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B18E" w14:textId="77777777" w:rsidR="00A15EBF" w:rsidRPr="00362E14" w:rsidRDefault="00D05C95" w:rsidP="00A15EBF">
      <w:pPr>
        <w:rPr>
          <w:rFonts w:ascii="Arial" w:hAnsi="Arial" w:cs="Arial"/>
          <w:noProof/>
          <w:lang w:val="sl-SI"/>
        </w:rPr>
      </w:pPr>
      <w:r w:rsidRPr="00362E14">
        <w:rPr>
          <w:rFonts w:ascii="Arial" w:hAnsi="Arial" w:cs="Arial"/>
          <w:noProof/>
          <w:lang w:val="sl-SI" w:eastAsia="sl-SI" w:bidi="ar-SA"/>
        </w:rPr>
        <w:drawing>
          <wp:anchor distT="0" distB="0" distL="114300" distR="114300" simplePos="0" relativeHeight="251658240" behindDoc="0" locked="0" layoutInCell="1" allowOverlap="1" wp14:anchorId="6E7E834E" wp14:editId="06803350">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8"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362E14">
        <w:rPr>
          <w:rFonts w:ascii="Arial" w:hAnsi="Arial" w:cs="Arial"/>
          <w:noProof/>
          <w:lang w:val="sl-SI" w:eastAsia="sl-SI" w:bidi="ar-SA"/>
        </w:rPr>
        <w:drawing>
          <wp:anchor distT="0" distB="0" distL="114300" distR="114300" simplePos="0" relativeHeight="251657216" behindDoc="1" locked="0" layoutInCell="1" allowOverlap="1" wp14:anchorId="7F3D2DCB" wp14:editId="6912CB9D">
            <wp:simplePos x="0" y="0"/>
            <wp:positionH relativeFrom="page">
              <wp:posOffset>138430</wp:posOffset>
            </wp:positionH>
            <wp:positionV relativeFrom="page">
              <wp:align>top</wp:align>
            </wp:positionV>
            <wp:extent cx="3129915" cy="1359535"/>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9" cstate="print"/>
                    <a:srcRect/>
                    <a:stretch>
                      <a:fillRect/>
                    </a:stretch>
                  </pic:blipFill>
                  <pic:spPr bwMode="auto">
                    <a:xfrm>
                      <a:off x="0" y="0"/>
                      <a:ext cx="3129915" cy="1359535"/>
                    </a:xfrm>
                    <a:prstGeom prst="rect">
                      <a:avLst/>
                    </a:prstGeom>
                    <a:noFill/>
                    <a:ln w="9525">
                      <a:noFill/>
                      <a:miter lim="800000"/>
                      <a:headEnd/>
                      <a:tailEnd/>
                    </a:ln>
                  </pic:spPr>
                </pic:pic>
              </a:graphicData>
            </a:graphic>
          </wp:anchor>
        </w:drawing>
      </w:r>
    </w:p>
    <w:p w14:paraId="31FE6942" w14:textId="77777777" w:rsidR="00A15EBF" w:rsidRPr="00362E14" w:rsidRDefault="00A15EBF" w:rsidP="00A15EBF">
      <w:pPr>
        <w:rPr>
          <w:rFonts w:ascii="Arial" w:hAnsi="Arial" w:cs="Arial"/>
          <w:noProof/>
          <w:lang w:val="sl-SI"/>
        </w:rPr>
      </w:pPr>
    </w:p>
    <w:p w14:paraId="0818C632" w14:textId="77777777" w:rsidR="00A15EBF" w:rsidRPr="00362E14" w:rsidRDefault="00A15EBF" w:rsidP="00A15EBF">
      <w:pPr>
        <w:rPr>
          <w:rFonts w:ascii="Arial" w:hAnsi="Arial" w:cs="Arial"/>
          <w:noProof/>
          <w:lang w:val="sl-SI"/>
        </w:rPr>
      </w:pPr>
    </w:p>
    <w:p w14:paraId="39782F00" w14:textId="77777777" w:rsidR="00A15EBF" w:rsidRPr="00362E14" w:rsidRDefault="00A15EBF" w:rsidP="00A15EBF">
      <w:pPr>
        <w:rPr>
          <w:rFonts w:ascii="Arial" w:hAnsi="Arial" w:cs="Arial"/>
          <w:noProof/>
          <w:lang w:val="sl-SI"/>
        </w:rPr>
      </w:pPr>
    </w:p>
    <w:p w14:paraId="52AFEDBD" w14:textId="77777777" w:rsidR="00A15EBF" w:rsidRPr="00362E14" w:rsidRDefault="00A15EBF" w:rsidP="00A15EBF">
      <w:pPr>
        <w:rPr>
          <w:rFonts w:ascii="Arial" w:hAnsi="Arial" w:cs="Arial"/>
          <w:noProof/>
          <w:lang w:val="sl-SI"/>
        </w:rPr>
      </w:pPr>
    </w:p>
    <w:p w14:paraId="4240443A" w14:textId="77777777" w:rsidR="00A15EBF" w:rsidRPr="00362E14" w:rsidRDefault="00A15EBF" w:rsidP="00A15EBF">
      <w:pPr>
        <w:rPr>
          <w:rFonts w:ascii="Arial" w:hAnsi="Arial" w:cs="Arial"/>
          <w:noProof/>
          <w:lang w:val="sl-SI"/>
        </w:rPr>
      </w:pPr>
    </w:p>
    <w:p w14:paraId="3686335F" w14:textId="77777777" w:rsidR="00A15EBF" w:rsidRPr="00362E14" w:rsidRDefault="00A15EBF" w:rsidP="00A15EBF">
      <w:pPr>
        <w:rPr>
          <w:rFonts w:ascii="Arial" w:hAnsi="Arial" w:cs="Arial"/>
          <w:noProof/>
          <w:lang w:val="sl-SI"/>
        </w:rPr>
      </w:pPr>
    </w:p>
    <w:p w14:paraId="556D963B" w14:textId="77777777" w:rsidR="00A15EBF" w:rsidRPr="00362E14" w:rsidRDefault="00A15EBF" w:rsidP="00A15EBF">
      <w:pPr>
        <w:rPr>
          <w:rFonts w:ascii="Arial" w:hAnsi="Arial" w:cs="Arial"/>
          <w:noProof/>
          <w:lang w:val="sl-SI"/>
        </w:rPr>
      </w:pPr>
    </w:p>
    <w:p w14:paraId="682943A7" w14:textId="77777777" w:rsidR="00A15EBF" w:rsidRPr="00362E14" w:rsidRDefault="00A15EBF" w:rsidP="00A15EBF">
      <w:pPr>
        <w:rPr>
          <w:rFonts w:ascii="Arial" w:hAnsi="Arial" w:cs="Arial"/>
          <w:noProof/>
          <w:lang w:val="sl-SI"/>
        </w:rPr>
      </w:pPr>
    </w:p>
    <w:p w14:paraId="12153EEE" w14:textId="77777777" w:rsidR="00A15EBF" w:rsidRPr="00362E14" w:rsidRDefault="00A15EBF" w:rsidP="00A15EBF">
      <w:pPr>
        <w:rPr>
          <w:rFonts w:ascii="Arial" w:hAnsi="Arial" w:cs="Arial"/>
          <w:noProof/>
          <w:lang w:val="sl-SI"/>
        </w:rPr>
      </w:pPr>
    </w:p>
    <w:p w14:paraId="541BDB18" w14:textId="7B02367C" w:rsidR="00981876" w:rsidRPr="00362E14" w:rsidRDefault="00215B59" w:rsidP="00E25EFB">
      <w:pPr>
        <w:spacing w:before="0" w:after="0" w:line="240" w:lineRule="auto"/>
        <w:jc w:val="center"/>
        <w:rPr>
          <w:rFonts w:ascii="Arial" w:hAnsi="Arial" w:cs="Arial"/>
          <w:b/>
          <w:noProof/>
          <w:sz w:val="36"/>
          <w:szCs w:val="36"/>
          <w:lang w:val="sl-SI"/>
        </w:rPr>
      </w:pPr>
      <w:r>
        <w:rPr>
          <w:rFonts w:ascii="Arial" w:hAnsi="Arial" w:cs="Arial"/>
          <w:b/>
          <w:noProof/>
          <w:sz w:val="36"/>
          <w:szCs w:val="36"/>
          <w:lang w:val="sl-SI"/>
        </w:rPr>
        <w:t>S</w:t>
      </w:r>
      <w:r w:rsidR="0085549C" w:rsidRPr="00362E14">
        <w:rPr>
          <w:rFonts w:ascii="Arial" w:hAnsi="Arial" w:cs="Arial"/>
          <w:b/>
          <w:noProof/>
          <w:sz w:val="36"/>
          <w:szCs w:val="36"/>
          <w:lang w:val="sl-SI"/>
        </w:rPr>
        <w:t>prememb</w:t>
      </w:r>
      <w:r>
        <w:rPr>
          <w:rFonts w:ascii="Arial" w:hAnsi="Arial" w:cs="Arial"/>
          <w:b/>
          <w:noProof/>
          <w:sz w:val="36"/>
          <w:szCs w:val="36"/>
          <w:lang w:val="sl-SI"/>
        </w:rPr>
        <w:t>a</w:t>
      </w:r>
      <w:r w:rsidR="0085549C" w:rsidRPr="00362E14">
        <w:rPr>
          <w:rFonts w:ascii="Arial" w:hAnsi="Arial" w:cs="Arial"/>
          <w:b/>
          <w:noProof/>
          <w:sz w:val="36"/>
          <w:szCs w:val="36"/>
          <w:lang w:val="sl-SI"/>
        </w:rPr>
        <w:t xml:space="preserve"> </w:t>
      </w:r>
    </w:p>
    <w:p w14:paraId="4BB10F1F" w14:textId="7BC10C9A" w:rsidR="00C46F93" w:rsidRPr="00362E14" w:rsidRDefault="0085549C" w:rsidP="00E25EFB">
      <w:pPr>
        <w:spacing w:before="0" w:after="0" w:line="240" w:lineRule="auto"/>
        <w:jc w:val="center"/>
        <w:rPr>
          <w:rFonts w:ascii="Arial" w:hAnsi="Arial" w:cs="Arial"/>
          <w:b/>
          <w:noProof/>
          <w:sz w:val="36"/>
          <w:szCs w:val="36"/>
          <w:lang w:val="sl-SI"/>
        </w:rPr>
      </w:pPr>
      <w:r w:rsidRPr="00362E14">
        <w:rPr>
          <w:rFonts w:ascii="Arial" w:hAnsi="Arial" w:cs="Arial"/>
          <w:b/>
          <w:noProof/>
          <w:sz w:val="36"/>
          <w:szCs w:val="36"/>
          <w:lang w:val="sl-SI"/>
        </w:rPr>
        <w:t>Operativnega programa za hrano in/ali osnovno materialno pomoč iz Sklada za evropsko pomoč najbolj ogroženim</w:t>
      </w:r>
      <w:r w:rsidR="00C46F93" w:rsidRPr="00362E14">
        <w:rPr>
          <w:rFonts w:ascii="Arial" w:hAnsi="Arial" w:cs="Arial"/>
          <w:b/>
          <w:noProof/>
          <w:sz w:val="36"/>
          <w:szCs w:val="36"/>
          <w:lang w:val="sl-SI"/>
        </w:rPr>
        <w:t xml:space="preserve"> </w:t>
      </w:r>
    </w:p>
    <w:p w14:paraId="629DE536" w14:textId="77777777" w:rsidR="00C46F93" w:rsidRPr="00362E14" w:rsidRDefault="00C46F93" w:rsidP="00E25EFB">
      <w:pPr>
        <w:spacing w:before="0" w:after="0" w:line="240" w:lineRule="auto"/>
        <w:jc w:val="center"/>
        <w:rPr>
          <w:rFonts w:ascii="Arial" w:hAnsi="Arial" w:cs="Arial"/>
          <w:b/>
          <w:noProof/>
          <w:sz w:val="40"/>
          <w:szCs w:val="40"/>
          <w:lang w:val="sl-SI"/>
        </w:rPr>
      </w:pPr>
    </w:p>
    <w:p w14:paraId="5E6F375C" w14:textId="77777777" w:rsidR="00A15EBF" w:rsidRPr="00362E14" w:rsidRDefault="00AF7781" w:rsidP="00E25EFB">
      <w:pPr>
        <w:spacing w:before="0" w:after="0" w:line="240" w:lineRule="auto"/>
        <w:jc w:val="center"/>
        <w:rPr>
          <w:rFonts w:ascii="Arial" w:hAnsi="Arial" w:cs="Arial"/>
          <w:b/>
          <w:noProof/>
          <w:sz w:val="40"/>
          <w:szCs w:val="40"/>
          <w:lang w:val="sl-SI"/>
        </w:rPr>
      </w:pPr>
      <w:r w:rsidRPr="00362E14">
        <w:rPr>
          <w:rFonts w:ascii="Arial" w:hAnsi="Arial" w:cs="Arial"/>
          <w:b/>
          <w:noProof/>
          <w:sz w:val="40"/>
          <w:szCs w:val="40"/>
          <w:lang w:val="sl-SI"/>
        </w:rPr>
        <w:t xml:space="preserve"> </w:t>
      </w:r>
    </w:p>
    <w:p w14:paraId="6BABB017" w14:textId="472F89C7" w:rsidR="003D062E" w:rsidRPr="00362E14" w:rsidRDefault="00215B59" w:rsidP="00A15EBF">
      <w:pPr>
        <w:jc w:val="center"/>
        <w:rPr>
          <w:rFonts w:ascii="Arial" w:hAnsi="Arial" w:cs="Arial"/>
          <w:b/>
          <w:noProof/>
          <w:sz w:val="24"/>
          <w:szCs w:val="24"/>
          <w:lang w:val="sl-SI"/>
        </w:rPr>
      </w:pPr>
      <w:r>
        <w:rPr>
          <w:rFonts w:ascii="Arial" w:hAnsi="Arial" w:cs="Arial"/>
          <w:b/>
          <w:noProof/>
          <w:sz w:val="24"/>
          <w:szCs w:val="24"/>
          <w:lang w:val="sl-SI"/>
        </w:rPr>
        <w:t>marec</w:t>
      </w:r>
      <w:r w:rsidRPr="00362E14">
        <w:rPr>
          <w:rFonts w:ascii="Arial" w:hAnsi="Arial" w:cs="Arial"/>
          <w:b/>
          <w:noProof/>
          <w:sz w:val="24"/>
          <w:szCs w:val="24"/>
          <w:lang w:val="sl-SI"/>
        </w:rPr>
        <w:t xml:space="preserve"> </w:t>
      </w:r>
      <w:r w:rsidR="0085549C" w:rsidRPr="00362E14">
        <w:rPr>
          <w:rFonts w:ascii="Arial" w:hAnsi="Arial" w:cs="Arial"/>
          <w:b/>
          <w:noProof/>
          <w:sz w:val="24"/>
          <w:szCs w:val="24"/>
          <w:lang w:val="sl-SI"/>
        </w:rPr>
        <w:t>202</w:t>
      </w:r>
      <w:r>
        <w:rPr>
          <w:rFonts w:ascii="Arial" w:hAnsi="Arial" w:cs="Arial"/>
          <w:b/>
          <w:noProof/>
          <w:sz w:val="24"/>
          <w:szCs w:val="24"/>
          <w:lang w:val="sl-SI"/>
        </w:rPr>
        <w:t>1</w:t>
      </w:r>
    </w:p>
    <w:p w14:paraId="348F633C" w14:textId="77777777" w:rsidR="003D062E" w:rsidRPr="00362E14" w:rsidRDefault="003D062E">
      <w:pPr>
        <w:rPr>
          <w:rFonts w:ascii="Arial" w:hAnsi="Arial" w:cs="Arial"/>
          <w:b/>
          <w:i/>
          <w:noProof/>
          <w:lang w:val="sl-SI"/>
        </w:rPr>
      </w:pPr>
      <w:r w:rsidRPr="00362E14">
        <w:rPr>
          <w:rFonts w:ascii="Arial" w:hAnsi="Arial" w:cs="Arial"/>
          <w:b/>
          <w:i/>
          <w:noProof/>
          <w:lang w:val="sl-SI"/>
        </w:rPr>
        <w:br w:type="page"/>
      </w:r>
    </w:p>
    <w:sdt>
      <w:sdtPr>
        <w:rPr>
          <w:rFonts w:ascii="Arial" w:hAnsi="Arial" w:cs="Arial"/>
          <w:b w:val="0"/>
          <w:bCs w:val="0"/>
          <w:caps w:val="0"/>
          <w:color w:val="auto"/>
          <w:spacing w:val="0"/>
          <w:sz w:val="20"/>
          <w:szCs w:val="20"/>
          <w:lang w:val="sl-SI"/>
        </w:rPr>
        <w:id w:val="971257394"/>
        <w:docPartObj>
          <w:docPartGallery w:val="Table of Contents"/>
          <w:docPartUnique/>
        </w:docPartObj>
      </w:sdtPr>
      <w:sdtEndPr>
        <w:rPr>
          <w:lang w:val="en-US"/>
        </w:rPr>
      </w:sdtEndPr>
      <w:sdtContent>
        <w:p w14:paraId="5C124936" w14:textId="034F86C8" w:rsidR="00BC7BC0" w:rsidRPr="00362E14" w:rsidRDefault="00BC7BC0">
          <w:pPr>
            <w:pStyle w:val="NaslovTOC"/>
            <w:rPr>
              <w:rFonts w:ascii="Arial" w:hAnsi="Arial" w:cs="Arial"/>
            </w:rPr>
          </w:pPr>
          <w:r w:rsidRPr="00362E14">
            <w:rPr>
              <w:rFonts w:ascii="Arial" w:hAnsi="Arial" w:cs="Arial"/>
              <w:lang w:val="sl-SI"/>
            </w:rPr>
            <w:t>Kazalo vsebine</w:t>
          </w:r>
        </w:p>
        <w:p w14:paraId="224E1E33" w14:textId="0025C78E" w:rsidR="00236BD4" w:rsidRPr="00E36C11" w:rsidRDefault="00BC7BC0">
          <w:pPr>
            <w:pStyle w:val="Kazalovsebine1"/>
            <w:tabs>
              <w:tab w:val="right" w:leader="dot" w:pos="9062"/>
            </w:tabs>
            <w:rPr>
              <w:rFonts w:asciiTheme="minorHAnsi" w:eastAsiaTheme="minorEastAsia" w:hAnsiTheme="minorHAnsi" w:cstheme="minorBidi"/>
              <w:noProof/>
              <w:lang w:val="sl-SI" w:eastAsia="sl-SI" w:bidi="ar-SA"/>
            </w:rPr>
          </w:pPr>
          <w:r w:rsidRPr="00362E14">
            <w:rPr>
              <w:rFonts w:ascii="Arial" w:hAnsi="Arial" w:cs="Arial"/>
            </w:rPr>
            <w:fldChar w:fldCharType="begin"/>
          </w:r>
          <w:r w:rsidRPr="00362E14">
            <w:rPr>
              <w:rFonts w:ascii="Arial" w:hAnsi="Arial" w:cs="Arial"/>
            </w:rPr>
            <w:instrText xml:space="preserve"> TOC \o "1-3" \h \z \u </w:instrText>
          </w:r>
          <w:r w:rsidRPr="00362E14">
            <w:rPr>
              <w:rFonts w:ascii="Arial" w:hAnsi="Arial" w:cs="Arial"/>
            </w:rPr>
            <w:fldChar w:fldCharType="separate"/>
          </w:r>
          <w:hyperlink w:anchor="_Toc58389125" w:history="1">
            <w:r w:rsidR="00236BD4" w:rsidRPr="00E36C11">
              <w:rPr>
                <w:rStyle w:val="Hiperpovezava"/>
                <w:rFonts w:ascii="Arial" w:hAnsi="Arial" w:cs="Arial"/>
                <w:noProof/>
                <w:lang w:val="sl-SI"/>
              </w:rPr>
              <w:t>1. UVOD</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_Toc58389125 \h </w:instrText>
            </w:r>
            <w:r w:rsidR="00236BD4" w:rsidRPr="00E36C11">
              <w:rPr>
                <w:noProof/>
                <w:webHidden/>
              </w:rPr>
            </w:r>
            <w:r w:rsidR="00236BD4" w:rsidRPr="00E36C11">
              <w:rPr>
                <w:noProof/>
                <w:webHidden/>
              </w:rPr>
              <w:fldChar w:fldCharType="separate"/>
            </w:r>
            <w:r w:rsidR="002D2E40">
              <w:rPr>
                <w:noProof/>
                <w:webHidden/>
              </w:rPr>
              <w:t>3</w:t>
            </w:r>
            <w:r w:rsidR="00236BD4" w:rsidRPr="00E36C11">
              <w:rPr>
                <w:noProof/>
                <w:webHidden/>
              </w:rPr>
              <w:fldChar w:fldCharType="end"/>
            </w:r>
          </w:hyperlink>
        </w:p>
        <w:p w14:paraId="29E95D8D" w14:textId="6E8A6864" w:rsidR="00236BD4" w:rsidRPr="00E36C11" w:rsidRDefault="002D2E40">
          <w:pPr>
            <w:pStyle w:val="Kazalovsebine1"/>
            <w:tabs>
              <w:tab w:val="right" w:leader="dot" w:pos="9062"/>
            </w:tabs>
            <w:rPr>
              <w:rFonts w:asciiTheme="minorHAnsi" w:eastAsiaTheme="minorEastAsia" w:hAnsiTheme="minorHAnsi" w:cstheme="minorBidi"/>
              <w:noProof/>
              <w:lang w:val="sl-SI" w:eastAsia="sl-SI" w:bidi="ar-SA"/>
            </w:rPr>
          </w:pPr>
          <w:hyperlink w:anchor="_Toc58389126" w:history="1">
            <w:r w:rsidR="00236BD4" w:rsidRPr="00E36C11">
              <w:rPr>
                <w:rStyle w:val="Hiperpovezava"/>
                <w:rFonts w:ascii="Arial" w:hAnsi="Arial" w:cs="Arial"/>
                <w:noProof/>
                <w:lang w:val="sl-SI"/>
              </w:rPr>
              <w:t>2. VPLIV EPIDEMIJE COVID-19 NA SOCIALNI POLOŽAJ PREBIVALSTVA</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_Toc58389126 \h </w:instrText>
            </w:r>
            <w:r w:rsidR="00236BD4" w:rsidRPr="00E36C11">
              <w:rPr>
                <w:noProof/>
                <w:webHidden/>
              </w:rPr>
            </w:r>
            <w:r w:rsidR="00236BD4" w:rsidRPr="00E36C11">
              <w:rPr>
                <w:noProof/>
                <w:webHidden/>
              </w:rPr>
              <w:fldChar w:fldCharType="separate"/>
            </w:r>
            <w:r>
              <w:rPr>
                <w:noProof/>
                <w:webHidden/>
              </w:rPr>
              <w:t>3</w:t>
            </w:r>
            <w:r w:rsidR="00236BD4" w:rsidRPr="00E36C11">
              <w:rPr>
                <w:noProof/>
                <w:webHidden/>
              </w:rPr>
              <w:fldChar w:fldCharType="end"/>
            </w:r>
          </w:hyperlink>
        </w:p>
        <w:p w14:paraId="78B6A796" w14:textId="2BA9186E" w:rsidR="00236BD4" w:rsidRPr="00E36C11" w:rsidRDefault="002D2E40">
          <w:pPr>
            <w:pStyle w:val="Kazalovsebine1"/>
            <w:tabs>
              <w:tab w:val="right" w:leader="dot" w:pos="9062"/>
            </w:tabs>
            <w:rPr>
              <w:rFonts w:asciiTheme="minorHAnsi" w:eastAsiaTheme="minorEastAsia" w:hAnsiTheme="minorHAnsi" w:cstheme="minorBidi"/>
              <w:noProof/>
              <w:lang w:val="sl-SI" w:eastAsia="sl-SI" w:bidi="ar-SA"/>
            </w:rPr>
          </w:pPr>
          <w:hyperlink w:anchor="_Toc58389127" w:history="1">
            <w:r w:rsidR="00236BD4" w:rsidRPr="00E36C11">
              <w:rPr>
                <w:rStyle w:val="Hiperpovezava"/>
                <w:rFonts w:ascii="Arial" w:hAnsi="Arial" w:cs="Arial"/>
                <w:noProof/>
                <w:lang w:val="sl-SI"/>
              </w:rPr>
              <w:t>3. IZVEDENI UKREPI ZA OMILITEV POSLEDIC COVID-19 V OKVIRU OP MPO</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_Toc58389127 \h </w:instrText>
            </w:r>
            <w:r w:rsidR="00236BD4" w:rsidRPr="00E36C11">
              <w:rPr>
                <w:noProof/>
                <w:webHidden/>
              </w:rPr>
            </w:r>
            <w:r w:rsidR="00236BD4" w:rsidRPr="00E36C11">
              <w:rPr>
                <w:noProof/>
                <w:webHidden/>
              </w:rPr>
              <w:fldChar w:fldCharType="separate"/>
            </w:r>
            <w:r>
              <w:rPr>
                <w:noProof/>
                <w:webHidden/>
              </w:rPr>
              <w:t>4</w:t>
            </w:r>
            <w:r w:rsidR="00236BD4" w:rsidRPr="00E36C11">
              <w:rPr>
                <w:noProof/>
                <w:webHidden/>
              </w:rPr>
              <w:fldChar w:fldCharType="end"/>
            </w:r>
          </w:hyperlink>
        </w:p>
        <w:p w14:paraId="12481CA2" w14:textId="53D97B12" w:rsidR="00236BD4" w:rsidRPr="00E36C11" w:rsidRDefault="002D2E40">
          <w:pPr>
            <w:pStyle w:val="Kazalovsebine1"/>
            <w:tabs>
              <w:tab w:val="right" w:leader="dot" w:pos="9062"/>
            </w:tabs>
            <w:rPr>
              <w:rFonts w:asciiTheme="minorHAnsi" w:eastAsiaTheme="minorEastAsia" w:hAnsiTheme="minorHAnsi" w:cstheme="minorBidi"/>
              <w:noProof/>
              <w:lang w:val="sl-SI" w:eastAsia="sl-SI" w:bidi="ar-SA"/>
            </w:rPr>
          </w:pPr>
          <w:hyperlink w:anchor="_Toc58389128" w:history="1">
            <w:r w:rsidR="00236BD4" w:rsidRPr="00E36C11">
              <w:rPr>
                <w:rStyle w:val="Hiperpovezava"/>
                <w:rFonts w:ascii="Arial" w:hAnsi="Arial" w:cs="Arial"/>
                <w:noProof/>
                <w:lang w:val="sl-SI"/>
              </w:rPr>
              <w:t>4. STANJE IZVAJANJA OP MPO</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_Toc58389128 \h </w:instrText>
            </w:r>
            <w:r w:rsidR="00236BD4" w:rsidRPr="00E36C11">
              <w:rPr>
                <w:noProof/>
                <w:webHidden/>
              </w:rPr>
            </w:r>
            <w:r w:rsidR="00236BD4" w:rsidRPr="00E36C11">
              <w:rPr>
                <w:noProof/>
                <w:webHidden/>
              </w:rPr>
              <w:fldChar w:fldCharType="separate"/>
            </w:r>
            <w:r>
              <w:rPr>
                <w:noProof/>
                <w:webHidden/>
              </w:rPr>
              <w:t>5</w:t>
            </w:r>
            <w:r w:rsidR="00236BD4" w:rsidRPr="00E36C11">
              <w:rPr>
                <w:noProof/>
                <w:webHidden/>
              </w:rPr>
              <w:fldChar w:fldCharType="end"/>
            </w:r>
          </w:hyperlink>
        </w:p>
        <w:p w14:paraId="737F1F22" w14:textId="684DB317" w:rsidR="00236BD4" w:rsidRPr="00E36C11" w:rsidRDefault="002D2E40">
          <w:pPr>
            <w:pStyle w:val="Kazalovsebine1"/>
            <w:tabs>
              <w:tab w:val="right" w:leader="dot" w:pos="9062"/>
            </w:tabs>
            <w:rPr>
              <w:rFonts w:asciiTheme="minorHAnsi" w:eastAsiaTheme="minorEastAsia" w:hAnsiTheme="minorHAnsi" w:cstheme="minorBidi"/>
              <w:noProof/>
              <w:lang w:val="sl-SI" w:eastAsia="sl-SI" w:bidi="ar-SA"/>
            </w:rPr>
          </w:pPr>
          <w:hyperlink w:anchor="_Toc58389129" w:history="1">
            <w:r w:rsidR="00236BD4" w:rsidRPr="00E36C11">
              <w:rPr>
                <w:rStyle w:val="Hiperpovezava"/>
                <w:rFonts w:ascii="Arial" w:hAnsi="Arial" w:cs="Arial"/>
                <w:noProof/>
                <w:lang w:val="sl-SI" w:eastAsia="sl-SI"/>
              </w:rPr>
              <w:t xml:space="preserve">5. POBUDA REACT EU </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_Toc58389129 \h </w:instrText>
            </w:r>
            <w:r w:rsidR="00236BD4" w:rsidRPr="00E36C11">
              <w:rPr>
                <w:noProof/>
                <w:webHidden/>
              </w:rPr>
            </w:r>
            <w:r w:rsidR="00236BD4" w:rsidRPr="00E36C11">
              <w:rPr>
                <w:noProof/>
                <w:webHidden/>
              </w:rPr>
              <w:fldChar w:fldCharType="separate"/>
            </w:r>
            <w:r>
              <w:rPr>
                <w:noProof/>
                <w:webHidden/>
              </w:rPr>
              <w:t>6</w:t>
            </w:r>
            <w:r w:rsidR="00236BD4" w:rsidRPr="00E36C11">
              <w:rPr>
                <w:noProof/>
                <w:webHidden/>
              </w:rPr>
              <w:fldChar w:fldCharType="end"/>
            </w:r>
          </w:hyperlink>
        </w:p>
        <w:p w14:paraId="6EDA429A" w14:textId="2DF9EE1A" w:rsidR="00236BD4" w:rsidRPr="00E36C11" w:rsidRDefault="002D2E40">
          <w:pPr>
            <w:pStyle w:val="Kazalovsebine2"/>
            <w:tabs>
              <w:tab w:val="right" w:leader="dot" w:pos="9062"/>
            </w:tabs>
            <w:rPr>
              <w:rFonts w:asciiTheme="minorHAnsi" w:eastAsiaTheme="minorEastAsia" w:hAnsiTheme="minorHAnsi" w:cstheme="minorBidi"/>
              <w:noProof/>
              <w:lang w:val="sl-SI" w:eastAsia="sl-SI" w:bidi="ar-SA"/>
            </w:rPr>
          </w:pPr>
          <w:hyperlink w:anchor="_Toc58389130" w:history="1">
            <w:r w:rsidR="00236BD4" w:rsidRPr="00E36C11">
              <w:rPr>
                <w:rStyle w:val="Hiperpovezava"/>
                <w:rFonts w:ascii="Arial" w:hAnsi="Arial" w:cs="Arial"/>
                <w:noProof/>
                <w:lang w:val="sl-SI"/>
              </w:rPr>
              <w:t>5.1. Izbor in izvajanje dejavnosti</w:t>
            </w:r>
            <w:r w:rsidR="00236BD4" w:rsidRPr="00E36C11">
              <w:rPr>
                <w:noProof/>
                <w:webHidden/>
              </w:rPr>
              <w:tab/>
            </w:r>
            <w:r w:rsidR="00236BD4" w:rsidRPr="00E36C11">
              <w:rPr>
                <w:noProof/>
                <w:webHidden/>
              </w:rPr>
              <w:fldChar w:fldCharType="begin"/>
            </w:r>
            <w:r w:rsidR="00236BD4" w:rsidRPr="00E36C11">
              <w:rPr>
                <w:noProof/>
                <w:webHidden/>
              </w:rPr>
              <w:instrText xml:space="preserve"> PAGEREF _Toc58389130 \h </w:instrText>
            </w:r>
            <w:r w:rsidR="00236BD4" w:rsidRPr="00E36C11">
              <w:rPr>
                <w:noProof/>
                <w:webHidden/>
              </w:rPr>
            </w:r>
            <w:r w:rsidR="00236BD4" w:rsidRPr="00E36C11">
              <w:rPr>
                <w:noProof/>
                <w:webHidden/>
              </w:rPr>
              <w:fldChar w:fldCharType="separate"/>
            </w:r>
            <w:r>
              <w:rPr>
                <w:noProof/>
                <w:webHidden/>
              </w:rPr>
              <w:t>6</w:t>
            </w:r>
            <w:r w:rsidR="00236BD4" w:rsidRPr="00E36C11">
              <w:rPr>
                <w:noProof/>
                <w:webHidden/>
              </w:rPr>
              <w:fldChar w:fldCharType="end"/>
            </w:r>
          </w:hyperlink>
        </w:p>
        <w:p w14:paraId="4639F379" w14:textId="17969B73" w:rsidR="00236BD4" w:rsidRPr="00E36C11" w:rsidRDefault="002D2E40">
          <w:pPr>
            <w:pStyle w:val="Kazalovsebine3"/>
            <w:tabs>
              <w:tab w:val="right" w:leader="dot" w:pos="9062"/>
            </w:tabs>
            <w:rPr>
              <w:rFonts w:cstheme="minorBidi"/>
              <w:noProof/>
              <w:sz w:val="20"/>
              <w:szCs w:val="20"/>
            </w:rPr>
          </w:pPr>
          <w:hyperlink w:anchor="_Toc58389131" w:history="1">
            <w:r w:rsidR="00236BD4" w:rsidRPr="00E36C11">
              <w:rPr>
                <w:rStyle w:val="Hiperpovezava"/>
                <w:rFonts w:ascii="Arial" w:hAnsi="Arial" w:cs="Arial"/>
                <w:noProof/>
                <w:sz w:val="20"/>
                <w:szCs w:val="20"/>
                <w:lang w:bidi="en-US"/>
              </w:rPr>
              <w:t>5.1.1 Nakup hrane</w:t>
            </w:r>
            <w:r w:rsidR="00236BD4" w:rsidRPr="00E36C11">
              <w:rPr>
                <w:noProof/>
                <w:webHidden/>
                <w:sz w:val="20"/>
                <w:szCs w:val="20"/>
              </w:rPr>
              <w:tab/>
            </w:r>
            <w:r w:rsidR="00236BD4" w:rsidRPr="00E36C11">
              <w:rPr>
                <w:noProof/>
                <w:webHidden/>
                <w:sz w:val="20"/>
                <w:szCs w:val="20"/>
              </w:rPr>
              <w:fldChar w:fldCharType="begin"/>
            </w:r>
            <w:r w:rsidR="00236BD4" w:rsidRPr="00E36C11">
              <w:rPr>
                <w:noProof/>
                <w:webHidden/>
                <w:sz w:val="20"/>
                <w:szCs w:val="20"/>
              </w:rPr>
              <w:instrText xml:space="preserve"> PAGEREF _Toc58389131 \h </w:instrText>
            </w:r>
            <w:r w:rsidR="00236BD4" w:rsidRPr="00E36C11">
              <w:rPr>
                <w:noProof/>
                <w:webHidden/>
                <w:sz w:val="20"/>
                <w:szCs w:val="20"/>
              </w:rPr>
            </w:r>
            <w:r w:rsidR="00236BD4" w:rsidRPr="00E36C11">
              <w:rPr>
                <w:noProof/>
                <w:webHidden/>
                <w:sz w:val="20"/>
                <w:szCs w:val="20"/>
              </w:rPr>
              <w:fldChar w:fldCharType="separate"/>
            </w:r>
            <w:r>
              <w:rPr>
                <w:noProof/>
                <w:webHidden/>
                <w:sz w:val="20"/>
                <w:szCs w:val="20"/>
              </w:rPr>
              <w:t>6</w:t>
            </w:r>
            <w:r w:rsidR="00236BD4" w:rsidRPr="00E36C11">
              <w:rPr>
                <w:noProof/>
                <w:webHidden/>
                <w:sz w:val="20"/>
                <w:szCs w:val="20"/>
              </w:rPr>
              <w:fldChar w:fldCharType="end"/>
            </w:r>
          </w:hyperlink>
        </w:p>
        <w:p w14:paraId="383E4798" w14:textId="453E05D3" w:rsidR="00236BD4" w:rsidRPr="00E36C11" w:rsidRDefault="002D2E40">
          <w:pPr>
            <w:pStyle w:val="Kazalovsebine3"/>
            <w:tabs>
              <w:tab w:val="right" w:leader="dot" w:pos="9062"/>
            </w:tabs>
            <w:rPr>
              <w:rFonts w:cstheme="minorBidi"/>
              <w:noProof/>
              <w:sz w:val="20"/>
              <w:szCs w:val="20"/>
            </w:rPr>
          </w:pPr>
          <w:hyperlink w:anchor="_Toc58389132" w:history="1">
            <w:r w:rsidR="00236BD4" w:rsidRPr="00E36C11">
              <w:rPr>
                <w:rStyle w:val="Hiperpovezava"/>
                <w:rFonts w:ascii="Arial" w:hAnsi="Arial" w:cs="Arial"/>
                <w:noProof/>
                <w:sz w:val="20"/>
                <w:szCs w:val="20"/>
              </w:rPr>
              <w:t>5.1.2. Razdeljevanje hrane in izvajanje spremljevalnih ukrepov</w:t>
            </w:r>
            <w:r w:rsidR="00236BD4" w:rsidRPr="00E36C11">
              <w:rPr>
                <w:noProof/>
                <w:webHidden/>
                <w:sz w:val="20"/>
                <w:szCs w:val="20"/>
              </w:rPr>
              <w:tab/>
            </w:r>
            <w:r w:rsidR="00236BD4" w:rsidRPr="00E36C11">
              <w:rPr>
                <w:noProof/>
                <w:webHidden/>
                <w:sz w:val="20"/>
                <w:szCs w:val="20"/>
              </w:rPr>
              <w:fldChar w:fldCharType="begin"/>
            </w:r>
            <w:r w:rsidR="00236BD4" w:rsidRPr="00E36C11">
              <w:rPr>
                <w:noProof/>
                <w:webHidden/>
                <w:sz w:val="20"/>
                <w:szCs w:val="20"/>
              </w:rPr>
              <w:instrText xml:space="preserve"> PAGEREF _Toc58389132 \h </w:instrText>
            </w:r>
            <w:r w:rsidR="00236BD4" w:rsidRPr="00E36C11">
              <w:rPr>
                <w:noProof/>
                <w:webHidden/>
                <w:sz w:val="20"/>
                <w:szCs w:val="20"/>
              </w:rPr>
            </w:r>
            <w:r w:rsidR="00236BD4" w:rsidRPr="00E36C11">
              <w:rPr>
                <w:noProof/>
                <w:webHidden/>
                <w:sz w:val="20"/>
                <w:szCs w:val="20"/>
              </w:rPr>
              <w:fldChar w:fldCharType="separate"/>
            </w:r>
            <w:r>
              <w:rPr>
                <w:noProof/>
                <w:webHidden/>
                <w:sz w:val="20"/>
                <w:szCs w:val="20"/>
              </w:rPr>
              <w:t>6</w:t>
            </w:r>
            <w:r w:rsidR="00236BD4" w:rsidRPr="00E36C11">
              <w:rPr>
                <w:noProof/>
                <w:webHidden/>
                <w:sz w:val="20"/>
                <w:szCs w:val="20"/>
              </w:rPr>
              <w:fldChar w:fldCharType="end"/>
            </w:r>
          </w:hyperlink>
        </w:p>
        <w:p w14:paraId="484D5581" w14:textId="73F93548" w:rsidR="00236BD4" w:rsidRDefault="002D2E40">
          <w:pPr>
            <w:pStyle w:val="Kazalovsebine3"/>
            <w:tabs>
              <w:tab w:val="right" w:leader="dot" w:pos="9062"/>
            </w:tabs>
            <w:rPr>
              <w:rFonts w:cstheme="minorBidi"/>
              <w:noProof/>
            </w:rPr>
          </w:pPr>
          <w:hyperlink w:anchor="_Toc58389133" w:history="1">
            <w:r w:rsidR="00236BD4" w:rsidRPr="00E36C11">
              <w:rPr>
                <w:rStyle w:val="Hiperpovezava"/>
                <w:rFonts w:ascii="Arial" w:hAnsi="Arial" w:cs="Arial"/>
                <w:noProof/>
                <w:sz w:val="20"/>
                <w:szCs w:val="20"/>
              </w:rPr>
              <w:t>5.1.3.Tehnična pomoč</w:t>
            </w:r>
            <w:r w:rsidR="00236BD4" w:rsidRPr="00E36C11">
              <w:rPr>
                <w:noProof/>
                <w:webHidden/>
                <w:sz w:val="20"/>
                <w:szCs w:val="20"/>
              </w:rPr>
              <w:tab/>
            </w:r>
            <w:r w:rsidR="00236BD4" w:rsidRPr="00E36C11">
              <w:rPr>
                <w:noProof/>
                <w:webHidden/>
                <w:sz w:val="20"/>
                <w:szCs w:val="20"/>
              </w:rPr>
              <w:fldChar w:fldCharType="begin"/>
            </w:r>
            <w:r w:rsidR="00236BD4" w:rsidRPr="00E36C11">
              <w:rPr>
                <w:noProof/>
                <w:webHidden/>
                <w:sz w:val="20"/>
                <w:szCs w:val="20"/>
              </w:rPr>
              <w:instrText xml:space="preserve"> PAGEREF _Toc58389133 \h </w:instrText>
            </w:r>
            <w:r w:rsidR="00236BD4" w:rsidRPr="00E36C11">
              <w:rPr>
                <w:noProof/>
                <w:webHidden/>
                <w:sz w:val="20"/>
                <w:szCs w:val="20"/>
              </w:rPr>
            </w:r>
            <w:r w:rsidR="00236BD4" w:rsidRPr="00E36C11">
              <w:rPr>
                <w:noProof/>
                <w:webHidden/>
                <w:sz w:val="20"/>
                <w:szCs w:val="20"/>
              </w:rPr>
              <w:fldChar w:fldCharType="separate"/>
            </w:r>
            <w:r>
              <w:rPr>
                <w:noProof/>
                <w:webHidden/>
                <w:sz w:val="20"/>
                <w:szCs w:val="20"/>
              </w:rPr>
              <w:t>7</w:t>
            </w:r>
            <w:r w:rsidR="00236BD4" w:rsidRPr="00E36C11">
              <w:rPr>
                <w:noProof/>
                <w:webHidden/>
                <w:sz w:val="20"/>
                <w:szCs w:val="20"/>
              </w:rPr>
              <w:fldChar w:fldCharType="end"/>
            </w:r>
          </w:hyperlink>
        </w:p>
        <w:p w14:paraId="59D6140C" w14:textId="10361DCB" w:rsidR="00236BD4" w:rsidRDefault="002D2E40">
          <w:pPr>
            <w:pStyle w:val="Kazalovsebine2"/>
            <w:tabs>
              <w:tab w:val="right" w:leader="dot" w:pos="9062"/>
            </w:tabs>
            <w:rPr>
              <w:rFonts w:asciiTheme="minorHAnsi" w:eastAsiaTheme="minorEastAsia" w:hAnsiTheme="minorHAnsi" w:cstheme="minorBidi"/>
              <w:noProof/>
              <w:sz w:val="22"/>
              <w:szCs w:val="22"/>
              <w:lang w:val="sl-SI" w:eastAsia="sl-SI" w:bidi="ar-SA"/>
            </w:rPr>
          </w:pPr>
          <w:hyperlink w:anchor="_Toc58389134" w:history="1">
            <w:r w:rsidR="00236BD4" w:rsidRPr="008F12EB">
              <w:rPr>
                <w:rStyle w:val="Hiperpovezava"/>
                <w:rFonts w:ascii="Arial" w:hAnsi="Arial" w:cs="Arial"/>
                <w:noProof/>
              </w:rPr>
              <w:t>5.2. Končni prejemniki pomoči in ugotavljanje upravičenosti</w:t>
            </w:r>
            <w:r w:rsidR="00236BD4">
              <w:rPr>
                <w:noProof/>
                <w:webHidden/>
              </w:rPr>
              <w:tab/>
            </w:r>
            <w:r w:rsidR="00236BD4">
              <w:rPr>
                <w:noProof/>
                <w:webHidden/>
              </w:rPr>
              <w:fldChar w:fldCharType="begin"/>
            </w:r>
            <w:r w:rsidR="00236BD4">
              <w:rPr>
                <w:noProof/>
                <w:webHidden/>
              </w:rPr>
              <w:instrText xml:space="preserve"> PAGEREF _Toc58389134 \h </w:instrText>
            </w:r>
            <w:r w:rsidR="00236BD4">
              <w:rPr>
                <w:noProof/>
                <w:webHidden/>
              </w:rPr>
            </w:r>
            <w:r w:rsidR="00236BD4">
              <w:rPr>
                <w:noProof/>
                <w:webHidden/>
              </w:rPr>
              <w:fldChar w:fldCharType="separate"/>
            </w:r>
            <w:r>
              <w:rPr>
                <w:noProof/>
                <w:webHidden/>
              </w:rPr>
              <w:t>7</w:t>
            </w:r>
            <w:r w:rsidR="00236BD4">
              <w:rPr>
                <w:noProof/>
                <w:webHidden/>
              </w:rPr>
              <w:fldChar w:fldCharType="end"/>
            </w:r>
          </w:hyperlink>
        </w:p>
        <w:p w14:paraId="04CBF691" w14:textId="3244F89D" w:rsidR="00236BD4" w:rsidRDefault="002D2E40">
          <w:pPr>
            <w:pStyle w:val="Kazalovsebine2"/>
            <w:tabs>
              <w:tab w:val="right" w:leader="dot" w:pos="9062"/>
            </w:tabs>
            <w:rPr>
              <w:rFonts w:asciiTheme="minorHAnsi" w:eastAsiaTheme="minorEastAsia" w:hAnsiTheme="minorHAnsi" w:cstheme="minorBidi"/>
              <w:noProof/>
              <w:sz w:val="22"/>
              <w:szCs w:val="22"/>
              <w:lang w:val="sl-SI" w:eastAsia="sl-SI" w:bidi="ar-SA"/>
            </w:rPr>
          </w:pPr>
          <w:hyperlink w:anchor="_Toc58389135" w:history="1">
            <w:r w:rsidR="00236BD4" w:rsidRPr="008F12EB">
              <w:rPr>
                <w:rStyle w:val="Hiperpovezava"/>
                <w:rFonts w:ascii="Arial" w:hAnsi="Arial" w:cs="Arial"/>
                <w:noProof/>
                <w:lang w:val="sl-SI"/>
              </w:rPr>
              <w:t>5.3. Finančni načrt</w:t>
            </w:r>
            <w:r w:rsidR="00236BD4">
              <w:rPr>
                <w:noProof/>
                <w:webHidden/>
              </w:rPr>
              <w:tab/>
            </w:r>
            <w:r w:rsidR="00236BD4">
              <w:rPr>
                <w:noProof/>
                <w:webHidden/>
              </w:rPr>
              <w:fldChar w:fldCharType="begin"/>
            </w:r>
            <w:r w:rsidR="00236BD4">
              <w:rPr>
                <w:noProof/>
                <w:webHidden/>
              </w:rPr>
              <w:instrText xml:space="preserve"> PAGEREF _Toc58389135 \h </w:instrText>
            </w:r>
            <w:r w:rsidR="00236BD4">
              <w:rPr>
                <w:noProof/>
                <w:webHidden/>
              </w:rPr>
            </w:r>
            <w:r w:rsidR="00236BD4">
              <w:rPr>
                <w:noProof/>
                <w:webHidden/>
              </w:rPr>
              <w:fldChar w:fldCharType="separate"/>
            </w:r>
            <w:r>
              <w:rPr>
                <w:noProof/>
                <w:webHidden/>
              </w:rPr>
              <w:t>7</w:t>
            </w:r>
            <w:r w:rsidR="00236BD4">
              <w:rPr>
                <w:noProof/>
                <w:webHidden/>
              </w:rPr>
              <w:fldChar w:fldCharType="end"/>
            </w:r>
          </w:hyperlink>
        </w:p>
        <w:p w14:paraId="1FBEC2DD" w14:textId="445D8F2A" w:rsidR="00236BD4" w:rsidRDefault="002D2E40">
          <w:pPr>
            <w:pStyle w:val="Kazalovsebine2"/>
            <w:tabs>
              <w:tab w:val="right" w:leader="dot" w:pos="9062"/>
            </w:tabs>
            <w:rPr>
              <w:rFonts w:asciiTheme="minorHAnsi" w:eastAsiaTheme="minorEastAsia" w:hAnsiTheme="minorHAnsi" w:cstheme="minorBidi"/>
              <w:noProof/>
              <w:sz w:val="22"/>
              <w:szCs w:val="22"/>
              <w:lang w:val="sl-SI" w:eastAsia="sl-SI" w:bidi="ar-SA"/>
            </w:rPr>
          </w:pPr>
          <w:hyperlink w:anchor="_Toc58389136" w:history="1">
            <w:r w:rsidR="00236BD4" w:rsidRPr="008F12EB">
              <w:rPr>
                <w:rStyle w:val="Hiperpovezava"/>
                <w:rFonts w:ascii="Arial" w:hAnsi="Arial" w:cs="Arial"/>
                <w:noProof/>
                <w:lang w:val="sl-SI"/>
              </w:rPr>
              <w:t>5.4. Vključenost ključnih deležnikov</w:t>
            </w:r>
            <w:r w:rsidR="00236BD4">
              <w:rPr>
                <w:noProof/>
                <w:webHidden/>
              </w:rPr>
              <w:tab/>
            </w:r>
            <w:r w:rsidR="00236BD4">
              <w:rPr>
                <w:noProof/>
                <w:webHidden/>
              </w:rPr>
              <w:fldChar w:fldCharType="begin"/>
            </w:r>
            <w:r w:rsidR="00236BD4">
              <w:rPr>
                <w:noProof/>
                <w:webHidden/>
              </w:rPr>
              <w:instrText xml:space="preserve"> PAGEREF _Toc58389136 \h </w:instrText>
            </w:r>
            <w:r w:rsidR="00236BD4">
              <w:rPr>
                <w:noProof/>
                <w:webHidden/>
              </w:rPr>
            </w:r>
            <w:r w:rsidR="00236BD4">
              <w:rPr>
                <w:noProof/>
                <w:webHidden/>
              </w:rPr>
              <w:fldChar w:fldCharType="separate"/>
            </w:r>
            <w:r>
              <w:rPr>
                <w:noProof/>
                <w:webHidden/>
              </w:rPr>
              <w:t>8</w:t>
            </w:r>
            <w:r w:rsidR="00236BD4">
              <w:rPr>
                <w:noProof/>
                <w:webHidden/>
              </w:rPr>
              <w:fldChar w:fldCharType="end"/>
            </w:r>
          </w:hyperlink>
        </w:p>
        <w:p w14:paraId="448F7568" w14:textId="2B48C8DA" w:rsidR="00BC7BC0" w:rsidRPr="00362E14" w:rsidRDefault="00BC7BC0">
          <w:pPr>
            <w:rPr>
              <w:rFonts w:ascii="Arial" w:hAnsi="Arial" w:cs="Arial"/>
            </w:rPr>
          </w:pPr>
          <w:r w:rsidRPr="00362E14">
            <w:rPr>
              <w:rFonts w:ascii="Arial" w:hAnsi="Arial" w:cs="Arial"/>
              <w:b/>
              <w:bCs/>
            </w:rPr>
            <w:fldChar w:fldCharType="end"/>
          </w:r>
        </w:p>
      </w:sdtContent>
    </w:sdt>
    <w:p w14:paraId="2A573B2B" w14:textId="77777777" w:rsidR="00770A4A" w:rsidRPr="00362E14" w:rsidRDefault="00770A4A">
      <w:pPr>
        <w:rPr>
          <w:rFonts w:ascii="Arial" w:hAnsi="Arial" w:cs="Arial"/>
          <w:b/>
          <w:lang w:val="sl-SI"/>
        </w:rPr>
      </w:pPr>
    </w:p>
    <w:p w14:paraId="6F85B25E" w14:textId="77777777" w:rsidR="00A15EBF" w:rsidRPr="00362E14" w:rsidRDefault="00A15EBF" w:rsidP="00A15EBF">
      <w:pPr>
        <w:jc w:val="center"/>
        <w:rPr>
          <w:rFonts w:ascii="Arial" w:hAnsi="Arial" w:cs="Arial"/>
          <w:b/>
          <w:i/>
          <w:noProof/>
          <w:lang w:val="sl-SI"/>
        </w:rPr>
      </w:pPr>
    </w:p>
    <w:p w14:paraId="7718A081" w14:textId="77777777" w:rsidR="00E25EFB" w:rsidRPr="00362E14" w:rsidRDefault="00E25EFB">
      <w:pPr>
        <w:spacing w:before="0" w:after="0" w:line="240" w:lineRule="auto"/>
        <w:rPr>
          <w:rFonts w:ascii="Arial" w:hAnsi="Arial" w:cs="Arial"/>
          <w:noProof/>
          <w:lang w:val="sl-SI"/>
        </w:rPr>
      </w:pPr>
      <w:r w:rsidRPr="00362E14">
        <w:rPr>
          <w:rFonts w:ascii="Arial" w:hAnsi="Arial" w:cs="Arial"/>
          <w:noProof/>
          <w:lang w:val="sl-SI"/>
        </w:rPr>
        <w:br w:type="page"/>
      </w:r>
    </w:p>
    <w:p w14:paraId="06D2657C" w14:textId="77777777" w:rsidR="00E25EFB" w:rsidRPr="00362E14" w:rsidRDefault="00E25EFB" w:rsidP="007A2EE4">
      <w:pPr>
        <w:pStyle w:val="Naslov1"/>
        <w:rPr>
          <w:rFonts w:ascii="Arial" w:hAnsi="Arial" w:cs="Arial"/>
          <w:noProof/>
          <w:lang w:val="sl-SI"/>
        </w:rPr>
      </w:pPr>
      <w:bookmarkStart w:id="0" w:name="_Toc58318124"/>
      <w:bookmarkStart w:id="1" w:name="_Toc58389125"/>
      <w:r w:rsidRPr="00362E14">
        <w:rPr>
          <w:rFonts w:ascii="Arial" w:hAnsi="Arial" w:cs="Arial"/>
          <w:noProof/>
          <w:lang w:val="sl-SI"/>
        </w:rPr>
        <w:lastRenderedPageBreak/>
        <w:t>1. UVOD</w:t>
      </w:r>
      <w:bookmarkEnd w:id="0"/>
      <w:bookmarkEnd w:id="1"/>
    </w:p>
    <w:p w14:paraId="508BF9D2" w14:textId="77777777" w:rsidR="00E25EFB" w:rsidRPr="00362E14" w:rsidRDefault="00E25EFB" w:rsidP="00E25EFB">
      <w:pPr>
        <w:jc w:val="both"/>
        <w:rPr>
          <w:rFonts w:ascii="Arial" w:hAnsi="Arial" w:cs="Arial"/>
          <w:noProof/>
          <w:lang w:val="sl-SI"/>
        </w:rPr>
      </w:pPr>
      <w:r w:rsidRPr="00362E14">
        <w:rPr>
          <w:rFonts w:ascii="Arial" w:hAnsi="Arial" w:cs="Arial"/>
          <w:noProof/>
          <w:lang w:val="sl-SI"/>
        </w:rPr>
        <w:t>Ministrstvo za delo, družino, socialne zadeve in enake možnosti (MDDSZ) v vlogi organa upravljanja Operativnega programa za hrano in/ali osnovno materialno pomoč za podporo iz Sklada za evropsko pomoč najbolj ogroženim, CCI 2014SI05FMOP001 (OP MPO), v skladu s pristojnostmi iz 32. člena Ure</w:t>
      </w:r>
      <w:r w:rsidR="00981876" w:rsidRPr="00362E14">
        <w:rPr>
          <w:rFonts w:ascii="Arial" w:hAnsi="Arial" w:cs="Arial"/>
          <w:noProof/>
          <w:lang w:val="sl-SI"/>
        </w:rPr>
        <w:t>dbe št. 223/2014/EU, predlaga prvo</w:t>
      </w:r>
      <w:r w:rsidRPr="00362E14">
        <w:rPr>
          <w:rFonts w:ascii="Arial" w:hAnsi="Arial" w:cs="Arial"/>
          <w:noProof/>
          <w:lang w:val="sl-SI"/>
        </w:rPr>
        <w:t xml:space="preserve"> spremembo OP MPO. </w:t>
      </w:r>
    </w:p>
    <w:p w14:paraId="24FBDAD6" w14:textId="2F2C3A2C" w:rsidR="001149C5" w:rsidRPr="00362E14" w:rsidRDefault="00E25EFB" w:rsidP="00E25EFB">
      <w:pPr>
        <w:jc w:val="both"/>
        <w:rPr>
          <w:rFonts w:ascii="Arial" w:hAnsi="Arial" w:cs="Arial"/>
          <w:noProof/>
          <w:lang w:val="sl-SI"/>
        </w:rPr>
      </w:pPr>
      <w:r w:rsidRPr="00362E14">
        <w:rPr>
          <w:rFonts w:ascii="Arial" w:hAnsi="Arial" w:cs="Arial"/>
          <w:noProof/>
          <w:lang w:val="sl-SI"/>
        </w:rPr>
        <w:t xml:space="preserve">Ključni razlog predlagane spremembe je zagotoviti dodatna sredstva iz pobude REACT-EU, </w:t>
      </w:r>
      <w:r w:rsidR="0029261F" w:rsidRPr="00362E14">
        <w:rPr>
          <w:rFonts w:ascii="Arial" w:hAnsi="Arial" w:cs="Arial"/>
          <w:noProof/>
          <w:lang w:val="sl-SI"/>
        </w:rPr>
        <w:t>ki predstavlja instrument EU nove generacije</w:t>
      </w:r>
      <w:r w:rsidR="001149C5" w:rsidRPr="00362E14">
        <w:rPr>
          <w:rFonts w:ascii="Arial" w:hAnsi="Arial" w:cs="Arial"/>
          <w:noProof/>
          <w:lang w:val="sl-SI"/>
        </w:rPr>
        <w:t xml:space="preserve">. Pobuda REACT-EU predstavlja most med ukrepi za odziv na krizo ter odpravo posledic krize, </w:t>
      </w:r>
      <w:r w:rsidR="00E028D5" w:rsidRPr="00362E14">
        <w:rPr>
          <w:rFonts w:ascii="Arial" w:hAnsi="Arial" w:cs="Arial"/>
          <w:noProof/>
          <w:lang w:val="sl-SI"/>
        </w:rPr>
        <w:t xml:space="preserve">ki so bili </w:t>
      </w:r>
      <w:r w:rsidR="001149C5" w:rsidRPr="00362E14">
        <w:rPr>
          <w:rFonts w:ascii="Arial" w:hAnsi="Arial" w:cs="Arial"/>
          <w:noProof/>
          <w:lang w:val="sl-SI"/>
        </w:rPr>
        <w:t xml:space="preserve">sprejeti v okviru Naložbene pobude v odziv na koronavirus, ter </w:t>
      </w:r>
      <w:r w:rsidR="0094443E" w:rsidRPr="00362E14">
        <w:rPr>
          <w:rFonts w:ascii="Arial" w:hAnsi="Arial" w:cs="Arial"/>
          <w:noProof/>
          <w:lang w:val="sl-SI"/>
        </w:rPr>
        <w:t xml:space="preserve">ukrepi </w:t>
      </w:r>
      <w:r w:rsidR="00E028D5" w:rsidRPr="00362E14">
        <w:rPr>
          <w:rFonts w:ascii="Arial" w:hAnsi="Arial" w:cs="Arial"/>
          <w:noProof/>
          <w:lang w:val="sl-SI"/>
        </w:rPr>
        <w:t>kohezijsk</w:t>
      </w:r>
      <w:r w:rsidR="0094443E" w:rsidRPr="00362E14">
        <w:rPr>
          <w:rFonts w:ascii="Arial" w:hAnsi="Arial" w:cs="Arial"/>
          <w:noProof/>
          <w:lang w:val="sl-SI"/>
        </w:rPr>
        <w:t>e politike</w:t>
      </w:r>
      <w:r w:rsidR="00E028D5" w:rsidRPr="00362E14">
        <w:rPr>
          <w:rFonts w:ascii="Arial" w:hAnsi="Arial" w:cs="Arial"/>
          <w:noProof/>
          <w:lang w:val="sl-SI"/>
        </w:rPr>
        <w:t xml:space="preserve"> </w:t>
      </w:r>
      <w:r w:rsidR="0094443E" w:rsidRPr="00362E14">
        <w:rPr>
          <w:rFonts w:ascii="Arial" w:hAnsi="Arial" w:cs="Arial"/>
          <w:noProof/>
          <w:lang w:val="sl-SI"/>
        </w:rPr>
        <w:t>večletnega finančnega okvira za obdobje</w:t>
      </w:r>
      <w:r w:rsidR="001149C5" w:rsidRPr="00362E14">
        <w:rPr>
          <w:rFonts w:ascii="Arial" w:hAnsi="Arial" w:cs="Arial"/>
          <w:noProof/>
          <w:lang w:val="sl-SI"/>
        </w:rPr>
        <w:t xml:space="preserve"> 2021-2027. </w:t>
      </w:r>
      <w:r w:rsidR="0094443E" w:rsidRPr="00362E14">
        <w:rPr>
          <w:rFonts w:ascii="Arial" w:hAnsi="Arial" w:cs="Arial"/>
          <w:noProof/>
          <w:lang w:val="sl-SI"/>
        </w:rPr>
        <w:t>Pobuda REACT-EU se, med</w:t>
      </w:r>
      <w:r w:rsidR="001149C5" w:rsidRPr="00362E14">
        <w:rPr>
          <w:rFonts w:ascii="Arial" w:hAnsi="Arial" w:cs="Arial"/>
          <w:noProof/>
          <w:lang w:val="sl-SI"/>
        </w:rPr>
        <w:t xml:space="preserve"> drugim</w:t>
      </w:r>
      <w:r w:rsidR="0094443E" w:rsidRPr="00362E14">
        <w:rPr>
          <w:rFonts w:ascii="Arial" w:hAnsi="Arial" w:cs="Arial"/>
          <w:noProof/>
          <w:lang w:val="sl-SI"/>
        </w:rPr>
        <w:t xml:space="preserve">, </w:t>
      </w:r>
      <w:r w:rsidR="001149C5" w:rsidRPr="00362E14">
        <w:rPr>
          <w:rFonts w:ascii="Arial" w:hAnsi="Arial" w:cs="Arial"/>
          <w:noProof/>
          <w:lang w:val="sl-SI"/>
        </w:rPr>
        <w:t xml:space="preserve">osredotoča tudi </w:t>
      </w:r>
      <w:r w:rsidR="0029261F" w:rsidRPr="00362E14">
        <w:rPr>
          <w:rFonts w:ascii="Arial" w:hAnsi="Arial" w:cs="Arial"/>
          <w:noProof/>
          <w:lang w:val="sl-SI"/>
        </w:rPr>
        <w:t>na podporo najrevnejšim v naši družbi</w:t>
      </w:r>
      <w:r w:rsidR="001149C5" w:rsidRPr="00362E14">
        <w:rPr>
          <w:rFonts w:ascii="Arial" w:hAnsi="Arial" w:cs="Arial"/>
          <w:noProof/>
          <w:lang w:val="sl-SI"/>
        </w:rPr>
        <w:t xml:space="preserve">. </w:t>
      </w:r>
    </w:p>
    <w:p w14:paraId="6D070CA5" w14:textId="6E9C32A8" w:rsidR="0029261F" w:rsidRDefault="00E028D5" w:rsidP="00E25EFB">
      <w:pPr>
        <w:jc w:val="both"/>
        <w:rPr>
          <w:rFonts w:ascii="Arial" w:hAnsi="Arial" w:cs="Arial"/>
          <w:noProof/>
          <w:lang w:val="sl-SI"/>
        </w:rPr>
      </w:pPr>
      <w:r w:rsidRPr="00362E14">
        <w:rPr>
          <w:rFonts w:ascii="Arial" w:hAnsi="Arial" w:cs="Arial"/>
          <w:noProof/>
          <w:lang w:val="sl-SI"/>
        </w:rPr>
        <w:t>Epidemija COVID-19 v Republiki Sloveniji je najrevnejše prebivalstvo še posebej</w:t>
      </w:r>
      <w:r w:rsidR="001149C5" w:rsidRPr="00362E14">
        <w:rPr>
          <w:rFonts w:ascii="Arial" w:hAnsi="Arial" w:cs="Arial"/>
          <w:noProof/>
          <w:lang w:val="sl-SI"/>
        </w:rPr>
        <w:t xml:space="preserve"> prizadela</w:t>
      </w:r>
      <w:r w:rsidRPr="00362E14">
        <w:rPr>
          <w:rFonts w:ascii="Arial" w:hAnsi="Arial" w:cs="Arial"/>
          <w:noProof/>
          <w:lang w:val="sl-SI"/>
        </w:rPr>
        <w:t>, zato bomo s sredstvi iz pobude REACT-EU, poleg že obstoječih sredstev OP MPO, zagotavljali pomoč v obliki paketov s hrano ter različne spremljevalne ukrepe do konca leta 2023.</w:t>
      </w:r>
    </w:p>
    <w:p w14:paraId="795057AE" w14:textId="0E15FA87" w:rsidR="00215B59" w:rsidRPr="00215B59" w:rsidRDefault="00215B59" w:rsidP="00E065C9">
      <w:pPr>
        <w:pStyle w:val="Default"/>
        <w:jc w:val="both"/>
        <w:rPr>
          <w:rFonts w:ascii="Arial" w:hAnsi="Arial" w:cs="Arial"/>
          <w:noProof/>
          <w:sz w:val="20"/>
          <w:szCs w:val="20"/>
        </w:rPr>
      </w:pPr>
      <w:r w:rsidRPr="00215B59">
        <w:rPr>
          <w:rFonts w:ascii="Arial" w:hAnsi="Arial" w:cs="Arial"/>
          <w:noProof/>
          <w:sz w:val="20"/>
          <w:szCs w:val="20"/>
        </w:rPr>
        <w:t>Sprememba OP MPO je pripravljena v skladu z Uredbo (EU) 2021/177 Evropskega parlamenta in Sveta z dne 10. februarja 2021 o spremembi Uredbe (EU) št. 223/2014 glede uvedbe posebnih ukrepov za reševanje kriz</w:t>
      </w:r>
      <w:r w:rsidR="00396BEA">
        <w:rPr>
          <w:rFonts w:ascii="Arial" w:hAnsi="Arial" w:cs="Arial"/>
          <w:noProof/>
          <w:sz w:val="20"/>
          <w:szCs w:val="20"/>
        </w:rPr>
        <w:t>e, povezane z izbruhom COVID-19 (Sprememba Uredbe št. 223/2014).</w:t>
      </w:r>
    </w:p>
    <w:p w14:paraId="427D0C07" w14:textId="77777777" w:rsidR="00E25EFB" w:rsidRPr="00362E14" w:rsidRDefault="00E25EFB" w:rsidP="007A2EE4">
      <w:pPr>
        <w:pStyle w:val="Naslov1"/>
        <w:rPr>
          <w:rFonts w:ascii="Arial" w:hAnsi="Arial" w:cs="Arial"/>
          <w:noProof/>
          <w:lang w:val="sl-SI"/>
        </w:rPr>
      </w:pPr>
      <w:bookmarkStart w:id="2" w:name="_Toc58318125"/>
      <w:bookmarkStart w:id="3" w:name="_Toc58389126"/>
      <w:r w:rsidRPr="00362E14">
        <w:rPr>
          <w:rFonts w:ascii="Arial" w:hAnsi="Arial" w:cs="Arial"/>
          <w:noProof/>
          <w:lang w:val="sl-SI"/>
        </w:rPr>
        <w:t xml:space="preserve">2. </w:t>
      </w:r>
      <w:r w:rsidR="0085549C" w:rsidRPr="00362E14">
        <w:rPr>
          <w:rFonts w:ascii="Arial" w:hAnsi="Arial" w:cs="Arial"/>
          <w:noProof/>
          <w:lang w:val="sl-SI"/>
        </w:rPr>
        <w:t>VPLIV EPIDEMIJE COVID-19 NA SOCIALNI POLOŽAJ PREBIVALSTVA</w:t>
      </w:r>
      <w:bookmarkEnd w:id="2"/>
      <w:bookmarkEnd w:id="3"/>
    </w:p>
    <w:p w14:paraId="52434C92"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 xml:space="preserve">Socialni položaj se je v Republiki Sloveniji zaradi vpliva makroekonomskih okoliščin in ugodnih razmer na trgu dela v zadnjih letih izboljšal, vendar pa se je zaradi posledic epidemije COVID-19, ki je bila v Republiki Sloveniji razglašena 12. 3. 2020 in ponovno 19. 10. 2020, v letu 2020 poslabšal. </w:t>
      </w:r>
    </w:p>
    <w:p w14:paraId="7ADD69AF"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Zvišalo se je število prejemnikov denarne socialne pomoči</w:t>
      </w:r>
      <w:r w:rsidRPr="00362E14">
        <w:rPr>
          <w:rStyle w:val="Sprotnaopomba-sklic"/>
          <w:rFonts w:ascii="Arial" w:hAnsi="Arial" w:cs="Arial"/>
          <w:color w:val="000000"/>
          <w:lang w:val="sl-SI"/>
        </w:rPr>
        <w:footnoteReference w:id="1"/>
      </w:r>
      <w:r w:rsidRPr="00362E14">
        <w:rPr>
          <w:rFonts w:ascii="Arial" w:hAnsi="Arial" w:cs="Arial"/>
          <w:color w:val="000000"/>
          <w:lang w:val="sl-SI"/>
        </w:rPr>
        <w:t xml:space="preserve">, kar je povezano predvsem z izgubo zaposlitve in posledično vira dohodkov, saj so se zaradi omejitvenih ukrepov za preprečevanje širjenja COVID-19 številne gospodarske panoge zaprle. </w:t>
      </w:r>
    </w:p>
    <w:p w14:paraId="1B2C46F4"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 xml:space="preserve">MDDSZ je na podlagi podatkov iz informacijskega sistema Centra za socialno delo (IS CSD) pripravil analizo socialno ogroženih, ki </w:t>
      </w:r>
      <w:r w:rsidR="008D7876" w:rsidRPr="00362E14">
        <w:rPr>
          <w:rFonts w:ascii="Arial" w:hAnsi="Arial" w:cs="Arial"/>
          <w:color w:val="000000"/>
          <w:lang w:val="sl-SI"/>
        </w:rPr>
        <w:t>je pokazala</w:t>
      </w:r>
      <w:r w:rsidRPr="00362E14">
        <w:rPr>
          <w:rFonts w:ascii="Arial" w:hAnsi="Arial" w:cs="Arial"/>
          <w:color w:val="000000"/>
          <w:lang w:val="sl-SI"/>
        </w:rPr>
        <w:t xml:space="preserve">, da se je število prejemnikov denarne socialne pomoči in izredne denarne pomoči od aprila 2020 dalje povečalo v primerjavi s preteklimi meseci in preteklim letom.  Tako je bilo v maju 2020 10,8 % več prejemnikov denarne socialne pomoči kot maja lansko leto in oktobra 2020 10,4% več kot oktobra lansko leto. </w:t>
      </w:r>
    </w:p>
    <w:p w14:paraId="0CAAB32B"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V prvih osmih mesecih leta 2020 je denarno socialno pomoč mesečno prejelo povprečno 62.502 gospodinjstev oz. 98.775 oseb (od tega 72.663 odraslih). V mesecih po razglasitvi epidemije COVID-19, pa je povprečno denarno socialno pomoč prejelo 63.836 gospodinjstev oz. 101.143 oseb (od tega 74.304 odraslih).</w:t>
      </w:r>
    </w:p>
    <w:p w14:paraId="0BA838C3"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 xml:space="preserve">Podatki o številu upravičencev do denarne socialne pomoči po starostnih mejah za obdobje od januarja do septembra 2020 kažejo največji porast v mesecu maju 2020, nato število upada. Največji porast je v starostni skupini od 27 do 35 let, torej v delovno aktivni populaciji, ter v deležu števila otrok, kar pomeni, da gre za porast števila družin z otroci. </w:t>
      </w:r>
    </w:p>
    <w:p w14:paraId="4F9656E6"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Število prejemnikov izredne denarne socialne pomoči je bilo v letu 2020 bistveno višje kot v letu 2019, v maju 2020 kar za 47 % večje od števila v maju 2019. P</w:t>
      </w:r>
      <w:r w:rsidR="008D7876" w:rsidRPr="00362E14">
        <w:rPr>
          <w:rFonts w:ascii="Arial" w:hAnsi="Arial" w:cs="Arial"/>
          <w:color w:val="000000"/>
          <w:lang w:val="sl-SI"/>
        </w:rPr>
        <w:t>orast števila prejemnikov izred</w:t>
      </w:r>
      <w:r w:rsidRPr="00362E14">
        <w:rPr>
          <w:rFonts w:ascii="Arial" w:hAnsi="Arial" w:cs="Arial"/>
          <w:color w:val="000000"/>
          <w:lang w:val="sl-SI"/>
        </w:rPr>
        <w:t>n</w:t>
      </w:r>
      <w:r w:rsidR="008D7876" w:rsidRPr="00362E14">
        <w:rPr>
          <w:rFonts w:ascii="Arial" w:hAnsi="Arial" w:cs="Arial"/>
          <w:color w:val="000000"/>
          <w:lang w:val="sl-SI"/>
        </w:rPr>
        <w:t>e</w:t>
      </w:r>
      <w:r w:rsidRPr="00362E14">
        <w:rPr>
          <w:rFonts w:ascii="Arial" w:hAnsi="Arial" w:cs="Arial"/>
          <w:color w:val="000000"/>
          <w:lang w:val="sl-SI"/>
        </w:rPr>
        <w:t xml:space="preserve"> denarne pomoči je viden najbolj v času razglašene epidemije (od marca do maja 2020) in v času po epidemiji </w:t>
      </w:r>
      <w:r w:rsidRPr="00362E14">
        <w:rPr>
          <w:rFonts w:ascii="Arial" w:hAnsi="Arial" w:cs="Arial"/>
          <w:color w:val="000000"/>
          <w:lang w:val="sl-SI"/>
        </w:rPr>
        <w:lastRenderedPageBreak/>
        <w:t>(junij, julij 2020). V ča</w:t>
      </w:r>
      <w:r w:rsidR="008D7876" w:rsidRPr="00362E14">
        <w:rPr>
          <w:rFonts w:ascii="Arial" w:hAnsi="Arial" w:cs="Arial"/>
          <w:color w:val="000000"/>
          <w:lang w:val="sl-SI"/>
        </w:rPr>
        <w:t>su med epidemijo in po epidemiji</w:t>
      </w:r>
      <w:r w:rsidRPr="00362E14">
        <w:rPr>
          <w:rFonts w:ascii="Arial" w:hAnsi="Arial" w:cs="Arial"/>
          <w:color w:val="000000"/>
          <w:lang w:val="sl-SI"/>
        </w:rPr>
        <w:t xml:space="preserve"> se je povečalo predvsem število vlog družin z otroki, in sicer za nakup hrane.</w:t>
      </w:r>
    </w:p>
    <w:p w14:paraId="55908906" w14:textId="77777777" w:rsidR="00E25EFB" w:rsidRPr="00362E14" w:rsidRDefault="00E25EFB" w:rsidP="00E25EFB">
      <w:pPr>
        <w:jc w:val="both"/>
        <w:rPr>
          <w:rFonts w:ascii="Arial" w:hAnsi="Arial" w:cs="Arial"/>
          <w:color w:val="000000"/>
          <w:lang w:val="sl-SI"/>
        </w:rPr>
      </w:pPr>
      <w:r w:rsidRPr="00362E14">
        <w:rPr>
          <w:rFonts w:ascii="Arial" w:hAnsi="Arial" w:cs="Arial"/>
          <w:color w:val="000000"/>
          <w:lang w:val="sl-SI"/>
        </w:rPr>
        <w:t>Porast števila socialno in materialno ogroženih oseb sovpada tudi s porastom števila registrirano brezposelnih oseb, ki so hkrati prejemniki denarne socialne pomoči. Po podatkih Zavoda R</w:t>
      </w:r>
      <w:r w:rsidR="008D7876" w:rsidRPr="00362E14">
        <w:rPr>
          <w:rFonts w:ascii="Arial" w:hAnsi="Arial" w:cs="Arial"/>
          <w:color w:val="000000"/>
          <w:lang w:val="sl-SI"/>
        </w:rPr>
        <w:t xml:space="preserve">epublike </w:t>
      </w:r>
      <w:r w:rsidRPr="00362E14">
        <w:rPr>
          <w:rFonts w:ascii="Arial" w:hAnsi="Arial" w:cs="Arial"/>
          <w:color w:val="000000"/>
          <w:lang w:val="sl-SI"/>
        </w:rPr>
        <w:t>S</w:t>
      </w:r>
      <w:r w:rsidR="008D7876" w:rsidRPr="00362E14">
        <w:rPr>
          <w:rFonts w:ascii="Arial" w:hAnsi="Arial" w:cs="Arial"/>
          <w:color w:val="000000"/>
          <w:lang w:val="sl-SI"/>
        </w:rPr>
        <w:t>lovenije</w:t>
      </w:r>
      <w:r w:rsidRPr="00362E14">
        <w:rPr>
          <w:rFonts w:ascii="Arial" w:hAnsi="Arial" w:cs="Arial"/>
          <w:color w:val="000000"/>
          <w:lang w:val="sl-SI"/>
        </w:rPr>
        <w:t xml:space="preserve"> za zaposlovanje je bilo konec maja 2020 med registriranimi brezposelnimi 36.851 oseb prejemnikov denarne socialne pomoči. Le to je kar za 6.620 oseb oziroma 21,9 % več kot maja 2019. V primerjavi s predhodnim mesecem se je njihovo število zvišalo za 5.697 oseb oziroma 18,3 %. Število prejemnikov denarne socialne pomoči med brezposelnimi osebami v mesecu od maja do septembra 2020 ostaja v povprečju za okoli 3.500 oseb višje, kot v mesecih od januarja do aprila 2020. </w:t>
      </w:r>
    </w:p>
    <w:p w14:paraId="24E5925C" w14:textId="77777777" w:rsidR="00373B5D" w:rsidRPr="00362E14" w:rsidRDefault="00E25EFB" w:rsidP="00E25EFB">
      <w:pPr>
        <w:jc w:val="both"/>
        <w:rPr>
          <w:rFonts w:ascii="Arial" w:hAnsi="Arial" w:cs="Arial"/>
          <w:color w:val="000000"/>
          <w:lang w:val="sl-SI"/>
        </w:rPr>
      </w:pPr>
      <w:r w:rsidRPr="00362E14">
        <w:rPr>
          <w:rFonts w:ascii="Arial" w:hAnsi="Arial" w:cs="Arial"/>
          <w:color w:val="000000"/>
          <w:lang w:val="sl-SI"/>
        </w:rPr>
        <w:t>Socialna situacija v državi bo v prihodnjih letih odvisna od spopadanja z epidemijo COVID-19</w:t>
      </w:r>
      <w:r w:rsidR="008D7876" w:rsidRPr="00362E14">
        <w:rPr>
          <w:rFonts w:ascii="Arial" w:hAnsi="Arial" w:cs="Arial"/>
          <w:color w:val="000000"/>
          <w:lang w:val="sl-SI"/>
        </w:rPr>
        <w:t xml:space="preserve">, zato je nujno načrtovati ukrepe, ki bodo zmanjševali družbeno razslojenost kot posledico krize. Socialno izključene skupine prebivalstva so v času epidemije najbolj izpostavljene, saj zaradi spremenjenega načina izvajanja storitev ne morejo zadovoljevati svojih osnovnih potreb. </w:t>
      </w:r>
      <w:r w:rsidR="00373B5D" w:rsidRPr="00362E14">
        <w:rPr>
          <w:rFonts w:ascii="Arial" w:hAnsi="Arial" w:cs="Arial"/>
          <w:color w:val="000000"/>
          <w:lang w:val="sl-SI"/>
        </w:rPr>
        <w:t xml:space="preserve">Evropska komisija je poudarila, da so organizacije, ki zagotavljajo osnovno pomoč ljudem, ki jim grozi socialna izključenost, ključne v boju z epidemijo COVID-19, zato jim je potrebno zagotoviti dodatno finančno pomoč. </w:t>
      </w:r>
    </w:p>
    <w:p w14:paraId="162C8B79" w14:textId="77777777" w:rsidR="00E25EFB" w:rsidRPr="00362E14" w:rsidRDefault="00981876" w:rsidP="00E25EFB">
      <w:pPr>
        <w:jc w:val="both"/>
        <w:rPr>
          <w:rFonts w:ascii="Arial" w:hAnsi="Arial" w:cs="Arial"/>
          <w:color w:val="000000"/>
          <w:lang w:val="sl-SI"/>
        </w:rPr>
      </w:pPr>
      <w:r w:rsidRPr="00362E14">
        <w:rPr>
          <w:rFonts w:ascii="Arial" w:hAnsi="Arial" w:cs="Arial"/>
          <w:noProof/>
          <w:lang w:val="sl-SI"/>
        </w:rPr>
        <w:t>Glede na napovedi vpliva epidemije COVID-19 na družbeno in gospodarsko situacijo v Sloveniji v prihodnje pa ugotavljamo, da se bodo letne potrebe po pomoči v hrani v naslednjih letih še povečale.</w:t>
      </w:r>
      <w:r w:rsidR="00E25512" w:rsidRPr="00362E14">
        <w:rPr>
          <w:rFonts w:ascii="Arial" w:hAnsi="Arial" w:cs="Arial"/>
          <w:noProof/>
          <w:lang w:val="sl-SI"/>
        </w:rPr>
        <w:t xml:space="preserve"> Ocenjujemo, </w:t>
      </w:r>
      <w:r w:rsidR="00E25EFB" w:rsidRPr="00362E14">
        <w:rPr>
          <w:rFonts w:ascii="Arial" w:hAnsi="Arial" w:cs="Arial"/>
          <w:color w:val="000000"/>
          <w:lang w:val="sl-SI"/>
        </w:rPr>
        <w:t xml:space="preserve">da bo število socialno in materialno ogroženih oseb in posledično potreba po </w:t>
      </w:r>
      <w:r w:rsidR="00373B5D" w:rsidRPr="00362E14">
        <w:rPr>
          <w:rFonts w:ascii="Arial" w:hAnsi="Arial" w:cs="Arial"/>
          <w:color w:val="000000"/>
          <w:lang w:val="sl-SI"/>
        </w:rPr>
        <w:t xml:space="preserve">osnovni dobrini - </w:t>
      </w:r>
      <w:r w:rsidR="00E25EFB" w:rsidRPr="00362E14">
        <w:rPr>
          <w:rFonts w:ascii="Arial" w:hAnsi="Arial" w:cs="Arial"/>
          <w:color w:val="000000"/>
          <w:lang w:val="sl-SI"/>
        </w:rPr>
        <w:t xml:space="preserve">hrani v naslednjih letih narasla za okvirno 25%, zato Republika Slovenija </w:t>
      </w:r>
      <w:r w:rsidR="00373B5D" w:rsidRPr="00362E14">
        <w:rPr>
          <w:rFonts w:ascii="Arial" w:hAnsi="Arial" w:cs="Arial"/>
          <w:color w:val="000000"/>
          <w:lang w:val="sl-SI"/>
        </w:rPr>
        <w:t xml:space="preserve">nujno </w:t>
      </w:r>
      <w:r w:rsidR="00E25EFB" w:rsidRPr="00362E14">
        <w:rPr>
          <w:rFonts w:ascii="Arial" w:hAnsi="Arial" w:cs="Arial"/>
          <w:color w:val="000000"/>
          <w:lang w:val="sl-SI"/>
        </w:rPr>
        <w:t xml:space="preserve">potrebuje dodatna nepovratna sredstva iz pobude REACT-EU.  </w:t>
      </w:r>
    </w:p>
    <w:p w14:paraId="45EF4F56" w14:textId="77777777" w:rsidR="00E25EFB" w:rsidRPr="001052ED" w:rsidRDefault="00E25EFB" w:rsidP="00E25EFB">
      <w:pPr>
        <w:jc w:val="both"/>
        <w:rPr>
          <w:rFonts w:ascii="Arial" w:hAnsi="Arial" w:cs="Arial"/>
          <w:noProof/>
          <w:lang w:val="sl-SI"/>
        </w:rPr>
      </w:pPr>
      <w:r w:rsidRPr="00362E14">
        <w:rPr>
          <w:rFonts w:ascii="Arial" w:hAnsi="Arial" w:cs="Arial"/>
          <w:color w:val="000000"/>
          <w:lang w:val="sl-SI"/>
        </w:rPr>
        <w:t xml:space="preserve">Z dodatnimi </w:t>
      </w:r>
      <w:r w:rsidR="00373B5D" w:rsidRPr="00362E14">
        <w:rPr>
          <w:rFonts w:ascii="Arial" w:hAnsi="Arial" w:cs="Arial"/>
          <w:color w:val="000000"/>
          <w:lang w:val="sl-SI"/>
        </w:rPr>
        <w:t xml:space="preserve">nepovratnimi </w:t>
      </w:r>
      <w:r w:rsidRPr="00362E14">
        <w:rPr>
          <w:rFonts w:ascii="Arial" w:hAnsi="Arial" w:cs="Arial"/>
          <w:color w:val="000000"/>
          <w:lang w:val="sl-SI"/>
        </w:rPr>
        <w:t>sredstvi bo</w:t>
      </w:r>
      <w:r w:rsidR="00E25512" w:rsidRPr="00362E14">
        <w:rPr>
          <w:rFonts w:ascii="Arial" w:hAnsi="Arial" w:cs="Arial"/>
          <w:color w:val="000000"/>
          <w:lang w:val="sl-SI"/>
        </w:rPr>
        <w:t>mo</w:t>
      </w:r>
      <w:r w:rsidRPr="00362E14">
        <w:rPr>
          <w:rFonts w:ascii="Arial" w:hAnsi="Arial" w:cs="Arial"/>
          <w:color w:val="000000"/>
          <w:lang w:val="sl-SI"/>
        </w:rPr>
        <w:t xml:space="preserve"> lahko </w:t>
      </w:r>
      <w:r w:rsidR="00E25512" w:rsidRPr="00362E14">
        <w:rPr>
          <w:rFonts w:ascii="Arial" w:hAnsi="Arial" w:cs="Arial"/>
          <w:color w:val="000000"/>
          <w:lang w:val="sl-SI"/>
        </w:rPr>
        <w:t>zagotavljali</w:t>
      </w:r>
      <w:r w:rsidRPr="00362E14">
        <w:rPr>
          <w:rFonts w:ascii="Arial" w:hAnsi="Arial" w:cs="Arial"/>
          <w:color w:val="000000"/>
          <w:lang w:val="sl-SI"/>
        </w:rPr>
        <w:t xml:space="preserve"> minimalni obseg pomoči v </w:t>
      </w:r>
      <w:r w:rsidR="00373B5D" w:rsidRPr="00362E14">
        <w:rPr>
          <w:rFonts w:ascii="Arial" w:hAnsi="Arial" w:cs="Arial"/>
          <w:color w:val="000000"/>
          <w:lang w:val="sl-SI"/>
        </w:rPr>
        <w:t>obliki paketov s hrano</w:t>
      </w:r>
      <w:r w:rsidRPr="00362E14">
        <w:rPr>
          <w:rFonts w:ascii="Arial" w:hAnsi="Arial" w:cs="Arial"/>
          <w:color w:val="000000"/>
          <w:lang w:val="sl-SI"/>
        </w:rPr>
        <w:t xml:space="preserve"> socialno in materialno najbolj ogroženim </w:t>
      </w:r>
      <w:r w:rsidR="001D0DF2" w:rsidRPr="00362E14">
        <w:rPr>
          <w:rFonts w:ascii="Arial" w:hAnsi="Arial" w:cs="Arial"/>
          <w:color w:val="000000"/>
          <w:lang w:val="sl-SI"/>
        </w:rPr>
        <w:t xml:space="preserve">osebam </w:t>
      </w:r>
      <w:r w:rsidRPr="00362E14">
        <w:rPr>
          <w:rFonts w:ascii="Arial" w:hAnsi="Arial" w:cs="Arial"/>
          <w:color w:val="000000"/>
          <w:lang w:val="sl-SI"/>
        </w:rPr>
        <w:t xml:space="preserve">ter ustrezno podporo partnerskim organizacijam za izvajanje dejavnosti, ki bodo </w:t>
      </w:r>
      <w:r w:rsidRPr="001052ED">
        <w:rPr>
          <w:rFonts w:ascii="Arial" w:hAnsi="Arial" w:cs="Arial"/>
          <w:noProof/>
          <w:lang w:val="sl-SI"/>
        </w:rPr>
        <w:t xml:space="preserve">namenjene omilitvi in odpravi posledic </w:t>
      </w:r>
      <w:r w:rsidR="00373B5D" w:rsidRPr="001052ED">
        <w:rPr>
          <w:rFonts w:ascii="Arial" w:hAnsi="Arial" w:cs="Arial"/>
          <w:noProof/>
          <w:lang w:val="sl-SI"/>
        </w:rPr>
        <w:t xml:space="preserve">epidemije </w:t>
      </w:r>
      <w:r w:rsidRPr="001052ED">
        <w:rPr>
          <w:rFonts w:ascii="Arial" w:hAnsi="Arial" w:cs="Arial"/>
          <w:noProof/>
          <w:lang w:val="sl-SI"/>
        </w:rPr>
        <w:t>COVID-19 na najbolj ogrožene</w:t>
      </w:r>
      <w:r w:rsidR="001D0DF2" w:rsidRPr="001052ED">
        <w:rPr>
          <w:rFonts w:ascii="Arial" w:hAnsi="Arial" w:cs="Arial"/>
          <w:noProof/>
          <w:lang w:val="sl-SI"/>
        </w:rPr>
        <w:t xml:space="preserve"> osebe</w:t>
      </w:r>
      <w:r w:rsidRPr="001052ED">
        <w:rPr>
          <w:rFonts w:ascii="Arial" w:hAnsi="Arial" w:cs="Arial"/>
          <w:noProof/>
          <w:lang w:val="sl-SI"/>
        </w:rPr>
        <w:t xml:space="preserve">. </w:t>
      </w:r>
    </w:p>
    <w:p w14:paraId="08C380CB" w14:textId="77777777" w:rsidR="00C46F93" w:rsidRPr="00362E14" w:rsidRDefault="00C46F93" w:rsidP="007A2EE4">
      <w:pPr>
        <w:pStyle w:val="Naslov1"/>
        <w:rPr>
          <w:rFonts w:ascii="Arial" w:hAnsi="Arial" w:cs="Arial"/>
          <w:noProof/>
          <w:lang w:val="sl-SI"/>
        </w:rPr>
      </w:pPr>
      <w:bookmarkStart w:id="4" w:name="_Toc58318126"/>
      <w:bookmarkStart w:id="5" w:name="_Toc58389127"/>
      <w:r w:rsidRPr="00362E14">
        <w:rPr>
          <w:rFonts w:ascii="Arial" w:hAnsi="Arial" w:cs="Arial"/>
          <w:noProof/>
          <w:lang w:val="sl-SI"/>
        </w:rPr>
        <w:t>3. IZVEDENI UKREPI ZA OMILITEV POSLEDIC COVID-19 V OKVIRU OP MPO</w:t>
      </w:r>
      <w:bookmarkEnd w:id="4"/>
      <w:bookmarkEnd w:id="5"/>
    </w:p>
    <w:p w14:paraId="4F30AA76" w14:textId="77777777" w:rsidR="002638B5" w:rsidRPr="00362E14" w:rsidRDefault="00E25512" w:rsidP="00931B8C">
      <w:pPr>
        <w:jc w:val="both"/>
        <w:rPr>
          <w:rFonts w:ascii="Arial" w:hAnsi="Arial" w:cs="Arial"/>
          <w:noProof/>
          <w:lang w:val="sl-SI"/>
        </w:rPr>
      </w:pPr>
      <w:r w:rsidRPr="00362E14">
        <w:rPr>
          <w:rFonts w:ascii="Arial" w:hAnsi="Arial" w:cs="Arial"/>
          <w:noProof/>
          <w:lang w:val="sl-SI"/>
        </w:rPr>
        <w:t>P</w:t>
      </w:r>
      <w:r w:rsidR="00931B8C" w:rsidRPr="00362E14">
        <w:rPr>
          <w:rFonts w:ascii="Arial" w:hAnsi="Arial" w:cs="Arial"/>
          <w:noProof/>
          <w:lang w:val="sl-SI"/>
        </w:rPr>
        <w:t>artnerski organizaciji, Rdeči križ Slovenije</w:t>
      </w:r>
      <w:r w:rsidRPr="00362E14">
        <w:rPr>
          <w:rFonts w:ascii="Arial" w:hAnsi="Arial" w:cs="Arial"/>
          <w:noProof/>
          <w:lang w:val="sl-SI"/>
        </w:rPr>
        <w:t xml:space="preserve"> – Zveza združenj in Slovenska karitas, s katerima ima MDDSZ sklenjeno pogodbo o sofinanciranju dejavnosti razdeljevanja hrane in izvajanja spremljevalnih ukrepov OP MPO za obdobje 2020-2023, </w:t>
      </w:r>
      <w:r w:rsidR="00931B8C" w:rsidRPr="00362E14">
        <w:rPr>
          <w:rFonts w:ascii="Arial" w:hAnsi="Arial" w:cs="Arial"/>
          <w:noProof/>
          <w:lang w:val="sl-SI"/>
        </w:rPr>
        <w:t xml:space="preserve">sta se v času </w:t>
      </w:r>
      <w:r w:rsidR="00632D1A" w:rsidRPr="00362E14">
        <w:rPr>
          <w:rFonts w:ascii="Arial" w:hAnsi="Arial" w:cs="Arial"/>
          <w:noProof/>
          <w:lang w:val="sl-SI"/>
        </w:rPr>
        <w:t xml:space="preserve">pomladnega izbruha </w:t>
      </w:r>
      <w:r w:rsidR="00931B8C" w:rsidRPr="00362E14">
        <w:rPr>
          <w:rFonts w:ascii="Arial" w:hAnsi="Arial" w:cs="Arial"/>
          <w:noProof/>
          <w:lang w:val="sl-SI"/>
        </w:rPr>
        <w:t>epidemije COVID-19 soočili z izjemno težko situacijo</w:t>
      </w:r>
      <w:r w:rsidR="00AD3900" w:rsidRPr="00362E14">
        <w:rPr>
          <w:rFonts w:ascii="Arial" w:hAnsi="Arial" w:cs="Arial"/>
          <w:noProof/>
          <w:lang w:val="sl-SI"/>
        </w:rPr>
        <w:t>. P</w:t>
      </w:r>
      <w:r w:rsidR="00632D1A" w:rsidRPr="00362E14">
        <w:rPr>
          <w:rFonts w:ascii="Arial" w:hAnsi="Arial" w:cs="Arial"/>
          <w:noProof/>
          <w:lang w:val="sl-SI"/>
        </w:rPr>
        <w:t xml:space="preserve">rilagoditi </w:t>
      </w:r>
      <w:r w:rsidR="00AD3900" w:rsidRPr="00362E14">
        <w:rPr>
          <w:rFonts w:ascii="Arial" w:hAnsi="Arial" w:cs="Arial"/>
          <w:noProof/>
          <w:lang w:val="sl-SI"/>
        </w:rPr>
        <w:t xml:space="preserve">sta morali </w:t>
      </w:r>
      <w:r w:rsidR="00632D1A" w:rsidRPr="00362E14">
        <w:rPr>
          <w:rFonts w:ascii="Arial" w:hAnsi="Arial" w:cs="Arial"/>
          <w:noProof/>
          <w:lang w:val="sl-SI"/>
        </w:rPr>
        <w:t xml:space="preserve">način razdeljevanja hrane in izvesti vse ustrezne ukrepe za preprečitev širjenja virusa tako na prejemnike kot tudi na njihove prostovoljce, ki pomagajo pri razdeljevanju paketov s hrano, </w:t>
      </w:r>
      <w:r w:rsidR="00AD3900" w:rsidRPr="00362E14">
        <w:rPr>
          <w:rFonts w:ascii="Arial" w:hAnsi="Arial" w:cs="Arial"/>
          <w:noProof/>
          <w:lang w:val="sl-SI"/>
        </w:rPr>
        <w:t xml:space="preserve">hkrati pa sta </w:t>
      </w:r>
      <w:r w:rsidR="00632D1A" w:rsidRPr="00362E14">
        <w:rPr>
          <w:rFonts w:ascii="Arial" w:hAnsi="Arial" w:cs="Arial"/>
          <w:noProof/>
          <w:lang w:val="sl-SI"/>
        </w:rPr>
        <w:t>se soočali s povečanim povpraševanjem po pomoči v hrani.</w:t>
      </w:r>
    </w:p>
    <w:p w14:paraId="19084BFC" w14:textId="77777777" w:rsidR="002638B5" w:rsidRPr="007B0CE0" w:rsidRDefault="00632D1A" w:rsidP="00931B8C">
      <w:pPr>
        <w:jc w:val="both"/>
        <w:rPr>
          <w:rFonts w:ascii="Arial" w:hAnsi="Arial" w:cs="Arial"/>
          <w:noProof/>
          <w:lang w:val="sl-SI"/>
        </w:rPr>
      </w:pPr>
      <w:r w:rsidRPr="00362E14">
        <w:rPr>
          <w:rFonts w:ascii="Arial" w:hAnsi="Arial" w:cs="Arial"/>
          <w:noProof/>
          <w:lang w:val="sl-SI"/>
        </w:rPr>
        <w:t xml:space="preserve">Izrazili sta skrb nad dejstvom, da se je povečalo </w:t>
      </w:r>
      <w:r w:rsidR="00AD3900" w:rsidRPr="00362E14">
        <w:rPr>
          <w:rFonts w:ascii="Arial" w:hAnsi="Arial" w:cs="Arial"/>
          <w:noProof/>
          <w:lang w:val="sl-SI"/>
        </w:rPr>
        <w:t xml:space="preserve">povpraševanje po pomoči v hrani </w:t>
      </w:r>
      <w:r w:rsidRPr="00362E14">
        <w:rPr>
          <w:rFonts w:ascii="Arial" w:hAnsi="Arial" w:cs="Arial"/>
          <w:noProof/>
          <w:lang w:val="sl-SI"/>
        </w:rPr>
        <w:t>zlasti  s strani oseb, ki do izbruha epidemije niso bili njihovi redni prejemniki, vendar pa so zaradi omejitve socialnih stikov kot posledice epidemije povsem izgubile socialno mrežo sorodnikov, prijateljev, in si ustrezne oskrbe s hrano ne morejo zagotoviti same. Prav tako sta opozorili, da bo zaradi izrednih gospodarskih razmer naraslo število socialno ogroženih, saj je brez zaposlitve ostalo veliko ljudi. Posledično sta ocenili porast števila oseb, ki bodo v letu 2020 potrebovale pomoč v hrani</w:t>
      </w:r>
      <w:r w:rsidR="0061277F" w:rsidRPr="00362E14">
        <w:rPr>
          <w:rFonts w:ascii="Arial" w:hAnsi="Arial" w:cs="Arial"/>
          <w:noProof/>
          <w:lang w:val="sl-SI"/>
        </w:rPr>
        <w:t>,</w:t>
      </w:r>
      <w:r w:rsidRPr="007B0CE0">
        <w:rPr>
          <w:rFonts w:ascii="Arial" w:hAnsi="Arial" w:cs="Arial"/>
          <w:noProof/>
          <w:lang w:val="sl-SI"/>
        </w:rPr>
        <w:t xml:space="preserve"> kot tudi povečane potrebe oseb, ki so že v njihovi evidenci prejemnikov pomoči.</w:t>
      </w:r>
    </w:p>
    <w:p w14:paraId="2A0B7195" w14:textId="6BCF6B73" w:rsidR="005459BA" w:rsidRPr="007B0CE0" w:rsidRDefault="00EB0E3E" w:rsidP="005459BA">
      <w:pPr>
        <w:jc w:val="both"/>
        <w:rPr>
          <w:rFonts w:ascii="Arial" w:hAnsi="Arial" w:cs="Arial"/>
          <w:noProof/>
          <w:lang w:val="sl-SI"/>
        </w:rPr>
      </w:pPr>
      <w:r w:rsidRPr="00D00F6E">
        <w:rPr>
          <w:rFonts w:ascii="Arial" w:hAnsi="Arial" w:cs="Arial"/>
          <w:noProof/>
          <w:lang w:val="sl-SI"/>
        </w:rPr>
        <w:t xml:space="preserve">MDDSZ je takoj pristopilo k reševanju izrednih razmer in z dobavitelji prehranskih izdelkov dogovorilo predčasno pomladno </w:t>
      </w:r>
      <w:r w:rsidRPr="007B0CE0">
        <w:rPr>
          <w:rFonts w:ascii="Arial" w:hAnsi="Arial" w:cs="Arial"/>
          <w:noProof/>
          <w:lang w:val="sl-SI"/>
        </w:rPr>
        <w:t>dobavo izdelkov</w:t>
      </w:r>
      <w:r w:rsidR="005459BA" w:rsidRPr="007B0CE0">
        <w:rPr>
          <w:rFonts w:ascii="Arial" w:hAnsi="Arial" w:cs="Arial"/>
          <w:noProof/>
          <w:lang w:val="sl-SI"/>
        </w:rPr>
        <w:t xml:space="preserve">. V </w:t>
      </w:r>
      <w:r w:rsidR="005459BA" w:rsidRPr="00362E14">
        <w:rPr>
          <w:rFonts w:ascii="Arial" w:hAnsi="Arial" w:cs="Arial"/>
          <w:noProof/>
          <w:lang w:val="sl-SI"/>
        </w:rPr>
        <w:t xml:space="preserve">mesecu maju 2020 je bilo v skladišča partnerskih organizacij </w:t>
      </w:r>
      <w:r w:rsidR="005459BA" w:rsidRPr="007B0CE0">
        <w:rPr>
          <w:rFonts w:ascii="Arial" w:hAnsi="Arial" w:cs="Arial"/>
          <w:noProof/>
          <w:lang w:val="sl-SI"/>
        </w:rPr>
        <w:t xml:space="preserve">dobavljenih okrog 1.214.000 kg hrane (pšenična moka, mleko, olje, riž, testenine, konzervirani pelati, konzerviran fižol). </w:t>
      </w:r>
    </w:p>
    <w:p w14:paraId="5BEE5783" w14:textId="00C9B541" w:rsidR="005459BA" w:rsidRPr="007B0CE0" w:rsidRDefault="005459BA" w:rsidP="005459BA">
      <w:pPr>
        <w:jc w:val="both"/>
        <w:rPr>
          <w:rFonts w:ascii="Arial" w:hAnsi="Arial" w:cs="Arial"/>
          <w:noProof/>
          <w:lang w:val="sl-SI"/>
        </w:rPr>
      </w:pPr>
      <w:r w:rsidRPr="00D00F6E">
        <w:rPr>
          <w:rFonts w:ascii="Arial" w:hAnsi="Arial" w:cs="Arial"/>
          <w:noProof/>
          <w:lang w:val="sl-SI"/>
        </w:rPr>
        <w:t xml:space="preserve">Prav tako je MDDSZ predlagalo, </w:t>
      </w:r>
      <w:r w:rsidRPr="00362E14">
        <w:rPr>
          <w:rFonts w:ascii="Arial" w:hAnsi="Arial" w:cs="Arial"/>
          <w:noProof/>
          <w:lang w:val="sl-SI"/>
        </w:rPr>
        <w:t>Vlada Republike Slovenije pa dne</w:t>
      </w:r>
      <w:r w:rsidR="00B01B98">
        <w:rPr>
          <w:rFonts w:ascii="Arial" w:hAnsi="Arial" w:cs="Arial"/>
          <w:noProof/>
          <w:lang w:val="sl-SI"/>
        </w:rPr>
        <w:t>,</w:t>
      </w:r>
      <w:r w:rsidRPr="00362E14">
        <w:rPr>
          <w:rFonts w:ascii="Arial" w:hAnsi="Arial" w:cs="Arial"/>
          <w:noProof/>
          <w:lang w:val="sl-SI"/>
        </w:rPr>
        <w:t xml:space="preserve"> 12. 5. 2020</w:t>
      </w:r>
      <w:r w:rsidR="00B01B98">
        <w:rPr>
          <w:rFonts w:ascii="Arial" w:hAnsi="Arial" w:cs="Arial"/>
          <w:noProof/>
          <w:lang w:val="sl-SI"/>
        </w:rPr>
        <w:t>, sprejela S</w:t>
      </w:r>
      <w:r w:rsidRPr="00362E14">
        <w:rPr>
          <w:rFonts w:ascii="Arial" w:hAnsi="Arial" w:cs="Arial"/>
          <w:noProof/>
          <w:lang w:val="sl-SI"/>
        </w:rPr>
        <w:t xml:space="preserve">klep št. 41012-32/2020/3 o prerazporeditvi 600.000 EUR iz leta </w:t>
      </w:r>
      <w:r w:rsidRPr="007B0CE0">
        <w:rPr>
          <w:rFonts w:ascii="Arial" w:hAnsi="Arial" w:cs="Arial"/>
          <w:noProof/>
          <w:lang w:val="sl-SI"/>
        </w:rPr>
        <w:t xml:space="preserve">2022 v leto 2020, kar je MDDSZ omogočilo, da je septembra 2020 v skladišča partnerskih organizacij dobavilo dodatnih 500.000 kg hrane. </w:t>
      </w:r>
    </w:p>
    <w:p w14:paraId="14F46CBC" w14:textId="77777777" w:rsidR="00632D1A" w:rsidRPr="00362E14" w:rsidRDefault="00632D1A" w:rsidP="00632D1A">
      <w:pPr>
        <w:jc w:val="both"/>
        <w:rPr>
          <w:rFonts w:ascii="Arial" w:hAnsi="Arial" w:cs="Arial"/>
          <w:noProof/>
          <w:lang w:val="sl-SI"/>
        </w:rPr>
      </w:pPr>
      <w:r w:rsidRPr="00362E14">
        <w:rPr>
          <w:rFonts w:ascii="Arial" w:hAnsi="Arial" w:cs="Arial"/>
          <w:noProof/>
          <w:lang w:val="sl-SI"/>
        </w:rPr>
        <w:lastRenderedPageBreak/>
        <w:t xml:space="preserve">MDDSZ </w:t>
      </w:r>
      <w:r w:rsidR="00AD3900" w:rsidRPr="00362E14">
        <w:rPr>
          <w:rFonts w:ascii="Arial" w:hAnsi="Arial" w:cs="Arial"/>
          <w:noProof/>
          <w:lang w:val="sl-SI"/>
        </w:rPr>
        <w:t xml:space="preserve">je tako </w:t>
      </w:r>
      <w:r w:rsidRPr="00362E14">
        <w:rPr>
          <w:rFonts w:ascii="Arial" w:hAnsi="Arial" w:cs="Arial"/>
          <w:noProof/>
          <w:lang w:val="sl-SI"/>
        </w:rPr>
        <w:t xml:space="preserve">v skladišča obeh partnerskih organizacij v letu 2020 dobavilo </w:t>
      </w:r>
      <w:r w:rsidR="009C1471" w:rsidRPr="00362E14">
        <w:rPr>
          <w:rFonts w:ascii="Arial" w:hAnsi="Arial" w:cs="Arial"/>
          <w:noProof/>
          <w:lang w:val="sl-SI"/>
        </w:rPr>
        <w:t xml:space="preserve">skupaj </w:t>
      </w:r>
      <w:r w:rsidRPr="00362E14">
        <w:rPr>
          <w:rFonts w:ascii="Arial" w:hAnsi="Arial" w:cs="Arial"/>
          <w:noProof/>
          <w:lang w:val="sl-SI"/>
        </w:rPr>
        <w:t>4.000 ton hrane</w:t>
      </w:r>
      <w:r w:rsidR="009C1471" w:rsidRPr="00362E14">
        <w:rPr>
          <w:rFonts w:ascii="Arial" w:hAnsi="Arial" w:cs="Arial"/>
          <w:noProof/>
          <w:lang w:val="sl-SI"/>
        </w:rPr>
        <w:t xml:space="preserve">. </w:t>
      </w:r>
      <w:r w:rsidRPr="00362E14">
        <w:rPr>
          <w:rFonts w:ascii="Arial" w:hAnsi="Arial" w:cs="Arial"/>
          <w:noProof/>
          <w:lang w:val="sl-SI"/>
        </w:rPr>
        <w:t xml:space="preserve"> </w:t>
      </w:r>
    </w:p>
    <w:p w14:paraId="7FFC2C7A" w14:textId="77777777" w:rsidR="00981876" w:rsidRPr="00362E14" w:rsidRDefault="00981876" w:rsidP="007A2EE4">
      <w:pPr>
        <w:pStyle w:val="Naslov1"/>
        <w:rPr>
          <w:rFonts w:ascii="Arial" w:hAnsi="Arial" w:cs="Arial"/>
          <w:noProof/>
          <w:lang w:val="sl-SI"/>
        </w:rPr>
      </w:pPr>
      <w:bookmarkStart w:id="6" w:name="_Toc58318127"/>
      <w:bookmarkStart w:id="7" w:name="_Toc58389128"/>
      <w:r w:rsidRPr="00362E14">
        <w:rPr>
          <w:rFonts w:ascii="Arial" w:hAnsi="Arial" w:cs="Arial"/>
          <w:noProof/>
          <w:lang w:val="sl-SI"/>
        </w:rPr>
        <w:t>4. STANJE IZVAJANJA OP MPO</w:t>
      </w:r>
      <w:bookmarkEnd w:id="6"/>
      <w:bookmarkEnd w:id="7"/>
    </w:p>
    <w:p w14:paraId="08434FC4" w14:textId="77777777" w:rsidR="00B64279" w:rsidRPr="00362E14" w:rsidRDefault="00B64279" w:rsidP="00AD3900">
      <w:pPr>
        <w:jc w:val="both"/>
        <w:rPr>
          <w:rFonts w:ascii="Arial" w:hAnsi="Arial" w:cs="Arial"/>
          <w:noProof/>
          <w:lang w:val="sl-SI"/>
        </w:rPr>
      </w:pPr>
      <w:r w:rsidRPr="00362E14">
        <w:rPr>
          <w:rFonts w:ascii="Arial" w:hAnsi="Arial" w:cs="Arial"/>
          <w:noProof/>
          <w:lang w:val="sl-SI"/>
        </w:rPr>
        <w:t xml:space="preserve">V okviru OP MPO se </w:t>
      </w:r>
      <w:r w:rsidR="001C358E" w:rsidRPr="00362E14">
        <w:rPr>
          <w:rFonts w:ascii="Arial" w:hAnsi="Arial" w:cs="Arial"/>
          <w:noProof/>
          <w:lang w:val="sl-SI"/>
        </w:rPr>
        <w:t xml:space="preserve">od leta 2014 dalje </w:t>
      </w:r>
      <w:r w:rsidRPr="00362E14">
        <w:rPr>
          <w:rFonts w:ascii="Arial" w:hAnsi="Arial" w:cs="Arial"/>
          <w:noProof/>
          <w:lang w:val="sl-SI"/>
        </w:rPr>
        <w:t xml:space="preserve">izvajajo tri vrste dejavnosti: </w:t>
      </w:r>
    </w:p>
    <w:p w14:paraId="1957C708" w14:textId="77777777" w:rsidR="00B64279" w:rsidRPr="00362E14" w:rsidRDefault="00B64279" w:rsidP="00B64279">
      <w:pPr>
        <w:pStyle w:val="Odstavekseznama"/>
        <w:numPr>
          <w:ilvl w:val="0"/>
          <w:numId w:val="13"/>
        </w:numPr>
        <w:jc w:val="both"/>
        <w:rPr>
          <w:rFonts w:ascii="Arial" w:hAnsi="Arial" w:cs="Arial"/>
          <w:noProof/>
          <w:lang w:val="sl-SI"/>
        </w:rPr>
      </w:pPr>
      <w:r w:rsidRPr="00362E14">
        <w:rPr>
          <w:rFonts w:ascii="Arial" w:hAnsi="Arial" w:cs="Arial"/>
          <w:noProof/>
          <w:lang w:val="sl-SI"/>
        </w:rPr>
        <w:t>nakup hrane,</w:t>
      </w:r>
    </w:p>
    <w:p w14:paraId="577B338E" w14:textId="77777777" w:rsidR="00B64279" w:rsidRPr="007B0CE0" w:rsidRDefault="00B64279" w:rsidP="00B64279">
      <w:pPr>
        <w:pStyle w:val="Odstavekseznama"/>
        <w:numPr>
          <w:ilvl w:val="0"/>
          <w:numId w:val="13"/>
        </w:numPr>
        <w:jc w:val="both"/>
        <w:rPr>
          <w:rFonts w:ascii="Arial" w:hAnsi="Arial" w:cs="Arial"/>
          <w:noProof/>
          <w:lang w:val="sl-SI"/>
        </w:rPr>
      </w:pPr>
      <w:r w:rsidRPr="007B0CE0">
        <w:rPr>
          <w:rFonts w:ascii="Arial" w:hAnsi="Arial" w:cs="Arial"/>
          <w:noProof/>
          <w:lang w:val="sl-SI"/>
        </w:rPr>
        <w:t>razdeljevanje hrane in izvajanje spremljevalnih ukrepov,</w:t>
      </w:r>
    </w:p>
    <w:p w14:paraId="2C75AA86" w14:textId="77777777" w:rsidR="00B64279" w:rsidRPr="00D00F6E" w:rsidRDefault="00B64279" w:rsidP="00B64279">
      <w:pPr>
        <w:pStyle w:val="Odstavekseznama"/>
        <w:numPr>
          <w:ilvl w:val="0"/>
          <w:numId w:val="13"/>
        </w:numPr>
        <w:jc w:val="both"/>
        <w:rPr>
          <w:rFonts w:ascii="Arial" w:hAnsi="Arial" w:cs="Arial"/>
          <w:noProof/>
          <w:lang w:val="sl-SI"/>
        </w:rPr>
      </w:pPr>
      <w:r w:rsidRPr="00D00F6E">
        <w:rPr>
          <w:rFonts w:ascii="Arial" w:hAnsi="Arial" w:cs="Arial"/>
          <w:noProof/>
          <w:lang w:val="sl-SI"/>
        </w:rPr>
        <w:t>tehnična pomoč.</w:t>
      </w:r>
    </w:p>
    <w:p w14:paraId="391BABA6" w14:textId="77777777" w:rsidR="001C358E" w:rsidRPr="00D00F6E" w:rsidRDefault="001C358E" w:rsidP="00AD3900">
      <w:pPr>
        <w:jc w:val="both"/>
        <w:rPr>
          <w:rFonts w:ascii="Arial" w:hAnsi="Arial" w:cs="Arial"/>
          <w:noProof/>
          <w:lang w:val="sl-SI"/>
        </w:rPr>
      </w:pPr>
      <w:r w:rsidRPr="00362E14">
        <w:rPr>
          <w:rFonts w:ascii="Arial" w:hAnsi="Arial" w:cs="Arial"/>
          <w:noProof/>
          <w:lang w:val="sl-SI"/>
        </w:rPr>
        <w:t>Za redno dobavo hrane v centralna skladišča partnerskih organizacij, ki so zadolžene za razdeljevanje hrane materialno najb</w:t>
      </w:r>
      <w:r w:rsidR="002B5369" w:rsidRPr="00362E14">
        <w:rPr>
          <w:rFonts w:ascii="Arial" w:hAnsi="Arial" w:cs="Arial"/>
          <w:noProof/>
          <w:lang w:val="sl-SI"/>
        </w:rPr>
        <w:t xml:space="preserve">olj ogroženim osebam, je zadolženo MDDSZ, ki je do konca septembra 2020 iz OP MPO nabavilo </w:t>
      </w:r>
      <w:r w:rsidR="002B5369" w:rsidRPr="007B0CE0">
        <w:rPr>
          <w:rFonts w:ascii="Arial" w:hAnsi="Arial" w:cs="Arial"/>
          <w:noProof/>
          <w:lang w:val="sl-SI"/>
        </w:rPr>
        <w:t xml:space="preserve">več kot </w:t>
      </w:r>
      <w:r w:rsidRPr="00D00F6E">
        <w:rPr>
          <w:rFonts w:ascii="Arial" w:hAnsi="Arial" w:cs="Arial"/>
          <w:noProof/>
          <w:lang w:val="sl-SI"/>
        </w:rPr>
        <w:t>24.000 ton hrane</w:t>
      </w:r>
      <w:r w:rsidR="00AD3900" w:rsidRPr="00D00F6E">
        <w:rPr>
          <w:rFonts w:ascii="Arial" w:hAnsi="Arial" w:cs="Arial"/>
          <w:noProof/>
          <w:lang w:val="sl-SI"/>
        </w:rPr>
        <w:t xml:space="preserve"> (moka, riž, olje, testenine, konzervirana zelenjava, mleko)</w:t>
      </w:r>
      <w:r w:rsidRPr="00D00F6E">
        <w:rPr>
          <w:rFonts w:ascii="Arial" w:hAnsi="Arial" w:cs="Arial"/>
          <w:noProof/>
          <w:lang w:val="sl-SI"/>
        </w:rPr>
        <w:t xml:space="preserve">. </w:t>
      </w:r>
    </w:p>
    <w:p w14:paraId="7594D864" w14:textId="77777777" w:rsidR="00AD3900" w:rsidRPr="00362E14" w:rsidRDefault="00AD3900" w:rsidP="00AD3900">
      <w:pPr>
        <w:jc w:val="both"/>
        <w:rPr>
          <w:rFonts w:ascii="Arial" w:hAnsi="Arial" w:cs="Arial"/>
          <w:noProof/>
          <w:lang w:val="sl-SI"/>
        </w:rPr>
      </w:pPr>
      <w:r w:rsidRPr="00362E14">
        <w:rPr>
          <w:rFonts w:ascii="Arial" w:hAnsi="Arial" w:cs="Arial"/>
          <w:noProof/>
          <w:lang w:val="sl-SI"/>
        </w:rPr>
        <w:t xml:space="preserve">V letih 2015 in 2016 je pakete s hrano prejelo več kot 180.000 prejemnikov, </w:t>
      </w:r>
      <w:r w:rsidR="002B5369" w:rsidRPr="00362E14">
        <w:rPr>
          <w:rFonts w:ascii="Arial" w:hAnsi="Arial" w:cs="Arial"/>
          <w:noProof/>
          <w:lang w:val="sl-SI"/>
        </w:rPr>
        <w:t>nato pa je število prejemnikov zar</w:t>
      </w:r>
      <w:r w:rsidRPr="00362E14">
        <w:rPr>
          <w:rFonts w:ascii="Arial" w:hAnsi="Arial" w:cs="Arial"/>
          <w:noProof/>
          <w:lang w:val="sl-SI"/>
        </w:rPr>
        <w:t xml:space="preserve">adi pozitivnih gospodarskih trendov </w:t>
      </w:r>
      <w:r w:rsidR="002B5369" w:rsidRPr="00362E14">
        <w:rPr>
          <w:rFonts w:ascii="Arial" w:hAnsi="Arial" w:cs="Arial"/>
          <w:noProof/>
          <w:lang w:val="sl-SI"/>
        </w:rPr>
        <w:t xml:space="preserve">letno pričelo upadati, tako smo v letu 2019 beležili </w:t>
      </w:r>
      <w:r w:rsidRPr="00362E14">
        <w:rPr>
          <w:rFonts w:ascii="Arial" w:hAnsi="Arial" w:cs="Arial"/>
          <w:noProof/>
          <w:lang w:val="sl-SI"/>
        </w:rPr>
        <w:t>152.548 prejemnikov.</w:t>
      </w:r>
    </w:p>
    <w:p w14:paraId="6A3E7367" w14:textId="77777777" w:rsidR="000531DE" w:rsidRPr="00362E14" w:rsidRDefault="00AD3900" w:rsidP="00AD3900">
      <w:pPr>
        <w:jc w:val="both"/>
        <w:rPr>
          <w:rFonts w:ascii="Arial" w:hAnsi="Arial" w:cs="Arial"/>
          <w:noProof/>
          <w:lang w:val="sl-SI"/>
        </w:rPr>
      </w:pPr>
      <w:r w:rsidRPr="00362E14">
        <w:rPr>
          <w:rFonts w:ascii="Arial" w:hAnsi="Arial" w:cs="Arial"/>
          <w:noProof/>
          <w:lang w:val="sl-SI"/>
        </w:rPr>
        <w:t xml:space="preserve">Partnerski organizaciji izvajata tudi različne spremljevalne ukrepe (podpora družinam in posameznikom pri srečevanju z vsakodnevnimi težavami, individualno psihosocialno svetovanje in pomoč, krepitev socialnih veščin, ipd.) v katere je bilo v prvih letih vključenih letno okrog 25 % prejemnikov hrane, nato pa je % vključenosti pričel naraščati. V letu 2019 je bilo v različne spremljevalne ukrepe vključenih 59% prejemnikov. </w:t>
      </w:r>
    </w:p>
    <w:p w14:paraId="78DE3904" w14:textId="77777777" w:rsidR="000531DE" w:rsidRPr="00362E14" w:rsidRDefault="000531DE" w:rsidP="000531DE">
      <w:pPr>
        <w:jc w:val="both"/>
        <w:rPr>
          <w:rFonts w:ascii="Arial" w:hAnsi="Arial" w:cs="Arial"/>
          <w:lang w:val="sl-SI" w:eastAsia="sl-SI"/>
        </w:rPr>
      </w:pPr>
      <w:r w:rsidRPr="00362E14">
        <w:rPr>
          <w:rFonts w:ascii="Arial" w:hAnsi="Arial" w:cs="Arial"/>
          <w:lang w:val="sl-SI" w:eastAsia="sl-SI"/>
        </w:rPr>
        <w:t xml:space="preserve">MDDSZ je konec leta 2019 </w:t>
      </w:r>
      <w:r w:rsidR="00B65B31" w:rsidRPr="00362E14">
        <w:rPr>
          <w:rFonts w:ascii="Arial" w:hAnsi="Arial" w:cs="Arial"/>
          <w:lang w:val="sl-SI" w:eastAsia="sl-SI"/>
        </w:rPr>
        <w:t xml:space="preserve">za ostanek razpoložljivih sredstev OP MPO </w:t>
      </w:r>
      <w:r w:rsidRPr="00362E14">
        <w:rPr>
          <w:rFonts w:ascii="Arial" w:hAnsi="Arial" w:cs="Arial"/>
          <w:lang w:val="sl-SI" w:eastAsia="sl-SI"/>
        </w:rPr>
        <w:t>sklenil</w:t>
      </w:r>
      <w:r w:rsidR="0094443E" w:rsidRPr="00362E14">
        <w:rPr>
          <w:rFonts w:ascii="Arial" w:hAnsi="Arial" w:cs="Arial"/>
          <w:lang w:val="sl-SI" w:eastAsia="sl-SI"/>
        </w:rPr>
        <w:t>o</w:t>
      </w:r>
      <w:r w:rsidRPr="00362E14">
        <w:rPr>
          <w:rFonts w:ascii="Arial" w:hAnsi="Arial" w:cs="Arial"/>
          <w:lang w:val="sl-SI" w:eastAsia="sl-SI"/>
        </w:rPr>
        <w:t xml:space="preserve"> pogodbe za dobavo hrane in za razdeljevanje hrane in izvajanje spremljevalnih ukrepov do konca leta 2022. Obseg dodeljenih sredstev je nižji v primerjavi s preteklimi leti, saj so statistični podatki in podatki partnerskih organizacij v letu 2019 kazali na trend upadanja povpraševanja po pomoči v hrani zaradi ugodnih gospodarskih razmer.  </w:t>
      </w:r>
    </w:p>
    <w:p w14:paraId="003E3F4D" w14:textId="1EEEC2D5" w:rsidR="00B65B31" w:rsidRPr="00D00F6E" w:rsidRDefault="003A03C3" w:rsidP="00AD3900">
      <w:pPr>
        <w:jc w:val="both"/>
        <w:rPr>
          <w:rFonts w:ascii="Arial" w:hAnsi="Arial" w:cs="Arial"/>
          <w:lang w:val="sl-SI" w:eastAsia="sl-SI"/>
        </w:rPr>
      </w:pPr>
      <w:r w:rsidRPr="00362E14">
        <w:rPr>
          <w:rFonts w:ascii="Arial" w:hAnsi="Arial" w:cs="Arial"/>
          <w:lang w:val="sl-SI" w:eastAsia="sl-SI"/>
        </w:rPr>
        <w:t>Ob upoštevanju že izvedenih prerazporeditev sredstev iz leta 2022 v l</w:t>
      </w:r>
      <w:bookmarkStart w:id="8" w:name="_GoBack"/>
      <w:bookmarkEnd w:id="8"/>
      <w:r w:rsidRPr="00362E14">
        <w:rPr>
          <w:rFonts w:ascii="Arial" w:hAnsi="Arial" w:cs="Arial"/>
          <w:lang w:val="sl-SI" w:eastAsia="sl-SI"/>
        </w:rPr>
        <w:t xml:space="preserve">eto 2020 zaradi povečanih potreb kot posledica epidemije COVID-19, bo iz </w:t>
      </w:r>
      <w:r w:rsidR="005459BA" w:rsidRPr="00362E14">
        <w:rPr>
          <w:rFonts w:ascii="Arial" w:hAnsi="Arial" w:cs="Arial"/>
          <w:lang w:val="sl-SI" w:eastAsia="sl-SI"/>
        </w:rPr>
        <w:t xml:space="preserve">trenutnega obsega </w:t>
      </w:r>
      <w:r w:rsidRPr="00362E14">
        <w:rPr>
          <w:rFonts w:ascii="Arial" w:hAnsi="Arial" w:cs="Arial"/>
          <w:lang w:val="sl-SI" w:eastAsia="sl-SI"/>
        </w:rPr>
        <w:t xml:space="preserve">OP MPO v letu </w:t>
      </w:r>
      <w:r w:rsidR="00B65B31" w:rsidRPr="00362E14">
        <w:rPr>
          <w:rFonts w:ascii="Arial" w:hAnsi="Arial" w:cs="Arial"/>
          <w:lang w:val="sl-SI" w:eastAsia="sl-SI"/>
        </w:rPr>
        <w:t xml:space="preserve">2021 </w:t>
      </w:r>
      <w:r w:rsidRPr="00362E14">
        <w:rPr>
          <w:rFonts w:ascii="Arial" w:hAnsi="Arial" w:cs="Arial"/>
          <w:lang w:val="sl-SI" w:eastAsia="sl-SI"/>
        </w:rPr>
        <w:t xml:space="preserve">dobavljenih 3.100 ton hrane, v letu 2022 pa </w:t>
      </w:r>
      <w:r w:rsidR="00830275" w:rsidRPr="007B0CE0">
        <w:rPr>
          <w:rFonts w:ascii="Arial" w:hAnsi="Arial" w:cs="Arial"/>
          <w:lang w:val="sl-SI" w:eastAsia="sl-SI"/>
        </w:rPr>
        <w:t xml:space="preserve">le </w:t>
      </w:r>
      <w:r w:rsidRPr="007B0CE0">
        <w:rPr>
          <w:rFonts w:ascii="Arial" w:hAnsi="Arial" w:cs="Arial"/>
          <w:lang w:val="sl-SI" w:eastAsia="sl-SI"/>
        </w:rPr>
        <w:t xml:space="preserve">2.200 ton hrane. Sredstva, načrtovana za nakup hrane v letu 2023 v višini 220.475,03 EUR, še niso dodeljena.  </w:t>
      </w:r>
    </w:p>
    <w:p w14:paraId="6F0F0F5D" w14:textId="52805EA5" w:rsidR="00830275" w:rsidRPr="00362E14" w:rsidRDefault="00CC2EC4" w:rsidP="00AD3900">
      <w:pPr>
        <w:jc w:val="both"/>
        <w:rPr>
          <w:rFonts w:ascii="Arial" w:hAnsi="Arial" w:cs="Arial"/>
          <w:noProof/>
          <w:lang w:val="sl-SI"/>
        </w:rPr>
      </w:pPr>
      <w:r>
        <w:rPr>
          <w:rFonts w:ascii="Arial" w:hAnsi="Arial" w:cs="Arial"/>
          <w:noProof/>
          <w:lang w:val="sl-SI"/>
        </w:rPr>
        <w:t>Do 31. 12</w:t>
      </w:r>
      <w:r w:rsidR="00C3148A" w:rsidRPr="00362E14">
        <w:rPr>
          <w:rFonts w:ascii="Arial" w:hAnsi="Arial" w:cs="Arial"/>
          <w:noProof/>
          <w:lang w:val="sl-SI"/>
        </w:rPr>
        <w:t xml:space="preserve">. 2020 </w:t>
      </w:r>
      <w:r w:rsidR="00AD3900" w:rsidRPr="00362E14">
        <w:rPr>
          <w:rFonts w:ascii="Arial" w:hAnsi="Arial" w:cs="Arial"/>
          <w:noProof/>
          <w:lang w:val="sl-SI"/>
        </w:rPr>
        <w:t xml:space="preserve">je bilo za izvajanje </w:t>
      </w:r>
      <w:r w:rsidR="001C358E" w:rsidRPr="00362E14">
        <w:rPr>
          <w:rFonts w:ascii="Arial" w:hAnsi="Arial" w:cs="Arial"/>
          <w:noProof/>
          <w:lang w:val="sl-SI"/>
        </w:rPr>
        <w:t>OP MPO</w:t>
      </w:r>
      <w:r w:rsidR="00AD3900" w:rsidRPr="00362E14">
        <w:rPr>
          <w:rFonts w:ascii="Arial" w:hAnsi="Arial" w:cs="Arial"/>
          <w:noProof/>
          <w:lang w:val="sl-SI"/>
        </w:rPr>
        <w:t xml:space="preserve"> </w:t>
      </w:r>
      <w:r w:rsidR="00C3148A" w:rsidRPr="00362E14">
        <w:rPr>
          <w:rFonts w:ascii="Arial" w:hAnsi="Arial" w:cs="Arial"/>
          <w:noProof/>
          <w:lang w:val="sl-SI"/>
        </w:rPr>
        <w:t>iz Proračuna RS izplačanih skupaj 18.</w:t>
      </w:r>
      <w:r w:rsidR="00657FDC">
        <w:rPr>
          <w:rFonts w:ascii="Arial" w:hAnsi="Arial" w:cs="Arial"/>
          <w:noProof/>
          <w:lang w:val="sl-SI"/>
        </w:rPr>
        <w:t>9</w:t>
      </w:r>
      <w:r w:rsidR="00396BEA">
        <w:rPr>
          <w:rFonts w:ascii="Arial" w:hAnsi="Arial" w:cs="Arial"/>
          <w:noProof/>
          <w:lang w:val="sl-SI"/>
        </w:rPr>
        <w:t>60</w:t>
      </w:r>
      <w:r w:rsidR="0026224E">
        <w:rPr>
          <w:rFonts w:ascii="Arial" w:hAnsi="Arial" w:cs="Arial"/>
          <w:noProof/>
          <w:lang w:val="sl-SI"/>
        </w:rPr>
        <w:t>.488,58</w:t>
      </w:r>
      <w:r w:rsidR="00AD3900" w:rsidRPr="00362E14">
        <w:rPr>
          <w:rFonts w:ascii="Arial" w:hAnsi="Arial" w:cs="Arial"/>
          <w:noProof/>
          <w:lang w:val="sl-SI"/>
        </w:rPr>
        <w:t xml:space="preserve"> EUR</w:t>
      </w:r>
      <w:r w:rsidR="00657FDC">
        <w:rPr>
          <w:rFonts w:ascii="Arial" w:hAnsi="Arial" w:cs="Arial"/>
          <w:noProof/>
          <w:lang w:val="sl-SI"/>
        </w:rPr>
        <w:t xml:space="preserve"> oziroma 79</w:t>
      </w:r>
      <w:r w:rsidR="00C3148A" w:rsidRPr="00362E14">
        <w:rPr>
          <w:rFonts w:ascii="Arial" w:hAnsi="Arial" w:cs="Arial"/>
          <w:noProof/>
          <w:lang w:val="sl-SI"/>
        </w:rPr>
        <w:t>% vseh načrtovanih sredstev</w:t>
      </w:r>
      <w:r w:rsidR="00DF44DB" w:rsidRPr="00362E14">
        <w:rPr>
          <w:rFonts w:ascii="Arial" w:hAnsi="Arial" w:cs="Arial"/>
          <w:noProof/>
          <w:lang w:val="sl-SI"/>
        </w:rPr>
        <w:t xml:space="preserve">, kar je razvidno iz </w:t>
      </w:r>
      <w:r w:rsidR="00C3148A" w:rsidRPr="00362E14">
        <w:rPr>
          <w:rFonts w:ascii="Arial" w:hAnsi="Arial" w:cs="Arial"/>
          <w:noProof/>
          <w:lang w:val="sl-SI"/>
        </w:rPr>
        <w:t xml:space="preserve">spodnje </w:t>
      </w:r>
      <w:r w:rsidR="00DF44DB" w:rsidRPr="00362E14">
        <w:rPr>
          <w:rFonts w:ascii="Arial" w:hAnsi="Arial" w:cs="Arial"/>
          <w:noProof/>
          <w:lang w:val="sl-SI"/>
        </w:rPr>
        <w:t>Tabele 1</w:t>
      </w:r>
      <w:r w:rsidR="001C358E" w:rsidRPr="00362E14">
        <w:rPr>
          <w:rFonts w:ascii="Arial" w:hAnsi="Arial" w:cs="Arial"/>
          <w:noProof/>
          <w:lang w:val="sl-SI"/>
        </w:rPr>
        <w:t xml:space="preserve">. </w:t>
      </w:r>
    </w:p>
    <w:p w14:paraId="71C0AD7B" w14:textId="57C298F2" w:rsidR="00DF44DB" w:rsidRPr="00362E14" w:rsidRDefault="00657FDC" w:rsidP="00DF44DB">
      <w:pPr>
        <w:rPr>
          <w:rFonts w:ascii="Arial" w:hAnsi="Arial" w:cs="Arial"/>
          <w:i/>
          <w:sz w:val="18"/>
          <w:szCs w:val="18"/>
          <w:lang w:val="sl-SI" w:eastAsia="sl-SI"/>
        </w:rPr>
      </w:pPr>
      <w:r>
        <w:rPr>
          <w:rFonts w:ascii="Arial" w:hAnsi="Arial" w:cs="Arial"/>
          <w:i/>
          <w:sz w:val="18"/>
          <w:szCs w:val="18"/>
          <w:lang w:val="sl-SI" w:eastAsia="sl-SI"/>
        </w:rPr>
        <w:t>Tabela 1: Realizacija 2014-2020 in načrt financiranja 2021</w:t>
      </w:r>
      <w:r w:rsidR="00DF44DB" w:rsidRPr="00362E14">
        <w:rPr>
          <w:rFonts w:ascii="Arial" w:hAnsi="Arial" w:cs="Arial"/>
          <w:i/>
          <w:sz w:val="18"/>
          <w:szCs w:val="18"/>
          <w:lang w:val="sl-SI" w:eastAsia="sl-SI"/>
        </w:rPr>
        <w:t>-2023 v okviru obstoječega OP MPO  (EU in SLO del)</w:t>
      </w:r>
    </w:p>
    <w:tbl>
      <w:tblPr>
        <w:tblpPr w:leftFromText="141" w:rightFromText="141" w:vertAnchor="text" w:horzAnchor="margin" w:tblpX="70" w:tblpY="33"/>
        <w:tblW w:w="8926" w:type="dxa"/>
        <w:tblLayout w:type="fixed"/>
        <w:tblCellMar>
          <w:left w:w="70" w:type="dxa"/>
          <w:right w:w="70" w:type="dxa"/>
        </w:tblCellMar>
        <w:tblLook w:val="04A0" w:firstRow="1" w:lastRow="0" w:firstColumn="1" w:lastColumn="0" w:noHBand="0" w:noVBand="1"/>
      </w:tblPr>
      <w:tblGrid>
        <w:gridCol w:w="2405"/>
        <w:gridCol w:w="1304"/>
        <w:gridCol w:w="1304"/>
        <w:gridCol w:w="1304"/>
        <w:gridCol w:w="1304"/>
        <w:gridCol w:w="1305"/>
      </w:tblGrid>
      <w:tr w:rsidR="00657FDC" w:rsidRPr="00362E14" w14:paraId="1ADDD6CA" w14:textId="77777777" w:rsidTr="00657FDC">
        <w:trPr>
          <w:trHeight w:val="415"/>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07CC2ECA" w14:textId="77777777" w:rsidR="00657FDC" w:rsidRPr="007B0CE0" w:rsidRDefault="00657FDC" w:rsidP="00C3148A">
            <w:pPr>
              <w:spacing w:line="240" w:lineRule="auto"/>
              <w:rPr>
                <w:rFonts w:ascii="Arial" w:hAnsi="Arial" w:cs="Arial"/>
                <w:bCs/>
                <w:color w:val="000000"/>
                <w:sz w:val="16"/>
                <w:szCs w:val="16"/>
                <w:lang w:val="sl-SI" w:eastAsia="sl-SI"/>
              </w:rPr>
            </w:pPr>
            <w:r w:rsidRPr="007B0CE0">
              <w:rPr>
                <w:rFonts w:ascii="Arial" w:hAnsi="Arial" w:cs="Arial"/>
                <w:bCs/>
                <w:color w:val="000000"/>
                <w:sz w:val="16"/>
                <w:szCs w:val="16"/>
                <w:lang w:val="sl-SI" w:eastAsia="sl-SI"/>
              </w:rPr>
              <w:t>Dejavnost OP MPO</w:t>
            </w:r>
          </w:p>
        </w:tc>
        <w:tc>
          <w:tcPr>
            <w:tcW w:w="1304" w:type="dxa"/>
            <w:tcBorders>
              <w:top w:val="single" w:sz="4" w:space="0" w:color="000000"/>
              <w:left w:val="nil"/>
              <w:bottom w:val="single" w:sz="4" w:space="0" w:color="000000"/>
              <w:right w:val="single" w:sz="4" w:space="0" w:color="auto"/>
            </w:tcBorders>
            <w:shd w:val="clear" w:color="auto" w:fill="auto"/>
            <w:hideMark/>
          </w:tcPr>
          <w:p w14:paraId="3F2BAC76" w14:textId="41EC677E" w:rsidR="00657FDC" w:rsidRPr="00362E14" w:rsidRDefault="00657FDC" w:rsidP="00C3148A">
            <w:pPr>
              <w:spacing w:line="240" w:lineRule="auto"/>
              <w:jc w:val="center"/>
              <w:rPr>
                <w:rFonts w:ascii="Arial" w:hAnsi="Arial" w:cs="Arial"/>
                <w:color w:val="000000"/>
                <w:sz w:val="16"/>
                <w:szCs w:val="16"/>
                <w:lang w:val="sl-SI" w:eastAsia="sl-SI"/>
              </w:rPr>
            </w:pPr>
            <w:r w:rsidRPr="00D00F6E">
              <w:rPr>
                <w:rFonts w:ascii="Arial" w:hAnsi="Arial" w:cs="Arial"/>
                <w:color w:val="000000"/>
                <w:sz w:val="16"/>
                <w:szCs w:val="16"/>
                <w:lang w:val="sl-SI" w:eastAsia="sl-SI"/>
              </w:rPr>
              <w:t xml:space="preserve">Realizacija </w:t>
            </w:r>
            <w:r>
              <w:rPr>
                <w:rFonts w:ascii="Arial" w:hAnsi="Arial" w:cs="Arial"/>
                <w:color w:val="000000"/>
                <w:sz w:val="16"/>
                <w:szCs w:val="16"/>
                <w:lang w:val="sl-SI" w:eastAsia="sl-SI"/>
              </w:rPr>
              <w:t>2014 – 2020</w:t>
            </w:r>
          </w:p>
        </w:tc>
        <w:tc>
          <w:tcPr>
            <w:tcW w:w="1304" w:type="dxa"/>
            <w:tcBorders>
              <w:top w:val="single" w:sz="4" w:space="0" w:color="000000"/>
              <w:left w:val="nil"/>
              <w:bottom w:val="single" w:sz="4" w:space="0" w:color="000000"/>
              <w:right w:val="single" w:sz="4" w:space="0" w:color="auto"/>
            </w:tcBorders>
            <w:shd w:val="clear" w:color="auto" w:fill="auto"/>
            <w:hideMark/>
          </w:tcPr>
          <w:p w14:paraId="2890071C" w14:textId="77777777" w:rsidR="00657FDC" w:rsidRPr="00362E14" w:rsidRDefault="00657FDC" w:rsidP="00C3148A">
            <w:pPr>
              <w:spacing w:line="240" w:lineRule="auto"/>
              <w:jc w:val="center"/>
              <w:rPr>
                <w:rFonts w:ascii="Arial" w:hAnsi="Arial" w:cs="Arial"/>
                <w:color w:val="000000"/>
                <w:sz w:val="16"/>
                <w:szCs w:val="16"/>
                <w:lang w:val="sl-SI" w:eastAsia="sl-SI"/>
              </w:rPr>
            </w:pPr>
            <w:r w:rsidRPr="00362E14">
              <w:rPr>
                <w:rFonts w:ascii="Arial" w:hAnsi="Arial" w:cs="Arial"/>
                <w:color w:val="000000"/>
                <w:sz w:val="16"/>
                <w:szCs w:val="16"/>
                <w:lang w:val="sl-SI" w:eastAsia="sl-SI"/>
              </w:rPr>
              <w:t>2021</w:t>
            </w:r>
          </w:p>
        </w:tc>
        <w:tc>
          <w:tcPr>
            <w:tcW w:w="1304" w:type="dxa"/>
            <w:tcBorders>
              <w:top w:val="single" w:sz="4" w:space="0" w:color="000000"/>
              <w:left w:val="nil"/>
              <w:bottom w:val="single" w:sz="4" w:space="0" w:color="000000"/>
              <w:right w:val="single" w:sz="4" w:space="0" w:color="auto"/>
            </w:tcBorders>
            <w:shd w:val="clear" w:color="auto" w:fill="auto"/>
            <w:hideMark/>
          </w:tcPr>
          <w:p w14:paraId="386D7F69" w14:textId="77777777" w:rsidR="00657FDC" w:rsidRPr="00362E14" w:rsidRDefault="00657FDC" w:rsidP="00C3148A">
            <w:pPr>
              <w:spacing w:line="240" w:lineRule="auto"/>
              <w:jc w:val="center"/>
              <w:rPr>
                <w:rFonts w:ascii="Arial" w:hAnsi="Arial" w:cs="Arial"/>
                <w:color w:val="000000"/>
                <w:sz w:val="16"/>
                <w:szCs w:val="16"/>
                <w:lang w:val="sl-SI" w:eastAsia="sl-SI"/>
              </w:rPr>
            </w:pPr>
            <w:r w:rsidRPr="00362E14">
              <w:rPr>
                <w:rFonts w:ascii="Arial" w:hAnsi="Arial" w:cs="Arial"/>
                <w:color w:val="000000"/>
                <w:sz w:val="16"/>
                <w:szCs w:val="16"/>
                <w:lang w:val="sl-SI" w:eastAsia="sl-SI"/>
              </w:rPr>
              <w:t>2022</w:t>
            </w:r>
          </w:p>
        </w:tc>
        <w:tc>
          <w:tcPr>
            <w:tcW w:w="1304" w:type="dxa"/>
            <w:tcBorders>
              <w:top w:val="single" w:sz="4" w:space="0" w:color="000000"/>
              <w:left w:val="nil"/>
              <w:bottom w:val="single" w:sz="4" w:space="0" w:color="000000"/>
              <w:right w:val="single" w:sz="4" w:space="0" w:color="auto"/>
            </w:tcBorders>
            <w:shd w:val="clear" w:color="auto" w:fill="auto"/>
            <w:hideMark/>
          </w:tcPr>
          <w:p w14:paraId="5BBDA87F" w14:textId="77777777" w:rsidR="00657FDC" w:rsidRPr="00362E14" w:rsidRDefault="00657FDC" w:rsidP="00C3148A">
            <w:pPr>
              <w:spacing w:line="240" w:lineRule="auto"/>
              <w:jc w:val="center"/>
              <w:rPr>
                <w:rFonts w:ascii="Arial" w:hAnsi="Arial" w:cs="Arial"/>
                <w:color w:val="000000"/>
                <w:sz w:val="16"/>
                <w:szCs w:val="16"/>
                <w:highlight w:val="yellow"/>
                <w:lang w:val="sl-SI" w:eastAsia="sl-SI"/>
              </w:rPr>
            </w:pPr>
            <w:r w:rsidRPr="00362E14">
              <w:rPr>
                <w:rFonts w:ascii="Arial" w:hAnsi="Arial" w:cs="Arial"/>
                <w:color w:val="000000"/>
                <w:sz w:val="16"/>
                <w:szCs w:val="16"/>
                <w:lang w:val="sl-SI" w:eastAsia="sl-SI"/>
              </w:rPr>
              <w:t>2023</w:t>
            </w:r>
          </w:p>
        </w:tc>
        <w:tc>
          <w:tcPr>
            <w:tcW w:w="1305" w:type="dxa"/>
            <w:tcBorders>
              <w:top w:val="single" w:sz="4" w:space="0" w:color="000000"/>
              <w:left w:val="nil"/>
              <w:bottom w:val="single" w:sz="4" w:space="0" w:color="000000"/>
              <w:right w:val="single" w:sz="4" w:space="0" w:color="000000"/>
            </w:tcBorders>
            <w:shd w:val="clear" w:color="auto" w:fill="auto"/>
            <w:hideMark/>
          </w:tcPr>
          <w:p w14:paraId="15F609AC" w14:textId="77777777" w:rsidR="00657FDC" w:rsidRPr="00362E14" w:rsidRDefault="00657FDC" w:rsidP="00C3148A">
            <w:pPr>
              <w:spacing w:line="240" w:lineRule="auto"/>
              <w:jc w:val="center"/>
              <w:rPr>
                <w:rFonts w:ascii="Arial" w:hAnsi="Arial" w:cs="Arial"/>
                <w:bCs/>
                <w:color w:val="000000"/>
                <w:sz w:val="16"/>
                <w:szCs w:val="16"/>
                <w:lang w:val="sl-SI" w:eastAsia="sl-SI"/>
              </w:rPr>
            </w:pPr>
            <w:r w:rsidRPr="00362E14">
              <w:rPr>
                <w:rFonts w:ascii="Arial" w:hAnsi="Arial" w:cs="Arial"/>
                <w:bCs/>
                <w:color w:val="000000"/>
                <w:sz w:val="16"/>
                <w:szCs w:val="16"/>
                <w:lang w:val="sl-SI" w:eastAsia="sl-SI"/>
              </w:rPr>
              <w:t>SKUPAJ</w:t>
            </w:r>
          </w:p>
        </w:tc>
      </w:tr>
      <w:tr w:rsidR="00657FDC" w:rsidRPr="00362E14" w14:paraId="5D8AE0D8" w14:textId="77777777" w:rsidTr="00657FDC">
        <w:trPr>
          <w:trHeight w:val="521"/>
        </w:trPr>
        <w:tc>
          <w:tcPr>
            <w:tcW w:w="2405" w:type="dxa"/>
            <w:tcBorders>
              <w:top w:val="nil"/>
              <w:left w:val="single" w:sz="4" w:space="0" w:color="auto"/>
              <w:bottom w:val="single" w:sz="4" w:space="0" w:color="auto"/>
              <w:right w:val="single" w:sz="4" w:space="0" w:color="auto"/>
            </w:tcBorders>
            <w:shd w:val="clear" w:color="auto" w:fill="auto"/>
            <w:noWrap/>
            <w:hideMark/>
          </w:tcPr>
          <w:p w14:paraId="4B85CBEA" w14:textId="77777777" w:rsidR="00657FDC" w:rsidRPr="00362E14" w:rsidRDefault="00657FDC" w:rsidP="00C3148A">
            <w:pPr>
              <w:spacing w:line="240" w:lineRule="auto"/>
              <w:rPr>
                <w:rFonts w:ascii="Arial" w:hAnsi="Arial" w:cs="Arial"/>
                <w:bCs/>
                <w:color w:val="000000"/>
                <w:sz w:val="16"/>
                <w:szCs w:val="16"/>
                <w:lang w:val="sl-SI" w:eastAsia="sl-SI"/>
              </w:rPr>
            </w:pPr>
            <w:r w:rsidRPr="00362E14">
              <w:rPr>
                <w:rFonts w:ascii="Arial" w:hAnsi="Arial" w:cs="Arial"/>
                <w:bCs/>
                <w:color w:val="000000"/>
                <w:sz w:val="16"/>
                <w:szCs w:val="16"/>
                <w:lang w:val="sl-SI" w:eastAsia="sl-SI"/>
              </w:rPr>
              <w:t>Nakup hrane</w:t>
            </w:r>
          </w:p>
        </w:tc>
        <w:tc>
          <w:tcPr>
            <w:tcW w:w="1304" w:type="dxa"/>
            <w:tcBorders>
              <w:top w:val="single" w:sz="4" w:space="0" w:color="auto"/>
              <w:left w:val="nil"/>
              <w:bottom w:val="single" w:sz="4" w:space="0" w:color="auto"/>
              <w:right w:val="single" w:sz="4" w:space="0" w:color="auto"/>
            </w:tcBorders>
            <w:shd w:val="clear" w:color="auto" w:fill="auto"/>
            <w:noWrap/>
          </w:tcPr>
          <w:p w14:paraId="66ECA340" w14:textId="51609D51" w:rsidR="00657FDC" w:rsidRPr="00362E14"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rPr>
              <w:t>16.621.540,30</w:t>
            </w:r>
          </w:p>
        </w:tc>
        <w:tc>
          <w:tcPr>
            <w:tcW w:w="1304" w:type="dxa"/>
            <w:tcBorders>
              <w:top w:val="single" w:sz="4" w:space="0" w:color="auto"/>
              <w:left w:val="nil"/>
              <w:bottom w:val="single" w:sz="4" w:space="0" w:color="auto"/>
              <w:right w:val="single" w:sz="4" w:space="0" w:color="auto"/>
            </w:tcBorders>
            <w:shd w:val="clear" w:color="auto" w:fill="auto"/>
            <w:noWrap/>
            <w:hideMark/>
          </w:tcPr>
          <w:p w14:paraId="6CBDB6DF" w14:textId="35213D48" w:rsidR="00657FDC" w:rsidRPr="00D00F6E"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2.321.164,82</w:t>
            </w:r>
          </w:p>
        </w:tc>
        <w:tc>
          <w:tcPr>
            <w:tcW w:w="1304" w:type="dxa"/>
            <w:tcBorders>
              <w:top w:val="single" w:sz="4" w:space="0" w:color="auto"/>
              <w:left w:val="nil"/>
              <w:bottom w:val="single" w:sz="4" w:space="0" w:color="auto"/>
              <w:right w:val="single" w:sz="4" w:space="0" w:color="auto"/>
            </w:tcBorders>
            <w:shd w:val="clear" w:color="auto" w:fill="auto"/>
            <w:noWrap/>
            <w:hideMark/>
          </w:tcPr>
          <w:p w14:paraId="451D82FF" w14:textId="4EA1A389" w:rsidR="00657FDC" w:rsidRPr="00362E14"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1.677.814,59</w:t>
            </w:r>
          </w:p>
        </w:tc>
        <w:tc>
          <w:tcPr>
            <w:tcW w:w="1304" w:type="dxa"/>
            <w:tcBorders>
              <w:top w:val="single" w:sz="4" w:space="0" w:color="auto"/>
              <w:left w:val="nil"/>
              <w:bottom w:val="single" w:sz="4" w:space="0" w:color="auto"/>
              <w:right w:val="single" w:sz="4" w:space="0" w:color="auto"/>
            </w:tcBorders>
            <w:shd w:val="clear" w:color="auto" w:fill="auto"/>
            <w:noWrap/>
            <w:hideMark/>
          </w:tcPr>
          <w:p w14:paraId="18373F64" w14:textId="02BF12B7" w:rsidR="00657FDC" w:rsidRPr="00362E14"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220.795,23</w:t>
            </w:r>
          </w:p>
        </w:tc>
        <w:tc>
          <w:tcPr>
            <w:tcW w:w="1305" w:type="dxa"/>
            <w:tcBorders>
              <w:top w:val="single" w:sz="4" w:space="0" w:color="auto"/>
              <w:left w:val="nil"/>
              <w:bottom w:val="single" w:sz="4" w:space="0" w:color="auto"/>
              <w:right w:val="single" w:sz="4" w:space="0" w:color="auto"/>
            </w:tcBorders>
            <w:shd w:val="clear" w:color="auto" w:fill="auto"/>
            <w:noWrap/>
            <w:hideMark/>
          </w:tcPr>
          <w:p w14:paraId="1A878F23" w14:textId="47B01505" w:rsidR="00657FDC" w:rsidRPr="00362E14" w:rsidRDefault="00396BEA" w:rsidP="00657FDC">
            <w:pPr>
              <w:spacing w:line="240" w:lineRule="auto"/>
              <w:jc w:val="center"/>
              <w:rPr>
                <w:rFonts w:ascii="Arial" w:hAnsi="Arial" w:cs="Arial"/>
                <w:bCs/>
                <w:color w:val="000000"/>
                <w:sz w:val="16"/>
                <w:szCs w:val="16"/>
                <w:lang w:val="sl-SI" w:eastAsia="sl-SI"/>
              </w:rPr>
            </w:pPr>
            <w:r>
              <w:rPr>
                <w:rFonts w:ascii="Arial" w:hAnsi="Arial" w:cs="Arial"/>
                <w:bCs/>
                <w:color w:val="000000"/>
                <w:sz w:val="16"/>
                <w:szCs w:val="16"/>
                <w:lang w:val="sl-SI" w:eastAsia="sl-SI"/>
              </w:rPr>
              <w:t>20.841.314,94</w:t>
            </w:r>
          </w:p>
        </w:tc>
      </w:tr>
      <w:tr w:rsidR="00657FDC" w:rsidRPr="00362E14" w14:paraId="0BC32FF8" w14:textId="77777777" w:rsidTr="00657FDC">
        <w:trPr>
          <w:trHeight w:val="949"/>
        </w:trPr>
        <w:tc>
          <w:tcPr>
            <w:tcW w:w="2405" w:type="dxa"/>
            <w:tcBorders>
              <w:top w:val="nil"/>
              <w:left w:val="single" w:sz="4" w:space="0" w:color="auto"/>
              <w:bottom w:val="single" w:sz="4" w:space="0" w:color="auto"/>
              <w:right w:val="single" w:sz="4" w:space="0" w:color="auto"/>
            </w:tcBorders>
            <w:shd w:val="clear" w:color="auto" w:fill="auto"/>
            <w:noWrap/>
            <w:hideMark/>
          </w:tcPr>
          <w:p w14:paraId="33E0A1F9" w14:textId="77777777" w:rsidR="00657FDC" w:rsidRPr="00362E14" w:rsidRDefault="00657FDC" w:rsidP="00C3148A">
            <w:pPr>
              <w:spacing w:line="240" w:lineRule="auto"/>
              <w:rPr>
                <w:rFonts w:ascii="Arial" w:hAnsi="Arial" w:cs="Arial"/>
                <w:bCs/>
                <w:color w:val="000000"/>
                <w:sz w:val="16"/>
                <w:szCs w:val="16"/>
                <w:lang w:val="sl-SI" w:eastAsia="sl-SI"/>
              </w:rPr>
            </w:pPr>
            <w:r w:rsidRPr="00362E14">
              <w:rPr>
                <w:rFonts w:ascii="Arial" w:hAnsi="Arial" w:cs="Arial"/>
                <w:bCs/>
                <w:color w:val="000000"/>
                <w:sz w:val="16"/>
                <w:szCs w:val="16"/>
                <w:lang w:val="sl-SI" w:eastAsia="sl-SI"/>
              </w:rPr>
              <w:t>Razdeljevanje hrane in izvajanje spremljevalnih ukrepov</w:t>
            </w:r>
          </w:p>
        </w:tc>
        <w:tc>
          <w:tcPr>
            <w:tcW w:w="1304" w:type="dxa"/>
            <w:tcBorders>
              <w:top w:val="nil"/>
              <w:left w:val="nil"/>
              <w:bottom w:val="single" w:sz="4" w:space="0" w:color="auto"/>
              <w:right w:val="single" w:sz="4" w:space="0" w:color="auto"/>
            </w:tcBorders>
            <w:shd w:val="clear" w:color="auto" w:fill="auto"/>
            <w:noWrap/>
            <w:vAlign w:val="center"/>
          </w:tcPr>
          <w:p w14:paraId="4BB2AFB0" w14:textId="58658095" w:rsidR="00657FDC" w:rsidRPr="00362E14" w:rsidRDefault="00657FDC" w:rsidP="00657FDC">
            <w:pPr>
              <w:jc w:val="center"/>
              <w:rPr>
                <w:rFonts w:ascii="Arial" w:hAnsi="Arial" w:cs="Arial"/>
                <w:color w:val="000000"/>
                <w:sz w:val="16"/>
                <w:szCs w:val="16"/>
                <w:lang w:val="sl-SI"/>
              </w:rPr>
            </w:pPr>
            <w:r>
              <w:rPr>
                <w:rFonts w:ascii="Arial" w:hAnsi="Arial" w:cs="Arial"/>
                <w:color w:val="000000"/>
                <w:sz w:val="16"/>
                <w:szCs w:val="16"/>
                <w:lang w:val="sl-SI"/>
              </w:rPr>
              <w:t>1.657.630,68</w:t>
            </w:r>
          </w:p>
        </w:tc>
        <w:tc>
          <w:tcPr>
            <w:tcW w:w="1304" w:type="dxa"/>
            <w:tcBorders>
              <w:top w:val="nil"/>
              <w:left w:val="nil"/>
              <w:bottom w:val="single" w:sz="4" w:space="0" w:color="auto"/>
              <w:right w:val="single" w:sz="4" w:space="0" w:color="auto"/>
            </w:tcBorders>
            <w:shd w:val="clear" w:color="auto" w:fill="auto"/>
            <w:noWrap/>
            <w:vAlign w:val="center"/>
            <w:hideMark/>
          </w:tcPr>
          <w:p w14:paraId="371F574D" w14:textId="76CA7CCC" w:rsidR="00657FDC" w:rsidRPr="00D00F6E"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232.116,49</w:t>
            </w:r>
          </w:p>
        </w:tc>
        <w:tc>
          <w:tcPr>
            <w:tcW w:w="1304" w:type="dxa"/>
            <w:tcBorders>
              <w:top w:val="nil"/>
              <w:left w:val="nil"/>
              <w:bottom w:val="single" w:sz="4" w:space="0" w:color="auto"/>
              <w:right w:val="single" w:sz="4" w:space="0" w:color="auto"/>
            </w:tcBorders>
            <w:shd w:val="clear" w:color="auto" w:fill="auto"/>
            <w:noWrap/>
            <w:vAlign w:val="center"/>
            <w:hideMark/>
          </w:tcPr>
          <w:p w14:paraId="4864F6CB" w14:textId="6E7DB1F7" w:rsidR="00657FDC" w:rsidRPr="00362E14"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167.781,46</w:t>
            </w:r>
          </w:p>
        </w:tc>
        <w:tc>
          <w:tcPr>
            <w:tcW w:w="1304" w:type="dxa"/>
            <w:tcBorders>
              <w:top w:val="nil"/>
              <w:left w:val="nil"/>
              <w:bottom w:val="single" w:sz="4" w:space="0" w:color="auto"/>
              <w:right w:val="single" w:sz="4" w:space="0" w:color="auto"/>
            </w:tcBorders>
            <w:shd w:val="clear" w:color="auto" w:fill="auto"/>
            <w:noWrap/>
            <w:vAlign w:val="center"/>
            <w:hideMark/>
          </w:tcPr>
          <w:p w14:paraId="645CB112" w14:textId="6C5725B8" w:rsidR="00657FDC" w:rsidRPr="00362E14" w:rsidRDefault="00657FDC" w:rsidP="00657FDC">
            <w:pPr>
              <w:spacing w:line="240" w:lineRule="auto"/>
              <w:jc w:val="center"/>
              <w:rPr>
                <w:rFonts w:ascii="Arial" w:hAnsi="Arial" w:cs="Arial"/>
                <w:color w:val="000000"/>
                <w:sz w:val="16"/>
                <w:szCs w:val="16"/>
                <w:lang w:val="sl-SI" w:eastAsia="sl-SI"/>
              </w:rPr>
            </w:pPr>
            <w:r>
              <w:rPr>
                <w:rFonts w:ascii="Arial" w:hAnsi="Arial" w:cs="Arial"/>
                <w:color w:val="000000"/>
                <w:sz w:val="16"/>
                <w:szCs w:val="16"/>
                <w:lang w:val="sl-SI" w:eastAsia="sl-SI"/>
              </w:rPr>
              <w:t>26.602,86</w:t>
            </w:r>
          </w:p>
        </w:tc>
        <w:tc>
          <w:tcPr>
            <w:tcW w:w="1305" w:type="dxa"/>
            <w:tcBorders>
              <w:top w:val="nil"/>
              <w:left w:val="nil"/>
              <w:bottom w:val="single" w:sz="4" w:space="0" w:color="auto"/>
              <w:right w:val="single" w:sz="4" w:space="0" w:color="auto"/>
            </w:tcBorders>
            <w:shd w:val="clear" w:color="auto" w:fill="auto"/>
            <w:noWrap/>
            <w:vAlign w:val="center"/>
            <w:hideMark/>
          </w:tcPr>
          <w:p w14:paraId="5301EBE2" w14:textId="043708D8" w:rsidR="00657FDC" w:rsidRPr="00362E14" w:rsidRDefault="00396BEA" w:rsidP="00657FDC">
            <w:pPr>
              <w:spacing w:line="240" w:lineRule="auto"/>
              <w:jc w:val="center"/>
              <w:rPr>
                <w:rFonts w:ascii="Arial" w:hAnsi="Arial" w:cs="Arial"/>
                <w:bCs/>
                <w:color w:val="000000"/>
                <w:sz w:val="16"/>
                <w:szCs w:val="16"/>
                <w:lang w:val="sl-SI" w:eastAsia="sl-SI"/>
              </w:rPr>
            </w:pPr>
            <w:r>
              <w:rPr>
                <w:rFonts w:ascii="Arial" w:hAnsi="Arial" w:cs="Arial"/>
                <w:bCs/>
                <w:color w:val="000000"/>
                <w:sz w:val="16"/>
                <w:szCs w:val="16"/>
                <w:lang w:val="sl-SI" w:eastAsia="sl-SI"/>
              </w:rPr>
              <w:t>2.084.131,49</w:t>
            </w:r>
          </w:p>
        </w:tc>
      </w:tr>
      <w:tr w:rsidR="00657FDC" w:rsidRPr="00362E14" w14:paraId="6460AAAB" w14:textId="77777777" w:rsidTr="00657FDC">
        <w:trPr>
          <w:trHeight w:val="728"/>
        </w:trPr>
        <w:tc>
          <w:tcPr>
            <w:tcW w:w="2405" w:type="dxa"/>
            <w:tcBorders>
              <w:top w:val="nil"/>
              <w:left w:val="single" w:sz="4" w:space="0" w:color="auto"/>
              <w:bottom w:val="single" w:sz="4" w:space="0" w:color="auto"/>
              <w:right w:val="single" w:sz="4" w:space="0" w:color="auto"/>
            </w:tcBorders>
            <w:shd w:val="clear" w:color="auto" w:fill="auto"/>
            <w:noWrap/>
            <w:hideMark/>
          </w:tcPr>
          <w:p w14:paraId="5A140207" w14:textId="77777777" w:rsidR="00657FDC" w:rsidRPr="00362E14" w:rsidRDefault="00657FDC" w:rsidP="00C3148A">
            <w:pPr>
              <w:spacing w:line="240" w:lineRule="auto"/>
              <w:rPr>
                <w:rFonts w:ascii="Arial" w:hAnsi="Arial" w:cs="Arial"/>
                <w:bCs/>
                <w:color w:val="000000"/>
                <w:sz w:val="16"/>
                <w:szCs w:val="16"/>
                <w:lang w:val="sl-SI" w:eastAsia="sl-SI"/>
              </w:rPr>
            </w:pPr>
            <w:r w:rsidRPr="00362E14">
              <w:rPr>
                <w:rFonts w:ascii="Arial" w:hAnsi="Arial" w:cs="Arial"/>
                <w:bCs/>
                <w:color w:val="000000"/>
                <w:sz w:val="16"/>
                <w:szCs w:val="16"/>
                <w:lang w:val="sl-SI" w:eastAsia="sl-SI"/>
              </w:rPr>
              <w:t>Tehnična pomoč</w:t>
            </w:r>
          </w:p>
        </w:tc>
        <w:tc>
          <w:tcPr>
            <w:tcW w:w="1304" w:type="dxa"/>
            <w:tcBorders>
              <w:top w:val="nil"/>
              <w:left w:val="nil"/>
              <w:bottom w:val="single" w:sz="4" w:space="0" w:color="auto"/>
              <w:right w:val="single" w:sz="4" w:space="0" w:color="auto"/>
            </w:tcBorders>
            <w:shd w:val="clear" w:color="auto" w:fill="auto"/>
            <w:noWrap/>
          </w:tcPr>
          <w:p w14:paraId="4C9EA494" w14:textId="5BB53450" w:rsidR="00657FDC" w:rsidRPr="00362E14" w:rsidRDefault="001820F8" w:rsidP="00657FDC">
            <w:pPr>
              <w:jc w:val="center"/>
              <w:rPr>
                <w:rFonts w:ascii="Arial" w:hAnsi="Arial" w:cs="Arial"/>
                <w:color w:val="000000"/>
                <w:sz w:val="16"/>
                <w:szCs w:val="16"/>
                <w:lang w:val="sl-SI"/>
              </w:rPr>
            </w:pPr>
            <w:r>
              <w:rPr>
                <w:rFonts w:ascii="Arial" w:hAnsi="Arial" w:cs="Arial"/>
                <w:color w:val="000000"/>
                <w:sz w:val="16"/>
                <w:szCs w:val="16"/>
                <w:lang w:val="sl-SI"/>
              </w:rPr>
              <w:t>681.317,60</w:t>
            </w:r>
          </w:p>
        </w:tc>
        <w:tc>
          <w:tcPr>
            <w:tcW w:w="1304" w:type="dxa"/>
            <w:tcBorders>
              <w:top w:val="nil"/>
              <w:left w:val="nil"/>
              <w:bottom w:val="single" w:sz="4" w:space="0" w:color="auto"/>
              <w:right w:val="single" w:sz="4" w:space="0" w:color="auto"/>
            </w:tcBorders>
            <w:shd w:val="clear" w:color="auto" w:fill="auto"/>
            <w:noWrap/>
            <w:hideMark/>
          </w:tcPr>
          <w:p w14:paraId="4D4DFDB2" w14:textId="77777777" w:rsidR="00657FDC" w:rsidRPr="007B0CE0" w:rsidRDefault="00657FDC" w:rsidP="00657FDC">
            <w:pPr>
              <w:spacing w:line="240" w:lineRule="auto"/>
              <w:jc w:val="center"/>
              <w:rPr>
                <w:rFonts w:ascii="Arial" w:hAnsi="Arial" w:cs="Arial"/>
                <w:color w:val="000000"/>
                <w:sz w:val="16"/>
                <w:szCs w:val="16"/>
                <w:lang w:val="sl-SI" w:eastAsia="sl-SI"/>
              </w:rPr>
            </w:pPr>
            <w:r w:rsidRPr="007B0CE0">
              <w:rPr>
                <w:rFonts w:ascii="Arial" w:hAnsi="Arial" w:cs="Arial"/>
                <w:color w:val="000000"/>
                <w:sz w:val="16"/>
                <w:szCs w:val="16"/>
                <w:lang w:val="sl-SI" w:eastAsia="sl-SI"/>
              </w:rPr>
              <w:t>159.000,00</w:t>
            </w:r>
          </w:p>
        </w:tc>
        <w:tc>
          <w:tcPr>
            <w:tcW w:w="1304" w:type="dxa"/>
            <w:tcBorders>
              <w:top w:val="nil"/>
              <w:left w:val="nil"/>
              <w:bottom w:val="single" w:sz="4" w:space="0" w:color="auto"/>
              <w:right w:val="single" w:sz="4" w:space="0" w:color="auto"/>
            </w:tcBorders>
            <w:shd w:val="clear" w:color="auto" w:fill="auto"/>
            <w:noWrap/>
            <w:hideMark/>
          </w:tcPr>
          <w:p w14:paraId="440A78F2" w14:textId="4C099614" w:rsidR="00657FDC" w:rsidRPr="00D00F6E" w:rsidRDefault="00657FDC" w:rsidP="00657FDC">
            <w:pPr>
              <w:jc w:val="center"/>
              <w:rPr>
                <w:rFonts w:ascii="Arial" w:hAnsi="Arial" w:cs="Arial"/>
                <w:color w:val="000000"/>
                <w:sz w:val="16"/>
                <w:szCs w:val="16"/>
                <w:lang w:val="sl-SI" w:eastAsia="sl-SI"/>
              </w:rPr>
            </w:pPr>
            <w:r>
              <w:rPr>
                <w:rFonts w:ascii="Arial" w:hAnsi="Arial" w:cs="Arial"/>
                <w:color w:val="000000"/>
                <w:sz w:val="16"/>
                <w:szCs w:val="16"/>
                <w:lang w:val="sl-SI" w:eastAsia="sl-SI"/>
              </w:rPr>
              <w:t>175.746,99</w:t>
            </w:r>
          </w:p>
        </w:tc>
        <w:tc>
          <w:tcPr>
            <w:tcW w:w="1304" w:type="dxa"/>
            <w:tcBorders>
              <w:top w:val="nil"/>
              <w:left w:val="nil"/>
              <w:bottom w:val="single" w:sz="4" w:space="0" w:color="auto"/>
              <w:right w:val="single" w:sz="4" w:space="0" w:color="auto"/>
            </w:tcBorders>
            <w:shd w:val="clear" w:color="auto" w:fill="auto"/>
            <w:noWrap/>
            <w:hideMark/>
          </w:tcPr>
          <w:p w14:paraId="60CEA93D" w14:textId="635C956F" w:rsidR="00657FDC" w:rsidRPr="00362E14" w:rsidRDefault="001820F8" w:rsidP="00657FDC">
            <w:pPr>
              <w:jc w:val="center"/>
              <w:rPr>
                <w:rFonts w:ascii="Arial" w:hAnsi="Arial" w:cs="Arial"/>
                <w:color w:val="000000"/>
                <w:sz w:val="16"/>
                <w:szCs w:val="16"/>
                <w:lang w:val="sl-SI" w:eastAsia="sl-SI"/>
              </w:rPr>
            </w:pPr>
            <w:r>
              <w:rPr>
                <w:rFonts w:ascii="Arial" w:hAnsi="Arial" w:cs="Arial"/>
                <w:color w:val="000000"/>
                <w:sz w:val="16"/>
                <w:szCs w:val="16"/>
                <w:lang w:val="sl-SI" w:eastAsia="sl-SI"/>
              </w:rPr>
              <w:t>190.536,98</w:t>
            </w:r>
          </w:p>
        </w:tc>
        <w:tc>
          <w:tcPr>
            <w:tcW w:w="1305" w:type="dxa"/>
            <w:tcBorders>
              <w:top w:val="nil"/>
              <w:left w:val="nil"/>
              <w:bottom w:val="single" w:sz="4" w:space="0" w:color="auto"/>
              <w:right w:val="single" w:sz="4" w:space="0" w:color="auto"/>
            </w:tcBorders>
            <w:shd w:val="clear" w:color="auto" w:fill="auto"/>
            <w:noWrap/>
            <w:hideMark/>
          </w:tcPr>
          <w:p w14:paraId="733F7461" w14:textId="330BC6E5" w:rsidR="00657FDC" w:rsidRPr="00362E14" w:rsidRDefault="00396BEA" w:rsidP="00657FDC">
            <w:pPr>
              <w:spacing w:line="240" w:lineRule="auto"/>
              <w:jc w:val="center"/>
              <w:rPr>
                <w:rFonts w:ascii="Arial" w:hAnsi="Arial" w:cs="Arial"/>
                <w:bCs/>
                <w:color w:val="000000"/>
                <w:sz w:val="16"/>
                <w:szCs w:val="16"/>
                <w:lang w:val="sl-SI" w:eastAsia="sl-SI"/>
              </w:rPr>
            </w:pPr>
            <w:r>
              <w:rPr>
                <w:rFonts w:ascii="Arial" w:hAnsi="Arial" w:cs="Arial"/>
                <w:bCs/>
                <w:color w:val="000000"/>
                <w:sz w:val="16"/>
                <w:szCs w:val="16"/>
                <w:lang w:val="sl-SI" w:eastAsia="sl-SI"/>
              </w:rPr>
              <w:t>1.206.601,57</w:t>
            </w:r>
          </w:p>
        </w:tc>
      </w:tr>
      <w:tr w:rsidR="00657FDC" w:rsidRPr="00362E14" w14:paraId="448F7A1C" w14:textId="77777777" w:rsidTr="00657FDC">
        <w:trPr>
          <w:trHeight w:val="551"/>
        </w:trPr>
        <w:tc>
          <w:tcPr>
            <w:tcW w:w="2405" w:type="dxa"/>
            <w:tcBorders>
              <w:top w:val="nil"/>
              <w:left w:val="single" w:sz="4" w:space="0" w:color="auto"/>
              <w:bottom w:val="single" w:sz="4" w:space="0" w:color="auto"/>
              <w:right w:val="single" w:sz="4" w:space="0" w:color="auto"/>
            </w:tcBorders>
            <w:shd w:val="clear" w:color="auto" w:fill="auto"/>
            <w:noWrap/>
            <w:hideMark/>
          </w:tcPr>
          <w:p w14:paraId="6B803EA8" w14:textId="77777777" w:rsidR="00657FDC" w:rsidRPr="00362E14" w:rsidRDefault="00657FDC" w:rsidP="00C3148A">
            <w:pPr>
              <w:spacing w:line="240" w:lineRule="auto"/>
              <w:rPr>
                <w:rFonts w:ascii="Arial" w:hAnsi="Arial" w:cs="Arial"/>
                <w:b/>
                <w:bCs/>
                <w:color w:val="000000"/>
                <w:sz w:val="16"/>
                <w:szCs w:val="16"/>
                <w:lang w:val="sl-SI" w:eastAsia="sl-SI"/>
              </w:rPr>
            </w:pPr>
            <w:r w:rsidRPr="00362E14">
              <w:rPr>
                <w:rFonts w:ascii="Arial" w:hAnsi="Arial" w:cs="Arial"/>
                <w:b/>
                <w:bCs/>
                <w:color w:val="000000"/>
                <w:sz w:val="16"/>
                <w:szCs w:val="16"/>
                <w:lang w:val="sl-SI" w:eastAsia="sl-SI"/>
              </w:rPr>
              <w:t>SKUPAJ</w:t>
            </w:r>
          </w:p>
        </w:tc>
        <w:tc>
          <w:tcPr>
            <w:tcW w:w="1304" w:type="dxa"/>
            <w:tcBorders>
              <w:top w:val="nil"/>
              <w:left w:val="nil"/>
              <w:bottom w:val="single" w:sz="4" w:space="0" w:color="auto"/>
              <w:right w:val="single" w:sz="4" w:space="0" w:color="auto"/>
            </w:tcBorders>
            <w:shd w:val="clear" w:color="auto" w:fill="auto"/>
            <w:noWrap/>
          </w:tcPr>
          <w:p w14:paraId="31F09962" w14:textId="07DAD081" w:rsidR="00657FDC" w:rsidRPr="00362E14" w:rsidRDefault="00657FDC" w:rsidP="00657FDC">
            <w:pPr>
              <w:jc w:val="center"/>
              <w:rPr>
                <w:rFonts w:ascii="Arial" w:hAnsi="Arial" w:cs="Arial"/>
                <w:b/>
                <w:color w:val="000000"/>
                <w:sz w:val="16"/>
                <w:szCs w:val="16"/>
                <w:lang w:val="sl-SI"/>
              </w:rPr>
            </w:pPr>
            <w:r>
              <w:rPr>
                <w:rFonts w:ascii="Arial" w:hAnsi="Arial" w:cs="Arial"/>
                <w:b/>
                <w:color w:val="000000"/>
                <w:sz w:val="16"/>
                <w:szCs w:val="16"/>
                <w:lang w:val="sl-SI"/>
              </w:rPr>
              <w:t>1</w:t>
            </w:r>
            <w:r w:rsidR="00396BEA">
              <w:rPr>
                <w:rFonts w:ascii="Arial" w:hAnsi="Arial" w:cs="Arial"/>
                <w:b/>
                <w:color w:val="000000"/>
                <w:sz w:val="16"/>
                <w:szCs w:val="16"/>
                <w:lang w:val="sl-SI"/>
              </w:rPr>
              <w:t>8.960</w:t>
            </w:r>
            <w:r w:rsidR="001820F8">
              <w:rPr>
                <w:rFonts w:ascii="Arial" w:hAnsi="Arial" w:cs="Arial"/>
                <w:b/>
                <w:color w:val="000000"/>
                <w:sz w:val="16"/>
                <w:szCs w:val="16"/>
                <w:lang w:val="sl-SI"/>
              </w:rPr>
              <w:t>.488,58</w:t>
            </w:r>
          </w:p>
        </w:tc>
        <w:tc>
          <w:tcPr>
            <w:tcW w:w="1304" w:type="dxa"/>
            <w:tcBorders>
              <w:top w:val="nil"/>
              <w:left w:val="nil"/>
              <w:bottom w:val="single" w:sz="4" w:space="0" w:color="auto"/>
              <w:right w:val="single" w:sz="4" w:space="0" w:color="auto"/>
            </w:tcBorders>
            <w:shd w:val="clear" w:color="auto" w:fill="auto"/>
            <w:noWrap/>
            <w:hideMark/>
          </w:tcPr>
          <w:p w14:paraId="09099E73" w14:textId="34B3925E" w:rsidR="00657FDC" w:rsidRPr="007B0CE0" w:rsidRDefault="004D237D" w:rsidP="00657FDC">
            <w:pPr>
              <w:spacing w:line="240" w:lineRule="auto"/>
              <w:jc w:val="center"/>
              <w:rPr>
                <w:rFonts w:ascii="Arial" w:hAnsi="Arial" w:cs="Arial"/>
                <w:b/>
                <w:color w:val="000000"/>
                <w:sz w:val="16"/>
                <w:szCs w:val="16"/>
                <w:lang w:val="sl-SI" w:eastAsia="sl-SI"/>
              </w:rPr>
            </w:pPr>
            <w:r>
              <w:rPr>
                <w:rFonts w:ascii="Arial" w:hAnsi="Arial" w:cs="Arial"/>
                <w:b/>
                <w:color w:val="000000"/>
                <w:sz w:val="16"/>
                <w:szCs w:val="16"/>
                <w:lang w:val="sl-SI" w:eastAsia="sl-SI"/>
              </w:rPr>
              <w:t>2.712</w:t>
            </w:r>
            <w:r w:rsidR="00396BEA">
              <w:rPr>
                <w:rFonts w:ascii="Arial" w:hAnsi="Arial" w:cs="Arial"/>
                <w:b/>
                <w:color w:val="000000"/>
                <w:sz w:val="16"/>
                <w:szCs w:val="16"/>
                <w:lang w:val="sl-SI" w:eastAsia="sl-SI"/>
              </w:rPr>
              <w:t>.281,31</w:t>
            </w:r>
          </w:p>
        </w:tc>
        <w:tc>
          <w:tcPr>
            <w:tcW w:w="1304" w:type="dxa"/>
            <w:tcBorders>
              <w:top w:val="nil"/>
              <w:left w:val="nil"/>
              <w:bottom w:val="single" w:sz="4" w:space="0" w:color="auto"/>
              <w:right w:val="single" w:sz="4" w:space="0" w:color="auto"/>
            </w:tcBorders>
            <w:shd w:val="clear" w:color="auto" w:fill="auto"/>
            <w:noWrap/>
            <w:hideMark/>
          </w:tcPr>
          <w:p w14:paraId="511059C0" w14:textId="77777777" w:rsidR="00657FDC" w:rsidRPr="00D00F6E" w:rsidRDefault="00657FDC" w:rsidP="00657FDC">
            <w:pPr>
              <w:spacing w:line="240" w:lineRule="auto"/>
              <w:jc w:val="center"/>
              <w:rPr>
                <w:rFonts w:ascii="Arial" w:hAnsi="Arial" w:cs="Arial"/>
                <w:b/>
                <w:color w:val="000000"/>
                <w:sz w:val="16"/>
                <w:szCs w:val="16"/>
                <w:lang w:val="sl-SI" w:eastAsia="sl-SI"/>
              </w:rPr>
            </w:pPr>
            <w:r w:rsidRPr="00D00F6E">
              <w:rPr>
                <w:rFonts w:ascii="Arial" w:hAnsi="Arial" w:cs="Arial"/>
                <w:b/>
                <w:color w:val="000000"/>
                <w:sz w:val="16"/>
                <w:szCs w:val="16"/>
                <w:lang w:val="sl-SI" w:eastAsia="sl-SI"/>
              </w:rPr>
              <w:t>2.021.343,04</w:t>
            </w:r>
          </w:p>
        </w:tc>
        <w:tc>
          <w:tcPr>
            <w:tcW w:w="1304" w:type="dxa"/>
            <w:tcBorders>
              <w:top w:val="nil"/>
              <w:left w:val="nil"/>
              <w:bottom w:val="single" w:sz="4" w:space="0" w:color="auto"/>
              <w:right w:val="single" w:sz="4" w:space="0" w:color="auto"/>
            </w:tcBorders>
            <w:shd w:val="clear" w:color="auto" w:fill="auto"/>
            <w:noWrap/>
            <w:hideMark/>
          </w:tcPr>
          <w:p w14:paraId="7B4FE886" w14:textId="022B888E" w:rsidR="00657FDC" w:rsidRPr="00362E14" w:rsidRDefault="001820F8" w:rsidP="00657FDC">
            <w:pPr>
              <w:spacing w:line="240" w:lineRule="auto"/>
              <w:jc w:val="center"/>
              <w:rPr>
                <w:rFonts w:ascii="Arial" w:hAnsi="Arial" w:cs="Arial"/>
                <w:b/>
                <w:color w:val="000000"/>
                <w:sz w:val="16"/>
                <w:szCs w:val="16"/>
                <w:lang w:val="sl-SI" w:eastAsia="sl-SI"/>
              </w:rPr>
            </w:pPr>
            <w:r>
              <w:rPr>
                <w:rFonts w:ascii="Arial" w:hAnsi="Arial" w:cs="Arial"/>
                <w:b/>
                <w:color w:val="000000"/>
                <w:sz w:val="16"/>
                <w:szCs w:val="16"/>
                <w:lang w:val="sl-SI" w:eastAsia="sl-SI"/>
              </w:rPr>
              <w:t>437.935,07</w:t>
            </w:r>
          </w:p>
        </w:tc>
        <w:tc>
          <w:tcPr>
            <w:tcW w:w="1305" w:type="dxa"/>
            <w:tcBorders>
              <w:top w:val="nil"/>
              <w:left w:val="nil"/>
              <w:bottom w:val="single" w:sz="4" w:space="0" w:color="auto"/>
              <w:right w:val="single" w:sz="4" w:space="0" w:color="auto"/>
            </w:tcBorders>
            <w:shd w:val="clear" w:color="auto" w:fill="auto"/>
            <w:noWrap/>
            <w:hideMark/>
          </w:tcPr>
          <w:p w14:paraId="43984B59" w14:textId="77777777" w:rsidR="00657FDC" w:rsidRPr="00362E14" w:rsidRDefault="00657FDC" w:rsidP="00657FDC">
            <w:pPr>
              <w:spacing w:line="240" w:lineRule="auto"/>
              <w:jc w:val="center"/>
              <w:rPr>
                <w:rFonts w:ascii="Arial" w:hAnsi="Arial" w:cs="Arial"/>
                <w:b/>
                <w:bCs/>
                <w:color w:val="000000"/>
                <w:sz w:val="16"/>
                <w:szCs w:val="16"/>
                <w:lang w:val="sl-SI" w:eastAsia="sl-SI"/>
              </w:rPr>
            </w:pPr>
            <w:r w:rsidRPr="00362E14">
              <w:rPr>
                <w:rFonts w:ascii="Arial" w:hAnsi="Arial" w:cs="Arial"/>
                <w:b/>
                <w:bCs/>
                <w:color w:val="000000"/>
                <w:sz w:val="16"/>
                <w:szCs w:val="16"/>
                <w:lang w:val="sl-SI" w:eastAsia="sl-SI"/>
              </w:rPr>
              <w:t>24.132.048,00</w:t>
            </w:r>
          </w:p>
        </w:tc>
      </w:tr>
    </w:tbl>
    <w:p w14:paraId="752168EA" w14:textId="4F30D598" w:rsidR="001052ED" w:rsidRDefault="001052ED" w:rsidP="009E0C98">
      <w:pPr>
        <w:jc w:val="both"/>
        <w:rPr>
          <w:rFonts w:ascii="Arial" w:hAnsi="Arial" w:cs="Arial"/>
          <w:lang w:val="sl-SI" w:eastAsia="sl-SI"/>
        </w:rPr>
      </w:pPr>
      <w:r w:rsidRPr="001052ED">
        <w:rPr>
          <w:rFonts w:ascii="Arial" w:hAnsi="Arial" w:cs="Arial"/>
          <w:lang w:val="sl-SI" w:eastAsia="sl-SI"/>
        </w:rPr>
        <w:lastRenderedPageBreak/>
        <w:t>Organ za potrjevanje je do marca 2021 cer</w:t>
      </w:r>
      <w:r w:rsidR="00E43ED2">
        <w:rPr>
          <w:rFonts w:ascii="Arial" w:hAnsi="Arial" w:cs="Arial"/>
          <w:lang w:val="sl-SI" w:eastAsia="sl-SI"/>
        </w:rPr>
        <w:t xml:space="preserve">tificiral izdatke v višini </w:t>
      </w:r>
      <w:r>
        <w:rPr>
          <w:rFonts w:ascii="Arial" w:hAnsi="Arial" w:cs="Arial"/>
          <w:lang w:val="sl-SI" w:eastAsia="sl-SI"/>
        </w:rPr>
        <w:t xml:space="preserve">15.623.757,10 EUR </w:t>
      </w:r>
      <w:r w:rsidRPr="001052ED">
        <w:rPr>
          <w:rFonts w:ascii="Arial" w:hAnsi="Arial" w:cs="Arial"/>
          <w:lang w:val="sl-SI" w:eastAsia="sl-SI"/>
        </w:rPr>
        <w:t xml:space="preserve">izdatkov (EU del), kar predstavlja 76,2% </w:t>
      </w:r>
      <w:r w:rsidR="0006022A">
        <w:rPr>
          <w:rFonts w:ascii="Arial" w:hAnsi="Arial" w:cs="Arial"/>
          <w:lang w:val="sl-SI" w:eastAsia="sl-SI"/>
        </w:rPr>
        <w:t xml:space="preserve">vseh </w:t>
      </w:r>
      <w:r w:rsidRPr="001052ED">
        <w:rPr>
          <w:rFonts w:ascii="Arial" w:hAnsi="Arial" w:cs="Arial"/>
          <w:lang w:val="sl-SI" w:eastAsia="sl-SI"/>
        </w:rPr>
        <w:t>sredstev</w:t>
      </w:r>
      <w:r w:rsidR="0006022A">
        <w:rPr>
          <w:rFonts w:ascii="Arial" w:hAnsi="Arial" w:cs="Arial"/>
          <w:lang w:val="sl-SI" w:eastAsia="sl-SI"/>
        </w:rPr>
        <w:t>,</w:t>
      </w:r>
      <w:r w:rsidRPr="001052ED">
        <w:rPr>
          <w:rFonts w:ascii="Arial" w:hAnsi="Arial" w:cs="Arial"/>
          <w:lang w:val="sl-SI" w:eastAsia="sl-SI"/>
        </w:rPr>
        <w:t xml:space="preserve"> </w:t>
      </w:r>
      <w:r>
        <w:rPr>
          <w:rFonts w:ascii="Arial" w:hAnsi="Arial" w:cs="Arial"/>
          <w:lang w:val="sl-SI" w:eastAsia="sl-SI"/>
        </w:rPr>
        <w:t>dodeljen</w:t>
      </w:r>
      <w:r w:rsidR="0006022A">
        <w:rPr>
          <w:rFonts w:ascii="Arial" w:hAnsi="Arial" w:cs="Arial"/>
          <w:lang w:val="sl-SI" w:eastAsia="sl-SI"/>
        </w:rPr>
        <w:t>ih</w:t>
      </w:r>
      <w:r>
        <w:rPr>
          <w:rFonts w:ascii="Arial" w:hAnsi="Arial" w:cs="Arial"/>
          <w:lang w:val="sl-SI" w:eastAsia="sl-SI"/>
        </w:rPr>
        <w:t xml:space="preserve"> </w:t>
      </w:r>
      <w:r w:rsidR="0006022A">
        <w:rPr>
          <w:rFonts w:ascii="Arial" w:hAnsi="Arial" w:cs="Arial"/>
          <w:lang w:val="sl-SI" w:eastAsia="sl-SI"/>
        </w:rPr>
        <w:t xml:space="preserve">RS </w:t>
      </w:r>
      <w:r>
        <w:rPr>
          <w:rFonts w:ascii="Arial" w:hAnsi="Arial" w:cs="Arial"/>
          <w:lang w:val="sl-SI" w:eastAsia="sl-SI"/>
        </w:rPr>
        <w:t>iz S</w:t>
      </w:r>
      <w:r w:rsidRPr="001052ED">
        <w:rPr>
          <w:rFonts w:ascii="Arial" w:hAnsi="Arial" w:cs="Arial"/>
          <w:lang w:val="sl-SI" w:eastAsia="sl-SI"/>
        </w:rPr>
        <w:t xml:space="preserve">klada </w:t>
      </w:r>
      <w:r>
        <w:rPr>
          <w:rFonts w:ascii="Arial" w:hAnsi="Arial" w:cs="Arial"/>
          <w:lang w:val="sl-SI" w:eastAsia="sl-SI"/>
        </w:rPr>
        <w:t>za evropsko pomoč najbolj ogroženim</w:t>
      </w:r>
      <w:r w:rsidR="00E43ED2">
        <w:rPr>
          <w:rFonts w:ascii="Arial" w:hAnsi="Arial" w:cs="Arial"/>
          <w:lang w:val="sl-SI" w:eastAsia="sl-SI"/>
        </w:rPr>
        <w:t>. N</w:t>
      </w:r>
      <w:r w:rsidRPr="001052ED">
        <w:rPr>
          <w:rFonts w:ascii="Arial" w:hAnsi="Arial" w:cs="Arial"/>
          <w:lang w:val="sl-SI" w:eastAsia="sl-SI"/>
        </w:rPr>
        <w:t xml:space="preserve">a Evropsko Komisijo </w:t>
      </w:r>
      <w:r w:rsidR="00E43ED2">
        <w:rPr>
          <w:rFonts w:ascii="Arial" w:hAnsi="Arial" w:cs="Arial"/>
          <w:lang w:val="sl-SI" w:eastAsia="sl-SI"/>
        </w:rPr>
        <w:t xml:space="preserve">je </w:t>
      </w:r>
      <w:r w:rsidRPr="001052ED">
        <w:rPr>
          <w:rFonts w:ascii="Arial" w:hAnsi="Arial" w:cs="Arial"/>
          <w:lang w:val="sl-SI" w:eastAsia="sl-SI"/>
        </w:rPr>
        <w:t>posredoval dvanajst vmesnih zahtevkov za plačilo v skupni višini 18.380.895,88 EUR, s strani Evropske Komisije pa prejel plačila v skupni višini 17.315.610,32 EUR (vklju</w:t>
      </w:r>
      <w:r>
        <w:rPr>
          <w:rFonts w:ascii="Arial" w:hAnsi="Arial" w:cs="Arial"/>
          <w:lang w:val="sl-SI" w:eastAsia="sl-SI"/>
        </w:rPr>
        <w:t>čno z začetnim predplačilom v letu</w:t>
      </w:r>
      <w:r w:rsidRPr="001052ED">
        <w:rPr>
          <w:rFonts w:ascii="Arial" w:hAnsi="Arial" w:cs="Arial"/>
          <w:lang w:val="sl-SI" w:eastAsia="sl-SI"/>
        </w:rPr>
        <w:t xml:space="preserve"> 2014).</w:t>
      </w:r>
    </w:p>
    <w:p w14:paraId="4E9E8510" w14:textId="3A735219" w:rsidR="009E0C98" w:rsidRPr="00362E14" w:rsidRDefault="009E0C98" w:rsidP="009E0C98">
      <w:pPr>
        <w:jc w:val="both"/>
        <w:rPr>
          <w:rFonts w:ascii="Arial" w:hAnsi="Arial" w:cs="Arial"/>
          <w:lang w:val="sl-SI" w:eastAsia="sl-SI"/>
        </w:rPr>
      </w:pPr>
      <w:r w:rsidRPr="007B0CE0">
        <w:rPr>
          <w:rFonts w:ascii="Arial" w:hAnsi="Arial" w:cs="Arial"/>
          <w:lang w:val="sl-SI" w:eastAsia="sl-SI"/>
        </w:rPr>
        <w:t xml:space="preserve">Iz Tabele 1 je razvidno, da iz obstoječega OP MPO nimamo na voljo zadostnih sredstev, da bi lahko zagotovili </w:t>
      </w:r>
      <w:r w:rsidR="00B65B31" w:rsidRPr="00D00F6E">
        <w:rPr>
          <w:rFonts w:ascii="Arial" w:hAnsi="Arial" w:cs="Arial"/>
          <w:lang w:val="sl-SI" w:eastAsia="sl-SI"/>
        </w:rPr>
        <w:t xml:space="preserve">povečane potrebe materialno </w:t>
      </w:r>
      <w:r w:rsidRPr="00D00F6E">
        <w:rPr>
          <w:rFonts w:ascii="Arial" w:hAnsi="Arial" w:cs="Arial"/>
          <w:lang w:val="sl-SI" w:eastAsia="sl-SI"/>
        </w:rPr>
        <w:t xml:space="preserve">ogroženim </w:t>
      </w:r>
      <w:r w:rsidR="00B65B31" w:rsidRPr="00D00F6E">
        <w:rPr>
          <w:rFonts w:ascii="Arial" w:hAnsi="Arial" w:cs="Arial"/>
          <w:lang w:val="sl-SI" w:eastAsia="sl-SI"/>
        </w:rPr>
        <w:t xml:space="preserve">osebam </w:t>
      </w:r>
      <w:r w:rsidRPr="00D00F6E">
        <w:rPr>
          <w:rFonts w:ascii="Arial" w:hAnsi="Arial" w:cs="Arial"/>
          <w:lang w:val="sl-SI" w:eastAsia="sl-SI"/>
        </w:rPr>
        <w:t xml:space="preserve">v naslednjih treh letih, zato </w:t>
      </w:r>
      <w:r w:rsidR="00112B2A" w:rsidRPr="00D00F6E">
        <w:rPr>
          <w:rFonts w:ascii="Arial" w:hAnsi="Arial" w:cs="Arial"/>
          <w:lang w:val="sl-SI" w:eastAsia="sl-SI"/>
        </w:rPr>
        <w:t>pre</w:t>
      </w:r>
      <w:r w:rsidR="00112B2A" w:rsidRPr="00362E14">
        <w:rPr>
          <w:rFonts w:ascii="Arial" w:hAnsi="Arial" w:cs="Arial"/>
          <w:lang w:val="sl-SI" w:eastAsia="sl-SI"/>
        </w:rPr>
        <w:t xml:space="preserve">dlagamo, da </w:t>
      </w:r>
      <w:r w:rsidRPr="00362E14">
        <w:rPr>
          <w:rFonts w:ascii="Arial" w:hAnsi="Arial" w:cs="Arial"/>
          <w:lang w:val="sl-SI" w:eastAsia="sl-SI"/>
        </w:rPr>
        <w:t>manko sredstev zagotovi</w:t>
      </w:r>
      <w:r w:rsidR="00112B2A" w:rsidRPr="00362E14">
        <w:rPr>
          <w:rFonts w:ascii="Arial" w:hAnsi="Arial" w:cs="Arial"/>
          <w:lang w:val="sl-SI" w:eastAsia="sl-SI"/>
        </w:rPr>
        <w:t>mo</w:t>
      </w:r>
      <w:r w:rsidRPr="00362E14">
        <w:rPr>
          <w:rFonts w:ascii="Arial" w:hAnsi="Arial" w:cs="Arial"/>
          <w:lang w:val="sl-SI" w:eastAsia="sl-SI"/>
        </w:rPr>
        <w:t xml:space="preserve"> iz pobude REACT-EU.</w:t>
      </w:r>
      <w:r w:rsidR="00112B2A" w:rsidRPr="00362E14">
        <w:rPr>
          <w:rFonts w:ascii="Arial" w:hAnsi="Arial" w:cs="Arial"/>
          <w:lang w:val="sl-SI" w:eastAsia="sl-SI"/>
        </w:rPr>
        <w:t xml:space="preserve"> Na tak način bomo brez večjega tveganja za prejemnike pomoči zagotovili most med obstoječo in novo finančno perspektivo. </w:t>
      </w:r>
    </w:p>
    <w:p w14:paraId="3263997F" w14:textId="77777777" w:rsidR="009E0C98" w:rsidRPr="00362E14" w:rsidRDefault="007A2EE4" w:rsidP="007A2EE4">
      <w:pPr>
        <w:pStyle w:val="Naslov1"/>
        <w:rPr>
          <w:rFonts w:ascii="Arial" w:hAnsi="Arial" w:cs="Arial"/>
          <w:lang w:val="sl-SI" w:eastAsia="sl-SI"/>
        </w:rPr>
      </w:pPr>
      <w:bookmarkStart w:id="9" w:name="_Toc58318128"/>
      <w:bookmarkStart w:id="10" w:name="_Toc58389129"/>
      <w:r w:rsidRPr="00362E14">
        <w:rPr>
          <w:rFonts w:ascii="Arial" w:hAnsi="Arial" w:cs="Arial"/>
          <w:lang w:val="sl-SI" w:eastAsia="sl-SI"/>
        </w:rPr>
        <w:t xml:space="preserve">5. </w:t>
      </w:r>
      <w:r w:rsidR="009E3B37" w:rsidRPr="00362E14">
        <w:rPr>
          <w:rFonts w:ascii="Arial" w:hAnsi="Arial" w:cs="Arial"/>
          <w:lang w:val="sl-SI" w:eastAsia="sl-SI"/>
        </w:rPr>
        <w:t>pobudA</w:t>
      </w:r>
      <w:r w:rsidRPr="00362E14">
        <w:rPr>
          <w:rFonts w:ascii="Arial" w:hAnsi="Arial" w:cs="Arial"/>
          <w:lang w:val="sl-SI" w:eastAsia="sl-SI"/>
        </w:rPr>
        <w:t xml:space="preserve"> react-eu</w:t>
      </w:r>
      <w:bookmarkEnd w:id="9"/>
      <w:bookmarkEnd w:id="10"/>
    </w:p>
    <w:p w14:paraId="32045915" w14:textId="77777777" w:rsidR="009E3B37" w:rsidRPr="00362E14" w:rsidRDefault="009E3B37" w:rsidP="00362E14">
      <w:pPr>
        <w:pStyle w:val="Naslov2"/>
        <w:rPr>
          <w:rFonts w:ascii="Arial" w:hAnsi="Arial" w:cs="Arial"/>
          <w:noProof/>
          <w:lang w:val="sl-SI"/>
        </w:rPr>
      </w:pPr>
      <w:bookmarkStart w:id="11" w:name="_Toc58389130"/>
      <w:r w:rsidRPr="00362E14">
        <w:rPr>
          <w:rFonts w:ascii="Arial" w:hAnsi="Arial" w:cs="Arial"/>
          <w:noProof/>
          <w:lang w:val="sl-SI"/>
        </w:rPr>
        <w:t>5.1. Iz</w:t>
      </w:r>
      <w:r w:rsidR="000F0FD6" w:rsidRPr="00362E14">
        <w:rPr>
          <w:rFonts w:ascii="Arial" w:hAnsi="Arial" w:cs="Arial"/>
          <w:noProof/>
          <w:lang w:val="sl-SI"/>
        </w:rPr>
        <w:t>bor in iz</w:t>
      </w:r>
      <w:r w:rsidRPr="00362E14">
        <w:rPr>
          <w:rFonts w:ascii="Arial" w:hAnsi="Arial" w:cs="Arial"/>
          <w:noProof/>
          <w:lang w:val="sl-SI"/>
        </w:rPr>
        <w:t>vajanje dejavnosti</w:t>
      </w:r>
      <w:bookmarkEnd w:id="11"/>
    </w:p>
    <w:p w14:paraId="6BDA3A17" w14:textId="28996049" w:rsidR="00535769" w:rsidRDefault="00535769" w:rsidP="00D67805">
      <w:pPr>
        <w:jc w:val="both"/>
        <w:rPr>
          <w:rFonts w:ascii="Arial" w:hAnsi="Arial" w:cs="Arial"/>
          <w:noProof/>
          <w:lang w:val="sl-SI"/>
        </w:rPr>
      </w:pPr>
      <w:r w:rsidRPr="00362E14">
        <w:rPr>
          <w:rFonts w:ascii="Arial" w:hAnsi="Arial" w:cs="Arial"/>
          <w:noProof/>
          <w:lang w:val="sl-SI"/>
        </w:rPr>
        <w:t xml:space="preserve">Iz pobude REACT-EU se bodo izvajale iste vrste dejavnosti kot iz OP MPO, t.j. nakup hrane, razdeljevanje hrane in izvajanje spremljevalnih ukrepov ter tehnična pomoč. </w:t>
      </w:r>
      <w:r w:rsidR="009E3B37" w:rsidRPr="00362E14">
        <w:rPr>
          <w:rFonts w:ascii="Arial" w:hAnsi="Arial" w:cs="Arial"/>
          <w:noProof/>
          <w:lang w:val="sl-SI"/>
        </w:rPr>
        <w:t xml:space="preserve">Upravičene bodo dejavnosti, ki se bodo </w:t>
      </w:r>
      <w:r w:rsidR="00242CBC" w:rsidRPr="00362E14">
        <w:rPr>
          <w:rFonts w:ascii="Arial" w:hAnsi="Arial" w:cs="Arial"/>
          <w:noProof/>
          <w:lang w:val="sl-SI"/>
        </w:rPr>
        <w:t xml:space="preserve">izvajale v obdobju od 1. 1. 2021 </w:t>
      </w:r>
      <w:r w:rsidR="009E3B37" w:rsidRPr="00362E14">
        <w:rPr>
          <w:rFonts w:ascii="Arial" w:hAnsi="Arial" w:cs="Arial"/>
          <w:noProof/>
          <w:lang w:val="sl-SI"/>
        </w:rPr>
        <w:t>do 31. 12. 2023</w:t>
      </w:r>
      <w:r w:rsidR="00B51858" w:rsidRPr="00362E14">
        <w:rPr>
          <w:rFonts w:ascii="Arial" w:hAnsi="Arial" w:cs="Arial"/>
          <w:noProof/>
          <w:lang w:val="sl-SI"/>
        </w:rPr>
        <w:t>, ter izpolnjevale določila Uredbe št</w:t>
      </w:r>
      <w:r w:rsidR="009E3B37" w:rsidRPr="00362E14">
        <w:rPr>
          <w:rFonts w:ascii="Arial" w:hAnsi="Arial" w:cs="Arial"/>
          <w:noProof/>
          <w:lang w:val="sl-SI"/>
        </w:rPr>
        <w:t>.</w:t>
      </w:r>
      <w:r w:rsidR="00B51858" w:rsidRPr="00362E14">
        <w:rPr>
          <w:rFonts w:ascii="Arial" w:hAnsi="Arial" w:cs="Arial"/>
          <w:noProof/>
          <w:lang w:val="sl-SI"/>
        </w:rPr>
        <w:t xml:space="preserve"> 223/2014/EU</w:t>
      </w:r>
      <w:r w:rsidR="002B1407">
        <w:rPr>
          <w:rFonts w:ascii="Arial" w:hAnsi="Arial" w:cs="Arial"/>
          <w:noProof/>
          <w:lang w:val="sl-SI"/>
        </w:rPr>
        <w:t xml:space="preserve">, </w:t>
      </w:r>
      <w:r w:rsidR="00E36C11">
        <w:rPr>
          <w:rFonts w:ascii="Arial" w:hAnsi="Arial" w:cs="Arial"/>
          <w:noProof/>
        </w:rPr>
        <w:t>Spremembe</w:t>
      </w:r>
      <w:r w:rsidR="002B1407">
        <w:rPr>
          <w:rFonts w:ascii="Arial" w:hAnsi="Arial" w:cs="Arial"/>
          <w:noProof/>
        </w:rPr>
        <w:t xml:space="preserve"> Uredbe št. 223/2014</w:t>
      </w:r>
      <w:r w:rsidR="00B51858" w:rsidRPr="00362E14">
        <w:rPr>
          <w:rFonts w:ascii="Arial" w:hAnsi="Arial" w:cs="Arial"/>
          <w:noProof/>
          <w:lang w:val="sl-SI"/>
        </w:rPr>
        <w:t xml:space="preserve"> in nacionalne zakonodaje.</w:t>
      </w:r>
      <w:r w:rsidR="009E3B37" w:rsidRPr="00362E14">
        <w:rPr>
          <w:rFonts w:ascii="Arial" w:hAnsi="Arial" w:cs="Arial"/>
          <w:noProof/>
          <w:lang w:val="sl-SI"/>
        </w:rPr>
        <w:t xml:space="preserve">  </w:t>
      </w:r>
    </w:p>
    <w:p w14:paraId="30883E1C" w14:textId="30046CE1" w:rsidR="00697A49" w:rsidRPr="00362E14" w:rsidRDefault="00697A49" w:rsidP="00D67805">
      <w:pPr>
        <w:jc w:val="both"/>
        <w:rPr>
          <w:rFonts w:ascii="Arial" w:hAnsi="Arial" w:cs="Arial"/>
          <w:noProof/>
          <w:lang w:val="sl-SI"/>
        </w:rPr>
      </w:pPr>
      <w:r w:rsidRPr="00697A49">
        <w:rPr>
          <w:rFonts w:ascii="Arial" w:hAnsi="Arial" w:cs="Arial"/>
          <w:noProof/>
          <w:lang w:val="sl-SI"/>
        </w:rPr>
        <w:t>Dejavnosti v okviru pobude REACT-EU se bodo izvajale vzporedno z že potrjenimi dejavnostmi v okviru OP MPO, kar nam bo omogočilo kontinuirano in nemoteno zagotavljanje pomoči najbolj ogroženim brez dodatnega administrativnega bremena.</w:t>
      </w:r>
    </w:p>
    <w:p w14:paraId="7153DDBA" w14:textId="776BE4CD" w:rsidR="00013BED" w:rsidRPr="00362E14" w:rsidRDefault="008A0BEC" w:rsidP="00362E14">
      <w:pPr>
        <w:pStyle w:val="Naslov3"/>
        <w:rPr>
          <w:rFonts w:ascii="Arial" w:hAnsi="Arial" w:cs="Arial"/>
          <w:noProof/>
          <w:lang w:val="sl-SI"/>
        </w:rPr>
      </w:pPr>
      <w:bookmarkStart w:id="12" w:name="_Toc58389131"/>
      <w:r w:rsidRPr="00362E14">
        <w:rPr>
          <w:rFonts w:ascii="Arial" w:hAnsi="Arial" w:cs="Arial"/>
          <w:noProof/>
          <w:lang w:val="sl-SI"/>
        </w:rPr>
        <w:t xml:space="preserve">5.1.1 </w:t>
      </w:r>
      <w:r w:rsidR="00535769" w:rsidRPr="00362E14">
        <w:rPr>
          <w:rFonts w:ascii="Arial" w:hAnsi="Arial" w:cs="Arial"/>
          <w:noProof/>
          <w:lang w:val="sl-SI"/>
        </w:rPr>
        <w:t>Nakup hrane</w:t>
      </w:r>
      <w:bookmarkEnd w:id="12"/>
    </w:p>
    <w:p w14:paraId="396E1A50" w14:textId="77777777" w:rsidR="009E3B37" w:rsidRPr="00362E14" w:rsidRDefault="009E3B37" w:rsidP="009E3B37">
      <w:pPr>
        <w:pStyle w:val="Odstavekseznama"/>
        <w:jc w:val="both"/>
        <w:rPr>
          <w:rFonts w:ascii="Arial" w:hAnsi="Arial" w:cs="Arial"/>
          <w:noProof/>
          <w:lang w:val="sl-SI"/>
        </w:rPr>
      </w:pPr>
    </w:p>
    <w:p w14:paraId="4F5A458D" w14:textId="06762FD2" w:rsidR="008A0BEC" w:rsidRPr="00362E14" w:rsidRDefault="00931B8C" w:rsidP="000A7F17">
      <w:pPr>
        <w:pStyle w:val="Odstavekseznama"/>
        <w:ind w:left="0"/>
        <w:jc w:val="both"/>
        <w:rPr>
          <w:rFonts w:ascii="Arial" w:hAnsi="Arial" w:cs="Arial"/>
          <w:color w:val="000000"/>
          <w:lang w:val="sl-SI" w:bidi="ar-SA"/>
        </w:rPr>
      </w:pPr>
      <w:r w:rsidRPr="00362E14">
        <w:rPr>
          <w:rFonts w:ascii="Arial" w:hAnsi="Arial" w:cs="Arial"/>
          <w:color w:val="000000"/>
          <w:lang w:val="sl-SI" w:bidi="ar-SA"/>
        </w:rPr>
        <w:t>M</w:t>
      </w:r>
      <w:r w:rsidR="00535769" w:rsidRPr="00362E14">
        <w:rPr>
          <w:rFonts w:ascii="Arial" w:hAnsi="Arial" w:cs="Arial"/>
          <w:color w:val="000000"/>
          <w:lang w:val="sl-SI" w:bidi="ar-SA"/>
        </w:rPr>
        <w:t xml:space="preserve">DDSZ bo </w:t>
      </w:r>
      <w:r w:rsidR="00E5603C" w:rsidRPr="00362E14">
        <w:rPr>
          <w:rFonts w:ascii="Arial" w:hAnsi="Arial" w:cs="Arial"/>
          <w:color w:val="000000"/>
          <w:lang w:val="sl-SI" w:bidi="ar-SA"/>
        </w:rPr>
        <w:t xml:space="preserve">v vlogi </w:t>
      </w:r>
      <w:r w:rsidR="009E3B37" w:rsidRPr="00362E14">
        <w:rPr>
          <w:rFonts w:ascii="Arial" w:hAnsi="Arial" w:cs="Arial"/>
          <w:color w:val="000000"/>
          <w:lang w:val="sl-SI" w:bidi="ar-SA"/>
        </w:rPr>
        <w:t>upravičenc</w:t>
      </w:r>
      <w:r w:rsidR="00E5603C" w:rsidRPr="00362E14">
        <w:rPr>
          <w:rFonts w:ascii="Arial" w:hAnsi="Arial" w:cs="Arial"/>
          <w:color w:val="000000"/>
          <w:lang w:val="sl-SI" w:bidi="ar-SA"/>
        </w:rPr>
        <w:t>a</w:t>
      </w:r>
      <w:r w:rsidR="00112B2A" w:rsidRPr="00362E14">
        <w:rPr>
          <w:rFonts w:ascii="Arial" w:hAnsi="Arial" w:cs="Arial"/>
          <w:color w:val="000000"/>
          <w:lang w:val="sl-SI" w:bidi="ar-SA"/>
        </w:rPr>
        <w:t xml:space="preserve"> za izvajanje</w:t>
      </w:r>
      <w:r w:rsidR="009E3B37" w:rsidRPr="00362E14">
        <w:rPr>
          <w:rFonts w:ascii="Arial" w:hAnsi="Arial" w:cs="Arial"/>
          <w:color w:val="000000"/>
          <w:lang w:val="sl-SI" w:bidi="ar-SA"/>
        </w:rPr>
        <w:t xml:space="preserve"> dejavnosti </w:t>
      </w:r>
      <w:r w:rsidRPr="00362E14">
        <w:rPr>
          <w:rFonts w:ascii="Arial" w:hAnsi="Arial" w:cs="Arial"/>
          <w:color w:val="000000"/>
          <w:lang w:val="sl-SI" w:bidi="ar-SA"/>
        </w:rPr>
        <w:t xml:space="preserve">izvedlo postopek javnega naročila za nakup </w:t>
      </w:r>
      <w:r w:rsidR="00E36C11">
        <w:rPr>
          <w:rFonts w:ascii="Arial" w:hAnsi="Arial" w:cs="Arial"/>
          <w:color w:val="000000"/>
          <w:lang w:val="sl-SI" w:bidi="ar-SA"/>
        </w:rPr>
        <w:t>dodatne</w:t>
      </w:r>
      <w:r w:rsidR="00087D9E" w:rsidRPr="007B0CE0">
        <w:rPr>
          <w:rFonts w:ascii="Arial" w:hAnsi="Arial" w:cs="Arial"/>
          <w:color w:val="000000"/>
          <w:lang w:val="sl-SI" w:bidi="ar-SA"/>
        </w:rPr>
        <w:t xml:space="preserve"> </w:t>
      </w:r>
      <w:r w:rsidRPr="007B0CE0">
        <w:rPr>
          <w:rFonts w:ascii="Arial" w:hAnsi="Arial" w:cs="Arial"/>
          <w:color w:val="000000"/>
          <w:lang w:val="sl-SI" w:bidi="ar-SA"/>
        </w:rPr>
        <w:t>hrane</w:t>
      </w:r>
      <w:r w:rsidR="009E3B37" w:rsidRPr="007B0CE0">
        <w:rPr>
          <w:rFonts w:ascii="Arial" w:hAnsi="Arial" w:cs="Arial"/>
          <w:color w:val="000000"/>
          <w:lang w:val="sl-SI" w:bidi="ar-SA"/>
        </w:rPr>
        <w:t xml:space="preserve"> </w:t>
      </w:r>
      <w:r w:rsidR="00E36C11">
        <w:rPr>
          <w:rFonts w:ascii="Arial" w:hAnsi="Arial" w:cs="Arial"/>
          <w:color w:val="000000"/>
          <w:lang w:val="sl-SI" w:bidi="ar-SA"/>
        </w:rPr>
        <w:t>iz sredstev pobude REACT-EU. Pri izvedbi postopka bo</w:t>
      </w:r>
      <w:r w:rsidR="009E3B37" w:rsidRPr="007B0CE0">
        <w:rPr>
          <w:rFonts w:ascii="Arial" w:hAnsi="Arial" w:cs="Arial"/>
          <w:color w:val="000000"/>
          <w:lang w:val="sl-SI" w:bidi="ar-SA"/>
        </w:rPr>
        <w:t xml:space="preserve"> upoštevalo zakonodajo s področja javnega naročanja</w:t>
      </w:r>
      <w:r w:rsidRPr="007B0CE0">
        <w:rPr>
          <w:rFonts w:ascii="Arial" w:hAnsi="Arial" w:cs="Arial"/>
          <w:color w:val="000000"/>
          <w:lang w:val="sl-SI" w:bidi="ar-SA"/>
        </w:rPr>
        <w:t xml:space="preserve">. V </w:t>
      </w:r>
      <w:r w:rsidRPr="00D00F6E">
        <w:rPr>
          <w:rFonts w:ascii="Arial" w:hAnsi="Arial" w:cs="Arial"/>
          <w:color w:val="000000"/>
          <w:lang w:val="sl-SI" w:bidi="ar-SA"/>
        </w:rPr>
        <w:t>postopku bo izb</w:t>
      </w:r>
      <w:r w:rsidR="009E3B37" w:rsidRPr="00D00F6E">
        <w:rPr>
          <w:rFonts w:ascii="Arial" w:hAnsi="Arial" w:cs="Arial"/>
          <w:color w:val="000000"/>
          <w:lang w:val="sl-SI" w:bidi="ar-SA"/>
        </w:rPr>
        <w:t xml:space="preserve">ralo ponudnike, ki bodo </w:t>
      </w:r>
      <w:r w:rsidR="000F0FD6" w:rsidRPr="00362E14">
        <w:rPr>
          <w:rFonts w:ascii="Arial" w:hAnsi="Arial" w:cs="Arial"/>
          <w:color w:val="000000"/>
          <w:lang w:val="sl-SI" w:bidi="ar-SA"/>
        </w:rPr>
        <w:t xml:space="preserve">v skladu s pogodbo, predvidoma trikrat letno, </w:t>
      </w:r>
      <w:r w:rsidR="009E3B37" w:rsidRPr="00362E14">
        <w:rPr>
          <w:rFonts w:ascii="Arial" w:hAnsi="Arial" w:cs="Arial"/>
          <w:color w:val="000000"/>
          <w:lang w:val="sl-SI" w:bidi="ar-SA"/>
        </w:rPr>
        <w:t>dobavljali</w:t>
      </w:r>
      <w:r w:rsidRPr="00362E14">
        <w:rPr>
          <w:rFonts w:ascii="Arial" w:hAnsi="Arial" w:cs="Arial"/>
          <w:color w:val="000000"/>
          <w:lang w:val="sl-SI" w:bidi="ar-SA"/>
        </w:rPr>
        <w:t xml:space="preserve"> hrano v skladišča izbranih partnerskih organizacij</w:t>
      </w:r>
      <w:r w:rsidR="00535769" w:rsidRPr="00362E14">
        <w:rPr>
          <w:rFonts w:ascii="Arial" w:hAnsi="Arial" w:cs="Arial"/>
          <w:color w:val="000000"/>
          <w:lang w:val="sl-SI" w:bidi="ar-SA"/>
        </w:rPr>
        <w:t xml:space="preserve">. </w:t>
      </w:r>
      <w:r w:rsidRPr="00362E14">
        <w:rPr>
          <w:rFonts w:ascii="Arial" w:hAnsi="Arial" w:cs="Arial"/>
          <w:color w:val="000000"/>
          <w:lang w:val="sl-SI" w:bidi="ar-SA"/>
        </w:rPr>
        <w:t xml:space="preserve">Pri izboru ponudnikov bo upoštevana zakonodaja s področja varnosti potrošniških izdelkov. </w:t>
      </w:r>
      <w:r w:rsidR="009E3B37" w:rsidRPr="00362E14">
        <w:rPr>
          <w:rFonts w:ascii="Arial" w:hAnsi="Arial" w:cs="Arial"/>
          <w:noProof/>
          <w:color w:val="000000"/>
          <w:lang w:val="sl-SI"/>
        </w:rPr>
        <w:t xml:space="preserve">Količina in vrste prehranskih izdelkov za dobavo bodo določene na podlagi </w:t>
      </w:r>
      <w:r w:rsidR="009E3B37" w:rsidRPr="00362E14">
        <w:rPr>
          <w:rFonts w:ascii="Arial" w:hAnsi="Arial" w:cs="Arial"/>
          <w:noProof/>
          <w:lang w:val="sl-SI"/>
        </w:rPr>
        <w:t>potreb in razpoložljivih sredstev za nakup.</w:t>
      </w:r>
    </w:p>
    <w:p w14:paraId="4865141D" w14:textId="1BD12821" w:rsidR="00931B8C" w:rsidRPr="00362E14" w:rsidRDefault="008A0BEC" w:rsidP="00362E14">
      <w:pPr>
        <w:pStyle w:val="Naslov3"/>
        <w:rPr>
          <w:rFonts w:ascii="Arial" w:hAnsi="Arial" w:cs="Arial"/>
          <w:lang w:val="sl-SI" w:bidi="ar-SA"/>
        </w:rPr>
      </w:pPr>
      <w:bookmarkStart w:id="13" w:name="_Toc58389132"/>
      <w:r w:rsidRPr="00362E14">
        <w:rPr>
          <w:rFonts w:ascii="Arial" w:hAnsi="Arial" w:cs="Arial"/>
          <w:lang w:val="sl-SI" w:bidi="ar-SA"/>
        </w:rPr>
        <w:t xml:space="preserve">5.1.2. </w:t>
      </w:r>
      <w:r w:rsidR="009E3B37" w:rsidRPr="00362E14">
        <w:rPr>
          <w:rFonts w:ascii="Arial" w:hAnsi="Arial" w:cs="Arial"/>
          <w:lang w:val="sl-SI" w:bidi="ar-SA"/>
        </w:rPr>
        <w:t>Razdeljevanje hrane in izvajanje spremljevalnih ukrepov</w:t>
      </w:r>
      <w:bookmarkEnd w:id="13"/>
      <w:r w:rsidR="00931B8C" w:rsidRPr="00362E14">
        <w:rPr>
          <w:rFonts w:ascii="Arial" w:hAnsi="Arial" w:cs="Arial"/>
          <w:lang w:val="sl-SI" w:bidi="ar-SA"/>
        </w:rPr>
        <w:t xml:space="preserve"> </w:t>
      </w:r>
    </w:p>
    <w:p w14:paraId="68C18489" w14:textId="1E9B8A42" w:rsidR="000F0FD6" w:rsidRPr="005C310D" w:rsidRDefault="009E3B37" w:rsidP="000F0FD6">
      <w:pPr>
        <w:jc w:val="both"/>
        <w:rPr>
          <w:rFonts w:ascii="Arial" w:hAnsi="Arial" w:cs="Arial"/>
          <w:noProof/>
          <w:lang w:val="sl-SI"/>
        </w:rPr>
      </w:pPr>
      <w:r w:rsidRPr="005C310D">
        <w:rPr>
          <w:rFonts w:ascii="Arial" w:hAnsi="Arial" w:cs="Arial"/>
          <w:noProof/>
          <w:lang w:val="sl-SI"/>
        </w:rPr>
        <w:t>Upravičenec</w:t>
      </w:r>
      <w:r w:rsidR="00112B2A" w:rsidRPr="005C310D">
        <w:rPr>
          <w:rFonts w:ascii="Arial" w:hAnsi="Arial" w:cs="Arial"/>
          <w:noProof/>
          <w:lang w:val="sl-SI"/>
        </w:rPr>
        <w:t xml:space="preserve"> za izvajanje</w:t>
      </w:r>
      <w:r w:rsidRPr="005C310D">
        <w:rPr>
          <w:rFonts w:ascii="Arial" w:hAnsi="Arial" w:cs="Arial"/>
          <w:noProof/>
          <w:lang w:val="sl-SI"/>
        </w:rPr>
        <w:t xml:space="preserve"> dejavnosti je partnerska organizacija</w:t>
      </w:r>
      <w:r w:rsidR="000F0FD6" w:rsidRPr="005C310D">
        <w:rPr>
          <w:rFonts w:ascii="Arial" w:hAnsi="Arial" w:cs="Arial"/>
          <w:noProof/>
          <w:lang w:val="sl-SI"/>
        </w:rPr>
        <w:t xml:space="preserve">. </w:t>
      </w:r>
    </w:p>
    <w:p w14:paraId="63065A1A" w14:textId="2B6B9AB4" w:rsidR="00087D9E" w:rsidRPr="00362E14" w:rsidRDefault="000F0FD6" w:rsidP="00D871AB">
      <w:pPr>
        <w:jc w:val="both"/>
        <w:rPr>
          <w:rFonts w:ascii="Arial" w:hAnsi="Arial" w:cs="Arial"/>
          <w:noProof/>
          <w:lang w:val="sl-SI"/>
        </w:rPr>
      </w:pPr>
      <w:r w:rsidRPr="00362E14">
        <w:rPr>
          <w:rFonts w:ascii="Arial" w:hAnsi="Arial" w:cs="Arial"/>
          <w:noProof/>
          <w:lang w:val="sl-SI"/>
        </w:rPr>
        <w:t xml:space="preserve">Izvajalce dejavnosti razdeljevanja hrane in izvajanje spremljevalnih ukrepov, ki </w:t>
      </w:r>
      <w:r w:rsidRPr="005C310D">
        <w:rPr>
          <w:rFonts w:ascii="Arial" w:hAnsi="Arial" w:cs="Arial"/>
          <w:noProof/>
          <w:lang w:val="sl-SI"/>
        </w:rPr>
        <w:t xml:space="preserve">bodo namenjene blaženju posledic COVID-19 na materialni položaj najbolj ogroženih oseb, </w:t>
      </w:r>
      <w:r w:rsidR="00087D9E" w:rsidRPr="005C310D">
        <w:rPr>
          <w:rFonts w:ascii="Arial" w:hAnsi="Arial" w:cs="Arial"/>
          <w:noProof/>
          <w:lang w:val="sl-SI"/>
        </w:rPr>
        <w:t xml:space="preserve">in bodo financirane iz pobude REACT-EU, </w:t>
      </w:r>
      <w:r w:rsidRPr="007B0CE0">
        <w:rPr>
          <w:rFonts w:ascii="Arial" w:hAnsi="Arial" w:cs="Arial"/>
          <w:noProof/>
          <w:lang w:val="sl-SI"/>
        </w:rPr>
        <w:t xml:space="preserve">bo MDDSZ </w:t>
      </w:r>
      <w:r w:rsidR="00B727B1">
        <w:rPr>
          <w:rFonts w:ascii="Arial" w:hAnsi="Arial" w:cs="Arial"/>
          <w:noProof/>
          <w:lang w:val="sl-SI"/>
        </w:rPr>
        <w:t xml:space="preserve">izbral </w:t>
      </w:r>
      <w:r w:rsidRPr="007B0CE0">
        <w:rPr>
          <w:rFonts w:ascii="Arial" w:hAnsi="Arial" w:cs="Arial"/>
          <w:noProof/>
          <w:lang w:val="sl-SI"/>
        </w:rPr>
        <w:t xml:space="preserve">v skladu </w:t>
      </w:r>
      <w:r w:rsidR="005416A0" w:rsidRPr="005C310D">
        <w:rPr>
          <w:rFonts w:ascii="Arial" w:hAnsi="Arial" w:cs="Arial"/>
          <w:noProof/>
          <w:lang w:val="sl-SI"/>
        </w:rPr>
        <w:t>s</w:t>
      </w:r>
      <w:r w:rsidRPr="005C310D">
        <w:rPr>
          <w:rFonts w:ascii="Arial" w:hAnsi="Arial" w:cs="Arial"/>
          <w:noProof/>
          <w:lang w:val="sl-SI"/>
        </w:rPr>
        <w:t xml:space="preserve"> 86. členom </w:t>
      </w:r>
      <w:r w:rsidR="005416A0" w:rsidRPr="005C310D">
        <w:rPr>
          <w:rFonts w:ascii="Arial" w:hAnsi="Arial" w:cs="Arial"/>
          <w:noProof/>
          <w:lang w:val="sl-SI"/>
        </w:rPr>
        <w:t>Z</w:t>
      </w:r>
      <w:r w:rsidRPr="005C310D">
        <w:rPr>
          <w:rFonts w:ascii="Arial" w:hAnsi="Arial" w:cs="Arial"/>
          <w:noProof/>
          <w:lang w:val="sl-SI"/>
        </w:rPr>
        <w:t>akona o začasnih ukrepih za omilitev in odpravo posledic COVID-19 (ZZUOOP)</w:t>
      </w:r>
      <w:r w:rsidR="00B727B1">
        <w:rPr>
          <w:rFonts w:ascii="Arial" w:hAnsi="Arial" w:cs="Arial"/>
          <w:noProof/>
          <w:lang w:val="sl-SI"/>
        </w:rPr>
        <w:t xml:space="preserve">. </w:t>
      </w:r>
      <w:r w:rsidRPr="00362E14">
        <w:rPr>
          <w:rFonts w:ascii="Arial" w:hAnsi="Arial" w:cs="Arial"/>
          <w:noProof/>
          <w:lang w:val="sl-SI"/>
        </w:rPr>
        <w:t xml:space="preserve"> </w:t>
      </w:r>
    </w:p>
    <w:p w14:paraId="05BB8B97" w14:textId="648C9222" w:rsidR="000F0FD6" w:rsidRPr="007B0CE0" w:rsidRDefault="009E3B37" w:rsidP="000F0FD6">
      <w:pPr>
        <w:jc w:val="both"/>
        <w:rPr>
          <w:rFonts w:ascii="Arial" w:hAnsi="Arial" w:cs="Arial"/>
          <w:noProof/>
          <w:lang w:val="sl-SI"/>
        </w:rPr>
      </w:pPr>
      <w:r w:rsidRPr="005C310D">
        <w:rPr>
          <w:rFonts w:ascii="Arial" w:hAnsi="Arial" w:cs="Arial"/>
          <w:noProof/>
          <w:lang w:val="sl-SI"/>
        </w:rPr>
        <w:t xml:space="preserve">MDDSZ bo izvajalce, ki nudijo materialno pomoč najbolj ogroženim v okviru OP MPO, pozvalo k posredovanju vloge za sofinanciranje dejavnosti razdeljevanja hrane in spremljevalnih ukrepov, ki bo namenjena omilitvi in odpravi posledic COVID-19 z zagotavljanjem materialne pomoči najbolj ogroženim osebam. </w:t>
      </w:r>
      <w:r w:rsidR="000F0FD6" w:rsidRPr="007B0CE0">
        <w:rPr>
          <w:rFonts w:ascii="Arial" w:hAnsi="Arial" w:cs="Arial"/>
          <w:noProof/>
          <w:lang w:val="sl-SI"/>
        </w:rPr>
        <w:t xml:space="preserve">Vloga bo morala vsebovati osnove informacije o izvajanju dejavnosti ter ukrepih, ki bodo namenjeni blaženju posledic COVID -19.  </w:t>
      </w:r>
    </w:p>
    <w:p w14:paraId="06E6C1CD" w14:textId="77777777" w:rsidR="000F0FD6" w:rsidRPr="00362E14" w:rsidRDefault="000F0FD6" w:rsidP="000F0FD6">
      <w:pPr>
        <w:jc w:val="both"/>
        <w:rPr>
          <w:rFonts w:ascii="Arial" w:hAnsi="Arial" w:cs="Arial"/>
          <w:noProof/>
          <w:lang w:val="sl-SI"/>
        </w:rPr>
      </w:pPr>
      <w:r w:rsidRPr="00D00F6E">
        <w:rPr>
          <w:rFonts w:ascii="Arial" w:hAnsi="Arial" w:cs="Arial"/>
          <w:noProof/>
          <w:lang w:val="sl-SI"/>
        </w:rPr>
        <w:t>MDDSZ bo izvedel oceno kakovosti vloge, pri kateri bo ugotavljal skladnost vloge s cilji OP MPO, in sicer:</w:t>
      </w:r>
      <w:r w:rsidRPr="00362E14">
        <w:rPr>
          <w:rFonts w:ascii="Arial" w:hAnsi="Arial" w:cs="Arial"/>
          <w:noProof/>
          <w:lang w:val="sl-SI"/>
        </w:rPr>
        <w:t xml:space="preserve"> ustreznost utemeljitve stanja in potreb, skladnost s cilji in namenom OP MPO, upravičenost ciljne skupine do pomoči iz OP MPO, prispevek dejavnosti k blaženju posledic COVID-19 na socialni položaj najbolj ogroženih ter skladnost s horizontalnimi načeli, zlasti k zagotavljanju enakosti moških in žensk. </w:t>
      </w:r>
    </w:p>
    <w:p w14:paraId="5DA593D0" w14:textId="50659390" w:rsidR="000F0FD6" w:rsidRPr="00362E14" w:rsidRDefault="000F0FD6" w:rsidP="000F0FD6">
      <w:pPr>
        <w:jc w:val="both"/>
        <w:rPr>
          <w:rFonts w:ascii="Arial" w:hAnsi="Arial" w:cs="Arial"/>
          <w:noProof/>
          <w:lang w:val="sl-SI"/>
        </w:rPr>
      </w:pPr>
      <w:r w:rsidRPr="00362E14">
        <w:rPr>
          <w:rFonts w:ascii="Arial" w:hAnsi="Arial" w:cs="Arial"/>
          <w:noProof/>
          <w:lang w:val="sl-SI"/>
        </w:rPr>
        <w:lastRenderedPageBreak/>
        <w:t xml:space="preserve">V kolikor bo MDDSZ ugotovilo, da je vloga kakovostno ustrezna, popolna in točna, bo vlagatelju izdalo sklep o izboru in neposredni potrditvi dejavnosti, ter z njim sklenilo pogodbo </w:t>
      </w:r>
      <w:r w:rsidR="00B727B1">
        <w:rPr>
          <w:rFonts w:ascii="Arial" w:hAnsi="Arial" w:cs="Arial"/>
          <w:noProof/>
          <w:lang w:val="sl-SI"/>
        </w:rPr>
        <w:t>o sofinanciranju dejav</w:t>
      </w:r>
      <w:r w:rsidRPr="00362E14">
        <w:rPr>
          <w:rFonts w:ascii="Arial" w:hAnsi="Arial" w:cs="Arial"/>
          <w:noProof/>
          <w:lang w:val="sl-SI"/>
        </w:rPr>
        <w:t xml:space="preserve">nosti. </w:t>
      </w:r>
    </w:p>
    <w:p w14:paraId="34247133" w14:textId="77777777" w:rsidR="00087D9E" w:rsidRPr="005C310D" w:rsidRDefault="00087D9E" w:rsidP="00087D9E">
      <w:pPr>
        <w:jc w:val="both"/>
        <w:rPr>
          <w:rFonts w:ascii="Arial" w:hAnsi="Arial" w:cs="Arial"/>
          <w:noProof/>
          <w:lang w:val="sl-SI"/>
        </w:rPr>
      </w:pPr>
      <w:r w:rsidRPr="00362E14">
        <w:rPr>
          <w:rFonts w:ascii="Arial" w:hAnsi="Arial" w:cs="Arial"/>
          <w:noProof/>
          <w:lang w:val="sl-SI"/>
        </w:rPr>
        <w:t xml:space="preserve">Postopek dodelitve sredstev in podrobnejša merila za sofinanciranje dejavnosti bo s sklepom določil minister, pristojen za socialne zadeve. </w:t>
      </w:r>
    </w:p>
    <w:p w14:paraId="751774CF" w14:textId="42E8637E" w:rsidR="000F0FD6" w:rsidRPr="00362E14" w:rsidRDefault="00087D9E" w:rsidP="009E3B37">
      <w:pPr>
        <w:jc w:val="both"/>
        <w:rPr>
          <w:rFonts w:ascii="Arial" w:hAnsi="Arial" w:cs="Arial"/>
          <w:noProof/>
          <w:lang w:val="sl-SI"/>
        </w:rPr>
      </w:pPr>
      <w:r w:rsidRPr="00362E14">
        <w:rPr>
          <w:rFonts w:ascii="Arial" w:hAnsi="Arial" w:cs="Arial"/>
          <w:noProof/>
          <w:lang w:val="sl-SI"/>
        </w:rPr>
        <w:t xml:space="preserve">Upravičeno bo </w:t>
      </w:r>
      <w:r w:rsidR="00B51858" w:rsidRPr="00362E14">
        <w:rPr>
          <w:rFonts w:ascii="Arial" w:hAnsi="Arial" w:cs="Arial"/>
          <w:noProof/>
          <w:lang w:val="sl-SI"/>
        </w:rPr>
        <w:t>so</w:t>
      </w:r>
      <w:r w:rsidRPr="00362E14">
        <w:rPr>
          <w:rFonts w:ascii="Arial" w:hAnsi="Arial" w:cs="Arial"/>
          <w:noProof/>
          <w:lang w:val="sl-SI"/>
        </w:rPr>
        <w:t xml:space="preserve">financiranje </w:t>
      </w:r>
      <w:r w:rsidR="00B51858" w:rsidRPr="00362E14">
        <w:rPr>
          <w:rFonts w:ascii="Arial" w:hAnsi="Arial" w:cs="Arial"/>
          <w:noProof/>
          <w:lang w:val="sl-SI"/>
        </w:rPr>
        <w:t xml:space="preserve">upravnih stroškov ter </w:t>
      </w:r>
      <w:r w:rsidRPr="00362E14">
        <w:rPr>
          <w:rFonts w:ascii="Arial" w:hAnsi="Arial" w:cs="Arial"/>
          <w:noProof/>
          <w:lang w:val="sl-SI"/>
        </w:rPr>
        <w:t>strošk</w:t>
      </w:r>
      <w:r w:rsidR="00B51858" w:rsidRPr="00362E14">
        <w:rPr>
          <w:rFonts w:ascii="Arial" w:hAnsi="Arial" w:cs="Arial"/>
          <w:noProof/>
          <w:lang w:val="sl-SI"/>
        </w:rPr>
        <w:t>ov</w:t>
      </w:r>
      <w:r w:rsidRPr="00362E14">
        <w:rPr>
          <w:rFonts w:ascii="Arial" w:hAnsi="Arial" w:cs="Arial"/>
          <w:noProof/>
          <w:lang w:val="sl-SI"/>
        </w:rPr>
        <w:t xml:space="preserve"> </w:t>
      </w:r>
      <w:r w:rsidR="00B51858" w:rsidRPr="00362E14">
        <w:rPr>
          <w:rFonts w:ascii="Arial" w:hAnsi="Arial" w:cs="Arial"/>
          <w:noProof/>
          <w:lang w:val="sl-SI"/>
        </w:rPr>
        <w:t xml:space="preserve">prevoza in </w:t>
      </w:r>
      <w:r w:rsidRPr="00362E14">
        <w:rPr>
          <w:rFonts w:ascii="Arial" w:hAnsi="Arial" w:cs="Arial"/>
          <w:noProof/>
          <w:lang w:val="sl-SI"/>
        </w:rPr>
        <w:t xml:space="preserve">skladiščenja </w:t>
      </w:r>
      <w:r w:rsidR="00B51858" w:rsidRPr="00362E14">
        <w:rPr>
          <w:rFonts w:ascii="Arial" w:hAnsi="Arial" w:cs="Arial"/>
          <w:noProof/>
          <w:lang w:val="sl-SI"/>
        </w:rPr>
        <w:t xml:space="preserve">po pavšalni stopnji </w:t>
      </w:r>
      <w:r w:rsidRPr="00362E14">
        <w:rPr>
          <w:rFonts w:ascii="Arial" w:hAnsi="Arial" w:cs="Arial"/>
          <w:noProof/>
          <w:lang w:val="sl-SI"/>
        </w:rPr>
        <w:t xml:space="preserve">5% stroškov nakupa hrane in </w:t>
      </w:r>
      <w:r w:rsidR="00B51858" w:rsidRPr="00362E14">
        <w:rPr>
          <w:rFonts w:ascii="Arial" w:hAnsi="Arial" w:cs="Arial"/>
          <w:noProof/>
          <w:lang w:val="sl-SI"/>
        </w:rPr>
        <w:t xml:space="preserve">stroški spremljevalnih ukrepov po pavšalni stopnji </w:t>
      </w:r>
      <w:r w:rsidRPr="00362E14">
        <w:rPr>
          <w:rFonts w:ascii="Arial" w:hAnsi="Arial" w:cs="Arial"/>
          <w:noProof/>
          <w:lang w:val="sl-SI"/>
        </w:rPr>
        <w:t>5% stroškov nakupa hrane</w:t>
      </w:r>
      <w:r w:rsidR="00B51858" w:rsidRPr="00362E14">
        <w:rPr>
          <w:rFonts w:ascii="Arial" w:hAnsi="Arial" w:cs="Arial"/>
          <w:noProof/>
          <w:lang w:val="sl-SI"/>
        </w:rPr>
        <w:t xml:space="preserve">. </w:t>
      </w:r>
      <w:r w:rsidRPr="00362E14">
        <w:rPr>
          <w:rFonts w:ascii="Arial" w:hAnsi="Arial" w:cs="Arial"/>
          <w:noProof/>
          <w:lang w:val="sl-SI"/>
        </w:rPr>
        <w:t xml:space="preserve"> </w:t>
      </w:r>
    </w:p>
    <w:p w14:paraId="1FE92DC0" w14:textId="77777777" w:rsidR="00087D9E" w:rsidRPr="00362E14" w:rsidRDefault="009E3B37" w:rsidP="009E3B37">
      <w:pPr>
        <w:jc w:val="both"/>
        <w:rPr>
          <w:rFonts w:ascii="Arial" w:hAnsi="Arial" w:cs="Arial"/>
          <w:noProof/>
          <w:lang w:val="sl-SI"/>
        </w:rPr>
      </w:pPr>
      <w:r w:rsidRPr="005C310D">
        <w:rPr>
          <w:rFonts w:ascii="Arial" w:hAnsi="Arial" w:cs="Arial"/>
          <w:noProof/>
          <w:lang w:val="sl-SI"/>
        </w:rPr>
        <w:t xml:space="preserve">Pri izračunu količine hrane, </w:t>
      </w:r>
      <w:r w:rsidRPr="00362E14">
        <w:rPr>
          <w:rFonts w:ascii="Arial" w:hAnsi="Arial" w:cs="Arial"/>
          <w:noProof/>
          <w:lang w:val="sl-SI"/>
        </w:rPr>
        <w:t xml:space="preserve">ki jo bo MDDSZ dodelilo posameznemu izvajalcu, bo upoštevano število evidentiranih prejemnikov pomoči v letu izbruha COVID-19, t.j. v letu 2020, ter razpoložljiva sredstva. </w:t>
      </w:r>
    </w:p>
    <w:p w14:paraId="4F8CDEAA" w14:textId="1763ED66" w:rsidR="00087D9E" w:rsidRPr="00362E14" w:rsidRDefault="008A0BEC" w:rsidP="00362E14">
      <w:pPr>
        <w:pStyle w:val="Naslov3"/>
        <w:rPr>
          <w:rFonts w:ascii="Arial" w:hAnsi="Arial" w:cs="Arial"/>
          <w:lang w:val="sl-SI" w:bidi="ar-SA"/>
        </w:rPr>
      </w:pPr>
      <w:bookmarkStart w:id="14" w:name="_Toc58389133"/>
      <w:r w:rsidRPr="00362E14">
        <w:rPr>
          <w:rFonts w:ascii="Arial" w:hAnsi="Arial" w:cs="Arial"/>
          <w:lang w:val="sl-SI" w:bidi="ar-SA"/>
        </w:rPr>
        <w:t>5.1.3.</w:t>
      </w:r>
      <w:r w:rsidR="00087D9E" w:rsidRPr="00362E14">
        <w:rPr>
          <w:rFonts w:ascii="Arial" w:hAnsi="Arial" w:cs="Arial"/>
          <w:lang w:val="sl-SI" w:bidi="ar-SA"/>
        </w:rPr>
        <w:t>Tehnična pomoč</w:t>
      </w:r>
      <w:bookmarkEnd w:id="14"/>
    </w:p>
    <w:p w14:paraId="7F409B7C" w14:textId="70F6DC90" w:rsidR="00E36C11" w:rsidRDefault="004059F3" w:rsidP="00DE783A">
      <w:pPr>
        <w:jc w:val="both"/>
        <w:rPr>
          <w:rFonts w:ascii="Arial" w:hAnsi="Arial" w:cs="Arial"/>
          <w:noProof/>
          <w:lang w:val="sl-SI"/>
        </w:rPr>
      </w:pPr>
      <w:r w:rsidRPr="00362E14">
        <w:rPr>
          <w:rFonts w:ascii="Arial" w:hAnsi="Arial" w:cs="Arial"/>
          <w:noProof/>
          <w:lang w:val="sl-SI"/>
        </w:rPr>
        <w:t xml:space="preserve">V okviru tehnične pomoči </w:t>
      </w:r>
      <w:r w:rsidR="001E65D2" w:rsidRPr="00362E14">
        <w:rPr>
          <w:rFonts w:ascii="Arial" w:hAnsi="Arial" w:cs="Arial"/>
          <w:noProof/>
          <w:lang w:val="sl-SI"/>
        </w:rPr>
        <w:t xml:space="preserve">se </w:t>
      </w:r>
      <w:r w:rsidRPr="00362E14">
        <w:rPr>
          <w:rFonts w:ascii="Arial" w:hAnsi="Arial" w:cs="Arial"/>
          <w:noProof/>
          <w:lang w:val="sl-SI"/>
        </w:rPr>
        <w:t xml:space="preserve">bodo </w:t>
      </w:r>
      <w:r w:rsidR="00E36C11">
        <w:rPr>
          <w:rFonts w:ascii="Arial" w:hAnsi="Arial" w:cs="Arial"/>
          <w:noProof/>
          <w:lang w:val="sl-SI"/>
        </w:rPr>
        <w:t xml:space="preserve">iz pobude REACT-EU </w:t>
      </w:r>
      <w:r w:rsidRPr="00362E14">
        <w:rPr>
          <w:rFonts w:ascii="Arial" w:hAnsi="Arial" w:cs="Arial"/>
          <w:noProof/>
          <w:lang w:val="sl-SI"/>
        </w:rPr>
        <w:t>iz</w:t>
      </w:r>
      <w:r w:rsidR="001E65D2" w:rsidRPr="00362E14">
        <w:rPr>
          <w:rFonts w:ascii="Arial" w:hAnsi="Arial" w:cs="Arial"/>
          <w:noProof/>
          <w:lang w:val="sl-SI"/>
        </w:rPr>
        <w:t xml:space="preserve">vajale aktivnosti, </w:t>
      </w:r>
      <w:r w:rsidRPr="00362E14">
        <w:rPr>
          <w:rFonts w:ascii="Arial" w:hAnsi="Arial" w:cs="Arial"/>
          <w:noProof/>
          <w:lang w:val="sl-SI"/>
        </w:rPr>
        <w:t xml:space="preserve">ki bodo zagotavljale učinkovito upravljanje, izvajanje, nadzor in spremljanje </w:t>
      </w:r>
      <w:r w:rsidR="001E65D2" w:rsidRPr="00362E14">
        <w:rPr>
          <w:rFonts w:ascii="Arial" w:hAnsi="Arial" w:cs="Arial"/>
          <w:noProof/>
          <w:lang w:val="sl-SI"/>
        </w:rPr>
        <w:t xml:space="preserve">dejavnosti, </w:t>
      </w:r>
      <w:r w:rsidRPr="00362E14">
        <w:rPr>
          <w:rFonts w:ascii="Arial" w:hAnsi="Arial" w:cs="Arial"/>
          <w:noProof/>
          <w:lang w:val="sl-SI"/>
        </w:rPr>
        <w:t xml:space="preserve">ter krepile upravno zmogljivost </w:t>
      </w:r>
      <w:r w:rsidRPr="007B0CE0">
        <w:rPr>
          <w:rFonts w:ascii="Arial" w:hAnsi="Arial" w:cs="Arial"/>
          <w:noProof/>
          <w:lang w:val="sl-SI"/>
        </w:rPr>
        <w:t>partnerskih organizacij</w:t>
      </w:r>
      <w:r w:rsidR="00DE783A">
        <w:rPr>
          <w:rFonts w:ascii="Arial" w:hAnsi="Arial" w:cs="Arial"/>
          <w:noProof/>
          <w:lang w:val="sl-SI"/>
        </w:rPr>
        <w:t xml:space="preserve">. </w:t>
      </w:r>
    </w:p>
    <w:p w14:paraId="0977AD70" w14:textId="2D21F6D1" w:rsidR="00DE783A" w:rsidRPr="000A7F17" w:rsidRDefault="00DE783A" w:rsidP="00DE783A">
      <w:pPr>
        <w:jc w:val="both"/>
        <w:rPr>
          <w:rFonts w:ascii="Arial" w:hAnsi="Arial" w:cs="Arial"/>
          <w:noProof/>
          <w:lang w:val="sl-SI"/>
        </w:rPr>
      </w:pPr>
      <w:r w:rsidRPr="000A7F17">
        <w:rPr>
          <w:rFonts w:ascii="Arial" w:hAnsi="Arial" w:cs="Arial"/>
          <w:noProof/>
          <w:lang w:val="sl-SI"/>
        </w:rPr>
        <w:t>S sredstvi iz naslova REACT-EU se bodo za odzivanje na krizne razmere, ki so posledica izbruha COVID-19</w:t>
      </w:r>
      <w:r w:rsidR="00E36C11">
        <w:rPr>
          <w:rFonts w:ascii="Arial" w:hAnsi="Arial" w:cs="Arial"/>
          <w:noProof/>
          <w:lang w:val="sl-SI"/>
        </w:rPr>
        <w:t>,</w:t>
      </w:r>
      <w:r w:rsidRPr="000A7F17">
        <w:rPr>
          <w:rFonts w:ascii="Arial" w:hAnsi="Arial" w:cs="Arial"/>
          <w:noProof/>
          <w:lang w:val="sl-SI"/>
        </w:rPr>
        <w:t xml:space="preserve"> financirale tudi naslednje aktivnosti tehnične pomoči: prilagoditve razdelilnega mesta in prostorov, v katerih se izvajajo spremljevalni ukrepi, nakup opreme, ipd.</w:t>
      </w:r>
    </w:p>
    <w:p w14:paraId="68877379" w14:textId="20D80373" w:rsidR="001E65D2" w:rsidRPr="00362E14" w:rsidRDefault="001E65D2" w:rsidP="001E65D2">
      <w:pPr>
        <w:jc w:val="both"/>
        <w:rPr>
          <w:rFonts w:ascii="Arial" w:hAnsi="Arial" w:cs="Arial"/>
          <w:noProof/>
          <w:lang w:val="sl-SI"/>
        </w:rPr>
      </w:pPr>
      <w:r w:rsidRPr="00362E14">
        <w:rPr>
          <w:rFonts w:ascii="Arial" w:hAnsi="Arial" w:cs="Arial"/>
          <w:noProof/>
          <w:lang w:val="sl-SI"/>
        </w:rPr>
        <w:t xml:space="preserve">Do sredstev tehnične pomoči </w:t>
      </w:r>
      <w:r w:rsidR="00DE783A">
        <w:rPr>
          <w:rFonts w:ascii="Arial" w:hAnsi="Arial" w:cs="Arial"/>
          <w:noProof/>
          <w:lang w:val="sl-SI"/>
        </w:rPr>
        <w:t xml:space="preserve">iz REACT-EU </w:t>
      </w:r>
      <w:r w:rsidRPr="00362E14">
        <w:rPr>
          <w:rFonts w:ascii="Arial" w:hAnsi="Arial" w:cs="Arial"/>
          <w:noProof/>
          <w:lang w:val="sl-SI"/>
        </w:rPr>
        <w:t>so upravičeni organ upravljanja, organ za potrjevanje in prejemanje plačil iz Komisije, revizijski organ, partnerske organizacije</w:t>
      </w:r>
      <w:r w:rsidR="00D75D3A">
        <w:rPr>
          <w:rFonts w:ascii="Arial" w:hAnsi="Arial" w:cs="Arial"/>
          <w:noProof/>
          <w:lang w:val="sl-SI"/>
        </w:rPr>
        <w:t xml:space="preserve">. </w:t>
      </w:r>
      <w:r w:rsidRPr="00362E14">
        <w:rPr>
          <w:rFonts w:ascii="Arial" w:hAnsi="Arial" w:cs="Arial"/>
          <w:noProof/>
          <w:lang w:val="sl-SI"/>
        </w:rPr>
        <w:t xml:space="preserve"> </w:t>
      </w:r>
    </w:p>
    <w:p w14:paraId="2F65CD36" w14:textId="77777777" w:rsidR="000F0FD6" w:rsidRPr="005C310D" w:rsidRDefault="00087D9E" w:rsidP="00362E14">
      <w:pPr>
        <w:pStyle w:val="Naslov2"/>
        <w:rPr>
          <w:rFonts w:ascii="Arial" w:hAnsi="Arial" w:cs="Arial"/>
          <w:noProof/>
          <w:lang w:val="sl-SI"/>
        </w:rPr>
      </w:pPr>
      <w:bookmarkStart w:id="15" w:name="_Toc58389134"/>
      <w:r w:rsidRPr="005C310D">
        <w:rPr>
          <w:rFonts w:ascii="Arial" w:hAnsi="Arial" w:cs="Arial"/>
          <w:noProof/>
          <w:lang w:val="sl-SI"/>
        </w:rPr>
        <w:t>5.2. Končni prejemniki pomoči</w:t>
      </w:r>
      <w:r w:rsidR="001E65D2" w:rsidRPr="005C310D">
        <w:rPr>
          <w:rFonts w:ascii="Arial" w:hAnsi="Arial" w:cs="Arial"/>
          <w:noProof/>
          <w:lang w:val="sl-SI"/>
        </w:rPr>
        <w:t xml:space="preserve"> in ugotavljanje upravičenosti</w:t>
      </w:r>
      <w:bookmarkEnd w:id="15"/>
      <w:r w:rsidR="001E65D2" w:rsidRPr="005C310D">
        <w:rPr>
          <w:rFonts w:ascii="Arial" w:hAnsi="Arial" w:cs="Arial"/>
          <w:noProof/>
          <w:lang w:val="sl-SI"/>
        </w:rPr>
        <w:t xml:space="preserve"> </w:t>
      </w:r>
    </w:p>
    <w:p w14:paraId="6F7E6BCD" w14:textId="77777777" w:rsidR="00B51858" w:rsidRPr="007B0CE0" w:rsidRDefault="00931B8C" w:rsidP="00931B8C">
      <w:pPr>
        <w:jc w:val="both"/>
        <w:rPr>
          <w:rFonts w:ascii="Arial" w:hAnsi="Arial" w:cs="Arial"/>
          <w:noProof/>
          <w:lang w:val="sl-SI"/>
        </w:rPr>
      </w:pPr>
      <w:r w:rsidRPr="00362E14">
        <w:rPr>
          <w:rFonts w:ascii="Arial" w:hAnsi="Arial" w:cs="Arial"/>
          <w:noProof/>
          <w:lang w:val="sl-SI"/>
        </w:rPr>
        <w:t xml:space="preserve">Končni prejemniki pomoči bodo osebe, ki živijo ali so se znašle v težkih socialnih in materialnih razmerah. Upravičenost oseb do </w:t>
      </w:r>
      <w:r w:rsidR="001E65D2" w:rsidRPr="00362E14">
        <w:rPr>
          <w:rFonts w:ascii="Arial" w:hAnsi="Arial" w:cs="Arial"/>
          <w:noProof/>
          <w:lang w:val="sl-SI"/>
        </w:rPr>
        <w:t>pomoči bodo ugotavljale izbrane partnerske organizacije</w:t>
      </w:r>
      <w:r w:rsidRPr="00362E14">
        <w:rPr>
          <w:rFonts w:ascii="Arial" w:hAnsi="Arial" w:cs="Arial"/>
          <w:noProof/>
          <w:lang w:val="sl-SI"/>
        </w:rPr>
        <w:t xml:space="preserve"> bodisi na podlagi predloženih dokumentov prosilcev bodisi na podlagi presoje, da je oseba v hudi socialni stiski in nujno potrebuje pomoč. </w:t>
      </w:r>
    </w:p>
    <w:p w14:paraId="5FFA99D9" w14:textId="77777777" w:rsidR="00B51858" w:rsidRPr="00362E14" w:rsidRDefault="00931B8C" w:rsidP="00931B8C">
      <w:pPr>
        <w:jc w:val="both"/>
        <w:rPr>
          <w:rFonts w:ascii="Arial" w:hAnsi="Arial" w:cs="Arial"/>
          <w:noProof/>
          <w:lang w:val="sl-SI"/>
        </w:rPr>
      </w:pPr>
      <w:r w:rsidRPr="00D00F6E">
        <w:rPr>
          <w:rFonts w:ascii="Arial" w:hAnsi="Arial" w:cs="Arial"/>
          <w:noProof/>
          <w:lang w:val="sl-SI"/>
        </w:rPr>
        <w:t xml:space="preserve">V postopku ugotavljanja upravičenosti osebe do pomoči bo predstavnik </w:t>
      </w:r>
      <w:r w:rsidR="001E65D2" w:rsidRPr="00D00F6E">
        <w:rPr>
          <w:rFonts w:ascii="Arial" w:hAnsi="Arial" w:cs="Arial"/>
          <w:noProof/>
          <w:lang w:val="sl-SI"/>
        </w:rPr>
        <w:t>partnerske organizacije</w:t>
      </w:r>
      <w:r w:rsidRPr="00D00F6E">
        <w:rPr>
          <w:rFonts w:ascii="Arial" w:hAnsi="Arial" w:cs="Arial"/>
          <w:noProof/>
          <w:lang w:val="sl-SI"/>
        </w:rPr>
        <w:t xml:space="preserve"> ocenil potrebno trajanje pomoči</w:t>
      </w:r>
      <w:r w:rsidRPr="00362E14">
        <w:rPr>
          <w:rFonts w:ascii="Arial" w:hAnsi="Arial" w:cs="Arial"/>
          <w:noProof/>
          <w:lang w:val="sl-SI"/>
        </w:rPr>
        <w:t xml:space="preserve"> in količino dodeljene hrane.</w:t>
      </w:r>
      <w:r w:rsidRPr="00362E14" w:rsidDel="00DF4FA9">
        <w:rPr>
          <w:rFonts w:ascii="Arial" w:hAnsi="Arial" w:cs="Arial"/>
          <w:noProof/>
          <w:lang w:val="sl-SI"/>
        </w:rPr>
        <w:t xml:space="preserve"> </w:t>
      </w:r>
    </w:p>
    <w:p w14:paraId="2BECF5C5" w14:textId="77777777" w:rsidR="00931B8C" w:rsidRPr="00362E14" w:rsidRDefault="00931B8C" w:rsidP="00931B8C">
      <w:pPr>
        <w:jc w:val="both"/>
        <w:rPr>
          <w:rFonts w:ascii="Arial" w:hAnsi="Arial" w:cs="Arial"/>
          <w:noProof/>
          <w:lang w:val="sl-SI"/>
        </w:rPr>
      </w:pPr>
      <w:r w:rsidRPr="00362E14" w:rsidDel="00DF4FA9">
        <w:rPr>
          <w:rFonts w:ascii="Arial" w:hAnsi="Arial" w:cs="Arial"/>
          <w:noProof/>
          <w:lang w:val="sl-SI"/>
        </w:rPr>
        <w:t xml:space="preserve">Osebam, katerih socialni položaj se je poslabšal zaradi </w:t>
      </w:r>
      <w:r w:rsidR="00242CBC" w:rsidRPr="00362E14">
        <w:rPr>
          <w:rFonts w:ascii="Arial" w:hAnsi="Arial" w:cs="Arial"/>
          <w:noProof/>
          <w:lang w:val="sl-SI"/>
        </w:rPr>
        <w:t>epidemije</w:t>
      </w:r>
      <w:r w:rsidRPr="00362E14" w:rsidDel="00DF4FA9">
        <w:rPr>
          <w:rFonts w:ascii="Arial" w:hAnsi="Arial" w:cs="Arial"/>
          <w:noProof/>
          <w:lang w:val="sl-SI"/>
        </w:rPr>
        <w:t xml:space="preserve"> COVID-19</w:t>
      </w:r>
      <w:r w:rsidRPr="00362E14">
        <w:rPr>
          <w:rFonts w:ascii="Arial" w:hAnsi="Arial" w:cs="Arial"/>
          <w:noProof/>
          <w:lang w:val="sl-SI"/>
        </w:rPr>
        <w:t xml:space="preserve"> (npr. izguba zaposlitve) bo </w:t>
      </w:r>
      <w:r w:rsidRPr="00362E14" w:rsidDel="00DF4FA9">
        <w:rPr>
          <w:rFonts w:ascii="Arial" w:hAnsi="Arial" w:cs="Arial"/>
          <w:noProof/>
          <w:lang w:val="sl-SI"/>
        </w:rPr>
        <w:t>namenjena dodatna pomoč.</w:t>
      </w:r>
    </w:p>
    <w:p w14:paraId="3C9D5B89" w14:textId="03B053A7" w:rsidR="00B51858" w:rsidRPr="00362E14" w:rsidRDefault="00931B8C" w:rsidP="00931B8C">
      <w:pPr>
        <w:jc w:val="both"/>
        <w:rPr>
          <w:rFonts w:ascii="Arial" w:hAnsi="Arial" w:cs="Arial"/>
          <w:noProof/>
          <w:lang w:val="sl-SI"/>
        </w:rPr>
      </w:pPr>
      <w:r w:rsidRPr="00362E14">
        <w:rPr>
          <w:rFonts w:ascii="Arial" w:hAnsi="Arial" w:cs="Arial"/>
          <w:noProof/>
          <w:lang w:val="sl-SI"/>
        </w:rPr>
        <w:t xml:space="preserve">Postopek ugotavljanja upravičenosti in kriterije za dodelitev pomoči posamezni osebi bodo </w:t>
      </w:r>
      <w:r w:rsidR="001E65D2" w:rsidRPr="00362E14">
        <w:rPr>
          <w:rFonts w:ascii="Arial" w:hAnsi="Arial" w:cs="Arial"/>
          <w:noProof/>
          <w:lang w:val="sl-SI"/>
        </w:rPr>
        <w:t xml:space="preserve">partnerske organizacije podrobneje opredelile v </w:t>
      </w:r>
      <w:r w:rsidRPr="00362E14">
        <w:rPr>
          <w:rFonts w:ascii="Arial" w:hAnsi="Arial" w:cs="Arial"/>
          <w:noProof/>
          <w:lang w:val="sl-SI"/>
        </w:rPr>
        <w:t xml:space="preserve">vlogi za </w:t>
      </w:r>
      <w:r w:rsidR="001E65D2" w:rsidRPr="00362E14">
        <w:rPr>
          <w:rFonts w:ascii="Arial" w:hAnsi="Arial" w:cs="Arial"/>
          <w:noProof/>
          <w:lang w:val="sl-SI"/>
        </w:rPr>
        <w:t xml:space="preserve">sofinanciranje </w:t>
      </w:r>
      <w:r w:rsidRPr="00362E14">
        <w:rPr>
          <w:rFonts w:ascii="Arial" w:hAnsi="Arial" w:cs="Arial"/>
          <w:noProof/>
          <w:lang w:val="sl-SI"/>
        </w:rPr>
        <w:t>dejavnosti razdeljevanja hrane in izvajanja spremljevalnih ukrepov</w:t>
      </w:r>
      <w:r w:rsidR="00DE783A">
        <w:rPr>
          <w:rFonts w:ascii="Arial" w:hAnsi="Arial" w:cs="Arial"/>
          <w:noProof/>
          <w:lang w:val="sl-SI"/>
        </w:rPr>
        <w:t xml:space="preserve">, </w:t>
      </w:r>
      <w:r w:rsidR="00DE783A" w:rsidRPr="005C310D">
        <w:rPr>
          <w:rFonts w:ascii="Arial" w:hAnsi="Arial" w:cs="Arial"/>
          <w:noProof/>
          <w:lang w:val="sl-SI"/>
        </w:rPr>
        <w:t>ki bo namenjena omilitvi in odpravi posledic COVID-19</w:t>
      </w:r>
      <w:r w:rsidR="00DE783A">
        <w:rPr>
          <w:rFonts w:ascii="Arial" w:hAnsi="Arial" w:cs="Arial"/>
          <w:noProof/>
          <w:lang w:val="sl-SI"/>
        </w:rPr>
        <w:t>.</w:t>
      </w:r>
    </w:p>
    <w:p w14:paraId="7BCD6FDB" w14:textId="77777777" w:rsidR="00931B8C" w:rsidRPr="00362E14" w:rsidRDefault="00B51858" w:rsidP="00931B8C">
      <w:pPr>
        <w:jc w:val="both"/>
        <w:rPr>
          <w:rFonts w:ascii="Arial" w:hAnsi="Arial" w:cs="Arial"/>
          <w:noProof/>
          <w:lang w:val="sl-SI"/>
        </w:rPr>
      </w:pPr>
      <w:r w:rsidRPr="00362E14">
        <w:rPr>
          <w:rFonts w:ascii="Arial" w:hAnsi="Arial" w:cs="Arial"/>
          <w:noProof/>
          <w:lang w:val="sl-SI"/>
        </w:rPr>
        <w:t>Izbrana partnerska organizacija</w:t>
      </w:r>
      <w:r w:rsidR="00931B8C" w:rsidRPr="00362E14">
        <w:rPr>
          <w:rFonts w:ascii="Arial" w:hAnsi="Arial" w:cs="Arial"/>
          <w:noProof/>
          <w:lang w:val="sl-SI"/>
        </w:rPr>
        <w:t xml:space="preserve"> bo s postopki in kriteriji za dodelitev pomoči ogroženi osebi seznanila razdeljevalce pomoči in prosilce.  </w:t>
      </w:r>
    </w:p>
    <w:p w14:paraId="134923A4" w14:textId="77777777" w:rsidR="00931B8C" w:rsidRPr="00362E14" w:rsidRDefault="00931B8C" w:rsidP="00B51858">
      <w:pPr>
        <w:jc w:val="both"/>
        <w:rPr>
          <w:rFonts w:ascii="Arial" w:hAnsi="Arial" w:cs="Arial"/>
          <w:noProof/>
          <w:lang w:val="sl-SI"/>
        </w:rPr>
      </w:pPr>
      <w:r w:rsidRPr="00362E14">
        <w:rPr>
          <w:rFonts w:ascii="Arial" w:hAnsi="Arial" w:cs="Arial"/>
          <w:noProof/>
          <w:lang w:val="sl-SI"/>
        </w:rPr>
        <w:t>Pri opredeljevanju in nudenju pomoči ogroženim oseb</w:t>
      </w:r>
      <w:r w:rsidR="00263D67" w:rsidRPr="00362E14">
        <w:rPr>
          <w:rFonts w:ascii="Arial" w:hAnsi="Arial" w:cs="Arial"/>
          <w:noProof/>
          <w:lang w:val="sl-SI"/>
        </w:rPr>
        <w:t>am</w:t>
      </w:r>
      <w:r w:rsidRPr="00362E14">
        <w:rPr>
          <w:rFonts w:ascii="Arial" w:hAnsi="Arial" w:cs="Arial"/>
          <w:noProof/>
          <w:lang w:val="sl-SI"/>
        </w:rPr>
        <w:t xml:space="preserve"> se bo</w:t>
      </w:r>
      <w:r w:rsidR="00B51858" w:rsidRPr="00362E14">
        <w:rPr>
          <w:rFonts w:ascii="Arial" w:hAnsi="Arial" w:cs="Arial"/>
          <w:noProof/>
          <w:lang w:val="sl-SI"/>
        </w:rPr>
        <w:t xml:space="preserve">do </w:t>
      </w:r>
      <w:r w:rsidR="00263D67" w:rsidRPr="00362E14">
        <w:rPr>
          <w:rFonts w:ascii="Arial" w:hAnsi="Arial" w:cs="Arial"/>
          <w:noProof/>
          <w:lang w:val="sl-SI"/>
        </w:rPr>
        <w:t>dosledno</w:t>
      </w:r>
      <w:r w:rsidR="00B51858" w:rsidRPr="00362E14">
        <w:rPr>
          <w:rFonts w:ascii="Arial" w:hAnsi="Arial" w:cs="Arial"/>
          <w:noProof/>
          <w:lang w:val="sl-SI"/>
        </w:rPr>
        <w:t xml:space="preserve"> upoštevala</w:t>
      </w:r>
      <w:r w:rsidRPr="00362E14">
        <w:rPr>
          <w:rFonts w:ascii="Arial" w:hAnsi="Arial" w:cs="Arial"/>
          <w:noProof/>
          <w:lang w:val="sl-SI"/>
        </w:rPr>
        <w:t xml:space="preserve"> </w:t>
      </w:r>
      <w:r w:rsidR="00B51858" w:rsidRPr="00362E14">
        <w:rPr>
          <w:rFonts w:ascii="Arial" w:hAnsi="Arial" w:cs="Arial"/>
          <w:noProof/>
          <w:lang w:val="sl-SI"/>
        </w:rPr>
        <w:t xml:space="preserve">določila </w:t>
      </w:r>
      <w:r w:rsidRPr="00362E14">
        <w:rPr>
          <w:rFonts w:ascii="Arial" w:hAnsi="Arial" w:cs="Arial"/>
          <w:noProof/>
          <w:lang w:val="sl-SI"/>
        </w:rPr>
        <w:t>Uredbe št. 223/2014</w:t>
      </w:r>
      <w:r w:rsidR="00B51858" w:rsidRPr="00362E14">
        <w:rPr>
          <w:rFonts w:ascii="Arial" w:hAnsi="Arial" w:cs="Arial"/>
          <w:noProof/>
          <w:lang w:val="sl-SI"/>
        </w:rPr>
        <w:t>/EU</w:t>
      </w:r>
      <w:r w:rsidR="00192991" w:rsidRPr="00362E14">
        <w:rPr>
          <w:rFonts w:ascii="Arial" w:hAnsi="Arial" w:cs="Arial"/>
          <w:noProof/>
          <w:lang w:val="sl-SI"/>
        </w:rPr>
        <w:t xml:space="preserve">. </w:t>
      </w:r>
    </w:p>
    <w:p w14:paraId="77E90073" w14:textId="77777777" w:rsidR="00192991" w:rsidRPr="005C310D" w:rsidRDefault="00242CBC" w:rsidP="00362E14">
      <w:pPr>
        <w:pStyle w:val="Naslov2"/>
        <w:rPr>
          <w:rFonts w:ascii="Arial" w:hAnsi="Arial" w:cs="Arial"/>
          <w:noProof/>
          <w:lang w:val="sl-SI"/>
        </w:rPr>
      </w:pPr>
      <w:bookmarkStart w:id="16" w:name="_Toc58389135"/>
      <w:r w:rsidRPr="00362E14">
        <w:rPr>
          <w:rFonts w:ascii="Arial" w:hAnsi="Arial" w:cs="Arial"/>
          <w:noProof/>
          <w:lang w:val="sl-SI"/>
        </w:rPr>
        <w:t>5.3. Finančni načrt</w:t>
      </w:r>
      <w:bookmarkEnd w:id="16"/>
      <w:r w:rsidRPr="00362E14">
        <w:rPr>
          <w:rFonts w:ascii="Arial" w:hAnsi="Arial" w:cs="Arial"/>
          <w:noProof/>
          <w:lang w:val="sl-SI"/>
        </w:rPr>
        <w:t xml:space="preserve"> </w:t>
      </w:r>
    </w:p>
    <w:p w14:paraId="40C32C9F" w14:textId="6193F0E9" w:rsidR="00087D9E" w:rsidRPr="00362E14" w:rsidRDefault="00263D67" w:rsidP="00192991">
      <w:pPr>
        <w:jc w:val="both"/>
        <w:rPr>
          <w:rFonts w:ascii="Arial" w:hAnsi="Arial" w:cs="Arial"/>
          <w:noProof/>
          <w:lang w:val="sl-SI"/>
        </w:rPr>
      </w:pPr>
      <w:r w:rsidRPr="00362E14">
        <w:rPr>
          <w:rFonts w:ascii="Arial" w:hAnsi="Arial" w:cs="Arial"/>
          <w:lang w:val="sl-SI" w:eastAsia="sl-SI"/>
        </w:rPr>
        <w:t>Glede na že podane podatke in ocene vpliva epidemije COVID</w:t>
      </w:r>
      <w:r w:rsidR="009C4B47" w:rsidRPr="00362E14">
        <w:rPr>
          <w:rFonts w:ascii="Arial" w:hAnsi="Arial" w:cs="Arial"/>
          <w:lang w:val="sl-SI" w:eastAsia="sl-SI"/>
        </w:rPr>
        <w:t>-</w:t>
      </w:r>
      <w:r w:rsidRPr="00362E14">
        <w:rPr>
          <w:rFonts w:ascii="Arial" w:hAnsi="Arial" w:cs="Arial"/>
          <w:lang w:val="sl-SI" w:eastAsia="sl-SI"/>
        </w:rPr>
        <w:t>19 na socialni položaj prebivalstva v Republiki Sloveniji na</w:t>
      </w:r>
      <w:r w:rsidR="00192991" w:rsidRPr="007B0CE0">
        <w:rPr>
          <w:rFonts w:ascii="Arial" w:hAnsi="Arial" w:cs="Arial"/>
          <w:lang w:val="sl-SI" w:eastAsia="sl-SI"/>
        </w:rPr>
        <w:t>j bi</w:t>
      </w:r>
      <w:r w:rsidRPr="007B0CE0">
        <w:rPr>
          <w:rFonts w:ascii="Arial" w:hAnsi="Arial" w:cs="Arial"/>
          <w:lang w:val="sl-SI" w:eastAsia="sl-SI"/>
        </w:rPr>
        <w:t xml:space="preserve"> se</w:t>
      </w:r>
      <w:r w:rsidR="00192991" w:rsidRPr="007B0CE0">
        <w:rPr>
          <w:rFonts w:ascii="Arial" w:hAnsi="Arial" w:cs="Arial"/>
          <w:lang w:val="sl-SI" w:eastAsia="sl-SI"/>
        </w:rPr>
        <w:t xml:space="preserve"> v naslednjih treh letih </w:t>
      </w:r>
      <w:r w:rsidR="00087D9E" w:rsidRPr="007B0CE0">
        <w:rPr>
          <w:rFonts w:ascii="Arial" w:hAnsi="Arial" w:cs="Arial"/>
          <w:noProof/>
          <w:lang w:val="sl-SI"/>
        </w:rPr>
        <w:t xml:space="preserve">število socialno in materialno ogroženih oseb in posledično </w:t>
      </w:r>
      <w:r w:rsidRPr="00D00F6E">
        <w:rPr>
          <w:rFonts w:ascii="Arial" w:hAnsi="Arial" w:cs="Arial"/>
          <w:noProof/>
          <w:lang w:val="sl-SI"/>
        </w:rPr>
        <w:t xml:space="preserve">osnovna </w:t>
      </w:r>
      <w:r w:rsidR="00087D9E" w:rsidRPr="00D00F6E">
        <w:rPr>
          <w:rFonts w:ascii="Arial" w:hAnsi="Arial" w:cs="Arial"/>
          <w:noProof/>
          <w:lang w:val="sl-SI"/>
        </w:rPr>
        <w:t xml:space="preserve">potreba po pomoči v hrani </w:t>
      </w:r>
      <w:r w:rsidR="00192991" w:rsidRPr="00D00F6E">
        <w:rPr>
          <w:rFonts w:ascii="Arial" w:hAnsi="Arial" w:cs="Arial"/>
          <w:noProof/>
          <w:lang w:val="sl-SI"/>
        </w:rPr>
        <w:t xml:space="preserve">povečala za približno 25%, </w:t>
      </w:r>
      <w:r w:rsidRPr="00D00F6E">
        <w:rPr>
          <w:rFonts w:ascii="Arial" w:hAnsi="Arial" w:cs="Arial"/>
          <w:noProof/>
          <w:lang w:val="sl-SI"/>
        </w:rPr>
        <w:t xml:space="preserve">kar pomeni, da </w:t>
      </w:r>
      <w:r w:rsidR="00192991" w:rsidRPr="00D00F6E">
        <w:rPr>
          <w:rFonts w:ascii="Arial" w:hAnsi="Arial" w:cs="Arial"/>
          <w:noProof/>
          <w:lang w:val="sl-SI"/>
        </w:rPr>
        <w:t>bo potreb</w:t>
      </w:r>
      <w:r w:rsidRPr="00D00F6E">
        <w:rPr>
          <w:rFonts w:ascii="Arial" w:hAnsi="Arial" w:cs="Arial"/>
          <w:noProof/>
          <w:lang w:val="sl-SI"/>
        </w:rPr>
        <w:t xml:space="preserve">no zagotoviti približno </w:t>
      </w:r>
      <w:r w:rsidR="00087D9E" w:rsidRPr="00362E14">
        <w:rPr>
          <w:rFonts w:ascii="Arial" w:hAnsi="Arial" w:cs="Arial"/>
          <w:noProof/>
          <w:lang w:val="sl-SI"/>
        </w:rPr>
        <w:t xml:space="preserve">5.000 ton </w:t>
      </w:r>
      <w:r w:rsidRPr="00362E14">
        <w:rPr>
          <w:rFonts w:ascii="Arial" w:hAnsi="Arial" w:cs="Arial"/>
          <w:noProof/>
          <w:lang w:val="sl-SI"/>
        </w:rPr>
        <w:t xml:space="preserve">hrane </w:t>
      </w:r>
      <w:r w:rsidR="00087D9E" w:rsidRPr="00362E14">
        <w:rPr>
          <w:rFonts w:ascii="Arial" w:hAnsi="Arial" w:cs="Arial"/>
          <w:noProof/>
          <w:lang w:val="sl-SI"/>
        </w:rPr>
        <w:t xml:space="preserve">letno. </w:t>
      </w:r>
    </w:p>
    <w:p w14:paraId="1A939885" w14:textId="09E0119B" w:rsidR="004B400F" w:rsidRPr="007B0CE0" w:rsidRDefault="00213122" w:rsidP="00213122">
      <w:pPr>
        <w:jc w:val="both"/>
        <w:rPr>
          <w:rFonts w:ascii="Arial" w:hAnsi="Arial" w:cs="Arial"/>
          <w:lang w:val="sl-SI" w:eastAsia="sl-SI"/>
        </w:rPr>
      </w:pPr>
      <w:r w:rsidRPr="00362E14">
        <w:rPr>
          <w:rFonts w:ascii="Arial" w:hAnsi="Arial" w:cs="Arial"/>
          <w:lang w:val="sl-SI" w:eastAsia="sl-SI"/>
        </w:rPr>
        <w:lastRenderedPageBreak/>
        <w:t xml:space="preserve">Ob upoštevanju </w:t>
      </w:r>
      <w:r w:rsidR="00263D67" w:rsidRPr="00362E14">
        <w:rPr>
          <w:rFonts w:ascii="Arial" w:hAnsi="Arial" w:cs="Arial"/>
          <w:lang w:val="sl-SI" w:eastAsia="sl-SI"/>
        </w:rPr>
        <w:t xml:space="preserve">obstoječih sredstev OP MPO in </w:t>
      </w:r>
      <w:r w:rsidRPr="00362E14">
        <w:rPr>
          <w:rFonts w:ascii="Arial" w:hAnsi="Arial" w:cs="Arial"/>
          <w:lang w:val="sl-SI" w:eastAsia="sl-SI"/>
        </w:rPr>
        <w:t xml:space="preserve">potreb po zagotovitvi </w:t>
      </w:r>
      <w:r w:rsidR="00263D67" w:rsidRPr="00362E14">
        <w:rPr>
          <w:rFonts w:ascii="Arial" w:hAnsi="Arial" w:cs="Arial"/>
          <w:lang w:val="sl-SI" w:eastAsia="sl-SI"/>
        </w:rPr>
        <w:t xml:space="preserve">dodatnih količin hrane </w:t>
      </w:r>
      <w:r w:rsidRPr="00362E14">
        <w:rPr>
          <w:rFonts w:ascii="Arial" w:hAnsi="Arial" w:cs="Arial"/>
          <w:lang w:val="sl-SI" w:eastAsia="sl-SI"/>
        </w:rPr>
        <w:t xml:space="preserve">in s tem povezanih stroškov partnerskih organizacij za razdeljevanje </w:t>
      </w:r>
      <w:r w:rsidR="00263D67" w:rsidRPr="00362E14">
        <w:rPr>
          <w:rFonts w:ascii="Arial" w:hAnsi="Arial" w:cs="Arial"/>
          <w:lang w:val="sl-SI" w:eastAsia="sl-SI"/>
        </w:rPr>
        <w:t xml:space="preserve">dodatne </w:t>
      </w:r>
      <w:r w:rsidRPr="00362E14">
        <w:rPr>
          <w:rFonts w:ascii="Arial" w:hAnsi="Arial" w:cs="Arial"/>
          <w:lang w:val="sl-SI" w:eastAsia="sl-SI"/>
        </w:rPr>
        <w:t xml:space="preserve">hrane in izvajanje spremljevalnih ukrepov </w:t>
      </w:r>
      <w:r w:rsidR="009C4B47" w:rsidRPr="00362E14">
        <w:rPr>
          <w:rFonts w:ascii="Arial" w:hAnsi="Arial" w:cs="Arial"/>
          <w:lang w:val="sl-SI" w:eastAsia="sl-SI"/>
        </w:rPr>
        <w:t xml:space="preserve">na MDDSZ </w:t>
      </w:r>
      <w:r w:rsidRPr="00362E14">
        <w:rPr>
          <w:rFonts w:ascii="Arial" w:hAnsi="Arial" w:cs="Arial"/>
          <w:lang w:val="sl-SI" w:eastAsia="sl-SI"/>
        </w:rPr>
        <w:t xml:space="preserve">ocenjujemo, da bi potrebovali dodatna </w:t>
      </w:r>
      <w:r w:rsidR="00263D67" w:rsidRPr="00362E14">
        <w:rPr>
          <w:rFonts w:ascii="Arial" w:hAnsi="Arial" w:cs="Arial"/>
          <w:lang w:val="sl-SI" w:eastAsia="sl-SI"/>
        </w:rPr>
        <w:t xml:space="preserve">nepovratna </w:t>
      </w:r>
      <w:r w:rsidRPr="00362E14">
        <w:rPr>
          <w:rFonts w:ascii="Arial" w:hAnsi="Arial" w:cs="Arial"/>
          <w:lang w:val="sl-SI" w:eastAsia="sl-SI"/>
        </w:rPr>
        <w:t xml:space="preserve">sredstva </w:t>
      </w:r>
      <w:r w:rsidR="00192991" w:rsidRPr="00362E14">
        <w:rPr>
          <w:rFonts w:ascii="Arial" w:hAnsi="Arial" w:cs="Arial"/>
          <w:lang w:val="sl-SI" w:eastAsia="sl-SI"/>
        </w:rPr>
        <w:t xml:space="preserve">iz pobude REACT-EU </w:t>
      </w:r>
      <w:r w:rsidRPr="007B0CE0">
        <w:rPr>
          <w:rFonts w:ascii="Arial" w:hAnsi="Arial" w:cs="Arial"/>
          <w:lang w:val="sl-SI" w:eastAsia="sl-SI"/>
        </w:rPr>
        <w:t xml:space="preserve">v skupni višini </w:t>
      </w:r>
      <w:r w:rsidR="00192991" w:rsidRPr="007B0CE0">
        <w:rPr>
          <w:rFonts w:ascii="Arial" w:hAnsi="Arial" w:cs="Arial"/>
          <w:lang w:val="sl-SI" w:eastAsia="sl-SI"/>
        </w:rPr>
        <w:t>8.</w:t>
      </w:r>
      <w:r w:rsidR="009F24DE">
        <w:rPr>
          <w:rFonts w:ascii="Arial" w:hAnsi="Arial" w:cs="Arial"/>
          <w:lang w:val="sl-SI" w:eastAsia="sl-SI"/>
        </w:rPr>
        <w:t>900.000</w:t>
      </w:r>
      <w:r w:rsidR="00192991" w:rsidRPr="007B0CE0">
        <w:rPr>
          <w:rFonts w:ascii="Arial" w:hAnsi="Arial" w:cs="Arial"/>
          <w:lang w:val="sl-SI" w:eastAsia="sl-SI"/>
        </w:rPr>
        <w:t xml:space="preserve"> EUR</w:t>
      </w:r>
      <w:r w:rsidR="004B400F" w:rsidRPr="007B0CE0">
        <w:rPr>
          <w:rFonts w:ascii="Arial" w:hAnsi="Arial" w:cs="Arial"/>
          <w:lang w:val="sl-SI" w:eastAsia="sl-SI"/>
        </w:rPr>
        <w:t xml:space="preserve">. </w:t>
      </w:r>
    </w:p>
    <w:p w14:paraId="2B4EE81B" w14:textId="5FC87813" w:rsidR="00213122" w:rsidRPr="00D00F6E" w:rsidRDefault="001935CB" w:rsidP="00213122">
      <w:pPr>
        <w:jc w:val="both"/>
        <w:rPr>
          <w:rFonts w:ascii="Arial" w:hAnsi="Arial" w:cs="Arial"/>
          <w:lang w:val="sl-SI" w:eastAsia="sl-SI"/>
        </w:rPr>
      </w:pPr>
      <w:r w:rsidRPr="00D00F6E">
        <w:rPr>
          <w:rFonts w:ascii="Arial" w:hAnsi="Arial" w:cs="Arial"/>
          <w:lang w:val="sl-SI" w:eastAsia="sl-SI"/>
        </w:rPr>
        <w:t>Finančni načrt po dejavnostih iz sredstev REACT</w:t>
      </w:r>
      <w:r w:rsidR="009C4B47" w:rsidRPr="007B0CE0">
        <w:rPr>
          <w:rFonts w:ascii="Arial" w:hAnsi="Arial" w:cs="Arial"/>
          <w:lang w:val="sl-SI" w:eastAsia="sl-SI"/>
        </w:rPr>
        <w:t>-</w:t>
      </w:r>
      <w:r w:rsidRPr="007B0CE0">
        <w:rPr>
          <w:rFonts w:ascii="Arial" w:hAnsi="Arial" w:cs="Arial"/>
          <w:lang w:val="sl-SI" w:eastAsia="sl-SI"/>
        </w:rPr>
        <w:t xml:space="preserve">EU je predstavljen v Tabeli 2, v katerem smo upoštevali dodelitev sredstev </w:t>
      </w:r>
      <w:r w:rsidR="0094443E" w:rsidRPr="007B0CE0">
        <w:rPr>
          <w:rFonts w:ascii="Arial" w:hAnsi="Arial" w:cs="Arial"/>
          <w:lang w:val="sl-SI" w:eastAsia="sl-SI"/>
        </w:rPr>
        <w:t xml:space="preserve">REACT-EU </w:t>
      </w:r>
      <w:r w:rsidR="009F24DE">
        <w:rPr>
          <w:rFonts w:ascii="Arial" w:hAnsi="Arial" w:cs="Arial"/>
          <w:lang w:val="sl-SI" w:eastAsia="sl-SI"/>
        </w:rPr>
        <w:t xml:space="preserve">RS </w:t>
      </w:r>
      <w:r w:rsidRPr="007B0CE0">
        <w:rPr>
          <w:rFonts w:ascii="Arial" w:hAnsi="Arial" w:cs="Arial"/>
          <w:lang w:val="sl-SI" w:eastAsia="sl-SI"/>
        </w:rPr>
        <w:t xml:space="preserve">v letu 2021, zagotovitev </w:t>
      </w:r>
      <w:r w:rsidR="00263D67" w:rsidRPr="007B0CE0">
        <w:rPr>
          <w:rFonts w:ascii="Arial" w:hAnsi="Arial" w:cs="Arial"/>
          <w:lang w:val="sl-SI" w:eastAsia="sl-SI"/>
        </w:rPr>
        <w:t xml:space="preserve">100% sofinanciranja iz EU proračuna in </w:t>
      </w:r>
      <w:r w:rsidRPr="00D00F6E">
        <w:rPr>
          <w:rFonts w:ascii="Arial" w:hAnsi="Arial" w:cs="Arial"/>
          <w:lang w:val="sl-SI" w:eastAsia="sl-SI"/>
        </w:rPr>
        <w:t xml:space="preserve">upravičenost stroškov do </w:t>
      </w:r>
      <w:r w:rsidR="00263D67" w:rsidRPr="00D00F6E">
        <w:rPr>
          <w:rFonts w:ascii="Arial" w:hAnsi="Arial" w:cs="Arial"/>
          <w:lang w:val="sl-SI" w:eastAsia="sl-SI"/>
        </w:rPr>
        <w:t>31.</w:t>
      </w:r>
      <w:r w:rsidR="00242CBC" w:rsidRPr="00D00F6E">
        <w:rPr>
          <w:rFonts w:ascii="Arial" w:hAnsi="Arial" w:cs="Arial"/>
          <w:lang w:val="sl-SI" w:eastAsia="sl-SI"/>
        </w:rPr>
        <w:t xml:space="preserve"> </w:t>
      </w:r>
      <w:r w:rsidRPr="00D00F6E">
        <w:rPr>
          <w:rFonts w:ascii="Arial" w:hAnsi="Arial" w:cs="Arial"/>
          <w:lang w:val="sl-SI" w:eastAsia="sl-SI"/>
        </w:rPr>
        <w:t>12. 2023.</w:t>
      </w:r>
    </w:p>
    <w:p w14:paraId="0D2B19B8" w14:textId="77777777" w:rsidR="00213122" w:rsidRPr="00362E14" w:rsidRDefault="00213122" w:rsidP="00213122">
      <w:pPr>
        <w:rPr>
          <w:rFonts w:ascii="Arial" w:hAnsi="Arial" w:cs="Arial"/>
          <w:i/>
          <w:sz w:val="18"/>
          <w:szCs w:val="18"/>
          <w:lang w:val="sl-SI" w:eastAsia="sl-SI"/>
        </w:rPr>
      </w:pPr>
      <w:r w:rsidRPr="00362E14">
        <w:rPr>
          <w:rFonts w:ascii="Arial" w:hAnsi="Arial" w:cs="Arial"/>
          <w:i/>
          <w:sz w:val="18"/>
          <w:szCs w:val="18"/>
          <w:lang w:val="sl-SI" w:eastAsia="sl-SI"/>
        </w:rPr>
        <w:t>Tabela 2</w:t>
      </w:r>
      <w:r w:rsidR="00192991" w:rsidRPr="00362E14">
        <w:rPr>
          <w:rFonts w:ascii="Arial" w:hAnsi="Arial" w:cs="Arial"/>
          <w:i/>
          <w:sz w:val="18"/>
          <w:szCs w:val="18"/>
          <w:lang w:val="sl-SI" w:eastAsia="sl-SI"/>
        </w:rPr>
        <w:t xml:space="preserve">: </w:t>
      </w:r>
      <w:r w:rsidR="00242CBC" w:rsidRPr="00362E14">
        <w:rPr>
          <w:rFonts w:ascii="Arial" w:hAnsi="Arial" w:cs="Arial"/>
          <w:i/>
          <w:sz w:val="18"/>
          <w:szCs w:val="18"/>
          <w:lang w:val="sl-SI" w:eastAsia="sl-SI"/>
        </w:rPr>
        <w:t xml:space="preserve">Finančni načrt </w:t>
      </w:r>
      <w:r w:rsidR="00192991" w:rsidRPr="00362E14">
        <w:rPr>
          <w:rFonts w:ascii="Arial" w:hAnsi="Arial" w:cs="Arial"/>
          <w:i/>
          <w:sz w:val="18"/>
          <w:szCs w:val="18"/>
          <w:lang w:val="sl-SI" w:eastAsia="sl-SI"/>
        </w:rPr>
        <w:t>po dejavnostih iz s</w:t>
      </w:r>
      <w:r w:rsidRPr="00362E14">
        <w:rPr>
          <w:rFonts w:ascii="Arial" w:hAnsi="Arial" w:cs="Arial"/>
          <w:i/>
          <w:sz w:val="18"/>
          <w:szCs w:val="18"/>
          <w:lang w:val="sl-SI" w:eastAsia="sl-SI"/>
        </w:rPr>
        <w:t xml:space="preserve">redstev REACT-EU  (100% EU sofinanciranje) </w:t>
      </w:r>
    </w:p>
    <w:tbl>
      <w:tblPr>
        <w:tblpPr w:leftFromText="141" w:rightFromText="141" w:vertAnchor="text" w:horzAnchor="margin" w:tblpY="33"/>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4394"/>
      </w:tblGrid>
      <w:tr w:rsidR="00242CBC" w:rsidRPr="00362E14" w14:paraId="4E3579E8" w14:textId="77777777" w:rsidTr="00242CBC">
        <w:trPr>
          <w:trHeight w:val="420"/>
        </w:trPr>
        <w:tc>
          <w:tcPr>
            <w:tcW w:w="4748" w:type="dxa"/>
            <w:shd w:val="clear" w:color="auto" w:fill="auto"/>
            <w:noWrap/>
            <w:vAlign w:val="center"/>
            <w:hideMark/>
          </w:tcPr>
          <w:p w14:paraId="49866D60" w14:textId="6C287DC9" w:rsidR="00242CBC" w:rsidRPr="007B0CE0" w:rsidRDefault="00242CBC" w:rsidP="002504D9">
            <w:pPr>
              <w:spacing w:line="240" w:lineRule="auto"/>
              <w:jc w:val="center"/>
              <w:rPr>
                <w:rFonts w:ascii="Arial" w:hAnsi="Arial" w:cs="Arial"/>
                <w:b/>
                <w:bCs/>
                <w:color w:val="000000"/>
                <w:sz w:val="18"/>
                <w:szCs w:val="18"/>
                <w:lang w:val="sl-SI" w:eastAsia="sl-SI"/>
              </w:rPr>
            </w:pPr>
            <w:r w:rsidRPr="00362E14">
              <w:rPr>
                <w:rFonts w:ascii="Arial" w:hAnsi="Arial" w:cs="Arial"/>
                <w:b/>
                <w:bCs/>
                <w:color w:val="000000"/>
                <w:sz w:val="18"/>
                <w:szCs w:val="18"/>
                <w:lang w:val="sl-SI" w:eastAsia="sl-SI"/>
              </w:rPr>
              <w:t>Dejavnost – REACT</w:t>
            </w:r>
            <w:r w:rsidR="009C4B47" w:rsidRPr="007B0CE0">
              <w:rPr>
                <w:rFonts w:ascii="Arial" w:hAnsi="Arial" w:cs="Arial"/>
                <w:b/>
                <w:bCs/>
                <w:color w:val="000000"/>
                <w:sz w:val="18"/>
                <w:szCs w:val="18"/>
                <w:lang w:val="sl-SI" w:eastAsia="sl-SI"/>
              </w:rPr>
              <w:t>-</w:t>
            </w:r>
            <w:r w:rsidRPr="007B0CE0">
              <w:rPr>
                <w:rFonts w:ascii="Arial" w:hAnsi="Arial" w:cs="Arial"/>
                <w:b/>
                <w:bCs/>
                <w:color w:val="000000"/>
                <w:sz w:val="18"/>
                <w:szCs w:val="18"/>
                <w:lang w:val="sl-SI" w:eastAsia="sl-SI"/>
              </w:rPr>
              <w:t>EU</w:t>
            </w:r>
          </w:p>
        </w:tc>
        <w:tc>
          <w:tcPr>
            <w:tcW w:w="4394" w:type="dxa"/>
            <w:shd w:val="clear" w:color="auto" w:fill="auto"/>
            <w:vAlign w:val="center"/>
            <w:hideMark/>
          </w:tcPr>
          <w:p w14:paraId="451EEB4B" w14:textId="77777777" w:rsidR="00242CBC" w:rsidRPr="007B0CE0" w:rsidRDefault="00242CBC" w:rsidP="00242CBC">
            <w:pPr>
              <w:spacing w:line="240" w:lineRule="auto"/>
              <w:jc w:val="center"/>
              <w:rPr>
                <w:rFonts w:ascii="Arial" w:hAnsi="Arial" w:cs="Arial"/>
                <w:b/>
                <w:bCs/>
                <w:color w:val="000000"/>
                <w:sz w:val="18"/>
                <w:szCs w:val="18"/>
                <w:lang w:val="sl-SI" w:eastAsia="sl-SI"/>
              </w:rPr>
            </w:pPr>
            <w:r w:rsidRPr="007B0CE0">
              <w:rPr>
                <w:rFonts w:ascii="Arial" w:hAnsi="Arial" w:cs="Arial"/>
                <w:b/>
                <w:bCs/>
                <w:color w:val="000000"/>
                <w:sz w:val="18"/>
                <w:szCs w:val="18"/>
                <w:lang w:val="sl-SI" w:eastAsia="sl-SI"/>
              </w:rPr>
              <w:t>Dodelitev REACT-EU 2021</w:t>
            </w:r>
          </w:p>
        </w:tc>
      </w:tr>
      <w:tr w:rsidR="00242CBC" w:rsidRPr="00362E14" w14:paraId="25CFB45F" w14:textId="77777777" w:rsidTr="00242CBC">
        <w:trPr>
          <w:trHeight w:val="373"/>
        </w:trPr>
        <w:tc>
          <w:tcPr>
            <w:tcW w:w="4748" w:type="dxa"/>
            <w:shd w:val="clear" w:color="auto" w:fill="auto"/>
            <w:noWrap/>
            <w:vAlign w:val="center"/>
            <w:hideMark/>
          </w:tcPr>
          <w:p w14:paraId="74929511" w14:textId="77777777" w:rsidR="00242CBC" w:rsidRPr="00362E14" w:rsidRDefault="00242CBC" w:rsidP="00242CBC">
            <w:pPr>
              <w:spacing w:line="240" w:lineRule="auto"/>
              <w:rPr>
                <w:rFonts w:ascii="Arial" w:hAnsi="Arial" w:cs="Arial"/>
                <w:bCs/>
                <w:color w:val="000000"/>
                <w:sz w:val="18"/>
                <w:szCs w:val="18"/>
                <w:lang w:val="sl-SI" w:eastAsia="sl-SI"/>
              </w:rPr>
            </w:pPr>
            <w:r w:rsidRPr="00362E14">
              <w:rPr>
                <w:rFonts w:ascii="Arial" w:hAnsi="Arial" w:cs="Arial"/>
                <w:bCs/>
                <w:color w:val="000000"/>
                <w:sz w:val="18"/>
                <w:szCs w:val="18"/>
                <w:lang w:val="sl-SI" w:eastAsia="sl-SI"/>
              </w:rPr>
              <w:t>Nakup hrane</w:t>
            </w:r>
          </w:p>
        </w:tc>
        <w:tc>
          <w:tcPr>
            <w:tcW w:w="4394" w:type="dxa"/>
            <w:shd w:val="clear" w:color="auto" w:fill="auto"/>
            <w:noWrap/>
            <w:vAlign w:val="center"/>
            <w:hideMark/>
          </w:tcPr>
          <w:p w14:paraId="366D9A92" w14:textId="77777777" w:rsidR="00242CBC" w:rsidRPr="00362E14" w:rsidRDefault="00242CBC" w:rsidP="00805DF8">
            <w:pPr>
              <w:spacing w:line="240" w:lineRule="auto"/>
              <w:jc w:val="right"/>
              <w:rPr>
                <w:rFonts w:ascii="Arial" w:hAnsi="Arial" w:cs="Arial"/>
                <w:bCs/>
                <w:color w:val="000000"/>
                <w:sz w:val="18"/>
                <w:szCs w:val="18"/>
                <w:lang w:val="sl-SI" w:eastAsia="sl-SI"/>
              </w:rPr>
            </w:pPr>
            <w:r w:rsidRPr="00362E14">
              <w:rPr>
                <w:rFonts w:ascii="Arial" w:hAnsi="Arial" w:cs="Arial"/>
                <w:bCs/>
                <w:color w:val="000000"/>
                <w:sz w:val="18"/>
                <w:szCs w:val="18"/>
                <w:lang w:val="sl-SI" w:eastAsia="sl-SI"/>
              </w:rPr>
              <w:t>7.700.000</w:t>
            </w:r>
          </w:p>
        </w:tc>
      </w:tr>
      <w:tr w:rsidR="00242CBC" w:rsidRPr="00362E14" w14:paraId="258DB846" w14:textId="77777777" w:rsidTr="00242CBC">
        <w:trPr>
          <w:trHeight w:val="707"/>
        </w:trPr>
        <w:tc>
          <w:tcPr>
            <w:tcW w:w="4748" w:type="dxa"/>
            <w:shd w:val="clear" w:color="auto" w:fill="auto"/>
            <w:noWrap/>
            <w:vAlign w:val="center"/>
            <w:hideMark/>
          </w:tcPr>
          <w:p w14:paraId="2C47787B" w14:textId="20568BC3" w:rsidR="00263D67" w:rsidRPr="00362E14" w:rsidRDefault="00242CBC" w:rsidP="00263D67">
            <w:pPr>
              <w:spacing w:line="240" w:lineRule="auto"/>
              <w:rPr>
                <w:rFonts w:ascii="Arial" w:hAnsi="Arial" w:cs="Arial"/>
                <w:bCs/>
                <w:color w:val="000000"/>
                <w:sz w:val="18"/>
                <w:szCs w:val="18"/>
                <w:lang w:val="sl-SI" w:eastAsia="sl-SI"/>
              </w:rPr>
            </w:pPr>
            <w:r w:rsidRPr="00362E14">
              <w:rPr>
                <w:rFonts w:ascii="Arial" w:hAnsi="Arial" w:cs="Arial"/>
                <w:bCs/>
                <w:color w:val="000000"/>
                <w:sz w:val="18"/>
                <w:szCs w:val="18"/>
                <w:lang w:val="sl-SI" w:eastAsia="sl-SI"/>
              </w:rPr>
              <w:t>Razdeljevanje hrane in izvajanje sprem</w:t>
            </w:r>
            <w:r w:rsidR="00E5603C" w:rsidRPr="00362E14">
              <w:rPr>
                <w:rFonts w:ascii="Arial" w:hAnsi="Arial" w:cs="Arial"/>
                <w:bCs/>
                <w:color w:val="000000"/>
                <w:sz w:val="18"/>
                <w:szCs w:val="18"/>
                <w:lang w:val="sl-SI" w:eastAsia="sl-SI"/>
              </w:rPr>
              <w:t>ljevalnih</w:t>
            </w:r>
            <w:r w:rsidRPr="00362E14">
              <w:rPr>
                <w:rFonts w:ascii="Arial" w:hAnsi="Arial" w:cs="Arial"/>
                <w:bCs/>
                <w:color w:val="000000"/>
                <w:sz w:val="18"/>
                <w:szCs w:val="18"/>
                <w:lang w:val="sl-SI" w:eastAsia="sl-SI"/>
              </w:rPr>
              <w:t xml:space="preserve"> ukrepov</w:t>
            </w:r>
          </w:p>
        </w:tc>
        <w:tc>
          <w:tcPr>
            <w:tcW w:w="4394" w:type="dxa"/>
            <w:shd w:val="clear" w:color="auto" w:fill="auto"/>
            <w:noWrap/>
            <w:vAlign w:val="center"/>
          </w:tcPr>
          <w:p w14:paraId="4CE5C39A" w14:textId="41D4AC5E" w:rsidR="00242CBC" w:rsidRPr="007B0CE0" w:rsidRDefault="00242CBC" w:rsidP="00805DF8">
            <w:pPr>
              <w:spacing w:line="240" w:lineRule="auto"/>
              <w:jc w:val="right"/>
              <w:rPr>
                <w:rFonts w:ascii="Arial" w:hAnsi="Arial" w:cs="Arial"/>
                <w:bCs/>
                <w:color w:val="000000"/>
                <w:sz w:val="18"/>
                <w:szCs w:val="18"/>
                <w:lang w:val="sl-SI" w:eastAsia="sl-SI"/>
              </w:rPr>
            </w:pPr>
            <w:r w:rsidRPr="007B0CE0">
              <w:rPr>
                <w:rFonts w:ascii="Arial" w:hAnsi="Arial" w:cs="Arial"/>
                <w:bCs/>
                <w:color w:val="000000"/>
                <w:sz w:val="18"/>
                <w:szCs w:val="18"/>
                <w:lang w:val="sl-SI" w:eastAsia="sl-SI"/>
              </w:rPr>
              <w:t>770.000</w:t>
            </w:r>
          </w:p>
        </w:tc>
      </w:tr>
      <w:tr w:rsidR="00242CBC" w:rsidRPr="00362E14" w14:paraId="4A91C9AA" w14:textId="77777777" w:rsidTr="00242CBC">
        <w:trPr>
          <w:trHeight w:val="546"/>
        </w:trPr>
        <w:tc>
          <w:tcPr>
            <w:tcW w:w="4748" w:type="dxa"/>
            <w:shd w:val="clear" w:color="auto" w:fill="auto"/>
            <w:noWrap/>
            <w:vAlign w:val="center"/>
            <w:hideMark/>
          </w:tcPr>
          <w:p w14:paraId="48E31A4A" w14:textId="77777777" w:rsidR="00242CBC" w:rsidRPr="00362E14" w:rsidRDefault="00242CBC" w:rsidP="00242CBC">
            <w:pPr>
              <w:spacing w:line="240" w:lineRule="auto"/>
              <w:rPr>
                <w:rFonts w:ascii="Arial" w:hAnsi="Arial" w:cs="Arial"/>
                <w:bCs/>
                <w:color w:val="000000"/>
                <w:sz w:val="18"/>
                <w:szCs w:val="18"/>
                <w:lang w:val="sl-SI" w:eastAsia="sl-SI"/>
              </w:rPr>
            </w:pPr>
            <w:r w:rsidRPr="00362E14">
              <w:rPr>
                <w:rFonts w:ascii="Arial" w:hAnsi="Arial" w:cs="Arial"/>
                <w:bCs/>
                <w:color w:val="000000"/>
                <w:sz w:val="18"/>
                <w:szCs w:val="18"/>
                <w:lang w:val="sl-SI" w:eastAsia="sl-SI"/>
              </w:rPr>
              <w:t>Tehnična pomoč</w:t>
            </w:r>
          </w:p>
        </w:tc>
        <w:tc>
          <w:tcPr>
            <w:tcW w:w="4394" w:type="dxa"/>
            <w:shd w:val="clear" w:color="auto" w:fill="auto"/>
            <w:noWrap/>
            <w:vAlign w:val="center"/>
          </w:tcPr>
          <w:p w14:paraId="4B745FF3" w14:textId="712465B3" w:rsidR="00242CBC" w:rsidRPr="00362E14" w:rsidRDefault="009F24DE" w:rsidP="00805DF8">
            <w:pPr>
              <w:spacing w:line="240" w:lineRule="auto"/>
              <w:jc w:val="right"/>
              <w:rPr>
                <w:rFonts w:ascii="Arial" w:hAnsi="Arial" w:cs="Arial"/>
                <w:bCs/>
                <w:color w:val="000000"/>
                <w:sz w:val="18"/>
                <w:szCs w:val="18"/>
                <w:lang w:val="sl-SI" w:eastAsia="sl-SI"/>
              </w:rPr>
            </w:pPr>
            <w:r>
              <w:rPr>
                <w:rFonts w:ascii="Arial" w:hAnsi="Arial" w:cs="Arial"/>
                <w:bCs/>
                <w:color w:val="000000"/>
                <w:sz w:val="18"/>
                <w:szCs w:val="18"/>
                <w:lang w:val="sl-SI" w:eastAsia="sl-SI"/>
              </w:rPr>
              <w:t>430.000</w:t>
            </w:r>
          </w:p>
        </w:tc>
      </w:tr>
      <w:tr w:rsidR="00242CBC" w:rsidRPr="00362E14" w14:paraId="24723615" w14:textId="77777777" w:rsidTr="00242CBC">
        <w:trPr>
          <w:trHeight w:val="556"/>
        </w:trPr>
        <w:tc>
          <w:tcPr>
            <w:tcW w:w="4748" w:type="dxa"/>
            <w:shd w:val="clear" w:color="auto" w:fill="auto"/>
            <w:noWrap/>
            <w:vAlign w:val="center"/>
            <w:hideMark/>
          </w:tcPr>
          <w:p w14:paraId="55F2572C" w14:textId="71AD7C3C" w:rsidR="00242CBC" w:rsidRPr="00362E14" w:rsidRDefault="00242CBC" w:rsidP="002504D9">
            <w:pPr>
              <w:spacing w:line="240" w:lineRule="auto"/>
              <w:jc w:val="center"/>
              <w:rPr>
                <w:rFonts w:ascii="Arial" w:hAnsi="Arial" w:cs="Arial"/>
                <w:b/>
                <w:bCs/>
                <w:color w:val="000000"/>
                <w:sz w:val="18"/>
                <w:szCs w:val="18"/>
                <w:lang w:val="sl-SI" w:eastAsia="sl-SI"/>
              </w:rPr>
            </w:pPr>
            <w:r w:rsidRPr="00362E14">
              <w:rPr>
                <w:rFonts w:ascii="Arial" w:hAnsi="Arial" w:cs="Arial"/>
                <w:b/>
                <w:bCs/>
                <w:color w:val="000000"/>
                <w:sz w:val="18"/>
                <w:szCs w:val="18"/>
                <w:lang w:val="sl-SI" w:eastAsia="sl-SI"/>
              </w:rPr>
              <w:t>SKUPAJ – REACT</w:t>
            </w:r>
            <w:r w:rsidR="009C4B47" w:rsidRPr="00362E14">
              <w:rPr>
                <w:rFonts w:ascii="Arial" w:hAnsi="Arial" w:cs="Arial"/>
                <w:b/>
                <w:bCs/>
                <w:color w:val="000000"/>
                <w:sz w:val="18"/>
                <w:szCs w:val="18"/>
                <w:lang w:val="sl-SI" w:eastAsia="sl-SI"/>
              </w:rPr>
              <w:t>-</w:t>
            </w:r>
            <w:r w:rsidRPr="00362E14">
              <w:rPr>
                <w:rFonts w:ascii="Arial" w:hAnsi="Arial" w:cs="Arial"/>
                <w:b/>
                <w:bCs/>
                <w:color w:val="000000"/>
                <w:sz w:val="18"/>
                <w:szCs w:val="18"/>
                <w:lang w:val="sl-SI" w:eastAsia="sl-SI"/>
              </w:rPr>
              <w:t>EU</w:t>
            </w:r>
          </w:p>
        </w:tc>
        <w:tc>
          <w:tcPr>
            <w:tcW w:w="4394" w:type="dxa"/>
            <w:shd w:val="clear" w:color="auto" w:fill="auto"/>
            <w:noWrap/>
            <w:vAlign w:val="center"/>
          </w:tcPr>
          <w:p w14:paraId="4D0719B6" w14:textId="2F962A65" w:rsidR="00242CBC" w:rsidRPr="007B0CE0" w:rsidRDefault="009F24DE" w:rsidP="005416A0">
            <w:pPr>
              <w:spacing w:line="240" w:lineRule="auto"/>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8.900.000</w:t>
            </w:r>
          </w:p>
        </w:tc>
      </w:tr>
    </w:tbl>
    <w:p w14:paraId="0684369A" w14:textId="77777777" w:rsidR="00D67805" w:rsidRPr="00362E14" w:rsidRDefault="001935CB" w:rsidP="00362E14">
      <w:pPr>
        <w:pStyle w:val="Naslov2"/>
        <w:rPr>
          <w:rFonts w:ascii="Arial" w:hAnsi="Arial" w:cs="Arial"/>
          <w:noProof/>
          <w:lang w:val="sl-SI"/>
        </w:rPr>
      </w:pPr>
      <w:bookmarkStart w:id="17" w:name="_Toc58389136"/>
      <w:r w:rsidRPr="00362E14">
        <w:rPr>
          <w:rFonts w:ascii="Arial" w:hAnsi="Arial" w:cs="Arial"/>
          <w:noProof/>
          <w:lang w:val="sl-SI"/>
        </w:rPr>
        <w:t xml:space="preserve">5.4. </w:t>
      </w:r>
      <w:r w:rsidRPr="007B0CE0">
        <w:rPr>
          <w:rFonts w:ascii="Arial" w:hAnsi="Arial" w:cs="Arial"/>
          <w:noProof/>
          <w:sz w:val="20"/>
          <w:lang w:val="sl-SI"/>
        </w:rPr>
        <w:t>Vključenost ključnih deležnikov</w:t>
      </w:r>
      <w:bookmarkEnd w:id="17"/>
    </w:p>
    <w:p w14:paraId="7795CF6E" w14:textId="625B5DF3" w:rsidR="00044F35" w:rsidRDefault="00080732" w:rsidP="00080732">
      <w:pPr>
        <w:jc w:val="both"/>
        <w:rPr>
          <w:rFonts w:ascii="Arial" w:hAnsi="Arial" w:cs="Arial"/>
          <w:noProof/>
          <w:lang w:val="sl-SI"/>
        </w:rPr>
      </w:pPr>
      <w:r w:rsidRPr="00362E14">
        <w:rPr>
          <w:rFonts w:ascii="Arial" w:hAnsi="Arial" w:cs="Arial"/>
          <w:noProof/>
          <w:lang w:val="sl-SI"/>
        </w:rPr>
        <w:t xml:space="preserve">MDDSZ </w:t>
      </w:r>
      <w:r w:rsidR="001935CB" w:rsidRPr="00362E14">
        <w:rPr>
          <w:rFonts w:ascii="Arial" w:hAnsi="Arial" w:cs="Arial"/>
          <w:noProof/>
          <w:lang w:val="sl-SI"/>
        </w:rPr>
        <w:t xml:space="preserve">je </w:t>
      </w:r>
      <w:r w:rsidR="00044F35">
        <w:rPr>
          <w:rFonts w:ascii="Arial" w:hAnsi="Arial" w:cs="Arial"/>
          <w:noProof/>
          <w:lang w:val="sl-SI"/>
        </w:rPr>
        <w:t xml:space="preserve">ključne deležnike pozval k posredovanju pripomb na predlog spremembe OP. Do roka je prejelo mnenje naslednjih organizacij: </w:t>
      </w:r>
      <w:r w:rsidR="0068698A">
        <w:rPr>
          <w:rFonts w:ascii="Arial" w:hAnsi="Arial" w:cs="Arial"/>
          <w:noProof/>
          <w:lang w:val="sl-SI"/>
        </w:rPr>
        <w:t>Društvo Malteška pomoč Slovenija, Rdeči križ Slovenije – Zveza združenj,  SIBAHE</w:t>
      </w:r>
      <w:r w:rsidR="00044F35">
        <w:rPr>
          <w:rFonts w:ascii="Arial" w:hAnsi="Arial" w:cs="Arial"/>
          <w:noProof/>
          <w:lang w:val="sl-SI"/>
        </w:rPr>
        <w:t xml:space="preserve"> – slovenska banka hrane, </w:t>
      </w:r>
      <w:r w:rsidR="0068698A">
        <w:rPr>
          <w:rFonts w:ascii="Arial" w:hAnsi="Arial" w:cs="Arial"/>
          <w:noProof/>
          <w:lang w:val="sl-SI"/>
        </w:rPr>
        <w:t xml:space="preserve">Urad RS za nadzor proračuna, </w:t>
      </w:r>
      <w:r w:rsidR="00044F35">
        <w:rPr>
          <w:rFonts w:ascii="Arial" w:hAnsi="Arial" w:cs="Arial"/>
          <w:noProof/>
          <w:lang w:val="sl-SI"/>
        </w:rPr>
        <w:t>Zveza prijateljev mladine Ljubljana Moste-Polje, Zveza prijateljev mladine Slovenije</w:t>
      </w:r>
      <w:r w:rsidR="0068698A">
        <w:rPr>
          <w:rFonts w:ascii="Arial" w:hAnsi="Arial" w:cs="Arial"/>
          <w:noProof/>
          <w:lang w:val="sl-SI"/>
        </w:rPr>
        <w:t xml:space="preserve">. </w:t>
      </w:r>
      <w:r w:rsidR="00106231">
        <w:rPr>
          <w:rFonts w:ascii="Arial" w:hAnsi="Arial" w:cs="Arial"/>
          <w:noProof/>
          <w:lang w:val="sl-SI"/>
        </w:rPr>
        <w:t>MDDSZ je organizacijam podal</w:t>
      </w:r>
      <w:r w:rsidR="0068698A">
        <w:rPr>
          <w:rFonts w:ascii="Arial" w:hAnsi="Arial" w:cs="Arial"/>
          <w:noProof/>
          <w:lang w:val="sl-SI"/>
        </w:rPr>
        <w:t xml:space="preserve"> pojasnila in odgovore, ter njihova mnenja smiselno upoštevalo. </w:t>
      </w:r>
    </w:p>
    <w:p w14:paraId="382B418D" w14:textId="692DE613" w:rsidR="00CB1517" w:rsidRPr="007B0CE0" w:rsidRDefault="0068698A" w:rsidP="00E065C9">
      <w:pPr>
        <w:jc w:val="both"/>
        <w:rPr>
          <w:rFonts w:ascii="Arial" w:hAnsi="Arial" w:cs="Arial"/>
          <w:lang w:val="sl-SI"/>
        </w:rPr>
      </w:pPr>
      <w:r>
        <w:rPr>
          <w:rFonts w:ascii="Arial" w:hAnsi="Arial" w:cs="Arial"/>
          <w:noProof/>
          <w:lang w:val="sl-SI"/>
        </w:rPr>
        <w:t>V skladu z veljavnimi ukrepi za preprečevanje širitve COVID-19 j</w:t>
      </w:r>
      <w:r w:rsidR="00D143B9">
        <w:rPr>
          <w:rFonts w:ascii="Arial" w:hAnsi="Arial" w:cs="Arial"/>
          <w:noProof/>
          <w:lang w:val="sl-SI"/>
        </w:rPr>
        <w:t>e MDDSZ s ključnimi deležniki 22</w:t>
      </w:r>
      <w:r w:rsidR="00106231">
        <w:rPr>
          <w:rFonts w:ascii="Arial" w:hAnsi="Arial" w:cs="Arial"/>
          <w:noProof/>
          <w:lang w:val="sl-SI"/>
        </w:rPr>
        <w:t>. 12. 2020 organiziral</w:t>
      </w:r>
      <w:r>
        <w:rPr>
          <w:rFonts w:ascii="Arial" w:hAnsi="Arial" w:cs="Arial"/>
          <w:noProof/>
          <w:lang w:val="sl-SI"/>
        </w:rPr>
        <w:t xml:space="preserve"> posvet na daljavo. Posveta so se udeležili predstavniki naslednjih humanitarnih organizacij: </w:t>
      </w:r>
      <w:r w:rsidR="00106231" w:rsidRPr="00106231">
        <w:rPr>
          <w:rFonts w:ascii="Arial" w:hAnsi="Arial" w:cs="Arial"/>
          <w:noProof/>
          <w:lang w:val="sl-SI"/>
        </w:rPr>
        <w:t>ADRA Slovenija</w:t>
      </w:r>
      <w:r w:rsidR="00106231" w:rsidRPr="005010D8">
        <w:rPr>
          <w:rFonts w:cs="Arial"/>
          <w:lang w:val="sl-SI"/>
        </w:rPr>
        <w:t xml:space="preserve">, </w:t>
      </w:r>
      <w:r>
        <w:rPr>
          <w:rFonts w:ascii="Arial" w:hAnsi="Arial" w:cs="Arial"/>
          <w:noProof/>
          <w:lang w:val="sl-SI"/>
        </w:rPr>
        <w:t xml:space="preserve">Društvo Malteška pomoč Slovenija, Rdeči križ Slovenije – Zveza združenj, Slovenska karitas, </w:t>
      </w:r>
      <w:r w:rsidR="00106231">
        <w:rPr>
          <w:rFonts w:ascii="Arial" w:hAnsi="Arial" w:cs="Arial"/>
          <w:noProof/>
          <w:lang w:val="sl-SI"/>
        </w:rPr>
        <w:t xml:space="preserve">Zveza prijateljev mladine Ljubljana Moste-Polje in Zveza prijateljev mladine Slovenije, ter predstavniki organa za potrjevanje – Ministrstvo za finance, Sektor za upravljanje s sredstvi EU/CA, revizijskega organa - </w:t>
      </w:r>
      <w:r>
        <w:rPr>
          <w:rFonts w:ascii="Arial" w:hAnsi="Arial" w:cs="Arial"/>
          <w:noProof/>
          <w:lang w:val="sl-SI"/>
        </w:rPr>
        <w:t xml:space="preserve">Urad RS za nadzor proračuna, </w:t>
      </w:r>
      <w:r w:rsidR="00106231">
        <w:rPr>
          <w:rFonts w:ascii="Arial" w:hAnsi="Arial" w:cs="Arial"/>
          <w:noProof/>
          <w:lang w:val="sl-SI"/>
        </w:rPr>
        <w:t xml:space="preserve">ter organa upravljanja – MDDSZ. </w:t>
      </w:r>
      <w:r w:rsidR="007B0CE0">
        <w:rPr>
          <w:rFonts w:ascii="Arial" w:hAnsi="Arial" w:cs="Arial"/>
          <w:noProof/>
          <w:lang w:val="sl-SI"/>
        </w:rPr>
        <w:tab/>
      </w:r>
    </w:p>
    <w:sectPr w:rsidR="00CB1517" w:rsidRPr="007B0CE0" w:rsidSect="00C625F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B216" w14:textId="77777777" w:rsidR="008D3504" w:rsidRDefault="008D3504" w:rsidP="004D2926">
      <w:pPr>
        <w:spacing w:before="0" w:after="0"/>
      </w:pPr>
      <w:r>
        <w:separator/>
      </w:r>
    </w:p>
  </w:endnote>
  <w:endnote w:type="continuationSeparator" w:id="0">
    <w:p w14:paraId="1599BC36" w14:textId="77777777" w:rsidR="008D3504" w:rsidRDefault="008D3504" w:rsidP="004D29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99DE" w14:textId="294DFD35" w:rsidR="002638B5" w:rsidRDefault="00FD5193">
    <w:pPr>
      <w:pStyle w:val="Noga"/>
      <w:jc w:val="right"/>
    </w:pPr>
    <w:r>
      <w:fldChar w:fldCharType="begin"/>
    </w:r>
    <w:r>
      <w:instrText xml:space="preserve"> PAGE   \* MERGEFORMAT </w:instrText>
    </w:r>
    <w:r>
      <w:fldChar w:fldCharType="separate"/>
    </w:r>
    <w:r w:rsidR="002D2E40">
      <w:rPr>
        <w:noProof/>
      </w:rPr>
      <w:t>8</w:t>
    </w:r>
    <w:r>
      <w:rPr>
        <w:noProof/>
      </w:rPr>
      <w:fldChar w:fldCharType="end"/>
    </w:r>
  </w:p>
  <w:p w14:paraId="16AAB73D" w14:textId="77777777" w:rsidR="002638B5" w:rsidRDefault="002638B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54F5" w14:textId="77777777" w:rsidR="008D3504" w:rsidRDefault="008D3504" w:rsidP="004D2926">
      <w:pPr>
        <w:spacing w:before="0" w:after="0"/>
      </w:pPr>
      <w:r>
        <w:separator/>
      </w:r>
    </w:p>
  </w:footnote>
  <w:footnote w:type="continuationSeparator" w:id="0">
    <w:p w14:paraId="436A13B2" w14:textId="77777777" w:rsidR="008D3504" w:rsidRDefault="008D3504" w:rsidP="004D2926">
      <w:pPr>
        <w:spacing w:before="0" w:after="0"/>
      </w:pPr>
      <w:r>
        <w:continuationSeparator/>
      </w:r>
    </w:p>
  </w:footnote>
  <w:footnote w:id="1">
    <w:p w14:paraId="14AB0F2F" w14:textId="36EA88DF" w:rsidR="002638B5" w:rsidRPr="007D4960" w:rsidRDefault="002638B5" w:rsidP="00C46F93">
      <w:pPr>
        <w:pStyle w:val="Sprotnaopomba-besedilo"/>
        <w:jc w:val="both"/>
        <w:rPr>
          <w:rFonts w:ascii="Arial" w:hAnsi="Arial" w:cs="Arial"/>
          <w:color w:val="000000"/>
          <w:sz w:val="18"/>
          <w:szCs w:val="18"/>
          <w:lang w:val="sl-SI"/>
        </w:rPr>
      </w:pPr>
      <w:r>
        <w:rPr>
          <w:rStyle w:val="Sprotnaopomba-sklic"/>
        </w:rPr>
        <w:footnoteRef/>
      </w:r>
      <w:r>
        <w:t xml:space="preserve"> </w:t>
      </w:r>
      <w:r w:rsidRPr="00C46F93">
        <w:rPr>
          <w:rFonts w:ascii="Arial" w:hAnsi="Arial" w:cs="Arial"/>
          <w:color w:val="000000"/>
          <w:sz w:val="16"/>
          <w:szCs w:val="16"/>
          <w:lang w:val="sl-SI"/>
        </w:rPr>
        <w:t xml:space="preserve">V skladu z Zakonom o socialnovarstvenih prejemkih je denarna socialna pomoč socialnovarstveni prejemek, namenjen posameznikom ali družinam, ki si materialne varnosti ne morejo zagotoviti sami zaradi okoliščin, na katere ne morejo vplivati. Višina denarne socialne pomoči se določi glede na višino osnovnega minimalnega dohodka, ki </w:t>
      </w:r>
      <w:r w:rsidR="0061277F">
        <w:rPr>
          <w:rFonts w:ascii="Arial" w:hAnsi="Arial" w:cs="Arial"/>
          <w:color w:val="000000"/>
          <w:sz w:val="16"/>
          <w:szCs w:val="16"/>
          <w:lang w:val="sl-SI"/>
        </w:rPr>
        <w:t>od</w:t>
      </w:r>
      <w:r w:rsidRPr="00C46F93">
        <w:rPr>
          <w:rFonts w:ascii="Arial" w:hAnsi="Arial" w:cs="Arial"/>
          <w:color w:val="000000"/>
          <w:sz w:val="16"/>
          <w:szCs w:val="16"/>
          <w:lang w:val="sl-SI"/>
        </w:rPr>
        <w:t xml:space="preserve"> 1.</w:t>
      </w:r>
      <w:r w:rsidR="0061277F">
        <w:rPr>
          <w:rFonts w:ascii="Arial" w:hAnsi="Arial" w:cs="Arial"/>
          <w:color w:val="000000"/>
          <w:sz w:val="16"/>
          <w:szCs w:val="16"/>
          <w:lang w:val="sl-SI"/>
        </w:rPr>
        <w:t xml:space="preserve"> </w:t>
      </w:r>
      <w:r w:rsidRPr="00C46F93">
        <w:rPr>
          <w:rFonts w:ascii="Arial" w:hAnsi="Arial" w:cs="Arial"/>
          <w:color w:val="000000"/>
          <w:sz w:val="16"/>
          <w:szCs w:val="16"/>
          <w:lang w:val="sl-SI"/>
        </w:rPr>
        <w:t>8.</w:t>
      </w:r>
      <w:r w:rsidR="0061277F">
        <w:rPr>
          <w:rFonts w:ascii="Arial" w:hAnsi="Arial" w:cs="Arial"/>
          <w:color w:val="000000"/>
          <w:sz w:val="16"/>
          <w:szCs w:val="16"/>
          <w:lang w:val="sl-SI"/>
        </w:rPr>
        <w:t xml:space="preserve"> </w:t>
      </w:r>
      <w:r w:rsidRPr="00C46F93">
        <w:rPr>
          <w:rFonts w:ascii="Arial" w:hAnsi="Arial" w:cs="Arial"/>
          <w:color w:val="000000"/>
          <w:sz w:val="16"/>
          <w:szCs w:val="16"/>
          <w:lang w:val="sl-SI"/>
        </w:rPr>
        <w:t xml:space="preserve">2019 znaša 402,18 </w:t>
      </w:r>
      <w:r w:rsidR="0061277F">
        <w:rPr>
          <w:rFonts w:ascii="Arial" w:hAnsi="Arial" w:cs="Arial"/>
          <w:color w:val="000000"/>
          <w:sz w:val="16"/>
          <w:szCs w:val="16"/>
          <w:lang w:val="sl-SI"/>
        </w:rPr>
        <w:t>EUR</w:t>
      </w:r>
      <w:r w:rsidRPr="00C46F93">
        <w:rPr>
          <w:rFonts w:ascii="Arial" w:hAnsi="Arial" w:cs="Arial"/>
          <w:color w:val="000000"/>
          <w:sz w:val="16"/>
          <w:szCs w:val="16"/>
          <w:lang w:val="sl-SI"/>
        </w:rPr>
        <w:t>.</w:t>
      </w:r>
      <w:r w:rsidRPr="007D4960">
        <w:rPr>
          <w:rFonts w:ascii="Arial" w:hAnsi="Arial" w:cs="Arial"/>
          <w:color w:val="000000"/>
          <w:sz w:val="18"/>
          <w:szCs w:val="18"/>
          <w:lang w:val="sl-S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B27"/>
    <w:multiLevelType w:val="hybridMultilevel"/>
    <w:tmpl w:val="277E505C"/>
    <w:lvl w:ilvl="0" w:tplc="D0E8F596">
      <w:start w:val="3"/>
      <w:numFmt w:val="bullet"/>
      <w:lvlText w:val="–"/>
      <w:lvlJc w:val="left"/>
      <w:pPr>
        <w:tabs>
          <w:tab w:val="num" w:pos="720"/>
        </w:tabs>
        <w:ind w:left="720" w:hanging="360"/>
      </w:pPr>
      <w:rPr>
        <w:rFonts w:ascii="Palatino Linotype" w:eastAsia="Symbol" w:hAnsi="Palatino Linotype"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B2667F"/>
    <w:multiLevelType w:val="hybridMultilevel"/>
    <w:tmpl w:val="C86457AC"/>
    <w:lvl w:ilvl="0" w:tplc="D0E8F596">
      <w:start w:val="3"/>
      <w:numFmt w:val="bullet"/>
      <w:lvlText w:val="–"/>
      <w:lvlJc w:val="left"/>
      <w:pPr>
        <w:tabs>
          <w:tab w:val="num" w:pos="720"/>
        </w:tabs>
        <w:ind w:left="720" w:hanging="360"/>
      </w:pPr>
      <w:rPr>
        <w:rFonts w:ascii="Palatino Linotype" w:eastAsia="Symbol" w:hAnsi="Palatino Linotype"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073C05"/>
    <w:multiLevelType w:val="hybridMultilevel"/>
    <w:tmpl w:val="65142C30"/>
    <w:lvl w:ilvl="0" w:tplc="5AB437C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6D7A94"/>
    <w:multiLevelType w:val="hybridMultilevel"/>
    <w:tmpl w:val="9D7A0002"/>
    <w:lvl w:ilvl="0" w:tplc="D0E8F596">
      <w:start w:val="3"/>
      <w:numFmt w:val="bullet"/>
      <w:lvlText w:val="–"/>
      <w:lvlJc w:val="left"/>
      <w:pPr>
        <w:ind w:left="1080" w:hanging="360"/>
      </w:pPr>
      <w:rPr>
        <w:rFonts w:ascii="Palatino Linotype" w:eastAsia="Symbol" w:hAnsi="Palatino Linotype"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AF2D46"/>
    <w:multiLevelType w:val="hybridMultilevel"/>
    <w:tmpl w:val="498C1768"/>
    <w:lvl w:ilvl="0" w:tplc="103E76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827402"/>
    <w:multiLevelType w:val="hybridMultilevel"/>
    <w:tmpl w:val="A31A8A8E"/>
    <w:lvl w:ilvl="0" w:tplc="9EBC1AF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B44A31"/>
    <w:multiLevelType w:val="hybridMultilevel"/>
    <w:tmpl w:val="D7F210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7A22AA"/>
    <w:multiLevelType w:val="hybridMultilevel"/>
    <w:tmpl w:val="45CE49AE"/>
    <w:lvl w:ilvl="0" w:tplc="34C01F32">
      <w:start w:val="1"/>
      <w:numFmt w:val="lowerLetter"/>
      <w:lvlText w:val="(%1)"/>
      <w:lvlJc w:val="left"/>
      <w:pPr>
        <w:tabs>
          <w:tab w:val="num" w:pos="720"/>
        </w:tabs>
        <w:ind w:left="720" w:hanging="363"/>
      </w:pPr>
      <w:rPr>
        <w:rFonts w:ascii="Arial" w:hAnsi="Arial" w:cs="Times New Roman" w:hint="default"/>
        <w:sz w:val="22"/>
      </w:rPr>
    </w:lvl>
    <w:lvl w:ilvl="1" w:tplc="FC4C7DEA">
      <w:start w:val="1"/>
      <w:numFmt w:val="decimal"/>
      <w:pStyle w:val="Slog1"/>
      <w:lvlText w:val="%2."/>
      <w:lvlJc w:val="left"/>
      <w:pPr>
        <w:tabs>
          <w:tab w:val="num" w:pos="1211"/>
        </w:tabs>
        <w:ind w:left="1211"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534DA1"/>
    <w:multiLevelType w:val="hybridMultilevel"/>
    <w:tmpl w:val="3D648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975BD"/>
    <w:multiLevelType w:val="hybridMultilevel"/>
    <w:tmpl w:val="2C647DC6"/>
    <w:lvl w:ilvl="0" w:tplc="103E76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B63BBA"/>
    <w:multiLevelType w:val="hybridMultilevel"/>
    <w:tmpl w:val="29C4A386"/>
    <w:lvl w:ilvl="0" w:tplc="D0E8F596">
      <w:start w:val="3"/>
      <w:numFmt w:val="bullet"/>
      <w:lvlText w:val="–"/>
      <w:lvlJc w:val="left"/>
      <w:pPr>
        <w:tabs>
          <w:tab w:val="num" w:pos="720"/>
        </w:tabs>
        <w:ind w:left="720" w:hanging="360"/>
      </w:pPr>
      <w:rPr>
        <w:rFonts w:ascii="Palatino Linotype" w:eastAsia="Symbol" w:hAnsi="Palatino Linotype"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2"/>
  </w:num>
  <w:num w:numId="5">
    <w:abstractNumId w:val="1"/>
  </w:num>
  <w:num w:numId="6">
    <w:abstractNumId w:val="5"/>
  </w:num>
  <w:num w:numId="7">
    <w:abstractNumId w:val="10"/>
  </w:num>
  <w:num w:numId="8">
    <w:abstractNumId w:val="9"/>
  </w:num>
  <w:num w:numId="9">
    <w:abstractNumId w:val="3"/>
  </w:num>
  <w:num w:numId="10">
    <w:abstractNumId w:val="6"/>
  </w:num>
  <w:num w:numId="11">
    <w:abstractNumId w:val="11"/>
  </w:num>
  <w:num w:numId="12">
    <w:abstractNumId w:val="4"/>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BE"/>
    <w:rsid w:val="0000093A"/>
    <w:rsid w:val="000016F8"/>
    <w:rsid w:val="00001C07"/>
    <w:rsid w:val="00001DBF"/>
    <w:rsid w:val="0000360C"/>
    <w:rsid w:val="00003E6E"/>
    <w:rsid w:val="00003E9C"/>
    <w:rsid w:val="00006417"/>
    <w:rsid w:val="00007F1D"/>
    <w:rsid w:val="00012345"/>
    <w:rsid w:val="00012A55"/>
    <w:rsid w:val="000132A0"/>
    <w:rsid w:val="00013BED"/>
    <w:rsid w:val="00014F9D"/>
    <w:rsid w:val="00017645"/>
    <w:rsid w:val="00022E75"/>
    <w:rsid w:val="00025273"/>
    <w:rsid w:val="00025A8C"/>
    <w:rsid w:val="00026080"/>
    <w:rsid w:val="00027357"/>
    <w:rsid w:val="000322D6"/>
    <w:rsid w:val="00032725"/>
    <w:rsid w:val="00033C43"/>
    <w:rsid w:val="000372C4"/>
    <w:rsid w:val="00042A99"/>
    <w:rsid w:val="00044F35"/>
    <w:rsid w:val="000455CF"/>
    <w:rsid w:val="00045768"/>
    <w:rsid w:val="00046F7C"/>
    <w:rsid w:val="0004762C"/>
    <w:rsid w:val="00047A7F"/>
    <w:rsid w:val="00052C44"/>
    <w:rsid w:val="000530C3"/>
    <w:rsid w:val="0005312C"/>
    <w:rsid w:val="0005313F"/>
    <w:rsid w:val="000531DE"/>
    <w:rsid w:val="0006022A"/>
    <w:rsid w:val="000617E6"/>
    <w:rsid w:val="000622A4"/>
    <w:rsid w:val="00062589"/>
    <w:rsid w:val="000663AB"/>
    <w:rsid w:val="000664D2"/>
    <w:rsid w:val="00072CC4"/>
    <w:rsid w:val="000735DB"/>
    <w:rsid w:val="000745BD"/>
    <w:rsid w:val="00074D2A"/>
    <w:rsid w:val="000755D2"/>
    <w:rsid w:val="000760B2"/>
    <w:rsid w:val="0007668E"/>
    <w:rsid w:val="00080732"/>
    <w:rsid w:val="00082AFB"/>
    <w:rsid w:val="00082B4A"/>
    <w:rsid w:val="00084307"/>
    <w:rsid w:val="00084500"/>
    <w:rsid w:val="00084CE6"/>
    <w:rsid w:val="00084D58"/>
    <w:rsid w:val="00085F53"/>
    <w:rsid w:val="00087D9E"/>
    <w:rsid w:val="00091BE1"/>
    <w:rsid w:val="000921FE"/>
    <w:rsid w:val="0009266A"/>
    <w:rsid w:val="0009301D"/>
    <w:rsid w:val="00093A41"/>
    <w:rsid w:val="00093B8E"/>
    <w:rsid w:val="00096930"/>
    <w:rsid w:val="00097C3A"/>
    <w:rsid w:val="000A1B02"/>
    <w:rsid w:val="000A2E82"/>
    <w:rsid w:val="000A3AFF"/>
    <w:rsid w:val="000A6685"/>
    <w:rsid w:val="000A7F17"/>
    <w:rsid w:val="000B10BF"/>
    <w:rsid w:val="000B1472"/>
    <w:rsid w:val="000B1543"/>
    <w:rsid w:val="000B1E9D"/>
    <w:rsid w:val="000B4C95"/>
    <w:rsid w:val="000B5DFE"/>
    <w:rsid w:val="000C14F9"/>
    <w:rsid w:val="000C2C62"/>
    <w:rsid w:val="000C34EE"/>
    <w:rsid w:val="000C3E3A"/>
    <w:rsid w:val="000C4C89"/>
    <w:rsid w:val="000C5EF1"/>
    <w:rsid w:val="000C61E7"/>
    <w:rsid w:val="000D10BE"/>
    <w:rsid w:val="000D56EE"/>
    <w:rsid w:val="000D5E47"/>
    <w:rsid w:val="000D707B"/>
    <w:rsid w:val="000E1711"/>
    <w:rsid w:val="000E2DF4"/>
    <w:rsid w:val="000E42BC"/>
    <w:rsid w:val="000E4306"/>
    <w:rsid w:val="000E46B0"/>
    <w:rsid w:val="000E565E"/>
    <w:rsid w:val="000E68B3"/>
    <w:rsid w:val="000E6B14"/>
    <w:rsid w:val="000F08C5"/>
    <w:rsid w:val="000F0FD6"/>
    <w:rsid w:val="000F10A4"/>
    <w:rsid w:val="000F2C5A"/>
    <w:rsid w:val="000F3DD5"/>
    <w:rsid w:val="000F5334"/>
    <w:rsid w:val="000F5841"/>
    <w:rsid w:val="000F5E96"/>
    <w:rsid w:val="000F71E7"/>
    <w:rsid w:val="00101CCB"/>
    <w:rsid w:val="00103172"/>
    <w:rsid w:val="001035D0"/>
    <w:rsid w:val="00103A19"/>
    <w:rsid w:val="001052ED"/>
    <w:rsid w:val="00106032"/>
    <w:rsid w:val="001060D5"/>
    <w:rsid w:val="00106231"/>
    <w:rsid w:val="0010629D"/>
    <w:rsid w:val="00111CBE"/>
    <w:rsid w:val="00112538"/>
    <w:rsid w:val="00112B2A"/>
    <w:rsid w:val="001136E4"/>
    <w:rsid w:val="001138FA"/>
    <w:rsid w:val="001146F4"/>
    <w:rsid w:val="001149C5"/>
    <w:rsid w:val="00115EE7"/>
    <w:rsid w:val="00116D3A"/>
    <w:rsid w:val="00121231"/>
    <w:rsid w:val="00121728"/>
    <w:rsid w:val="00123211"/>
    <w:rsid w:val="0012658E"/>
    <w:rsid w:val="0012713A"/>
    <w:rsid w:val="00131326"/>
    <w:rsid w:val="001327E6"/>
    <w:rsid w:val="00136A4A"/>
    <w:rsid w:val="001376B9"/>
    <w:rsid w:val="00141646"/>
    <w:rsid w:val="00143102"/>
    <w:rsid w:val="001435FD"/>
    <w:rsid w:val="001436F6"/>
    <w:rsid w:val="00144328"/>
    <w:rsid w:val="00144552"/>
    <w:rsid w:val="001445B0"/>
    <w:rsid w:val="00144BA6"/>
    <w:rsid w:val="00144DAA"/>
    <w:rsid w:val="00145D9E"/>
    <w:rsid w:val="00147E31"/>
    <w:rsid w:val="0015149C"/>
    <w:rsid w:val="00151940"/>
    <w:rsid w:val="00151D6F"/>
    <w:rsid w:val="00152336"/>
    <w:rsid w:val="00153889"/>
    <w:rsid w:val="00156712"/>
    <w:rsid w:val="0016142C"/>
    <w:rsid w:val="00161AD0"/>
    <w:rsid w:val="001632EA"/>
    <w:rsid w:val="00165408"/>
    <w:rsid w:val="00165891"/>
    <w:rsid w:val="0016697A"/>
    <w:rsid w:val="00172BB5"/>
    <w:rsid w:val="00174886"/>
    <w:rsid w:val="0017536A"/>
    <w:rsid w:val="00176A2A"/>
    <w:rsid w:val="001777CA"/>
    <w:rsid w:val="00181AF1"/>
    <w:rsid w:val="001820F8"/>
    <w:rsid w:val="001832FF"/>
    <w:rsid w:val="0018462D"/>
    <w:rsid w:val="001852BD"/>
    <w:rsid w:val="00185963"/>
    <w:rsid w:val="00186275"/>
    <w:rsid w:val="0018776B"/>
    <w:rsid w:val="00187B4D"/>
    <w:rsid w:val="00190A36"/>
    <w:rsid w:val="00190F64"/>
    <w:rsid w:val="001919F1"/>
    <w:rsid w:val="00192991"/>
    <w:rsid w:val="00192C68"/>
    <w:rsid w:val="00192F3F"/>
    <w:rsid w:val="0019322F"/>
    <w:rsid w:val="001935CB"/>
    <w:rsid w:val="00193AF4"/>
    <w:rsid w:val="001966AA"/>
    <w:rsid w:val="001A11D2"/>
    <w:rsid w:val="001A12BF"/>
    <w:rsid w:val="001A1495"/>
    <w:rsid w:val="001A1CEA"/>
    <w:rsid w:val="001A2F8C"/>
    <w:rsid w:val="001A4625"/>
    <w:rsid w:val="001A4D51"/>
    <w:rsid w:val="001A4E16"/>
    <w:rsid w:val="001A509F"/>
    <w:rsid w:val="001A571B"/>
    <w:rsid w:val="001A5BAF"/>
    <w:rsid w:val="001A7C18"/>
    <w:rsid w:val="001B0FC8"/>
    <w:rsid w:val="001B203E"/>
    <w:rsid w:val="001B20BC"/>
    <w:rsid w:val="001B29C3"/>
    <w:rsid w:val="001B59B2"/>
    <w:rsid w:val="001B5FB9"/>
    <w:rsid w:val="001B742E"/>
    <w:rsid w:val="001B75F5"/>
    <w:rsid w:val="001C06EC"/>
    <w:rsid w:val="001C09F9"/>
    <w:rsid w:val="001C12E0"/>
    <w:rsid w:val="001C139C"/>
    <w:rsid w:val="001C2B79"/>
    <w:rsid w:val="001C301E"/>
    <w:rsid w:val="001C355D"/>
    <w:rsid w:val="001C358E"/>
    <w:rsid w:val="001C3B84"/>
    <w:rsid w:val="001C47BB"/>
    <w:rsid w:val="001C5E93"/>
    <w:rsid w:val="001C6A24"/>
    <w:rsid w:val="001C7AFE"/>
    <w:rsid w:val="001D0DF2"/>
    <w:rsid w:val="001D1128"/>
    <w:rsid w:val="001D17FE"/>
    <w:rsid w:val="001D1B7D"/>
    <w:rsid w:val="001D21C3"/>
    <w:rsid w:val="001D4FC0"/>
    <w:rsid w:val="001D7755"/>
    <w:rsid w:val="001D7817"/>
    <w:rsid w:val="001D7E42"/>
    <w:rsid w:val="001E120B"/>
    <w:rsid w:val="001E1FFB"/>
    <w:rsid w:val="001E2689"/>
    <w:rsid w:val="001E2759"/>
    <w:rsid w:val="001E45F7"/>
    <w:rsid w:val="001E5185"/>
    <w:rsid w:val="001E65D2"/>
    <w:rsid w:val="001F087C"/>
    <w:rsid w:val="001F1292"/>
    <w:rsid w:val="001F1302"/>
    <w:rsid w:val="001F2C0E"/>
    <w:rsid w:val="001F3621"/>
    <w:rsid w:val="001F399F"/>
    <w:rsid w:val="001F3CDE"/>
    <w:rsid w:val="001F4AE9"/>
    <w:rsid w:val="001F4C56"/>
    <w:rsid w:val="001F4DDA"/>
    <w:rsid w:val="001F51B9"/>
    <w:rsid w:val="002025AA"/>
    <w:rsid w:val="00203170"/>
    <w:rsid w:val="002033ED"/>
    <w:rsid w:val="00203E93"/>
    <w:rsid w:val="0020469B"/>
    <w:rsid w:val="00205F89"/>
    <w:rsid w:val="00206B67"/>
    <w:rsid w:val="0020762D"/>
    <w:rsid w:val="00207877"/>
    <w:rsid w:val="00210425"/>
    <w:rsid w:val="002106D1"/>
    <w:rsid w:val="00211C82"/>
    <w:rsid w:val="00213122"/>
    <w:rsid w:val="00214508"/>
    <w:rsid w:val="00215B59"/>
    <w:rsid w:val="00215DA2"/>
    <w:rsid w:val="00215E98"/>
    <w:rsid w:val="00220931"/>
    <w:rsid w:val="0022487F"/>
    <w:rsid w:val="00224E3E"/>
    <w:rsid w:val="00226F56"/>
    <w:rsid w:val="002272A4"/>
    <w:rsid w:val="00227322"/>
    <w:rsid w:val="00227BF3"/>
    <w:rsid w:val="00230AED"/>
    <w:rsid w:val="0023438D"/>
    <w:rsid w:val="00236248"/>
    <w:rsid w:val="00236BD4"/>
    <w:rsid w:val="00241421"/>
    <w:rsid w:val="00242153"/>
    <w:rsid w:val="00242259"/>
    <w:rsid w:val="00242CBC"/>
    <w:rsid w:val="00243BE8"/>
    <w:rsid w:val="00244FF8"/>
    <w:rsid w:val="00245F52"/>
    <w:rsid w:val="0024657D"/>
    <w:rsid w:val="002504D9"/>
    <w:rsid w:val="00251D2C"/>
    <w:rsid w:val="00254E6B"/>
    <w:rsid w:val="0025535A"/>
    <w:rsid w:val="00255D76"/>
    <w:rsid w:val="00256DEB"/>
    <w:rsid w:val="002574C0"/>
    <w:rsid w:val="0026224E"/>
    <w:rsid w:val="00263178"/>
    <w:rsid w:val="002632BB"/>
    <w:rsid w:val="0026371B"/>
    <w:rsid w:val="0026389D"/>
    <w:rsid w:val="002638B5"/>
    <w:rsid w:val="0026390A"/>
    <w:rsid w:val="00263D67"/>
    <w:rsid w:val="0026415C"/>
    <w:rsid w:val="00264CB4"/>
    <w:rsid w:val="00266F81"/>
    <w:rsid w:val="00267C6A"/>
    <w:rsid w:val="00271A92"/>
    <w:rsid w:val="0027277F"/>
    <w:rsid w:val="00272EB0"/>
    <w:rsid w:val="00273946"/>
    <w:rsid w:val="002754DB"/>
    <w:rsid w:val="00280BA2"/>
    <w:rsid w:val="0028199D"/>
    <w:rsid w:val="00283B0A"/>
    <w:rsid w:val="00284E42"/>
    <w:rsid w:val="00285E66"/>
    <w:rsid w:val="00286CD5"/>
    <w:rsid w:val="0029261F"/>
    <w:rsid w:val="0029511C"/>
    <w:rsid w:val="00296E4C"/>
    <w:rsid w:val="002970BF"/>
    <w:rsid w:val="002A11A0"/>
    <w:rsid w:val="002A48A5"/>
    <w:rsid w:val="002A564A"/>
    <w:rsid w:val="002A59E6"/>
    <w:rsid w:val="002A6986"/>
    <w:rsid w:val="002A7567"/>
    <w:rsid w:val="002A79D1"/>
    <w:rsid w:val="002B0BFD"/>
    <w:rsid w:val="002B10C6"/>
    <w:rsid w:val="002B110F"/>
    <w:rsid w:val="002B1407"/>
    <w:rsid w:val="002B309D"/>
    <w:rsid w:val="002B51A1"/>
    <w:rsid w:val="002B51FE"/>
    <w:rsid w:val="002B5369"/>
    <w:rsid w:val="002C0C21"/>
    <w:rsid w:val="002C2A07"/>
    <w:rsid w:val="002C401E"/>
    <w:rsid w:val="002C6A73"/>
    <w:rsid w:val="002D101F"/>
    <w:rsid w:val="002D23B0"/>
    <w:rsid w:val="002D2AD5"/>
    <w:rsid w:val="002D2BFA"/>
    <w:rsid w:val="002D2E40"/>
    <w:rsid w:val="002D478D"/>
    <w:rsid w:val="002D667F"/>
    <w:rsid w:val="002D68D9"/>
    <w:rsid w:val="002D6FC4"/>
    <w:rsid w:val="002E2A2C"/>
    <w:rsid w:val="002E3105"/>
    <w:rsid w:val="002E378A"/>
    <w:rsid w:val="002E3DF4"/>
    <w:rsid w:val="002E4137"/>
    <w:rsid w:val="002E480F"/>
    <w:rsid w:val="002E6E38"/>
    <w:rsid w:val="002F1E49"/>
    <w:rsid w:val="002F358C"/>
    <w:rsid w:val="002F7B24"/>
    <w:rsid w:val="0030106B"/>
    <w:rsid w:val="003012EA"/>
    <w:rsid w:val="00305CAA"/>
    <w:rsid w:val="003060F4"/>
    <w:rsid w:val="003100DE"/>
    <w:rsid w:val="00311186"/>
    <w:rsid w:val="00311595"/>
    <w:rsid w:val="003117A5"/>
    <w:rsid w:val="003143F7"/>
    <w:rsid w:val="0031478C"/>
    <w:rsid w:val="00315653"/>
    <w:rsid w:val="00316A85"/>
    <w:rsid w:val="00320984"/>
    <w:rsid w:val="00320B34"/>
    <w:rsid w:val="00323C2E"/>
    <w:rsid w:val="0032525A"/>
    <w:rsid w:val="00325305"/>
    <w:rsid w:val="00326C09"/>
    <w:rsid w:val="00326ECC"/>
    <w:rsid w:val="00327963"/>
    <w:rsid w:val="00330A07"/>
    <w:rsid w:val="00331206"/>
    <w:rsid w:val="00334472"/>
    <w:rsid w:val="003345A3"/>
    <w:rsid w:val="00336675"/>
    <w:rsid w:val="00337AF5"/>
    <w:rsid w:val="00340214"/>
    <w:rsid w:val="003416E6"/>
    <w:rsid w:val="003427E5"/>
    <w:rsid w:val="0034464C"/>
    <w:rsid w:val="00344665"/>
    <w:rsid w:val="0034797F"/>
    <w:rsid w:val="00351E92"/>
    <w:rsid w:val="00354507"/>
    <w:rsid w:val="00354914"/>
    <w:rsid w:val="003578C8"/>
    <w:rsid w:val="00360AC0"/>
    <w:rsid w:val="003624CE"/>
    <w:rsid w:val="00362E14"/>
    <w:rsid w:val="0036330C"/>
    <w:rsid w:val="00363DCA"/>
    <w:rsid w:val="00367806"/>
    <w:rsid w:val="00367E0E"/>
    <w:rsid w:val="003712CD"/>
    <w:rsid w:val="00372D78"/>
    <w:rsid w:val="00373B5D"/>
    <w:rsid w:val="0037502B"/>
    <w:rsid w:val="003766A2"/>
    <w:rsid w:val="003808BB"/>
    <w:rsid w:val="003817B5"/>
    <w:rsid w:val="00384096"/>
    <w:rsid w:val="00384D5B"/>
    <w:rsid w:val="00385485"/>
    <w:rsid w:val="00386528"/>
    <w:rsid w:val="00386C2C"/>
    <w:rsid w:val="003870EF"/>
    <w:rsid w:val="003873B8"/>
    <w:rsid w:val="0038779E"/>
    <w:rsid w:val="00390978"/>
    <w:rsid w:val="0039155F"/>
    <w:rsid w:val="003943F5"/>
    <w:rsid w:val="0039641A"/>
    <w:rsid w:val="00396BEA"/>
    <w:rsid w:val="0039700F"/>
    <w:rsid w:val="003A0165"/>
    <w:rsid w:val="003A03C3"/>
    <w:rsid w:val="003A28D7"/>
    <w:rsid w:val="003A3026"/>
    <w:rsid w:val="003A77A5"/>
    <w:rsid w:val="003B0C7C"/>
    <w:rsid w:val="003B4C88"/>
    <w:rsid w:val="003B7BF0"/>
    <w:rsid w:val="003C0526"/>
    <w:rsid w:val="003C09FD"/>
    <w:rsid w:val="003C0F05"/>
    <w:rsid w:val="003C1875"/>
    <w:rsid w:val="003C22EC"/>
    <w:rsid w:val="003C41A0"/>
    <w:rsid w:val="003C482C"/>
    <w:rsid w:val="003C519A"/>
    <w:rsid w:val="003C5425"/>
    <w:rsid w:val="003C7098"/>
    <w:rsid w:val="003D062E"/>
    <w:rsid w:val="003D2714"/>
    <w:rsid w:val="003D69CE"/>
    <w:rsid w:val="003E2E71"/>
    <w:rsid w:val="003F276E"/>
    <w:rsid w:val="003F3988"/>
    <w:rsid w:val="003F3BFF"/>
    <w:rsid w:val="003F4092"/>
    <w:rsid w:val="003F5A46"/>
    <w:rsid w:val="003F778D"/>
    <w:rsid w:val="003F78EB"/>
    <w:rsid w:val="00400E62"/>
    <w:rsid w:val="00402963"/>
    <w:rsid w:val="00402E05"/>
    <w:rsid w:val="0040393E"/>
    <w:rsid w:val="00404145"/>
    <w:rsid w:val="004059F3"/>
    <w:rsid w:val="00411076"/>
    <w:rsid w:val="00411AFD"/>
    <w:rsid w:val="00412335"/>
    <w:rsid w:val="00413071"/>
    <w:rsid w:val="00413F67"/>
    <w:rsid w:val="00415901"/>
    <w:rsid w:val="004165EE"/>
    <w:rsid w:val="00417554"/>
    <w:rsid w:val="00421DA9"/>
    <w:rsid w:val="00422D8C"/>
    <w:rsid w:val="004243E9"/>
    <w:rsid w:val="00424DB5"/>
    <w:rsid w:val="0043084B"/>
    <w:rsid w:val="004323BA"/>
    <w:rsid w:val="0043722E"/>
    <w:rsid w:val="004375BF"/>
    <w:rsid w:val="00441FBC"/>
    <w:rsid w:val="00442368"/>
    <w:rsid w:val="0044482F"/>
    <w:rsid w:val="004452AA"/>
    <w:rsid w:val="004506D2"/>
    <w:rsid w:val="00452B74"/>
    <w:rsid w:val="004544F7"/>
    <w:rsid w:val="00455C64"/>
    <w:rsid w:val="00456505"/>
    <w:rsid w:val="0045661B"/>
    <w:rsid w:val="004570F7"/>
    <w:rsid w:val="0045723A"/>
    <w:rsid w:val="00461E7A"/>
    <w:rsid w:val="0046371C"/>
    <w:rsid w:val="004641D8"/>
    <w:rsid w:val="0046459E"/>
    <w:rsid w:val="00465738"/>
    <w:rsid w:val="00465C98"/>
    <w:rsid w:val="00471B90"/>
    <w:rsid w:val="004733FF"/>
    <w:rsid w:val="00474AD1"/>
    <w:rsid w:val="0047765E"/>
    <w:rsid w:val="00477FA2"/>
    <w:rsid w:val="0048080F"/>
    <w:rsid w:val="00481F7A"/>
    <w:rsid w:val="00485BB9"/>
    <w:rsid w:val="004866BA"/>
    <w:rsid w:val="00487ED3"/>
    <w:rsid w:val="00487FFA"/>
    <w:rsid w:val="004953FE"/>
    <w:rsid w:val="004955DD"/>
    <w:rsid w:val="0049573B"/>
    <w:rsid w:val="00495FF7"/>
    <w:rsid w:val="0049780B"/>
    <w:rsid w:val="00497DFC"/>
    <w:rsid w:val="004A145B"/>
    <w:rsid w:val="004A2B3D"/>
    <w:rsid w:val="004A46D8"/>
    <w:rsid w:val="004A6079"/>
    <w:rsid w:val="004B0560"/>
    <w:rsid w:val="004B091F"/>
    <w:rsid w:val="004B33EE"/>
    <w:rsid w:val="004B400F"/>
    <w:rsid w:val="004B49AC"/>
    <w:rsid w:val="004B4ABB"/>
    <w:rsid w:val="004B52B2"/>
    <w:rsid w:val="004C0104"/>
    <w:rsid w:val="004C1C2A"/>
    <w:rsid w:val="004C3F74"/>
    <w:rsid w:val="004C6F16"/>
    <w:rsid w:val="004D1B38"/>
    <w:rsid w:val="004D237D"/>
    <w:rsid w:val="004D2926"/>
    <w:rsid w:val="004D4D35"/>
    <w:rsid w:val="004D58BB"/>
    <w:rsid w:val="004D5973"/>
    <w:rsid w:val="004D5CAF"/>
    <w:rsid w:val="004D6989"/>
    <w:rsid w:val="004E7BAB"/>
    <w:rsid w:val="004F31E2"/>
    <w:rsid w:val="004F3505"/>
    <w:rsid w:val="004F404F"/>
    <w:rsid w:val="004F473C"/>
    <w:rsid w:val="004F4D50"/>
    <w:rsid w:val="004F5597"/>
    <w:rsid w:val="004F68EE"/>
    <w:rsid w:val="00501082"/>
    <w:rsid w:val="00501856"/>
    <w:rsid w:val="00501972"/>
    <w:rsid w:val="0050207B"/>
    <w:rsid w:val="0050281B"/>
    <w:rsid w:val="005040D7"/>
    <w:rsid w:val="005042E2"/>
    <w:rsid w:val="005048E3"/>
    <w:rsid w:val="00504958"/>
    <w:rsid w:val="00507530"/>
    <w:rsid w:val="005100CA"/>
    <w:rsid w:val="005103F9"/>
    <w:rsid w:val="00511F36"/>
    <w:rsid w:val="005127A1"/>
    <w:rsid w:val="005134B4"/>
    <w:rsid w:val="005145F8"/>
    <w:rsid w:val="005201BA"/>
    <w:rsid w:val="00522058"/>
    <w:rsid w:val="00522297"/>
    <w:rsid w:val="00522327"/>
    <w:rsid w:val="00523AF1"/>
    <w:rsid w:val="00523B80"/>
    <w:rsid w:val="005262DE"/>
    <w:rsid w:val="005272B3"/>
    <w:rsid w:val="0052774E"/>
    <w:rsid w:val="00531131"/>
    <w:rsid w:val="00532CBE"/>
    <w:rsid w:val="005331AC"/>
    <w:rsid w:val="00535769"/>
    <w:rsid w:val="005360D4"/>
    <w:rsid w:val="00536AFB"/>
    <w:rsid w:val="005409BB"/>
    <w:rsid w:val="00540CC2"/>
    <w:rsid w:val="00541487"/>
    <w:rsid w:val="005416A0"/>
    <w:rsid w:val="00541BAB"/>
    <w:rsid w:val="00541F48"/>
    <w:rsid w:val="00544C58"/>
    <w:rsid w:val="0054589E"/>
    <w:rsid w:val="005459BA"/>
    <w:rsid w:val="00547452"/>
    <w:rsid w:val="00547C6D"/>
    <w:rsid w:val="00547FFB"/>
    <w:rsid w:val="00551B24"/>
    <w:rsid w:val="00552CAB"/>
    <w:rsid w:val="005572FE"/>
    <w:rsid w:val="00557EB2"/>
    <w:rsid w:val="00560835"/>
    <w:rsid w:val="005610BA"/>
    <w:rsid w:val="005638CD"/>
    <w:rsid w:val="00563C91"/>
    <w:rsid w:val="00563FDE"/>
    <w:rsid w:val="005655DF"/>
    <w:rsid w:val="00566EBE"/>
    <w:rsid w:val="0056701A"/>
    <w:rsid w:val="00567527"/>
    <w:rsid w:val="005700DC"/>
    <w:rsid w:val="005713D0"/>
    <w:rsid w:val="00574926"/>
    <w:rsid w:val="00575793"/>
    <w:rsid w:val="005779CD"/>
    <w:rsid w:val="005805D0"/>
    <w:rsid w:val="005808C2"/>
    <w:rsid w:val="005812E9"/>
    <w:rsid w:val="005835F9"/>
    <w:rsid w:val="00584A74"/>
    <w:rsid w:val="005857DC"/>
    <w:rsid w:val="005905F0"/>
    <w:rsid w:val="00591BE1"/>
    <w:rsid w:val="00595C7C"/>
    <w:rsid w:val="00596396"/>
    <w:rsid w:val="00597BD2"/>
    <w:rsid w:val="005A277E"/>
    <w:rsid w:val="005A3439"/>
    <w:rsid w:val="005A3CE9"/>
    <w:rsid w:val="005A3DDD"/>
    <w:rsid w:val="005A4C69"/>
    <w:rsid w:val="005A5781"/>
    <w:rsid w:val="005A5B44"/>
    <w:rsid w:val="005A601F"/>
    <w:rsid w:val="005A64B3"/>
    <w:rsid w:val="005A7CE5"/>
    <w:rsid w:val="005B1EF3"/>
    <w:rsid w:val="005B2B44"/>
    <w:rsid w:val="005B3116"/>
    <w:rsid w:val="005B4257"/>
    <w:rsid w:val="005B6B48"/>
    <w:rsid w:val="005B7021"/>
    <w:rsid w:val="005B7122"/>
    <w:rsid w:val="005B7664"/>
    <w:rsid w:val="005C1033"/>
    <w:rsid w:val="005C310D"/>
    <w:rsid w:val="005C38CB"/>
    <w:rsid w:val="005C5EBF"/>
    <w:rsid w:val="005C6B6D"/>
    <w:rsid w:val="005C76C9"/>
    <w:rsid w:val="005D07E1"/>
    <w:rsid w:val="005D537E"/>
    <w:rsid w:val="005D5918"/>
    <w:rsid w:val="005D63C3"/>
    <w:rsid w:val="005D7CC5"/>
    <w:rsid w:val="005E0893"/>
    <w:rsid w:val="005E10FC"/>
    <w:rsid w:val="005E2807"/>
    <w:rsid w:val="005E2812"/>
    <w:rsid w:val="005E33A4"/>
    <w:rsid w:val="005E4000"/>
    <w:rsid w:val="005E6BB3"/>
    <w:rsid w:val="005F0CEF"/>
    <w:rsid w:val="005F1FB9"/>
    <w:rsid w:val="005F40FF"/>
    <w:rsid w:val="005F4E0F"/>
    <w:rsid w:val="005F51E8"/>
    <w:rsid w:val="005F5CB5"/>
    <w:rsid w:val="005F688B"/>
    <w:rsid w:val="005F734C"/>
    <w:rsid w:val="005F7A4D"/>
    <w:rsid w:val="005F7E73"/>
    <w:rsid w:val="006015CA"/>
    <w:rsid w:val="00602706"/>
    <w:rsid w:val="00605921"/>
    <w:rsid w:val="00610813"/>
    <w:rsid w:val="00610933"/>
    <w:rsid w:val="00611BBC"/>
    <w:rsid w:val="00611CBA"/>
    <w:rsid w:val="0061277F"/>
    <w:rsid w:val="00613C5C"/>
    <w:rsid w:val="00614182"/>
    <w:rsid w:val="00614A80"/>
    <w:rsid w:val="00616D81"/>
    <w:rsid w:val="00617978"/>
    <w:rsid w:val="0062074E"/>
    <w:rsid w:val="00620930"/>
    <w:rsid w:val="00620E62"/>
    <w:rsid w:val="006215D2"/>
    <w:rsid w:val="006225C6"/>
    <w:rsid w:val="00622F96"/>
    <w:rsid w:val="006243AD"/>
    <w:rsid w:val="00627029"/>
    <w:rsid w:val="00627ED2"/>
    <w:rsid w:val="00630B87"/>
    <w:rsid w:val="006320D7"/>
    <w:rsid w:val="00632D1A"/>
    <w:rsid w:val="00635739"/>
    <w:rsid w:val="006401B9"/>
    <w:rsid w:val="00640BF1"/>
    <w:rsid w:val="0064340C"/>
    <w:rsid w:val="00644344"/>
    <w:rsid w:val="00644656"/>
    <w:rsid w:val="00645F6E"/>
    <w:rsid w:val="00646A20"/>
    <w:rsid w:val="00647ADD"/>
    <w:rsid w:val="00647E68"/>
    <w:rsid w:val="00650EAF"/>
    <w:rsid w:val="00651AB9"/>
    <w:rsid w:val="00652BC8"/>
    <w:rsid w:val="00653E0B"/>
    <w:rsid w:val="0065449A"/>
    <w:rsid w:val="006555E1"/>
    <w:rsid w:val="00657FDC"/>
    <w:rsid w:val="00660727"/>
    <w:rsid w:val="00662BC4"/>
    <w:rsid w:val="006652A1"/>
    <w:rsid w:val="00671FEC"/>
    <w:rsid w:val="006722BE"/>
    <w:rsid w:val="0067239D"/>
    <w:rsid w:val="00672C90"/>
    <w:rsid w:val="006743C6"/>
    <w:rsid w:val="00675817"/>
    <w:rsid w:val="00677C80"/>
    <w:rsid w:val="00680579"/>
    <w:rsid w:val="00681BC2"/>
    <w:rsid w:val="00681E63"/>
    <w:rsid w:val="006825D9"/>
    <w:rsid w:val="00682B03"/>
    <w:rsid w:val="006833B6"/>
    <w:rsid w:val="0068698A"/>
    <w:rsid w:val="006904E8"/>
    <w:rsid w:val="00692093"/>
    <w:rsid w:val="00692251"/>
    <w:rsid w:val="0069386F"/>
    <w:rsid w:val="00694237"/>
    <w:rsid w:val="00694916"/>
    <w:rsid w:val="006963D2"/>
    <w:rsid w:val="00696F15"/>
    <w:rsid w:val="006970E1"/>
    <w:rsid w:val="00697A49"/>
    <w:rsid w:val="006A0193"/>
    <w:rsid w:val="006A092C"/>
    <w:rsid w:val="006A132D"/>
    <w:rsid w:val="006A1D6C"/>
    <w:rsid w:val="006A2A0F"/>
    <w:rsid w:val="006A3DEE"/>
    <w:rsid w:val="006A3F4C"/>
    <w:rsid w:val="006A5AC4"/>
    <w:rsid w:val="006A5BB4"/>
    <w:rsid w:val="006B10A8"/>
    <w:rsid w:val="006B129B"/>
    <w:rsid w:val="006B271A"/>
    <w:rsid w:val="006B3D2D"/>
    <w:rsid w:val="006B500C"/>
    <w:rsid w:val="006B5D40"/>
    <w:rsid w:val="006B6E48"/>
    <w:rsid w:val="006C0156"/>
    <w:rsid w:val="006C18A1"/>
    <w:rsid w:val="006C3A83"/>
    <w:rsid w:val="006C4F8B"/>
    <w:rsid w:val="006C6CE1"/>
    <w:rsid w:val="006C6DA5"/>
    <w:rsid w:val="006C6F97"/>
    <w:rsid w:val="006D1A98"/>
    <w:rsid w:val="006D65E9"/>
    <w:rsid w:val="006D6930"/>
    <w:rsid w:val="006D7BA2"/>
    <w:rsid w:val="006E055C"/>
    <w:rsid w:val="006E18ED"/>
    <w:rsid w:val="006E4688"/>
    <w:rsid w:val="006E735B"/>
    <w:rsid w:val="006E7470"/>
    <w:rsid w:val="006F1DE7"/>
    <w:rsid w:val="006F21FC"/>
    <w:rsid w:val="006F3C7A"/>
    <w:rsid w:val="006F4DEF"/>
    <w:rsid w:val="00700EB3"/>
    <w:rsid w:val="00702B2E"/>
    <w:rsid w:val="0070457C"/>
    <w:rsid w:val="00705348"/>
    <w:rsid w:val="00705955"/>
    <w:rsid w:val="0070616C"/>
    <w:rsid w:val="0070754B"/>
    <w:rsid w:val="0071236E"/>
    <w:rsid w:val="007123F3"/>
    <w:rsid w:val="00716ECC"/>
    <w:rsid w:val="00717729"/>
    <w:rsid w:val="0071782C"/>
    <w:rsid w:val="00717FE0"/>
    <w:rsid w:val="0072215B"/>
    <w:rsid w:val="00732E9D"/>
    <w:rsid w:val="007335BF"/>
    <w:rsid w:val="00733EB4"/>
    <w:rsid w:val="00734AAA"/>
    <w:rsid w:val="007353E5"/>
    <w:rsid w:val="00736A31"/>
    <w:rsid w:val="00743D12"/>
    <w:rsid w:val="0074415D"/>
    <w:rsid w:val="00744445"/>
    <w:rsid w:val="00755920"/>
    <w:rsid w:val="00755DB8"/>
    <w:rsid w:val="007565E0"/>
    <w:rsid w:val="00757F06"/>
    <w:rsid w:val="007601A1"/>
    <w:rsid w:val="007641F3"/>
    <w:rsid w:val="0076427C"/>
    <w:rsid w:val="0076482D"/>
    <w:rsid w:val="00765C9B"/>
    <w:rsid w:val="007660B7"/>
    <w:rsid w:val="00766BEE"/>
    <w:rsid w:val="00770280"/>
    <w:rsid w:val="00770A4A"/>
    <w:rsid w:val="00772612"/>
    <w:rsid w:val="00772636"/>
    <w:rsid w:val="007728FD"/>
    <w:rsid w:val="00774C25"/>
    <w:rsid w:val="00775231"/>
    <w:rsid w:val="0077558A"/>
    <w:rsid w:val="00780AFD"/>
    <w:rsid w:val="00781552"/>
    <w:rsid w:val="0078442D"/>
    <w:rsid w:val="00784A7D"/>
    <w:rsid w:val="00785023"/>
    <w:rsid w:val="007910E3"/>
    <w:rsid w:val="007912B0"/>
    <w:rsid w:val="00791E49"/>
    <w:rsid w:val="00796D09"/>
    <w:rsid w:val="00797797"/>
    <w:rsid w:val="007A2EE4"/>
    <w:rsid w:val="007B0CE0"/>
    <w:rsid w:val="007B19CF"/>
    <w:rsid w:val="007B21E5"/>
    <w:rsid w:val="007B254D"/>
    <w:rsid w:val="007B7C15"/>
    <w:rsid w:val="007C0E0B"/>
    <w:rsid w:val="007C2364"/>
    <w:rsid w:val="007C26F7"/>
    <w:rsid w:val="007C5D95"/>
    <w:rsid w:val="007C73F4"/>
    <w:rsid w:val="007C7DAC"/>
    <w:rsid w:val="007D2A47"/>
    <w:rsid w:val="007D4960"/>
    <w:rsid w:val="007D4FDD"/>
    <w:rsid w:val="007D5B23"/>
    <w:rsid w:val="007D6274"/>
    <w:rsid w:val="007D66B7"/>
    <w:rsid w:val="007D6C9C"/>
    <w:rsid w:val="007E1750"/>
    <w:rsid w:val="007E24C8"/>
    <w:rsid w:val="007E2C17"/>
    <w:rsid w:val="007E3189"/>
    <w:rsid w:val="007E3FD6"/>
    <w:rsid w:val="007E5338"/>
    <w:rsid w:val="007F2F45"/>
    <w:rsid w:val="007F2F55"/>
    <w:rsid w:val="007F4358"/>
    <w:rsid w:val="007F4B86"/>
    <w:rsid w:val="007F7730"/>
    <w:rsid w:val="00800A6B"/>
    <w:rsid w:val="0080110D"/>
    <w:rsid w:val="00801228"/>
    <w:rsid w:val="0080222E"/>
    <w:rsid w:val="00803E7F"/>
    <w:rsid w:val="00804773"/>
    <w:rsid w:val="00810295"/>
    <w:rsid w:val="00810C7B"/>
    <w:rsid w:val="008132B1"/>
    <w:rsid w:val="00814155"/>
    <w:rsid w:val="00814AC1"/>
    <w:rsid w:val="00815892"/>
    <w:rsid w:val="008168B7"/>
    <w:rsid w:val="008171E0"/>
    <w:rsid w:val="00817785"/>
    <w:rsid w:val="008213A0"/>
    <w:rsid w:val="0082297F"/>
    <w:rsid w:val="008258EB"/>
    <w:rsid w:val="00827621"/>
    <w:rsid w:val="00830275"/>
    <w:rsid w:val="00831D52"/>
    <w:rsid w:val="00832DAD"/>
    <w:rsid w:val="008334FE"/>
    <w:rsid w:val="008344FE"/>
    <w:rsid w:val="0083492D"/>
    <w:rsid w:val="00834B72"/>
    <w:rsid w:val="00836D8E"/>
    <w:rsid w:val="00840084"/>
    <w:rsid w:val="00842464"/>
    <w:rsid w:val="00842D94"/>
    <w:rsid w:val="00842EEE"/>
    <w:rsid w:val="008436CB"/>
    <w:rsid w:val="008436F2"/>
    <w:rsid w:val="008446CA"/>
    <w:rsid w:val="00845F45"/>
    <w:rsid w:val="0084625D"/>
    <w:rsid w:val="00846A9D"/>
    <w:rsid w:val="0085119B"/>
    <w:rsid w:val="0085154D"/>
    <w:rsid w:val="0085549C"/>
    <w:rsid w:val="00855D18"/>
    <w:rsid w:val="00855D76"/>
    <w:rsid w:val="00857DED"/>
    <w:rsid w:val="00860673"/>
    <w:rsid w:val="0086427E"/>
    <w:rsid w:val="008642D6"/>
    <w:rsid w:val="008667B3"/>
    <w:rsid w:val="00867712"/>
    <w:rsid w:val="008703A2"/>
    <w:rsid w:val="00877448"/>
    <w:rsid w:val="0087775A"/>
    <w:rsid w:val="00880C88"/>
    <w:rsid w:val="00881DCB"/>
    <w:rsid w:val="00882D9A"/>
    <w:rsid w:val="0088306B"/>
    <w:rsid w:val="008849CF"/>
    <w:rsid w:val="00885A39"/>
    <w:rsid w:val="00887397"/>
    <w:rsid w:val="008874A6"/>
    <w:rsid w:val="00887934"/>
    <w:rsid w:val="008904FA"/>
    <w:rsid w:val="00893F1E"/>
    <w:rsid w:val="00894CF4"/>
    <w:rsid w:val="00895937"/>
    <w:rsid w:val="00896BE3"/>
    <w:rsid w:val="00896F07"/>
    <w:rsid w:val="008970F1"/>
    <w:rsid w:val="008A0BEC"/>
    <w:rsid w:val="008A1F8D"/>
    <w:rsid w:val="008A4D96"/>
    <w:rsid w:val="008A4F14"/>
    <w:rsid w:val="008A594E"/>
    <w:rsid w:val="008A71F1"/>
    <w:rsid w:val="008B2520"/>
    <w:rsid w:val="008B2941"/>
    <w:rsid w:val="008B35E3"/>
    <w:rsid w:val="008B5D85"/>
    <w:rsid w:val="008B645F"/>
    <w:rsid w:val="008B7593"/>
    <w:rsid w:val="008C02B5"/>
    <w:rsid w:val="008C1C8D"/>
    <w:rsid w:val="008C1E9D"/>
    <w:rsid w:val="008C653E"/>
    <w:rsid w:val="008D0CFF"/>
    <w:rsid w:val="008D33FC"/>
    <w:rsid w:val="008D3504"/>
    <w:rsid w:val="008D46F6"/>
    <w:rsid w:val="008D4A4E"/>
    <w:rsid w:val="008D6F55"/>
    <w:rsid w:val="008D7876"/>
    <w:rsid w:val="008E0137"/>
    <w:rsid w:val="008E2525"/>
    <w:rsid w:val="008E2FAE"/>
    <w:rsid w:val="008E35B5"/>
    <w:rsid w:val="008E54AB"/>
    <w:rsid w:val="008E74A7"/>
    <w:rsid w:val="008F2984"/>
    <w:rsid w:val="008F2DDA"/>
    <w:rsid w:val="008F4071"/>
    <w:rsid w:val="008F4FD3"/>
    <w:rsid w:val="008F68CF"/>
    <w:rsid w:val="008F7154"/>
    <w:rsid w:val="008F7B65"/>
    <w:rsid w:val="0090062A"/>
    <w:rsid w:val="009008CB"/>
    <w:rsid w:val="00901751"/>
    <w:rsid w:val="009018D8"/>
    <w:rsid w:val="009030D8"/>
    <w:rsid w:val="0090384E"/>
    <w:rsid w:val="0090539A"/>
    <w:rsid w:val="00905508"/>
    <w:rsid w:val="009055E7"/>
    <w:rsid w:val="009059B6"/>
    <w:rsid w:val="00905EB0"/>
    <w:rsid w:val="00906D50"/>
    <w:rsid w:val="0091142A"/>
    <w:rsid w:val="00911F8E"/>
    <w:rsid w:val="00912ADB"/>
    <w:rsid w:val="0091317D"/>
    <w:rsid w:val="00913567"/>
    <w:rsid w:val="0091395B"/>
    <w:rsid w:val="00915478"/>
    <w:rsid w:val="0091759A"/>
    <w:rsid w:val="0092014D"/>
    <w:rsid w:val="009222DA"/>
    <w:rsid w:val="00923DF0"/>
    <w:rsid w:val="009313CA"/>
    <w:rsid w:val="00931B8C"/>
    <w:rsid w:val="00933213"/>
    <w:rsid w:val="009336DC"/>
    <w:rsid w:val="00933E03"/>
    <w:rsid w:val="0093496B"/>
    <w:rsid w:val="00935F0E"/>
    <w:rsid w:val="00937121"/>
    <w:rsid w:val="009378E9"/>
    <w:rsid w:val="009400CD"/>
    <w:rsid w:val="0094124E"/>
    <w:rsid w:val="00941906"/>
    <w:rsid w:val="00942F7D"/>
    <w:rsid w:val="0094443E"/>
    <w:rsid w:val="00945218"/>
    <w:rsid w:val="00945A1A"/>
    <w:rsid w:val="00946B69"/>
    <w:rsid w:val="0095050C"/>
    <w:rsid w:val="009509C1"/>
    <w:rsid w:val="00952DDB"/>
    <w:rsid w:val="009560B3"/>
    <w:rsid w:val="0095630B"/>
    <w:rsid w:val="0095640D"/>
    <w:rsid w:val="009575D4"/>
    <w:rsid w:val="0096087B"/>
    <w:rsid w:val="0096405C"/>
    <w:rsid w:val="00966E9A"/>
    <w:rsid w:val="00971475"/>
    <w:rsid w:val="009716B0"/>
    <w:rsid w:val="00971B39"/>
    <w:rsid w:val="00973202"/>
    <w:rsid w:val="00974666"/>
    <w:rsid w:val="009749A7"/>
    <w:rsid w:val="00974D63"/>
    <w:rsid w:val="00976033"/>
    <w:rsid w:val="0097687A"/>
    <w:rsid w:val="00977F92"/>
    <w:rsid w:val="00981876"/>
    <w:rsid w:val="009819D8"/>
    <w:rsid w:val="009841AA"/>
    <w:rsid w:val="00986303"/>
    <w:rsid w:val="00986FF6"/>
    <w:rsid w:val="00987415"/>
    <w:rsid w:val="0099002C"/>
    <w:rsid w:val="0099147D"/>
    <w:rsid w:val="00993BB4"/>
    <w:rsid w:val="0099435E"/>
    <w:rsid w:val="00994C11"/>
    <w:rsid w:val="00994CFF"/>
    <w:rsid w:val="009961A2"/>
    <w:rsid w:val="00997ABA"/>
    <w:rsid w:val="00997B8D"/>
    <w:rsid w:val="009A0798"/>
    <w:rsid w:val="009A25AA"/>
    <w:rsid w:val="009A4549"/>
    <w:rsid w:val="009A4A8C"/>
    <w:rsid w:val="009A5B01"/>
    <w:rsid w:val="009A78DA"/>
    <w:rsid w:val="009A7AA6"/>
    <w:rsid w:val="009B1AF7"/>
    <w:rsid w:val="009B2FC0"/>
    <w:rsid w:val="009B330E"/>
    <w:rsid w:val="009B3974"/>
    <w:rsid w:val="009B408B"/>
    <w:rsid w:val="009B4678"/>
    <w:rsid w:val="009B5E39"/>
    <w:rsid w:val="009B612A"/>
    <w:rsid w:val="009B73F2"/>
    <w:rsid w:val="009B76E3"/>
    <w:rsid w:val="009C1471"/>
    <w:rsid w:val="009C1617"/>
    <w:rsid w:val="009C1B0B"/>
    <w:rsid w:val="009C280A"/>
    <w:rsid w:val="009C30D9"/>
    <w:rsid w:val="009C3FDB"/>
    <w:rsid w:val="009C43D0"/>
    <w:rsid w:val="009C4B47"/>
    <w:rsid w:val="009C51EC"/>
    <w:rsid w:val="009D0001"/>
    <w:rsid w:val="009D009B"/>
    <w:rsid w:val="009D04CE"/>
    <w:rsid w:val="009D0719"/>
    <w:rsid w:val="009D0EC6"/>
    <w:rsid w:val="009D1327"/>
    <w:rsid w:val="009D15FF"/>
    <w:rsid w:val="009D2447"/>
    <w:rsid w:val="009D38B0"/>
    <w:rsid w:val="009D468C"/>
    <w:rsid w:val="009D4879"/>
    <w:rsid w:val="009D4ADB"/>
    <w:rsid w:val="009D4FAE"/>
    <w:rsid w:val="009D6037"/>
    <w:rsid w:val="009D620B"/>
    <w:rsid w:val="009E0C98"/>
    <w:rsid w:val="009E25DB"/>
    <w:rsid w:val="009E2B68"/>
    <w:rsid w:val="009E3690"/>
    <w:rsid w:val="009E3B37"/>
    <w:rsid w:val="009E5EB5"/>
    <w:rsid w:val="009F133D"/>
    <w:rsid w:val="009F1572"/>
    <w:rsid w:val="009F1859"/>
    <w:rsid w:val="009F24DE"/>
    <w:rsid w:val="009F3EAB"/>
    <w:rsid w:val="009F63A3"/>
    <w:rsid w:val="009F692D"/>
    <w:rsid w:val="009F71B0"/>
    <w:rsid w:val="009F740A"/>
    <w:rsid w:val="00A0007E"/>
    <w:rsid w:val="00A005AA"/>
    <w:rsid w:val="00A02B1B"/>
    <w:rsid w:val="00A04D6C"/>
    <w:rsid w:val="00A075F1"/>
    <w:rsid w:val="00A07787"/>
    <w:rsid w:val="00A104D2"/>
    <w:rsid w:val="00A12DB3"/>
    <w:rsid w:val="00A130BC"/>
    <w:rsid w:val="00A1462D"/>
    <w:rsid w:val="00A15255"/>
    <w:rsid w:val="00A15EBF"/>
    <w:rsid w:val="00A17790"/>
    <w:rsid w:val="00A24D05"/>
    <w:rsid w:val="00A25532"/>
    <w:rsid w:val="00A25E7B"/>
    <w:rsid w:val="00A26266"/>
    <w:rsid w:val="00A265F3"/>
    <w:rsid w:val="00A27DF2"/>
    <w:rsid w:val="00A30267"/>
    <w:rsid w:val="00A31763"/>
    <w:rsid w:val="00A31F32"/>
    <w:rsid w:val="00A344A7"/>
    <w:rsid w:val="00A348F7"/>
    <w:rsid w:val="00A37D18"/>
    <w:rsid w:val="00A40F30"/>
    <w:rsid w:val="00A4218B"/>
    <w:rsid w:val="00A42877"/>
    <w:rsid w:val="00A442FA"/>
    <w:rsid w:val="00A45E22"/>
    <w:rsid w:val="00A47972"/>
    <w:rsid w:val="00A510B4"/>
    <w:rsid w:val="00A51BB9"/>
    <w:rsid w:val="00A52935"/>
    <w:rsid w:val="00A52BF8"/>
    <w:rsid w:val="00A53C69"/>
    <w:rsid w:val="00A54A5D"/>
    <w:rsid w:val="00A56B43"/>
    <w:rsid w:val="00A607A5"/>
    <w:rsid w:val="00A63513"/>
    <w:rsid w:val="00A63BAB"/>
    <w:rsid w:val="00A6421F"/>
    <w:rsid w:val="00A67168"/>
    <w:rsid w:val="00A67D15"/>
    <w:rsid w:val="00A72B44"/>
    <w:rsid w:val="00A731C8"/>
    <w:rsid w:val="00A7577E"/>
    <w:rsid w:val="00A75850"/>
    <w:rsid w:val="00A76578"/>
    <w:rsid w:val="00A904BC"/>
    <w:rsid w:val="00A91380"/>
    <w:rsid w:val="00A91E4A"/>
    <w:rsid w:val="00A9371D"/>
    <w:rsid w:val="00A94267"/>
    <w:rsid w:val="00A94E57"/>
    <w:rsid w:val="00A95042"/>
    <w:rsid w:val="00A955C6"/>
    <w:rsid w:val="00A977F1"/>
    <w:rsid w:val="00AA16DA"/>
    <w:rsid w:val="00AA26DA"/>
    <w:rsid w:val="00AA6999"/>
    <w:rsid w:val="00AB17F5"/>
    <w:rsid w:val="00AB2B71"/>
    <w:rsid w:val="00AB373A"/>
    <w:rsid w:val="00AB4446"/>
    <w:rsid w:val="00AB5FF7"/>
    <w:rsid w:val="00AB7351"/>
    <w:rsid w:val="00AC0EFC"/>
    <w:rsid w:val="00AC2072"/>
    <w:rsid w:val="00AC25ED"/>
    <w:rsid w:val="00AC4C07"/>
    <w:rsid w:val="00AC69C2"/>
    <w:rsid w:val="00AD1B42"/>
    <w:rsid w:val="00AD2015"/>
    <w:rsid w:val="00AD23EB"/>
    <w:rsid w:val="00AD2AE4"/>
    <w:rsid w:val="00AD3900"/>
    <w:rsid w:val="00AD4A95"/>
    <w:rsid w:val="00AD563B"/>
    <w:rsid w:val="00AD6595"/>
    <w:rsid w:val="00AE03D1"/>
    <w:rsid w:val="00AE11EA"/>
    <w:rsid w:val="00AE2086"/>
    <w:rsid w:val="00AE22AA"/>
    <w:rsid w:val="00AE3AAA"/>
    <w:rsid w:val="00AE3BBB"/>
    <w:rsid w:val="00AE4ACF"/>
    <w:rsid w:val="00AE4AF4"/>
    <w:rsid w:val="00AE6DAD"/>
    <w:rsid w:val="00AE7D4B"/>
    <w:rsid w:val="00AE7E11"/>
    <w:rsid w:val="00AF0C5B"/>
    <w:rsid w:val="00AF4018"/>
    <w:rsid w:val="00AF4293"/>
    <w:rsid w:val="00AF66CA"/>
    <w:rsid w:val="00AF763E"/>
    <w:rsid w:val="00AF7781"/>
    <w:rsid w:val="00B00C12"/>
    <w:rsid w:val="00B019A2"/>
    <w:rsid w:val="00B01B3A"/>
    <w:rsid w:val="00B01B98"/>
    <w:rsid w:val="00B0210A"/>
    <w:rsid w:val="00B05E60"/>
    <w:rsid w:val="00B05EBC"/>
    <w:rsid w:val="00B06E9B"/>
    <w:rsid w:val="00B07280"/>
    <w:rsid w:val="00B0780B"/>
    <w:rsid w:val="00B07D71"/>
    <w:rsid w:val="00B110BD"/>
    <w:rsid w:val="00B11875"/>
    <w:rsid w:val="00B13509"/>
    <w:rsid w:val="00B13CDA"/>
    <w:rsid w:val="00B1499C"/>
    <w:rsid w:val="00B161C6"/>
    <w:rsid w:val="00B1683B"/>
    <w:rsid w:val="00B17516"/>
    <w:rsid w:val="00B22004"/>
    <w:rsid w:val="00B24185"/>
    <w:rsid w:val="00B27ADF"/>
    <w:rsid w:val="00B3548F"/>
    <w:rsid w:val="00B36416"/>
    <w:rsid w:val="00B37739"/>
    <w:rsid w:val="00B40C47"/>
    <w:rsid w:val="00B4123B"/>
    <w:rsid w:val="00B41F87"/>
    <w:rsid w:val="00B42F4A"/>
    <w:rsid w:val="00B4478E"/>
    <w:rsid w:val="00B46B35"/>
    <w:rsid w:val="00B510E4"/>
    <w:rsid w:val="00B51858"/>
    <w:rsid w:val="00B558CD"/>
    <w:rsid w:val="00B55A8D"/>
    <w:rsid w:val="00B55D26"/>
    <w:rsid w:val="00B578A4"/>
    <w:rsid w:val="00B62A8C"/>
    <w:rsid w:val="00B62D04"/>
    <w:rsid w:val="00B63394"/>
    <w:rsid w:val="00B64279"/>
    <w:rsid w:val="00B65304"/>
    <w:rsid w:val="00B65B31"/>
    <w:rsid w:val="00B66302"/>
    <w:rsid w:val="00B672B6"/>
    <w:rsid w:val="00B7036C"/>
    <w:rsid w:val="00B70661"/>
    <w:rsid w:val="00B70A10"/>
    <w:rsid w:val="00B727B1"/>
    <w:rsid w:val="00B727C6"/>
    <w:rsid w:val="00B72D7B"/>
    <w:rsid w:val="00B7326E"/>
    <w:rsid w:val="00B7395A"/>
    <w:rsid w:val="00B73C13"/>
    <w:rsid w:val="00B73E11"/>
    <w:rsid w:val="00B76D10"/>
    <w:rsid w:val="00B80540"/>
    <w:rsid w:val="00B80F34"/>
    <w:rsid w:val="00B81ACB"/>
    <w:rsid w:val="00B83503"/>
    <w:rsid w:val="00B8521F"/>
    <w:rsid w:val="00B85478"/>
    <w:rsid w:val="00B85A12"/>
    <w:rsid w:val="00B8770B"/>
    <w:rsid w:val="00B9063E"/>
    <w:rsid w:val="00B9292D"/>
    <w:rsid w:val="00B94EBB"/>
    <w:rsid w:val="00B960B7"/>
    <w:rsid w:val="00BA13F6"/>
    <w:rsid w:val="00BA3287"/>
    <w:rsid w:val="00BA3F88"/>
    <w:rsid w:val="00BA4100"/>
    <w:rsid w:val="00BA4610"/>
    <w:rsid w:val="00BA7355"/>
    <w:rsid w:val="00BB0424"/>
    <w:rsid w:val="00BB2451"/>
    <w:rsid w:val="00BB24F6"/>
    <w:rsid w:val="00BB28B3"/>
    <w:rsid w:val="00BB5513"/>
    <w:rsid w:val="00BB6092"/>
    <w:rsid w:val="00BC0C91"/>
    <w:rsid w:val="00BC20C7"/>
    <w:rsid w:val="00BC395D"/>
    <w:rsid w:val="00BC408F"/>
    <w:rsid w:val="00BC4AF8"/>
    <w:rsid w:val="00BC7BC0"/>
    <w:rsid w:val="00BC7CBE"/>
    <w:rsid w:val="00BD0162"/>
    <w:rsid w:val="00BD20EB"/>
    <w:rsid w:val="00BD3A72"/>
    <w:rsid w:val="00BD588E"/>
    <w:rsid w:val="00BD60C4"/>
    <w:rsid w:val="00BD6B33"/>
    <w:rsid w:val="00BE0D84"/>
    <w:rsid w:val="00BE10FD"/>
    <w:rsid w:val="00BE1A5A"/>
    <w:rsid w:val="00BE2890"/>
    <w:rsid w:val="00BE28B6"/>
    <w:rsid w:val="00BE3C22"/>
    <w:rsid w:val="00BF3A17"/>
    <w:rsid w:val="00C003E1"/>
    <w:rsid w:val="00C0213C"/>
    <w:rsid w:val="00C02BCE"/>
    <w:rsid w:val="00C0427B"/>
    <w:rsid w:val="00C109F0"/>
    <w:rsid w:val="00C11BA5"/>
    <w:rsid w:val="00C14C77"/>
    <w:rsid w:val="00C1538A"/>
    <w:rsid w:val="00C16942"/>
    <w:rsid w:val="00C16C29"/>
    <w:rsid w:val="00C1755B"/>
    <w:rsid w:val="00C208A7"/>
    <w:rsid w:val="00C209CD"/>
    <w:rsid w:val="00C20AE3"/>
    <w:rsid w:val="00C20E6B"/>
    <w:rsid w:val="00C22883"/>
    <w:rsid w:val="00C22EE4"/>
    <w:rsid w:val="00C23955"/>
    <w:rsid w:val="00C2451C"/>
    <w:rsid w:val="00C27A94"/>
    <w:rsid w:val="00C27EA5"/>
    <w:rsid w:val="00C3078F"/>
    <w:rsid w:val="00C310FE"/>
    <w:rsid w:val="00C3148A"/>
    <w:rsid w:val="00C31841"/>
    <w:rsid w:val="00C33D3F"/>
    <w:rsid w:val="00C34B98"/>
    <w:rsid w:val="00C34EAB"/>
    <w:rsid w:val="00C3606B"/>
    <w:rsid w:val="00C37204"/>
    <w:rsid w:val="00C413FF"/>
    <w:rsid w:val="00C41E02"/>
    <w:rsid w:val="00C426BF"/>
    <w:rsid w:val="00C42AC6"/>
    <w:rsid w:val="00C43BB9"/>
    <w:rsid w:val="00C468FB"/>
    <w:rsid w:val="00C46F93"/>
    <w:rsid w:val="00C47849"/>
    <w:rsid w:val="00C47B66"/>
    <w:rsid w:val="00C47BA9"/>
    <w:rsid w:val="00C50144"/>
    <w:rsid w:val="00C52061"/>
    <w:rsid w:val="00C539C3"/>
    <w:rsid w:val="00C54741"/>
    <w:rsid w:val="00C54D18"/>
    <w:rsid w:val="00C57715"/>
    <w:rsid w:val="00C602C3"/>
    <w:rsid w:val="00C6124F"/>
    <w:rsid w:val="00C6205C"/>
    <w:rsid w:val="00C625F0"/>
    <w:rsid w:val="00C628C9"/>
    <w:rsid w:val="00C62CEA"/>
    <w:rsid w:val="00C64B8B"/>
    <w:rsid w:val="00C66082"/>
    <w:rsid w:val="00C7155F"/>
    <w:rsid w:val="00C71DA8"/>
    <w:rsid w:val="00C724FD"/>
    <w:rsid w:val="00C7346C"/>
    <w:rsid w:val="00C7518D"/>
    <w:rsid w:val="00C7627C"/>
    <w:rsid w:val="00C7686E"/>
    <w:rsid w:val="00C76C66"/>
    <w:rsid w:val="00C7714E"/>
    <w:rsid w:val="00C7744C"/>
    <w:rsid w:val="00C77FFD"/>
    <w:rsid w:val="00C83A0B"/>
    <w:rsid w:val="00C85179"/>
    <w:rsid w:val="00C854A6"/>
    <w:rsid w:val="00C8718E"/>
    <w:rsid w:val="00C923BD"/>
    <w:rsid w:val="00C92A8C"/>
    <w:rsid w:val="00C92D03"/>
    <w:rsid w:val="00C94CB0"/>
    <w:rsid w:val="00C95651"/>
    <w:rsid w:val="00C96B61"/>
    <w:rsid w:val="00C96FD6"/>
    <w:rsid w:val="00CA19BD"/>
    <w:rsid w:val="00CA1E2C"/>
    <w:rsid w:val="00CA2740"/>
    <w:rsid w:val="00CA41B7"/>
    <w:rsid w:val="00CA4742"/>
    <w:rsid w:val="00CB1517"/>
    <w:rsid w:val="00CB2F4C"/>
    <w:rsid w:val="00CB3B37"/>
    <w:rsid w:val="00CB5873"/>
    <w:rsid w:val="00CB5BAD"/>
    <w:rsid w:val="00CB5EDA"/>
    <w:rsid w:val="00CB6EDF"/>
    <w:rsid w:val="00CC0A98"/>
    <w:rsid w:val="00CC2490"/>
    <w:rsid w:val="00CC2EC4"/>
    <w:rsid w:val="00CC4F63"/>
    <w:rsid w:val="00CC519A"/>
    <w:rsid w:val="00CD02DA"/>
    <w:rsid w:val="00CD098D"/>
    <w:rsid w:val="00CD1228"/>
    <w:rsid w:val="00CD1658"/>
    <w:rsid w:val="00CD4358"/>
    <w:rsid w:val="00CD760F"/>
    <w:rsid w:val="00CE0B1A"/>
    <w:rsid w:val="00CE2E72"/>
    <w:rsid w:val="00CE312A"/>
    <w:rsid w:val="00CE3807"/>
    <w:rsid w:val="00CE3FCE"/>
    <w:rsid w:val="00CE6B7D"/>
    <w:rsid w:val="00CF21FB"/>
    <w:rsid w:val="00CF5871"/>
    <w:rsid w:val="00CF6037"/>
    <w:rsid w:val="00CF612B"/>
    <w:rsid w:val="00CF63E0"/>
    <w:rsid w:val="00CF6A8B"/>
    <w:rsid w:val="00D00F6E"/>
    <w:rsid w:val="00D011DB"/>
    <w:rsid w:val="00D01822"/>
    <w:rsid w:val="00D03FA6"/>
    <w:rsid w:val="00D0573A"/>
    <w:rsid w:val="00D05857"/>
    <w:rsid w:val="00D05C95"/>
    <w:rsid w:val="00D05DD7"/>
    <w:rsid w:val="00D05EB6"/>
    <w:rsid w:val="00D07280"/>
    <w:rsid w:val="00D07524"/>
    <w:rsid w:val="00D07FC2"/>
    <w:rsid w:val="00D10421"/>
    <w:rsid w:val="00D130F0"/>
    <w:rsid w:val="00D143B9"/>
    <w:rsid w:val="00D15CE6"/>
    <w:rsid w:val="00D20277"/>
    <w:rsid w:val="00D21004"/>
    <w:rsid w:val="00D22BA0"/>
    <w:rsid w:val="00D244E9"/>
    <w:rsid w:val="00D26D1D"/>
    <w:rsid w:val="00D27B80"/>
    <w:rsid w:val="00D305D1"/>
    <w:rsid w:val="00D32B02"/>
    <w:rsid w:val="00D346AF"/>
    <w:rsid w:val="00D34F48"/>
    <w:rsid w:val="00D40BF2"/>
    <w:rsid w:val="00D439E8"/>
    <w:rsid w:val="00D44544"/>
    <w:rsid w:val="00D541A1"/>
    <w:rsid w:val="00D554CE"/>
    <w:rsid w:val="00D60522"/>
    <w:rsid w:val="00D609B5"/>
    <w:rsid w:val="00D6252A"/>
    <w:rsid w:val="00D63B92"/>
    <w:rsid w:val="00D65607"/>
    <w:rsid w:val="00D66AB6"/>
    <w:rsid w:val="00D67805"/>
    <w:rsid w:val="00D70A1F"/>
    <w:rsid w:val="00D7558F"/>
    <w:rsid w:val="00D75D3A"/>
    <w:rsid w:val="00D813FA"/>
    <w:rsid w:val="00D81DF3"/>
    <w:rsid w:val="00D81FEA"/>
    <w:rsid w:val="00D84896"/>
    <w:rsid w:val="00D8558A"/>
    <w:rsid w:val="00D871AB"/>
    <w:rsid w:val="00D876D2"/>
    <w:rsid w:val="00D925DD"/>
    <w:rsid w:val="00D936A8"/>
    <w:rsid w:val="00D96BFD"/>
    <w:rsid w:val="00D97823"/>
    <w:rsid w:val="00DA1C48"/>
    <w:rsid w:val="00DA286D"/>
    <w:rsid w:val="00DA61FC"/>
    <w:rsid w:val="00DA77C5"/>
    <w:rsid w:val="00DB13CB"/>
    <w:rsid w:val="00DB368F"/>
    <w:rsid w:val="00DB46F1"/>
    <w:rsid w:val="00DB470C"/>
    <w:rsid w:val="00DB487C"/>
    <w:rsid w:val="00DB5405"/>
    <w:rsid w:val="00DB74F7"/>
    <w:rsid w:val="00DC2172"/>
    <w:rsid w:val="00DC359F"/>
    <w:rsid w:val="00DC3F67"/>
    <w:rsid w:val="00DC46C8"/>
    <w:rsid w:val="00DD036D"/>
    <w:rsid w:val="00DD1BB9"/>
    <w:rsid w:val="00DD2428"/>
    <w:rsid w:val="00DD3AB7"/>
    <w:rsid w:val="00DD56F9"/>
    <w:rsid w:val="00DD5D17"/>
    <w:rsid w:val="00DD5F17"/>
    <w:rsid w:val="00DD6D0E"/>
    <w:rsid w:val="00DD6D2D"/>
    <w:rsid w:val="00DD7627"/>
    <w:rsid w:val="00DD7F7F"/>
    <w:rsid w:val="00DE02C5"/>
    <w:rsid w:val="00DE10C5"/>
    <w:rsid w:val="00DE6D7C"/>
    <w:rsid w:val="00DE783A"/>
    <w:rsid w:val="00DF229F"/>
    <w:rsid w:val="00DF2D0D"/>
    <w:rsid w:val="00DF2EEF"/>
    <w:rsid w:val="00DF44DB"/>
    <w:rsid w:val="00DF4B41"/>
    <w:rsid w:val="00DF4FA9"/>
    <w:rsid w:val="00DF577E"/>
    <w:rsid w:val="00DF6131"/>
    <w:rsid w:val="00DF6BFA"/>
    <w:rsid w:val="00DF7862"/>
    <w:rsid w:val="00DF7898"/>
    <w:rsid w:val="00DF7FBD"/>
    <w:rsid w:val="00E00057"/>
    <w:rsid w:val="00E01248"/>
    <w:rsid w:val="00E028D5"/>
    <w:rsid w:val="00E0330C"/>
    <w:rsid w:val="00E04F22"/>
    <w:rsid w:val="00E065C9"/>
    <w:rsid w:val="00E06843"/>
    <w:rsid w:val="00E1010B"/>
    <w:rsid w:val="00E1039A"/>
    <w:rsid w:val="00E10EA5"/>
    <w:rsid w:val="00E11A22"/>
    <w:rsid w:val="00E138A2"/>
    <w:rsid w:val="00E14336"/>
    <w:rsid w:val="00E173D4"/>
    <w:rsid w:val="00E20193"/>
    <w:rsid w:val="00E213DF"/>
    <w:rsid w:val="00E23430"/>
    <w:rsid w:val="00E23B64"/>
    <w:rsid w:val="00E25512"/>
    <w:rsid w:val="00E25987"/>
    <w:rsid w:val="00E25A74"/>
    <w:rsid w:val="00E25EFB"/>
    <w:rsid w:val="00E3200C"/>
    <w:rsid w:val="00E352DB"/>
    <w:rsid w:val="00E352FC"/>
    <w:rsid w:val="00E35D45"/>
    <w:rsid w:val="00E36C11"/>
    <w:rsid w:val="00E40AF4"/>
    <w:rsid w:val="00E40CA7"/>
    <w:rsid w:val="00E4268E"/>
    <w:rsid w:val="00E42D86"/>
    <w:rsid w:val="00E430E4"/>
    <w:rsid w:val="00E43870"/>
    <w:rsid w:val="00E43ED2"/>
    <w:rsid w:val="00E44E59"/>
    <w:rsid w:val="00E50C51"/>
    <w:rsid w:val="00E52A4B"/>
    <w:rsid w:val="00E536CA"/>
    <w:rsid w:val="00E53FBD"/>
    <w:rsid w:val="00E558E6"/>
    <w:rsid w:val="00E5596A"/>
    <w:rsid w:val="00E55E93"/>
    <w:rsid w:val="00E5603C"/>
    <w:rsid w:val="00E56650"/>
    <w:rsid w:val="00E60ADF"/>
    <w:rsid w:val="00E631AA"/>
    <w:rsid w:val="00E714AA"/>
    <w:rsid w:val="00E7232E"/>
    <w:rsid w:val="00E72576"/>
    <w:rsid w:val="00E74FC4"/>
    <w:rsid w:val="00E750D2"/>
    <w:rsid w:val="00E75497"/>
    <w:rsid w:val="00E77602"/>
    <w:rsid w:val="00E80F50"/>
    <w:rsid w:val="00E82B12"/>
    <w:rsid w:val="00E83570"/>
    <w:rsid w:val="00E84886"/>
    <w:rsid w:val="00E8584B"/>
    <w:rsid w:val="00E85BC8"/>
    <w:rsid w:val="00E8754F"/>
    <w:rsid w:val="00E87CD3"/>
    <w:rsid w:val="00E9090B"/>
    <w:rsid w:val="00E90AA1"/>
    <w:rsid w:val="00E90FA3"/>
    <w:rsid w:val="00E91749"/>
    <w:rsid w:val="00E91A6C"/>
    <w:rsid w:val="00E91B66"/>
    <w:rsid w:val="00E93A3D"/>
    <w:rsid w:val="00E95BC4"/>
    <w:rsid w:val="00EA4FB8"/>
    <w:rsid w:val="00EA543D"/>
    <w:rsid w:val="00EA6A26"/>
    <w:rsid w:val="00EA7210"/>
    <w:rsid w:val="00EA757F"/>
    <w:rsid w:val="00EA7651"/>
    <w:rsid w:val="00EB0E3E"/>
    <w:rsid w:val="00EB102F"/>
    <w:rsid w:val="00EB121B"/>
    <w:rsid w:val="00EB1459"/>
    <w:rsid w:val="00EB16D9"/>
    <w:rsid w:val="00EB1EBE"/>
    <w:rsid w:val="00EB57C1"/>
    <w:rsid w:val="00EB7754"/>
    <w:rsid w:val="00EC032A"/>
    <w:rsid w:val="00EC19F8"/>
    <w:rsid w:val="00EC28EF"/>
    <w:rsid w:val="00EC29D4"/>
    <w:rsid w:val="00EC3342"/>
    <w:rsid w:val="00EC3A7E"/>
    <w:rsid w:val="00EC402F"/>
    <w:rsid w:val="00EC4D54"/>
    <w:rsid w:val="00EC6E99"/>
    <w:rsid w:val="00EC7291"/>
    <w:rsid w:val="00EC730B"/>
    <w:rsid w:val="00EC7F01"/>
    <w:rsid w:val="00ED0A01"/>
    <w:rsid w:val="00ED1FBA"/>
    <w:rsid w:val="00ED4A2B"/>
    <w:rsid w:val="00ED6079"/>
    <w:rsid w:val="00ED67C5"/>
    <w:rsid w:val="00EE0028"/>
    <w:rsid w:val="00EE0076"/>
    <w:rsid w:val="00EE1E08"/>
    <w:rsid w:val="00EE1E0A"/>
    <w:rsid w:val="00EE35E9"/>
    <w:rsid w:val="00EE36A0"/>
    <w:rsid w:val="00EE3B1F"/>
    <w:rsid w:val="00EE4C88"/>
    <w:rsid w:val="00EE5DD5"/>
    <w:rsid w:val="00EE7869"/>
    <w:rsid w:val="00EE7B9F"/>
    <w:rsid w:val="00EF1235"/>
    <w:rsid w:val="00EF38B9"/>
    <w:rsid w:val="00EF5ADA"/>
    <w:rsid w:val="00EF5F8C"/>
    <w:rsid w:val="00EF6732"/>
    <w:rsid w:val="00EF7535"/>
    <w:rsid w:val="00EF7C08"/>
    <w:rsid w:val="00F002A7"/>
    <w:rsid w:val="00F01DAB"/>
    <w:rsid w:val="00F030F3"/>
    <w:rsid w:val="00F038C3"/>
    <w:rsid w:val="00F04A0E"/>
    <w:rsid w:val="00F05408"/>
    <w:rsid w:val="00F05D0D"/>
    <w:rsid w:val="00F06224"/>
    <w:rsid w:val="00F067AA"/>
    <w:rsid w:val="00F0701C"/>
    <w:rsid w:val="00F078B2"/>
    <w:rsid w:val="00F1236C"/>
    <w:rsid w:val="00F128E8"/>
    <w:rsid w:val="00F12C7D"/>
    <w:rsid w:val="00F13755"/>
    <w:rsid w:val="00F1681E"/>
    <w:rsid w:val="00F20A7D"/>
    <w:rsid w:val="00F24081"/>
    <w:rsid w:val="00F24EAD"/>
    <w:rsid w:val="00F2580F"/>
    <w:rsid w:val="00F26369"/>
    <w:rsid w:val="00F30691"/>
    <w:rsid w:val="00F30D63"/>
    <w:rsid w:val="00F32900"/>
    <w:rsid w:val="00F36305"/>
    <w:rsid w:val="00F4003E"/>
    <w:rsid w:val="00F43540"/>
    <w:rsid w:val="00F44CB9"/>
    <w:rsid w:val="00F460E6"/>
    <w:rsid w:val="00F472C6"/>
    <w:rsid w:val="00F52663"/>
    <w:rsid w:val="00F53AA7"/>
    <w:rsid w:val="00F53BE8"/>
    <w:rsid w:val="00F54920"/>
    <w:rsid w:val="00F61495"/>
    <w:rsid w:val="00F6180C"/>
    <w:rsid w:val="00F62F55"/>
    <w:rsid w:val="00F6619D"/>
    <w:rsid w:val="00F665B6"/>
    <w:rsid w:val="00F66904"/>
    <w:rsid w:val="00F66FA1"/>
    <w:rsid w:val="00F71B5B"/>
    <w:rsid w:val="00F73B18"/>
    <w:rsid w:val="00F802A4"/>
    <w:rsid w:val="00F837C2"/>
    <w:rsid w:val="00F84155"/>
    <w:rsid w:val="00F84E3E"/>
    <w:rsid w:val="00F85418"/>
    <w:rsid w:val="00F854D5"/>
    <w:rsid w:val="00F874FF"/>
    <w:rsid w:val="00F9006F"/>
    <w:rsid w:val="00F947CE"/>
    <w:rsid w:val="00F94A30"/>
    <w:rsid w:val="00F94B63"/>
    <w:rsid w:val="00F95821"/>
    <w:rsid w:val="00F96674"/>
    <w:rsid w:val="00F96825"/>
    <w:rsid w:val="00FA2217"/>
    <w:rsid w:val="00FA2328"/>
    <w:rsid w:val="00FA2709"/>
    <w:rsid w:val="00FA337F"/>
    <w:rsid w:val="00FA380E"/>
    <w:rsid w:val="00FA4D99"/>
    <w:rsid w:val="00FA608B"/>
    <w:rsid w:val="00FB2122"/>
    <w:rsid w:val="00FB386C"/>
    <w:rsid w:val="00FB3ACF"/>
    <w:rsid w:val="00FB3EA1"/>
    <w:rsid w:val="00FB5745"/>
    <w:rsid w:val="00FB7AFE"/>
    <w:rsid w:val="00FC18FB"/>
    <w:rsid w:val="00FC303D"/>
    <w:rsid w:val="00FC463F"/>
    <w:rsid w:val="00FC6491"/>
    <w:rsid w:val="00FD03D5"/>
    <w:rsid w:val="00FD03EF"/>
    <w:rsid w:val="00FD2AC2"/>
    <w:rsid w:val="00FD5193"/>
    <w:rsid w:val="00FD5265"/>
    <w:rsid w:val="00FD628C"/>
    <w:rsid w:val="00FD6369"/>
    <w:rsid w:val="00FD6BB8"/>
    <w:rsid w:val="00FD6E04"/>
    <w:rsid w:val="00FD74B2"/>
    <w:rsid w:val="00FE040C"/>
    <w:rsid w:val="00FE13E3"/>
    <w:rsid w:val="00FE163A"/>
    <w:rsid w:val="00FE196F"/>
    <w:rsid w:val="00FE1DAA"/>
    <w:rsid w:val="00FE2A07"/>
    <w:rsid w:val="00FE4562"/>
    <w:rsid w:val="00FE4AFE"/>
    <w:rsid w:val="00FE656D"/>
    <w:rsid w:val="00FF0AC3"/>
    <w:rsid w:val="00FF2D6A"/>
    <w:rsid w:val="00FF3173"/>
    <w:rsid w:val="00FF4540"/>
    <w:rsid w:val="00FF48F4"/>
    <w:rsid w:val="00FF5E17"/>
    <w:rsid w:val="00FF6096"/>
    <w:rsid w:val="00FF6F60"/>
    <w:rsid w:val="00FF70EB"/>
    <w:rsid w:val="00FF72F0"/>
    <w:rsid w:val="00FF7606"/>
    <w:rsid w:val="00FF77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72C"/>
  <w15:docId w15:val="{1B81D700-E23A-4B07-83DC-CB49F630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1327"/>
    <w:pPr>
      <w:spacing w:before="200" w:after="200" w:line="276" w:lineRule="auto"/>
    </w:pPr>
    <w:rPr>
      <w:lang w:val="en-US" w:eastAsia="en-US" w:bidi="en-US"/>
    </w:rPr>
  </w:style>
  <w:style w:type="paragraph" w:styleId="Naslov1">
    <w:name w:val="heading 1"/>
    <w:basedOn w:val="Navaden"/>
    <w:next w:val="Navaden"/>
    <w:link w:val="Naslov1Znak"/>
    <w:uiPriority w:val="9"/>
    <w:qFormat/>
    <w:rsid w:val="009D1327"/>
    <w:pPr>
      <w:pBdr>
        <w:top w:val="single" w:sz="24" w:space="0" w:color="8DB3E2"/>
        <w:left w:val="single" w:sz="24" w:space="0" w:color="8DB3E2"/>
        <w:bottom w:val="single" w:sz="24" w:space="0" w:color="8DB3E2"/>
        <w:right w:val="single" w:sz="24" w:space="0" w:color="8DB3E2"/>
      </w:pBdr>
      <w:shd w:val="clear" w:color="auto" w:fill="8DB3E2"/>
      <w:spacing w:after="0"/>
      <w:outlineLvl w:val="0"/>
    </w:pPr>
    <w:rPr>
      <w:b/>
      <w:bCs/>
      <w:caps/>
      <w:color w:val="FFFFFF"/>
      <w:spacing w:val="15"/>
      <w:sz w:val="22"/>
      <w:szCs w:val="22"/>
    </w:rPr>
  </w:style>
  <w:style w:type="paragraph" w:styleId="Naslov2">
    <w:name w:val="heading 2"/>
    <w:basedOn w:val="Navaden"/>
    <w:next w:val="Navaden"/>
    <w:link w:val="Naslov2Znak"/>
    <w:uiPriority w:val="9"/>
    <w:qFormat/>
    <w:rsid w:val="009D1327"/>
    <w:pPr>
      <w:pBdr>
        <w:top w:val="single" w:sz="24" w:space="0" w:color="E8EFF9"/>
        <w:left w:val="single" w:sz="24" w:space="0" w:color="E8EFF9"/>
        <w:bottom w:val="single" w:sz="24" w:space="0" w:color="E8EFF9"/>
        <w:right w:val="single" w:sz="24" w:space="0" w:color="E8EFF9"/>
      </w:pBdr>
      <w:shd w:val="clear" w:color="auto" w:fill="E8EFF9"/>
      <w:spacing w:after="0"/>
      <w:outlineLvl w:val="1"/>
    </w:pPr>
    <w:rPr>
      <w:caps/>
      <w:spacing w:val="15"/>
      <w:sz w:val="22"/>
      <w:szCs w:val="22"/>
    </w:rPr>
  </w:style>
  <w:style w:type="paragraph" w:styleId="Naslov3">
    <w:name w:val="heading 3"/>
    <w:basedOn w:val="Navaden"/>
    <w:next w:val="Navaden"/>
    <w:link w:val="Naslov3Znak"/>
    <w:uiPriority w:val="9"/>
    <w:qFormat/>
    <w:rsid w:val="009D1327"/>
    <w:pPr>
      <w:pBdr>
        <w:top w:val="single" w:sz="6" w:space="2" w:color="8DB3E2"/>
        <w:left w:val="single" w:sz="6" w:space="2" w:color="8DB3E2"/>
      </w:pBdr>
      <w:spacing w:before="300" w:after="0"/>
      <w:outlineLvl w:val="2"/>
    </w:pPr>
    <w:rPr>
      <w:caps/>
      <w:color w:val="255591"/>
      <w:spacing w:val="15"/>
      <w:sz w:val="22"/>
      <w:szCs w:val="22"/>
    </w:rPr>
  </w:style>
  <w:style w:type="paragraph" w:styleId="Naslov4">
    <w:name w:val="heading 4"/>
    <w:basedOn w:val="Navaden"/>
    <w:next w:val="Navaden"/>
    <w:link w:val="Naslov4Znak"/>
    <w:uiPriority w:val="9"/>
    <w:qFormat/>
    <w:rsid w:val="009D1327"/>
    <w:pPr>
      <w:pBdr>
        <w:top w:val="dotted" w:sz="6" w:space="2" w:color="8DB3E2"/>
        <w:left w:val="dotted" w:sz="6" w:space="2" w:color="8DB3E2"/>
      </w:pBdr>
      <w:spacing w:before="300" w:after="0"/>
      <w:outlineLvl w:val="3"/>
    </w:pPr>
    <w:rPr>
      <w:caps/>
      <w:color w:val="4381CF"/>
      <w:spacing w:val="10"/>
      <w:sz w:val="22"/>
      <w:szCs w:val="22"/>
    </w:rPr>
  </w:style>
  <w:style w:type="paragraph" w:styleId="Naslov5">
    <w:name w:val="heading 5"/>
    <w:basedOn w:val="Navaden"/>
    <w:next w:val="Navaden"/>
    <w:link w:val="Naslov5Znak"/>
    <w:uiPriority w:val="9"/>
    <w:qFormat/>
    <w:rsid w:val="009D1327"/>
    <w:pPr>
      <w:pBdr>
        <w:bottom w:val="single" w:sz="6" w:space="1" w:color="8DB3E2"/>
      </w:pBdr>
      <w:spacing w:before="300" w:after="0"/>
      <w:outlineLvl w:val="4"/>
    </w:pPr>
    <w:rPr>
      <w:caps/>
      <w:color w:val="4381CF"/>
      <w:spacing w:val="10"/>
      <w:sz w:val="22"/>
      <w:szCs w:val="22"/>
    </w:rPr>
  </w:style>
  <w:style w:type="paragraph" w:styleId="Naslov6">
    <w:name w:val="heading 6"/>
    <w:basedOn w:val="Navaden"/>
    <w:next w:val="Navaden"/>
    <w:link w:val="Naslov6Znak"/>
    <w:uiPriority w:val="9"/>
    <w:qFormat/>
    <w:rsid w:val="009D1327"/>
    <w:pPr>
      <w:pBdr>
        <w:bottom w:val="dotted" w:sz="6" w:space="1" w:color="8DB3E2"/>
      </w:pBdr>
      <w:spacing w:before="300" w:after="0"/>
      <w:outlineLvl w:val="5"/>
    </w:pPr>
    <w:rPr>
      <w:caps/>
      <w:color w:val="4381CF"/>
      <w:spacing w:val="10"/>
      <w:sz w:val="22"/>
      <w:szCs w:val="22"/>
    </w:rPr>
  </w:style>
  <w:style w:type="paragraph" w:styleId="Naslov7">
    <w:name w:val="heading 7"/>
    <w:basedOn w:val="Navaden"/>
    <w:next w:val="Navaden"/>
    <w:link w:val="Naslov7Znak"/>
    <w:uiPriority w:val="9"/>
    <w:qFormat/>
    <w:rsid w:val="009D1327"/>
    <w:pPr>
      <w:spacing w:before="300" w:after="0"/>
      <w:outlineLvl w:val="6"/>
    </w:pPr>
    <w:rPr>
      <w:caps/>
      <w:color w:val="4381CF"/>
      <w:spacing w:val="10"/>
      <w:sz w:val="22"/>
      <w:szCs w:val="22"/>
    </w:rPr>
  </w:style>
  <w:style w:type="paragraph" w:styleId="Naslov8">
    <w:name w:val="heading 8"/>
    <w:basedOn w:val="Navaden"/>
    <w:next w:val="Navaden"/>
    <w:link w:val="Naslov8Znak"/>
    <w:uiPriority w:val="9"/>
    <w:qFormat/>
    <w:rsid w:val="009D1327"/>
    <w:pPr>
      <w:spacing w:before="300" w:after="0"/>
      <w:outlineLvl w:val="7"/>
    </w:pPr>
    <w:rPr>
      <w:caps/>
      <w:spacing w:val="10"/>
      <w:sz w:val="18"/>
      <w:szCs w:val="18"/>
    </w:rPr>
  </w:style>
  <w:style w:type="paragraph" w:styleId="Naslov9">
    <w:name w:val="heading 9"/>
    <w:basedOn w:val="Navaden"/>
    <w:next w:val="Navaden"/>
    <w:link w:val="Naslov9Znak"/>
    <w:uiPriority w:val="9"/>
    <w:qFormat/>
    <w:rsid w:val="009D1327"/>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rsid w:val="00111CBE"/>
    <w:pPr>
      <w:ind w:left="850"/>
    </w:pPr>
  </w:style>
  <w:style w:type="paragraph" w:customStyle="1" w:styleId="NormalLeft">
    <w:name w:val="Normal Left"/>
    <w:basedOn w:val="Navaden"/>
    <w:rsid w:val="00111CBE"/>
  </w:style>
  <w:style w:type="paragraph" w:customStyle="1" w:styleId="Annexetitre">
    <w:name w:val="Annexe titre"/>
    <w:basedOn w:val="Navaden"/>
    <w:next w:val="Navaden"/>
    <w:rsid w:val="00111CBE"/>
    <w:pPr>
      <w:jc w:val="center"/>
    </w:pPr>
    <w:rPr>
      <w:b/>
      <w:u w:val="single"/>
    </w:rPr>
  </w:style>
  <w:style w:type="paragraph" w:styleId="Navadensplet">
    <w:name w:val="Normal (Web)"/>
    <w:basedOn w:val="Navaden"/>
    <w:uiPriority w:val="99"/>
    <w:semiHidden/>
    <w:unhideWhenUsed/>
    <w:rsid w:val="00385485"/>
    <w:pPr>
      <w:spacing w:before="100" w:beforeAutospacing="1" w:after="100" w:afterAutospacing="1"/>
    </w:pPr>
    <w:rPr>
      <w:lang w:eastAsia="sl-SI"/>
    </w:rPr>
  </w:style>
  <w:style w:type="paragraph" w:styleId="Brezrazmikov">
    <w:name w:val="No Spacing"/>
    <w:basedOn w:val="Navaden"/>
    <w:link w:val="BrezrazmikovZnak"/>
    <w:uiPriority w:val="1"/>
    <w:qFormat/>
    <w:rsid w:val="009D1327"/>
    <w:pPr>
      <w:spacing w:before="0" w:after="0" w:line="240" w:lineRule="auto"/>
    </w:pPr>
  </w:style>
  <w:style w:type="paragraph" w:styleId="Odstavekseznama">
    <w:name w:val="List Paragraph"/>
    <w:basedOn w:val="Navaden"/>
    <w:uiPriority w:val="34"/>
    <w:qFormat/>
    <w:rsid w:val="009D1327"/>
    <w:pPr>
      <w:ind w:left="720"/>
      <w:contextualSpacing/>
    </w:pPr>
  </w:style>
  <w:style w:type="paragraph" w:customStyle="1" w:styleId="datumtevilka">
    <w:name w:val="datum številka"/>
    <w:basedOn w:val="Navaden"/>
    <w:rsid w:val="00BB0424"/>
    <w:pPr>
      <w:tabs>
        <w:tab w:val="left" w:pos="1701"/>
      </w:tabs>
      <w:spacing w:before="0" w:after="0" w:line="260" w:lineRule="exact"/>
    </w:pPr>
    <w:rPr>
      <w:rFonts w:ascii="Arial" w:hAnsi="Arial"/>
      <w:lang w:eastAsia="sl-SI"/>
    </w:rPr>
  </w:style>
  <w:style w:type="paragraph" w:customStyle="1" w:styleId="Odsek">
    <w:name w:val="Odsek"/>
    <w:basedOn w:val="Navaden"/>
    <w:rsid w:val="00BB0424"/>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paragraph" w:styleId="Sprotnaopomba-besedilo">
    <w:name w:val="footnote text"/>
    <w:basedOn w:val="Navaden"/>
    <w:link w:val="Sprotnaopomba-besediloZnak"/>
    <w:uiPriority w:val="99"/>
    <w:semiHidden/>
    <w:unhideWhenUsed/>
    <w:rsid w:val="004D2926"/>
    <w:pPr>
      <w:spacing w:before="0" w:after="0"/>
    </w:pPr>
  </w:style>
  <w:style w:type="character" w:customStyle="1" w:styleId="Sprotnaopomba-besediloZnak">
    <w:name w:val="Sprotna opomba - besedilo Znak"/>
    <w:link w:val="Sprotnaopomba-besedilo"/>
    <w:uiPriority w:val="99"/>
    <w:semiHidden/>
    <w:rsid w:val="004D2926"/>
    <w:rPr>
      <w:rFonts w:ascii="Times New Roman" w:eastAsia="Times New Roman" w:hAnsi="Times New Roman" w:cs="Times New Roman"/>
      <w:sz w:val="20"/>
      <w:szCs w:val="20"/>
    </w:rPr>
  </w:style>
  <w:style w:type="character" w:styleId="Sprotnaopomba-sklic">
    <w:name w:val="footnote reference"/>
    <w:uiPriority w:val="99"/>
    <w:semiHidden/>
    <w:unhideWhenUsed/>
    <w:rsid w:val="004D2926"/>
    <w:rPr>
      <w:vertAlign w:val="superscript"/>
    </w:rPr>
  </w:style>
  <w:style w:type="paragraph" w:styleId="Konnaopomba-besedilo">
    <w:name w:val="endnote text"/>
    <w:basedOn w:val="Navaden"/>
    <w:link w:val="Konnaopomba-besediloZnak"/>
    <w:uiPriority w:val="99"/>
    <w:semiHidden/>
    <w:unhideWhenUsed/>
    <w:rsid w:val="004D2926"/>
    <w:pPr>
      <w:spacing w:before="0" w:after="0"/>
    </w:pPr>
  </w:style>
  <w:style w:type="character" w:customStyle="1" w:styleId="Konnaopomba-besediloZnak">
    <w:name w:val="Končna opomba - besedilo Znak"/>
    <w:link w:val="Konnaopomba-besedilo"/>
    <w:uiPriority w:val="99"/>
    <w:semiHidden/>
    <w:rsid w:val="004D2926"/>
    <w:rPr>
      <w:rFonts w:ascii="Times New Roman" w:eastAsia="Times New Roman" w:hAnsi="Times New Roman" w:cs="Times New Roman"/>
      <w:sz w:val="20"/>
      <w:szCs w:val="20"/>
    </w:rPr>
  </w:style>
  <w:style w:type="character" w:styleId="Konnaopomba-sklic">
    <w:name w:val="endnote reference"/>
    <w:uiPriority w:val="99"/>
    <w:semiHidden/>
    <w:unhideWhenUsed/>
    <w:rsid w:val="004D2926"/>
    <w:rPr>
      <w:vertAlign w:val="superscript"/>
    </w:rPr>
  </w:style>
  <w:style w:type="paragraph" w:styleId="Besedilooblaka">
    <w:name w:val="Balloon Text"/>
    <w:basedOn w:val="Navaden"/>
    <w:link w:val="BesedilooblakaZnak"/>
    <w:uiPriority w:val="99"/>
    <w:semiHidden/>
    <w:unhideWhenUsed/>
    <w:rsid w:val="001E5185"/>
    <w:pPr>
      <w:spacing w:before="0" w:after="0"/>
    </w:pPr>
    <w:rPr>
      <w:rFonts w:ascii="Tahoma" w:hAnsi="Tahoma" w:cs="Tahoma"/>
      <w:sz w:val="16"/>
      <w:szCs w:val="16"/>
    </w:rPr>
  </w:style>
  <w:style w:type="character" w:customStyle="1" w:styleId="BesedilooblakaZnak">
    <w:name w:val="Besedilo oblačka Znak"/>
    <w:link w:val="Besedilooblaka"/>
    <w:uiPriority w:val="99"/>
    <w:semiHidden/>
    <w:rsid w:val="001E5185"/>
    <w:rPr>
      <w:rFonts w:ascii="Tahoma" w:eastAsia="Times New Roman" w:hAnsi="Tahoma" w:cs="Tahoma"/>
      <w:sz w:val="16"/>
      <w:szCs w:val="16"/>
    </w:rPr>
  </w:style>
  <w:style w:type="paragraph" w:styleId="Telobesedila3">
    <w:name w:val="Body Text 3"/>
    <w:basedOn w:val="Navaden"/>
    <w:link w:val="Telobesedila3Znak"/>
    <w:uiPriority w:val="99"/>
    <w:rsid w:val="00647ADD"/>
    <w:pPr>
      <w:tabs>
        <w:tab w:val="left" w:pos="1152"/>
        <w:tab w:val="left" w:pos="2304"/>
        <w:tab w:val="left" w:pos="3456"/>
        <w:tab w:val="left" w:pos="4608"/>
        <w:tab w:val="left" w:pos="5760"/>
        <w:tab w:val="left" w:pos="6912"/>
        <w:tab w:val="left" w:pos="8064"/>
        <w:tab w:val="left" w:pos="9216"/>
      </w:tabs>
      <w:overflowPunct w:val="0"/>
      <w:autoSpaceDE w:val="0"/>
      <w:autoSpaceDN w:val="0"/>
      <w:adjustRightInd w:val="0"/>
      <w:spacing w:before="0" w:after="0"/>
      <w:jc w:val="center"/>
      <w:textAlignment w:val="baseline"/>
    </w:pPr>
    <w:rPr>
      <w:rFonts w:ascii="Arial" w:hAnsi="Arial" w:cs="Arial"/>
      <w:b/>
      <w:bCs/>
      <w:lang w:val="de-DE" w:eastAsia="de-DE"/>
    </w:rPr>
  </w:style>
  <w:style w:type="character" w:customStyle="1" w:styleId="Telobesedila3Znak">
    <w:name w:val="Telo besedila 3 Znak"/>
    <w:link w:val="Telobesedila3"/>
    <w:uiPriority w:val="99"/>
    <w:rsid w:val="00647ADD"/>
    <w:rPr>
      <w:rFonts w:ascii="Arial" w:eastAsia="Times New Roman" w:hAnsi="Arial" w:cs="Arial"/>
      <w:b/>
      <w:bCs/>
      <w:sz w:val="24"/>
      <w:szCs w:val="24"/>
      <w:lang w:val="de-DE" w:eastAsia="de-DE"/>
    </w:rPr>
  </w:style>
  <w:style w:type="character" w:customStyle="1" w:styleId="Naslov2Znak">
    <w:name w:val="Naslov 2 Znak"/>
    <w:link w:val="Naslov2"/>
    <w:uiPriority w:val="9"/>
    <w:rsid w:val="009D1327"/>
    <w:rPr>
      <w:caps/>
      <w:spacing w:val="15"/>
      <w:shd w:val="clear" w:color="auto" w:fill="E8EFF9"/>
    </w:rPr>
  </w:style>
  <w:style w:type="paragraph" w:customStyle="1" w:styleId="Slog1">
    <w:name w:val="Slog1"/>
    <w:basedOn w:val="Navaden"/>
    <w:link w:val="Slog1Znak"/>
    <w:rsid w:val="00131326"/>
    <w:pPr>
      <w:numPr>
        <w:ilvl w:val="1"/>
        <w:numId w:val="2"/>
      </w:numPr>
      <w:tabs>
        <w:tab w:val="num" w:pos="1353"/>
      </w:tabs>
      <w:spacing w:before="60" w:after="0"/>
      <w:ind w:left="1353"/>
    </w:pPr>
    <w:rPr>
      <w:rFonts w:ascii="Arial" w:hAnsi="Arial"/>
      <w:b/>
      <w:bCs/>
      <w:lang w:bidi="ar-SA"/>
    </w:rPr>
  </w:style>
  <w:style w:type="character" w:customStyle="1" w:styleId="Slog1Znak">
    <w:name w:val="Slog1 Znak"/>
    <w:link w:val="Slog1"/>
    <w:locked/>
    <w:rsid w:val="00F12C7D"/>
    <w:rPr>
      <w:rFonts w:ascii="Arial" w:hAnsi="Arial"/>
      <w:b/>
      <w:bCs/>
      <w:lang w:val="en-US"/>
    </w:rPr>
  </w:style>
  <w:style w:type="character" w:customStyle="1" w:styleId="Naslov1Znak">
    <w:name w:val="Naslov 1 Znak"/>
    <w:link w:val="Naslov1"/>
    <w:uiPriority w:val="9"/>
    <w:rsid w:val="009D1327"/>
    <w:rPr>
      <w:b/>
      <w:bCs/>
      <w:caps/>
      <w:color w:val="FFFFFF"/>
      <w:spacing w:val="15"/>
      <w:shd w:val="clear" w:color="auto" w:fill="8DB3E2"/>
    </w:rPr>
  </w:style>
  <w:style w:type="character" w:customStyle="1" w:styleId="Naslov3Znak">
    <w:name w:val="Naslov 3 Znak"/>
    <w:link w:val="Naslov3"/>
    <w:uiPriority w:val="9"/>
    <w:semiHidden/>
    <w:rsid w:val="009D1327"/>
    <w:rPr>
      <w:caps/>
      <w:color w:val="255591"/>
      <w:spacing w:val="15"/>
    </w:rPr>
  </w:style>
  <w:style w:type="character" w:customStyle="1" w:styleId="Naslov4Znak">
    <w:name w:val="Naslov 4 Znak"/>
    <w:link w:val="Naslov4"/>
    <w:uiPriority w:val="9"/>
    <w:semiHidden/>
    <w:rsid w:val="009D1327"/>
    <w:rPr>
      <w:caps/>
      <w:color w:val="4381CF"/>
      <w:spacing w:val="10"/>
    </w:rPr>
  </w:style>
  <w:style w:type="character" w:customStyle="1" w:styleId="Naslov5Znak">
    <w:name w:val="Naslov 5 Znak"/>
    <w:link w:val="Naslov5"/>
    <w:uiPriority w:val="9"/>
    <w:semiHidden/>
    <w:rsid w:val="009D1327"/>
    <w:rPr>
      <w:caps/>
      <w:color w:val="4381CF"/>
      <w:spacing w:val="10"/>
    </w:rPr>
  </w:style>
  <w:style w:type="character" w:customStyle="1" w:styleId="Naslov6Znak">
    <w:name w:val="Naslov 6 Znak"/>
    <w:link w:val="Naslov6"/>
    <w:uiPriority w:val="9"/>
    <w:semiHidden/>
    <w:rsid w:val="009D1327"/>
    <w:rPr>
      <w:caps/>
      <w:color w:val="4381CF"/>
      <w:spacing w:val="10"/>
    </w:rPr>
  </w:style>
  <w:style w:type="character" w:customStyle="1" w:styleId="Naslov7Znak">
    <w:name w:val="Naslov 7 Znak"/>
    <w:link w:val="Naslov7"/>
    <w:uiPriority w:val="9"/>
    <w:semiHidden/>
    <w:rsid w:val="009D1327"/>
    <w:rPr>
      <w:caps/>
      <w:color w:val="4381CF"/>
      <w:spacing w:val="10"/>
    </w:rPr>
  </w:style>
  <w:style w:type="character" w:customStyle="1" w:styleId="Naslov8Znak">
    <w:name w:val="Naslov 8 Znak"/>
    <w:link w:val="Naslov8"/>
    <w:uiPriority w:val="9"/>
    <w:semiHidden/>
    <w:rsid w:val="009D1327"/>
    <w:rPr>
      <w:caps/>
      <w:spacing w:val="10"/>
      <w:sz w:val="18"/>
      <w:szCs w:val="18"/>
    </w:rPr>
  </w:style>
  <w:style w:type="character" w:customStyle="1" w:styleId="Naslov9Znak">
    <w:name w:val="Naslov 9 Znak"/>
    <w:link w:val="Naslov9"/>
    <w:uiPriority w:val="9"/>
    <w:semiHidden/>
    <w:rsid w:val="009D1327"/>
    <w:rPr>
      <w:i/>
      <w:caps/>
      <w:spacing w:val="10"/>
      <w:sz w:val="18"/>
      <w:szCs w:val="18"/>
    </w:rPr>
  </w:style>
  <w:style w:type="paragraph" w:styleId="Napis">
    <w:name w:val="caption"/>
    <w:basedOn w:val="Navaden"/>
    <w:next w:val="Navaden"/>
    <w:uiPriority w:val="35"/>
    <w:qFormat/>
    <w:rsid w:val="009D1327"/>
    <w:rPr>
      <w:b/>
      <w:bCs/>
      <w:color w:val="4381CF"/>
      <w:sz w:val="16"/>
      <w:szCs w:val="16"/>
    </w:rPr>
  </w:style>
  <w:style w:type="paragraph" w:styleId="Naslov">
    <w:name w:val="Title"/>
    <w:basedOn w:val="Navaden"/>
    <w:next w:val="Navaden"/>
    <w:link w:val="NaslovZnak"/>
    <w:uiPriority w:val="10"/>
    <w:qFormat/>
    <w:rsid w:val="009D1327"/>
    <w:pPr>
      <w:spacing w:before="720"/>
    </w:pPr>
    <w:rPr>
      <w:caps/>
      <w:color w:val="8DB3E2"/>
      <w:spacing w:val="10"/>
      <w:kern w:val="28"/>
      <w:sz w:val="52"/>
      <w:szCs w:val="52"/>
    </w:rPr>
  </w:style>
  <w:style w:type="character" w:customStyle="1" w:styleId="NaslovZnak">
    <w:name w:val="Naslov Znak"/>
    <w:link w:val="Naslov"/>
    <w:uiPriority w:val="10"/>
    <w:rsid w:val="009D1327"/>
    <w:rPr>
      <w:caps/>
      <w:color w:val="8DB3E2"/>
      <w:spacing w:val="10"/>
      <w:kern w:val="28"/>
      <w:sz w:val="52"/>
      <w:szCs w:val="52"/>
    </w:rPr>
  </w:style>
  <w:style w:type="paragraph" w:styleId="Podnaslov">
    <w:name w:val="Subtitle"/>
    <w:basedOn w:val="Navaden"/>
    <w:next w:val="Navaden"/>
    <w:link w:val="PodnaslovZnak"/>
    <w:uiPriority w:val="11"/>
    <w:qFormat/>
    <w:rsid w:val="009D1327"/>
    <w:pPr>
      <w:spacing w:after="1000" w:line="240" w:lineRule="auto"/>
    </w:pPr>
    <w:rPr>
      <w:caps/>
      <w:color w:val="595959"/>
      <w:spacing w:val="10"/>
      <w:sz w:val="24"/>
      <w:szCs w:val="24"/>
    </w:rPr>
  </w:style>
  <w:style w:type="character" w:customStyle="1" w:styleId="PodnaslovZnak">
    <w:name w:val="Podnaslov Znak"/>
    <w:link w:val="Podnaslov"/>
    <w:uiPriority w:val="11"/>
    <w:rsid w:val="009D1327"/>
    <w:rPr>
      <w:caps/>
      <w:color w:val="595959"/>
      <w:spacing w:val="10"/>
      <w:sz w:val="24"/>
      <w:szCs w:val="24"/>
    </w:rPr>
  </w:style>
  <w:style w:type="character" w:styleId="Krepko">
    <w:name w:val="Strong"/>
    <w:uiPriority w:val="22"/>
    <w:qFormat/>
    <w:rsid w:val="009D1327"/>
    <w:rPr>
      <w:b/>
      <w:bCs/>
    </w:rPr>
  </w:style>
  <w:style w:type="character" w:styleId="Poudarek">
    <w:name w:val="Emphasis"/>
    <w:uiPriority w:val="20"/>
    <w:qFormat/>
    <w:rsid w:val="009D1327"/>
    <w:rPr>
      <w:caps/>
      <w:color w:val="255591"/>
      <w:spacing w:val="5"/>
    </w:rPr>
  </w:style>
  <w:style w:type="character" w:customStyle="1" w:styleId="BrezrazmikovZnak">
    <w:name w:val="Brez razmikov Znak"/>
    <w:link w:val="Brezrazmikov"/>
    <w:uiPriority w:val="1"/>
    <w:rsid w:val="009D1327"/>
    <w:rPr>
      <w:sz w:val="20"/>
      <w:szCs w:val="20"/>
    </w:rPr>
  </w:style>
  <w:style w:type="paragraph" w:styleId="Citat">
    <w:name w:val="Quote"/>
    <w:basedOn w:val="Navaden"/>
    <w:next w:val="Navaden"/>
    <w:link w:val="CitatZnak"/>
    <w:uiPriority w:val="29"/>
    <w:qFormat/>
    <w:rsid w:val="009D1327"/>
    <w:rPr>
      <w:i/>
      <w:iCs/>
    </w:rPr>
  </w:style>
  <w:style w:type="character" w:customStyle="1" w:styleId="CitatZnak">
    <w:name w:val="Citat Znak"/>
    <w:link w:val="Citat"/>
    <w:uiPriority w:val="29"/>
    <w:rsid w:val="009D1327"/>
    <w:rPr>
      <w:i/>
      <w:iCs/>
      <w:sz w:val="20"/>
      <w:szCs w:val="20"/>
    </w:rPr>
  </w:style>
  <w:style w:type="paragraph" w:styleId="Intenzivencitat">
    <w:name w:val="Intense Quote"/>
    <w:basedOn w:val="Navaden"/>
    <w:next w:val="Navaden"/>
    <w:link w:val="IntenzivencitatZnak"/>
    <w:uiPriority w:val="30"/>
    <w:qFormat/>
    <w:rsid w:val="009D1327"/>
    <w:pPr>
      <w:pBdr>
        <w:top w:val="single" w:sz="4" w:space="10" w:color="8DB3E2"/>
        <w:left w:val="single" w:sz="4" w:space="10" w:color="8DB3E2"/>
      </w:pBdr>
      <w:spacing w:after="0"/>
      <w:ind w:left="1296" w:right="1152"/>
      <w:jc w:val="both"/>
    </w:pPr>
    <w:rPr>
      <w:i/>
      <w:iCs/>
      <w:color w:val="8DB3E2"/>
    </w:rPr>
  </w:style>
  <w:style w:type="character" w:customStyle="1" w:styleId="IntenzivencitatZnak">
    <w:name w:val="Intenziven citat Znak"/>
    <w:link w:val="Intenzivencitat"/>
    <w:uiPriority w:val="30"/>
    <w:rsid w:val="009D1327"/>
    <w:rPr>
      <w:i/>
      <w:iCs/>
      <w:color w:val="8DB3E2"/>
      <w:sz w:val="20"/>
      <w:szCs w:val="20"/>
    </w:rPr>
  </w:style>
  <w:style w:type="character" w:styleId="Neenpoudarek">
    <w:name w:val="Subtle Emphasis"/>
    <w:uiPriority w:val="19"/>
    <w:qFormat/>
    <w:rsid w:val="009D1327"/>
    <w:rPr>
      <w:i/>
      <w:iCs/>
      <w:color w:val="255591"/>
    </w:rPr>
  </w:style>
  <w:style w:type="character" w:styleId="Intenzivenpoudarek">
    <w:name w:val="Intense Emphasis"/>
    <w:uiPriority w:val="21"/>
    <w:qFormat/>
    <w:rsid w:val="009D1327"/>
    <w:rPr>
      <w:b/>
      <w:bCs/>
      <w:caps/>
      <w:color w:val="255591"/>
      <w:spacing w:val="10"/>
    </w:rPr>
  </w:style>
  <w:style w:type="character" w:styleId="Neensklic">
    <w:name w:val="Subtle Reference"/>
    <w:uiPriority w:val="31"/>
    <w:qFormat/>
    <w:rsid w:val="009D1327"/>
    <w:rPr>
      <w:b/>
      <w:bCs/>
      <w:color w:val="8DB3E2"/>
    </w:rPr>
  </w:style>
  <w:style w:type="character" w:styleId="Intenzivensklic">
    <w:name w:val="Intense Reference"/>
    <w:uiPriority w:val="32"/>
    <w:qFormat/>
    <w:rsid w:val="009D1327"/>
    <w:rPr>
      <w:b/>
      <w:bCs/>
      <w:i/>
      <w:iCs/>
      <w:caps/>
      <w:color w:val="8DB3E2"/>
    </w:rPr>
  </w:style>
  <w:style w:type="character" w:styleId="Naslovknjige">
    <w:name w:val="Book Title"/>
    <w:uiPriority w:val="33"/>
    <w:qFormat/>
    <w:rsid w:val="009D1327"/>
    <w:rPr>
      <w:b/>
      <w:bCs/>
      <w:i/>
      <w:iCs/>
      <w:spacing w:val="9"/>
    </w:rPr>
  </w:style>
  <w:style w:type="paragraph" w:styleId="NaslovTOC">
    <w:name w:val="TOC Heading"/>
    <w:basedOn w:val="Naslov1"/>
    <w:next w:val="Navaden"/>
    <w:uiPriority w:val="39"/>
    <w:qFormat/>
    <w:rsid w:val="009D1327"/>
    <w:pPr>
      <w:outlineLvl w:val="9"/>
    </w:pPr>
  </w:style>
  <w:style w:type="paragraph" w:styleId="Glava">
    <w:name w:val="header"/>
    <w:basedOn w:val="Navaden"/>
    <w:link w:val="GlavaZnak"/>
    <w:unhideWhenUsed/>
    <w:rsid w:val="00A67D15"/>
    <w:pPr>
      <w:tabs>
        <w:tab w:val="center" w:pos="4536"/>
        <w:tab w:val="right" w:pos="9072"/>
      </w:tabs>
      <w:spacing w:before="0" w:after="0" w:line="240" w:lineRule="auto"/>
    </w:pPr>
  </w:style>
  <w:style w:type="character" w:customStyle="1" w:styleId="GlavaZnak">
    <w:name w:val="Glava Znak"/>
    <w:link w:val="Glava"/>
    <w:rsid w:val="00A67D15"/>
    <w:rPr>
      <w:sz w:val="20"/>
      <w:szCs w:val="20"/>
    </w:rPr>
  </w:style>
  <w:style w:type="paragraph" w:styleId="Noga">
    <w:name w:val="footer"/>
    <w:basedOn w:val="Navaden"/>
    <w:link w:val="NogaZnak"/>
    <w:uiPriority w:val="99"/>
    <w:unhideWhenUsed/>
    <w:rsid w:val="00A67D15"/>
    <w:pPr>
      <w:tabs>
        <w:tab w:val="center" w:pos="4536"/>
        <w:tab w:val="right" w:pos="9072"/>
      </w:tabs>
      <w:spacing w:before="0" w:after="0" w:line="240" w:lineRule="auto"/>
    </w:pPr>
  </w:style>
  <w:style w:type="character" w:customStyle="1" w:styleId="NogaZnak">
    <w:name w:val="Noga Znak"/>
    <w:link w:val="Noga"/>
    <w:uiPriority w:val="99"/>
    <w:rsid w:val="00A67D15"/>
    <w:rPr>
      <w:sz w:val="20"/>
      <w:szCs w:val="20"/>
    </w:rPr>
  </w:style>
  <w:style w:type="paragraph" w:styleId="Zgradbadokumenta">
    <w:name w:val="Document Map"/>
    <w:basedOn w:val="Navaden"/>
    <w:link w:val="ZgradbadokumentaZnak"/>
    <w:uiPriority w:val="99"/>
    <w:semiHidden/>
    <w:unhideWhenUsed/>
    <w:rsid w:val="00227322"/>
    <w:pPr>
      <w:spacing w:before="0" w:after="0" w:line="240" w:lineRule="auto"/>
    </w:pPr>
    <w:rPr>
      <w:rFonts w:ascii="Tahoma" w:hAnsi="Tahoma" w:cs="Tahoma"/>
      <w:sz w:val="16"/>
      <w:szCs w:val="16"/>
    </w:rPr>
  </w:style>
  <w:style w:type="character" w:customStyle="1" w:styleId="ZgradbadokumentaZnak">
    <w:name w:val="Zgradba dokumenta Znak"/>
    <w:link w:val="Zgradbadokumenta"/>
    <w:uiPriority w:val="99"/>
    <w:semiHidden/>
    <w:rsid w:val="00227322"/>
    <w:rPr>
      <w:rFonts w:ascii="Tahoma" w:hAnsi="Tahoma" w:cs="Tahoma"/>
      <w:sz w:val="16"/>
      <w:szCs w:val="16"/>
    </w:rPr>
  </w:style>
  <w:style w:type="paragraph" w:styleId="Stvarnokazalo1">
    <w:name w:val="index 1"/>
    <w:basedOn w:val="Navaden"/>
    <w:next w:val="Navaden"/>
    <w:autoRedefine/>
    <w:uiPriority w:val="99"/>
    <w:unhideWhenUsed/>
    <w:rsid w:val="001A1495"/>
    <w:pPr>
      <w:spacing w:before="0" w:after="0"/>
      <w:ind w:left="200" w:hanging="200"/>
    </w:pPr>
    <w:rPr>
      <w:rFonts w:cs="Calibri"/>
      <w:sz w:val="18"/>
      <w:szCs w:val="18"/>
    </w:rPr>
  </w:style>
  <w:style w:type="paragraph" w:styleId="Stvarnokazalo2">
    <w:name w:val="index 2"/>
    <w:basedOn w:val="Navaden"/>
    <w:next w:val="Navaden"/>
    <w:autoRedefine/>
    <w:uiPriority w:val="99"/>
    <w:unhideWhenUsed/>
    <w:rsid w:val="001A1495"/>
    <w:pPr>
      <w:spacing w:before="0" w:after="0"/>
      <w:ind w:left="400" w:hanging="200"/>
    </w:pPr>
    <w:rPr>
      <w:rFonts w:cs="Calibri"/>
      <w:sz w:val="18"/>
      <w:szCs w:val="18"/>
    </w:rPr>
  </w:style>
  <w:style w:type="paragraph" w:styleId="Stvarnokazalo3">
    <w:name w:val="index 3"/>
    <w:basedOn w:val="Navaden"/>
    <w:next w:val="Navaden"/>
    <w:autoRedefine/>
    <w:uiPriority w:val="99"/>
    <w:unhideWhenUsed/>
    <w:rsid w:val="001A1495"/>
    <w:pPr>
      <w:spacing w:before="0" w:after="0"/>
      <w:ind w:left="600" w:hanging="200"/>
    </w:pPr>
    <w:rPr>
      <w:rFonts w:cs="Calibri"/>
      <w:sz w:val="18"/>
      <w:szCs w:val="18"/>
    </w:rPr>
  </w:style>
  <w:style w:type="paragraph" w:styleId="Stvarnokazalo4">
    <w:name w:val="index 4"/>
    <w:basedOn w:val="Navaden"/>
    <w:next w:val="Navaden"/>
    <w:autoRedefine/>
    <w:uiPriority w:val="99"/>
    <w:unhideWhenUsed/>
    <w:rsid w:val="001A1495"/>
    <w:pPr>
      <w:spacing w:before="0" w:after="0"/>
      <w:ind w:left="800" w:hanging="200"/>
    </w:pPr>
    <w:rPr>
      <w:rFonts w:cs="Calibri"/>
      <w:sz w:val="18"/>
      <w:szCs w:val="18"/>
    </w:rPr>
  </w:style>
  <w:style w:type="paragraph" w:styleId="Stvarnokazalo5">
    <w:name w:val="index 5"/>
    <w:basedOn w:val="Navaden"/>
    <w:next w:val="Navaden"/>
    <w:autoRedefine/>
    <w:uiPriority w:val="99"/>
    <w:unhideWhenUsed/>
    <w:rsid w:val="001A1495"/>
    <w:pPr>
      <w:spacing w:before="0" w:after="0"/>
      <w:ind w:left="1000" w:hanging="200"/>
    </w:pPr>
    <w:rPr>
      <w:rFonts w:cs="Calibri"/>
      <w:sz w:val="18"/>
      <w:szCs w:val="18"/>
    </w:rPr>
  </w:style>
  <w:style w:type="paragraph" w:styleId="Stvarnokazalo6">
    <w:name w:val="index 6"/>
    <w:basedOn w:val="Navaden"/>
    <w:next w:val="Navaden"/>
    <w:autoRedefine/>
    <w:uiPriority w:val="99"/>
    <w:unhideWhenUsed/>
    <w:rsid w:val="001A1495"/>
    <w:pPr>
      <w:spacing w:before="0" w:after="0"/>
      <w:ind w:left="1200" w:hanging="200"/>
    </w:pPr>
    <w:rPr>
      <w:rFonts w:cs="Calibri"/>
      <w:sz w:val="18"/>
      <w:szCs w:val="18"/>
    </w:rPr>
  </w:style>
  <w:style w:type="paragraph" w:styleId="Stvarnokazalo7">
    <w:name w:val="index 7"/>
    <w:basedOn w:val="Navaden"/>
    <w:next w:val="Navaden"/>
    <w:autoRedefine/>
    <w:uiPriority w:val="99"/>
    <w:unhideWhenUsed/>
    <w:rsid w:val="001A1495"/>
    <w:pPr>
      <w:spacing w:before="0" w:after="0"/>
      <w:ind w:left="1400" w:hanging="200"/>
    </w:pPr>
    <w:rPr>
      <w:rFonts w:cs="Calibri"/>
      <w:sz w:val="18"/>
      <w:szCs w:val="18"/>
    </w:rPr>
  </w:style>
  <w:style w:type="paragraph" w:styleId="Stvarnokazalo8">
    <w:name w:val="index 8"/>
    <w:basedOn w:val="Navaden"/>
    <w:next w:val="Navaden"/>
    <w:autoRedefine/>
    <w:uiPriority w:val="99"/>
    <w:unhideWhenUsed/>
    <w:rsid w:val="001A1495"/>
    <w:pPr>
      <w:spacing w:before="0" w:after="0"/>
      <w:ind w:left="1600" w:hanging="200"/>
    </w:pPr>
    <w:rPr>
      <w:rFonts w:cs="Calibri"/>
      <w:sz w:val="18"/>
      <w:szCs w:val="18"/>
    </w:rPr>
  </w:style>
  <w:style w:type="paragraph" w:styleId="Stvarnokazalo9">
    <w:name w:val="index 9"/>
    <w:basedOn w:val="Navaden"/>
    <w:next w:val="Navaden"/>
    <w:autoRedefine/>
    <w:uiPriority w:val="99"/>
    <w:unhideWhenUsed/>
    <w:rsid w:val="001A1495"/>
    <w:pPr>
      <w:spacing w:before="0" w:after="0"/>
      <w:ind w:left="1800" w:hanging="200"/>
    </w:pPr>
    <w:rPr>
      <w:rFonts w:cs="Calibri"/>
      <w:sz w:val="18"/>
      <w:szCs w:val="18"/>
    </w:rPr>
  </w:style>
  <w:style w:type="paragraph" w:styleId="Stvarnokazalo-naslov">
    <w:name w:val="index heading"/>
    <w:basedOn w:val="Navaden"/>
    <w:next w:val="Stvarnokazalo1"/>
    <w:uiPriority w:val="99"/>
    <w:unhideWhenUsed/>
    <w:rsid w:val="001A1495"/>
    <w:pPr>
      <w:pBdr>
        <w:top w:val="single" w:sz="12" w:space="0" w:color="auto"/>
      </w:pBdr>
      <w:spacing w:before="360" w:after="240"/>
    </w:pPr>
    <w:rPr>
      <w:rFonts w:cs="Calibri"/>
      <w:b/>
      <w:bCs/>
      <w:i/>
      <w:iCs/>
      <w:sz w:val="26"/>
      <w:szCs w:val="26"/>
    </w:rPr>
  </w:style>
  <w:style w:type="paragraph" w:styleId="Kazalovsebine1">
    <w:name w:val="toc 1"/>
    <w:basedOn w:val="Navaden"/>
    <w:next w:val="Navaden"/>
    <w:autoRedefine/>
    <w:uiPriority w:val="39"/>
    <w:unhideWhenUsed/>
    <w:rsid w:val="001D7755"/>
    <w:pPr>
      <w:spacing w:after="100"/>
    </w:pPr>
  </w:style>
  <w:style w:type="paragraph" w:styleId="Kazalovsebine2">
    <w:name w:val="toc 2"/>
    <w:basedOn w:val="Navaden"/>
    <w:next w:val="Navaden"/>
    <w:autoRedefine/>
    <w:uiPriority w:val="39"/>
    <w:unhideWhenUsed/>
    <w:rsid w:val="001D7755"/>
    <w:pPr>
      <w:spacing w:after="100"/>
      <w:ind w:left="200"/>
    </w:pPr>
  </w:style>
  <w:style w:type="character" w:styleId="Hiperpovezava">
    <w:name w:val="Hyperlink"/>
    <w:uiPriority w:val="99"/>
    <w:unhideWhenUsed/>
    <w:rsid w:val="001D7755"/>
    <w:rPr>
      <w:color w:val="0000FF"/>
      <w:u w:val="single"/>
    </w:rPr>
  </w:style>
  <w:style w:type="character" w:styleId="Pripombasklic">
    <w:name w:val="annotation reference"/>
    <w:unhideWhenUsed/>
    <w:rsid w:val="00896BE3"/>
    <w:rPr>
      <w:sz w:val="16"/>
      <w:szCs w:val="16"/>
    </w:rPr>
  </w:style>
  <w:style w:type="paragraph" w:styleId="Pripombabesedilo">
    <w:name w:val="annotation text"/>
    <w:basedOn w:val="Navaden"/>
    <w:link w:val="PripombabesediloZnak"/>
    <w:unhideWhenUsed/>
    <w:rsid w:val="00896BE3"/>
    <w:pPr>
      <w:spacing w:line="240" w:lineRule="auto"/>
    </w:pPr>
  </w:style>
  <w:style w:type="character" w:customStyle="1" w:styleId="PripombabesediloZnak">
    <w:name w:val="Pripomba – besedilo Znak"/>
    <w:link w:val="Pripombabesedilo"/>
    <w:rsid w:val="00896BE3"/>
    <w:rPr>
      <w:sz w:val="20"/>
      <w:szCs w:val="20"/>
    </w:rPr>
  </w:style>
  <w:style w:type="paragraph" w:styleId="Zadevapripombe">
    <w:name w:val="annotation subject"/>
    <w:basedOn w:val="Pripombabesedilo"/>
    <w:next w:val="Pripombabesedilo"/>
    <w:link w:val="ZadevapripombeZnak"/>
    <w:uiPriority w:val="99"/>
    <w:semiHidden/>
    <w:unhideWhenUsed/>
    <w:rsid w:val="00896BE3"/>
    <w:rPr>
      <w:b/>
      <w:bCs/>
    </w:rPr>
  </w:style>
  <w:style w:type="character" w:customStyle="1" w:styleId="ZadevapripombeZnak">
    <w:name w:val="Zadeva pripombe Znak"/>
    <w:link w:val="Zadevapripombe"/>
    <w:uiPriority w:val="99"/>
    <w:semiHidden/>
    <w:rsid w:val="00896BE3"/>
    <w:rPr>
      <w:b/>
      <w:bCs/>
      <w:sz w:val="20"/>
      <w:szCs w:val="20"/>
    </w:rPr>
  </w:style>
  <w:style w:type="paragraph" w:customStyle="1" w:styleId="odstavek1">
    <w:name w:val="odstavek1"/>
    <w:basedOn w:val="Navaden"/>
    <w:rsid w:val="00C7714E"/>
    <w:pPr>
      <w:spacing w:before="240" w:after="0" w:line="240" w:lineRule="auto"/>
      <w:ind w:firstLine="1021"/>
      <w:jc w:val="both"/>
    </w:pPr>
    <w:rPr>
      <w:rFonts w:ascii="Arial" w:hAnsi="Arial" w:cs="Arial"/>
      <w:sz w:val="22"/>
      <w:szCs w:val="22"/>
      <w:lang w:val="sl-SI" w:eastAsia="sl-SI" w:bidi="ar-SA"/>
    </w:rPr>
  </w:style>
  <w:style w:type="paragraph" w:customStyle="1" w:styleId="tevilnatoka1">
    <w:name w:val="tevilnatoka1"/>
    <w:basedOn w:val="Navaden"/>
    <w:rsid w:val="00C7714E"/>
    <w:pPr>
      <w:spacing w:before="0" w:after="0" w:line="240" w:lineRule="auto"/>
      <w:ind w:left="425" w:hanging="425"/>
      <w:jc w:val="both"/>
    </w:pPr>
    <w:rPr>
      <w:rFonts w:ascii="Arial" w:hAnsi="Arial" w:cs="Arial"/>
      <w:sz w:val="22"/>
      <w:szCs w:val="22"/>
      <w:lang w:val="sl-SI" w:eastAsia="sl-SI" w:bidi="ar-SA"/>
    </w:rPr>
  </w:style>
  <w:style w:type="paragraph" w:customStyle="1" w:styleId="tabela3">
    <w:name w:val="tabela 3"/>
    <w:basedOn w:val="Navaden"/>
    <w:qFormat/>
    <w:rsid w:val="004452AA"/>
    <w:pPr>
      <w:spacing w:before="0" w:after="0" w:line="240" w:lineRule="auto"/>
    </w:pPr>
    <w:rPr>
      <w:rFonts w:ascii="Arial" w:hAnsi="Arial"/>
      <w:i/>
      <w:szCs w:val="24"/>
      <w:lang w:val="sl-SI" w:eastAsia="sl-SI" w:bidi="ar-SA"/>
    </w:rPr>
  </w:style>
  <w:style w:type="paragraph" w:customStyle="1" w:styleId="Navadensplet1">
    <w:name w:val="Navaden (splet)1"/>
    <w:basedOn w:val="Navaden"/>
    <w:rsid w:val="00224E3E"/>
    <w:pPr>
      <w:overflowPunct w:val="0"/>
      <w:autoSpaceDE w:val="0"/>
      <w:autoSpaceDN w:val="0"/>
      <w:adjustRightInd w:val="0"/>
      <w:spacing w:before="0" w:after="0" w:line="240" w:lineRule="auto"/>
      <w:jc w:val="both"/>
      <w:textAlignment w:val="baseline"/>
    </w:pPr>
    <w:rPr>
      <w:rFonts w:ascii="Arial" w:hAnsi="Arial"/>
      <w:sz w:val="22"/>
      <w:lang w:val="sl-SI" w:eastAsia="sl-SI" w:bidi="ar-SA"/>
    </w:rPr>
  </w:style>
  <w:style w:type="paragraph" w:customStyle="1" w:styleId="CM1">
    <w:name w:val="CM1"/>
    <w:basedOn w:val="Navaden"/>
    <w:next w:val="Navaden"/>
    <w:uiPriority w:val="99"/>
    <w:rsid w:val="00611BBC"/>
    <w:pPr>
      <w:autoSpaceDE w:val="0"/>
      <w:autoSpaceDN w:val="0"/>
      <w:adjustRightInd w:val="0"/>
      <w:spacing w:before="0" w:after="0" w:line="240" w:lineRule="auto"/>
    </w:pPr>
    <w:rPr>
      <w:rFonts w:ascii="EUAlbertina" w:hAnsi="EUAlbertina"/>
      <w:sz w:val="24"/>
      <w:szCs w:val="24"/>
      <w:lang w:val="sl-SI" w:eastAsia="sl-SI" w:bidi="ar-SA"/>
    </w:rPr>
  </w:style>
  <w:style w:type="paragraph" w:customStyle="1" w:styleId="CM3">
    <w:name w:val="CM3"/>
    <w:basedOn w:val="Navaden"/>
    <w:next w:val="Navaden"/>
    <w:uiPriority w:val="99"/>
    <w:rsid w:val="00611BBC"/>
    <w:pPr>
      <w:autoSpaceDE w:val="0"/>
      <w:autoSpaceDN w:val="0"/>
      <w:adjustRightInd w:val="0"/>
      <w:spacing w:before="0" w:after="0" w:line="240" w:lineRule="auto"/>
    </w:pPr>
    <w:rPr>
      <w:rFonts w:ascii="EUAlbertina" w:hAnsi="EUAlbertina"/>
      <w:sz w:val="24"/>
      <w:szCs w:val="24"/>
      <w:lang w:val="sl-SI" w:eastAsia="sl-SI" w:bidi="ar-SA"/>
    </w:rPr>
  </w:style>
  <w:style w:type="paragraph" w:styleId="HTML-oblikovano">
    <w:name w:val="HTML Preformatted"/>
    <w:basedOn w:val="Navaden"/>
    <w:link w:val="HTML-oblikovanoZnak"/>
    <w:uiPriority w:val="99"/>
    <w:semiHidden/>
    <w:unhideWhenUsed/>
    <w:rsid w:val="0054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sl-SI" w:eastAsia="sl-SI" w:bidi="ar-SA"/>
    </w:rPr>
  </w:style>
  <w:style w:type="character" w:customStyle="1" w:styleId="HTML-oblikovanoZnak">
    <w:name w:val="HTML-oblikovano Znak"/>
    <w:basedOn w:val="Privzetapisavaodstavka"/>
    <w:link w:val="HTML-oblikovano"/>
    <w:uiPriority w:val="99"/>
    <w:semiHidden/>
    <w:rsid w:val="00547452"/>
    <w:rPr>
      <w:rFonts w:ascii="Courier New" w:hAnsi="Courier New" w:cs="Courier New"/>
    </w:rPr>
  </w:style>
  <w:style w:type="paragraph" w:styleId="Kazalovsebine3">
    <w:name w:val="toc 3"/>
    <w:basedOn w:val="Navaden"/>
    <w:next w:val="Navaden"/>
    <w:autoRedefine/>
    <w:uiPriority w:val="39"/>
    <w:unhideWhenUsed/>
    <w:rsid w:val="008A0BEC"/>
    <w:pPr>
      <w:spacing w:before="0" w:after="100" w:line="259" w:lineRule="auto"/>
      <w:ind w:left="440"/>
    </w:pPr>
    <w:rPr>
      <w:rFonts w:asciiTheme="minorHAnsi" w:eastAsiaTheme="minorEastAsia" w:hAnsiTheme="minorHAnsi"/>
      <w:sz w:val="22"/>
      <w:szCs w:val="22"/>
      <w:lang w:val="sl-SI" w:eastAsia="sl-SI" w:bidi="ar-SA"/>
    </w:rPr>
  </w:style>
  <w:style w:type="paragraph" w:customStyle="1" w:styleId="Default">
    <w:name w:val="Default"/>
    <w:rsid w:val="00215B59"/>
    <w:pPr>
      <w:autoSpaceDE w:val="0"/>
      <w:autoSpaceDN w:val="0"/>
      <w:adjustRightInd w:val="0"/>
    </w:pPr>
    <w:rPr>
      <w:rFonts w:ascii="EUAlbertina" w:hAnsi="EUAlbertina" w:cs="EUAlbertina"/>
      <w:color w:val="000000"/>
      <w:sz w:val="24"/>
      <w:szCs w:val="24"/>
    </w:rPr>
  </w:style>
  <w:style w:type="paragraph" w:styleId="Revizija">
    <w:name w:val="Revision"/>
    <w:hidden/>
    <w:uiPriority w:val="99"/>
    <w:semiHidden/>
    <w:rsid w:val="00501082"/>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805">
      <w:bodyDiv w:val="1"/>
      <w:marLeft w:val="0"/>
      <w:marRight w:val="0"/>
      <w:marTop w:val="0"/>
      <w:marBottom w:val="0"/>
      <w:divBdr>
        <w:top w:val="none" w:sz="0" w:space="0" w:color="auto"/>
        <w:left w:val="none" w:sz="0" w:space="0" w:color="auto"/>
        <w:bottom w:val="none" w:sz="0" w:space="0" w:color="auto"/>
        <w:right w:val="none" w:sz="0" w:space="0" w:color="auto"/>
      </w:divBdr>
      <w:divsChild>
        <w:div w:id="1928268454">
          <w:marLeft w:val="0"/>
          <w:marRight w:val="0"/>
          <w:marTop w:val="0"/>
          <w:marBottom w:val="0"/>
          <w:divBdr>
            <w:top w:val="none" w:sz="0" w:space="0" w:color="auto"/>
            <w:left w:val="none" w:sz="0" w:space="0" w:color="auto"/>
            <w:bottom w:val="none" w:sz="0" w:space="0" w:color="auto"/>
            <w:right w:val="none" w:sz="0" w:space="0" w:color="auto"/>
          </w:divBdr>
          <w:divsChild>
            <w:div w:id="864488418">
              <w:marLeft w:val="0"/>
              <w:marRight w:val="60"/>
              <w:marTop w:val="0"/>
              <w:marBottom w:val="0"/>
              <w:divBdr>
                <w:top w:val="none" w:sz="0" w:space="0" w:color="auto"/>
                <w:left w:val="none" w:sz="0" w:space="0" w:color="auto"/>
                <w:bottom w:val="none" w:sz="0" w:space="0" w:color="auto"/>
                <w:right w:val="none" w:sz="0" w:space="0" w:color="auto"/>
              </w:divBdr>
              <w:divsChild>
                <w:div w:id="1337853176">
                  <w:marLeft w:val="0"/>
                  <w:marRight w:val="0"/>
                  <w:marTop w:val="0"/>
                  <w:marBottom w:val="150"/>
                  <w:divBdr>
                    <w:top w:val="none" w:sz="0" w:space="0" w:color="auto"/>
                    <w:left w:val="none" w:sz="0" w:space="0" w:color="auto"/>
                    <w:bottom w:val="none" w:sz="0" w:space="0" w:color="auto"/>
                    <w:right w:val="none" w:sz="0" w:space="0" w:color="auto"/>
                  </w:divBdr>
                  <w:divsChild>
                    <w:div w:id="270477333">
                      <w:marLeft w:val="0"/>
                      <w:marRight w:val="0"/>
                      <w:marTop w:val="0"/>
                      <w:marBottom w:val="0"/>
                      <w:divBdr>
                        <w:top w:val="none" w:sz="0" w:space="0" w:color="auto"/>
                        <w:left w:val="none" w:sz="0" w:space="0" w:color="auto"/>
                        <w:bottom w:val="none" w:sz="0" w:space="0" w:color="auto"/>
                        <w:right w:val="none" w:sz="0" w:space="0" w:color="auto"/>
                      </w:divBdr>
                      <w:divsChild>
                        <w:div w:id="2095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5010">
      <w:bodyDiv w:val="1"/>
      <w:marLeft w:val="0"/>
      <w:marRight w:val="0"/>
      <w:marTop w:val="0"/>
      <w:marBottom w:val="0"/>
      <w:divBdr>
        <w:top w:val="none" w:sz="0" w:space="0" w:color="auto"/>
        <w:left w:val="none" w:sz="0" w:space="0" w:color="auto"/>
        <w:bottom w:val="none" w:sz="0" w:space="0" w:color="auto"/>
        <w:right w:val="none" w:sz="0" w:space="0" w:color="auto"/>
      </w:divBdr>
      <w:divsChild>
        <w:div w:id="1605457606">
          <w:marLeft w:val="0"/>
          <w:marRight w:val="0"/>
          <w:marTop w:val="0"/>
          <w:marBottom w:val="0"/>
          <w:divBdr>
            <w:top w:val="none" w:sz="0" w:space="0" w:color="auto"/>
            <w:left w:val="none" w:sz="0" w:space="0" w:color="auto"/>
            <w:bottom w:val="none" w:sz="0" w:space="0" w:color="auto"/>
            <w:right w:val="none" w:sz="0" w:space="0" w:color="auto"/>
          </w:divBdr>
          <w:divsChild>
            <w:div w:id="424149962">
              <w:marLeft w:val="0"/>
              <w:marRight w:val="0"/>
              <w:marTop w:val="0"/>
              <w:marBottom w:val="0"/>
              <w:divBdr>
                <w:top w:val="none" w:sz="0" w:space="0" w:color="auto"/>
                <w:left w:val="none" w:sz="0" w:space="0" w:color="auto"/>
                <w:bottom w:val="none" w:sz="0" w:space="0" w:color="auto"/>
                <w:right w:val="none" w:sz="0" w:space="0" w:color="auto"/>
              </w:divBdr>
              <w:divsChild>
                <w:div w:id="5853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787">
      <w:bodyDiv w:val="1"/>
      <w:marLeft w:val="0"/>
      <w:marRight w:val="0"/>
      <w:marTop w:val="0"/>
      <w:marBottom w:val="0"/>
      <w:divBdr>
        <w:top w:val="none" w:sz="0" w:space="0" w:color="auto"/>
        <w:left w:val="none" w:sz="0" w:space="0" w:color="auto"/>
        <w:bottom w:val="none" w:sz="0" w:space="0" w:color="auto"/>
        <w:right w:val="none" w:sz="0" w:space="0" w:color="auto"/>
      </w:divBdr>
      <w:divsChild>
        <w:div w:id="732849533">
          <w:marLeft w:val="0"/>
          <w:marRight w:val="0"/>
          <w:marTop w:val="272"/>
          <w:marBottom w:val="204"/>
          <w:divBdr>
            <w:top w:val="none" w:sz="0" w:space="0" w:color="auto"/>
            <w:left w:val="none" w:sz="0" w:space="0" w:color="auto"/>
            <w:bottom w:val="none" w:sz="0" w:space="0" w:color="auto"/>
            <w:right w:val="none" w:sz="0" w:space="0" w:color="auto"/>
          </w:divBdr>
          <w:divsChild>
            <w:div w:id="207303521">
              <w:marLeft w:val="0"/>
              <w:marRight w:val="0"/>
              <w:marTop w:val="0"/>
              <w:marBottom w:val="0"/>
              <w:divBdr>
                <w:top w:val="none" w:sz="0" w:space="0" w:color="auto"/>
                <w:left w:val="none" w:sz="0" w:space="0" w:color="auto"/>
                <w:bottom w:val="none" w:sz="0" w:space="0" w:color="auto"/>
                <w:right w:val="none" w:sz="0" w:space="0" w:color="auto"/>
              </w:divBdr>
              <w:divsChild>
                <w:div w:id="555316649">
                  <w:marLeft w:val="312"/>
                  <w:marRight w:val="0"/>
                  <w:marTop w:val="0"/>
                  <w:marBottom w:val="0"/>
                  <w:divBdr>
                    <w:top w:val="none" w:sz="0" w:space="0" w:color="auto"/>
                    <w:left w:val="none" w:sz="0" w:space="0" w:color="auto"/>
                    <w:bottom w:val="none" w:sz="0" w:space="0" w:color="auto"/>
                    <w:right w:val="none" w:sz="0" w:space="0" w:color="auto"/>
                  </w:divBdr>
                  <w:divsChild>
                    <w:div w:id="1048844330">
                      <w:marLeft w:val="0"/>
                      <w:marRight w:val="0"/>
                      <w:marTop w:val="0"/>
                      <w:marBottom w:val="204"/>
                      <w:divBdr>
                        <w:top w:val="none" w:sz="0" w:space="0" w:color="auto"/>
                        <w:left w:val="none" w:sz="0" w:space="0" w:color="auto"/>
                        <w:bottom w:val="none" w:sz="0" w:space="0" w:color="auto"/>
                        <w:right w:val="none" w:sz="0" w:space="0" w:color="auto"/>
                      </w:divBdr>
                      <w:divsChild>
                        <w:div w:id="1329093940">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02206">
      <w:bodyDiv w:val="1"/>
      <w:marLeft w:val="0"/>
      <w:marRight w:val="0"/>
      <w:marTop w:val="0"/>
      <w:marBottom w:val="0"/>
      <w:divBdr>
        <w:top w:val="none" w:sz="0" w:space="0" w:color="auto"/>
        <w:left w:val="none" w:sz="0" w:space="0" w:color="auto"/>
        <w:bottom w:val="none" w:sz="0" w:space="0" w:color="auto"/>
        <w:right w:val="none" w:sz="0" w:space="0" w:color="auto"/>
      </w:divBdr>
    </w:div>
    <w:div w:id="442967739">
      <w:bodyDiv w:val="1"/>
      <w:marLeft w:val="0"/>
      <w:marRight w:val="0"/>
      <w:marTop w:val="0"/>
      <w:marBottom w:val="0"/>
      <w:divBdr>
        <w:top w:val="none" w:sz="0" w:space="0" w:color="auto"/>
        <w:left w:val="none" w:sz="0" w:space="0" w:color="auto"/>
        <w:bottom w:val="none" w:sz="0" w:space="0" w:color="auto"/>
        <w:right w:val="none" w:sz="0" w:space="0" w:color="auto"/>
      </w:divBdr>
      <w:divsChild>
        <w:div w:id="1796438736">
          <w:marLeft w:val="0"/>
          <w:marRight w:val="0"/>
          <w:marTop w:val="0"/>
          <w:marBottom w:val="0"/>
          <w:divBdr>
            <w:top w:val="none" w:sz="0" w:space="0" w:color="auto"/>
            <w:left w:val="none" w:sz="0" w:space="0" w:color="auto"/>
            <w:bottom w:val="none" w:sz="0" w:space="0" w:color="auto"/>
            <w:right w:val="none" w:sz="0" w:space="0" w:color="auto"/>
          </w:divBdr>
          <w:divsChild>
            <w:div w:id="793333695">
              <w:marLeft w:val="0"/>
              <w:marRight w:val="60"/>
              <w:marTop w:val="0"/>
              <w:marBottom w:val="0"/>
              <w:divBdr>
                <w:top w:val="none" w:sz="0" w:space="0" w:color="auto"/>
                <w:left w:val="none" w:sz="0" w:space="0" w:color="auto"/>
                <w:bottom w:val="none" w:sz="0" w:space="0" w:color="auto"/>
                <w:right w:val="none" w:sz="0" w:space="0" w:color="auto"/>
              </w:divBdr>
              <w:divsChild>
                <w:div w:id="390467546">
                  <w:marLeft w:val="0"/>
                  <w:marRight w:val="0"/>
                  <w:marTop w:val="0"/>
                  <w:marBottom w:val="150"/>
                  <w:divBdr>
                    <w:top w:val="none" w:sz="0" w:space="0" w:color="auto"/>
                    <w:left w:val="none" w:sz="0" w:space="0" w:color="auto"/>
                    <w:bottom w:val="none" w:sz="0" w:space="0" w:color="auto"/>
                    <w:right w:val="none" w:sz="0" w:space="0" w:color="auto"/>
                  </w:divBdr>
                  <w:divsChild>
                    <w:div w:id="1532037585">
                      <w:marLeft w:val="0"/>
                      <w:marRight w:val="0"/>
                      <w:marTop w:val="0"/>
                      <w:marBottom w:val="0"/>
                      <w:divBdr>
                        <w:top w:val="none" w:sz="0" w:space="0" w:color="auto"/>
                        <w:left w:val="none" w:sz="0" w:space="0" w:color="auto"/>
                        <w:bottom w:val="none" w:sz="0" w:space="0" w:color="auto"/>
                        <w:right w:val="none" w:sz="0" w:space="0" w:color="auto"/>
                      </w:divBdr>
                      <w:divsChild>
                        <w:div w:id="20311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64809">
      <w:bodyDiv w:val="1"/>
      <w:marLeft w:val="0"/>
      <w:marRight w:val="0"/>
      <w:marTop w:val="0"/>
      <w:marBottom w:val="0"/>
      <w:divBdr>
        <w:top w:val="none" w:sz="0" w:space="0" w:color="auto"/>
        <w:left w:val="none" w:sz="0" w:space="0" w:color="auto"/>
        <w:bottom w:val="none" w:sz="0" w:space="0" w:color="auto"/>
        <w:right w:val="none" w:sz="0" w:space="0" w:color="auto"/>
      </w:divBdr>
    </w:div>
    <w:div w:id="496001765">
      <w:bodyDiv w:val="1"/>
      <w:marLeft w:val="0"/>
      <w:marRight w:val="0"/>
      <w:marTop w:val="0"/>
      <w:marBottom w:val="0"/>
      <w:divBdr>
        <w:top w:val="none" w:sz="0" w:space="0" w:color="auto"/>
        <w:left w:val="none" w:sz="0" w:space="0" w:color="auto"/>
        <w:bottom w:val="none" w:sz="0" w:space="0" w:color="auto"/>
        <w:right w:val="none" w:sz="0" w:space="0" w:color="auto"/>
      </w:divBdr>
      <w:divsChild>
        <w:div w:id="1418134008">
          <w:marLeft w:val="0"/>
          <w:marRight w:val="0"/>
          <w:marTop w:val="0"/>
          <w:marBottom w:val="0"/>
          <w:divBdr>
            <w:top w:val="none" w:sz="0" w:space="0" w:color="auto"/>
            <w:left w:val="none" w:sz="0" w:space="0" w:color="auto"/>
            <w:bottom w:val="none" w:sz="0" w:space="0" w:color="auto"/>
            <w:right w:val="none" w:sz="0" w:space="0" w:color="auto"/>
          </w:divBdr>
          <w:divsChild>
            <w:div w:id="1694769870">
              <w:marLeft w:val="0"/>
              <w:marRight w:val="0"/>
              <w:marTop w:val="0"/>
              <w:marBottom w:val="0"/>
              <w:divBdr>
                <w:top w:val="none" w:sz="0" w:space="0" w:color="auto"/>
                <w:left w:val="none" w:sz="0" w:space="0" w:color="auto"/>
                <w:bottom w:val="none" w:sz="0" w:space="0" w:color="auto"/>
                <w:right w:val="none" w:sz="0" w:space="0" w:color="auto"/>
              </w:divBdr>
              <w:divsChild>
                <w:div w:id="1306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6276">
      <w:bodyDiv w:val="1"/>
      <w:marLeft w:val="0"/>
      <w:marRight w:val="0"/>
      <w:marTop w:val="0"/>
      <w:marBottom w:val="0"/>
      <w:divBdr>
        <w:top w:val="none" w:sz="0" w:space="0" w:color="auto"/>
        <w:left w:val="none" w:sz="0" w:space="0" w:color="auto"/>
        <w:bottom w:val="none" w:sz="0" w:space="0" w:color="auto"/>
        <w:right w:val="none" w:sz="0" w:space="0" w:color="auto"/>
      </w:divBdr>
      <w:divsChild>
        <w:div w:id="115294026">
          <w:marLeft w:val="0"/>
          <w:marRight w:val="0"/>
          <w:marTop w:val="0"/>
          <w:marBottom w:val="0"/>
          <w:divBdr>
            <w:top w:val="none" w:sz="0" w:space="0" w:color="auto"/>
            <w:left w:val="none" w:sz="0" w:space="0" w:color="auto"/>
            <w:bottom w:val="none" w:sz="0" w:space="0" w:color="auto"/>
            <w:right w:val="none" w:sz="0" w:space="0" w:color="auto"/>
          </w:divBdr>
          <w:divsChild>
            <w:div w:id="330258792">
              <w:marLeft w:val="0"/>
              <w:marRight w:val="0"/>
              <w:marTop w:val="100"/>
              <w:marBottom w:val="100"/>
              <w:divBdr>
                <w:top w:val="none" w:sz="0" w:space="0" w:color="auto"/>
                <w:left w:val="none" w:sz="0" w:space="0" w:color="auto"/>
                <w:bottom w:val="none" w:sz="0" w:space="0" w:color="auto"/>
                <w:right w:val="none" w:sz="0" w:space="0" w:color="auto"/>
              </w:divBdr>
              <w:divsChild>
                <w:div w:id="1747845551">
                  <w:marLeft w:val="0"/>
                  <w:marRight w:val="0"/>
                  <w:marTop w:val="0"/>
                  <w:marBottom w:val="0"/>
                  <w:divBdr>
                    <w:top w:val="none" w:sz="0" w:space="0" w:color="auto"/>
                    <w:left w:val="none" w:sz="0" w:space="0" w:color="auto"/>
                    <w:bottom w:val="none" w:sz="0" w:space="0" w:color="auto"/>
                    <w:right w:val="none" w:sz="0" w:space="0" w:color="auto"/>
                  </w:divBdr>
                  <w:divsChild>
                    <w:div w:id="1098134284">
                      <w:marLeft w:val="0"/>
                      <w:marRight w:val="0"/>
                      <w:marTop w:val="0"/>
                      <w:marBottom w:val="0"/>
                      <w:divBdr>
                        <w:top w:val="none" w:sz="0" w:space="0" w:color="auto"/>
                        <w:left w:val="none" w:sz="0" w:space="0" w:color="auto"/>
                        <w:bottom w:val="none" w:sz="0" w:space="0" w:color="auto"/>
                        <w:right w:val="none" w:sz="0" w:space="0" w:color="auto"/>
                      </w:divBdr>
                      <w:divsChild>
                        <w:div w:id="903374029">
                          <w:marLeft w:val="0"/>
                          <w:marRight w:val="0"/>
                          <w:marTop w:val="0"/>
                          <w:marBottom w:val="0"/>
                          <w:divBdr>
                            <w:top w:val="none" w:sz="0" w:space="0" w:color="auto"/>
                            <w:left w:val="none" w:sz="0" w:space="0" w:color="auto"/>
                            <w:bottom w:val="none" w:sz="0" w:space="0" w:color="auto"/>
                            <w:right w:val="none" w:sz="0" w:space="0" w:color="auto"/>
                          </w:divBdr>
                          <w:divsChild>
                            <w:div w:id="572662481">
                              <w:marLeft w:val="0"/>
                              <w:marRight w:val="0"/>
                              <w:marTop w:val="0"/>
                              <w:marBottom w:val="0"/>
                              <w:divBdr>
                                <w:top w:val="none" w:sz="0" w:space="0" w:color="auto"/>
                                <w:left w:val="none" w:sz="0" w:space="0" w:color="auto"/>
                                <w:bottom w:val="none" w:sz="0" w:space="0" w:color="auto"/>
                                <w:right w:val="none" w:sz="0" w:space="0" w:color="auto"/>
                              </w:divBdr>
                              <w:divsChild>
                                <w:div w:id="337777156">
                                  <w:marLeft w:val="0"/>
                                  <w:marRight w:val="0"/>
                                  <w:marTop w:val="0"/>
                                  <w:marBottom w:val="0"/>
                                  <w:divBdr>
                                    <w:top w:val="none" w:sz="0" w:space="0" w:color="auto"/>
                                    <w:left w:val="none" w:sz="0" w:space="0" w:color="auto"/>
                                    <w:bottom w:val="none" w:sz="0" w:space="0" w:color="auto"/>
                                    <w:right w:val="none" w:sz="0" w:space="0" w:color="auto"/>
                                  </w:divBdr>
                                  <w:divsChild>
                                    <w:div w:id="5768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42321">
      <w:bodyDiv w:val="1"/>
      <w:marLeft w:val="0"/>
      <w:marRight w:val="0"/>
      <w:marTop w:val="0"/>
      <w:marBottom w:val="0"/>
      <w:divBdr>
        <w:top w:val="none" w:sz="0" w:space="0" w:color="auto"/>
        <w:left w:val="none" w:sz="0" w:space="0" w:color="auto"/>
        <w:bottom w:val="none" w:sz="0" w:space="0" w:color="auto"/>
        <w:right w:val="none" w:sz="0" w:space="0" w:color="auto"/>
      </w:divBdr>
    </w:div>
    <w:div w:id="700008489">
      <w:bodyDiv w:val="1"/>
      <w:marLeft w:val="0"/>
      <w:marRight w:val="0"/>
      <w:marTop w:val="0"/>
      <w:marBottom w:val="0"/>
      <w:divBdr>
        <w:top w:val="none" w:sz="0" w:space="0" w:color="auto"/>
        <w:left w:val="none" w:sz="0" w:space="0" w:color="auto"/>
        <w:bottom w:val="none" w:sz="0" w:space="0" w:color="auto"/>
        <w:right w:val="none" w:sz="0" w:space="0" w:color="auto"/>
      </w:divBdr>
      <w:divsChild>
        <w:div w:id="694624062">
          <w:marLeft w:val="0"/>
          <w:marRight w:val="0"/>
          <w:marTop w:val="0"/>
          <w:marBottom w:val="0"/>
          <w:divBdr>
            <w:top w:val="none" w:sz="0" w:space="0" w:color="auto"/>
            <w:left w:val="none" w:sz="0" w:space="0" w:color="auto"/>
            <w:bottom w:val="none" w:sz="0" w:space="0" w:color="auto"/>
            <w:right w:val="none" w:sz="0" w:space="0" w:color="auto"/>
          </w:divBdr>
          <w:divsChild>
            <w:div w:id="332995667">
              <w:marLeft w:val="0"/>
              <w:marRight w:val="0"/>
              <w:marTop w:val="0"/>
              <w:marBottom w:val="0"/>
              <w:divBdr>
                <w:top w:val="none" w:sz="0" w:space="0" w:color="auto"/>
                <w:left w:val="none" w:sz="0" w:space="0" w:color="auto"/>
                <w:bottom w:val="none" w:sz="0" w:space="0" w:color="auto"/>
                <w:right w:val="none" w:sz="0" w:space="0" w:color="auto"/>
              </w:divBdr>
              <w:divsChild>
                <w:div w:id="3815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89469">
      <w:bodyDiv w:val="1"/>
      <w:marLeft w:val="0"/>
      <w:marRight w:val="0"/>
      <w:marTop w:val="0"/>
      <w:marBottom w:val="0"/>
      <w:divBdr>
        <w:top w:val="none" w:sz="0" w:space="0" w:color="auto"/>
        <w:left w:val="none" w:sz="0" w:space="0" w:color="auto"/>
        <w:bottom w:val="none" w:sz="0" w:space="0" w:color="auto"/>
        <w:right w:val="none" w:sz="0" w:space="0" w:color="auto"/>
      </w:divBdr>
    </w:div>
    <w:div w:id="784621601">
      <w:bodyDiv w:val="1"/>
      <w:marLeft w:val="0"/>
      <w:marRight w:val="0"/>
      <w:marTop w:val="0"/>
      <w:marBottom w:val="0"/>
      <w:divBdr>
        <w:top w:val="none" w:sz="0" w:space="0" w:color="auto"/>
        <w:left w:val="none" w:sz="0" w:space="0" w:color="auto"/>
        <w:bottom w:val="none" w:sz="0" w:space="0" w:color="auto"/>
        <w:right w:val="none" w:sz="0" w:space="0" w:color="auto"/>
      </w:divBdr>
    </w:div>
    <w:div w:id="840506547">
      <w:bodyDiv w:val="1"/>
      <w:marLeft w:val="0"/>
      <w:marRight w:val="0"/>
      <w:marTop w:val="0"/>
      <w:marBottom w:val="0"/>
      <w:divBdr>
        <w:top w:val="none" w:sz="0" w:space="0" w:color="auto"/>
        <w:left w:val="none" w:sz="0" w:space="0" w:color="auto"/>
        <w:bottom w:val="none" w:sz="0" w:space="0" w:color="auto"/>
        <w:right w:val="none" w:sz="0" w:space="0" w:color="auto"/>
      </w:divBdr>
    </w:div>
    <w:div w:id="927344337">
      <w:bodyDiv w:val="1"/>
      <w:marLeft w:val="0"/>
      <w:marRight w:val="0"/>
      <w:marTop w:val="0"/>
      <w:marBottom w:val="0"/>
      <w:divBdr>
        <w:top w:val="none" w:sz="0" w:space="0" w:color="auto"/>
        <w:left w:val="none" w:sz="0" w:space="0" w:color="auto"/>
        <w:bottom w:val="none" w:sz="0" w:space="0" w:color="auto"/>
        <w:right w:val="none" w:sz="0" w:space="0" w:color="auto"/>
      </w:divBdr>
      <w:divsChild>
        <w:div w:id="1068386924">
          <w:marLeft w:val="0"/>
          <w:marRight w:val="0"/>
          <w:marTop w:val="0"/>
          <w:marBottom w:val="0"/>
          <w:divBdr>
            <w:top w:val="none" w:sz="0" w:space="0" w:color="auto"/>
            <w:left w:val="none" w:sz="0" w:space="0" w:color="auto"/>
            <w:bottom w:val="none" w:sz="0" w:space="0" w:color="auto"/>
            <w:right w:val="none" w:sz="0" w:space="0" w:color="auto"/>
          </w:divBdr>
          <w:divsChild>
            <w:div w:id="1993287264">
              <w:marLeft w:val="0"/>
              <w:marRight w:val="0"/>
              <w:marTop w:val="0"/>
              <w:marBottom w:val="600"/>
              <w:divBdr>
                <w:top w:val="none" w:sz="0" w:space="0" w:color="auto"/>
                <w:left w:val="none" w:sz="0" w:space="0" w:color="auto"/>
                <w:bottom w:val="none" w:sz="0" w:space="0" w:color="auto"/>
                <w:right w:val="none" w:sz="0" w:space="0" w:color="auto"/>
              </w:divBdr>
              <w:divsChild>
                <w:div w:id="53912647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003046206">
      <w:bodyDiv w:val="1"/>
      <w:marLeft w:val="0"/>
      <w:marRight w:val="0"/>
      <w:marTop w:val="0"/>
      <w:marBottom w:val="0"/>
      <w:divBdr>
        <w:top w:val="none" w:sz="0" w:space="0" w:color="auto"/>
        <w:left w:val="none" w:sz="0" w:space="0" w:color="auto"/>
        <w:bottom w:val="none" w:sz="0" w:space="0" w:color="auto"/>
        <w:right w:val="none" w:sz="0" w:space="0" w:color="auto"/>
      </w:divBdr>
      <w:divsChild>
        <w:div w:id="587621481">
          <w:marLeft w:val="0"/>
          <w:marRight w:val="0"/>
          <w:marTop w:val="0"/>
          <w:marBottom w:val="0"/>
          <w:divBdr>
            <w:top w:val="none" w:sz="0" w:space="0" w:color="auto"/>
            <w:left w:val="none" w:sz="0" w:space="0" w:color="auto"/>
            <w:bottom w:val="none" w:sz="0" w:space="0" w:color="auto"/>
            <w:right w:val="none" w:sz="0" w:space="0" w:color="auto"/>
          </w:divBdr>
          <w:divsChild>
            <w:div w:id="1953779795">
              <w:marLeft w:val="0"/>
              <w:marRight w:val="0"/>
              <w:marTop w:val="0"/>
              <w:marBottom w:val="480"/>
              <w:divBdr>
                <w:top w:val="dotted" w:sz="6" w:space="0" w:color="A0B5C8"/>
                <w:left w:val="none" w:sz="0" w:space="0" w:color="auto"/>
                <w:bottom w:val="none" w:sz="0" w:space="0" w:color="auto"/>
                <w:right w:val="none" w:sz="0" w:space="0" w:color="auto"/>
              </w:divBdr>
            </w:div>
          </w:divsChild>
        </w:div>
      </w:divsChild>
    </w:div>
    <w:div w:id="1006519380">
      <w:bodyDiv w:val="1"/>
      <w:marLeft w:val="0"/>
      <w:marRight w:val="0"/>
      <w:marTop w:val="0"/>
      <w:marBottom w:val="0"/>
      <w:divBdr>
        <w:top w:val="none" w:sz="0" w:space="0" w:color="auto"/>
        <w:left w:val="none" w:sz="0" w:space="0" w:color="auto"/>
        <w:bottom w:val="none" w:sz="0" w:space="0" w:color="auto"/>
        <w:right w:val="none" w:sz="0" w:space="0" w:color="auto"/>
      </w:divBdr>
      <w:divsChild>
        <w:div w:id="1791894175">
          <w:marLeft w:val="0"/>
          <w:marRight w:val="0"/>
          <w:marTop w:val="0"/>
          <w:marBottom w:val="0"/>
          <w:divBdr>
            <w:top w:val="none" w:sz="0" w:space="0" w:color="auto"/>
            <w:left w:val="none" w:sz="0" w:space="0" w:color="auto"/>
            <w:bottom w:val="none" w:sz="0" w:space="0" w:color="auto"/>
            <w:right w:val="none" w:sz="0" w:space="0" w:color="auto"/>
          </w:divBdr>
          <w:divsChild>
            <w:div w:id="283273573">
              <w:marLeft w:val="0"/>
              <w:marRight w:val="0"/>
              <w:marTop w:val="0"/>
              <w:marBottom w:val="600"/>
              <w:divBdr>
                <w:top w:val="none" w:sz="0" w:space="0" w:color="auto"/>
                <w:left w:val="none" w:sz="0" w:space="0" w:color="auto"/>
                <w:bottom w:val="none" w:sz="0" w:space="0" w:color="auto"/>
                <w:right w:val="none" w:sz="0" w:space="0" w:color="auto"/>
              </w:divBdr>
              <w:divsChild>
                <w:div w:id="158965551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166820176">
      <w:bodyDiv w:val="1"/>
      <w:marLeft w:val="0"/>
      <w:marRight w:val="0"/>
      <w:marTop w:val="0"/>
      <w:marBottom w:val="0"/>
      <w:divBdr>
        <w:top w:val="none" w:sz="0" w:space="0" w:color="auto"/>
        <w:left w:val="none" w:sz="0" w:space="0" w:color="auto"/>
        <w:bottom w:val="none" w:sz="0" w:space="0" w:color="auto"/>
        <w:right w:val="none" w:sz="0" w:space="0" w:color="auto"/>
      </w:divBdr>
    </w:div>
    <w:div w:id="1201894435">
      <w:bodyDiv w:val="1"/>
      <w:marLeft w:val="0"/>
      <w:marRight w:val="0"/>
      <w:marTop w:val="0"/>
      <w:marBottom w:val="0"/>
      <w:divBdr>
        <w:top w:val="none" w:sz="0" w:space="0" w:color="auto"/>
        <w:left w:val="none" w:sz="0" w:space="0" w:color="auto"/>
        <w:bottom w:val="none" w:sz="0" w:space="0" w:color="auto"/>
        <w:right w:val="none" w:sz="0" w:space="0" w:color="auto"/>
      </w:divBdr>
      <w:divsChild>
        <w:div w:id="861674426">
          <w:marLeft w:val="0"/>
          <w:marRight w:val="0"/>
          <w:marTop w:val="0"/>
          <w:marBottom w:val="0"/>
          <w:divBdr>
            <w:top w:val="none" w:sz="0" w:space="0" w:color="auto"/>
            <w:left w:val="none" w:sz="0" w:space="0" w:color="auto"/>
            <w:bottom w:val="none" w:sz="0" w:space="0" w:color="auto"/>
            <w:right w:val="none" w:sz="0" w:space="0" w:color="auto"/>
          </w:divBdr>
          <w:divsChild>
            <w:div w:id="2072918381">
              <w:marLeft w:val="0"/>
              <w:marRight w:val="60"/>
              <w:marTop w:val="0"/>
              <w:marBottom w:val="0"/>
              <w:divBdr>
                <w:top w:val="none" w:sz="0" w:space="0" w:color="auto"/>
                <w:left w:val="none" w:sz="0" w:space="0" w:color="auto"/>
                <w:bottom w:val="none" w:sz="0" w:space="0" w:color="auto"/>
                <w:right w:val="none" w:sz="0" w:space="0" w:color="auto"/>
              </w:divBdr>
              <w:divsChild>
                <w:div w:id="383334377">
                  <w:marLeft w:val="0"/>
                  <w:marRight w:val="0"/>
                  <w:marTop w:val="0"/>
                  <w:marBottom w:val="150"/>
                  <w:divBdr>
                    <w:top w:val="none" w:sz="0" w:space="0" w:color="auto"/>
                    <w:left w:val="none" w:sz="0" w:space="0" w:color="auto"/>
                    <w:bottom w:val="none" w:sz="0" w:space="0" w:color="auto"/>
                    <w:right w:val="none" w:sz="0" w:space="0" w:color="auto"/>
                  </w:divBdr>
                  <w:divsChild>
                    <w:div w:id="1270813568">
                      <w:marLeft w:val="0"/>
                      <w:marRight w:val="0"/>
                      <w:marTop w:val="0"/>
                      <w:marBottom w:val="0"/>
                      <w:divBdr>
                        <w:top w:val="none" w:sz="0" w:space="0" w:color="auto"/>
                        <w:left w:val="none" w:sz="0" w:space="0" w:color="auto"/>
                        <w:bottom w:val="none" w:sz="0" w:space="0" w:color="auto"/>
                        <w:right w:val="none" w:sz="0" w:space="0" w:color="auto"/>
                      </w:divBdr>
                      <w:divsChild>
                        <w:div w:id="13758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235798">
      <w:bodyDiv w:val="1"/>
      <w:marLeft w:val="0"/>
      <w:marRight w:val="0"/>
      <w:marTop w:val="0"/>
      <w:marBottom w:val="0"/>
      <w:divBdr>
        <w:top w:val="none" w:sz="0" w:space="0" w:color="auto"/>
        <w:left w:val="none" w:sz="0" w:space="0" w:color="auto"/>
        <w:bottom w:val="none" w:sz="0" w:space="0" w:color="auto"/>
        <w:right w:val="none" w:sz="0" w:space="0" w:color="auto"/>
      </w:divBdr>
    </w:div>
    <w:div w:id="1966427857">
      <w:bodyDiv w:val="1"/>
      <w:marLeft w:val="0"/>
      <w:marRight w:val="0"/>
      <w:marTop w:val="0"/>
      <w:marBottom w:val="0"/>
      <w:divBdr>
        <w:top w:val="none" w:sz="0" w:space="0" w:color="auto"/>
        <w:left w:val="none" w:sz="0" w:space="0" w:color="auto"/>
        <w:bottom w:val="none" w:sz="0" w:space="0" w:color="auto"/>
        <w:right w:val="none" w:sz="0" w:space="0" w:color="auto"/>
      </w:divBdr>
      <w:divsChild>
        <w:div w:id="100224895">
          <w:marLeft w:val="0"/>
          <w:marRight w:val="0"/>
          <w:marTop w:val="240"/>
          <w:marBottom w:val="120"/>
          <w:divBdr>
            <w:top w:val="none" w:sz="0" w:space="0" w:color="auto"/>
            <w:left w:val="none" w:sz="0" w:space="0" w:color="auto"/>
            <w:bottom w:val="none" w:sz="0" w:space="0" w:color="auto"/>
            <w:right w:val="none" w:sz="0" w:space="0" w:color="auto"/>
          </w:divBdr>
        </w:div>
        <w:div w:id="1458254497">
          <w:marLeft w:val="0"/>
          <w:marRight w:val="0"/>
          <w:marTop w:val="0"/>
          <w:marBottom w:val="120"/>
          <w:divBdr>
            <w:top w:val="none" w:sz="0" w:space="0" w:color="auto"/>
            <w:left w:val="none" w:sz="0" w:space="0" w:color="auto"/>
            <w:bottom w:val="none" w:sz="0" w:space="0" w:color="auto"/>
            <w:right w:val="none" w:sz="0" w:space="0" w:color="auto"/>
          </w:divBdr>
        </w:div>
        <w:div w:id="1582987279">
          <w:marLeft w:val="0"/>
          <w:marRight w:val="0"/>
          <w:marTop w:val="0"/>
          <w:marBottom w:val="120"/>
          <w:divBdr>
            <w:top w:val="none" w:sz="0" w:space="0" w:color="auto"/>
            <w:left w:val="none" w:sz="0" w:space="0" w:color="auto"/>
            <w:bottom w:val="none" w:sz="0" w:space="0" w:color="auto"/>
            <w:right w:val="none" w:sz="0" w:space="0" w:color="auto"/>
          </w:divBdr>
        </w:div>
      </w:divsChild>
    </w:div>
    <w:div w:id="1984894607">
      <w:bodyDiv w:val="1"/>
      <w:marLeft w:val="0"/>
      <w:marRight w:val="0"/>
      <w:marTop w:val="0"/>
      <w:marBottom w:val="0"/>
      <w:divBdr>
        <w:top w:val="none" w:sz="0" w:space="0" w:color="auto"/>
        <w:left w:val="none" w:sz="0" w:space="0" w:color="auto"/>
        <w:bottom w:val="none" w:sz="0" w:space="0" w:color="auto"/>
        <w:right w:val="none" w:sz="0" w:space="0" w:color="auto"/>
      </w:divBdr>
    </w:div>
    <w:div w:id="20014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F399A-52B6-4B58-A735-DDEFD2EC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2961</Words>
  <Characters>16883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19805</CharactersWithSpaces>
  <SharedDoc>false</SharedDoc>
  <HLinks>
    <vt:vector size="84" baseType="variant">
      <vt:variant>
        <vt:i4>1769531</vt:i4>
      </vt:variant>
      <vt:variant>
        <vt:i4>80</vt:i4>
      </vt:variant>
      <vt:variant>
        <vt:i4>0</vt:i4>
      </vt:variant>
      <vt:variant>
        <vt:i4>5</vt:i4>
      </vt:variant>
      <vt:variant>
        <vt:lpwstr/>
      </vt:variant>
      <vt:variant>
        <vt:lpwstr>_Toc396469884</vt:lpwstr>
      </vt:variant>
      <vt:variant>
        <vt:i4>1769531</vt:i4>
      </vt:variant>
      <vt:variant>
        <vt:i4>74</vt:i4>
      </vt:variant>
      <vt:variant>
        <vt:i4>0</vt:i4>
      </vt:variant>
      <vt:variant>
        <vt:i4>5</vt:i4>
      </vt:variant>
      <vt:variant>
        <vt:lpwstr/>
      </vt:variant>
      <vt:variant>
        <vt:lpwstr>_Toc396469883</vt:lpwstr>
      </vt:variant>
      <vt:variant>
        <vt:i4>1769531</vt:i4>
      </vt:variant>
      <vt:variant>
        <vt:i4>68</vt:i4>
      </vt:variant>
      <vt:variant>
        <vt:i4>0</vt:i4>
      </vt:variant>
      <vt:variant>
        <vt:i4>5</vt:i4>
      </vt:variant>
      <vt:variant>
        <vt:lpwstr/>
      </vt:variant>
      <vt:variant>
        <vt:lpwstr>_Toc396469882</vt:lpwstr>
      </vt:variant>
      <vt:variant>
        <vt:i4>1769531</vt:i4>
      </vt:variant>
      <vt:variant>
        <vt:i4>62</vt:i4>
      </vt:variant>
      <vt:variant>
        <vt:i4>0</vt:i4>
      </vt:variant>
      <vt:variant>
        <vt:i4>5</vt:i4>
      </vt:variant>
      <vt:variant>
        <vt:lpwstr/>
      </vt:variant>
      <vt:variant>
        <vt:lpwstr>_Toc396469881</vt:lpwstr>
      </vt:variant>
      <vt:variant>
        <vt:i4>1769531</vt:i4>
      </vt:variant>
      <vt:variant>
        <vt:i4>56</vt:i4>
      </vt:variant>
      <vt:variant>
        <vt:i4>0</vt:i4>
      </vt:variant>
      <vt:variant>
        <vt:i4>5</vt:i4>
      </vt:variant>
      <vt:variant>
        <vt:lpwstr/>
      </vt:variant>
      <vt:variant>
        <vt:lpwstr>_Toc396469880</vt:lpwstr>
      </vt:variant>
      <vt:variant>
        <vt:i4>1310779</vt:i4>
      </vt:variant>
      <vt:variant>
        <vt:i4>50</vt:i4>
      </vt:variant>
      <vt:variant>
        <vt:i4>0</vt:i4>
      </vt:variant>
      <vt:variant>
        <vt:i4>5</vt:i4>
      </vt:variant>
      <vt:variant>
        <vt:lpwstr/>
      </vt:variant>
      <vt:variant>
        <vt:lpwstr>_Toc396469879</vt:lpwstr>
      </vt:variant>
      <vt:variant>
        <vt:i4>1310779</vt:i4>
      </vt:variant>
      <vt:variant>
        <vt:i4>44</vt:i4>
      </vt:variant>
      <vt:variant>
        <vt:i4>0</vt:i4>
      </vt:variant>
      <vt:variant>
        <vt:i4>5</vt:i4>
      </vt:variant>
      <vt:variant>
        <vt:lpwstr/>
      </vt:variant>
      <vt:variant>
        <vt:lpwstr>_Toc396469878</vt:lpwstr>
      </vt:variant>
      <vt:variant>
        <vt:i4>1310779</vt:i4>
      </vt:variant>
      <vt:variant>
        <vt:i4>38</vt:i4>
      </vt:variant>
      <vt:variant>
        <vt:i4>0</vt:i4>
      </vt:variant>
      <vt:variant>
        <vt:i4>5</vt:i4>
      </vt:variant>
      <vt:variant>
        <vt:lpwstr/>
      </vt:variant>
      <vt:variant>
        <vt:lpwstr>_Toc396469877</vt:lpwstr>
      </vt:variant>
      <vt:variant>
        <vt:i4>1310779</vt:i4>
      </vt:variant>
      <vt:variant>
        <vt:i4>32</vt:i4>
      </vt:variant>
      <vt:variant>
        <vt:i4>0</vt:i4>
      </vt:variant>
      <vt:variant>
        <vt:i4>5</vt:i4>
      </vt:variant>
      <vt:variant>
        <vt:lpwstr/>
      </vt:variant>
      <vt:variant>
        <vt:lpwstr>_Toc396469876</vt:lpwstr>
      </vt:variant>
      <vt:variant>
        <vt:i4>1310779</vt:i4>
      </vt:variant>
      <vt:variant>
        <vt:i4>26</vt:i4>
      </vt:variant>
      <vt:variant>
        <vt:i4>0</vt:i4>
      </vt:variant>
      <vt:variant>
        <vt:i4>5</vt:i4>
      </vt:variant>
      <vt:variant>
        <vt:lpwstr/>
      </vt:variant>
      <vt:variant>
        <vt:lpwstr>_Toc396469875</vt:lpwstr>
      </vt:variant>
      <vt:variant>
        <vt:i4>1310779</vt:i4>
      </vt:variant>
      <vt:variant>
        <vt:i4>20</vt:i4>
      </vt:variant>
      <vt:variant>
        <vt:i4>0</vt:i4>
      </vt:variant>
      <vt:variant>
        <vt:i4>5</vt:i4>
      </vt:variant>
      <vt:variant>
        <vt:lpwstr/>
      </vt:variant>
      <vt:variant>
        <vt:lpwstr>_Toc396469874</vt:lpwstr>
      </vt:variant>
      <vt:variant>
        <vt:i4>1310779</vt:i4>
      </vt:variant>
      <vt:variant>
        <vt:i4>14</vt:i4>
      </vt:variant>
      <vt:variant>
        <vt:i4>0</vt:i4>
      </vt:variant>
      <vt:variant>
        <vt:i4>5</vt:i4>
      </vt:variant>
      <vt:variant>
        <vt:lpwstr/>
      </vt:variant>
      <vt:variant>
        <vt:lpwstr>_Toc396469873</vt:lpwstr>
      </vt:variant>
      <vt:variant>
        <vt:i4>1310779</vt:i4>
      </vt:variant>
      <vt:variant>
        <vt:i4>8</vt:i4>
      </vt:variant>
      <vt:variant>
        <vt:i4>0</vt:i4>
      </vt:variant>
      <vt:variant>
        <vt:i4>5</vt:i4>
      </vt:variant>
      <vt:variant>
        <vt:lpwstr/>
      </vt:variant>
      <vt:variant>
        <vt:lpwstr>_Toc396469872</vt:lpwstr>
      </vt:variant>
      <vt:variant>
        <vt:i4>1310779</vt:i4>
      </vt:variant>
      <vt:variant>
        <vt:i4>2</vt:i4>
      </vt:variant>
      <vt:variant>
        <vt:i4>0</vt:i4>
      </vt:variant>
      <vt:variant>
        <vt:i4>5</vt:i4>
      </vt:variant>
      <vt:variant>
        <vt:lpwstr/>
      </vt:variant>
      <vt:variant>
        <vt:lpwstr>_Toc396469871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md058</dc:creator>
  <cp:lastModifiedBy>Kristina Krpan</cp:lastModifiedBy>
  <cp:revision>7</cp:revision>
  <cp:lastPrinted>2021-03-31T11:50:00Z</cp:lastPrinted>
  <dcterms:created xsi:type="dcterms:W3CDTF">2021-03-31T05:41:00Z</dcterms:created>
  <dcterms:modified xsi:type="dcterms:W3CDTF">2021-03-31T11:51:00Z</dcterms:modified>
</cp:coreProperties>
</file>