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8730" w14:textId="57CE0CDB" w:rsidR="007D75CF" w:rsidRPr="008C63F0" w:rsidRDefault="007D75CF" w:rsidP="00DC6A71">
      <w:pPr>
        <w:pStyle w:val="datumtevilka"/>
        <w:rPr>
          <w:rFonts w:cs="Arial"/>
        </w:rPr>
      </w:pPr>
      <w:r w:rsidRPr="008C63F0">
        <w:rPr>
          <w:rFonts w:cs="Arial"/>
        </w:rPr>
        <w:t xml:space="preserve">Številka: </w:t>
      </w:r>
      <w:r w:rsidRPr="008C63F0">
        <w:rPr>
          <w:rFonts w:cs="Arial"/>
        </w:rPr>
        <w:tab/>
      </w:r>
      <w:r w:rsidR="003F03C1">
        <w:rPr>
          <w:rFonts w:cs="Arial"/>
        </w:rPr>
        <w:t>5446-6/2023/1</w:t>
      </w:r>
    </w:p>
    <w:p w14:paraId="03881F32" w14:textId="608EFC95" w:rsidR="007D75CF" w:rsidRPr="008C63F0" w:rsidRDefault="00C250D5" w:rsidP="00DC6A71">
      <w:pPr>
        <w:pStyle w:val="datumtevilka"/>
        <w:rPr>
          <w:rFonts w:cs="Arial"/>
        </w:rPr>
      </w:pPr>
      <w:r w:rsidRPr="008C63F0">
        <w:rPr>
          <w:rFonts w:cs="Arial"/>
        </w:rPr>
        <w:t xml:space="preserve">Datum: </w:t>
      </w:r>
      <w:r w:rsidRPr="008C63F0">
        <w:rPr>
          <w:rFonts w:cs="Arial"/>
        </w:rPr>
        <w:tab/>
      </w:r>
      <w:r w:rsidR="00317D94">
        <w:rPr>
          <w:rFonts w:cs="Arial"/>
        </w:rPr>
        <w:t>30.</w:t>
      </w:r>
      <w:r w:rsidR="00A27FFA">
        <w:rPr>
          <w:rFonts w:cs="Arial"/>
        </w:rPr>
        <w:t xml:space="preserve"> </w:t>
      </w:r>
      <w:r w:rsidR="00317D94">
        <w:rPr>
          <w:rFonts w:cs="Arial"/>
        </w:rPr>
        <w:t>6.</w:t>
      </w:r>
      <w:r w:rsidR="00A27FFA">
        <w:rPr>
          <w:rFonts w:cs="Arial"/>
        </w:rPr>
        <w:t xml:space="preserve"> </w:t>
      </w:r>
      <w:r w:rsidR="00317D94">
        <w:rPr>
          <w:rFonts w:cs="Arial"/>
        </w:rPr>
        <w:t>2023</w:t>
      </w:r>
      <w:r w:rsidR="007D75CF" w:rsidRPr="008C63F0">
        <w:rPr>
          <w:rFonts w:cs="Arial"/>
        </w:rPr>
        <w:t xml:space="preserve"> </w:t>
      </w:r>
    </w:p>
    <w:p w14:paraId="18218414" w14:textId="2A25C576" w:rsidR="007D75CF" w:rsidRPr="008C63F0" w:rsidRDefault="007D75CF" w:rsidP="007D75CF">
      <w:pPr>
        <w:rPr>
          <w:rFonts w:cs="Arial"/>
          <w:szCs w:val="20"/>
          <w:lang w:val="sl-SI"/>
        </w:rPr>
      </w:pPr>
    </w:p>
    <w:p w14:paraId="0614F824" w14:textId="6D80405C" w:rsidR="007A2C78" w:rsidRPr="008C63F0" w:rsidRDefault="007A2C78" w:rsidP="007D75CF">
      <w:pPr>
        <w:rPr>
          <w:rFonts w:cs="Arial"/>
          <w:szCs w:val="20"/>
          <w:lang w:val="sl-SI"/>
        </w:rPr>
      </w:pPr>
    </w:p>
    <w:p w14:paraId="7D8CFFA4" w14:textId="77777777" w:rsidR="003654A4" w:rsidRPr="008C63F0" w:rsidRDefault="00495CCB" w:rsidP="00495CCB">
      <w:pPr>
        <w:pStyle w:val="Default"/>
        <w:jc w:val="center"/>
        <w:rPr>
          <w:rFonts w:ascii="Arial" w:hAnsi="Arial" w:cs="Arial"/>
          <w:sz w:val="20"/>
          <w:szCs w:val="20"/>
        </w:rPr>
      </w:pPr>
      <w:r w:rsidRPr="008C63F0">
        <w:rPr>
          <w:rFonts w:ascii="Arial" w:hAnsi="Arial" w:cs="Arial"/>
          <w:sz w:val="20"/>
          <w:szCs w:val="20"/>
        </w:rPr>
        <w:tab/>
      </w:r>
    </w:p>
    <w:p w14:paraId="78D3E5D0" w14:textId="77777777" w:rsidR="003654A4" w:rsidRPr="008C63F0" w:rsidRDefault="003654A4" w:rsidP="00495CCB">
      <w:pPr>
        <w:pStyle w:val="Default"/>
        <w:jc w:val="center"/>
        <w:rPr>
          <w:rFonts w:ascii="Arial" w:hAnsi="Arial" w:cs="Arial"/>
          <w:sz w:val="20"/>
          <w:szCs w:val="20"/>
        </w:rPr>
      </w:pPr>
    </w:p>
    <w:p w14:paraId="32273B9A" w14:textId="77777777" w:rsidR="003654A4" w:rsidRPr="008C63F0" w:rsidRDefault="003654A4" w:rsidP="00495CCB">
      <w:pPr>
        <w:pStyle w:val="Default"/>
        <w:jc w:val="center"/>
        <w:rPr>
          <w:rFonts w:ascii="Arial" w:hAnsi="Arial" w:cs="Arial"/>
          <w:sz w:val="20"/>
          <w:szCs w:val="20"/>
        </w:rPr>
      </w:pPr>
    </w:p>
    <w:p w14:paraId="29BF5150" w14:textId="77777777" w:rsidR="003654A4" w:rsidRPr="008C63F0" w:rsidRDefault="003654A4" w:rsidP="00495CCB">
      <w:pPr>
        <w:pStyle w:val="Default"/>
        <w:jc w:val="center"/>
        <w:rPr>
          <w:rFonts w:ascii="Arial" w:hAnsi="Arial" w:cs="Arial"/>
          <w:sz w:val="20"/>
          <w:szCs w:val="20"/>
        </w:rPr>
      </w:pPr>
    </w:p>
    <w:p w14:paraId="0E4B5D7A" w14:textId="77777777" w:rsidR="00E222B7" w:rsidRPr="008C63F0" w:rsidRDefault="00E222B7" w:rsidP="00495CCB">
      <w:pPr>
        <w:pStyle w:val="Default"/>
        <w:jc w:val="center"/>
        <w:rPr>
          <w:rFonts w:ascii="Arial" w:hAnsi="Arial" w:cs="Arial"/>
          <w:b/>
          <w:bCs/>
          <w:sz w:val="20"/>
          <w:szCs w:val="20"/>
        </w:rPr>
      </w:pPr>
    </w:p>
    <w:p w14:paraId="4FDC8843" w14:textId="77777777" w:rsidR="00E222B7" w:rsidRPr="008C63F0" w:rsidRDefault="00E222B7" w:rsidP="00495CCB">
      <w:pPr>
        <w:pStyle w:val="Default"/>
        <w:jc w:val="center"/>
        <w:rPr>
          <w:rFonts w:ascii="Arial" w:hAnsi="Arial" w:cs="Arial"/>
          <w:b/>
          <w:bCs/>
          <w:sz w:val="20"/>
          <w:szCs w:val="20"/>
        </w:rPr>
      </w:pPr>
    </w:p>
    <w:p w14:paraId="5560CBA8" w14:textId="77777777" w:rsidR="00E222B7" w:rsidRPr="008C63F0" w:rsidRDefault="00E222B7" w:rsidP="00495CCB">
      <w:pPr>
        <w:pStyle w:val="Default"/>
        <w:jc w:val="center"/>
        <w:rPr>
          <w:rFonts w:ascii="Arial" w:hAnsi="Arial" w:cs="Arial"/>
          <w:b/>
          <w:bCs/>
          <w:sz w:val="32"/>
          <w:szCs w:val="32"/>
        </w:rPr>
      </w:pPr>
    </w:p>
    <w:p w14:paraId="070D6815" w14:textId="5A645013" w:rsidR="00F34DF5" w:rsidRPr="008C63F0" w:rsidRDefault="00495CCB" w:rsidP="00495CCB">
      <w:pPr>
        <w:pStyle w:val="Default"/>
        <w:jc w:val="center"/>
        <w:rPr>
          <w:rFonts w:ascii="Arial" w:hAnsi="Arial" w:cs="Arial"/>
          <w:b/>
          <w:bCs/>
          <w:sz w:val="32"/>
          <w:szCs w:val="32"/>
        </w:rPr>
      </w:pPr>
      <w:r w:rsidRPr="008C63F0">
        <w:rPr>
          <w:rFonts w:ascii="Arial" w:hAnsi="Arial" w:cs="Arial"/>
          <w:b/>
          <w:bCs/>
          <w:sz w:val="32"/>
          <w:szCs w:val="32"/>
        </w:rPr>
        <w:t xml:space="preserve">OPIS UPRAVLJAVSKEGA IN </w:t>
      </w:r>
      <w:r w:rsidR="001F25EA" w:rsidRPr="008C63F0">
        <w:rPr>
          <w:rFonts w:ascii="Arial" w:hAnsi="Arial" w:cs="Arial"/>
          <w:b/>
          <w:bCs/>
          <w:sz w:val="32"/>
          <w:szCs w:val="32"/>
        </w:rPr>
        <w:t>NADZORNEGA</w:t>
      </w:r>
      <w:r w:rsidRPr="008C63F0">
        <w:rPr>
          <w:rFonts w:ascii="Arial" w:hAnsi="Arial" w:cs="Arial"/>
          <w:b/>
          <w:bCs/>
          <w:sz w:val="32"/>
          <w:szCs w:val="32"/>
        </w:rPr>
        <w:t xml:space="preserve"> SISTEMA </w:t>
      </w:r>
    </w:p>
    <w:p w14:paraId="52B60AB4" w14:textId="77777777" w:rsidR="00F34DF5" w:rsidRPr="008C63F0" w:rsidRDefault="00F34DF5" w:rsidP="00495CCB">
      <w:pPr>
        <w:pStyle w:val="Default"/>
        <w:jc w:val="center"/>
        <w:rPr>
          <w:rFonts w:ascii="Arial" w:hAnsi="Arial" w:cs="Arial"/>
          <w:b/>
          <w:bCs/>
          <w:sz w:val="32"/>
          <w:szCs w:val="32"/>
        </w:rPr>
      </w:pPr>
    </w:p>
    <w:p w14:paraId="564AB08A" w14:textId="77777777" w:rsidR="00E222B7" w:rsidRPr="008C63F0" w:rsidRDefault="00495CCB" w:rsidP="00495CCB">
      <w:pPr>
        <w:pStyle w:val="Default"/>
        <w:jc w:val="center"/>
        <w:rPr>
          <w:rFonts w:ascii="Arial" w:hAnsi="Arial" w:cs="Arial"/>
          <w:b/>
          <w:bCs/>
          <w:sz w:val="32"/>
          <w:szCs w:val="32"/>
        </w:rPr>
      </w:pPr>
      <w:r w:rsidRPr="008C63F0">
        <w:rPr>
          <w:rFonts w:ascii="Arial" w:hAnsi="Arial" w:cs="Arial"/>
          <w:b/>
          <w:bCs/>
          <w:sz w:val="32"/>
          <w:szCs w:val="32"/>
        </w:rPr>
        <w:t>ZA ESS</w:t>
      </w:r>
      <w:r w:rsidR="00F34DF5" w:rsidRPr="008C63F0">
        <w:rPr>
          <w:rFonts w:ascii="Arial" w:hAnsi="Arial" w:cs="Arial"/>
          <w:b/>
          <w:bCs/>
          <w:sz w:val="32"/>
          <w:szCs w:val="32"/>
        </w:rPr>
        <w:t>+</w:t>
      </w:r>
      <w:r w:rsidRPr="008C63F0">
        <w:rPr>
          <w:rFonts w:ascii="Arial" w:hAnsi="Arial" w:cs="Arial"/>
          <w:b/>
          <w:bCs/>
          <w:sz w:val="32"/>
          <w:szCs w:val="32"/>
        </w:rPr>
        <w:t xml:space="preserve"> PROGRAM ZA ODPRAVLJANJE MATERIALNE PRIKRAJŠANOSTI</w:t>
      </w:r>
      <w:r w:rsidR="00F34DF5" w:rsidRPr="008C63F0">
        <w:rPr>
          <w:rFonts w:ascii="Arial" w:hAnsi="Arial" w:cs="Arial"/>
          <w:b/>
          <w:bCs/>
          <w:sz w:val="32"/>
          <w:szCs w:val="32"/>
        </w:rPr>
        <w:t xml:space="preserve"> V SLOVENIJI V OBDOBJU </w:t>
      </w:r>
    </w:p>
    <w:p w14:paraId="0D8F87F0" w14:textId="3CDF1C3A" w:rsidR="00495CCB" w:rsidRPr="008C63F0" w:rsidRDefault="00F34DF5" w:rsidP="00495CCB">
      <w:pPr>
        <w:pStyle w:val="Default"/>
        <w:jc w:val="center"/>
        <w:rPr>
          <w:rFonts w:ascii="Arial" w:hAnsi="Arial" w:cs="Arial"/>
          <w:b/>
          <w:bCs/>
          <w:sz w:val="32"/>
          <w:szCs w:val="32"/>
        </w:rPr>
      </w:pPr>
      <w:r w:rsidRPr="008C63F0">
        <w:rPr>
          <w:rFonts w:ascii="Arial" w:hAnsi="Arial" w:cs="Arial"/>
          <w:b/>
          <w:bCs/>
          <w:sz w:val="32"/>
          <w:szCs w:val="32"/>
        </w:rPr>
        <w:t>2021-2027</w:t>
      </w:r>
    </w:p>
    <w:p w14:paraId="565EB510" w14:textId="77777777" w:rsidR="00495CCB" w:rsidRPr="008C63F0" w:rsidRDefault="00495CCB" w:rsidP="00495CCB">
      <w:pPr>
        <w:pStyle w:val="Default"/>
        <w:rPr>
          <w:rFonts w:ascii="Arial" w:hAnsi="Arial" w:cs="Arial"/>
          <w:sz w:val="32"/>
          <w:szCs w:val="32"/>
        </w:rPr>
      </w:pPr>
    </w:p>
    <w:p w14:paraId="0A550D78" w14:textId="39D1BC89" w:rsidR="00495CCB" w:rsidRPr="008C63F0" w:rsidRDefault="00495CCB" w:rsidP="00495CCB">
      <w:pPr>
        <w:pStyle w:val="Default"/>
        <w:rPr>
          <w:rFonts w:ascii="Arial" w:hAnsi="Arial" w:cs="Arial"/>
          <w:sz w:val="20"/>
          <w:szCs w:val="20"/>
        </w:rPr>
      </w:pPr>
    </w:p>
    <w:p w14:paraId="66F79792" w14:textId="77777777" w:rsidR="00A0113D" w:rsidRDefault="00A0113D" w:rsidP="00495CCB">
      <w:pPr>
        <w:pStyle w:val="Default"/>
        <w:rPr>
          <w:rFonts w:ascii="Arial" w:hAnsi="Arial" w:cs="Arial"/>
          <w:b/>
          <w:bCs/>
          <w:sz w:val="20"/>
          <w:szCs w:val="20"/>
          <w:highlight w:val="yellow"/>
        </w:rPr>
      </w:pPr>
    </w:p>
    <w:p w14:paraId="2FF83375" w14:textId="77777777" w:rsidR="00E57D94" w:rsidRDefault="00E57D94" w:rsidP="00495CCB">
      <w:pPr>
        <w:pStyle w:val="Default"/>
        <w:rPr>
          <w:rFonts w:ascii="Arial" w:hAnsi="Arial" w:cs="Arial"/>
          <w:b/>
          <w:bCs/>
          <w:sz w:val="20"/>
          <w:szCs w:val="20"/>
          <w:highlight w:val="yellow"/>
        </w:rPr>
      </w:pPr>
    </w:p>
    <w:p w14:paraId="6B8A2E66" w14:textId="77777777" w:rsidR="00E57D94" w:rsidRDefault="00E57D94" w:rsidP="00495CCB">
      <w:pPr>
        <w:pStyle w:val="Default"/>
        <w:rPr>
          <w:rFonts w:ascii="Arial" w:hAnsi="Arial" w:cs="Arial"/>
          <w:b/>
          <w:bCs/>
          <w:sz w:val="20"/>
          <w:szCs w:val="20"/>
          <w:highlight w:val="yellow"/>
        </w:rPr>
      </w:pPr>
    </w:p>
    <w:p w14:paraId="6965BE3A" w14:textId="77777777" w:rsidR="00E57D94" w:rsidRDefault="00E57D94" w:rsidP="00495CCB">
      <w:pPr>
        <w:pStyle w:val="Default"/>
        <w:rPr>
          <w:rFonts w:ascii="Arial" w:hAnsi="Arial" w:cs="Arial"/>
          <w:b/>
          <w:bCs/>
          <w:sz w:val="20"/>
          <w:szCs w:val="20"/>
          <w:highlight w:val="yellow"/>
        </w:rPr>
      </w:pPr>
    </w:p>
    <w:p w14:paraId="468156FA" w14:textId="77777777" w:rsidR="00E57D94" w:rsidRDefault="00E57D94" w:rsidP="00495CCB">
      <w:pPr>
        <w:pStyle w:val="Default"/>
        <w:rPr>
          <w:rFonts w:ascii="Arial" w:hAnsi="Arial" w:cs="Arial"/>
          <w:b/>
          <w:bCs/>
          <w:sz w:val="20"/>
          <w:szCs w:val="20"/>
          <w:highlight w:val="yellow"/>
        </w:rPr>
      </w:pPr>
    </w:p>
    <w:p w14:paraId="77DEA97A" w14:textId="77777777" w:rsidR="00E57D94" w:rsidRDefault="00E57D94" w:rsidP="00495CCB">
      <w:pPr>
        <w:pStyle w:val="Default"/>
        <w:rPr>
          <w:rFonts w:ascii="Arial" w:hAnsi="Arial" w:cs="Arial"/>
          <w:b/>
          <w:bCs/>
          <w:sz w:val="20"/>
          <w:szCs w:val="20"/>
          <w:highlight w:val="yellow"/>
        </w:rPr>
      </w:pPr>
    </w:p>
    <w:p w14:paraId="2E39684B" w14:textId="77777777" w:rsidR="00E57D94" w:rsidRDefault="00E57D94" w:rsidP="00495CCB">
      <w:pPr>
        <w:pStyle w:val="Default"/>
        <w:rPr>
          <w:rFonts w:ascii="Arial" w:hAnsi="Arial" w:cs="Arial"/>
          <w:b/>
          <w:bCs/>
          <w:sz w:val="20"/>
          <w:szCs w:val="20"/>
          <w:highlight w:val="yellow"/>
        </w:rPr>
      </w:pPr>
    </w:p>
    <w:p w14:paraId="4BBEB909" w14:textId="77777777" w:rsidR="00E57D94" w:rsidRDefault="00E57D94" w:rsidP="00495CCB">
      <w:pPr>
        <w:pStyle w:val="Default"/>
        <w:rPr>
          <w:rFonts w:ascii="Arial" w:hAnsi="Arial" w:cs="Arial"/>
          <w:b/>
          <w:bCs/>
          <w:sz w:val="20"/>
          <w:szCs w:val="20"/>
          <w:highlight w:val="yellow"/>
        </w:rPr>
      </w:pPr>
    </w:p>
    <w:p w14:paraId="572022DD" w14:textId="77777777" w:rsidR="00E57D94" w:rsidRDefault="00E57D94" w:rsidP="00495CCB">
      <w:pPr>
        <w:pStyle w:val="Default"/>
        <w:rPr>
          <w:rFonts w:ascii="Arial" w:hAnsi="Arial" w:cs="Arial"/>
          <w:b/>
          <w:bCs/>
          <w:sz w:val="20"/>
          <w:szCs w:val="20"/>
          <w:highlight w:val="yellow"/>
        </w:rPr>
      </w:pPr>
    </w:p>
    <w:p w14:paraId="4D8A600E" w14:textId="77777777" w:rsidR="00E57D94" w:rsidRDefault="00E57D94" w:rsidP="00495CCB">
      <w:pPr>
        <w:pStyle w:val="Default"/>
        <w:rPr>
          <w:rFonts w:ascii="Arial" w:hAnsi="Arial" w:cs="Arial"/>
          <w:b/>
          <w:bCs/>
          <w:sz w:val="20"/>
          <w:szCs w:val="20"/>
          <w:highlight w:val="yellow"/>
        </w:rPr>
      </w:pPr>
    </w:p>
    <w:p w14:paraId="51E76194" w14:textId="77777777" w:rsidR="00E57D94" w:rsidRDefault="00E57D94" w:rsidP="00495CCB">
      <w:pPr>
        <w:pStyle w:val="Default"/>
        <w:rPr>
          <w:rFonts w:ascii="Arial" w:hAnsi="Arial" w:cs="Arial"/>
          <w:b/>
          <w:bCs/>
          <w:sz w:val="20"/>
          <w:szCs w:val="20"/>
          <w:highlight w:val="yellow"/>
        </w:rPr>
      </w:pPr>
    </w:p>
    <w:p w14:paraId="2D041F64" w14:textId="77777777" w:rsidR="00E57D94" w:rsidRDefault="00E57D94" w:rsidP="00495CCB">
      <w:pPr>
        <w:pStyle w:val="Default"/>
        <w:rPr>
          <w:rFonts w:ascii="Arial" w:hAnsi="Arial" w:cs="Arial"/>
          <w:b/>
          <w:bCs/>
          <w:sz w:val="20"/>
          <w:szCs w:val="20"/>
          <w:highlight w:val="yellow"/>
        </w:rPr>
      </w:pPr>
    </w:p>
    <w:p w14:paraId="199A9DBA" w14:textId="77777777" w:rsidR="00E57D94" w:rsidRDefault="00E57D94" w:rsidP="00495CCB">
      <w:pPr>
        <w:pStyle w:val="Default"/>
        <w:rPr>
          <w:rFonts w:ascii="Arial" w:hAnsi="Arial" w:cs="Arial"/>
          <w:b/>
          <w:bCs/>
          <w:sz w:val="20"/>
          <w:szCs w:val="20"/>
          <w:highlight w:val="yellow"/>
        </w:rPr>
      </w:pPr>
    </w:p>
    <w:p w14:paraId="64CC28EC" w14:textId="77777777" w:rsidR="00E57D94" w:rsidRDefault="00E57D94" w:rsidP="00495CCB">
      <w:pPr>
        <w:pStyle w:val="Default"/>
        <w:rPr>
          <w:rFonts w:ascii="Arial" w:hAnsi="Arial" w:cs="Arial"/>
          <w:b/>
          <w:bCs/>
          <w:sz w:val="20"/>
          <w:szCs w:val="20"/>
          <w:highlight w:val="yellow"/>
        </w:rPr>
      </w:pPr>
    </w:p>
    <w:p w14:paraId="5C72DBBE" w14:textId="77777777" w:rsidR="00E57D94" w:rsidRDefault="00E57D94" w:rsidP="00495CCB">
      <w:pPr>
        <w:pStyle w:val="Default"/>
        <w:rPr>
          <w:rFonts w:ascii="Arial" w:hAnsi="Arial" w:cs="Arial"/>
          <w:b/>
          <w:bCs/>
          <w:sz w:val="20"/>
          <w:szCs w:val="20"/>
          <w:highlight w:val="yellow"/>
        </w:rPr>
      </w:pPr>
    </w:p>
    <w:p w14:paraId="62FD2429" w14:textId="77777777" w:rsidR="00E57D94" w:rsidRDefault="00E57D94" w:rsidP="00495CCB">
      <w:pPr>
        <w:pStyle w:val="Default"/>
        <w:rPr>
          <w:rFonts w:ascii="Arial" w:hAnsi="Arial" w:cs="Arial"/>
          <w:b/>
          <w:bCs/>
          <w:sz w:val="20"/>
          <w:szCs w:val="20"/>
          <w:highlight w:val="yellow"/>
        </w:rPr>
      </w:pPr>
    </w:p>
    <w:p w14:paraId="3F069AB4" w14:textId="77777777" w:rsidR="00E57D94" w:rsidRDefault="00E57D94" w:rsidP="00495CCB">
      <w:pPr>
        <w:pStyle w:val="Default"/>
        <w:rPr>
          <w:rFonts w:ascii="Arial" w:hAnsi="Arial" w:cs="Arial"/>
          <w:b/>
          <w:bCs/>
          <w:sz w:val="20"/>
          <w:szCs w:val="20"/>
          <w:highlight w:val="yellow"/>
        </w:rPr>
      </w:pPr>
    </w:p>
    <w:p w14:paraId="25FF203E" w14:textId="77777777" w:rsidR="00E57D94" w:rsidRDefault="00E57D94" w:rsidP="00495CCB">
      <w:pPr>
        <w:pStyle w:val="Default"/>
        <w:rPr>
          <w:rFonts w:ascii="Arial" w:hAnsi="Arial" w:cs="Arial"/>
          <w:b/>
          <w:bCs/>
          <w:sz w:val="20"/>
          <w:szCs w:val="20"/>
          <w:highlight w:val="yellow"/>
        </w:rPr>
      </w:pPr>
    </w:p>
    <w:p w14:paraId="4899960C" w14:textId="77777777" w:rsidR="00E57D94" w:rsidRDefault="00E57D94" w:rsidP="00495CCB">
      <w:pPr>
        <w:pStyle w:val="Default"/>
        <w:rPr>
          <w:rFonts w:ascii="Arial" w:hAnsi="Arial" w:cs="Arial"/>
          <w:b/>
          <w:bCs/>
          <w:sz w:val="20"/>
          <w:szCs w:val="20"/>
          <w:highlight w:val="yellow"/>
        </w:rPr>
      </w:pPr>
    </w:p>
    <w:p w14:paraId="6AB5C651" w14:textId="77777777" w:rsidR="00E57D94" w:rsidRDefault="00E57D94" w:rsidP="00495CCB">
      <w:pPr>
        <w:pStyle w:val="Default"/>
        <w:rPr>
          <w:rFonts w:ascii="Arial" w:hAnsi="Arial" w:cs="Arial"/>
          <w:b/>
          <w:bCs/>
          <w:sz w:val="20"/>
          <w:szCs w:val="20"/>
          <w:highlight w:val="yellow"/>
        </w:rPr>
      </w:pPr>
    </w:p>
    <w:p w14:paraId="63062EAD" w14:textId="77777777" w:rsidR="00E57D94" w:rsidRDefault="00E57D94" w:rsidP="00495CCB">
      <w:pPr>
        <w:pStyle w:val="Default"/>
        <w:rPr>
          <w:rFonts w:ascii="Arial" w:hAnsi="Arial" w:cs="Arial"/>
          <w:b/>
          <w:bCs/>
          <w:sz w:val="20"/>
          <w:szCs w:val="20"/>
          <w:highlight w:val="yellow"/>
        </w:rPr>
      </w:pPr>
    </w:p>
    <w:p w14:paraId="607EC369" w14:textId="77777777" w:rsidR="00E57D94" w:rsidRDefault="00E57D94" w:rsidP="00495CCB">
      <w:pPr>
        <w:pStyle w:val="Default"/>
        <w:rPr>
          <w:rFonts w:ascii="Arial" w:hAnsi="Arial" w:cs="Arial"/>
          <w:b/>
          <w:bCs/>
          <w:sz w:val="20"/>
          <w:szCs w:val="20"/>
          <w:highlight w:val="yellow"/>
        </w:rPr>
      </w:pPr>
    </w:p>
    <w:p w14:paraId="0CEB2649" w14:textId="77777777" w:rsidR="00E57D94" w:rsidRDefault="00E57D94" w:rsidP="00495CCB">
      <w:pPr>
        <w:pStyle w:val="Default"/>
        <w:rPr>
          <w:rFonts w:ascii="Arial" w:hAnsi="Arial" w:cs="Arial"/>
          <w:b/>
          <w:bCs/>
          <w:sz w:val="20"/>
          <w:szCs w:val="20"/>
          <w:highlight w:val="yellow"/>
        </w:rPr>
      </w:pPr>
    </w:p>
    <w:p w14:paraId="108CFF96" w14:textId="77777777" w:rsidR="00E57D94" w:rsidRDefault="00E57D94" w:rsidP="00495CCB">
      <w:pPr>
        <w:pStyle w:val="Default"/>
        <w:rPr>
          <w:rFonts w:ascii="Arial" w:hAnsi="Arial" w:cs="Arial"/>
          <w:b/>
          <w:bCs/>
          <w:sz w:val="20"/>
          <w:szCs w:val="20"/>
          <w:highlight w:val="yellow"/>
        </w:rPr>
      </w:pPr>
    </w:p>
    <w:p w14:paraId="07484FA6" w14:textId="77777777" w:rsidR="00E57D94" w:rsidRDefault="00E57D94" w:rsidP="00495CCB">
      <w:pPr>
        <w:pStyle w:val="Default"/>
        <w:rPr>
          <w:rFonts w:ascii="Arial" w:hAnsi="Arial" w:cs="Arial"/>
          <w:b/>
          <w:bCs/>
          <w:sz w:val="20"/>
          <w:szCs w:val="20"/>
          <w:highlight w:val="yellow"/>
        </w:rPr>
      </w:pPr>
    </w:p>
    <w:p w14:paraId="17F2AA5D" w14:textId="77777777" w:rsidR="00E57D94" w:rsidRPr="00E57D94" w:rsidRDefault="00E57D94" w:rsidP="00495CCB">
      <w:pPr>
        <w:pStyle w:val="Default"/>
        <w:rPr>
          <w:rFonts w:ascii="Arial" w:hAnsi="Arial" w:cs="Arial"/>
          <w:sz w:val="20"/>
          <w:szCs w:val="20"/>
          <w:highlight w:val="yellow"/>
        </w:rPr>
      </w:pPr>
    </w:p>
    <w:p w14:paraId="337FE294" w14:textId="56D4459A" w:rsidR="00E57D94" w:rsidRPr="00E57D94" w:rsidRDefault="00E57D94" w:rsidP="00E57D94">
      <w:pPr>
        <w:pStyle w:val="Default"/>
        <w:jc w:val="center"/>
        <w:rPr>
          <w:rFonts w:ascii="Arial" w:hAnsi="Arial" w:cs="Arial"/>
          <w:sz w:val="20"/>
          <w:szCs w:val="20"/>
        </w:rPr>
        <w:sectPr w:rsidR="00E57D94" w:rsidRPr="00E57D94" w:rsidSect="00E222B7">
          <w:headerReference w:type="default" r:id="rId8"/>
          <w:footerReference w:type="default" r:id="rId9"/>
          <w:headerReference w:type="first" r:id="rId10"/>
          <w:pgSz w:w="11900" w:h="16840" w:code="9"/>
          <w:pgMar w:top="1701" w:right="1701" w:bottom="1134" w:left="1701" w:header="1773" w:footer="794" w:gutter="0"/>
          <w:cols w:space="708"/>
          <w:titlePg/>
          <w:docGrid w:linePitch="272"/>
        </w:sectPr>
      </w:pPr>
      <w:r w:rsidRPr="00E57D94">
        <w:rPr>
          <w:rFonts w:ascii="Arial" w:hAnsi="Arial" w:cs="Arial"/>
          <w:sz w:val="20"/>
          <w:szCs w:val="20"/>
        </w:rPr>
        <w:t>Verzija 1.0, junij 2023</w:t>
      </w:r>
    </w:p>
    <w:p w14:paraId="0E9FAEC0" w14:textId="236ACF33" w:rsidR="00E222B7" w:rsidRPr="008C63F0" w:rsidRDefault="00E222B7" w:rsidP="00E57D94">
      <w:pPr>
        <w:pStyle w:val="Default"/>
        <w:tabs>
          <w:tab w:val="left" w:pos="1027"/>
        </w:tabs>
        <w:jc w:val="center"/>
        <w:rPr>
          <w:rFonts w:ascii="Arial" w:hAnsi="Arial" w:cs="Arial"/>
          <w:b/>
          <w:bCs/>
          <w:sz w:val="20"/>
          <w:szCs w:val="20"/>
          <w:highlight w:val="yellow"/>
        </w:rPr>
      </w:pPr>
    </w:p>
    <w:p w14:paraId="131A61D7" w14:textId="1B74DFA6" w:rsidR="00A0113D" w:rsidRPr="008C63F0" w:rsidRDefault="00A0113D" w:rsidP="00A0113D">
      <w:pPr>
        <w:tabs>
          <w:tab w:val="left" w:pos="1027"/>
        </w:tabs>
        <w:rPr>
          <w:rFonts w:cs="Arial"/>
          <w:b/>
          <w:bCs/>
          <w:lang w:val="sl-SI"/>
        </w:rPr>
        <w:sectPr w:rsidR="00A0113D" w:rsidRPr="008C63F0" w:rsidSect="00A0113D">
          <w:pgSz w:w="11900" w:h="16840" w:code="9"/>
          <w:pgMar w:top="1701" w:right="1701" w:bottom="1134" w:left="1701" w:header="1773" w:footer="794" w:gutter="0"/>
          <w:cols w:space="708"/>
          <w:docGrid w:linePitch="272"/>
        </w:sectPr>
      </w:pPr>
      <w:r w:rsidRPr="008C63F0">
        <w:rPr>
          <w:rFonts w:cs="Arial"/>
          <w:b/>
          <w:bCs/>
          <w:lang w:val="sl-SI"/>
        </w:rPr>
        <w:t>KAZALO</w:t>
      </w:r>
      <w:r w:rsidRPr="008C63F0">
        <w:rPr>
          <w:rFonts w:cs="Arial"/>
          <w:b/>
          <w:bCs/>
          <w:lang w:val="sl-SI"/>
        </w:rPr>
        <w:tab/>
      </w:r>
    </w:p>
    <w:p w14:paraId="796BB162" w14:textId="5B97EBF9" w:rsidR="0098628A" w:rsidRPr="008C63F0" w:rsidRDefault="0098628A" w:rsidP="00495CCB">
      <w:pPr>
        <w:pStyle w:val="Default"/>
        <w:rPr>
          <w:rFonts w:ascii="Arial" w:hAnsi="Arial" w:cs="Arial"/>
          <w:sz w:val="20"/>
          <w:szCs w:val="20"/>
        </w:rPr>
      </w:pPr>
    </w:p>
    <w:p w14:paraId="6DB4ED57" w14:textId="3CB1CA17" w:rsidR="00A0113D" w:rsidRPr="00CF139F" w:rsidRDefault="00CC147B">
      <w:pPr>
        <w:pStyle w:val="Kazalovsebine1"/>
        <w:tabs>
          <w:tab w:val="right" w:leader="dot" w:pos="8488"/>
        </w:tabs>
        <w:rPr>
          <w:rFonts w:eastAsiaTheme="minorEastAsia" w:cs="Arial"/>
          <w:noProof/>
          <w:sz w:val="22"/>
          <w:szCs w:val="22"/>
          <w:lang w:val="sl-SI" w:eastAsia="sl-SI"/>
        </w:rPr>
      </w:pPr>
      <w:r w:rsidRPr="008C63F0">
        <w:rPr>
          <w:rFonts w:cs="Arial"/>
          <w:szCs w:val="20"/>
          <w:lang w:val="sl-SI"/>
        </w:rPr>
        <w:fldChar w:fldCharType="begin"/>
      </w:r>
      <w:r w:rsidRPr="00CF139F">
        <w:rPr>
          <w:rFonts w:cs="Arial"/>
          <w:szCs w:val="20"/>
          <w:lang w:val="sl-SI"/>
        </w:rPr>
        <w:instrText xml:space="preserve"> TOC \o "1-3" \h \z \u </w:instrText>
      </w:r>
      <w:r w:rsidRPr="008C63F0">
        <w:rPr>
          <w:rFonts w:cs="Arial"/>
          <w:szCs w:val="20"/>
          <w:lang w:val="sl-SI"/>
        </w:rPr>
        <w:fldChar w:fldCharType="separate"/>
      </w:r>
      <w:hyperlink w:anchor="_Toc138250574" w:history="1">
        <w:r w:rsidR="00A0113D" w:rsidRPr="00CF139F">
          <w:rPr>
            <w:rStyle w:val="Hiperpovezava"/>
            <w:rFonts w:cs="Arial"/>
            <w:noProof/>
            <w:lang w:val="sl-SI"/>
          </w:rPr>
          <w:t>1. SPLOŠNE INFORMACIJE</w:t>
        </w:r>
        <w:r w:rsidR="00A0113D" w:rsidRPr="00CF139F">
          <w:rPr>
            <w:rFonts w:cs="Arial"/>
            <w:noProof/>
            <w:webHidden/>
            <w:lang w:val="sl-SI"/>
          </w:rPr>
          <w:tab/>
        </w:r>
        <w:r w:rsidR="00A0113D" w:rsidRPr="008C63F0">
          <w:rPr>
            <w:rFonts w:cs="Arial"/>
            <w:noProof/>
            <w:webHidden/>
            <w:lang w:val="sl-SI"/>
          </w:rPr>
          <w:fldChar w:fldCharType="begin"/>
        </w:r>
        <w:r w:rsidR="00A0113D" w:rsidRPr="00CF139F">
          <w:rPr>
            <w:rFonts w:cs="Arial"/>
            <w:noProof/>
            <w:webHidden/>
            <w:lang w:val="sl-SI"/>
          </w:rPr>
          <w:instrText xml:space="preserve"> PAGEREF _Toc138250574 \h </w:instrText>
        </w:r>
        <w:r w:rsidR="00A0113D" w:rsidRPr="008C63F0">
          <w:rPr>
            <w:rFonts w:cs="Arial"/>
            <w:noProof/>
            <w:webHidden/>
            <w:lang w:val="sl-SI"/>
          </w:rPr>
        </w:r>
        <w:r w:rsidR="00A0113D" w:rsidRPr="008C63F0">
          <w:rPr>
            <w:rFonts w:cs="Arial"/>
            <w:noProof/>
            <w:webHidden/>
            <w:lang w:val="sl-SI"/>
          </w:rPr>
          <w:fldChar w:fldCharType="separate"/>
        </w:r>
        <w:r w:rsidR="007A23A5">
          <w:rPr>
            <w:rFonts w:cs="Arial"/>
            <w:noProof/>
            <w:webHidden/>
            <w:lang w:val="sl-SI"/>
          </w:rPr>
          <w:t>3</w:t>
        </w:r>
        <w:r w:rsidR="00A0113D" w:rsidRPr="008C63F0">
          <w:rPr>
            <w:rFonts w:cs="Arial"/>
            <w:noProof/>
            <w:webHidden/>
            <w:lang w:val="sl-SI"/>
          </w:rPr>
          <w:fldChar w:fldCharType="end"/>
        </w:r>
      </w:hyperlink>
    </w:p>
    <w:p w14:paraId="51021F23" w14:textId="4F4B79CE" w:rsidR="00A0113D" w:rsidRPr="00CF139F" w:rsidRDefault="003F03C1">
      <w:pPr>
        <w:pStyle w:val="Kazalovsebine2"/>
        <w:rPr>
          <w:rFonts w:eastAsiaTheme="minorEastAsia" w:cs="Arial"/>
          <w:b w:val="0"/>
          <w:sz w:val="22"/>
          <w:szCs w:val="22"/>
          <w:lang w:eastAsia="sl-SI"/>
        </w:rPr>
      </w:pPr>
      <w:hyperlink w:anchor="_Toc138250575" w:history="1">
        <w:r w:rsidR="00A0113D" w:rsidRPr="008C63F0">
          <w:rPr>
            <w:rStyle w:val="Hiperpovezava"/>
            <w:rFonts w:cs="Arial"/>
          </w:rPr>
          <w:t>1.1 Osnovni podatki</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_Toc138250575 \h </w:instrText>
        </w:r>
        <w:r w:rsidR="00A0113D" w:rsidRPr="008C63F0">
          <w:rPr>
            <w:rFonts w:cs="Arial"/>
            <w:webHidden/>
          </w:rPr>
        </w:r>
        <w:r w:rsidR="00A0113D" w:rsidRPr="008C63F0">
          <w:rPr>
            <w:rFonts w:cs="Arial"/>
            <w:webHidden/>
          </w:rPr>
          <w:fldChar w:fldCharType="separate"/>
        </w:r>
        <w:r w:rsidR="007A23A5">
          <w:rPr>
            <w:rFonts w:cs="Arial"/>
            <w:webHidden/>
          </w:rPr>
          <w:t>3</w:t>
        </w:r>
        <w:r w:rsidR="00A0113D" w:rsidRPr="008C63F0">
          <w:rPr>
            <w:rFonts w:cs="Arial"/>
            <w:webHidden/>
          </w:rPr>
          <w:fldChar w:fldCharType="end"/>
        </w:r>
      </w:hyperlink>
    </w:p>
    <w:p w14:paraId="5971575B" w14:textId="0C12BA04" w:rsidR="00A0113D" w:rsidRPr="00CF139F" w:rsidRDefault="003F03C1">
      <w:pPr>
        <w:pStyle w:val="Kazalovsebine2"/>
        <w:rPr>
          <w:rFonts w:eastAsiaTheme="minorEastAsia" w:cs="Arial"/>
          <w:b w:val="0"/>
          <w:sz w:val="22"/>
          <w:szCs w:val="22"/>
          <w:lang w:eastAsia="sl-SI"/>
        </w:rPr>
      </w:pPr>
      <w:hyperlink w:anchor="_Toc138250576" w:history="1">
        <w:r w:rsidR="00A0113D" w:rsidRPr="008C63F0">
          <w:rPr>
            <w:rStyle w:val="Hiperpovezava"/>
            <w:rFonts w:cs="Arial"/>
            <w:bCs/>
          </w:rPr>
          <w:t>1.2 Struktura sistema</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_Toc138250576 \h </w:instrText>
        </w:r>
        <w:r w:rsidR="00A0113D" w:rsidRPr="008C63F0">
          <w:rPr>
            <w:rFonts w:cs="Arial"/>
            <w:webHidden/>
          </w:rPr>
        </w:r>
        <w:r w:rsidR="00A0113D" w:rsidRPr="008C63F0">
          <w:rPr>
            <w:rFonts w:cs="Arial"/>
            <w:webHidden/>
          </w:rPr>
          <w:fldChar w:fldCharType="separate"/>
        </w:r>
        <w:r w:rsidR="007A23A5">
          <w:rPr>
            <w:rFonts w:cs="Arial"/>
            <w:webHidden/>
          </w:rPr>
          <w:t>4</w:t>
        </w:r>
        <w:r w:rsidR="00A0113D" w:rsidRPr="008C63F0">
          <w:rPr>
            <w:rFonts w:cs="Arial"/>
            <w:webHidden/>
          </w:rPr>
          <w:fldChar w:fldCharType="end"/>
        </w:r>
      </w:hyperlink>
    </w:p>
    <w:p w14:paraId="6C312F7F" w14:textId="68CD3343" w:rsidR="00A0113D" w:rsidRPr="00CF139F" w:rsidRDefault="003F03C1">
      <w:pPr>
        <w:pStyle w:val="Kazalovsebine2"/>
        <w:rPr>
          <w:rFonts w:eastAsiaTheme="minorEastAsia" w:cs="Arial"/>
          <w:b w:val="0"/>
          <w:sz w:val="22"/>
          <w:szCs w:val="22"/>
          <w:lang w:eastAsia="sl-SI"/>
        </w:rPr>
      </w:pPr>
      <w:hyperlink w:anchor="_Toc138250577" w:history="1">
        <w:r w:rsidR="00A0113D" w:rsidRPr="008C63F0">
          <w:rPr>
            <w:rStyle w:val="Hiperpovezava"/>
            <w:rFonts w:cs="Arial"/>
          </w:rPr>
          <w:t>1.2.1 Pristojni organi za upravljanje in nadzor</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_Toc138250577 \h </w:instrText>
        </w:r>
        <w:r w:rsidR="00A0113D" w:rsidRPr="008C63F0">
          <w:rPr>
            <w:rFonts w:cs="Arial"/>
            <w:webHidden/>
          </w:rPr>
        </w:r>
        <w:r w:rsidR="00A0113D" w:rsidRPr="008C63F0">
          <w:rPr>
            <w:rFonts w:cs="Arial"/>
            <w:webHidden/>
          </w:rPr>
          <w:fldChar w:fldCharType="separate"/>
        </w:r>
        <w:r w:rsidR="007A23A5">
          <w:rPr>
            <w:rFonts w:cs="Arial"/>
            <w:webHidden/>
          </w:rPr>
          <w:t>4</w:t>
        </w:r>
        <w:r w:rsidR="00A0113D" w:rsidRPr="008C63F0">
          <w:rPr>
            <w:rFonts w:cs="Arial"/>
            <w:webHidden/>
          </w:rPr>
          <w:fldChar w:fldCharType="end"/>
        </w:r>
      </w:hyperlink>
    </w:p>
    <w:p w14:paraId="35F81B7D" w14:textId="13F21E50" w:rsidR="00A0113D" w:rsidRPr="00CF139F" w:rsidRDefault="003F03C1">
      <w:pPr>
        <w:pStyle w:val="Kazalovsebine2"/>
        <w:rPr>
          <w:rFonts w:eastAsiaTheme="minorEastAsia" w:cs="Arial"/>
          <w:b w:val="0"/>
          <w:sz w:val="22"/>
          <w:szCs w:val="22"/>
          <w:lang w:eastAsia="sl-SI"/>
        </w:rPr>
      </w:pPr>
      <w:hyperlink w:anchor="_Toc138250578" w:history="1">
        <w:r w:rsidR="00A0113D" w:rsidRPr="008C63F0">
          <w:rPr>
            <w:rStyle w:val="Hiperpovezava"/>
            <w:rFonts w:cs="Arial"/>
          </w:rPr>
          <w:t>1.2.2 Partnerji</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_Toc138250578 \h </w:instrText>
        </w:r>
        <w:r w:rsidR="00A0113D" w:rsidRPr="008C63F0">
          <w:rPr>
            <w:rFonts w:cs="Arial"/>
            <w:webHidden/>
          </w:rPr>
        </w:r>
        <w:r w:rsidR="00A0113D" w:rsidRPr="008C63F0">
          <w:rPr>
            <w:rFonts w:cs="Arial"/>
            <w:webHidden/>
          </w:rPr>
          <w:fldChar w:fldCharType="separate"/>
        </w:r>
        <w:r w:rsidR="007A23A5">
          <w:rPr>
            <w:rFonts w:cs="Arial"/>
            <w:webHidden/>
          </w:rPr>
          <w:t>5</w:t>
        </w:r>
        <w:r w:rsidR="00A0113D" w:rsidRPr="008C63F0">
          <w:rPr>
            <w:rFonts w:cs="Arial"/>
            <w:webHidden/>
          </w:rPr>
          <w:fldChar w:fldCharType="end"/>
        </w:r>
      </w:hyperlink>
    </w:p>
    <w:p w14:paraId="0A436A19" w14:textId="62C401C0" w:rsidR="00A0113D" w:rsidRPr="00CF139F" w:rsidRDefault="003F03C1">
      <w:pPr>
        <w:pStyle w:val="Kazalovsebine2"/>
        <w:rPr>
          <w:rFonts w:eastAsiaTheme="minorEastAsia" w:cs="Arial"/>
          <w:b w:val="0"/>
          <w:sz w:val="22"/>
          <w:szCs w:val="22"/>
          <w:lang w:eastAsia="sl-SI"/>
        </w:rPr>
      </w:pPr>
      <w:hyperlink w:anchor="_Toc138250579" w:history="1">
        <w:r w:rsidR="00A0113D" w:rsidRPr="008C63F0">
          <w:rPr>
            <w:rStyle w:val="Hiperpovezava"/>
            <w:rFonts w:cs="Arial"/>
          </w:rPr>
          <w:t>1.2.3 Upravičenci</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_Toc138250579 \h </w:instrText>
        </w:r>
        <w:r w:rsidR="00A0113D" w:rsidRPr="008C63F0">
          <w:rPr>
            <w:rFonts w:cs="Arial"/>
            <w:webHidden/>
          </w:rPr>
        </w:r>
        <w:r w:rsidR="00A0113D" w:rsidRPr="008C63F0">
          <w:rPr>
            <w:rFonts w:cs="Arial"/>
            <w:webHidden/>
          </w:rPr>
          <w:fldChar w:fldCharType="separate"/>
        </w:r>
        <w:r w:rsidR="007A23A5">
          <w:rPr>
            <w:rFonts w:cs="Arial"/>
            <w:webHidden/>
          </w:rPr>
          <w:t>5</w:t>
        </w:r>
        <w:r w:rsidR="00A0113D" w:rsidRPr="008C63F0">
          <w:rPr>
            <w:rFonts w:cs="Arial"/>
            <w:webHidden/>
          </w:rPr>
          <w:fldChar w:fldCharType="end"/>
        </w:r>
      </w:hyperlink>
    </w:p>
    <w:p w14:paraId="5749F2D5" w14:textId="1F4D63BF" w:rsidR="00A0113D" w:rsidRPr="00CF139F" w:rsidRDefault="003F03C1">
      <w:pPr>
        <w:pStyle w:val="Kazalovsebine1"/>
        <w:tabs>
          <w:tab w:val="right" w:leader="dot" w:pos="8488"/>
        </w:tabs>
        <w:rPr>
          <w:rFonts w:eastAsiaTheme="minorEastAsia" w:cs="Arial"/>
          <w:noProof/>
          <w:sz w:val="22"/>
          <w:szCs w:val="22"/>
          <w:lang w:val="sl-SI" w:eastAsia="sl-SI"/>
        </w:rPr>
      </w:pPr>
      <w:hyperlink w:anchor="_Toc138250580" w:history="1">
        <w:r w:rsidR="00A0113D" w:rsidRPr="00CF139F">
          <w:rPr>
            <w:rStyle w:val="Hiperpovezava"/>
            <w:rFonts w:cs="Arial"/>
            <w:noProof/>
            <w:lang w:val="sl-SI"/>
          </w:rPr>
          <w:t>2. ORGAN UPRAVLJANJA</w:t>
        </w:r>
        <w:r w:rsidR="00A0113D" w:rsidRPr="00CF139F">
          <w:rPr>
            <w:rFonts w:cs="Arial"/>
            <w:noProof/>
            <w:webHidden/>
            <w:lang w:val="sl-SI"/>
          </w:rPr>
          <w:tab/>
        </w:r>
        <w:r w:rsidR="00A0113D" w:rsidRPr="008C63F0">
          <w:rPr>
            <w:rFonts w:cs="Arial"/>
            <w:noProof/>
            <w:webHidden/>
            <w:lang w:val="sl-SI"/>
          </w:rPr>
          <w:fldChar w:fldCharType="begin"/>
        </w:r>
        <w:r w:rsidR="00A0113D" w:rsidRPr="00CF139F">
          <w:rPr>
            <w:rFonts w:cs="Arial"/>
            <w:noProof/>
            <w:webHidden/>
            <w:lang w:val="sl-SI"/>
          </w:rPr>
          <w:instrText xml:space="preserve"> PAGEREF _Toc138250580 \h </w:instrText>
        </w:r>
        <w:r w:rsidR="00A0113D" w:rsidRPr="008C63F0">
          <w:rPr>
            <w:rFonts w:cs="Arial"/>
            <w:noProof/>
            <w:webHidden/>
            <w:lang w:val="sl-SI"/>
          </w:rPr>
        </w:r>
        <w:r w:rsidR="00A0113D" w:rsidRPr="008C63F0">
          <w:rPr>
            <w:rFonts w:cs="Arial"/>
            <w:noProof/>
            <w:webHidden/>
            <w:lang w:val="sl-SI"/>
          </w:rPr>
          <w:fldChar w:fldCharType="separate"/>
        </w:r>
        <w:r w:rsidR="007A23A5">
          <w:rPr>
            <w:rFonts w:cs="Arial"/>
            <w:noProof/>
            <w:webHidden/>
            <w:lang w:val="sl-SI"/>
          </w:rPr>
          <w:t>6</w:t>
        </w:r>
        <w:r w:rsidR="00A0113D" w:rsidRPr="008C63F0">
          <w:rPr>
            <w:rFonts w:cs="Arial"/>
            <w:noProof/>
            <w:webHidden/>
            <w:lang w:val="sl-SI"/>
          </w:rPr>
          <w:fldChar w:fldCharType="end"/>
        </w:r>
      </w:hyperlink>
    </w:p>
    <w:p w14:paraId="4AF5C698" w14:textId="69E28DFE" w:rsidR="00A0113D" w:rsidRPr="00CF139F" w:rsidRDefault="003F03C1">
      <w:pPr>
        <w:pStyle w:val="Kazalovsebine2"/>
        <w:rPr>
          <w:rFonts w:eastAsiaTheme="minorEastAsia" w:cs="Arial"/>
          <w:b w:val="0"/>
          <w:sz w:val="22"/>
          <w:szCs w:val="22"/>
          <w:lang w:eastAsia="sl-SI"/>
        </w:rPr>
      </w:pPr>
      <w:hyperlink w:anchor="_Toc138250581" w:history="1">
        <w:r w:rsidR="00A0113D" w:rsidRPr="008C63F0">
          <w:rPr>
            <w:rStyle w:val="Hiperpovezava"/>
            <w:rFonts w:cs="Arial"/>
          </w:rPr>
          <w:t>2.3.1. Nakup hrane</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_Toc138250581 \h </w:instrText>
        </w:r>
        <w:r w:rsidR="00A0113D" w:rsidRPr="008C63F0">
          <w:rPr>
            <w:rFonts w:cs="Arial"/>
            <w:webHidden/>
          </w:rPr>
        </w:r>
        <w:r w:rsidR="00A0113D" w:rsidRPr="008C63F0">
          <w:rPr>
            <w:rFonts w:cs="Arial"/>
            <w:webHidden/>
          </w:rPr>
          <w:fldChar w:fldCharType="separate"/>
        </w:r>
        <w:r w:rsidR="007A23A5">
          <w:rPr>
            <w:rFonts w:cs="Arial"/>
            <w:webHidden/>
          </w:rPr>
          <w:t>12</w:t>
        </w:r>
        <w:r w:rsidR="00A0113D" w:rsidRPr="008C63F0">
          <w:rPr>
            <w:rFonts w:cs="Arial"/>
            <w:webHidden/>
          </w:rPr>
          <w:fldChar w:fldCharType="end"/>
        </w:r>
      </w:hyperlink>
    </w:p>
    <w:p w14:paraId="51D0A0AA" w14:textId="2A9C9205" w:rsidR="00A0113D" w:rsidRPr="00CF139F" w:rsidRDefault="003F03C1">
      <w:pPr>
        <w:pStyle w:val="Kazalovsebine2"/>
        <w:rPr>
          <w:rFonts w:eastAsiaTheme="minorEastAsia" w:cs="Arial"/>
          <w:b w:val="0"/>
          <w:sz w:val="22"/>
          <w:szCs w:val="22"/>
          <w:lang w:eastAsia="sl-SI"/>
        </w:rPr>
      </w:pPr>
      <w:hyperlink w:anchor="_Toc138250582" w:history="1">
        <w:r w:rsidR="00A0113D" w:rsidRPr="008C63F0">
          <w:rPr>
            <w:rStyle w:val="Hiperpovezava"/>
            <w:rFonts w:cs="Arial"/>
          </w:rPr>
          <w:t>2.3.2.  Razdeljevanje pomoči v hrani in izvajanje spremljevalnih ukrepov</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_Toc138250582 \h </w:instrText>
        </w:r>
        <w:r w:rsidR="00A0113D" w:rsidRPr="008C63F0">
          <w:rPr>
            <w:rFonts w:cs="Arial"/>
            <w:webHidden/>
          </w:rPr>
        </w:r>
        <w:r w:rsidR="00A0113D" w:rsidRPr="008C63F0">
          <w:rPr>
            <w:rFonts w:cs="Arial"/>
            <w:webHidden/>
          </w:rPr>
          <w:fldChar w:fldCharType="separate"/>
        </w:r>
        <w:r w:rsidR="007A23A5">
          <w:rPr>
            <w:rFonts w:cs="Arial"/>
            <w:webHidden/>
          </w:rPr>
          <w:t>13</w:t>
        </w:r>
        <w:r w:rsidR="00A0113D" w:rsidRPr="008C63F0">
          <w:rPr>
            <w:rFonts w:cs="Arial"/>
            <w:webHidden/>
          </w:rPr>
          <w:fldChar w:fldCharType="end"/>
        </w:r>
      </w:hyperlink>
    </w:p>
    <w:p w14:paraId="4BB085BB" w14:textId="6E340A85" w:rsidR="00A0113D" w:rsidRPr="00CF139F" w:rsidRDefault="003F03C1">
      <w:pPr>
        <w:pStyle w:val="Kazalovsebine2"/>
        <w:rPr>
          <w:rFonts w:eastAsiaTheme="minorEastAsia" w:cs="Arial"/>
          <w:b w:val="0"/>
          <w:sz w:val="22"/>
          <w:szCs w:val="22"/>
          <w:lang w:eastAsia="sl-SI"/>
        </w:rPr>
      </w:pPr>
      <w:hyperlink w:anchor="_Toc138250583" w:history="1">
        <w:r w:rsidR="00A0113D" w:rsidRPr="008C63F0">
          <w:rPr>
            <w:rStyle w:val="Hiperpovezava"/>
            <w:rFonts w:cs="Arial"/>
          </w:rPr>
          <w:t>2.3.3 Tehnična pomoč</w:t>
        </w:r>
        <w:r w:rsidR="00A0113D" w:rsidRPr="008C63F0">
          <w:rPr>
            <w:rFonts w:cs="Arial"/>
            <w:webHidden/>
          </w:rPr>
          <w:tab/>
        </w:r>
        <w:r w:rsidR="00A0113D" w:rsidRPr="008C63F0">
          <w:rPr>
            <w:rFonts w:cs="Arial"/>
            <w:webHidden/>
          </w:rPr>
          <w:fldChar w:fldCharType="begin"/>
        </w:r>
        <w:r w:rsidR="00A0113D" w:rsidRPr="008C63F0">
          <w:rPr>
            <w:rFonts w:cs="Arial"/>
            <w:webHidden/>
          </w:rPr>
          <w:instrText xml:space="preserve"> PAGEREF _Toc138250583 \h </w:instrText>
        </w:r>
        <w:r w:rsidR="00A0113D" w:rsidRPr="008C63F0">
          <w:rPr>
            <w:rFonts w:cs="Arial"/>
            <w:webHidden/>
          </w:rPr>
        </w:r>
        <w:r w:rsidR="00A0113D" w:rsidRPr="008C63F0">
          <w:rPr>
            <w:rFonts w:cs="Arial"/>
            <w:webHidden/>
          </w:rPr>
          <w:fldChar w:fldCharType="separate"/>
        </w:r>
        <w:r w:rsidR="007A23A5">
          <w:rPr>
            <w:rFonts w:cs="Arial"/>
            <w:webHidden/>
          </w:rPr>
          <w:t>15</w:t>
        </w:r>
        <w:r w:rsidR="00A0113D" w:rsidRPr="008C63F0">
          <w:rPr>
            <w:rFonts w:cs="Arial"/>
            <w:webHidden/>
          </w:rPr>
          <w:fldChar w:fldCharType="end"/>
        </w:r>
      </w:hyperlink>
    </w:p>
    <w:p w14:paraId="4E0726F5" w14:textId="5317C4C2" w:rsidR="00A0113D" w:rsidRPr="00CF139F" w:rsidRDefault="003F03C1">
      <w:pPr>
        <w:pStyle w:val="Kazalovsebine1"/>
        <w:tabs>
          <w:tab w:val="right" w:leader="dot" w:pos="8488"/>
        </w:tabs>
        <w:rPr>
          <w:rFonts w:eastAsiaTheme="minorEastAsia" w:cs="Arial"/>
          <w:noProof/>
          <w:sz w:val="22"/>
          <w:szCs w:val="22"/>
          <w:lang w:val="sl-SI" w:eastAsia="sl-SI"/>
        </w:rPr>
      </w:pPr>
      <w:hyperlink w:anchor="_Toc138250584" w:history="1">
        <w:r w:rsidR="00A0113D" w:rsidRPr="00CF139F">
          <w:rPr>
            <w:rStyle w:val="Hiperpovezava"/>
            <w:rFonts w:cs="Arial"/>
            <w:noProof/>
            <w:lang w:val="sl-SI"/>
          </w:rPr>
          <w:t>3. RAČUNOVODSKI ORGAN</w:t>
        </w:r>
        <w:r w:rsidR="00A0113D" w:rsidRPr="00CF139F">
          <w:rPr>
            <w:rFonts w:cs="Arial"/>
            <w:noProof/>
            <w:webHidden/>
            <w:lang w:val="sl-SI"/>
          </w:rPr>
          <w:tab/>
        </w:r>
        <w:r w:rsidR="00A0113D" w:rsidRPr="008C63F0">
          <w:rPr>
            <w:rFonts w:cs="Arial"/>
            <w:noProof/>
            <w:webHidden/>
            <w:lang w:val="sl-SI"/>
          </w:rPr>
          <w:fldChar w:fldCharType="begin"/>
        </w:r>
        <w:r w:rsidR="00A0113D" w:rsidRPr="00CF139F">
          <w:rPr>
            <w:rFonts w:cs="Arial"/>
            <w:noProof/>
            <w:webHidden/>
            <w:lang w:val="sl-SI"/>
          </w:rPr>
          <w:instrText xml:space="preserve"> PAGEREF _Toc138250584 \h </w:instrText>
        </w:r>
        <w:r w:rsidR="00A0113D" w:rsidRPr="008C63F0">
          <w:rPr>
            <w:rFonts w:cs="Arial"/>
            <w:noProof/>
            <w:webHidden/>
            <w:lang w:val="sl-SI"/>
          </w:rPr>
        </w:r>
        <w:r w:rsidR="00A0113D" w:rsidRPr="008C63F0">
          <w:rPr>
            <w:rFonts w:cs="Arial"/>
            <w:noProof/>
            <w:webHidden/>
            <w:lang w:val="sl-SI"/>
          </w:rPr>
          <w:fldChar w:fldCharType="separate"/>
        </w:r>
        <w:r w:rsidR="007A23A5">
          <w:rPr>
            <w:rFonts w:cs="Arial"/>
            <w:noProof/>
            <w:webHidden/>
            <w:lang w:val="sl-SI"/>
          </w:rPr>
          <w:t>27</w:t>
        </w:r>
        <w:r w:rsidR="00A0113D" w:rsidRPr="008C63F0">
          <w:rPr>
            <w:rFonts w:cs="Arial"/>
            <w:noProof/>
            <w:webHidden/>
            <w:lang w:val="sl-SI"/>
          </w:rPr>
          <w:fldChar w:fldCharType="end"/>
        </w:r>
      </w:hyperlink>
    </w:p>
    <w:p w14:paraId="036E5E8C" w14:textId="3D55D568" w:rsidR="00A0113D" w:rsidRPr="00CF139F" w:rsidRDefault="003F03C1">
      <w:pPr>
        <w:pStyle w:val="Kazalovsebine1"/>
        <w:tabs>
          <w:tab w:val="right" w:leader="dot" w:pos="8488"/>
        </w:tabs>
        <w:rPr>
          <w:rFonts w:eastAsiaTheme="minorEastAsia" w:cs="Arial"/>
          <w:noProof/>
          <w:sz w:val="22"/>
          <w:szCs w:val="22"/>
          <w:lang w:val="sl-SI" w:eastAsia="sl-SI"/>
        </w:rPr>
      </w:pPr>
      <w:hyperlink w:anchor="_Toc138250585" w:history="1">
        <w:r w:rsidR="00A0113D" w:rsidRPr="00CF139F">
          <w:rPr>
            <w:rStyle w:val="Hiperpovezava"/>
            <w:rFonts w:cs="Arial"/>
            <w:noProof/>
            <w:lang w:val="sl-SI"/>
          </w:rPr>
          <w:t>4. ELEKTRONSKI SISTEM</w:t>
        </w:r>
        <w:r w:rsidR="00A0113D" w:rsidRPr="00CF139F">
          <w:rPr>
            <w:rFonts w:cs="Arial"/>
            <w:noProof/>
            <w:webHidden/>
            <w:lang w:val="sl-SI"/>
          </w:rPr>
          <w:tab/>
        </w:r>
        <w:r w:rsidR="00A0113D" w:rsidRPr="008C63F0">
          <w:rPr>
            <w:rFonts w:cs="Arial"/>
            <w:noProof/>
            <w:webHidden/>
            <w:lang w:val="sl-SI"/>
          </w:rPr>
          <w:fldChar w:fldCharType="begin"/>
        </w:r>
        <w:r w:rsidR="00A0113D" w:rsidRPr="00CF139F">
          <w:rPr>
            <w:rFonts w:cs="Arial"/>
            <w:noProof/>
            <w:webHidden/>
            <w:lang w:val="sl-SI"/>
          </w:rPr>
          <w:instrText xml:space="preserve"> PAGEREF _Toc138250585 \h </w:instrText>
        </w:r>
        <w:r w:rsidR="00A0113D" w:rsidRPr="008C63F0">
          <w:rPr>
            <w:rFonts w:cs="Arial"/>
            <w:noProof/>
            <w:webHidden/>
            <w:lang w:val="sl-SI"/>
          </w:rPr>
        </w:r>
        <w:r w:rsidR="00A0113D" w:rsidRPr="008C63F0">
          <w:rPr>
            <w:rFonts w:cs="Arial"/>
            <w:noProof/>
            <w:webHidden/>
            <w:lang w:val="sl-SI"/>
          </w:rPr>
          <w:fldChar w:fldCharType="separate"/>
        </w:r>
        <w:r w:rsidR="007A23A5">
          <w:rPr>
            <w:rFonts w:cs="Arial"/>
            <w:noProof/>
            <w:webHidden/>
            <w:lang w:val="sl-SI"/>
          </w:rPr>
          <w:t>33</w:t>
        </w:r>
        <w:r w:rsidR="00A0113D" w:rsidRPr="008C63F0">
          <w:rPr>
            <w:rFonts w:cs="Arial"/>
            <w:noProof/>
            <w:webHidden/>
            <w:lang w:val="sl-SI"/>
          </w:rPr>
          <w:fldChar w:fldCharType="end"/>
        </w:r>
      </w:hyperlink>
    </w:p>
    <w:p w14:paraId="20B14E6A" w14:textId="77777777" w:rsidR="00E222B7" w:rsidRPr="008C63F0" w:rsidRDefault="00CC147B" w:rsidP="00270E3A">
      <w:pPr>
        <w:pStyle w:val="Default"/>
        <w:rPr>
          <w:rFonts w:ascii="Arial" w:hAnsi="Arial" w:cs="Arial"/>
          <w:sz w:val="20"/>
          <w:szCs w:val="20"/>
        </w:rPr>
      </w:pPr>
      <w:r w:rsidRPr="008C63F0">
        <w:rPr>
          <w:rFonts w:ascii="Arial" w:hAnsi="Arial" w:cs="Arial"/>
          <w:sz w:val="20"/>
          <w:szCs w:val="20"/>
        </w:rPr>
        <w:fldChar w:fldCharType="end"/>
      </w:r>
    </w:p>
    <w:p w14:paraId="795ED31C" w14:textId="77777777" w:rsidR="00A0113D" w:rsidRPr="008C63F0" w:rsidRDefault="00A0113D" w:rsidP="00A0113D">
      <w:pPr>
        <w:rPr>
          <w:rFonts w:cs="Arial"/>
          <w:lang w:val="sl-SI"/>
        </w:rPr>
      </w:pPr>
    </w:p>
    <w:p w14:paraId="350FEB82" w14:textId="77777777" w:rsidR="00A0113D" w:rsidRPr="008C63F0" w:rsidRDefault="00A0113D" w:rsidP="00A0113D">
      <w:pPr>
        <w:rPr>
          <w:rFonts w:eastAsiaTheme="minorHAnsi" w:cs="Arial"/>
          <w:color w:val="000000"/>
          <w:szCs w:val="20"/>
          <w:lang w:val="sl-SI"/>
        </w:rPr>
      </w:pPr>
    </w:p>
    <w:p w14:paraId="752750BD" w14:textId="77777777" w:rsidR="00A0113D" w:rsidRPr="008C63F0" w:rsidRDefault="00A0113D" w:rsidP="00A0113D">
      <w:pPr>
        <w:tabs>
          <w:tab w:val="left" w:pos="2367"/>
        </w:tabs>
        <w:rPr>
          <w:rFonts w:eastAsiaTheme="minorHAnsi" w:cs="Arial"/>
          <w:color w:val="000000"/>
          <w:szCs w:val="20"/>
          <w:lang w:val="sl-SI"/>
        </w:rPr>
        <w:sectPr w:rsidR="00A0113D" w:rsidRPr="008C63F0" w:rsidSect="004830CA">
          <w:type w:val="continuous"/>
          <w:pgSz w:w="11900" w:h="16840" w:code="9"/>
          <w:pgMar w:top="1701" w:right="1701" w:bottom="1134" w:left="1701" w:header="1773" w:footer="794" w:gutter="0"/>
          <w:cols w:space="708"/>
          <w:titlePg/>
          <w:docGrid w:linePitch="272"/>
        </w:sectPr>
      </w:pPr>
      <w:r w:rsidRPr="008C63F0">
        <w:rPr>
          <w:rFonts w:eastAsiaTheme="minorHAnsi" w:cs="Arial"/>
          <w:color w:val="000000"/>
          <w:szCs w:val="20"/>
          <w:lang w:val="sl-SI"/>
        </w:rPr>
        <w:tab/>
      </w:r>
    </w:p>
    <w:p w14:paraId="1CAF164D" w14:textId="57F83977" w:rsidR="00495CCB" w:rsidRPr="008C63F0" w:rsidRDefault="00270E3A" w:rsidP="00CC147B">
      <w:pPr>
        <w:pStyle w:val="Naslov1"/>
        <w:rPr>
          <w:rFonts w:cs="Arial"/>
        </w:rPr>
      </w:pPr>
      <w:bookmarkStart w:id="0" w:name="_Toc138250574"/>
      <w:r w:rsidRPr="008C63F0">
        <w:rPr>
          <w:rFonts w:cs="Arial"/>
        </w:rPr>
        <w:lastRenderedPageBreak/>
        <w:t>1. SPLOŠNE INFORMACIJE</w:t>
      </w:r>
      <w:bookmarkEnd w:id="0"/>
    </w:p>
    <w:p w14:paraId="78218CE0" w14:textId="77777777" w:rsidR="00270E3A" w:rsidRPr="008C63F0" w:rsidRDefault="00270E3A" w:rsidP="00495CCB">
      <w:pPr>
        <w:pStyle w:val="Default"/>
        <w:rPr>
          <w:rFonts w:ascii="Arial" w:hAnsi="Arial" w:cs="Arial"/>
          <w:b/>
          <w:bCs/>
          <w:sz w:val="20"/>
          <w:szCs w:val="20"/>
        </w:rPr>
      </w:pPr>
    </w:p>
    <w:p w14:paraId="03F7498A" w14:textId="56A050F0" w:rsidR="00495CCB" w:rsidRPr="008C63F0" w:rsidRDefault="00495CCB" w:rsidP="00CC147B">
      <w:pPr>
        <w:pStyle w:val="podpisi"/>
        <w:tabs>
          <w:tab w:val="clear" w:pos="3402"/>
          <w:tab w:val="left" w:pos="851"/>
          <w:tab w:val="left" w:pos="9072"/>
        </w:tabs>
        <w:spacing w:line="276" w:lineRule="auto"/>
        <w:ind w:right="-291"/>
        <w:outlineLvl w:val="1"/>
        <w:rPr>
          <w:rFonts w:cs="Arial"/>
          <w:b/>
          <w:lang w:val="sl-SI"/>
        </w:rPr>
      </w:pPr>
      <w:bookmarkStart w:id="1" w:name="_Toc138250575"/>
      <w:r w:rsidRPr="008C63F0">
        <w:rPr>
          <w:rFonts w:cs="Arial"/>
          <w:b/>
          <w:lang w:val="sl-SI"/>
        </w:rPr>
        <w:t xml:space="preserve">1.1 </w:t>
      </w:r>
      <w:r w:rsidR="00F34DF5" w:rsidRPr="008C63F0">
        <w:rPr>
          <w:rFonts w:cs="Arial"/>
          <w:b/>
          <w:lang w:val="sl-SI"/>
        </w:rPr>
        <w:t>Osnovni podatki</w:t>
      </w:r>
      <w:bookmarkEnd w:id="1"/>
    </w:p>
    <w:p w14:paraId="40CCE423" w14:textId="77777777" w:rsidR="00495CCB" w:rsidRPr="008C63F0" w:rsidRDefault="00495CCB" w:rsidP="00495CCB">
      <w:pPr>
        <w:pStyle w:val="Default"/>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1"/>
      </w:tblGrid>
      <w:tr w:rsidR="00F34DF5" w:rsidRPr="008C63F0" w14:paraId="79E34F1B" w14:textId="77777777" w:rsidTr="00043461">
        <w:tc>
          <w:tcPr>
            <w:tcW w:w="2977" w:type="dxa"/>
          </w:tcPr>
          <w:p w14:paraId="1E041C1D" w14:textId="3F315594" w:rsidR="00F34DF5" w:rsidRPr="008C63F0" w:rsidRDefault="00F34DF5" w:rsidP="00852661">
            <w:pPr>
              <w:pStyle w:val="podpisi"/>
              <w:tabs>
                <w:tab w:val="left" w:pos="9072"/>
              </w:tabs>
              <w:rPr>
                <w:rFonts w:cs="Arial"/>
                <w:lang w:val="sl-SI"/>
              </w:rPr>
            </w:pPr>
            <w:r w:rsidRPr="008C63F0">
              <w:rPr>
                <w:rFonts w:cs="Arial"/>
                <w:lang w:val="sl-SI"/>
              </w:rPr>
              <w:t>Država članica:</w:t>
            </w:r>
          </w:p>
        </w:tc>
        <w:tc>
          <w:tcPr>
            <w:tcW w:w="5521" w:type="dxa"/>
          </w:tcPr>
          <w:p w14:paraId="26EDBD38" w14:textId="77777777" w:rsidR="00F34DF5" w:rsidRPr="008C63F0" w:rsidRDefault="00F34DF5" w:rsidP="00852661">
            <w:pPr>
              <w:pStyle w:val="podpisi"/>
              <w:tabs>
                <w:tab w:val="left" w:pos="9072"/>
              </w:tabs>
              <w:rPr>
                <w:rFonts w:cs="Arial"/>
                <w:lang w:val="sl-SI"/>
              </w:rPr>
            </w:pPr>
            <w:r w:rsidRPr="008C63F0">
              <w:rPr>
                <w:rFonts w:cs="Arial"/>
                <w:lang w:val="sl-SI"/>
              </w:rPr>
              <w:t>Republika Slovenija</w:t>
            </w:r>
          </w:p>
          <w:p w14:paraId="1EB75277" w14:textId="23D469DB" w:rsidR="00F34DF5" w:rsidRPr="008C63F0" w:rsidRDefault="00F34DF5" w:rsidP="00852661">
            <w:pPr>
              <w:pStyle w:val="podpisi"/>
              <w:tabs>
                <w:tab w:val="left" w:pos="9072"/>
              </w:tabs>
              <w:rPr>
                <w:rFonts w:cs="Arial"/>
                <w:lang w:val="sl-SI"/>
              </w:rPr>
            </w:pPr>
          </w:p>
        </w:tc>
      </w:tr>
      <w:tr w:rsidR="005F3C2D" w:rsidRPr="003F03C1" w14:paraId="3DD74A54" w14:textId="77777777" w:rsidTr="00043461">
        <w:tc>
          <w:tcPr>
            <w:tcW w:w="2977" w:type="dxa"/>
          </w:tcPr>
          <w:p w14:paraId="62D8F431" w14:textId="77777777" w:rsidR="005F3C2D" w:rsidRPr="008C63F0" w:rsidRDefault="005F3C2D" w:rsidP="005F3C2D">
            <w:pPr>
              <w:pStyle w:val="podpisi"/>
              <w:tabs>
                <w:tab w:val="left" w:pos="9072"/>
              </w:tabs>
              <w:rPr>
                <w:rFonts w:cs="Arial"/>
                <w:lang w:val="sl-SI"/>
              </w:rPr>
            </w:pPr>
            <w:r w:rsidRPr="008C63F0">
              <w:rPr>
                <w:rFonts w:cs="Arial"/>
                <w:lang w:val="sl-SI"/>
              </w:rPr>
              <w:t>Naslov programa in št. CCI:</w:t>
            </w:r>
          </w:p>
          <w:p w14:paraId="75650FAE" w14:textId="77777777" w:rsidR="005F3C2D" w:rsidRPr="008C63F0" w:rsidRDefault="005F3C2D" w:rsidP="00852661">
            <w:pPr>
              <w:pStyle w:val="podpisi"/>
              <w:tabs>
                <w:tab w:val="left" w:pos="9072"/>
              </w:tabs>
              <w:rPr>
                <w:rFonts w:cs="Arial"/>
                <w:lang w:val="sl-SI"/>
              </w:rPr>
            </w:pPr>
          </w:p>
        </w:tc>
        <w:tc>
          <w:tcPr>
            <w:tcW w:w="5521" w:type="dxa"/>
          </w:tcPr>
          <w:p w14:paraId="3AEDC866" w14:textId="77777777" w:rsidR="005F3C2D" w:rsidRPr="008C63F0" w:rsidRDefault="005F3C2D" w:rsidP="005F3C2D">
            <w:pPr>
              <w:pStyle w:val="Default"/>
              <w:rPr>
                <w:rFonts w:ascii="Arial" w:hAnsi="Arial" w:cs="Arial"/>
                <w:sz w:val="20"/>
                <w:szCs w:val="20"/>
              </w:rPr>
            </w:pPr>
            <w:r w:rsidRPr="008C63F0">
              <w:rPr>
                <w:rFonts w:ascii="Arial" w:hAnsi="Arial" w:cs="Arial"/>
                <w:sz w:val="20"/>
                <w:szCs w:val="20"/>
              </w:rPr>
              <w:t>ESS+ program za odpravljanje materialne prikrajšanosti v Sloveniji v obdobju 2021-2027, CCI: 2021SI05SFPR001</w:t>
            </w:r>
          </w:p>
          <w:p w14:paraId="411781B1" w14:textId="6617D25B" w:rsidR="00043461" w:rsidRPr="008C63F0" w:rsidRDefault="00043461" w:rsidP="005F3C2D">
            <w:pPr>
              <w:pStyle w:val="Default"/>
              <w:rPr>
                <w:rFonts w:ascii="Arial" w:hAnsi="Arial" w:cs="Arial"/>
                <w:sz w:val="20"/>
                <w:szCs w:val="20"/>
              </w:rPr>
            </w:pPr>
          </w:p>
        </w:tc>
      </w:tr>
      <w:tr w:rsidR="005F3C2D" w:rsidRPr="008C63F0" w14:paraId="55012A1D" w14:textId="77777777" w:rsidTr="00043461">
        <w:tc>
          <w:tcPr>
            <w:tcW w:w="2977" w:type="dxa"/>
          </w:tcPr>
          <w:p w14:paraId="7F6712AE" w14:textId="533E141F" w:rsidR="005F3C2D" w:rsidRPr="008C63F0" w:rsidRDefault="005F3C2D" w:rsidP="00CC147B">
            <w:pPr>
              <w:rPr>
                <w:rFonts w:cs="Arial"/>
                <w:lang w:val="sl-SI"/>
              </w:rPr>
            </w:pPr>
            <w:bookmarkStart w:id="2" w:name="_Toc138247663"/>
            <w:r w:rsidRPr="008C63F0">
              <w:rPr>
                <w:rFonts w:cs="Arial"/>
                <w:lang w:val="sl-SI"/>
              </w:rPr>
              <w:t>Pravna podlaga:</w:t>
            </w:r>
            <w:bookmarkEnd w:id="2"/>
          </w:p>
        </w:tc>
        <w:tc>
          <w:tcPr>
            <w:tcW w:w="5521" w:type="dxa"/>
          </w:tcPr>
          <w:p w14:paraId="6410FA78" w14:textId="51B7EC1C" w:rsidR="005F3C2D" w:rsidRPr="008C63F0" w:rsidRDefault="005F3C2D" w:rsidP="00CC147B">
            <w:pPr>
              <w:rPr>
                <w:rFonts w:cs="Arial"/>
                <w:lang w:val="sl-SI"/>
              </w:rPr>
            </w:pPr>
            <w:bookmarkStart w:id="3" w:name="_Toc138247664"/>
            <w:r w:rsidRPr="008C63F0">
              <w:rPr>
                <w:rFonts w:cs="Arial"/>
                <w:lang w:val="sl-SI"/>
              </w:rPr>
              <w:t>Uredba 2021/1060/EU</w:t>
            </w:r>
            <w:bookmarkEnd w:id="3"/>
          </w:p>
          <w:p w14:paraId="605C103B" w14:textId="17E9C790" w:rsidR="005F3C2D" w:rsidRPr="008C63F0" w:rsidRDefault="005F3C2D" w:rsidP="00CC147B">
            <w:pPr>
              <w:rPr>
                <w:rFonts w:cs="Arial"/>
                <w:lang w:val="sl-SI"/>
              </w:rPr>
            </w:pPr>
            <w:bookmarkStart w:id="4" w:name="_Toc138247665"/>
            <w:r w:rsidRPr="008C63F0">
              <w:rPr>
                <w:rFonts w:cs="Arial"/>
                <w:lang w:val="sl-SI"/>
              </w:rPr>
              <w:t>Uredba 2021/1057/EU</w:t>
            </w:r>
            <w:bookmarkEnd w:id="4"/>
          </w:p>
          <w:p w14:paraId="600A6993" w14:textId="7E99AD89" w:rsidR="00043461" w:rsidRPr="008C63F0" w:rsidRDefault="00043461" w:rsidP="00CC147B">
            <w:pPr>
              <w:rPr>
                <w:rFonts w:cs="Arial"/>
                <w:lang w:val="sl-SI"/>
              </w:rPr>
            </w:pPr>
            <w:bookmarkStart w:id="5" w:name="_Toc138247666"/>
            <w:r w:rsidRPr="008C63F0">
              <w:rPr>
                <w:rFonts w:cs="Arial"/>
                <w:lang w:val="sl-SI"/>
              </w:rPr>
              <w:t>Sklep Vlade RS, št. 54400-3/2022/3</w:t>
            </w:r>
            <w:bookmarkEnd w:id="5"/>
          </w:p>
          <w:p w14:paraId="2777CB46" w14:textId="01D5EA0D" w:rsidR="00043461" w:rsidRPr="008C63F0" w:rsidRDefault="00043461" w:rsidP="00CC147B">
            <w:pPr>
              <w:rPr>
                <w:rFonts w:cs="Arial"/>
                <w:szCs w:val="20"/>
                <w:lang w:val="sl-SI"/>
              </w:rPr>
            </w:pPr>
            <w:bookmarkStart w:id="6" w:name="_Toc138247667"/>
            <w:r w:rsidRPr="008C63F0">
              <w:rPr>
                <w:rFonts w:cs="Arial"/>
                <w:szCs w:val="20"/>
                <w:lang w:val="sl-SI"/>
              </w:rPr>
              <w:t>Izvedbeni Sklep Komisije C(2022) 8609</w:t>
            </w:r>
            <w:bookmarkEnd w:id="6"/>
          </w:p>
          <w:p w14:paraId="3044A881" w14:textId="4F2DB4A4" w:rsidR="00043461" w:rsidRPr="008C63F0" w:rsidRDefault="00043461" w:rsidP="009070B0">
            <w:pPr>
              <w:pStyle w:val="podpisi"/>
              <w:tabs>
                <w:tab w:val="left" w:pos="9072"/>
              </w:tabs>
              <w:outlineLvl w:val="0"/>
              <w:rPr>
                <w:rFonts w:cs="Arial"/>
                <w:lang w:val="sl-SI"/>
              </w:rPr>
            </w:pPr>
          </w:p>
        </w:tc>
      </w:tr>
      <w:tr w:rsidR="00F34DF5" w:rsidRPr="003F03C1" w14:paraId="502CA707" w14:textId="77777777" w:rsidTr="00043461">
        <w:trPr>
          <w:trHeight w:val="740"/>
        </w:trPr>
        <w:tc>
          <w:tcPr>
            <w:tcW w:w="2977" w:type="dxa"/>
          </w:tcPr>
          <w:p w14:paraId="2D1896F4" w14:textId="6089A081" w:rsidR="00F34DF5" w:rsidRPr="008C63F0" w:rsidRDefault="00F34DF5" w:rsidP="00852661">
            <w:pPr>
              <w:pStyle w:val="podpisi"/>
              <w:tabs>
                <w:tab w:val="left" w:pos="9072"/>
              </w:tabs>
              <w:jc w:val="left"/>
              <w:rPr>
                <w:rFonts w:cs="Arial"/>
                <w:lang w:val="sl-SI"/>
              </w:rPr>
            </w:pPr>
            <w:r w:rsidRPr="008C63F0">
              <w:rPr>
                <w:rFonts w:cs="Arial"/>
                <w:lang w:val="sl-SI"/>
              </w:rPr>
              <w:t>Organ, odgovoren za opis:</w:t>
            </w:r>
          </w:p>
          <w:p w14:paraId="5920F725" w14:textId="0980CBD6" w:rsidR="00F34DF5" w:rsidRPr="008C63F0" w:rsidRDefault="00F34DF5" w:rsidP="00852661">
            <w:pPr>
              <w:pStyle w:val="podpisi"/>
              <w:tabs>
                <w:tab w:val="left" w:pos="9072"/>
              </w:tabs>
              <w:jc w:val="left"/>
              <w:rPr>
                <w:rFonts w:cs="Arial"/>
                <w:lang w:val="sl-SI"/>
              </w:rPr>
            </w:pPr>
            <w:r w:rsidRPr="008C63F0">
              <w:rPr>
                <w:rFonts w:cs="Arial"/>
                <w:lang w:val="sl-SI"/>
              </w:rPr>
              <w:t xml:space="preserve"> </w:t>
            </w:r>
          </w:p>
        </w:tc>
        <w:tc>
          <w:tcPr>
            <w:tcW w:w="5521" w:type="dxa"/>
          </w:tcPr>
          <w:p w14:paraId="47DF3A10" w14:textId="5331C120" w:rsidR="001F25EA" w:rsidRPr="008C63F0" w:rsidRDefault="001F25EA" w:rsidP="005F3C2D">
            <w:pPr>
              <w:pStyle w:val="podpisi"/>
              <w:tabs>
                <w:tab w:val="left" w:pos="9072"/>
              </w:tabs>
              <w:rPr>
                <w:rFonts w:cs="Arial"/>
                <w:lang w:val="sl-SI"/>
              </w:rPr>
            </w:pPr>
            <w:r w:rsidRPr="008C63F0">
              <w:rPr>
                <w:rFonts w:cs="Arial"/>
                <w:lang w:val="sl-SI"/>
              </w:rPr>
              <w:t>Ministrstvo za delo, družino, socialne zadeve in enake možnosti, Štukljeva cesta 44, 1000 Ljubljana</w:t>
            </w:r>
            <w:r w:rsidR="003F02DD" w:rsidRPr="008C63F0">
              <w:rPr>
                <w:rFonts w:cs="Arial"/>
                <w:lang w:val="sl-SI"/>
              </w:rPr>
              <w:t xml:space="preserve"> (organ upravljanja)</w:t>
            </w:r>
            <w:r w:rsidRPr="008C63F0">
              <w:rPr>
                <w:rFonts w:cs="Arial"/>
                <w:lang w:val="sl-SI"/>
              </w:rPr>
              <w:t xml:space="preserve">, </w:t>
            </w:r>
            <w:hyperlink r:id="rId11" w:history="1">
              <w:r w:rsidR="00043461" w:rsidRPr="008C63F0">
                <w:rPr>
                  <w:rStyle w:val="Hiperpovezava"/>
                  <w:rFonts w:cs="Arial"/>
                  <w:lang w:val="sl-SI"/>
                </w:rPr>
                <w:t>gp.mddsz@gov.si</w:t>
              </w:r>
            </w:hyperlink>
          </w:p>
          <w:p w14:paraId="45044735" w14:textId="4BCB0DDA" w:rsidR="00043461" w:rsidRPr="008C63F0" w:rsidRDefault="00043461" w:rsidP="005F3C2D">
            <w:pPr>
              <w:pStyle w:val="podpisi"/>
              <w:tabs>
                <w:tab w:val="left" w:pos="9072"/>
              </w:tabs>
              <w:rPr>
                <w:rFonts w:cs="Arial"/>
                <w:lang w:val="sl-SI"/>
              </w:rPr>
            </w:pPr>
          </w:p>
        </w:tc>
      </w:tr>
      <w:tr w:rsidR="00F34DF5" w:rsidRPr="003F03C1" w14:paraId="005D4BDF" w14:textId="77777777" w:rsidTr="00043461">
        <w:tc>
          <w:tcPr>
            <w:tcW w:w="2977" w:type="dxa"/>
          </w:tcPr>
          <w:p w14:paraId="5C108B29" w14:textId="77777777" w:rsidR="00F34DF5" w:rsidRPr="008C63F0" w:rsidRDefault="00F34DF5" w:rsidP="00852661">
            <w:pPr>
              <w:pStyle w:val="podpisi"/>
              <w:tabs>
                <w:tab w:val="left" w:pos="9072"/>
              </w:tabs>
              <w:rPr>
                <w:rFonts w:cs="Arial"/>
                <w:lang w:val="sl-SI"/>
              </w:rPr>
            </w:pPr>
            <w:r w:rsidRPr="008C63F0">
              <w:rPr>
                <w:rFonts w:cs="Arial"/>
                <w:lang w:val="sl-SI"/>
              </w:rPr>
              <w:t>Kontaktna točka:</w:t>
            </w:r>
          </w:p>
        </w:tc>
        <w:tc>
          <w:tcPr>
            <w:tcW w:w="5521" w:type="dxa"/>
          </w:tcPr>
          <w:p w14:paraId="7B75B7E4" w14:textId="4E82E2DF" w:rsidR="00F34DF5" w:rsidRPr="008C63F0" w:rsidRDefault="00F34DF5" w:rsidP="00852661">
            <w:pPr>
              <w:pStyle w:val="podpisi"/>
              <w:tabs>
                <w:tab w:val="left" w:pos="9072"/>
              </w:tabs>
              <w:rPr>
                <w:rFonts w:cs="Arial"/>
                <w:lang w:val="sl-SI"/>
              </w:rPr>
            </w:pPr>
            <w:r w:rsidRPr="008C63F0">
              <w:rPr>
                <w:rFonts w:cs="Arial"/>
                <w:lang w:val="sl-SI"/>
              </w:rPr>
              <w:t>Polona Samec, di</w:t>
            </w:r>
            <w:r w:rsidR="001F25EA" w:rsidRPr="008C63F0">
              <w:rPr>
                <w:rFonts w:cs="Arial"/>
                <w:lang w:val="sl-SI"/>
              </w:rPr>
              <w:t xml:space="preserve">rektorica </w:t>
            </w:r>
            <w:r w:rsidR="00317D94">
              <w:rPr>
                <w:rFonts w:cs="Arial"/>
                <w:lang w:val="sl-SI"/>
              </w:rPr>
              <w:t>Urada za izvajanje kohezijske politike, MDDSZ</w:t>
            </w:r>
          </w:p>
          <w:p w14:paraId="5A7A65C6" w14:textId="77777777" w:rsidR="00F34DF5" w:rsidRPr="008C63F0" w:rsidRDefault="00F34DF5" w:rsidP="00852661">
            <w:pPr>
              <w:pStyle w:val="podpisi"/>
              <w:tabs>
                <w:tab w:val="left" w:pos="9072"/>
              </w:tabs>
              <w:rPr>
                <w:rFonts w:cs="Arial"/>
                <w:lang w:val="sl-SI"/>
              </w:rPr>
            </w:pPr>
            <w:r w:rsidRPr="008C63F0">
              <w:rPr>
                <w:rFonts w:cs="Arial"/>
                <w:lang w:val="sl-SI"/>
              </w:rPr>
              <w:t xml:space="preserve">e-naslov: </w:t>
            </w:r>
            <w:hyperlink r:id="rId12" w:history="1">
              <w:r w:rsidRPr="008C63F0">
                <w:rPr>
                  <w:rStyle w:val="Hiperpovezava"/>
                  <w:rFonts w:cs="Arial"/>
                  <w:lang w:val="sl-SI"/>
                </w:rPr>
                <w:t>polona.samec@gov.si</w:t>
              </w:r>
            </w:hyperlink>
            <w:r w:rsidRPr="008C63F0">
              <w:rPr>
                <w:rFonts w:cs="Arial"/>
                <w:lang w:val="sl-SI"/>
              </w:rPr>
              <w:t xml:space="preserve"> </w:t>
            </w:r>
          </w:p>
          <w:p w14:paraId="5B73B115" w14:textId="209A4CA0" w:rsidR="00043461" w:rsidRPr="008C63F0" w:rsidRDefault="00043461" w:rsidP="00852661">
            <w:pPr>
              <w:pStyle w:val="podpisi"/>
              <w:tabs>
                <w:tab w:val="left" w:pos="9072"/>
              </w:tabs>
              <w:rPr>
                <w:rFonts w:cs="Arial"/>
                <w:lang w:val="sl-SI"/>
              </w:rPr>
            </w:pPr>
          </w:p>
        </w:tc>
      </w:tr>
      <w:tr w:rsidR="001F25EA" w:rsidRPr="008C63F0" w14:paraId="2F7DD703" w14:textId="77777777" w:rsidTr="00043461">
        <w:tc>
          <w:tcPr>
            <w:tcW w:w="2977" w:type="dxa"/>
          </w:tcPr>
          <w:p w14:paraId="3E405EED" w14:textId="2BB5A340" w:rsidR="001F25EA" w:rsidRPr="008C63F0" w:rsidRDefault="001F25EA" w:rsidP="00852661">
            <w:pPr>
              <w:pStyle w:val="podpisi"/>
              <w:tabs>
                <w:tab w:val="left" w:pos="9072"/>
              </w:tabs>
              <w:rPr>
                <w:rFonts w:cs="Arial"/>
                <w:lang w:val="sl-SI"/>
              </w:rPr>
            </w:pPr>
            <w:r w:rsidRPr="008C63F0">
              <w:rPr>
                <w:rFonts w:cs="Arial"/>
                <w:lang w:val="sl-SI"/>
              </w:rPr>
              <w:t>Datum opisa stanja</w:t>
            </w:r>
          </w:p>
        </w:tc>
        <w:tc>
          <w:tcPr>
            <w:tcW w:w="5521" w:type="dxa"/>
          </w:tcPr>
          <w:p w14:paraId="46867686" w14:textId="635B13A8" w:rsidR="001F25EA" w:rsidRPr="008C63F0" w:rsidRDefault="00317D94" w:rsidP="00852661">
            <w:pPr>
              <w:pStyle w:val="podpisi"/>
              <w:tabs>
                <w:tab w:val="left" w:pos="9072"/>
              </w:tabs>
              <w:rPr>
                <w:rFonts w:cs="Arial"/>
                <w:lang w:val="sl-SI"/>
              </w:rPr>
            </w:pPr>
            <w:r>
              <w:rPr>
                <w:rFonts w:cs="Arial"/>
                <w:lang w:val="sl-SI"/>
              </w:rPr>
              <w:t>30</w:t>
            </w:r>
            <w:r w:rsidR="001F25EA" w:rsidRPr="008C63F0">
              <w:rPr>
                <w:rFonts w:cs="Arial"/>
                <w:lang w:val="sl-SI"/>
              </w:rPr>
              <w:t>. 6. 2023</w:t>
            </w:r>
          </w:p>
        </w:tc>
      </w:tr>
    </w:tbl>
    <w:p w14:paraId="1769D77A" w14:textId="7EB1B7D3" w:rsidR="008C63F0" w:rsidRDefault="008C63F0" w:rsidP="00495CCB">
      <w:pPr>
        <w:pStyle w:val="Default"/>
        <w:rPr>
          <w:rFonts w:ascii="Arial" w:hAnsi="Arial" w:cs="Arial"/>
          <w:b/>
          <w:bCs/>
          <w:sz w:val="20"/>
          <w:szCs w:val="20"/>
        </w:rPr>
      </w:pPr>
    </w:p>
    <w:p w14:paraId="02E607BA" w14:textId="77777777" w:rsidR="008C63F0" w:rsidRDefault="008C63F0">
      <w:pPr>
        <w:spacing w:line="240" w:lineRule="auto"/>
        <w:jc w:val="left"/>
        <w:rPr>
          <w:rFonts w:eastAsiaTheme="minorHAnsi" w:cs="Arial"/>
          <w:b/>
          <w:bCs/>
          <w:color w:val="000000"/>
          <w:szCs w:val="20"/>
          <w:lang w:val="sl-SI"/>
        </w:rPr>
      </w:pPr>
      <w:r>
        <w:rPr>
          <w:rFonts w:cs="Arial"/>
          <w:b/>
          <w:bCs/>
          <w:szCs w:val="20"/>
        </w:rPr>
        <w:br w:type="page"/>
      </w:r>
    </w:p>
    <w:p w14:paraId="6D1C9F53" w14:textId="4B12483B" w:rsidR="00495CCB" w:rsidRPr="008C63F0" w:rsidRDefault="00495CCB" w:rsidP="00CC147B">
      <w:pPr>
        <w:pStyle w:val="podpisi"/>
        <w:tabs>
          <w:tab w:val="clear" w:pos="3402"/>
          <w:tab w:val="left" w:pos="851"/>
          <w:tab w:val="left" w:pos="9072"/>
        </w:tabs>
        <w:spacing w:line="276" w:lineRule="auto"/>
        <w:ind w:right="-291"/>
        <w:outlineLvl w:val="1"/>
        <w:rPr>
          <w:rFonts w:cs="Arial"/>
          <w:b/>
          <w:bCs/>
          <w:lang w:val="sl-SI"/>
        </w:rPr>
      </w:pPr>
      <w:bookmarkStart w:id="7" w:name="_Toc138250576"/>
      <w:r w:rsidRPr="008C63F0">
        <w:rPr>
          <w:rFonts w:cs="Arial"/>
          <w:b/>
          <w:bCs/>
          <w:lang w:val="sl-SI"/>
        </w:rPr>
        <w:lastRenderedPageBreak/>
        <w:t>1.</w:t>
      </w:r>
      <w:r w:rsidR="001F25EA" w:rsidRPr="008C63F0">
        <w:rPr>
          <w:rFonts w:cs="Arial"/>
          <w:b/>
          <w:bCs/>
          <w:lang w:val="sl-SI"/>
        </w:rPr>
        <w:t>2</w:t>
      </w:r>
      <w:r w:rsidRPr="008C63F0">
        <w:rPr>
          <w:rFonts w:cs="Arial"/>
          <w:b/>
          <w:bCs/>
          <w:lang w:val="sl-SI"/>
        </w:rPr>
        <w:t xml:space="preserve"> Struktura sistema</w:t>
      </w:r>
      <w:bookmarkEnd w:id="7"/>
      <w:r w:rsidR="0098628A" w:rsidRPr="008C63F0">
        <w:rPr>
          <w:rFonts w:cs="Arial"/>
          <w:b/>
          <w:bCs/>
          <w:lang w:val="sl-SI"/>
        </w:rPr>
        <w:fldChar w:fldCharType="begin"/>
      </w:r>
      <w:r w:rsidR="0098628A" w:rsidRPr="008C63F0">
        <w:rPr>
          <w:rFonts w:cs="Arial"/>
          <w:b/>
          <w:bCs/>
          <w:lang w:val="sl-SI"/>
        </w:rPr>
        <w:instrText xml:space="preserve"> XE "1.2 Struktura sistema" </w:instrText>
      </w:r>
      <w:r w:rsidR="0098628A" w:rsidRPr="008C63F0">
        <w:rPr>
          <w:rFonts w:cs="Arial"/>
          <w:b/>
          <w:bCs/>
          <w:lang w:val="sl-SI"/>
        </w:rPr>
        <w:fldChar w:fldCharType="end"/>
      </w:r>
      <w:r w:rsidR="0098628A" w:rsidRPr="008C63F0">
        <w:rPr>
          <w:rFonts w:cs="Arial"/>
          <w:b/>
          <w:bCs/>
          <w:lang w:val="sl-SI"/>
        </w:rPr>
        <w:fldChar w:fldCharType="begin"/>
      </w:r>
      <w:r w:rsidR="0098628A" w:rsidRPr="008C63F0">
        <w:rPr>
          <w:rFonts w:cs="Arial"/>
          <w:b/>
          <w:bCs/>
          <w:lang w:val="sl-SI"/>
        </w:rPr>
        <w:instrText xml:space="preserve"> XE "1.2 Struktura sistema" \b </w:instrText>
      </w:r>
      <w:r w:rsidR="0098628A" w:rsidRPr="008C63F0">
        <w:rPr>
          <w:rFonts w:cs="Arial"/>
          <w:b/>
          <w:bCs/>
          <w:lang w:val="sl-SI"/>
        </w:rPr>
        <w:fldChar w:fldCharType="end"/>
      </w:r>
      <w:r w:rsidRPr="008C63F0">
        <w:rPr>
          <w:rFonts w:cs="Arial"/>
          <w:b/>
          <w:bCs/>
          <w:lang w:val="sl-SI"/>
        </w:rPr>
        <w:t xml:space="preserve"> </w:t>
      </w:r>
    </w:p>
    <w:p w14:paraId="24F3E126" w14:textId="3B11232E" w:rsidR="00914F77" w:rsidRPr="008C63F0" w:rsidRDefault="00914F77" w:rsidP="00495CCB">
      <w:pPr>
        <w:pStyle w:val="Default"/>
        <w:rPr>
          <w:rFonts w:ascii="Arial" w:hAnsi="Arial" w:cs="Arial"/>
          <w:b/>
          <w:bCs/>
          <w:sz w:val="20"/>
          <w:szCs w:val="20"/>
        </w:rPr>
      </w:pPr>
    </w:p>
    <w:p w14:paraId="1B7F7447" w14:textId="0992113B" w:rsidR="00914F77" w:rsidRPr="008C63F0" w:rsidRDefault="00914F77" w:rsidP="00914F77">
      <w:pPr>
        <w:tabs>
          <w:tab w:val="left" w:pos="9072"/>
        </w:tabs>
        <w:rPr>
          <w:rFonts w:cs="Arial"/>
          <w:szCs w:val="20"/>
          <w:lang w:val="sl-SI"/>
        </w:rPr>
      </w:pPr>
      <w:r w:rsidRPr="008C63F0">
        <w:rPr>
          <w:rFonts w:cs="Arial"/>
          <w:lang w:val="sl-SI"/>
        </w:rPr>
        <w:t xml:space="preserve">Vlada Republike Slovenije je s Sklepom št. 54400-3/2022/3, z dne 21. 7. 2022, sprejela </w:t>
      </w:r>
      <w:r w:rsidRPr="008C63F0">
        <w:rPr>
          <w:rFonts w:cs="Arial"/>
          <w:szCs w:val="20"/>
          <w:lang w:val="sl-SI"/>
        </w:rPr>
        <w:t>ESS+ program za odpravljanje materialne prikrajšanosti v Sloveniji v obdobju 2021-2027 (v nadaljevanju: Program), v katerem</w:t>
      </w:r>
      <w:r w:rsidR="00CA1BA7" w:rsidRPr="008C63F0">
        <w:rPr>
          <w:rFonts w:cs="Arial"/>
          <w:szCs w:val="20"/>
          <w:lang w:val="sl-SI"/>
        </w:rPr>
        <w:t xml:space="preserve"> so določeni pristojni organi in s</w:t>
      </w:r>
      <w:r w:rsidRPr="008C63F0">
        <w:rPr>
          <w:rFonts w:cs="Arial"/>
          <w:szCs w:val="20"/>
          <w:lang w:val="sl-SI"/>
        </w:rPr>
        <w:t xml:space="preserve">truktura </w:t>
      </w:r>
      <w:r w:rsidR="002F0561" w:rsidRPr="008C63F0">
        <w:rPr>
          <w:rFonts w:cs="Arial"/>
          <w:szCs w:val="20"/>
          <w:lang w:val="sl-SI"/>
        </w:rPr>
        <w:t xml:space="preserve">sistema izvajanja, </w:t>
      </w:r>
      <w:r w:rsidRPr="008C63F0">
        <w:rPr>
          <w:rFonts w:cs="Arial"/>
          <w:szCs w:val="20"/>
          <w:lang w:val="sl-SI"/>
        </w:rPr>
        <w:t>upravljanja in nadzora, ki je pr</w:t>
      </w:r>
      <w:r w:rsidR="003654A4" w:rsidRPr="008C63F0">
        <w:rPr>
          <w:rFonts w:cs="Arial"/>
          <w:szCs w:val="20"/>
          <w:lang w:val="sl-SI"/>
        </w:rPr>
        <w:t xml:space="preserve">ikazana v sliki </w:t>
      </w:r>
      <w:r w:rsidR="002810DA" w:rsidRPr="008C63F0">
        <w:rPr>
          <w:rFonts w:cs="Arial"/>
          <w:szCs w:val="20"/>
          <w:lang w:val="sl-SI"/>
        </w:rPr>
        <w:t xml:space="preserve">št. </w:t>
      </w:r>
      <w:r w:rsidR="003654A4" w:rsidRPr="008C63F0">
        <w:rPr>
          <w:rFonts w:cs="Arial"/>
          <w:szCs w:val="20"/>
          <w:lang w:val="sl-SI"/>
        </w:rPr>
        <w:t xml:space="preserve">1 </w:t>
      </w:r>
      <w:r w:rsidR="00CA1BA7" w:rsidRPr="008C63F0">
        <w:rPr>
          <w:rFonts w:cs="Arial"/>
          <w:szCs w:val="20"/>
          <w:lang w:val="sl-SI"/>
        </w:rPr>
        <w:t>ter</w:t>
      </w:r>
      <w:r w:rsidR="003654A4" w:rsidRPr="008C63F0">
        <w:rPr>
          <w:rFonts w:cs="Arial"/>
          <w:szCs w:val="20"/>
          <w:lang w:val="sl-SI"/>
        </w:rPr>
        <w:t xml:space="preserve"> podrobneje opisana v </w:t>
      </w:r>
      <w:r w:rsidRPr="008C63F0">
        <w:rPr>
          <w:rFonts w:cs="Arial"/>
          <w:szCs w:val="20"/>
          <w:lang w:val="sl-SI"/>
        </w:rPr>
        <w:t xml:space="preserve">nadaljevanju. </w:t>
      </w:r>
    </w:p>
    <w:p w14:paraId="43ABBF2D" w14:textId="20273A34" w:rsidR="006A1259" w:rsidRPr="008C63F0" w:rsidRDefault="006A1259" w:rsidP="00914F77">
      <w:pPr>
        <w:tabs>
          <w:tab w:val="left" w:pos="9072"/>
        </w:tabs>
        <w:rPr>
          <w:rFonts w:cs="Arial"/>
          <w:szCs w:val="20"/>
          <w:lang w:val="sl-SI"/>
        </w:rPr>
      </w:pPr>
    </w:p>
    <w:p w14:paraId="33A50097" w14:textId="002D02ED" w:rsidR="00E222B7" w:rsidRPr="008C63F0" w:rsidRDefault="006A1259" w:rsidP="00914F77">
      <w:pPr>
        <w:tabs>
          <w:tab w:val="left" w:pos="9072"/>
        </w:tabs>
        <w:rPr>
          <w:rFonts w:cs="Arial"/>
          <w:szCs w:val="20"/>
          <w:lang w:val="sl-SI"/>
        </w:rPr>
      </w:pPr>
      <w:r w:rsidRPr="008C63F0">
        <w:rPr>
          <w:rFonts w:cs="Arial"/>
          <w:i/>
          <w:sz w:val="18"/>
          <w:szCs w:val="18"/>
          <w:lang w:val="sl-SI"/>
        </w:rPr>
        <w:t>Slika št. 1: Diagram prikaza organizacijske strukture Programa</w:t>
      </w:r>
    </w:p>
    <w:p w14:paraId="1452C2C7" w14:textId="28C9145B" w:rsidR="00E222B7" w:rsidRPr="008C63F0" w:rsidRDefault="00E222B7" w:rsidP="00914F77">
      <w:pPr>
        <w:tabs>
          <w:tab w:val="left" w:pos="9072"/>
        </w:tabs>
        <w:rPr>
          <w:rFonts w:cs="Arial"/>
          <w:szCs w:val="20"/>
          <w:lang w:val="sl-SI"/>
        </w:rPr>
      </w:pPr>
      <w:r w:rsidRPr="008C63F0">
        <w:rPr>
          <w:rFonts w:cs="Arial"/>
          <w:noProof/>
          <w:lang w:val="sl-SI" w:eastAsia="sl-SI"/>
        </w:rPr>
        <mc:AlternateContent>
          <mc:Choice Requires="wps">
            <w:drawing>
              <wp:anchor distT="0" distB="0" distL="114300" distR="114300" simplePos="0" relativeHeight="251658239" behindDoc="0" locked="0" layoutInCell="1" allowOverlap="1" wp14:anchorId="5B7B5CD8" wp14:editId="7482A179">
                <wp:simplePos x="0" y="0"/>
                <wp:positionH relativeFrom="column">
                  <wp:posOffset>-22860</wp:posOffset>
                </wp:positionH>
                <wp:positionV relativeFrom="paragraph">
                  <wp:posOffset>74930</wp:posOffset>
                </wp:positionV>
                <wp:extent cx="5448300" cy="1641714"/>
                <wp:effectExtent l="0" t="0" r="19050" b="158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641714"/>
                        </a:xfrm>
                        <a:prstGeom prst="rect">
                          <a:avLst/>
                        </a:prstGeom>
                        <a:solidFill>
                          <a:srgbClr val="FFFFFF"/>
                        </a:solidFill>
                        <a:ln w="9525">
                          <a:solidFill>
                            <a:srgbClr val="000000"/>
                          </a:solidFill>
                          <a:miter lim="800000"/>
                          <a:headEnd/>
                          <a:tailEnd/>
                        </a:ln>
                      </wps:spPr>
                      <wps:txbx>
                        <w:txbxContent>
                          <w:p w14:paraId="1E8BFB07" w14:textId="274E4F16" w:rsidR="003654A4" w:rsidRPr="001F15E6" w:rsidRDefault="003654A4" w:rsidP="003654A4">
                            <w:pPr>
                              <w:jc w:val="center"/>
                              <w:rPr>
                                <w:b/>
                                <w:lang w:val="it-IT"/>
                              </w:rPr>
                            </w:pPr>
                            <w:r>
                              <w:rPr>
                                <w:b/>
                                <w:lang w:val="it-IT"/>
                              </w:rPr>
                              <w:t>PARTNERJI</w:t>
                            </w:r>
                          </w:p>
                          <w:p w14:paraId="56A9B87A" w14:textId="77777777" w:rsidR="00D2478B" w:rsidRPr="003D0480" w:rsidRDefault="00D2478B" w:rsidP="00D2478B">
                            <w:pPr>
                              <w:numPr>
                                <w:ilvl w:val="0"/>
                                <w:numId w:val="12"/>
                              </w:numPr>
                              <w:spacing w:line="240" w:lineRule="auto"/>
                              <w:ind w:left="360"/>
                              <w:rPr>
                                <w:lang w:val="sl-SI"/>
                              </w:rPr>
                            </w:pPr>
                            <w:r w:rsidRPr="003D0480">
                              <w:rPr>
                                <w:lang w:val="sl-SI"/>
                              </w:rPr>
                              <w:t>ministrstvo, pristojno za kmetijstvo, gozdarstvo in prehrano</w:t>
                            </w:r>
                            <w:r>
                              <w:rPr>
                                <w:lang w:val="sl-SI"/>
                              </w:rPr>
                              <w:t>,</w:t>
                            </w:r>
                          </w:p>
                          <w:p w14:paraId="48171176" w14:textId="77777777" w:rsidR="00D2478B" w:rsidRPr="003D0480" w:rsidRDefault="00D2478B" w:rsidP="00D2478B">
                            <w:pPr>
                              <w:numPr>
                                <w:ilvl w:val="0"/>
                                <w:numId w:val="12"/>
                              </w:numPr>
                              <w:spacing w:line="240" w:lineRule="auto"/>
                              <w:ind w:left="360"/>
                              <w:rPr>
                                <w:lang w:val="sl-SI"/>
                              </w:rPr>
                            </w:pPr>
                            <w:r w:rsidRPr="003D0480">
                              <w:rPr>
                                <w:lang w:val="sl-SI"/>
                              </w:rPr>
                              <w:t>ministrstvo, pristojno za kohezijo in regionalni razvoj,</w:t>
                            </w:r>
                          </w:p>
                          <w:p w14:paraId="3805C059" w14:textId="77777777" w:rsidR="00D2478B" w:rsidRPr="003D0480" w:rsidRDefault="00D2478B" w:rsidP="00D2478B">
                            <w:pPr>
                              <w:numPr>
                                <w:ilvl w:val="0"/>
                                <w:numId w:val="12"/>
                              </w:numPr>
                              <w:spacing w:line="240" w:lineRule="auto"/>
                              <w:ind w:left="360"/>
                              <w:rPr>
                                <w:lang w:val="sl-SI"/>
                              </w:rPr>
                            </w:pPr>
                            <w:r w:rsidRPr="003D0480">
                              <w:rPr>
                                <w:lang w:val="sl-SI"/>
                              </w:rPr>
                              <w:t>humanitarne in nevladne organizacije,</w:t>
                            </w:r>
                          </w:p>
                          <w:p w14:paraId="4FB0E010" w14:textId="77777777" w:rsidR="00D2478B" w:rsidRPr="003D0480" w:rsidRDefault="00D2478B" w:rsidP="00D2478B">
                            <w:pPr>
                              <w:numPr>
                                <w:ilvl w:val="0"/>
                                <w:numId w:val="12"/>
                              </w:numPr>
                              <w:spacing w:line="240" w:lineRule="auto"/>
                              <w:ind w:left="360"/>
                              <w:rPr>
                                <w:lang w:val="sl-SI"/>
                              </w:rPr>
                            </w:pPr>
                            <w:r w:rsidRPr="003D0480">
                              <w:rPr>
                                <w:lang w:val="sl-SI"/>
                              </w:rPr>
                              <w:t>invalidske organizacije,</w:t>
                            </w:r>
                          </w:p>
                          <w:p w14:paraId="4F909576" w14:textId="4956698D" w:rsidR="00D2478B" w:rsidRPr="003D0480" w:rsidRDefault="00D2478B" w:rsidP="00D2478B">
                            <w:pPr>
                              <w:numPr>
                                <w:ilvl w:val="0"/>
                                <w:numId w:val="12"/>
                              </w:numPr>
                              <w:spacing w:line="240" w:lineRule="auto"/>
                              <w:ind w:left="360"/>
                              <w:rPr>
                                <w:lang w:val="sl-SI"/>
                              </w:rPr>
                            </w:pPr>
                            <w:r w:rsidRPr="003D0480">
                              <w:rPr>
                                <w:lang w:val="sl-SI"/>
                              </w:rPr>
                              <w:t>Varuh človekovih pravic Republike Slovenije,</w:t>
                            </w:r>
                          </w:p>
                          <w:p w14:paraId="009347A7" w14:textId="77777777" w:rsidR="005E7131" w:rsidRDefault="00D2478B" w:rsidP="005E7131">
                            <w:pPr>
                              <w:numPr>
                                <w:ilvl w:val="0"/>
                                <w:numId w:val="12"/>
                              </w:numPr>
                              <w:spacing w:line="240" w:lineRule="auto"/>
                              <w:ind w:left="360"/>
                              <w:rPr>
                                <w:lang w:val="sl-SI"/>
                              </w:rPr>
                            </w:pPr>
                            <w:r w:rsidRPr="003D0480">
                              <w:rPr>
                                <w:lang w:val="sl-SI"/>
                              </w:rPr>
                              <w:t>Zagovornik načela enakosti,</w:t>
                            </w:r>
                          </w:p>
                          <w:p w14:paraId="208DEAA1" w14:textId="77777777" w:rsidR="005E7131" w:rsidRDefault="00D2478B" w:rsidP="005E7131">
                            <w:pPr>
                              <w:numPr>
                                <w:ilvl w:val="0"/>
                                <w:numId w:val="12"/>
                              </w:numPr>
                              <w:spacing w:line="240" w:lineRule="auto"/>
                              <w:ind w:left="360"/>
                              <w:rPr>
                                <w:lang w:val="sl-SI"/>
                              </w:rPr>
                            </w:pPr>
                            <w:r w:rsidRPr="005E7131">
                              <w:rPr>
                                <w:lang w:val="sl-SI"/>
                              </w:rPr>
                              <w:t>Svet za invalide Republike Slovenije,</w:t>
                            </w:r>
                          </w:p>
                          <w:p w14:paraId="140B15C0" w14:textId="08F455D8" w:rsidR="003654A4" w:rsidRPr="005E7131" w:rsidRDefault="00D2478B" w:rsidP="005E7131">
                            <w:pPr>
                              <w:numPr>
                                <w:ilvl w:val="0"/>
                                <w:numId w:val="12"/>
                              </w:numPr>
                              <w:spacing w:line="240" w:lineRule="auto"/>
                              <w:ind w:left="360"/>
                              <w:rPr>
                                <w:lang w:val="sl-SI"/>
                              </w:rPr>
                            </w:pPr>
                            <w:r w:rsidRPr="005E7131">
                              <w:rPr>
                                <w:lang w:val="sl-SI"/>
                              </w:rPr>
                              <w:t>organizacije s področja socialnih zadev, socialnega vključevanja, enakosti spolov in nediskriminacije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5CD8" id="Rectangle 2" o:spid="_x0000_s1026" style="position:absolute;left:0;text-align:left;margin-left:-1.8pt;margin-top:5.9pt;width:429pt;height:12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">
                <v:textbox>
                  <w:txbxContent>
                    <w:p w14:paraId="1E8BFB07" w14:textId="274E4F16" w:rsidR="003654A4" w:rsidRPr="001F15E6" w:rsidRDefault="003654A4" w:rsidP="003654A4">
                      <w:pPr>
                        <w:jc w:val="center"/>
                        <w:rPr>
                          <w:b/>
                          <w:lang w:val="it-IT"/>
                        </w:rPr>
                      </w:pPr>
                      <w:r>
                        <w:rPr>
                          <w:b/>
                          <w:lang w:val="it-IT"/>
                        </w:rPr>
                        <w:t>PARTNERJI</w:t>
                      </w:r>
                    </w:p>
                    <w:p w14:paraId="56A9B87A" w14:textId="77777777" w:rsidR="00D2478B" w:rsidRPr="003D0480" w:rsidRDefault="00D2478B" w:rsidP="00D2478B">
                      <w:pPr>
                        <w:numPr>
                          <w:ilvl w:val="0"/>
                          <w:numId w:val="12"/>
                        </w:numPr>
                        <w:spacing w:line="240" w:lineRule="auto"/>
                        <w:ind w:left="360"/>
                        <w:rPr>
                          <w:lang w:val="sl-SI"/>
                        </w:rPr>
                      </w:pPr>
                      <w:r w:rsidRPr="003D0480">
                        <w:rPr>
                          <w:lang w:val="sl-SI"/>
                        </w:rPr>
                        <w:t>ministrstvo, pristojno za kmetijstvo, gozdarstvo in prehrano</w:t>
                      </w:r>
                      <w:r>
                        <w:rPr>
                          <w:lang w:val="sl-SI"/>
                        </w:rPr>
                        <w:t>,</w:t>
                      </w:r>
                    </w:p>
                    <w:p w14:paraId="48171176" w14:textId="77777777" w:rsidR="00D2478B" w:rsidRPr="003D0480" w:rsidRDefault="00D2478B" w:rsidP="00D2478B">
                      <w:pPr>
                        <w:numPr>
                          <w:ilvl w:val="0"/>
                          <w:numId w:val="12"/>
                        </w:numPr>
                        <w:spacing w:line="240" w:lineRule="auto"/>
                        <w:ind w:left="360"/>
                        <w:rPr>
                          <w:lang w:val="sl-SI"/>
                        </w:rPr>
                      </w:pPr>
                      <w:r w:rsidRPr="003D0480">
                        <w:rPr>
                          <w:lang w:val="sl-SI"/>
                        </w:rPr>
                        <w:t>ministrstvo, pristojno za kohezijo in regionalni razvoj,</w:t>
                      </w:r>
                    </w:p>
                    <w:p w14:paraId="3805C059" w14:textId="77777777" w:rsidR="00D2478B" w:rsidRPr="003D0480" w:rsidRDefault="00D2478B" w:rsidP="00D2478B">
                      <w:pPr>
                        <w:numPr>
                          <w:ilvl w:val="0"/>
                          <w:numId w:val="12"/>
                        </w:numPr>
                        <w:spacing w:line="240" w:lineRule="auto"/>
                        <w:ind w:left="360"/>
                        <w:rPr>
                          <w:lang w:val="sl-SI"/>
                        </w:rPr>
                      </w:pPr>
                      <w:r w:rsidRPr="003D0480">
                        <w:rPr>
                          <w:lang w:val="sl-SI"/>
                        </w:rPr>
                        <w:t>humanitarne in nevladne organizacije,</w:t>
                      </w:r>
                    </w:p>
                    <w:p w14:paraId="4FB0E010" w14:textId="77777777" w:rsidR="00D2478B" w:rsidRPr="003D0480" w:rsidRDefault="00D2478B" w:rsidP="00D2478B">
                      <w:pPr>
                        <w:numPr>
                          <w:ilvl w:val="0"/>
                          <w:numId w:val="12"/>
                        </w:numPr>
                        <w:spacing w:line="240" w:lineRule="auto"/>
                        <w:ind w:left="360"/>
                        <w:rPr>
                          <w:lang w:val="sl-SI"/>
                        </w:rPr>
                      </w:pPr>
                      <w:r w:rsidRPr="003D0480">
                        <w:rPr>
                          <w:lang w:val="sl-SI"/>
                        </w:rPr>
                        <w:t>invalidske organizacije,</w:t>
                      </w:r>
                    </w:p>
                    <w:p w14:paraId="4F909576" w14:textId="4956698D" w:rsidR="00D2478B" w:rsidRPr="003D0480" w:rsidRDefault="00D2478B" w:rsidP="00D2478B">
                      <w:pPr>
                        <w:numPr>
                          <w:ilvl w:val="0"/>
                          <w:numId w:val="12"/>
                        </w:numPr>
                        <w:spacing w:line="240" w:lineRule="auto"/>
                        <w:ind w:left="360"/>
                        <w:rPr>
                          <w:lang w:val="sl-SI"/>
                        </w:rPr>
                      </w:pPr>
                      <w:r w:rsidRPr="003D0480">
                        <w:rPr>
                          <w:lang w:val="sl-SI"/>
                        </w:rPr>
                        <w:t>Varuh človekovih pravic Republike Slovenije,</w:t>
                      </w:r>
                    </w:p>
                    <w:p w14:paraId="009347A7" w14:textId="77777777" w:rsidR="005E7131" w:rsidRDefault="00D2478B" w:rsidP="005E7131">
                      <w:pPr>
                        <w:numPr>
                          <w:ilvl w:val="0"/>
                          <w:numId w:val="12"/>
                        </w:numPr>
                        <w:spacing w:line="240" w:lineRule="auto"/>
                        <w:ind w:left="360"/>
                        <w:rPr>
                          <w:lang w:val="sl-SI"/>
                        </w:rPr>
                      </w:pPr>
                      <w:r w:rsidRPr="003D0480">
                        <w:rPr>
                          <w:lang w:val="sl-SI"/>
                        </w:rPr>
                        <w:t>Zagovornik načela enakosti,</w:t>
                      </w:r>
                    </w:p>
                    <w:p w14:paraId="208DEAA1" w14:textId="77777777" w:rsidR="005E7131" w:rsidRDefault="00D2478B" w:rsidP="005E7131">
                      <w:pPr>
                        <w:numPr>
                          <w:ilvl w:val="0"/>
                          <w:numId w:val="12"/>
                        </w:numPr>
                        <w:spacing w:line="240" w:lineRule="auto"/>
                        <w:ind w:left="360"/>
                        <w:rPr>
                          <w:lang w:val="sl-SI"/>
                        </w:rPr>
                      </w:pPr>
                      <w:r w:rsidRPr="005E7131">
                        <w:rPr>
                          <w:lang w:val="sl-SI"/>
                        </w:rPr>
                        <w:t>Svet za invalide Republike Slovenije,</w:t>
                      </w:r>
                    </w:p>
                    <w:p w14:paraId="140B15C0" w14:textId="08F455D8" w:rsidR="003654A4" w:rsidRPr="005E7131" w:rsidRDefault="00D2478B" w:rsidP="005E7131">
                      <w:pPr>
                        <w:numPr>
                          <w:ilvl w:val="0"/>
                          <w:numId w:val="12"/>
                        </w:numPr>
                        <w:spacing w:line="240" w:lineRule="auto"/>
                        <w:ind w:left="360"/>
                        <w:rPr>
                          <w:lang w:val="sl-SI"/>
                        </w:rPr>
                      </w:pPr>
                      <w:r w:rsidRPr="005E7131">
                        <w:rPr>
                          <w:lang w:val="sl-SI"/>
                        </w:rPr>
                        <w:t>organizacije s področja socialnih zadev, socialnega vključevanja, enakosti spolov in nediskriminacije</w:t>
                      </w:r>
                    </w:p>
                  </w:txbxContent>
                </v:textbox>
              </v:rect>
            </w:pict>
          </mc:Fallback>
        </mc:AlternateContent>
      </w:r>
    </w:p>
    <w:p w14:paraId="2B25CF6B" w14:textId="64930526" w:rsidR="003654A4" w:rsidRPr="008C63F0" w:rsidRDefault="003654A4" w:rsidP="00914F77">
      <w:pPr>
        <w:tabs>
          <w:tab w:val="left" w:pos="9072"/>
        </w:tabs>
        <w:rPr>
          <w:rFonts w:cs="Arial"/>
          <w:szCs w:val="20"/>
          <w:lang w:val="sl-SI"/>
        </w:rPr>
      </w:pPr>
    </w:p>
    <w:p w14:paraId="7739755E" w14:textId="72588CEF" w:rsidR="003654A4" w:rsidRPr="008C63F0" w:rsidRDefault="003654A4" w:rsidP="00914F77">
      <w:pPr>
        <w:tabs>
          <w:tab w:val="left" w:pos="9072"/>
        </w:tabs>
        <w:rPr>
          <w:rFonts w:cs="Arial"/>
          <w:szCs w:val="20"/>
          <w:lang w:val="sl-SI"/>
        </w:rPr>
      </w:pPr>
    </w:p>
    <w:p w14:paraId="4A239B58" w14:textId="530B55CF" w:rsidR="003654A4" w:rsidRPr="008C63F0" w:rsidRDefault="003654A4" w:rsidP="00914F77">
      <w:pPr>
        <w:tabs>
          <w:tab w:val="left" w:pos="9072"/>
        </w:tabs>
        <w:rPr>
          <w:rFonts w:cs="Arial"/>
          <w:szCs w:val="20"/>
          <w:lang w:val="sl-SI"/>
        </w:rPr>
      </w:pPr>
    </w:p>
    <w:p w14:paraId="74E7D40B" w14:textId="7CBE8EC5" w:rsidR="003654A4" w:rsidRPr="008C63F0" w:rsidRDefault="003654A4" w:rsidP="00914F77">
      <w:pPr>
        <w:tabs>
          <w:tab w:val="left" w:pos="9072"/>
        </w:tabs>
        <w:rPr>
          <w:rFonts w:cs="Arial"/>
          <w:szCs w:val="20"/>
          <w:lang w:val="sl-SI"/>
        </w:rPr>
      </w:pPr>
    </w:p>
    <w:p w14:paraId="3578279C" w14:textId="77777777" w:rsidR="003654A4" w:rsidRPr="008C63F0" w:rsidRDefault="003654A4" w:rsidP="00914F77">
      <w:pPr>
        <w:tabs>
          <w:tab w:val="left" w:pos="9072"/>
        </w:tabs>
        <w:rPr>
          <w:rFonts w:cs="Arial"/>
          <w:szCs w:val="20"/>
          <w:lang w:val="sl-SI"/>
        </w:rPr>
      </w:pPr>
    </w:p>
    <w:p w14:paraId="6ED5AA1E" w14:textId="15EC3F4E" w:rsidR="003654A4" w:rsidRPr="008C63F0" w:rsidRDefault="003654A4" w:rsidP="00914F77">
      <w:pPr>
        <w:tabs>
          <w:tab w:val="left" w:pos="9072"/>
        </w:tabs>
        <w:rPr>
          <w:rFonts w:cs="Arial"/>
          <w:szCs w:val="20"/>
          <w:lang w:val="sl-SI"/>
        </w:rPr>
      </w:pPr>
    </w:p>
    <w:p w14:paraId="2345574C" w14:textId="43477E67" w:rsidR="003654A4" w:rsidRPr="008C63F0" w:rsidRDefault="003654A4" w:rsidP="00914F77">
      <w:pPr>
        <w:tabs>
          <w:tab w:val="left" w:pos="9072"/>
        </w:tabs>
        <w:rPr>
          <w:rFonts w:cs="Arial"/>
          <w:szCs w:val="20"/>
          <w:lang w:val="sl-SI"/>
        </w:rPr>
      </w:pPr>
    </w:p>
    <w:p w14:paraId="5633B622" w14:textId="18DF0A46" w:rsidR="003654A4" w:rsidRPr="008C63F0" w:rsidRDefault="003654A4" w:rsidP="00914F77">
      <w:pPr>
        <w:tabs>
          <w:tab w:val="left" w:pos="9072"/>
        </w:tabs>
        <w:rPr>
          <w:rFonts w:cs="Arial"/>
          <w:szCs w:val="20"/>
          <w:lang w:val="sl-SI"/>
        </w:rPr>
      </w:pPr>
    </w:p>
    <w:p w14:paraId="3F99E3B1" w14:textId="77777777" w:rsidR="003654A4" w:rsidRPr="008C63F0" w:rsidRDefault="003654A4" w:rsidP="00914F77">
      <w:pPr>
        <w:tabs>
          <w:tab w:val="left" w:pos="9072"/>
        </w:tabs>
        <w:rPr>
          <w:rFonts w:cs="Arial"/>
          <w:szCs w:val="20"/>
          <w:lang w:val="sl-SI"/>
        </w:rPr>
      </w:pPr>
    </w:p>
    <w:p w14:paraId="2DD05BA3" w14:textId="6A74A34F" w:rsidR="00440B0D" w:rsidRPr="008C63F0" w:rsidRDefault="003654A4" w:rsidP="00495CCB">
      <w:pPr>
        <w:pStyle w:val="Default"/>
        <w:rPr>
          <w:rFonts w:ascii="Arial" w:hAnsi="Arial" w:cs="Arial"/>
          <w:b/>
          <w:bCs/>
          <w:sz w:val="20"/>
          <w:szCs w:val="20"/>
        </w:rPr>
      </w:pPr>
      <w:r w:rsidRPr="008C63F0">
        <w:rPr>
          <w:rFonts w:ascii="Arial" w:hAnsi="Arial" w:cs="Arial"/>
          <w:noProof/>
          <w:lang w:eastAsia="sl-SI"/>
        </w:rPr>
        <mc:AlternateContent>
          <mc:Choice Requires="wps">
            <w:drawing>
              <wp:anchor distT="0" distB="0" distL="114300" distR="114300" simplePos="0" relativeHeight="251674624" behindDoc="0" locked="0" layoutInCell="1" allowOverlap="1" wp14:anchorId="32BB9FFB" wp14:editId="5AD47994">
                <wp:simplePos x="0" y="0"/>
                <wp:positionH relativeFrom="column">
                  <wp:posOffset>2559906</wp:posOffset>
                </wp:positionH>
                <wp:positionV relativeFrom="paragraph">
                  <wp:posOffset>71148</wp:posOffset>
                </wp:positionV>
                <wp:extent cx="197256" cy="247953"/>
                <wp:effectExtent l="38100" t="19050" r="0"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56" cy="247953"/>
                        </a:xfrm>
                        <a:prstGeom prst="upDownArrow">
                          <a:avLst>
                            <a:gd name="adj1" fmla="val 50000"/>
                            <a:gd name="adj2" fmla="val 213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5775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 o:spid="_x0000_s1026" type="#_x0000_t70" style="position:absolute;margin-left:201.55pt;margin-top:5.6pt;width:15.5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" adj=",3669"/>
            </w:pict>
          </mc:Fallback>
        </mc:AlternateContent>
      </w:r>
    </w:p>
    <w:p w14:paraId="0C65E063" w14:textId="01F16F35" w:rsidR="003654A4" w:rsidRPr="008C63F0" w:rsidRDefault="005E7131" w:rsidP="001F15E6">
      <w:pPr>
        <w:pStyle w:val="podpisi"/>
        <w:tabs>
          <w:tab w:val="left" w:pos="9072"/>
        </w:tabs>
        <w:rPr>
          <w:rFonts w:cs="Arial"/>
          <w:lang w:val="sl-SI"/>
        </w:rPr>
      </w:pPr>
      <w:r w:rsidRPr="008C63F0">
        <w:rPr>
          <w:rFonts w:cs="Arial"/>
          <w:noProof/>
          <w:lang w:val="sl-SI" w:eastAsia="sl-SI"/>
        </w:rPr>
        <mc:AlternateContent>
          <mc:Choice Requires="wps">
            <w:drawing>
              <wp:anchor distT="0" distB="0" distL="114300" distR="114300" simplePos="0" relativeHeight="251675648" behindDoc="0" locked="0" layoutInCell="1" allowOverlap="1" wp14:anchorId="47DC7BED" wp14:editId="64E966C5">
                <wp:simplePos x="0" y="0"/>
                <wp:positionH relativeFrom="column">
                  <wp:posOffset>-22860</wp:posOffset>
                </wp:positionH>
                <wp:positionV relativeFrom="paragraph">
                  <wp:posOffset>182880</wp:posOffset>
                </wp:positionV>
                <wp:extent cx="1524000" cy="759460"/>
                <wp:effectExtent l="0" t="0" r="19050" b="21590"/>
                <wp:wrapNone/>
                <wp:docPr id="22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59460"/>
                        </a:xfrm>
                        <a:prstGeom prst="rect">
                          <a:avLst/>
                        </a:prstGeom>
                        <a:solidFill>
                          <a:srgbClr val="FFFFFF"/>
                        </a:solidFill>
                        <a:ln w="9525">
                          <a:solidFill>
                            <a:srgbClr val="000000"/>
                          </a:solidFill>
                          <a:miter lim="800000"/>
                          <a:headEnd/>
                          <a:tailEnd/>
                        </a:ln>
                      </wps:spPr>
                      <wps:txbx>
                        <w:txbxContent>
                          <w:p w14:paraId="5F1CC7DB" w14:textId="77777777" w:rsidR="001F15E6" w:rsidRPr="001F15E6" w:rsidRDefault="001F15E6" w:rsidP="002810DA">
                            <w:pPr>
                              <w:shd w:val="clear" w:color="auto" w:fill="F7CAAC" w:themeFill="accent2" w:themeFillTint="66"/>
                              <w:jc w:val="center"/>
                              <w:rPr>
                                <w:b/>
                                <w:lang w:val="sl-SI"/>
                              </w:rPr>
                            </w:pPr>
                            <w:r w:rsidRPr="001F15E6">
                              <w:rPr>
                                <w:b/>
                                <w:lang w:val="sl-SI"/>
                              </w:rPr>
                              <w:t>REVIZIJSKI ORGAN</w:t>
                            </w:r>
                          </w:p>
                          <w:p w14:paraId="6E2C084E" w14:textId="77777777" w:rsidR="001F15E6" w:rsidRPr="001F15E6" w:rsidRDefault="001F15E6" w:rsidP="002810DA">
                            <w:pPr>
                              <w:shd w:val="clear" w:color="auto" w:fill="F7CAAC" w:themeFill="accent2" w:themeFillTint="66"/>
                              <w:jc w:val="center"/>
                              <w:rPr>
                                <w:lang w:val="sl-SI"/>
                              </w:rPr>
                            </w:pPr>
                            <w:r w:rsidRPr="001F15E6">
                              <w:rPr>
                                <w:lang w:val="sl-SI"/>
                              </w:rPr>
                              <w:t>Urad za nadzor proračuna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C7BED" id="Rectangle 3" o:spid="_x0000_s1027" style="position:absolute;left:0;text-align:left;margin-left:-1.8pt;margin-top:14.4pt;width:120pt;height:5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">
                <v:textbox>
                  <w:txbxContent>
                    <w:p w14:paraId="5F1CC7DB" w14:textId="77777777" w:rsidR="001F15E6" w:rsidRPr="001F15E6" w:rsidRDefault="001F15E6" w:rsidP="002810DA">
                      <w:pPr>
                        <w:shd w:val="clear" w:color="auto" w:fill="F7CAAC" w:themeFill="accent2" w:themeFillTint="66"/>
                        <w:jc w:val="center"/>
                        <w:rPr>
                          <w:b/>
                          <w:lang w:val="sl-SI"/>
                        </w:rPr>
                      </w:pPr>
                      <w:r w:rsidRPr="001F15E6">
                        <w:rPr>
                          <w:b/>
                          <w:lang w:val="sl-SI"/>
                        </w:rPr>
                        <w:t>REVIZIJSKI ORGAN</w:t>
                      </w:r>
                    </w:p>
                    <w:p w14:paraId="6E2C084E" w14:textId="77777777" w:rsidR="001F15E6" w:rsidRPr="001F15E6" w:rsidRDefault="001F15E6" w:rsidP="002810DA">
                      <w:pPr>
                        <w:shd w:val="clear" w:color="auto" w:fill="F7CAAC" w:themeFill="accent2" w:themeFillTint="66"/>
                        <w:jc w:val="center"/>
                        <w:rPr>
                          <w:lang w:val="sl-SI"/>
                        </w:rPr>
                      </w:pPr>
                      <w:r w:rsidRPr="001F15E6">
                        <w:rPr>
                          <w:lang w:val="sl-SI"/>
                        </w:rPr>
                        <w:t>Urad za nadzor proračuna</w:t>
                      </w:r>
                    </w:p>
                  </w:txbxContent>
                </v:textbox>
              </v:rect>
            </w:pict>
          </mc:Fallback>
        </mc:AlternateContent>
      </w:r>
    </w:p>
    <w:p w14:paraId="4BFB8089" w14:textId="1E416C19" w:rsidR="001F15E6" w:rsidRPr="008C63F0" w:rsidRDefault="005E7131" w:rsidP="001F15E6">
      <w:pPr>
        <w:pStyle w:val="podpisi"/>
        <w:tabs>
          <w:tab w:val="left" w:pos="9072"/>
        </w:tabs>
        <w:rPr>
          <w:rFonts w:cs="Arial"/>
          <w:lang w:val="sl-SI"/>
        </w:rPr>
      </w:pPr>
      <w:r w:rsidRPr="008C63F0">
        <w:rPr>
          <w:rFonts w:cs="Arial"/>
          <w:noProof/>
          <w:lang w:val="sl-SI" w:eastAsia="sl-SI"/>
        </w:rPr>
        <mc:AlternateContent>
          <mc:Choice Requires="wps">
            <w:drawing>
              <wp:anchor distT="0" distB="0" distL="114300" distR="114300" simplePos="0" relativeHeight="251670528" behindDoc="0" locked="0" layoutInCell="1" allowOverlap="1" wp14:anchorId="5A5F81CC" wp14:editId="47718186">
                <wp:simplePos x="0" y="0"/>
                <wp:positionH relativeFrom="column">
                  <wp:posOffset>3920490</wp:posOffset>
                </wp:positionH>
                <wp:positionV relativeFrom="paragraph">
                  <wp:posOffset>8255</wp:posOffset>
                </wp:positionV>
                <wp:extent cx="1504950" cy="759460"/>
                <wp:effectExtent l="0" t="0" r="19050" b="21590"/>
                <wp:wrapNone/>
                <wp:docPr id="22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59460"/>
                        </a:xfrm>
                        <a:prstGeom prst="rect">
                          <a:avLst/>
                        </a:prstGeom>
                        <a:solidFill>
                          <a:srgbClr val="FFFFFF"/>
                        </a:solidFill>
                        <a:ln w="9525">
                          <a:solidFill>
                            <a:srgbClr val="000000"/>
                          </a:solidFill>
                          <a:miter lim="800000"/>
                          <a:headEnd/>
                          <a:tailEnd/>
                        </a:ln>
                      </wps:spPr>
                      <wps:txbx>
                        <w:txbxContent>
                          <w:p w14:paraId="3BCD56A5" w14:textId="364C9AAA" w:rsidR="001F15E6" w:rsidRPr="001F15E6" w:rsidRDefault="001F15E6" w:rsidP="002810DA">
                            <w:pPr>
                              <w:shd w:val="clear" w:color="auto" w:fill="F7CAAC" w:themeFill="accent2" w:themeFillTint="66"/>
                              <w:jc w:val="center"/>
                              <w:rPr>
                                <w:b/>
                                <w:lang w:val="it-IT"/>
                              </w:rPr>
                            </w:pPr>
                            <w:r w:rsidRPr="001F15E6">
                              <w:rPr>
                                <w:b/>
                                <w:lang w:val="it-IT"/>
                              </w:rPr>
                              <w:t xml:space="preserve">ORGAN ZA </w:t>
                            </w:r>
                            <w:r>
                              <w:rPr>
                                <w:b/>
                                <w:lang w:val="it-IT"/>
                              </w:rPr>
                              <w:t>RAČUNOVODENJE</w:t>
                            </w:r>
                          </w:p>
                          <w:p w14:paraId="4F81B921" w14:textId="77777777" w:rsidR="001F15E6" w:rsidRPr="001F15E6" w:rsidRDefault="001F15E6" w:rsidP="002810DA">
                            <w:pPr>
                              <w:shd w:val="clear" w:color="auto" w:fill="F7CAAC" w:themeFill="accent2" w:themeFillTint="66"/>
                              <w:jc w:val="center"/>
                              <w:rPr>
                                <w:lang w:val="it-IT"/>
                              </w:rPr>
                            </w:pPr>
                            <w:r w:rsidRPr="001F15E6">
                              <w:rPr>
                                <w:lang w:val="sl-SI"/>
                              </w:rPr>
                              <w:t>Ministrstvo za finance</w:t>
                            </w:r>
                            <w:r w:rsidRPr="001F15E6">
                              <w:rPr>
                                <w:lang w:val="it-IT"/>
                              </w:rPr>
                              <w:t xml:space="preserve"> SUSEU/CA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F81CC" id="Rectangle 4" o:spid="_x0000_s1028" style="position:absolute;left:0;text-align:left;margin-left:308.7pt;margin-top:.65pt;width:118.5pt;height:5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">
                <v:textbox>
                  <w:txbxContent>
                    <w:p w14:paraId="3BCD56A5" w14:textId="364C9AAA" w:rsidR="001F15E6" w:rsidRPr="001F15E6" w:rsidRDefault="001F15E6" w:rsidP="002810DA">
                      <w:pPr>
                        <w:shd w:val="clear" w:color="auto" w:fill="F7CAAC" w:themeFill="accent2" w:themeFillTint="66"/>
                        <w:jc w:val="center"/>
                        <w:rPr>
                          <w:b/>
                          <w:lang w:val="it-IT"/>
                        </w:rPr>
                      </w:pPr>
                      <w:r w:rsidRPr="001F15E6">
                        <w:rPr>
                          <w:b/>
                          <w:lang w:val="it-IT"/>
                        </w:rPr>
                        <w:t xml:space="preserve">ORGAN ZA </w:t>
                      </w:r>
                      <w:r>
                        <w:rPr>
                          <w:b/>
                          <w:lang w:val="it-IT"/>
                        </w:rPr>
                        <w:t>RAČUNOVODENJE</w:t>
                      </w:r>
                    </w:p>
                    <w:p w14:paraId="4F81B921" w14:textId="77777777" w:rsidR="001F15E6" w:rsidRPr="001F15E6" w:rsidRDefault="001F15E6" w:rsidP="002810DA">
                      <w:pPr>
                        <w:shd w:val="clear" w:color="auto" w:fill="F7CAAC" w:themeFill="accent2" w:themeFillTint="66"/>
                        <w:jc w:val="center"/>
                        <w:rPr>
                          <w:lang w:val="it-IT"/>
                        </w:rPr>
                      </w:pPr>
                      <w:r w:rsidRPr="001F15E6">
                        <w:rPr>
                          <w:lang w:val="sl-SI"/>
                        </w:rPr>
                        <w:t>Ministrstvo za finance</w:t>
                      </w:r>
                      <w:r w:rsidRPr="001F15E6">
                        <w:rPr>
                          <w:lang w:val="it-IT"/>
                        </w:rPr>
                        <w:t xml:space="preserve"> SUSEU/CA</w:t>
                      </w:r>
                    </w:p>
                  </w:txbxContent>
                </v:textbox>
              </v:rect>
            </w:pict>
          </mc:Fallback>
        </mc:AlternateContent>
      </w:r>
      <w:r w:rsidR="002810DA" w:rsidRPr="008C63F0">
        <w:rPr>
          <w:rFonts w:cs="Arial"/>
          <w:noProof/>
          <w:lang w:val="sl-SI" w:eastAsia="sl-SI"/>
        </w:rPr>
        <mc:AlternateContent>
          <mc:Choice Requires="wps">
            <w:drawing>
              <wp:anchor distT="0" distB="0" distL="114300" distR="114300" simplePos="0" relativeHeight="251668480" behindDoc="0" locked="0" layoutInCell="1" allowOverlap="1" wp14:anchorId="76F24F47" wp14:editId="7EF5FB58">
                <wp:simplePos x="0" y="0"/>
                <wp:positionH relativeFrom="column">
                  <wp:posOffset>1790285</wp:posOffset>
                </wp:positionH>
                <wp:positionV relativeFrom="paragraph">
                  <wp:posOffset>6488</wp:posOffset>
                </wp:positionV>
                <wp:extent cx="1773141" cy="759460"/>
                <wp:effectExtent l="0" t="0" r="17780" b="21590"/>
                <wp:wrapNone/>
                <wp:docPr id="22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141" cy="759460"/>
                        </a:xfrm>
                        <a:prstGeom prst="rect">
                          <a:avLst/>
                        </a:prstGeom>
                        <a:solidFill>
                          <a:srgbClr val="FFFFFF"/>
                        </a:solidFill>
                        <a:ln w="9525">
                          <a:solidFill>
                            <a:srgbClr val="000000"/>
                          </a:solidFill>
                          <a:miter lim="800000"/>
                          <a:headEnd/>
                          <a:tailEnd/>
                        </a:ln>
                      </wps:spPr>
                      <wps:txbx>
                        <w:txbxContent>
                          <w:p w14:paraId="4942BC90" w14:textId="77777777" w:rsidR="001F15E6" w:rsidRPr="001F15E6" w:rsidRDefault="001F15E6" w:rsidP="002810DA">
                            <w:pPr>
                              <w:shd w:val="clear" w:color="auto" w:fill="F7CAAC" w:themeFill="accent2" w:themeFillTint="66"/>
                              <w:jc w:val="center"/>
                              <w:rPr>
                                <w:b/>
                                <w:lang w:val="it-IT"/>
                              </w:rPr>
                            </w:pPr>
                            <w:r w:rsidRPr="001F15E6">
                              <w:rPr>
                                <w:b/>
                                <w:lang w:val="it-IT"/>
                              </w:rPr>
                              <w:t>ORGAN UPRAVLJANJA</w:t>
                            </w:r>
                          </w:p>
                          <w:p w14:paraId="2048C205" w14:textId="77777777" w:rsidR="001F15E6" w:rsidRPr="001F15E6" w:rsidRDefault="001F15E6" w:rsidP="002810DA">
                            <w:pPr>
                              <w:shd w:val="clear" w:color="auto" w:fill="F7CAAC" w:themeFill="accent2" w:themeFillTint="66"/>
                              <w:jc w:val="center"/>
                              <w:rPr>
                                <w:lang w:val="sl-SI"/>
                              </w:rPr>
                            </w:pPr>
                            <w:r w:rsidRPr="001F15E6">
                              <w:rPr>
                                <w:lang w:val="sl-SI"/>
                              </w:rPr>
                              <w:t>Ministrstvo za delo, družino, socialne zadeve in enake možnosti</w:t>
                            </w:r>
                          </w:p>
                          <w:p w14:paraId="22480E43" w14:textId="77777777" w:rsidR="001F15E6" w:rsidRPr="001F15E6" w:rsidRDefault="001F15E6" w:rsidP="001F15E6">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4F47" id="_x0000_s1029" style="position:absolute;left:0;text-align:left;margin-left:140.95pt;margin-top:.5pt;width:139.6pt;height:5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">
                <v:textbox>
                  <w:txbxContent>
                    <w:p w14:paraId="4942BC90" w14:textId="77777777" w:rsidR="001F15E6" w:rsidRPr="001F15E6" w:rsidRDefault="001F15E6" w:rsidP="002810DA">
                      <w:pPr>
                        <w:shd w:val="clear" w:color="auto" w:fill="F7CAAC" w:themeFill="accent2" w:themeFillTint="66"/>
                        <w:jc w:val="center"/>
                        <w:rPr>
                          <w:b/>
                          <w:lang w:val="it-IT"/>
                        </w:rPr>
                      </w:pPr>
                      <w:r w:rsidRPr="001F15E6">
                        <w:rPr>
                          <w:b/>
                          <w:lang w:val="it-IT"/>
                        </w:rPr>
                        <w:t>ORGAN UPRAVLJANJA</w:t>
                      </w:r>
                    </w:p>
                    <w:p w14:paraId="2048C205" w14:textId="77777777" w:rsidR="001F15E6" w:rsidRPr="001F15E6" w:rsidRDefault="001F15E6" w:rsidP="002810DA">
                      <w:pPr>
                        <w:shd w:val="clear" w:color="auto" w:fill="F7CAAC" w:themeFill="accent2" w:themeFillTint="66"/>
                        <w:jc w:val="center"/>
                        <w:rPr>
                          <w:lang w:val="sl-SI"/>
                        </w:rPr>
                      </w:pPr>
                      <w:r w:rsidRPr="001F15E6">
                        <w:rPr>
                          <w:lang w:val="sl-SI"/>
                        </w:rPr>
                        <w:t>Ministrstvo za delo, družino, socialne zadeve in enake možnosti</w:t>
                      </w:r>
                    </w:p>
                    <w:p w14:paraId="22480E43" w14:textId="77777777" w:rsidR="001F15E6" w:rsidRPr="001F15E6" w:rsidRDefault="001F15E6" w:rsidP="001F15E6">
                      <w:pPr>
                        <w:jc w:val="center"/>
                        <w:rPr>
                          <w:lang w:val="it-IT"/>
                        </w:rPr>
                      </w:pPr>
                    </w:p>
                  </w:txbxContent>
                </v:textbox>
              </v:rect>
            </w:pict>
          </mc:Fallback>
        </mc:AlternateContent>
      </w:r>
    </w:p>
    <w:p w14:paraId="0A7ED313" w14:textId="253A9ADA" w:rsidR="001F15E6" w:rsidRPr="008C63F0" w:rsidRDefault="002810DA" w:rsidP="001F15E6">
      <w:pPr>
        <w:pStyle w:val="podpisi"/>
        <w:tabs>
          <w:tab w:val="left" w:pos="9072"/>
        </w:tabs>
        <w:rPr>
          <w:rFonts w:cs="Arial"/>
          <w:lang w:val="sl-SI"/>
        </w:rPr>
      </w:pPr>
      <w:r w:rsidRPr="008C63F0">
        <w:rPr>
          <w:rFonts w:cs="Arial"/>
          <w:noProof/>
          <w:lang w:val="sl-SI" w:eastAsia="sl-SI"/>
        </w:rPr>
        <mc:AlternateContent>
          <mc:Choice Requires="wps">
            <w:drawing>
              <wp:anchor distT="0" distB="0" distL="114300" distR="114300" simplePos="0" relativeHeight="251659264" behindDoc="0" locked="0" layoutInCell="1" allowOverlap="1" wp14:anchorId="69C199EB" wp14:editId="37D69B78">
                <wp:simplePos x="0" y="0"/>
                <wp:positionH relativeFrom="column">
                  <wp:posOffset>1491615</wp:posOffset>
                </wp:positionH>
                <wp:positionV relativeFrom="paragraph">
                  <wp:posOffset>109966</wp:posOffset>
                </wp:positionV>
                <wp:extent cx="299002" cy="192405"/>
                <wp:effectExtent l="19050" t="38100" r="25400" b="55245"/>
                <wp:wrapNone/>
                <wp:docPr id="220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02" cy="192405"/>
                        </a:xfrm>
                        <a:prstGeom prst="leftRightArrow">
                          <a:avLst>
                            <a:gd name="adj1" fmla="val 50000"/>
                            <a:gd name="adj2" fmla="val 345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4408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 o:spid="_x0000_s1026" type="#_x0000_t69" style="position:absolute;margin-left:117.45pt;margin-top:8.65pt;width:23.5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" adj="4800"/>
            </w:pict>
          </mc:Fallback>
        </mc:AlternateContent>
      </w:r>
      <w:r w:rsidR="00D2478B" w:rsidRPr="008C63F0">
        <w:rPr>
          <w:rFonts w:cs="Arial"/>
          <w:noProof/>
          <w:lang w:val="sl-SI" w:eastAsia="sl-SI"/>
        </w:rPr>
        <mc:AlternateContent>
          <mc:Choice Requires="wps">
            <w:drawing>
              <wp:anchor distT="0" distB="0" distL="114300" distR="114300" simplePos="0" relativeHeight="251660288" behindDoc="0" locked="0" layoutInCell="1" allowOverlap="1" wp14:anchorId="05A0741E" wp14:editId="09E1E273">
                <wp:simplePos x="0" y="0"/>
                <wp:positionH relativeFrom="column">
                  <wp:posOffset>3558623</wp:posOffset>
                </wp:positionH>
                <wp:positionV relativeFrom="paragraph">
                  <wp:posOffset>83075</wp:posOffset>
                </wp:positionV>
                <wp:extent cx="338759" cy="211538"/>
                <wp:effectExtent l="19050" t="19050" r="23495" b="36195"/>
                <wp:wrapNone/>
                <wp:docPr id="220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59" cy="211538"/>
                        </a:xfrm>
                        <a:prstGeom prst="leftRightArrow">
                          <a:avLst>
                            <a:gd name="adj1" fmla="val 50000"/>
                            <a:gd name="adj2" fmla="val 386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FDD7" id="AutoShape 7" o:spid="_x0000_s1026" type="#_x0000_t69" style="position:absolute;margin-left:280.2pt;margin-top:6.55pt;width:26.6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" adj="5219"/>
            </w:pict>
          </mc:Fallback>
        </mc:AlternateContent>
      </w:r>
    </w:p>
    <w:p w14:paraId="3E74486F" w14:textId="77777777" w:rsidR="001F15E6" w:rsidRPr="008C63F0" w:rsidRDefault="001F15E6" w:rsidP="001F15E6">
      <w:pPr>
        <w:pStyle w:val="podpisi"/>
        <w:tabs>
          <w:tab w:val="left" w:pos="9072"/>
        </w:tabs>
        <w:rPr>
          <w:rFonts w:cs="Arial"/>
          <w:lang w:val="sl-SI"/>
        </w:rPr>
      </w:pPr>
    </w:p>
    <w:p w14:paraId="0E0B9D93" w14:textId="77777777" w:rsidR="001F15E6" w:rsidRPr="008C63F0" w:rsidRDefault="001F15E6" w:rsidP="001F15E6">
      <w:pPr>
        <w:pStyle w:val="podpisi"/>
        <w:tabs>
          <w:tab w:val="left" w:pos="9072"/>
        </w:tabs>
        <w:rPr>
          <w:rFonts w:cs="Arial"/>
          <w:b/>
          <w:lang w:val="sl-SI"/>
        </w:rPr>
      </w:pPr>
      <w:r w:rsidRPr="008C63F0">
        <w:rPr>
          <w:rFonts w:cs="Arial"/>
          <w:noProof/>
          <w:lang w:val="sl-SI" w:eastAsia="sl-SI"/>
        </w:rPr>
        <mc:AlternateContent>
          <mc:Choice Requires="wps">
            <w:drawing>
              <wp:anchor distT="0" distB="0" distL="114300" distR="114300" simplePos="0" relativeHeight="251663360" behindDoc="0" locked="0" layoutInCell="1" allowOverlap="1" wp14:anchorId="3CADEFCA" wp14:editId="7A292D04">
                <wp:simplePos x="0" y="0"/>
                <wp:positionH relativeFrom="column">
                  <wp:posOffset>2496295</wp:posOffset>
                </wp:positionH>
                <wp:positionV relativeFrom="paragraph">
                  <wp:posOffset>158391</wp:posOffset>
                </wp:positionV>
                <wp:extent cx="290830" cy="330807"/>
                <wp:effectExtent l="38100" t="19050" r="1397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330807"/>
                        </a:xfrm>
                        <a:prstGeom prst="upDownArrow">
                          <a:avLst>
                            <a:gd name="adj1" fmla="val 50000"/>
                            <a:gd name="adj2" fmla="val 213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5EF97" id="AutoShape 8" o:spid="_x0000_s1026" type="#_x0000_t70" style="position:absolute;margin-left:196.55pt;margin-top:12.45pt;width:22.9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" adj=",4055"/>
            </w:pict>
          </mc:Fallback>
        </mc:AlternateContent>
      </w:r>
    </w:p>
    <w:p w14:paraId="6EA8BC4F" w14:textId="77777777" w:rsidR="001F15E6" w:rsidRPr="008C63F0" w:rsidRDefault="001F15E6" w:rsidP="001F15E6">
      <w:pPr>
        <w:pStyle w:val="podpisi"/>
        <w:tabs>
          <w:tab w:val="left" w:pos="9072"/>
        </w:tabs>
        <w:rPr>
          <w:rFonts w:cs="Arial"/>
          <w:b/>
          <w:lang w:val="sl-SI"/>
        </w:rPr>
      </w:pPr>
    </w:p>
    <w:p w14:paraId="5A4D0D79" w14:textId="47F66643" w:rsidR="001F15E6" w:rsidRPr="008C63F0" w:rsidRDefault="00914F77" w:rsidP="001F15E6">
      <w:pPr>
        <w:pStyle w:val="podpisi"/>
        <w:tabs>
          <w:tab w:val="left" w:pos="9072"/>
        </w:tabs>
        <w:rPr>
          <w:rFonts w:cs="Arial"/>
          <w:lang w:val="sl-SI"/>
        </w:rPr>
      </w:pPr>
      <w:r w:rsidRPr="008C63F0">
        <w:rPr>
          <w:rFonts w:cs="Arial"/>
          <w:b/>
          <w:noProof/>
          <w:lang w:val="sl-SI" w:eastAsia="sl-SI"/>
        </w:rPr>
        <mc:AlternateContent>
          <mc:Choice Requires="wps">
            <w:drawing>
              <wp:anchor distT="0" distB="0" distL="114300" distR="114300" simplePos="0" relativeHeight="251664384" behindDoc="0" locked="0" layoutInCell="1" allowOverlap="1" wp14:anchorId="3DF8D66A" wp14:editId="1AED6048">
                <wp:simplePos x="0" y="0"/>
                <wp:positionH relativeFrom="column">
                  <wp:posOffset>-22860</wp:posOffset>
                </wp:positionH>
                <wp:positionV relativeFrom="paragraph">
                  <wp:posOffset>154305</wp:posOffset>
                </wp:positionV>
                <wp:extent cx="5448300" cy="526695"/>
                <wp:effectExtent l="0" t="0" r="19050" b="260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26695"/>
                        </a:xfrm>
                        <a:prstGeom prst="rect">
                          <a:avLst/>
                        </a:prstGeom>
                        <a:solidFill>
                          <a:srgbClr val="FFFFFF"/>
                        </a:solidFill>
                        <a:ln w="9525">
                          <a:solidFill>
                            <a:srgbClr val="000000"/>
                          </a:solidFill>
                          <a:miter lim="800000"/>
                          <a:headEnd/>
                          <a:tailEnd/>
                        </a:ln>
                      </wps:spPr>
                      <wps:txbx>
                        <w:txbxContent>
                          <w:p w14:paraId="17C1B8C1" w14:textId="77777777" w:rsidR="001F15E6" w:rsidRPr="003654A4" w:rsidRDefault="001F15E6" w:rsidP="001F15E6">
                            <w:pPr>
                              <w:jc w:val="center"/>
                              <w:rPr>
                                <w:b/>
                                <w:lang w:val="it-IT"/>
                              </w:rPr>
                            </w:pPr>
                            <w:r w:rsidRPr="003654A4">
                              <w:rPr>
                                <w:b/>
                                <w:lang w:val="it-IT"/>
                              </w:rPr>
                              <w:t>UPRAVIČENCI</w:t>
                            </w:r>
                          </w:p>
                          <w:p w14:paraId="7DD98646" w14:textId="0875BA3E" w:rsidR="001F15E6" w:rsidRPr="003654A4" w:rsidRDefault="003654A4" w:rsidP="003654A4">
                            <w:pPr>
                              <w:ind w:left="1440"/>
                              <w:rPr>
                                <w:lang w:val="sl-SI"/>
                              </w:rPr>
                            </w:pPr>
                            <w:r w:rsidRPr="003654A4">
                              <w:rPr>
                                <w:lang w:val="it-IT"/>
                              </w:rPr>
                              <w:t xml:space="preserve">    </w:t>
                            </w:r>
                            <w:r>
                              <w:rPr>
                                <w:lang w:val="it-IT"/>
                              </w:rPr>
                              <w:t xml:space="preserve">   </w:t>
                            </w:r>
                            <w:r w:rsidR="002810DA">
                              <w:rPr>
                                <w:lang w:val="sl-SI"/>
                              </w:rPr>
                              <w:t>d</w:t>
                            </w:r>
                            <w:r w:rsidR="00914F77" w:rsidRPr="003654A4">
                              <w:rPr>
                                <w:lang w:val="sl-SI"/>
                              </w:rPr>
                              <w:t xml:space="preserve">oločeni ali izbrani </w:t>
                            </w:r>
                            <w:r w:rsidR="001F15E6" w:rsidRPr="003654A4">
                              <w:rPr>
                                <w:lang w:val="sl-SI"/>
                              </w:rPr>
                              <w:t>za</w:t>
                            </w:r>
                            <w:r>
                              <w:rPr>
                                <w:lang w:val="sl-SI"/>
                              </w:rPr>
                              <w:t xml:space="preserve"> </w:t>
                            </w:r>
                            <w:r w:rsidR="001F15E6" w:rsidRPr="003654A4">
                              <w:rPr>
                                <w:lang w:val="sl-SI"/>
                              </w:rPr>
                              <w:t>izvajanje operacij Programa</w:t>
                            </w:r>
                          </w:p>
                          <w:p w14:paraId="5B03ABC3" w14:textId="5A0A8B4E" w:rsidR="00914F77" w:rsidRPr="003654A4" w:rsidRDefault="00914F77" w:rsidP="00914F77">
                            <w:pPr>
                              <w:rPr>
                                <w:lang w:val="it-IT"/>
                              </w:rPr>
                            </w:pPr>
                          </w:p>
                          <w:p w14:paraId="1D01142F" w14:textId="4311FE3B" w:rsidR="001F15E6" w:rsidRPr="003654A4" w:rsidRDefault="001F15E6" w:rsidP="00914F7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D66A" id="Rectangle 5" o:spid="_x0000_s1030" style="position:absolute;left:0;text-align:left;margin-left:-1.8pt;margin-top:12.15pt;width:429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">
                <v:textbox>
                  <w:txbxContent>
                    <w:p w14:paraId="17C1B8C1" w14:textId="77777777" w:rsidR="001F15E6" w:rsidRPr="003654A4" w:rsidRDefault="001F15E6" w:rsidP="001F15E6">
                      <w:pPr>
                        <w:jc w:val="center"/>
                        <w:rPr>
                          <w:b/>
                          <w:lang w:val="it-IT"/>
                        </w:rPr>
                      </w:pPr>
                      <w:r w:rsidRPr="003654A4">
                        <w:rPr>
                          <w:b/>
                          <w:lang w:val="it-IT"/>
                        </w:rPr>
                        <w:t>UPRAVIČENCI</w:t>
                      </w:r>
                    </w:p>
                    <w:p w14:paraId="7DD98646" w14:textId="0875BA3E" w:rsidR="001F15E6" w:rsidRPr="003654A4" w:rsidRDefault="003654A4" w:rsidP="003654A4">
                      <w:pPr>
                        <w:ind w:left="1440"/>
                        <w:rPr>
                          <w:lang w:val="sl-SI"/>
                        </w:rPr>
                      </w:pPr>
                      <w:r w:rsidRPr="003654A4">
                        <w:rPr>
                          <w:lang w:val="it-IT"/>
                        </w:rPr>
                        <w:t xml:space="preserve">    </w:t>
                      </w:r>
                      <w:r>
                        <w:rPr>
                          <w:lang w:val="it-IT"/>
                        </w:rPr>
                        <w:t xml:space="preserve">   </w:t>
                      </w:r>
                      <w:r w:rsidR="002810DA">
                        <w:rPr>
                          <w:lang w:val="sl-SI"/>
                        </w:rPr>
                        <w:t>d</w:t>
                      </w:r>
                      <w:r w:rsidR="00914F77" w:rsidRPr="003654A4">
                        <w:rPr>
                          <w:lang w:val="sl-SI"/>
                        </w:rPr>
                        <w:t xml:space="preserve">oločeni ali izbrani </w:t>
                      </w:r>
                      <w:r w:rsidR="001F15E6" w:rsidRPr="003654A4">
                        <w:rPr>
                          <w:lang w:val="sl-SI"/>
                        </w:rPr>
                        <w:t>za</w:t>
                      </w:r>
                      <w:r>
                        <w:rPr>
                          <w:lang w:val="sl-SI"/>
                        </w:rPr>
                        <w:t xml:space="preserve"> </w:t>
                      </w:r>
                      <w:r w:rsidR="001F15E6" w:rsidRPr="003654A4">
                        <w:rPr>
                          <w:lang w:val="sl-SI"/>
                        </w:rPr>
                        <w:t>izvajanje operacij Programa</w:t>
                      </w:r>
                    </w:p>
                    <w:p w14:paraId="5B03ABC3" w14:textId="5A0A8B4E" w:rsidR="00914F77" w:rsidRPr="003654A4" w:rsidRDefault="00914F77" w:rsidP="00914F77">
                      <w:pPr>
                        <w:rPr>
                          <w:lang w:val="it-IT"/>
                        </w:rPr>
                      </w:pPr>
                    </w:p>
                    <w:p w14:paraId="1D01142F" w14:textId="4311FE3B" w:rsidR="001F15E6" w:rsidRPr="003654A4" w:rsidRDefault="001F15E6" w:rsidP="00914F77">
                      <w:pPr>
                        <w:rPr>
                          <w:lang w:val="it-IT"/>
                        </w:rPr>
                      </w:pPr>
                    </w:p>
                  </w:txbxContent>
                </v:textbox>
              </v:rect>
            </w:pict>
          </mc:Fallback>
        </mc:AlternateContent>
      </w:r>
    </w:p>
    <w:p w14:paraId="590AAEA7" w14:textId="77777777" w:rsidR="001F15E6" w:rsidRPr="008C63F0" w:rsidRDefault="001F15E6" w:rsidP="001F15E6">
      <w:pPr>
        <w:pStyle w:val="podpisi"/>
        <w:tabs>
          <w:tab w:val="left" w:pos="9072"/>
        </w:tabs>
        <w:rPr>
          <w:rFonts w:cs="Arial"/>
          <w:lang w:val="sl-SI"/>
        </w:rPr>
      </w:pPr>
    </w:p>
    <w:p w14:paraId="09DB1264" w14:textId="77777777" w:rsidR="001F15E6" w:rsidRPr="008C63F0" w:rsidRDefault="001F15E6" w:rsidP="001F15E6">
      <w:pPr>
        <w:pStyle w:val="podpisi"/>
        <w:tabs>
          <w:tab w:val="left" w:pos="9072"/>
        </w:tabs>
        <w:rPr>
          <w:rFonts w:cs="Arial"/>
          <w:lang w:val="sl-SI"/>
        </w:rPr>
      </w:pPr>
    </w:p>
    <w:p w14:paraId="345D3203" w14:textId="6B1962F6" w:rsidR="001F15E6" w:rsidRPr="008C63F0" w:rsidRDefault="001F15E6" w:rsidP="001F15E6">
      <w:pPr>
        <w:pStyle w:val="podpisi"/>
        <w:tabs>
          <w:tab w:val="left" w:pos="9072"/>
        </w:tabs>
        <w:rPr>
          <w:rFonts w:cs="Arial"/>
          <w:lang w:val="sl-SI"/>
        </w:rPr>
      </w:pPr>
    </w:p>
    <w:p w14:paraId="765472F4" w14:textId="5CE008A4" w:rsidR="001F15E6" w:rsidRPr="008C63F0" w:rsidRDefault="00D2478B" w:rsidP="001F15E6">
      <w:pPr>
        <w:pStyle w:val="podpisi"/>
        <w:tabs>
          <w:tab w:val="left" w:pos="9072"/>
        </w:tabs>
        <w:rPr>
          <w:rFonts w:cs="Arial"/>
          <w:lang w:val="sl-SI"/>
        </w:rPr>
      </w:pPr>
      <w:r w:rsidRPr="008C63F0">
        <w:rPr>
          <w:rFonts w:cs="Arial"/>
          <w:noProof/>
          <w:lang w:val="sl-SI" w:eastAsia="sl-SI"/>
        </w:rPr>
        <mc:AlternateContent>
          <mc:Choice Requires="wps">
            <w:drawing>
              <wp:anchor distT="0" distB="0" distL="114300" distR="114300" simplePos="0" relativeHeight="251662336" behindDoc="0" locked="0" layoutInCell="1" allowOverlap="1" wp14:anchorId="429C6550" wp14:editId="780EDBB5">
                <wp:simplePos x="0" y="0"/>
                <wp:positionH relativeFrom="column">
                  <wp:posOffset>2512198</wp:posOffset>
                </wp:positionH>
                <wp:positionV relativeFrom="paragraph">
                  <wp:posOffset>26532</wp:posOffset>
                </wp:positionV>
                <wp:extent cx="257368" cy="291051"/>
                <wp:effectExtent l="38100" t="19050" r="9525" b="33020"/>
                <wp:wrapNone/>
                <wp:docPr id="220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8" cy="291051"/>
                        </a:xfrm>
                        <a:prstGeom prst="upDownArrow">
                          <a:avLst>
                            <a:gd name="adj1" fmla="val 50000"/>
                            <a:gd name="adj2" fmla="val 213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D686D" id="AutoShape 8" o:spid="_x0000_s1026" type="#_x0000_t70" style="position:absolute;margin-left:197.8pt;margin-top:2.1pt;width:20.2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" adj=",4079"/>
            </w:pict>
          </mc:Fallback>
        </mc:AlternateContent>
      </w:r>
    </w:p>
    <w:p w14:paraId="20CB00FD" w14:textId="742FBCB3" w:rsidR="001F15E6" w:rsidRPr="008C63F0" w:rsidRDefault="005E7131" w:rsidP="001F15E6">
      <w:pPr>
        <w:pStyle w:val="podpisi"/>
        <w:tabs>
          <w:tab w:val="left" w:pos="9072"/>
        </w:tabs>
        <w:rPr>
          <w:rFonts w:cs="Arial"/>
          <w:lang w:val="sl-SI"/>
        </w:rPr>
      </w:pPr>
      <w:r w:rsidRPr="008C63F0">
        <w:rPr>
          <w:rFonts w:cs="Arial"/>
          <w:noProof/>
          <w:lang w:val="sl-SI" w:eastAsia="sl-SI"/>
        </w:rPr>
        <mc:AlternateContent>
          <mc:Choice Requires="wps">
            <w:drawing>
              <wp:anchor distT="0" distB="0" distL="114300" distR="114300" simplePos="0" relativeHeight="251661312" behindDoc="0" locked="0" layoutInCell="1" allowOverlap="1" wp14:anchorId="403047C8" wp14:editId="2F410F8B">
                <wp:simplePos x="0" y="0"/>
                <wp:positionH relativeFrom="margin">
                  <wp:posOffset>-22860</wp:posOffset>
                </wp:positionH>
                <wp:positionV relativeFrom="paragraph">
                  <wp:posOffset>186055</wp:posOffset>
                </wp:positionV>
                <wp:extent cx="5448300" cy="548640"/>
                <wp:effectExtent l="0" t="0" r="19050" b="22860"/>
                <wp:wrapNone/>
                <wp:docPr id="22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48640"/>
                        </a:xfrm>
                        <a:prstGeom prst="rect">
                          <a:avLst/>
                        </a:prstGeom>
                        <a:solidFill>
                          <a:srgbClr val="FFFFFF"/>
                        </a:solidFill>
                        <a:ln w="9525">
                          <a:solidFill>
                            <a:srgbClr val="000000"/>
                          </a:solidFill>
                          <a:miter lim="800000"/>
                          <a:headEnd/>
                          <a:tailEnd/>
                        </a:ln>
                      </wps:spPr>
                      <wps:txbx>
                        <w:txbxContent>
                          <w:p w14:paraId="363D1C6A" w14:textId="77777777" w:rsidR="002810DA" w:rsidRDefault="001F15E6" w:rsidP="002810DA">
                            <w:pPr>
                              <w:jc w:val="center"/>
                              <w:rPr>
                                <w:b/>
                              </w:rPr>
                            </w:pPr>
                            <w:r>
                              <w:rPr>
                                <w:b/>
                              </w:rPr>
                              <w:t>KONČNI PREJEMNIKI</w:t>
                            </w:r>
                          </w:p>
                          <w:p w14:paraId="6403305F" w14:textId="6A0E4F86" w:rsidR="00D2478B" w:rsidRPr="002810DA" w:rsidRDefault="002810DA" w:rsidP="002810DA">
                            <w:pPr>
                              <w:jc w:val="center"/>
                              <w:rPr>
                                <w:lang w:val="sl-SI"/>
                              </w:rPr>
                            </w:pPr>
                            <w:r w:rsidRPr="002810DA">
                              <w:rPr>
                                <w:lang w:val="sl-SI"/>
                              </w:rPr>
                              <w:t>n</w:t>
                            </w:r>
                            <w:r w:rsidR="001F15E6" w:rsidRPr="002810DA">
                              <w:rPr>
                                <w:lang w:val="sl-SI"/>
                              </w:rPr>
                              <w:t>ajbolj ogrožene osebe, ki prejmejo pomoč iz Programa</w:t>
                            </w:r>
                          </w:p>
                          <w:p w14:paraId="0BC49BAE" w14:textId="77777777" w:rsidR="00D2478B" w:rsidRDefault="00D2478B" w:rsidP="003654A4">
                            <w:pPr>
                              <w:pStyle w:val="Odstavekseznama"/>
                              <w:ind w:left="284"/>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047C8" id="_x0000_s1031" style="position:absolute;left:0;text-align:left;margin-left:-1.8pt;margin-top:14.65pt;width:429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">
                <v:textbox>
                  <w:txbxContent>
                    <w:p w14:paraId="363D1C6A" w14:textId="77777777" w:rsidR="002810DA" w:rsidRDefault="001F15E6" w:rsidP="002810DA">
                      <w:pPr>
                        <w:jc w:val="center"/>
                        <w:rPr>
                          <w:b/>
                        </w:rPr>
                      </w:pPr>
                      <w:r>
                        <w:rPr>
                          <w:b/>
                        </w:rPr>
                        <w:t>KONČNI PREJEMNIKI</w:t>
                      </w:r>
                    </w:p>
                    <w:p w14:paraId="6403305F" w14:textId="6A0E4F86" w:rsidR="00D2478B" w:rsidRPr="002810DA" w:rsidRDefault="002810DA" w:rsidP="002810DA">
                      <w:pPr>
                        <w:jc w:val="center"/>
                        <w:rPr>
                          <w:lang w:val="sl-SI"/>
                        </w:rPr>
                      </w:pPr>
                      <w:r w:rsidRPr="002810DA">
                        <w:rPr>
                          <w:lang w:val="sl-SI"/>
                        </w:rPr>
                        <w:t>n</w:t>
                      </w:r>
                      <w:r w:rsidR="001F15E6" w:rsidRPr="002810DA">
                        <w:rPr>
                          <w:lang w:val="sl-SI"/>
                        </w:rPr>
                        <w:t>ajbolj ogrožene osebe, ki prejmejo pomoč iz Programa</w:t>
                      </w:r>
                    </w:p>
                    <w:p w14:paraId="0BC49BAE" w14:textId="77777777" w:rsidR="00D2478B" w:rsidRDefault="00D2478B" w:rsidP="003654A4">
                      <w:pPr>
                        <w:pStyle w:val="Odstavekseznama"/>
                        <w:ind w:left="284"/>
                        <w:jc w:val="center"/>
                        <w:rPr>
                          <w:rFonts w:ascii="Arial" w:hAnsi="Arial"/>
                        </w:rPr>
                      </w:pPr>
                    </w:p>
                  </w:txbxContent>
                </v:textbox>
                <w10:wrap anchorx="margin"/>
              </v:rect>
            </w:pict>
          </mc:Fallback>
        </mc:AlternateContent>
      </w:r>
    </w:p>
    <w:p w14:paraId="26F1B79D" w14:textId="4EB44108" w:rsidR="001F15E6" w:rsidRPr="008C63F0" w:rsidRDefault="001F15E6" w:rsidP="001F15E6">
      <w:pPr>
        <w:pStyle w:val="podpisi"/>
        <w:tabs>
          <w:tab w:val="left" w:pos="9072"/>
        </w:tabs>
        <w:rPr>
          <w:rFonts w:cs="Arial"/>
          <w:lang w:val="sl-SI"/>
        </w:rPr>
      </w:pPr>
    </w:p>
    <w:p w14:paraId="221DC360" w14:textId="18DAC4EA" w:rsidR="001F15E6" w:rsidRPr="008C63F0" w:rsidRDefault="001F15E6" w:rsidP="001F15E6">
      <w:pPr>
        <w:pStyle w:val="podpisi"/>
        <w:tabs>
          <w:tab w:val="left" w:pos="9072"/>
        </w:tabs>
        <w:rPr>
          <w:rFonts w:cs="Arial"/>
          <w:lang w:val="sl-SI"/>
        </w:rPr>
      </w:pPr>
    </w:p>
    <w:p w14:paraId="6ADCFC56" w14:textId="77777777" w:rsidR="001F15E6" w:rsidRPr="008C63F0" w:rsidRDefault="001F15E6" w:rsidP="001F15E6">
      <w:pPr>
        <w:pStyle w:val="podpisi"/>
        <w:tabs>
          <w:tab w:val="left" w:pos="9072"/>
        </w:tabs>
        <w:rPr>
          <w:rFonts w:cs="Arial"/>
          <w:lang w:val="sl-SI"/>
        </w:rPr>
      </w:pPr>
    </w:p>
    <w:p w14:paraId="3AC94D81" w14:textId="77777777" w:rsidR="001F15E6" w:rsidRPr="008C63F0" w:rsidRDefault="001F15E6" w:rsidP="001F15E6">
      <w:pPr>
        <w:pStyle w:val="podpisi"/>
        <w:tabs>
          <w:tab w:val="clear" w:pos="3402"/>
          <w:tab w:val="left" w:pos="0"/>
          <w:tab w:val="left" w:pos="284"/>
        </w:tabs>
        <w:outlineLvl w:val="0"/>
        <w:rPr>
          <w:rFonts w:cs="Arial"/>
          <w:b/>
          <w:lang w:val="sl-SI"/>
        </w:rPr>
      </w:pPr>
    </w:p>
    <w:p w14:paraId="584986B5" w14:textId="39A0DEDC" w:rsidR="001F15E6" w:rsidRDefault="001F15E6" w:rsidP="001F25EA">
      <w:pPr>
        <w:pStyle w:val="podpisi"/>
        <w:tabs>
          <w:tab w:val="left" w:pos="9072"/>
        </w:tabs>
        <w:rPr>
          <w:rFonts w:cs="Arial"/>
          <w:lang w:val="sl-SI"/>
        </w:rPr>
      </w:pPr>
    </w:p>
    <w:p w14:paraId="6B92706A" w14:textId="77777777" w:rsidR="008C63F0" w:rsidRPr="008C63F0" w:rsidRDefault="008C63F0" w:rsidP="001F25EA">
      <w:pPr>
        <w:pStyle w:val="podpisi"/>
        <w:tabs>
          <w:tab w:val="left" w:pos="9072"/>
        </w:tabs>
        <w:rPr>
          <w:rFonts w:cs="Arial"/>
          <w:lang w:val="sl-SI"/>
        </w:rPr>
      </w:pPr>
    </w:p>
    <w:p w14:paraId="3B5DECBD" w14:textId="0D42723D" w:rsidR="003654A4" w:rsidRPr="008C63F0" w:rsidRDefault="003654A4" w:rsidP="00CC147B">
      <w:pPr>
        <w:pStyle w:val="podpisi"/>
        <w:tabs>
          <w:tab w:val="clear" w:pos="3402"/>
          <w:tab w:val="left" w:pos="851"/>
          <w:tab w:val="left" w:pos="9072"/>
        </w:tabs>
        <w:spacing w:line="276" w:lineRule="auto"/>
        <w:ind w:right="-291"/>
        <w:outlineLvl w:val="1"/>
        <w:rPr>
          <w:rFonts w:cs="Arial"/>
          <w:b/>
          <w:lang w:val="sl-SI"/>
        </w:rPr>
      </w:pPr>
      <w:bookmarkStart w:id="8" w:name="_Toc138250577"/>
      <w:r w:rsidRPr="008C63F0">
        <w:rPr>
          <w:rFonts w:cs="Arial"/>
          <w:b/>
          <w:lang w:val="sl-SI"/>
        </w:rPr>
        <w:t>1.2.1 Pristojni organi</w:t>
      </w:r>
      <w:r w:rsidR="00E47C54" w:rsidRPr="008C63F0">
        <w:rPr>
          <w:rFonts w:cs="Arial"/>
          <w:b/>
          <w:lang w:val="sl-SI"/>
        </w:rPr>
        <w:t xml:space="preserve"> za upravljanje in nadzor</w:t>
      </w:r>
      <w:bookmarkEnd w:id="8"/>
      <w:r w:rsidR="0098628A" w:rsidRPr="008C63F0">
        <w:rPr>
          <w:rFonts w:cs="Arial"/>
          <w:b/>
          <w:lang w:val="sl-SI"/>
        </w:rPr>
        <w:fldChar w:fldCharType="begin"/>
      </w:r>
      <w:r w:rsidR="0098628A" w:rsidRPr="008C63F0">
        <w:rPr>
          <w:rFonts w:cs="Arial"/>
          <w:b/>
          <w:lang w:val="sl-SI"/>
        </w:rPr>
        <w:instrText xml:space="preserve"> XE "1.2.1 Pristojni organi za upravljanje in nadzor" \b </w:instrText>
      </w:r>
      <w:r w:rsidR="0098628A" w:rsidRPr="008C63F0">
        <w:rPr>
          <w:rFonts w:cs="Arial"/>
          <w:b/>
          <w:lang w:val="sl-SI"/>
        </w:rPr>
        <w:fldChar w:fldCharType="end"/>
      </w:r>
    </w:p>
    <w:p w14:paraId="1D4FE009" w14:textId="77777777" w:rsidR="003654A4" w:rsidRPr="008C63F0" w:rsidRDefault="003654A4" w:rsidP="003654A4">
      <w:pPr>
        <w:tabs>
          <w:tab w:val="left" w:pos="9072"/>
        </w:tabs>
        <w:rPr>
          <w:rFonts w:cs="Arial"/>
          <w:lang w:val="sl-SI"/>
        </w:rPr>
      </w:pPr>
    </w:p>
    <w:p w14:paraId="1C5276CA" w14:textId="77777777" w:rsidR="003654A4" w:rsidRPr="008C63F0" w:rsidRDefault="003654A4" w:rsidP="003654A4">
      <w:pPr>
        <w:pStyle w:val="podpisi"/>
        <w:numPr>
          <w:ilvl w:val="0"/>
          <w:numId w:val="9"/>
        </w:numPr>
        <w:tabs>
          <w:tab w:val="clear" w:pos="3402"/>
          <w:tab w:val="left" w:pos="284"/>
          <w:tab w:val="left" w:pos="9072"/>
        </w:tabs>
        <w:ind w:left="0" w:firstLine="0"/>
        <w:rPr>
          <w:rFonts w:cs="Arial"/>
          <w:b/>
          <w:lang w:val="sl-SI"/>
        </w:rPr>
      </w:pPr>
      <w:r w:rsidRPr="008C63F0">
        <w:rPr>
          <w:rFonts w:cs="Arial"/>
          <w:b/>
          <w:lang w:val="sl-SI"/>
        </w:rPr>
        <w:t>Organ upravljanja:</w:t>
      </w:r>
    </w:p>
    <w:p w14:paraId="22A3DBBB" w14:textId="3EE26E35" w:rsidR="003654A4" w:rsidRPr="008C63F0" w:rsidRDefault="003654A4" w:rsidP="003654A4">
      <w:pPr>
        <w:pStyle w:val="podpisi"/>
        <w:tabs>
          <w:tab w:val="left" w:pos="9072"/>
        </w:tabs>
        <w:rPr>
          <w:rFonts w:cs="Arial"/>
          <w:lang w:val="sl-SI"/>
        </w:rPr>
      </w:pPr>
      <w:r w:rsidRPr="008C63F0">
        <w:rPr>
          <w:rFonts w:cs="Arial"/>
          <w:lang w:val="sl-SI"/>
        </w:rPr>
        <w:t>Ime: Ministrstvo za delo, družino, socialne zadeve in enake možnosti</w:t>
      </w:r>
      <w:r w:rsidR="008554CB" w:rsidRPr="008C63F0">
        <w:rPr>
          <w:rFonts w:cs="Arial"/>
          <w:lang w:val="sl-SI"/>
        </w:rPr>
        <w:t xml:space="preserve"> (MDDSZ)</w:t>
      </w:r>
    </w:p>
    <w:p w14:paraId="03315F31" w14:textId="77777777" w:rsidR="003654A4" w:rsidRPr="008C63F0" w:rsidRDefault="003654A4" w:rsidP="003654A4">
      <w:pPr>
        <w:pStyle w:val="podpisi"/>
        <w:tabs>
          <w:tab w:val="left" w:pos="9072"/>
        </w:tabs>
        <w:rPr>
          <w:rFonts w:cs="Arial"/>
          <w:lang w:val="sl-SI"/>
        </w:rPr>
      </w:pPr>
      <w:r w:rsidRPr="008C63F0">
        <w:rPr>
          <w:rFonts w:cs="Arial"/>
          <w:lang w:val="sl-SI"/>
        </w:rPr>
        <w:t>Naslov: Štukljeva cesta 44, SI- 1000 Ljubljana</w:t>
      </w:r>
    </w:p>
    <w:p w14:paraId="181D8E81" w14:textId="77777777" w:rsidR="003654A4" w:rsidRPr="008C63F0" w:rsidRDefault="003654A4" w:rsidP="003654A4">
      <w:pPr>
        <w:pStyle w:val="podpisi"/>
        <w:tabs>
          <w:tab w:val="left" w:pos="9072"/>
        </w:tabs>
        <w:rPr>
          <w:rFonts w:cs="Arial"/>
          <w:lang w:val="sl-SI"/>
        </w:rPr>
      </w:pPr>
      <w:r w:rsidRPr="008C63F0">
        <w:rPr>
          <w:rFonts w:cs="Arial"/>
          <w:lang w:val="sl-SI"/>
        </w:rPr>
        <w:t xml:space="preserve">E-naslov: </w:t>
      </w:r>
      <w:r w:rsidRPr="008C63F0">
        <w:rPr>
          <w:rStyle w:val="Hiperpovezava"/>
          <w:rFonts w:cs="Arial"/>
          <w:lang w:val="sl-SI"/>
        </w:rPr>
        <w:t>gp.mddsz@gov.si</w:t>
      </w:r>
    </w:p>
    <w:p w14:paraId="40F0AB14" w14:textId="77777777" w:rsidR="003654A4" w:rsidRPr="008C63F0" w:rsidRDefault="003654A4" w:rsidP="003654A4">
      <w:pPr>
        <w:autoSpaceDE w:val="0"/>
        <w:autoSpaceDN w:val="0"/>
        <w:adjustRightInd w:val="0"/>
        <w:spacing w:line="240" w:lineRule="auto"/>
        <w:jc w:val="left"/>
        <w:rPr>
          <w:rFonts w:cs="Arial"/>
          <w:lang w:val="sl-SI"/>
        </w:rPr>
      </w:pPr>
      <w:r w:rsidRPr="008C63F0">
        <w:rPr>
          <w:rFonts w:cs="Arial"/>
          <w:lang w:val="sl-SI"/>
        </w:rPr>
        <w:t xml:space="preserve">Odgovorna oseba: Polona Samec, direktorica Urada za izvajanje kohezijske politike </w:t>
      </w:r>
    </w:p>
    <w:p w14:paraId="6BE0024B" w14:textId="77777777" w:rsidR="003654A4" w:rsidRPr="008C63F0" w:rsidRDefault="003654A4" w:rsidP="003654A4">
      <w:pPr>
        <w:pStyle w:val="podpisi"/>
        <w:tabs>
          <w:tab w:val="left" w:pos="9072"/>
        </w:tabs>
        <w:rPr>
          <w:rFonts w:cs="Arial"/>
          <w:lang w:val="sl-SI"/>
        </w:rPr>
      </w:pPr>
    </w:p>
    <w:p w14:paraId="0BC4E3E5" w14:textId="77777777" w:rsidR="003654A4" w:rsidRPr="008C63F0" w:rsidRDefault="003654A4" w:rsidP="003654A4">
      <w:pPr>
        <w:pStyle w:val="podpisi"/>
        <w:numPr>
          <w:ilvl w:val="0"/>
          <w:numId w:val="9"/>
        </w:numPr>
        <w:tabs>
          <w:tab w:val="clear" w:pos="3402"/>
          <w:tab w:val="left" w:pos="284"/>
          <w:tab w:val="left" w:pos="9072"/>
        </w:tabs>
        <w:ind w:left="0" w:firstLine="0"/>
        <w:rPr>
          <w:rFonts w:cs="Arial"/>
          <w:b/>
          <w:lang w:val="sl-SI"/>
        </w:rPr>
      </w:pPr>
      <w:r w:rsidRPr="008C63F0">
        <w:rPr>
          <w:rFonts w:cs="Arial"/>
          <w:b/>
          <w:lang w:val="sl-SI"/>
        </w:rPr>
        <w:t xml:space="preserve">Organ za računovodenje: </w:t>
      </w:r>
    </w:p>
    <w:p w14:paraId="1B678A5B" w14:textId="35A272E9" w:rsidR="003654A4" w:rsidRPr="008C63F0" w:rsidRDefault="003654A4" w:rsidP="003654A4">
      <w:pPr>
        <w:pStyle w:val="podpisi"/>
        <w:tabs>
          <w:tab w:val="left" w:pos="9072"/>
        </w:tabs>
        <w:rPr>
          <w:rFonts w:cs="Arial"/>
          <w:lang w:val="sl-SI"/>
        </w:rPr>
      </w:pPr>
      <w:r w:rsidRPr="008C63F0">
        <w:rPr>
          <w:rFonts w:cs="Arial"/>
          <w:lang w:val="sl-SI"/>
        </w:rPr>
        <w:t>Ime: Ministrstvo za finance, Sektor za upravljanje s sredstvi EU/CA</w:t>
      </w:r>
      <w:r w:rsidR="008554CB" w:rsidRPr="008C63F0">
        <w:rPr>
          <w:rFonts w:cs="Arial"/>
          <w:lang w:val="sl-SI"/>
        </w:rPr>
        <w:t xml:space="preserve"> (MF)</w:t>
      </w:r>
    </w:p>
    <w:p w14:paraId="6E338771" w14:textId="77777777" w:rsidR="003654A4" w:rsidRPr="008C63F0" w:rsidRDefault="003654A4" w:rsidP="003654A4">
      <w:pPr>
        <w:pStyle w:val="podpisi"/>
        <w:tabs>
          <w:tab w:val="left" w:pos="9072"/>
        </w:tabs>
        <w:rPr>
          <w:rFonts w:cs="Arial"/>
          <w:lang w:val="sl-SI"/>
        </w:rPr>
      </w:pPr>
      <w:r w:rsidRPr="008C63F0">
        <w:rPr>
          <w:rFonts w:cs="Arial"/>
          <w:lang w:val="sl-SI"/>
        </w:rPr>
        <w:t>Naslov: Beethovnova 11, 1000 Ljubljana</w:t>
      </w:r>
    </w:p>
    <w:p w14:paraId="49DFF7B5" w14:textId="77777777" w:rsidR="003654A4" w:rsidRPr="008C63F0" w:rsidRDefault="003654A4" w:rsidP="003654A4">
      <w:pPr>
        <w:pStyle w:val="podpisi"/>
        <w:tabs>
          <w:tab w:val="left" w:pos="9072"/>
        </w:tabs>
        <w:rPr>
          <w:rFonts w:cs="Arial"/>
          <w:lang w:val="sl-SI"/>
        </w:rPr>
      </w:pPr>
      <w:r w:rsidRPr="008C63F0">
        <w:rPr>
          <w:rFonts w:cs="Arial"/>
          <w:lang w:val="sl-SI"/>
        </w:rPr>
        <w:t>E-naslov: gp.mf@gov.si</w:t>
      </w:r>
    </w:p>
    <w:p w14:paraId="302EA5C2" w14:textId="189186C7" w:rsidR="003654A4" w:rsidRPr="008C63F0" w:rsidRDefault="003654A4" w:rsidP="003654A4">
      <w:pPr>
        <w:pStyle w:val="podpisi"/>
        <w:tabs>
          <w:tab w:val="left" w:pos="9072"/>
        </w:tabs>
        <w:rPr>
          <w:rFonts w:cs="Arial"/>
          <w:lang w:val="sl-SI"/>
        </w:rPr>
      </w:pPr>
      <w:r w:rsidRPr="008C63F0">
        <w:rPr>
          <w:rFonts w:cs="Arial"/>
          <w:lang w:val="sl-SI"/>
        </w:rPr>
        <w:t xml:space="preserve">Odgovorna oseba: </w:t>
      </w:r>
      <w:r w:rsidR="007660AA" w:rsidRPr="008C63F0">
        <w:rPr>
          <w:rFonts w:cs="Arial"/>
          <w:lang w:val="sl-SI"/>
        </w:rPr>
        <w:t xml:space="preserve">mag. </w:t>
      </w:r>
      <w:r w:rsidRPr="008C63F0">
        <w:rPr>
          <w:rFonts w:cs="Arial"/>
          <w:lang w:val="sl-SI"/>
        </w:rPr>
        <w:t>Evelyn Filip, vodja Sektorja za upravljanje s sredstvi EU/CA</w:t>
      </w:r>
    </w:p>
    <w:p w14:paraId="0899D680" w14:textId="1891939B" w:rsidR="003654A4" w:rsidRDefault="003654A4" w:rsidP="003654A4">
      <w:pPr>
        <w:pStyle w:val="podpisi"/>
        <w:tabs>
          <w:tab w:val="left" w:pos="9072"/>
        </w:tabs>
        <w:rPr>
          <w:rFonts w:cs="Arial"/>
          <w:lang w:val="sl-SI"/>
        </w:rPr>
      </w:pPr>
    </w:p>
    <w:p w14:paraId="23D86F03" w14:textId="77777777" w:rsidR="005E7131" w:rsidRPr="008C63F0" w:rsidRDefault="005E7131" w:rsidP="003654A4">
      <w:pPr>
        <w:pStyle w:val="podpisi"/>
        <w:tabs>
          <w:tab w:val="left" w:pos="9072"/>
        </w:tabs>
        <w:rPr>
          <w:rFonts w:cs="Arial"/>
          <w:lang w:val="sl-SI"/>
        </w:rPr>
      </w:pPr>
    </w:p>
    <w:p w14:paraId="10C6A9DF" w14:textId="77777777" w:rsidR="003654A4" w:rsidRPr="008C63F0" w:rsidRDefault="003654A4" w:rsidP="003654A4">
      <w:pPr>
        <w:pStyle w:val="podpisi"/>
        <w:numPr>
          <w:ilvl w:val="0"/>
          <w:numId w:val="9"/>
        </w:numPr>
        <w:tabs>
          <w:tab w:val="clear" w:pos="3402"/>
          <w:tab w:val="left" w:pos="284"/>
          <w:tab w:val="left" w:pos="9072"/>
        </w:tabs>
        <w:ind w:left="0" w:firstLine="0"/>
        <w:rPr>
          <w:rFonts w:cs="Arial"/>
          <w:b/>
          <w:lang w:val="sl-SI"/>
        </w:rPr>
      </w:pPr>
      <w:r w:rsidRPr="008C63F0">
        <w:rPr>
          <w:rFonts w:cs="Arial"/>
          <w:b/>
          <w:lang w:val="sl-SI"/>
        </w:rPr>
        <w:lastRenderedPageBreak/>
        <w:t xml:space="preserve">Revizijski organ: </w:t>
      </w:r>
    </w:p>
    <w:p w14:paraId="306F7A6C" w14:textId="7A0F6604" w:rsidR="003654A4" w:rsidRPr="008C63F0" w:rsidRDefault="003654A4" w:rsidP="003654A4">
      <w:pPr>
        <w:pStyle w:val="podpisi"/>
        <w:tabs>
          <w:tab w:val="left" w:pos="9072"/>
        </w:tabs>
        <w:rPr>
          <w:rFonts w:cs="Arial"/>
          <w:lang w:val="sl-SI"/>
        </w:rPr>
      </w:pPr>
      <w:r w:rsidRPr="008C63F0">
        <w:rPr>
          <w:rFonts w:cs="Arial"/>
          <w:lang w:val="sl-SI"/>
        </w:rPr>
        <w:t>Ime: Ministrstvo za finance, Urad RS za nadzor proračuna</w:t>
      </w:r>
      <w:r w:rsidR="008554CB" w:rsidRPr="008C63F0">
        <w:rPr>
          <w:rFonts w:cs="Arial"/>
          <w:lang w:val="sl-SI"/>
        </w:rPr>
        <w:t xml:space="preserve"> (UNP)</w:t>
      </w:r>
    </w:p>
    <w:p w14:paraId="3FB853BB" w14:textId="77777777" w:rsidR="003654A4" w:rsidRPr="008C63F0" w:rsidRDefault="003654A4" w:rsidP="003654A4">
      <w:pPr>
        <w:pStyle w:val="podpisi"/>
        <w:tabs>
          <w:tab w:val="left" w:pos="9072"/>
        </w:tabs>
        <w:rPr>
          <w:rFonts w:cs="Arial"/>
          <w:lang w:val="sl-SI"/>
        </w:rPr>
      </w:pPr>
      <w:r w:rsidRPr="008C63F0">
        <w:rPr>
          <w:rFonts w:cs="Arial"/>
          <w:lang w:val="sl-SI"/>
        </w:rPr>
        <w:t>Naslov: Fajfarjeva 33, 1000 Ljubljana</w:t>
      </w:r>
    </w:p>
    <w:p w14:paraId="1D710640" w14:textId="77777777" w:rsidR="003654A4" w:rsidRPr="008C63F0" w:rsidRDefault="003654A4" w:rsidP="003654A4">
      <w:pPr>
        <w:pStyle w:val="podpisi"/>
        <w:tabs>
          <w:tab w:val="left" w:pos="9072"/>
        </w:tabs>
        <w:rPr>
          <w:rFonts w:cs="Arial"/>
          <w:lang w:val="sl-SI"/>
        </w:rPr>
      </w:pPr>
      <w:r w:rsidRPr="008C63F0">
        <w:rPr>
          <w:rFonts w:cs="Arial"/>
          <w:lang w:val="sl-SI"/>
        </w:rPr>
        <w:t>E-naslov: mf.unp@gov.si</w:t>
      </w:r>
    </w:p>
    <w:p w14:paraId="14098C83" w14:textId="45062189" w:rsidR="003654A4" w:rsidRPr="008C63F0" w:rsidRDefault="003654A4" w:rsidP="003654A4">
      <w:pPr>
        <w:pStyle w:val="podpisi"/>
        <w:tabs>
          <w:tab w:val="left" w:pos="9072"/>
        </w:tabs>
        <w:rPr>
          <w:rFonts w:cs="Arial"/>
          <w:lang w:val="sl-SI"/>
        </w:rPr>
      </w:pPr>
      <w:r w:rsidRPr="008C63F0">
        <w:rPr>
          <w:rFonts w:cs="Arial"/>
          <w:lang w:val="sl-SI"/>
        </w:rPr>
        <w:t>Odgovorna oseba: Patricija Pergar, direktorica</w:t>
      </w:r>
      <w:r w:rsidR="006A1259" w:rsidRPr="008C63F0">
        <w:rPr>
          <w:rFonts w:cs="Arial"/>
          <w:lang w:val="sl-SI"/>
        </w:rPr>
        <w:t xml:space="preserve"> Urada za nadzor proračuna</w:t>
      </w:r>
    </w:p>
    <w:p w14:paraId="3F668AE2" w14:textId="5BEAD9A4" w:rsidR="00063916" w:rsidRPr="008C63F0" w:rsidRDefault="00063916" w:rsidP="003654A4">
      <w:pPr>
        <w:pStyle w:val="podpisi"/>
        <w:tabs>
          <w:tab w:val="left" w:pos="9072"/>
        </w:tabs>
        <w:rPr>
          <w:rFonts w:cs="Arial"/>
          <w:lang w:val="sl-SI"/>
        </w:rPr>
      </w:pPr>
    </w:p>
    <w:p w14:paraId="5B959B32" w14:textId="77777777" w:rsidR="00095AFE" w:rsidRDefault="00095AFE" w:rsidP="00CC147B">
      <w:pPr>
        <w:pStyle w:val="podpisi"/>
        <w:tabs>
          <w:tab w:val="clear" w:pos="3402"/>
          <w:tab w:val="left" w:pos="851"/>
          <w:tab w:val="left" w:pos="9072"/>
        </w:tabs>
        <w:spacing w:line="276" w:lineRule="auto"/>
        <w:ind w:right="-291"/>
        <w:outlineLvl w:val="1"/>
        <w:rPr>
          <w:rFonts w:cs="Arial"/>
          <w:b/>
          <w:lang w:val="sl-SI"/>
        </w:rPr>
      </w:pPr>
      <w:bookmarkStart w:id="9" w:name="_Toc138250578"/>
    </w:p>
    <w:p w14:paraId="7CC8DC0B" w14:textId="02B10190" w:rsidR="003654A4" w:rsidRPr="008C63F0" w:rsidRDefault="003654A4" w:rsidP="00CC147B">
      <w:pPr>
        <w:pStyle w:val="podpisi"/>
        <w:tabs>
          <w:tab w:val="clear" w:pos="3402"/>
          <w:tab w:val="left" w:pos="851"/>
          <w:tab w:val="left" w:pos="9072"/>
        </w:tabs>
        <w:spacing w:line="276" w:lineRule="auto"/>
        <w:ind w:right="-291"/>
        <w:outlineLvl w:val="1"/>
        <w:rPr>
          <w:rFonts w:cs="Arial"/>
          <w:b/>
          <w:lang w:val="sl-SI"/>
        </w:rPr>
      </w:pPr>
      <w:r w:rsidRPr="008C63F0">
        <w:rPr>
          <w:rFonts w:cs="Arial"/>
          <w:b/>
          <w:lang w:val="sl-SI"/>
        </w:rPr>
        <w:t>1.2.2 Partnerji</w:t>
      </w:r>
      <w:bookmarkEnd w:id="9"/>
    </w:p>
    <w:p w14:paraId="40AE9CC3" w14:textId="77777777" w:rsidR="003654A4" w:rsidRPr="008C63F0" w:rsidRDefault="003654A4" w:rsidP="003654A4">
      <w:pPr>
        <w:pStyle w:val="podpisi"/>
        <w:tabs>
          <w:tab w:val="left" w:pos="9072"/>
        </w:tabs>
        <w:rPr>
          <w:rFonts w:cs="Arial"/>
          <w:b/>
          <w:bCs/>
          <w:lang w:val="sl-SI"/>
        </w:rPr>
      </w:pPr>
    </w:p>
    <w:p w14:paraId="50AA5080" w14:textId="7A94A7F3" w:rsidR="003654A4" w:rsidRPr="00095AFE" w:rsidRDefault="003654A4" w:rsidP="003654A4">
      <w:pPr>
        <w:rPr>
          <w:rFonts w:cs="Arial"/>
          <w:szCs w:val="22"/>
          <w:lang w:val="sl-SI"/>
        </w:rPr>
      </w:pPr>
      <w:r w:rsidRPr="008C63F0">
        <w:rPr>
          <w:rFonts w:cs="Arial"/>
          <w:lang w:val="sl-SI"/>
        </w:rPr>
        <w:t xml:space="preserve">V </w:t>
      </w:r>
      <w:r w:rsidR="00BF288F" w:rsidRPr="008C63F0">
        <w:rPr>
          <w:rFonts w:cs="Arial"/>
          <w:lang w:val="sl-SI"/>
        </w:rPr>
        <w:t xml:space="preserve">skladu z 8. členom Uredbe 2021/1060/EU in Programom so v </w:t>
      </w:r>
      <w:r w:rsidRPr="008C63F0">
        <w:rPr>
          <w:rFonts w:cs="Arial"/>
          <w:lang w:val="sl-SI"/>
        </w:rPr>
        <w:t xml:space="preserve">pripravo, izvajanje in vrednotenje Programa vključeni naslednji partnerji: </w:t>
      </w:r>
    </w:p>
    <w:p w14:paraId="30DF1B30" w14:textId="77777777" w:rsidR="003654A4" w:rsidRPr="008C63F0" w:rsidRDefault="003654A4" w:rsidP="003654A4">
      <w:pPr>
        <w:numPr>
          <w:ilvl w:val="0"/>
          <w:numId w:val="12"/>
        </w:numPr>
        <w:spacing w:line="240" w:lineRule="auto"/>
        <w:rPr>
          <w:rFonts w:cs="Arial"/>
          <w:lang w:val="sl-SI"/>
        </w:rPr>
      </w:pPr>
      <w:r w:rsidRPr="008C63F0">
        <w:rPr>
          <w:rFonts w:cs="Arial"/>
          <w:lang w:val="sl-SI"/>
        </w:rPr>
        <w:t>ministrstvo, pristojno za kmetijstvo, gozdarstvo in prehrano,</w:t>
      </w:r>
    </w:p>
    <w:p w14:paraId="7A22CE5C" w14:textId="77777777" w:rsidR="003654A4" w:rsidRPr="008C63F0" w:rsidRDefault="003654A4" w:rsidP="003654A4">
      <w:pPr>
        <w:numPr>
          <w:ilvl w:val="0"/>
          <w:numId w:val="12"/>
        </w:numPr>
        <w:spacing w:line="240" w:lineRule="auto"/>
        <w:rPr>
          <w:rFonts w:cs="Arial"/>
          <w:lang w:val="sl-SI"/>
        </w:rPr>
      </w:pPr>
      <w:r w:rsidRPr="008C63F0">
        <w:rPr>
          <w:rFonts w:cs="Arial"/>
          <w:lang w:val="sl-SI"/>
        </w:rPr>
        <w:t>ministrstvo, pristojno za kohezijo in regionalni razvoj,</w:t>
      </w:r>
    </w:p>
    <w:p w14:paraId="24539C08" w14:textId="77777777" w:rsidR="003654A4" w:rsidRPr="008C63F0" w:rsidRDefault="003654A4" w:rsidP="003654A4">
      <w:pPr>
        <w:numPr>
          <w:ilvl w:val="0"/>
          <w:numId w:val="12"/>
        </w:numPr>
        <w:spacing w:line="240" w:lineRule="auto"/>
        <w:rPr>
          <w:rFonts w:cs="Arial"/>
          <w:lang w:val="sl-SI"/>
        </w:rPr>
      </w:pPr>
      <w:r w:rsidRPr="008C63F0">
        <w:rPr>
          <w:rFonts w:cs="Arial"/>
          <w:lang w:val="sl-SI"/>
        </w:rPr>
        <w:t>humanitarne in nevladne organizacije,</w:t>
      </w:r>
    </w:p>
    <w:p w14:paraId="36959515" w14:textId="77777777" w:rsidR="003654A4" w:rsidRPr="008C63F0" w:rsidRDefault="003654A4" w:rsidP="003654A4">
      <w:pPr>
        <w:numPr>
          <w:ilvl w:val="0"/>
          <w:numId w:val="12"/>
        </w:numPr>
        <w:spacing w:line="240" w:lineRule="auto"/>
        <w:rPr>
          <w:rFonts w:cs="Arial"/>
          <w:lang w:val="sl-SI"/>
        </w:rPr>
      </w:pPr>
      <w:r w:rsidRPr="008C63F0">
        <w:rPr>
          <w:rFonts w:cs="Arial"/>
          <w:lang w:val="sl-SI"/>
        </w:rPr>
        <w:t>invalidske organizacije,</w:t>
      </w:r>
    </w:p>
    <w:p w14:paraId="2385069F" w14:textId="33A3D37C" w:rsidR="003654A4" w:rsidRPr="008C63F0" w:rsidRDefault="003654A4" w:rsidP="003654A4">
      <w:pPr>
        <w:numPr>
          <w:ilvl w:val="0"/>
          <w:numId w:val="12"/>
        </w:numPr>
        <w:spacing w:line="240" w:lineRule="auto"/>
        <w:rPr>
          <w:rFonts w:cs="Arial"/>
          <w:lang w:val="sl-SI"/>
        </w:rPr>
      </w:pPr>
      <w:r w:rsidRPr="008C63F0">
        <w:rPr>
          <w:rFonts w:cs="Arial"/>
          <w:lang w:val="sl-SI"/>
        </w:rPr>
        <w:t>Varuh človekovih pravic Republike Slovenije,</w:t>
      </w:r>
    </w:p>
    <w:p w14:paraId="415BB9E2" w14:textId="2EF50507" w:rsidR="003654A4" w:rsidRPr="008C63F0" w:rsidRDefault="003654A4" w:rsidP="003654A4">
      <w:pPr>
        <w:numPr>
          <w:ilvl w:val="0"/>
          <w:numId w:val="12"/>
        </w:numPr>
        <w:spacing w:line="240" w:lineRule="auto"/>
        <w:rPr>
          <w:rFonts w:cs="Arial"/>
          <w:lang w:val="sl-SI"/>
        </w:rPr>
      </w:pPr>
      <w:r w:rsidRPr="008C63F0">
        <w:rPr>
          <w:rFonts w:cs="Arial"/>
          <w:lang w:val="sl-SI"/>
        </w:rPr>
        <w:t>Zagovornik načela enakosti,</w:t>
      </w:r>
    </w:p>
    <w:p w14:paraId="76F6EED0" w14:textId="77777777" w:rsidR="003654A4" w:rsidRPr="008C63F0" w:rsidRDefault="003654A4" w:rsidP="003654A4">
      <w:pPr>
        <w:numPr>
          <w:ilvl w:val="0"/>
          <w:numId w:val="12"/>
        </w:numPr>
        <w:spacing w:line="240" w:lineRule="auto"/>
        <w:rPr>
          <w:rFonts w:cs="Arial"/>
          <w:lang w:val="sl-SI"/>
        </w:rPr>
      </w:pPr>
      <w:r w:rsidRPr="008C63F0">
        <w:rPr>
          <w:rFonts w:cs="Arial"/>
          <w:lang w:val="sl-SI"/>
        </w:rPr>
        <w:t>Svet za invalide Republike Slovenije,</w:t>
      </w:r>
    </w:p>
    <w:p w14:paraId="7A3487FC" w14:textId="77777777" w:rsidR="003654A4" w:rsidRPr="008C63F0" w:rsidRDefault="003654A4" w:rsidP="003654A4">
      <w:pPr>
        <w:numPr>
          <w:ilvl w:val="0"/>
          <w:numId w:val="12"/>
        </w:numPr>
        <w:spacing w:line="240" w:lineRule="auto"/>
        <w:rPr>
          <w:rFonts w:cs="Arial"/>
          <w:lang w:val="sl-SI"/>
        </w:rPr>
      </w:pPr>
      <w:r w:rsidRPr="008C63F0">
        <w:rPr>
          <w:rFonts w:cs="Arial"/>
          <w:lang w:val="sl-SI"/>
        </w:rPr>
        <w:t>organizacije s področja socialnih zadev, socialnega vključevanja ter enakosti spolov in nediskriminacije.</w:t>
      </w:r>
    </w:p>
    <w:p w14:paraId="4C51DA70" w14:textId="77777777" w:rsidR="003654A4" w:rsidRPr="008C63F0" w:rsidRDefault="003654A4" w:rsidP="00095AFE">
      <w:pPr>
        <w:spacing w:line="240" w:lineRule="auto"/>
        <w:rPr>
          <w:rFonts w:cs="Arial"/>
          <w:lang w:val="sl-SI"/>
        </w:rPr>
      </w:pPr>
    </w:p>
    <w:p w14:paraId="7B35D952" w14:textId="0631261D" w:rsidR="003654A4" w:rsidRPr="008C63F0" w:rsidRDefault="003654A4" w:rsidP="003654A4">
      <w:pPr>
        <w:spacing w:line="240" w:lineRule="auto"/>
        <w:rPr>
          <w:rFonts w:cs="Arial"/>
          <w:lang w:val="sl-SI"/>
        </w:rPr>
      </w:pPr>
      <w:r w:rsidRPr="008C63F0">
        <w:rPr>
          <w:rFonts w:cs="Arial"/>
          <w:lang w:val="sl-SI"/>
        </w:rPr>
        <w:t>Partnerji podajo mnenje na letna in končna poročila o izvajanju Programa pred posredovanjem Evropski komisiji, poročila o vrednotenju ter predloge organa upravljanja za spremembo Programa</w:t>
      </w:r>
      <w:r w:rsidR="00CA1BA7" w:rsidRPr="008C63F0">
        <w:rPr>
          <w:rFonts w:cs="Arial"/>
          <w:lang w:val="sl-SI"/>
        </w:rPr>
        <w:t>.</w:t>
      </w:r>
    </w:p>
    <w:p w14:paraId="5BDF0870" w14:textId="588577F0" w:rsidR="003654A4" w:rsidRDefault="003654A4" w:rsidP="003654A4">
      <w:pPr>
        <w:pStyle w:val="podpisi"/>
        <w:tabs>
          <w:tab w:val="left" w:pos="9072"/>
        </w:tabs>
        <w:rPr>
          <w:rFonts w:cs="Arial"/>
          <w:b/>
          <w:bCs/>
          <w:lang w:val="sl-SI"/>
        </w:rPr>
      </w:pPr>
    </w:p>
    <w:p w14:paraId="13571805" w14:textId="77777777" w:rsidR="00095AFE" w:rsidRPr="008C63F0" w:rsidRDefault="00095AFE" w:rsidP="003654A4">
      <w:pPr>
        <w:pStyle w:val="podpisi"/>
        <w:tabs>
          <w:tab w:val="left" w:pos="9072"/>
        </w:tabs>
        <w:rPr>
          <w:rFonts w:cs="Arial"/>
          <w:b/>
          <w:bCs/>
          <w:lang w:val="sl-SI"/>
        </w:rPr>
      </w:pPr>
    </w:p>
    <w:p w14:paraId="16538F06" w14:textId="1244A963" w:rsidR="003654A4" w:rsidRPr="008C63F0" w:rsidRDefault="003654A4" w:rsidP="00CC147B">
      <w:pPr>
        <w:pStyle w:val="podpisi"/>
        <w:tabs>
          <w:tab w:val="clear" w:pos="3402"/>
          <w:tab w:val="left" w:pos="851"/>
          <w:tab w:val="left" w:pos="9072"/>
        </w:tabs>
        <w:spacing w:line="276" w:lineRule="auto"/>
        <w:ind w:right="-291"/>
        <w:outlineLvl w:val="1"/>
        <w:rPr>
          <w:rFonts w:cs="Arial"/>
          <w:b/>
          <w:lang w:val="sl-SI"/>
        </w:rPr>
      </w:pPr>
      <w:bookmarkStart w:id="10" w:name="_Toc138250579"/>
      <w:r w:rsidRPr="008C63F0">
        <w:rPr>
          <w:rFonts w:cs="Arial"/>
          <w:b/>
          <w:lang w:val="sl-SI"/>
        </w:rPr>
        <w:t>1.2.3 Upravičenci</w:t>
      </w:r>
      <w:bookmarkEnd w:id="10"/>
      <w:r w:rsidR="0098628A" w:rsidRPr="008C63F0">
        <w:rPr>
          <w:rFonts w:cs="Arial"/>
          <w:b/>
          <w:lang w:val="sl-SI"/>
        </w:rPr>
        <w:fldChar w:fldCharType="begin"/>
      </w:r>
      <w:r w:rsidR="0098628A" w:rsidRPr="008C63F0">
        <w:rPr>
          <w:rFonts w:cs="Arial"/>
          <w:b/>
          <w:lang w:val="sl-SI"/>
        </w:rPr>
        <w:instrText xml:space="preserve"> XE "1.2.3 Upravičenci" \b </w:instrText>
      </w:r>
      <w:r w:rsidR="0098628A" w:rsidRPr="008C63F0">
        <w:rPr>
          <w:rFonts w:cs="Arial"/>
          <w:b/>
          <w:lang w:val="sl-SI"/>
        </w:rPr>
        <w:fldChar w:fldCharType="end"/>
      </w:r>
    </w:p>
    <w:p w14:paraId="1EA2A6F5" w14:textId="77777777" w:rsidR="003654A4" w:rsidRPr="008C63F0" w:rsidRDefault="003654A4" w:rsidP="003654A4">
      <w:pPr>
        <w:pStyle w:val="podpisi"/>
        <w:tabs>
          <w:tab w:val="left" w:pos="9072"/>
        </w:tabs>
        <w:rPr>
          <w:rFonts w:cs="Arial"/>
          <w:b/>
          <w:bCs/>
          <w:lang w:val="sl-SI"/>
        </w:rPr>
      </w:pPr>
    </w:p>
    <w:p w14:paraId="60EBCD4F" w14:textId="77777777" w:rsidR="003654A4" w:rsidRPr="008C63F0" w:rsidRDefault="003654A4" w:rsidP="003654A4">
      <w:pPr>
        <w:rPr>
          <w:rFonts w:cs="Arial"/>
          <w:szCs w:val="20"/>
          <w:lang w:val="sl-SI"/>
        </w:rPr>
      </w:pPr>
      <w:r w:rsidRPr="008C63F0">
        <w:rPr>
          <w:rFonts w:cs="Arial"/>
          <w:szCs w:val="20"/>
          <w:lang w:val="sl-SI"/>
        </w:rPr>
        <w:t xml:space="preserve">Cilji Programa se uresničujejo z izvajanjem naslednjih operacij: nakup hrane, razdeljevanje pomoči v hrani in izvajanje spremljevalnih ukrepov ter tehnična pomoč. </w:t>
      </w:r>
    </w:p>
    <w:p w14:paraId="51303467" w14:textId="77777777" w:rsidR="003654A4" w:rsidRPr="008C63F0" w:rsidRDefault="003654A4" w:rsidP="003654A4">
      <w:pPr>
        <w:rPr>
          <w:rFonts w:cs="Arial"/>
          <w:szCs w:val="20"/>
          <w:lang w:val="sl-SI"/>
        </w:rPr>
      </w:pPr>
    </w:p>
    <w:p w14:paraId="4157320D" w14:textId="1E81BB1A" w:rsidR="003654A4" w:rsidRPr="008C63F0" w:rsidRDefault="003654A4" w:rsidP="003654A4">
      <w:pPr>
        <w:rPr>
          <w:rFonts w:cs="Arial"/>
          <w:szCs w:val="20"/>
          <w:lang w:val="sl-SI"/>
        </w:rPr>
      </w:pPr>
      <w:r w:rsidRPr="008C63F0">
        <w:rPr>
          <w:rFonts w:cs="Arial"/>
          <w:szCs w:val="20"/>
          <w:lang w:val="sl-SI"/>
        </w:rPr>
        <w:t xml:space="preserve">Upravičenci </w:t>
      </w:r>
      <w:r w:rsidR="00CA1BA7" w:rsidRPr="008C63F0">
        <w:rPr>
          <w:rFonts w:cs="Arial"/>
          <w:szCs w:val="20"/>
          <w:lang w:val="sl-SI"/>
        </w:rPr>
        <w:t xml:space="preserve">so pravni subjekti, odgovorni za izvajanje </w:t>
      </w:r>
      <w:r w:rsidRPr="008C63F0">
        <w:rPr>
          <w:rFonts w:cs="Arial"/>
          <w:szCs w:val="20"/>
          <w:lang w:val="sl-SI"/>
        </w:rPr>
        <w:t>operacij Programa</w:t>
      </w:r>
      <w:r w:rsidR="00CA1BA7" w:rsidRPr="008C63F0">
        <w:rPr>
          <w:rFonts w:cs="Arial"/>
          <w:szCs w:val="20"/>
          <w:lang w:val="sl-SI"/>
        </w:rPr>
        <w:t>, in so v skladu s Programom</w:t>
      </w:r>
      <w:r w:rsidRPr="008C63F0">
        <w:rPr>
          <w:rFonts w:cs="Arial"/>
          <w:szCs w:val="20"/>
          <w:lang w:val="sl-SI"/>
        </w:rPr>
        <w:t xml:space="preserve"> naslednji: </w:t>
      </w:r>
    </w:p>
    <w:p w14:paraId="4928065F" w14:textId="77777777" w:rsidR="003654A4" w:rsidRPr="008C63F0" w:rsidRDefault="003654A4" w:rsidP="003654A4">
      <w:pPr>
        <w:rPr>
          <w:rFonts w:cs="Arial"/>
          <w:szCs w:val="20"/>
          <w:lang w:val="sl-SI"/>
        </w:rPr>
      </w:pPr>
    </w:p>
    <w:tbl>
      <w:tblPr>
        <w:tblStyle w:val="Tabelamrea"/>
        <w:tblW w:w="8500" w:type="dxa"/>
        <w:tblLayout w:type="fixed"/>
        <w:tblLook w:val="04A0" w:firstRow="1" w:lastRow="0" w:firstColumn="1" w:lastColumn="0" w:noHBand="0" w:noVBand="1"/>
      </w:tblPr>
      <w:tblGrid>
        <w:gridCol w:w="392"/>
        <w:gridCol w:w="2410"/>
        <w:gridCol w:w="5698"/>
      </w:tblGrid>
      <w:tr w:rsidR="0070659B" w:rsidRPr="008C63F0" w14:paraId="4298FD72" w14:textId="77777777" w:rsidTr="0070659B">
        <w:trPr>
          <w:trHeight w:val="480"/>
        </w:trPr>
        <w:tc>
          <w:tcPr>
            <w:tcW w:w="392" w:type="dxa"/>
            <w:shd w:val="clear" w:color="auto" w:fill="D9E2F3" w:themeFill="accent1" w:themeFillTint="33"/>
          </w:tcPr>
          <w:p w14:paraId="1F8948B3" w14:textId="77777777" w:rsidR="0070659B" w:rsidRPr="008C63F0" w:rsidRDefault="0070659B" w:rsidP="00852661">
            <w:pPr>
              <w:tabs>
                <w:tab w:val="left" w:pos="9072"/>
              </w:tabs>
              <w:rPr>
                <w:rFonts w:cs="Arial"/>
                <w:lang w:val="sl-SI"/>
              </w:rPr>
            </w:pPr>
          </w:p>
        </w:tc>
        <w:tc>
          <w:tcPr>
            <w:tcW w:w="2410" w:type="dxa"/>
            <w:shd w:val="clear" w:color="auto" w:fill="D9E2F3" w:themeFill="accent1" w:themeFillTint="33"/>
          </w:tcPr>
          <w:p w14:paraId="70B6BADD" w14:textId="77777777" w:rsidR="0070659B" w:rsidRPr="008C63F0" w:rsidRDefault="0070659B" w:rsidP="00852661">
            <w:pPr>
              <w:tabs>
                <w:tab w:val="left" w:pos="9072"/>
              </w:tabs>
              <w:rPr>
                <w:rFonts w:cs="Arial"/>
                <w:lang w:val="sl-SI"/>
              </w:rPr>
            </w:pPr>
            <w:r w:rsidRPr="008C63F0">
              <w:rPr>
                <w:rFonts w:cs="Arial"/>
                <w:lang w:val="sl-SI"/>
              </w:rPr>
              <w:t>Operacija Programa</w:t>
            </w:r>
          </w:p>
        </w:tc>
        <w:tc>
          <w:tcPr>
            <w:tcW w:w="5698" w:type="dxa"/>
            <w:shd w:val="clear" w:color="auto" w:fill="D9E2F3" w:themeFill="accent1" w:themeFillTint="33"/>
          </w:tcPr>
          <w:p w14:paraId="2D2BA733" w14:textId="77777777" w:rsidR="0070659B" w:rsidRPr="008C63F0" w:rsidRDefault="0070659B" w:rsidP="00852661">
            <w:pPr>
              <w:tabs>
                <w:tab w:val="left" w:pos="9072"/>
              </w:tabs>
              <w:rPr>
                <w:rFonts w:cs="Arial"/>
                <w:lang w:val="sl-SI"/>
              </w:rPr>
            </w:pPr>
            <w:r w:rsidRPr="008C63F0">
              <w:rPr>
                <w:rFonts w:cs="Arial"/>
                <w:lang w:val="sl-SI"/>
              </w:rPr>
              <w:t>Upravičenec</w:t>
            </w:r>
          </w:p>
        </w:tc>
      </w:tr>
      <w:tr w:rsidR="0070659B" w:rsidRPr="003F03C1" w14:paraId="7DAD5F62" w14:textId="77777777" w:rsidTr="0070659B">
        <w:trPr>
          <w:trHeight w:val="1281"/>
        </w:trPr>
        <w:tc>
          <w:tcPr>
            <w:tcW w:w="392" w:type="dxa"/>
            <w:shd w:val="clear" w:color="auto" w:fill="D9E2F3" w:themeFill="accent1" w:themeFillTint="33"/>
          </w:tcPr>
          <w:p w14:paraId="023FE6F1" w14:textId="77777777" w:rsidR="0070659B" w:rsidRPr="008C63F0" w:rsidRDefault="0070659B" w:rsidP="00852661">
            <w:pPr>
              <w:tabs>
                <w:tab w:val="left" w:pos="9072"/>
              </w:tabs>
              <w:rPr>
                <w:rFonts w:cs="Arial"/>
                <w:lang w:val="sl-SI"/>
              </w:rPr>
            </w:pPr>
            <w:r w:rsidRPr="008C63F0">
              <w:rPr>
                <w:rFonts w:cs="Arial"/>
                <w:lang w:val="sl-SI"/>
              </w:rPr>
              <w:t>1.</w:t>
            </w:r>
          </w:p>
        </w:tc>
        <w:tc>
          <w:tcPr>
            <w:tcW w:w="2410" w:type="dxa"/>
          </w:tcPr>
          <w:p w14:paraId="688B6DEF" w14:textId="77777777" w:rsidR="0070659B" w:rsidRPr="008C63F0" w:rsidRDefault="0070659B" w:rsidP="00852661">
            <w:pPr>
              <w:tabs>
                <w:tab w:val="left" w:pos="9072"/>
              </w:tabs>
              <w:jc w:val="left"/>
              <w:rPr>
                <w:rFonts w:cs="Arial"/>
                <w:lang w:val="sl-SI"/>
              </w:rPr>
            </w:pPr>
            <w:r w:rsidRPr="008C63F0">
              <w:rPr>
                <w:rFonts w:cs="Arial"/>
                <w:i/>
                <w:lang w:val="sl-SI"/>
              </w:rPr>
              <w:t>Nakup hrane</w:t>
            </w:r>
          </w:p>
        </w:tc>
        <w:tc>
          <w:tcPr>
            <w:tcW w:w="5698" w:type="dxa"/>
          </w:tcPr>
          <w:p w14:paraId="4805677B" w14:textId="001CAFB5" w:rsidR="0070659B" w:rsidRPr="00095AFE" w:rsidRDefault="0070659B" w:rsidP="00852661">
            <w:pPr>
              <w:pStyle w:val="Odstavekseznama"/>
              <w:tabs>
                <w:tab w:val="left" w:pos="9072"/>
              </w:tabs>
              <w:spacing w:before="0"/>
              <w:ind w:left="162"/>
              <w:rPr>
                <w:rFonts w:ascii="Arial" w:hAnsi="Arial" w:cs="Arial"/>
              </w:rPr>
            </w:pPr>
            <w:r w:rsidRPr="008C63F0">
              <w:rPr>
                <w:rFonts w:ascii="Arial" w:hAnsi="Arial" w:cs="Arial"/>
              </w:rPr>
              <w:t>Ministrstvo za delo, družino, socialne zadeve in enake možnosti (Direktorat za socialne zadeve)</w:t>
            </w:r>
          </w:p>
        </w:tc>
      </w:tr>
      <w:tr w:rsidR="0070659B" w:rsidRPr="008C63F0" w14:paraId="23FA3B1C" w14:textId="77777777" w:rsidTr="0070659B">
        <w:trPr>
          <w:trHeight w:val="1101"/>
        </w:trPr>
        <w:tc>
          <w:tcPr>
            <w:tcW w:w="392" w:type="dxa"/>
            <w:shd w:val="clear" w:color="auto" w:fill="D9E2F3" w:themeFill="accent1" w:themeFillTint="33"/>
          </w:tcPr>
          <w:p w14:paraId="7F311B46" w14:textId="77777777" w:rsidR="0070659B" w:rsidRPr="008C63F0" w:rsidRDefault="0070659B" w:rsidP="00852661">
            <w:pPr>
              <w:tabs>
                <w:tab w:val="left" w:pos="9072"/>
              </w:tabs>
              <w:rPr>
                <w:rFonts w:cs="Arial"/>
                <w:lang w:val="sl-SI"/>
              </w:rPr>
            </w:pPr>
            <w:r w:rsidRPr="008C63F0">
              <w:rPr>
                <w:rFonts w:cs="Arial"/>
                <w:lang w:val="sl-SI"/>
              </w:rPr>
              <w:t>2.</w:t>
            </w:r>
          </w:p>
        </w:tc>
        <w:tc>
          <w:tcPr>
            <w:tcW w:w="2410" w:type="dxa"/>
          </w:tcPr>
          <w:p w14:paraId="19F04332" w14:textId="77777777" w:rsidR="0070659B" w:rsidRPr="008C63F0" w:rsidRDefault="0070659B" w:rsidP="00852661">
            <w:pPr>
              <w:tabs>
                <w:tab w:val="left" w:pos="9072"/>
              </w:tabs>
              <w:jc w:val="left"/>
              <w:rPr>
                <w:rFonts w:cs="Arial"/>
                <w:lang w:val="sl-SI"/>
              </w:rPr>
            </w:pPr>
            <w:r w:rsidRPr="008C63F0">
              <w:rPr>
                <w:rFonts w:cs="Arial"/>
                <w:i/>
                <w:lang w:val="sl-SI"/>
              </w:rPr>
              <w:t>Razdeljevanje pomoči v hrani in izvajanje spremljevalnih ukrepov</w:t>
            </w:r>
          </w:p>
        </w:tc>
        <w:tc>
          <w:tcPr>
            <w:tcW w:w="5698" w:type="dxa"/>
          </w:tcPr>
          <w:p w14:paraId="314E84E5" w14:textId="77777777" w:rsidR="0070659B" w:rsidRPr="00095AFE" w:rsidRDefault="0070659B" w:rsidP="00852661">
            <w:pPr>
              <w:pStyle w:val="Odstavekseznama"/>
              <w:tabs>
                <w:tab w:val="left" w:pos="9072"/>
              </w:tabs>
              <w:spacing w:before="0"/>
              <w:ind w:left="175"/>
              <w:rPr>
                <w:rFonts w:ascii="Arial" w:hAnsi="Arial" w:cs="Arial"/>
              </w:rPr>
            </w:pPr>
            <w:r w:rsidRPr="008C63F0">
              <w:rPr>
                <w:rFonts w:ascii="Arial" w:hAnsi="Arial" w:cs="Arial"/>
              </w:rPr>
              <w:t>Humanitarne in nevladne organizacije</w:t>
            </w:r>
          </w:p>
        </w:tc>
      </w:tr>
      <w:tr w:rsidR="0070659B" w:rsidRPr="003F03C1" w14:paraId="33727394" w14:textId="77777777" w:rsidTr="0070659B">
        <w:trPr>
          <w:trHeight w:val="1629"/>
        </w:trPr>
        <w:tc>
          <w:tcPr>
            <w:tcW w:w="392" w:type="dxa"/>
            <w:shd w:val="clear" w:color="auto" w:fill="D9E2F3" w:themeFill="accent1" w:themeFillTint="33"/>
          </w:tcPr>
          <w:p w14:paraId="51BA5CAA" w14:textId="77777777" w:rsidR="0070659B" w:rsidRPr="008C63F0" w:rsidRDefault="0070659B" w:rsidP="00852661">
            <w:pPr>
              <w:tabs>
                <w:tab w:val="left" w:pos="9072"/>
              </w:tabs>
              <w:rPr>
                <w:rFonts w:cs="Arial"/>
                <w:lang w:val="sl-SI"/>
              </w:rPr>
            </w:pPr>
            <w:r w:rsidRPr="008C63F0">
              <w:rPr>
                <w:rFonts w:cs="Arial"/>
                <w:lang w:val="sl-SI"/>
              </w:rPr>
              <w:t>3.</w:t>
            </w:r>
          </w:p>
        </w:tc>
        <w:tc>
          <w:tcPr>
            <w:tcW w:w="2410" w:type="dxa"/>
          </w:tcPr>
          <w:p w14:paraId="7581C823" w14:textId="77777777" w:rsidR="0070659B" w:rsidRPr="008C63F0" w:rsidRDefault="0070659B" w:rsidP="00852661">
            <w:pPr>
              <w:tabs>
                <w:tab w:val="left" w:pos="9072"/>
              </w:tabs>
              <w:jc w:val="left"/>
              <w:rPr>
                <w:rFonts w:cs="Arial"/>
                <w:lang w:val="sl-SI"/>
              </w:rPr>
            </w:pPr>
            <w:r w:rsidRPr="008C63F0">
              <w:rPr>
                <w:rFonts w:cs="Arial"/>
                <w:i/>
                <w:lang w:val="sl-SI"/>
              </w:rPr>
              <w:t>Tehnična pomoč</w:t>
            </w:r>
          </w:p>
        </w:tc>
        <w:tc>
          <w:tcPr>
            <w:tcW w:w="5698" w:type="dxa"/>
          </w:tcPr>
          <w:p w14:paraId="0EE7D384" w14:textId="6010DDF8" w:rsidR="0070659B" w:rsidRPr="008C63F0" w:rsidRDefault="0070659B" w:rsidP="003654A4">
            <w:pPr>
              <w:pStyle w:val="Odstavekseznama"/>
              <w:numPr>
                <w:ilvl w:val="0"/>
                <w:numId w:val="11"/>
              </w:numPr>
              <w:tabs>
                <w:tab w:val="left" w:pos="9072"/>
              </w:tabs>
              <w:spacing w:before="0"/>
              <w:ind w:left="175" w:hanging="142"/>
              <w:rPr>
                <w:rFonts w:ascii="Arial" w:hAnsi="Arial" w:cs="Arial"/>
              </w:rPr>
            </w:pPr>
            <w:r w:rsidRPr="008C63F0">
              <w:rPr>
                <w:rFonts w:ascii="Arial" w:hAnsi="Arial" w:cs="Arial"/>
              </w:rPr>
              <w:t>Ministrstvo za delo, družino, socialne zadeve in enake možnosti (Direktorat za socialne zadeve, Urad za izvajanje kohezijske politike, Sekretariat)</w:t>
            </w:r>
          </w:p>
          <w:p w14:paraId="0724F1E8" w14:textId="77777777" w:rsidR="00095AFE" w:rsidRDefault="0070659B" w:rsidP="00095AFE">
            <w:pPr>
              <w:pStyle w:val="Odstavekseznama"/>
              <w:numPr>
                <w:ilvl w:val="0"/>
                <w:numId w:val="11"/>
              </w:numPr>
              <w:tabs>
                <w:tab w:val="left" w:pos="9072"/>
              </w:tabs>
              <w:spacing w:before="0"/>
              <w:ind w:left="175" w:hanging="142"/>
              <w:rPr>
                <w:rFonts w:ascii="Arial" w:hAnsi="Arial" w:cs="Arial"/>
              </w:rPr>
            </w:pPr>
            <w:r w:rsidRPr="008C63F0">
              <w:rPr>
                <w:rFonts w:ascii="Arial" w:hAnsi="Arial" w:cs="Arial"/>
              </w:rPr>
              <w:t>Ministrstvo za finance</w:t>
            </w:r>
          </w:p>
          <w:p w14:paraId="4E9831D3" w14:textId="2DFB7447" w:rsidR="0070659B" w:rsidRPr="00095AFE" w:rsidRDefault="0070659B" w:rsidP="00095AFE">
            <w:pPr>
              <w:pStyle w:val="Odstavekseznama"/>
              <w:numPr>
                <w:ilvl w:val="0"/>
                <w:numId w:val="11"/>
              </w:numPr>
              <w:tabs>
                <w:tab w:val="left" w:pos="9072"/>
              </w:tabs>
              <w:spacing w:before="0"/>
              <w:ind w:left="175" w:hanging="142"/>
              <w:rPr>
                <w:rFonts w:ascii="Arial" w:hAnsi="Arial" w:cs="Arial"/>
              </w:rPr>
            </w:pPr>
            <w:r w:rsidRPr="00095AFE">
              <w:rPr>
                <w:rFonts w:ascii="Arial" w:hAnsi="Arial" w:cs="Arial"/>
              </w:rPr>
              <w:t>Urad RS za nadzor</w:t>
            </w:r>
            <w:r w:rsidR="00095AFE">
              <w:rPr>
                <w:rFonts w:ascii="Arial" w:hAnsi="Arial" w:cs="Arial"/>
              </w:rPr>
              <w:t xml:space="preserve"> </w:t>
            </w:r>
            <w:r w:rsidRPr="00095AFE">
              <w:rPr>
                <w:rFonts w:ascii="Arial" w:hAnsi="Arial" w:cs="Arial"/>
              </w:rPr>
              <w:t>proračuna</w:t>
            </w:r>
          </w:p>
        </w:tc>
      </w:tr>
    </w:tbl>
    <w:p w14:paraId="30FD2360" w14:textId="3B0D42E3" w:rsidR="00063916" w:rsidRPr="008C63F0" w:rsidRDefault="00063916" w:rsidP="003654A4">
      <w:pPr>
        <w:pStyle w:val="podpisi"/>
        <w:tabs>
          <w:tab w:val="left" w:pos="9072"/>
        </w:tabs>
        <w:rPr>
          <w:rFonts w:cs="Arial"/>
          <w:b/>
          <w:bCs/>
          <w:lang w:val="sl-SI"/>
        </w:rPr>
      </w:pPr>
      <w:r w:rsidRPr="008C63F0">
        <w:rPr>
          <w:rFonts w:cs="Arial"/>
          <w:lang w:val="sl-SI"/>
        </w:rPr>
        <w:lastRenderedPageBreak/>
        <w:t xml:space="preserve">Pristojni organi za upravljanje in nadzor, opredeljeni v točki 1.2.1., so hkrati upravičenci Programa, zato </w:t>
      </w:r>
      <w:r w:rsidR="008554CB" w:rsidRPr="008C63F0">
        <w:rPr>
          <w:rFonts w:cs="Arial"/>
          <w:lang w:val="sl-SI"/>
        </w:rPr>
        <w:t xml:space="preserve">zagotovijo </w:t>
      </w:r>
      <w:r w:rsidRPr="008C63F0">
        <w:rPr>
          <w:rFonts w:cs="Arial"/>
          <w:lang w:val="sl-SI"/>
        </w:rPr>
        <w:t>loče</w:t>
      </w:r>
      <w:r w:rsidR="008554CB" w:rsidRPr="008C63F0">
        <w:rPr>
          <w:rFonts w:cs="Arial"/>
          <w:lang w:val="sl-SI"/>
        </w:rPr>
        <w:t>nost</w:t>
      </w:r>
      <w:r w:rsidRPr="008C63F0">
        <w:rPr>
          <w:rFonts w:cs="Arial"/>
          <w:lang w:val="sl-SI"/>
        </w:rPr>
        <w:t xml:space="preserve"> funkcij </w:t>
      </w:r>
      <w:r w:rsidR="008554CB" w:rsidRPr="008C63F0">
        <w:rPr>
          <w:rFonts w:cs="Arial"/>
          <w:lang w:val="sl-SI"/>
        </w:rPr>
        <w:t xml:space="preserve">z delitvijo obeh vrst nalog med notranje organizacijske enote. </w:t>
      </w:r>
    </w:p>
    <w:p w14:paraId="737E7CD1" w14:textId="4E5FCBA4" w:rsidR="00063916" w:rsidRDefault="00063916" w:rsidP="003654A4">
      <w:pPr>
        <w:pStyle w:val="podpisi"/>
        <w:tabs>
          <w:tab w:val="left" w:pos="9072"/>
        </w:tabs>
        <w:rPr>
          <w:rFonts w:cs="Arial"/>
          <w:b/>
          <w:bCs/>
          <w:lang w:val="sl-SI"/>
        </w:rPr>
      </w:pPr>
    </w:p>
    <w:p w14:paraId="4C1427FF" w14:textId="77777777" w:rsidR="00095AFE" w:rsidRPr="008C63F0" w:rsidRDefault="00095AFE" w:rsidP="003654A4">
      <w:pPr>
        <w:pStyle w:val="podpisi"/>
        <w:tabs>
          <w:tab w:val="left" w:pos="9072"/>
        </w:tabs>
        <w:rPr>
          <w:rFonts w:cs="Arial"/>
          <w:b/>
          <w:bCs/>
          <w:lang w:val="sl-SI"/>
        </w:rPr>
      </w:pPr>
    </w:p>
    <w:p w14:paraId="581E5F56" w14:textId="73207297" w:rsidR="003654A4" w:rsidRPr="008C63F0" w:rsidRDefault="003654A4" w:rsidP="00CC147B">
      <w:pPr>
        <w:pStyle w:val="podpisi"/>
        <w:rPr>
          <w:rStyle w:val="Krepko"/>
          <w:rFonts w:cs="Arial"/>
          <w:lang w:val="sl-SI"/>
        </w:rPr>
      </w:pPr>
      <w:r w:rsidRPr="008C63F0">
        <w:rPr>
          <w:rStyle w:val="Krepko"/>
          <w:rFonts w:cs="Arial"/>
          <w:lang w:val="sl-SI"/>
        </w:rPr>
        <w:t>1.2.4 Končni prejemniki</w:t>
      </w:r>
      <w:r w:rsidR="0098628A" w:rsidRPr="00095AFE">
        <w:rPr>
          <w:rStyle w:val="Krepko"/>
          <w:rFonts w:cs="Arial"/>
          <w:lang w:val="sl-SI"/>
        </w:rPr>
        <w:fldChar w:fldCharType="begin"/>
      </w:r>
      <w:r w:rsidR="0098628A" w:rsidRPr="008C63F0">
        <w:rPr>
          <w:rStyle w:val="Krepko"/>
          <w:rFonts w:cs="Arial"/>
          <w:lang w:val="sl-SI"/>
        </w:rPr>
        <w:instrText xml:space="preserve"> XE "1.2.4 Končni prejemniki" \b </w:instrText>
      </w:r>
      <w:r w:rsidR="0098628A" w:rsidRPr="00095AFE">
        <w:rPr>
          <w:rStyle w:val="Krepko"/>
          <w:rFonts w:cs="Arial"/>
          <w:lang w:val="sl-SI"/>
        </w:rPr>
        <w:fldChar w:fldCharType="end"/>
      </w:r>
    </w:p>
    <w:p w14:paraId="203C4E65" w14:textId="77777777" w:rsidR="003654A4" w:rsidRPr="008C63F0" w:rsidRDefault="003654A4" w:rsidP="003654A4">
      <w:pPr>
        <w:pStyle w:val="podpisi"/>
        <w:tabs>
          <w:tab w:val="left" w:pos="9072"/>
        </w:tabs>
        <w:rPr>
          <w:rFonts w:cs="Arial"/>
          <w:b/>
          <w:bCs/>
          <w:lang w:val="sl-SI"/>
        </w:rPr>
      </w:pPr>
    </w:p>
    <w:p w14:paraId="798C35A0" w14:textId="77777777" w:rsidR="00CA1BA7" w:rsidRPr="008C63F0" w:rsidRDefault="00CA1BA7" w:rsidP="003654A4">
      <w:pPr>
        <w:pStyle w:val="podpisi"/>
        <w:tabs>
          <w:tab w:val="left" w:pos="9072"/>
        </w:tabs>
        <w:rPr>
          <w:rFonts w:cs="Arial"/>
          <w:lang w:val="sl-SI"/>
        </w:rPr>
      </w:pPr>
      <w:r w:rsidRPr="008C63F0">
        <w:rPr>
          <w:rFonts w:cs="Arial"/>
          <w:lang w:val="sl-SI"/>
        </w:rPr>
        <w:t xml:space="preserve">Končni prejemniki so najbolj ogrožene osebe, ki prejemajo pomoč iz Programa. </w:t>
      </w:r>
    </w:p>
    <w:p w14:paraId="70CF835D" w14:textId="77777777" w:rsidR="00CA1BA7" w:rsidRPr="008C63F0" w:rsidRDefault="00CA1BA7" w:rsidP="003654A4">
      <w:pPr>
        <w:pStyle w:val="podpisi"/>
        <w:tabs>
          <w:tab w:val="left" w:pos="9072"/>
        </w:tabs>
        <w:rPr>
          <w:rFonts w:cs="Arial"/>
          <w:lang w:val="sl-SI"/>
        </w:rPr>
      </w:pPr>
    </w:p>
    <w:p w14:paraId="258F3111" w14:textId="7CE541B4" w:rsidR="00CA1BA7" w:rsidRPr="008C63F0" w:rsidRDefault="00CA1BA7" w:rsidP="003654A4">
      <w:pPr>
        <w:pStyle w:val="podpisi"/>
        <w:tabs>
          <w:tab w:val="left" w:pos="9072"/>
        </w:tabs>
        <w:rPr>
          <w:rFonts w:cs="Arial"/>
          <w:szCs w:val="20"/>
          <w:lang w:val="sl-SI"/>
        </w:rPr>
      </w:pPr>
      <w:r w:rsidRPr="008C63F0">
        <w:rPr>
          <w:rFonts w:cs="Arial"/>
          <w:lang w:val="sl-SI"/>
        </w:rPr>
        <w:t>Do pomoči so v skladu s Programom upravičene osebe,</w:t>
      </w:r>
      <w:r w:rsidRPr="008C63F0">
        <w:rPr>
          <w:rFonts w:cs="Arial"/>
          <w:b/>
          <w:bCs/>
          <w:lang w:val="sl-SI"/>
        </w:rPr>
        <w:t xml:space="preserve"> </w:t>
      </w:r>
      <w:r w:rsidRPr="008C63F0">
        <w:rPr>
          <w:rFonts w:cs="Arial"/>
          <w:szCs w:val="20"/>
          <w:lang w:val="sl-SI"/>
        </w:rPr>
        <w:t xml:space="preserve">ki po zadnjih uradnih statističnih podatkih sodijo v skupino oseb z najvišjo stopnjo tveganja revščine v državi. Pomoč je namenjena tudi osebam, ki ne sodijo v </w:t>
      </w:r>
      <w:r w:rsidR="00071D91" w:rsidRPr="008C63F0">
        <w:rPr>
          <w:rFonts w:cs="Arial"/>
          <w:szCs w:val="20"/>
          <w:lang w:val="sl-SI"/>
        </w:rPr>
        <w:t xml:space="preserve">to </w:t>
      </w:r>
      <w:r w:rsidRPr="008C63F0">
        <w:rPr>
          <w:rFonts w:cs="Arial"/>
          <w:szCs w:val="20"/>
          <w:lang w:val="sl-SI"/>
        </w:rPr>
        <w:t>skupino, vendar potrebujejo pomoč na predlog ali po presoji pristojne službe</w:t>
      </w:r>
      <w:r w:rsidR="00A41DF2" w:rsidRPr="008C63F0">
        <w:rPr>
          <w:rFonts w:cs="Arial"/>
          <w:lang w:val="sl-SI"/>
        </w:rPr>
        <w:t xml:space="preserve"> (npr. center za socialno delo, šola, patronažna služba, nevladne ali humanitarne organizacije)</w:t>
      </w:r>
      <w:r w:rsidRPr="008C63F0">
        <w:rPr>
          <w:rFonts w:cs="Arial"/>
          <w:szCs w:val="20"/>
          <w:lang w:val="sl-SI"/>
        </w:rPr>
        <w:t xml:space="preserve">. </w:t>
      </w:r>
    </w:p>
    <w:p w14:paraId="79B21129" w14:textId="77777777" w:rsidR="00CA1BA7" w:rsidRPr="008C63F0" w:rsidRDefault="00CA1BA7" w:rsidP="003654A4">
      <w:pPr>
        <w:pStyle w:val="podpisi"/>
        <w:tabs>
          <w:tab w:val="left" w:pos="9072"/>
        </w:tabs>
        <w:rPr>
          <w:rFonts w:cs="Arial"/>
          <w:szCs w:val="20"/>
          <w:lang w:val="sl-SI"/>
        </w:rPr>
      </w:pPr>
    </w:p>
    <w:p w14:paraId="44983E99" w14:textId="20C70211" w:rsidR="003654A4" w:rsidRPr="008C63F0" w:rsidRDefault="00CA1BA7" w:rsidP="003654A4">
      <w:pPr>
        <w:pStyle w:val="podpisi"/>
        <w:tabs>
          <w:tab w:val="left" w:pos="9072"/>
        </w:tabs>
        <w:rPr>
          <w:rFonts w:cs="Arial"/>
          <w:szCs w:val="20"/>
          <w:lang w:val="sl-SI"/>
        </w:rPr>
      </w:pPr>
      <w:r w:rsidRPr="008C63F0">
        <w:rPr>
          <w:rFonts w:cs="Arial"/>
          <w:szCs w:val="20"/>
          <w:lang w:val="sl-SI"/>
        </w:rPr>
        <w:t xml:space="preserve">Ugotavljanje upravičenosti oseb do pomoči je v pristojnosti upravičencev, izbranih za </w:t>
      </w:r>
      <w:r w:rsidR="00E47C54" w:rsidRPr="008C63F0">
        <w:rPr>
          <w:rFonts w:cs="Arial"/>
          <w:szCs w:val="20"/>
          <w:lang w:val="sl-SI"/>
        </w:rPr>
        <w:t xml:space="preserve">izvajanje operacije </w:t>
      </w:r>
      <w:r w:rsidRPr="008C63F0">
        <w:rPr>
          <w:rFonts w:cs="Arial"/>
          <w:szCs w:val="20"/>
          <w:lang w:val="sl-SI"/>
        </w:rPr>
        <w:t>razdeljevanje pomoči v hrani in izvajanje spremljevalnih ukrepov.</w:t>
      </w:r>
    </w:p>
    <w:p w14:paraId="4D562E95" w14:textId="2D1B1FB4" w:rsidR="002810DA" w:rsidRDefault="002810DA" w:rsidP="003654A4">
      <w:pPr>
        <w:pStyle w:val="podpisi"/>
        <w:tabs>
          <w:tab w:val="left" w:pos="9072"/>
        </w:tabs>
        <w:rPr>
          <w:rFonts w:cs="Arial"/>
          <w:szCs w:val="20"/>
          <w:lang w:val="sl-SI"/>
        </w:rPr>
      </w:pPr>
    </w:p>
    <w:p w14:paraId="049C0F31" w14:textId="77777777" w:rsidR="00095AFE" w:rsidRPr="008C63F0" w:rsidRDefault="00095AFE" w:rsidP="003654A4">
      <w:pPr>
        <w:pStyle w:val="podpisi"/>
        <w:tabs>
          <w:tab w:val="left" w:pos="9072"/>
        </w:tabs>
        <w:rPr>
          <w:rFonts w:cs="Arial"/>
          <w:szCs w:val="20"/>
          <w:lang w:val="sl-SI"/>
        </w:rPr>
      </w:pPr>
    </w:p>
    <w:p w14:paraId="2ABF7EDD" w14:textId="77777777" w:rsidR="00495CCB" w:rsidRPr="008C63F0" w:rsidRDefault="00495CCB" w:rsidP="00CC147B">
      <w:pPr>
        <w:pStyle w:val="Naslov1"/>
        <w:rPr>
          <w:rFonts w:cs="Arial"/>
        </w:rPr>
      </w:pPr>
      <w:bookmarkStart w:id="11" w:name="_Toc138250580"/>
      <w:r w:rsidRPr="008C63F0">
        <w:rPr>
          <w:rFonts w:cs="Arial"/>
        </w:rPr>
        <w:t>2. ORGAN UPRAVLJANJA</w:t>
      </w:r>
      <w:bookmarkEnd w:id="11"/>
      <w:r w:rsidRPr="008C63F0">
        <w:rPr>
          <w:rFonts w:cs="Arial"/>
        </w:rPr>
        <w:t xml:space="preserve"> </w:t>
      </w:r>
    </w:p>
    <w:p w14:paraId="0F72AD7E" w14:textId="77777777" w:rsidR="00495CCB" w:rsidRPr="008C63F0" w:rsidRDefault="00495CCB" w:rsidP="00495CCB">
      <w:pPr>
        <w:pStyle w:val="Default"/>
        <w:rPr>
          <w:rFonts w:ascii="Arial" w:hAnsi="Arial" w:cs="Arial"/>
          <w:sz w:val="20"/>
          <w:szCs w:val="20"/>
        </w:rPr>
      </w:pPr>
    </w:p>
    <w:p w14:paraId="360C12C9" w14:textId="700BA78E" w:rsidR="000C5C4B" w:rsidRPr="008C63F0" w:rsidRDefault="00EC5792" w:rsidP="00EC5792">
      <w:pPr>
        <w:tabs>
          <w:tab w:val="left" w:pos="9072"/>
        </w:tabs>
        <w:rPr>
          <w:rFonts w:cs="Arial"/>
          <w:lang w:val="sl-SI"/>
        </w:rPr>
      </w:pPr>
      <w:r w:rsidRPr="008C63F0">
        <w:rPr>
          <w:rFonts w:cs="Arial"/>
          <w:lang w:val="sl-SI"/>
        </w:rPr>
        <w:t xml:space="preserve">Organ upravljanja </w:t>
      </w:r>
      <w:r w:rsidR="004505F9" w:rsidRPr="008C63F0">
        <w:rPr>
          <w:rFonts w:cs="Arial"/>
          <w:lang w:val="sl-SI"/>
        </w:rPr>
        <w:t xml:space="preserve">(OU) </w:t>
      </w:r>
      <w:r w:rsidRPr="008C63F0">
        <w:rPr>
          <w:rFonts w:cs="Arial"/>
          <w:lang w:val="sl-SI"/>
        </w:rPr>
        <w:t xml:space="preserve">je MDDSZ. </w:t>
      </w:r>
    </w:p>
    <w:p w14:paraId="21EDBD21" w14:textId="7A9A9BAB" w:rsidR="000C5C4B" w:rsidRDefault="000C5C4B" w:rsidP="00EC5792">
      <w:pPr>
        <w:tabs>
          <w:tab w:val="left" w:pos="9072"/>
        </w:tabs>
        <w:rPr>
          <w:rFonts w:cs="Arial"/>
          <w:lang w:val="sl-SI"/>
        </w:rPr>
      </w:pPr>
    </w:p>
    <w:p w14:paraId="1852DD58" w14:textId="77777777" w:rsidR="00095AFE" w:rsidRPr="008C63F0" w:rsidRDefault="00095AFE" w:rsidP="00EC5792">
      <w:pPr>
        <w:tabs>
          <w:tab w:val="left" w:pos="9072"/>
        </w:tabs>
        <w:rPr>
          <w:rFonts w:cs="Arial"/>
          <w:lang w:val="sl-SI"/>
        </w:rPr>
      </w:pPr>
    </w:p>
    <w:p w14:paraId="5F201D27" w14:textId="26E7FBA3" w:rsidR="0087353B" w:rsidRPr="008C63F0" w:rsidRDefault="0087353B" w:rsidP="00CC147B">
      <w:pPr>
        <w:pStyle w:val="podpisi"/>
        <w:rPr>
          <w:rStyle w:val="Krepko"/>
          <w:rFonts w:cs="Arial"/>
          <w:lang w:val="sl-SI"/>
        </w:rPr>
      </w:pPr>
      <w:r w:rsidRPr="008C63F0">
        <w:rPr>
          <w:rStyle w:val="Krepko"/>
          <w:rFonts w:cs="Arial"/>
          <w:lang w:val="sl-SI"/>
        </w:rPr>
        <w:t>2. 1. Status organa upravljanja</w:t>
      </w:r>
      <w:r w:rsidR="0098628A" w:rsidRPr="00095AFE">
        <w:rPr>
          <w:rStyle w:val="Krepko"/>
          <w:rFonts w:cs="Arial"/>
          <w:lang w:val="sl-SI"/>
        </w:rPr>
        <w:fldChar w:fldCharType="begin"/>
      </w:r>
      <w:r w:rsidR="0098628A" w:rsidRPr="008C63F0">
        <w:rPr>
          <w:rStyle w:val="Krepko"/>
          <w:rFonts w:cs="Arial"/>
          <w:lang w:val="sl-SI"/>
        </w:rPr>
        <w:instrText xml:space="preserve"> XE "2. 1. Status organa upravljanja" \b </w:instrText>
      </w:r>
      <w:r w:rsidR="0098628A" w:rsidRPr="00095AFE">
        <w:rPr>
          <w:rStyle w:val="Krepko"/>
          <w:rFonts w:cs="Arial"/>
          <w:lang w:val="sl-SI"/>
        </w:rPr>
        <w:fldChar w:fldCharType="end"/>
      </w:r>
    </w:p>
    <w:p w14:paraId="4361852E" w14:textId="77777777" w:rsidR="0087353B" w:rsidRPr="008C63F0" w:rsidRDefault="0087353B" w:rsidP="00EC5792">
      <w:pPr>
        <w:tabs>
          <w:tab w:val="left" w:pos="9072"/>
        </w:tabs>
        <w:rPr>
          <w:rFonts w:cs="Arial"/>
          <w:szCs w:val="20"/>
          <w:lang w:val="sl-SI"/>
        </w:rPr>
      </w:pPr>
    </w:p>
    <w:p w14:paraId="2E6518A2" w14:textId="6E0B524F" w:rsidR="0016494E" w:rsidRPr="008C63F0" w:rsidRDefault="0016494E" w:rsidP="00EC5792">
      <w:pPr>
        <w:tabs>
          <w:tab w:val="left" w:pos="9072"/>
        </w:tabs>
        <w:rPr>
          <w:rFonts w:cs="Arial"/>
          <w:szCs w:val="20"/>
          <w:lang w:val="sl-SI"/>
        </w:rPr>
      </w:pPr>
      <w:r w:rsidRPr="008C63F0">
        <w:rPr>
          <w:rFonts w:cs="Arial"/>
          <w:szCs w:val="20"/>
          <w:lang w:val="sl-SI"/>
        </w:rPr>
        <w:t xml:space="preserve">MDDSZ ima status nacionalnega javnega telesa, ki ga je ustanovila Republika Slovenija. Skladno z 28. členom Zakona o državni upravi opravlja naloge na področjih delovnih razmerij in pravic iz dela, zaposlovanja in poklicnega usposabljanja, enakih možnosti, družine, socialnih zadev in invalidskega varstva. </w:t>
      </w:r>
    </w:p>
    <w:p w14:paraId="75306AC9" w14:textId="5D7DA9FD" w:rsidR="0016494E" w:rsidRPr="008C63F0" w:rsidRDefault="0016494E" w:rsidP="0016494E">
      <w:pPr>
        <w:rPr>
          <w:rFonts w:cs="Arial"/>
          <w:szCs w:val="20"/>
          <w:lang w:val="sl-SI"/>
        </w:rPr>
      </w:pPr>
    </w:p>
    <w:p w14:paraId="4D83E003" w14:textId="77777777" w:rsidR="00091B7A" w:rsidRPr="008C63F0" w:rsidRDefault="0016494E" w:rsidP="00091B7A">
      <w:pPr>
        <w:rPr>
          <w:rFonts w:cs="Arial"/>
          <w:szCs w:val="20"/>
          <w:lang w:val="sl-SI"/>
        </w:rPr>
      </w:pPr>
      <w:r w:rsidRPr="008C63F0">
        <w:rPr>
          <w:rFonts w:cs="Arial"/>
          <w:szCs w:val="20"/>
          <w:lang w:val="sl-SI"/>
        </w:rPr>
        <w:t>Kot javna institucija ima sistemizirana delovna mesta po Uredbi o notranji organizaciji, sistemizaciji, delovnih mestih in nazivih v organih javne uprave in v pravosodnih organih (Uradni list RS, št. 58/03, s spremembami) in določene plače zaposlenih po Zakonu o sistemu plač v javnem sektorju (Uradni list RS, št. 108/09 - uradno prečiščeno besedilo, s spremembami), ki ureja sistem plač pri MDDSZ, pravila in njihovo določanje, obračunavanje in izplačevanje ter obseg sredstev za plače.</w:t>
      </w:r>
      <w:r w:rsidR="00091B7A" w:rsidRPr="008C63F0">
        <w:rPr>
          <w:rFonts w:cs="Arial"/>
          <w:szCs w:val="20"/>
          <w:lang w:val="sl-SI"/>
        </w:rPr>
        <w:t xml:space="preserve"> </w:t>
      </w:r>
    </w:p>
    <w:p w14:paraId="29838158" w14:textId="6047C9AF" w:rsidR="00D03A96" w:rsidRDefault="00D03A96" w:rsidP="00091B7A">
      <w:pPr>
        <w:rPr>
          <w:rFonts w:cs="Arial"/>
          <w:szCs w:val="20"/>
          <w:lang w:val="sl-SI"/>
        </w:rPr>
      </w:pPr>
    </w:p>
    <w:p w14:paraId="3D112A95" w14:textId="77777777" w:rsidR="00095AFE" w:rsidRPr="008C63F0" w:rsidRDefault="00095AFE" w:rsidP="00091B7A">
      <w:pPr>
        <w:rPr>
          <w:rFonts w:cs="Arial"/>
          <w:szCs w:val="20"/>
          <w:lang w:val="sl-SI"/>
        </w:rPr>
      </w:pPr>
    </w:p>
    <w:p w14:paraId="190A7300" w14:textId="197CE253" w:rsidR="00D03A96" w:rsidRPr="008C63F0" w:rsidRDefault="0087353B" w:rsidP="00CC147B">
      <w:pPr>
        <w:pStyle w:val="podpisi"/>
        <w:rPr>
          <w:rStyle w:val="Krepko"/>
          <w:rFonts w:cs="Arial"/>
          <w:lang w:val="sl-SI"/>
        </w:rPr>
      </w:pPr>
      <w:r w:rsidRPr="008C63F0">
        <w:rPr>
          <w:rStyle w:val="Krepko"/>
          <w:rFonts w:cs="Arial"/>
          <w:lang w:val="sl-SI"/>
        </w:rPr>
        <w:t>2. 2. Podroben opis funkcij in nalog organa upravljanja</w:t>
      </w:r>
      <w:r w:rsidR="0098628A" w:rsidRPr="00095AFE">
        <w:rPr>
          <w:rStyle w:val="Krepko"/>
          <w:rFonts w:cs="Arial"/>
          <w:lang w:val="sl-SI"/>
        </w:rPr>
        <w:fldChar w:fldCharType="begin"/>
      </w:r>
      <w:r w:rsidR="0098628A" w:rsidRPr="008C63F0">
        <w:rPr>
          <w:rStyle w:val="Krepko"/>
          <w:rFonts w:cs="Arial"/>
          <w:lang w:val="sl-SI"/>
        </w:rPr>
        <w:instrText xml:space="preserve"> XE "2. 2. Podroben opis funkcij in nalog organa upravljanja" \b </w:instrText>
      </w:r>
      <w:r w:rsidR="0098628A" w:rsidRPr="00095AFE">
        <w:rPr>
          <w:rStyle w:val="Krepko"/>
          <w:rFonts w:cs="Arial"/>
          <w:lang w:val="sl-SI"/>
        </w:rPr>
        <w:fldChar w:fldCharType="end"/>
      </w:r>
    </w:p>
    <w:p w14:paraId="62CEE199" w14:textId="35B18683" w:rsidR="000C5C4B" w:rsidRPr="008C63F0" w:rsidRDefault="000C5C4B" w:rsidP="00091B7A">
      <w:pPr>
        <w:rPr>
          <w:rFonts w:cs="Arial"/>
          <w:b/>
          <w:bCs/>
          <w:szCs w:val="20"/>
          <w:lang w:val="sl-SI"/>
        </w:rPr>
      </w:pPr>
    </w:p>
    <w:p w14:paraId="3C45021D" w14:textId="34BC3813" w:rsidR="00091B7A" w:rsidRPr="008C63F0" w:rsidRDefault="009243D9" w:rsidP="0016494E">
      <w:pPr>
        <w:rPr>
          <w:rFonts w:cs="Arial"/>
          <w:szCs w:val="20"/>
          <w:lang w:val="sl-SI"/>
        </w:rPr>
      </w:pPr>
      <w:r w:rsidRPr="008C63F0">
        <w:rPr>
          <w:rFonts w:cs="Arial"/>
          <w:szCs w:val="20"/>
          <w:lang w:val="sl-SI"/>
        </w:rPr>
        <w:t>V skladu z Uredbo 2021/1060/EU OU opravlja naslednje naloge:</w:t>
      </w:r>
    </w:p>
    <w:p w14:paraId="01A14342"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 xml:space="preserve">upravljanje Programa v skladu z načeli dobrega finančnega </w:t>
      </w:r>
      <w:r w:rsidRPr="008C63F0">
        <w:rPr>
          <w:rFonts w:ascii="Arial" w:eastAsia="SimSun" w:hAnsi="Arial" w:cs="Arial"/>
          <w:kern w:val="1"/>
          <w:lang w:eastAsia="hi-IN" w:bidi="hi-IN"/>
        </w:rPr>
        <w:t>poslovodenja</w:t>
      </w:r>
      <w:r w:rsidRPr="008C63F0">
        <w:rPr>
          <w:rFonts w:ascii="Arial" w:eastAsia="SimSun" w:hAnsi="Arial" w:cs="Arial"/>
          <w:kern w:val="1"/>
        </w:rPr>
        <w:t xml:space="preserve">; </w:t>
      </w:r>
    </w:p>
    <w:p w14:paraId="229DEB9B" w14:textId="75B2B114"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priprav</w:t>
      </w:r>
      <w:r w:rsidR="00575104" w:rsidRPr="008C63F0">
        <w:rPr>
          <w:rFonts w:ascii="Arial" w:eastAsia="SimSun" w:hAnsi="Arial" w:cs="Arial"/>
          <w:kern w:val="1"/>
        </w:rPr>
        <w:t>o</w:t>
      </w:r>
      <w:r w:rsidRPr="008C63F0">
        <w:rPr>
          <w:rFonts w:ascii="Arial" w:eastAsia="SimSun" w:hAnsi="Arial" w:cs="Arial"/>
          <w:kern w:val="1"/>
        </w:rPr>
        <w:t xml:space="preserve"> in posredovanje podatkov in poročil; </w:t>
      </w:r>
    </w:p>
    <w:p w14:paraId="1F646EBB" w14:textId="14DA0435"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organizacij</w:t>
      </w:r>
      <w:r w:rsidR="00575104" w:rsidRPr="008C63F0">
        <w:rPr>
          <w:rFonts w:ascii="Arial" w:eastAsia="SimSun" w:hAnsi="Arial" w:cs="Arial"/>
          <w:kern w:val="1"/>
        </w:rPr>
        <w:t>o</w:t>
      </w:r>
      <w:r w:rsidRPr="008C63F0">
        <w:rPr>
          <w:rFonts w:ascii="Arial" w:eastAsia="SimSun" w:hAnsi="Arial" w:cs="Arial"/>
          <w:kern w:val="1"/>
        </w:rPr>
        <w:t xml:space="preserve"> in izvedb</w:t>
      </w:r>
      <w:r w:rsidR="00575104" w:rsidRPr="008C63F0">
        <w:rPr>
          <w:rFonts w:ascii="Arial" w:eastAsia="SimSun" w:hAnsi="Arial" w:cs="Arial"/>
          <w:kern w:val="1"/>
        </w:rPr>
        <w:t>o</w:t>
      </w:r>
      <w:r w:rsidRPr="008C63F0">
        <w:rPr>
          <w:rFonts w:ascii="Arial" w:eastAsia="SimSun" w:hAnsi="Arial" w:cs="Arial"/>
          <w:kern w:val="1"/>
        </w:rPr>
        <w:t xml:space="preserve"> letnih pregledovalnih srečanj za preučitev smotrnosti; </w:t>
      </w:r>
    </w:p>
    <w:p w14:paraId="6AF8BD9B" w14:textId="6270F955"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 xml:space="preserve">posredovanje informacij in navodil upravičencem za izvajanje njihovih nalog in obveznosti;  </w:t>
      </w:r>
    </w:p>
    <w:p w14:paraId="638ED84F"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vzpostavitev računalniškega sistema zbiranja in shranjevanja podatkov za potrebe spremljanja, vrednotenja, finančno poslovodenje, preverjanje in revizijo, ki zagotavlja varnost, celovitost in zaupnost podatkov ter avtentikacijo uporabnikov;</w:t>
      </w:r>
    </w:p>
    <w:p w14:paraId="7A0D2DA1"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lastRenderedPageBreak/>
        <w:t xml:space="preserve">zagotavljanje, da se pri zbiranju podatkov v računalniški sistem varujejo osebni podatki posameznikov;  </w:t>
      </w:r>
    </w:p>
    <w:p w14:paraId="669C7F02" w14:textId="479344EF"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določanje ustreznih postopkov in meril za izbor operacij, ki so nediskriminatorni in pregledni, zagotavljajo dostop invalidom, zagotavljajo enakost spolov in upoštevajo Listino Evropske unije o temeljnih pravicah, načela trajnostnega razvoja in okoljsko politiko</w:t>
      </w:r>
      <w:r w:rsidR="00D652D1" w:rsidRPr="008C63F0">
        <w:rPr>
          <w:rFonts w:ascii="Arial" w:eastAsia="SimSun" w:hAnsi="Arial" w:cs="Arial"/>
          <w:kern w:val="1"/>
        </w:rPr>
        <w:t xml:space="preserve"> (upoštevanje horizontalnih načel)</w:t>
      </w:r>
      <w:r w:rsidRPr="008C63F0">
        <w:rPr>
          <w:rFonts w:ascii="Arial" w:eastAsia="SimSun" w:hAnsi="Arial" w:cs="Arial"/>
          <w:kern w:val="1"/>
        </w:rPr>
        <w:t>;</w:t>
      </w:r>
    </w:p>
    <w:p w14:paraId="1CC163F1"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zagotavljanje, da so izbrane operacije skladne s cilji Programa, horizontalnimi načeli ter da predstavljajo najboljše razmerje med višino dodeljenih sredstev, izvedenimi aktivnostmi in doseženimi cilji;</w:t>
      </w:r>
    </w:p>
    <w:p w14:paraId="4223E3D3"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 xml:space="preserve">zagotavljanje, da je upravičencu na voljo dokument, v katerem so navedeni vsi pogoji za podporo operaciji, vključno s posebnimi zahtevami za blago ali storitve, ki bodo zagotovljene, finančni načrt, rok za izvedbo, ter pogoji za plačilo dodeljenih sredstev;  </w:t>
      </w:r>
    </w:p>
    <w:p w14:paraId="75E7F63B"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preverjanje, ali ima upravičenec potrebna finančna sredstva in mehanizme za kritje stroškov delovanja in vzdrževanja operacij tako, da lahko zagotovi njihovo finančno vzdržnost;</w:t>
      </w:r>
    </w:p>
    <w:p w14:paraId="5EDE3ACE"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 xml:space="preserve">preverjanje, ali je bila upoštevana veljavna zakonodaja, če se je operacija začela izvajati pred predložitvijo vloge za financiranje; </w:t>
      </w:r>
    </w:p>
    <w:p w14:paraId="0E82D6F7"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zagotavljanje, da izbrana operacija sodi na področje uporabe Evropskega socialnega sklada plus in prispeva k odpravljanju materialne</w:t>
      </w:r>
      <w:r w:rsidRPr="008C63F0">
        <w:rPr>
          <w:rFonts w:ascii="Arial" w:hAnsi="Arial" w:cs="Arial"/>
        </w:rPr>
        <w:t xml:space="preserve"> prikrajšanosti z zagotavljanjem hrane najbolj ogroženim osebam, vključno otrokom, in zagotavljanju spremljevalnih ukrepov, ki podpirajo njihovo socialno vključevanje; </w:t>
      </w:r>
    </w:p>
    <w:p w14:paraId="4C7D8B4F"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 xml:space="preserve">preverjanje, ali so bili sofinancirano blago in storitve zagotovljeni, ali je izbrana operacija v skladu z nacionalno zakonodajo, Programom in drugimi pogoji za sofinanciranje;  </w:t>
      </w:r>
    </w:p>
    <w:p w14:paraId="07563DC7"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preverjanje, ali so bili neposredni stroški upravičenca plačani, ali upravičenci vodijo ločene knjigovodske evidence, ali imajo ustrezne knjigovodske kode za vse transakcije v zvezi z operacijo;</w:t>
      </w:r>
    </w:p>
    <w:p w14:paraId="128CBA3C"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 xml:space="preserve">preverjanje, ali so bili vsi pogoji za povračilo stroškov, ki se financirajo po pavšalni stopnji, izpolnjeni; </w:t>
      </w:r>
    </w:p>
    <w:p w14:paraId="3BD15974"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zagotavljanje, da če so sredstva na razpolago, upravičenec prejme celotni znesek povračila najpozneje v 80 dneh od dneva, ko je predložil zahtevek za izplačilo, ta rok se lahko prekine;</w:t>
      </w:r>
    </w:p>
    <w:p w14:paraId="69617FD2"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kern w:val="1"/>
        </w:rPr>
      </w:pPr>
      <w:r w:rsidRPr="008C63F0">
        <w:rPr>
          <w:rFonts w:ascii="Arial" w:eastAsia="SimSun" w:hAnsi="Arial" w:cs="Arial"/>
          <w:kern w:val="1"/>
        </w:rPr>
        <w:t>izvajanje ustreznih ukrepov za preprečevanje, odkrivanje in odpravljanje nepravilnosti,</w:t>
      </w:r>
    </w:p>
    <w:p w14:paraId="5C717C78" w14:textId="77777777" w:rsidR="009243D9" w:rsidRPr="008C63F0" w:rsidRDefault="009243D9" w:rsidP="009243D9">
      <w:pPr>
        <w:pStyle w:val="Odstavekseznama"/>
        <w:numPr>
          <w:ilvl w:val="0"/>
          <w:numId w:val="16"/>
        </w:numPr>
        <w:tabs>
          <w:tab w:val="left" w:pos="567"/>
        </w:tabs>
        <w:suppressAutoHyphens/>
        <w:jc w:val="both"/>
        <w:rPr>
          <w:rFonts w:ascii="Arial" w:eastAsia="SimSun" w:hAnsi="Arial" w:cs="Arial"/>
          <w:color w:val="000000" w:themeColor="text1"/>
          <w:kern w:val="1"/>
        </w:rPr>
      </w:pPr>
      <w:r w:rsidRPr="008C63F0">
        <w:rPr>
          <w:rFonts w:ascii="Arial" w:eastAsia="SimSun" w:hAnsi="Arial" w:cs="Arial"/>
          <w:color w:val="000000" w:themeColor="text1"/>
          <w:kern w:val="1"/>
        </w:rPr>
        <w:t xml:space="preserve">zagotavljanje revizijske sledi ter izvajanje administrativne kontrole zahtevkov za izplačila </w:t>
      </w:r>
      <w:r w:rsidRPr="008C63F0">
        <w:rPr>
          <w:rFonts w:ascii="Arial" w:eastAsia="SimSun" w:hAnsi="Arial" w:cs="Arial"/>
          <w:color w:val="000000" w:themeColor="text1"/>
          <w:kern w:val="1"/>
          <w:lang w:eastAsia="hi-IN" w:bidi="hi-IN"/>
        </w:rPr>
        <w:t>upravičencev</w:t>
      </w:r>
      <w:r w:rsidRPr="008C63F0">
        <w:rPr>
          <w:rFonts w:ascii="Arial" w:eastAsia="SimSun" w:hAnsi="Arial" w:cs="Arial"/>
          <w:color w:val="000000" w:themeColor="text1"/>
          <w:kern w:val="1"/>
        </w:rPr>
        <w:t xml:space="preserve"> in kontrole na kraju samem;</w:t>
      </w:r>
    </w:p>
    <w:p w14:paraId="08C0F7FD" w14:textId="77777777" w:rsidR="009243D9" w:rsidRPr="00095AFE" w:rsidRDefault="009243D9" w:rsidP="009243D9">
      <w:pPr>
        <w:pStyle w:val="Odstavekseznama"/>
        <w:numPr>
          <w:ilvl w:val="0"/>
          <w:numId w:val="16"/>
        </w:numPr>
        <w:tabs>
          <w:tab w:val="left" w:pos="567"/>
        </w:tabs>
        <w:suppressAutoHyphens/>
        <w:jc w:val="both"/>
        <w:rPr>
          <w:rFonts w:ascii="Arial" w:eastAsia="SimSun" w:hAnsi="Arial" w:cs="Arial"/>
          <w:kern w:val="1"/>
        </w:rPr>
      </w:pPr>
      <w:r w:rsidRPr="00095AFE">
        <w:rPr>
          <w:rFonts w:ascii="Arial" w:eastAsia="SimSun" w:hAnsi="Arial" w:cs="Arial"/>
          <w:kern w:val="1"/>
        </w:rPr>
        <w:t>potrjevanje zakonitosti in pravilnosti izdatkov, vnesenih v računovodske izkaze;</w:t>
      </w:r>
    </w:p>
    <w:p w14:paraId="40CB047E" w14:textId="658BAE36" w:rsidR="000C5C4B" w:rsidRPr="00095AFE" w:rsidRDefault="009243D9" w:rsidP="000C5C4B">
      <w:pPr>
        <w:pStyle w:val="Odstavekseznama"/>
        <w:numPr>
          <w:ilvl w:val="0"/>
          <w:numId w:val="16"/>
        </w:numPr>
        <w:tabs>
          <w:tab w:val="left" w:pos="567"/>
        </w:tabs>
        <w:suppressAutoHyphens/>
        <w:jc w:val="both"/>
        <w:rPr>
          <w:rFonts w:ascii="Arial" w:eastAsia="SimSun" w:hAnsi="Arial" w:cs="Arial"/>
          <w:kern w:val="1"/>
        </w:rPr>
      </w:pPr>
      <w:r w:rsidRPr="00095AFE">
        <w:rPr>
          <w:rFonts w:ascii="Arial" w:eastAsia="SimSun" w:hAnsi="Arial" w:cs="Arial"/>
          <w:kern w:val="1"/>
        </w:rPr>
        <w:t>priprav</w:t>
      </w:r>
      <w:r w:rsidR="00575104" w:rsidRPr="00095AFE">
        <w:rPr>
          <w:rFonts w:ascii="Arial" w:eastAsia="SimSun" w:hAnsi="Arial" w:cs="Arial"/>
          <w:kern w:val="1"/>
          <w:lang w:eastAsia="hi-IN" w:bidi="hi-IN"/>
        </w:rPr>
        <w:t>o</w:t>
      </w:r>
      <w:r w:rsidRPr="00095AFE">
        <w:rPr>
          <w:rFonts w:ascii="Arial" w:eastAsia="SimSun" w:hAnsi="Arial" w:cs="Arial"/>
          <w:kern w:val="1"/>
          <w:lang w:eastAsia="hi-IN" w:bidi="hi-IN"/>
        </w:rPr>
        <w:t xml:space="preserve"> izjave</w:t>
      </w:r>
      <w:r w:rsidRPr="00095AFE">
        <w:rPr>
          <w:rFonts w:ascii="Arial" w:eastAsia="SimSun" w:hAnsi="Arial" w:cs="Arial"/>
          <w:kern w:val="1"/>
        </w:rPr>
        <w:t xml:space="preserve"> o upravljanju na podlagi računovodskih izkazov za preteklo leto ter letnega povzetka revizijskih poročil</w:t>
      </w:r>
      <w:r w:rsidR="00575104" w:rsidRPr="00095AFE">
        <w:rPr>
          <w:rFonts w:ascii="Arial" w:eastAsia="SimSun" w:hAnsi="Arial" w:cs="Arial"/>
          <w:kern w:val="1"/>
        </w:rPr>
        <w:t>.</w:t>
      </w:r>
    </w:p>
    <w:p w14:paraId="0BA95A23" w14:textId="33BFFE15" w:rsidR="00E47C54" w:rsidRPr="00095AFE" w:rsidRDefault="00E47C54" w:rsidP="00E47C54">
      <w:pPr>
        <w:rPr>
          <w:rFonts w:cs="Arial"/>
          <w:lang w:val="sl-SI"/>
        </w:rPr>
      </w:pPr>
      <w:r w:rsidRPr="008C63F0">
        <w:rPr>
          <w:rFonts w:cs="Arial"/>
          <w:szCs w:val="20"/>
          <w:lang w:val="sl-SI"/>
        </w:rPr>
        <w:t xml:space="preserve">Naloge </w:t>
      </w:r>
      <w:r w:rsidR="00BB0F89" w:rsidRPr="008C63F0">
        <w:rPr>
          <w:rFonts w:cs="Arial"/>
          <w:szCs w:val="20"/>
          <w:lang w:val="sl-SI"/>
        </w:rPr>
        <w:t>OU</w:t>
      </w:r>
      <w:r w:rsidRPr="008C63F0">
        <w:rPr>
          <w:rFonts w:cs="Arial"/>
          <w:szCs w:val="20"/>
          <w:lang w:val="sl-SI"/>
        </w:rPr>
        <w:t xml:space="preserve"> Programa opravljajo notranje-organizacijske enote MDDSZ. </w:t>
      </w:r>
      <w:r w:rsidRPr="008C63F0">
        <w:rPr>
          <w:rFonts w:cs="Arial"/>
          <w:lang w:val="sl-SI"/>
        </w:rPr>
        <w:t>Urad za izvajanje kohezijske politike je v skladu z Aktom o spremembah in dopolnitvah Akta o notranji organizaciji in sistemizaciji delovnih mest v Ministrstvu za delo, družino, socialne zadeve in enake možnosti, št. 100-1/2012/119 z dne 16. 6. 2014,</w:t>
      </w:r>
      <w:r w:rsidRPr="008C63F0">
        <w:rPr>
          <w:rFonts w:cs="Arial"/>
          <w:b/>
          <w:lang w:val="sl-SI"/>
        </w:rPr>
        <w:t xml:space="preserve"> </w:t>
      </w:r>
      <w:r w:rsidRPr="008C63F0">
        <w:rPr>
          <w:rFonts w:cs="Arial"/>
          <w:lang w:val="sl-SI"/>
        </w:rPr>
        <w:t xml:space="preserve">zadolžen za koordinacijo programiranja, izvajanja, poročanja, vrednotenja in nadzora nad </w:t>
      </w:r>
      <w:r w:rsidRPr="008C63F0">
        <w:rPr>
          <w:rFonts w:cs="Arial"/>
          <w:lang w:val="sl-SI" w:eastAsia="sl-SI"/>
        </w:rPr>
        <w:t xml:space="preserve">Programom. </w:t>
      </w:r>
      <w:r w:rsidRPr="008C63F0">
        <w:rPr>
          <w:rFonts w:cs="Arial"/>
          <w:lang w:val="sl-SI"/>
        </w:rPr>
        <w:t xml:space="preserve">V skladu s Sklepom o spremembi sklepa o imenovanju odgovorne osebe za evropske sklade št. 5440-2/2019/4, z dne 25. 4. 2023 je kot odgovorna oseba za Program imenovana direktorica Urada za izvajanje kohezijske politike na MDDSZ. Direktorat za socialne zadeve MDDSZ je odgovoren za izbor in spremljanje operacije </w:t>
      </w:r>
      <w:r w:rsidRPr="00095AFE">
        <w:rPr>
          <w:rFonts w:cs="Arial"/>
          <w:lang w:val="sl-SI"/>
        </w:rPr>
        <w:t xml:space="preserve">razdeljevanje pomoči v hrani in izvajanje spremljevalnih ukrepov, Sekretariat pa za </w:t>
      </w:r>
      <w:r w:rsidR="00071D91" w:rsidRPr="00095AFE">
        <w:rPr>
          <w:rFonts w:cs="Arial"/>
          <w:lang w:val="sl-SI"/>
        </w:rPr>
        <w:t xml:space="preserve">kadrovske zadeve in </w:t>
      </w:r>
      <w:r w:rsidRPr="00095AFE">
        <w:rPr>
          <w:rFonts w:cs="Arial"/>
          <w:lang w:val="sl-SI"/>
        </w:rPr>
        <w:t>vzpostavitev računalniškega sistema spremljanja.</w:t>
      </w:r>
    </w:p>
    <w:p w14:paraId="3AA73A90" w14:textId="77777777" w:rsidR="00E47C54" w:rsidRPr="00095AFE" w:rsidRDefault="00E47C54" w:rsidP="00E47C54">
      <w:pPr>
        <w:tabs>
          <w:tab w:val="left" w:pos="567"/>
        </w:tabs>
        <w:suppressAutoHyphens/>
        <w:rPr>
          <w:rFonts w:eastAsia="SimSun" w:cs="Arial"/>
          <w:kern w:val="1"/>
          <w:lang w:val="sl-SI"/>
        </w:rPr>
      </w:pPr>
    </w:p>
    <w:p w14:paraId="1108EF04" w14:textId="36CD0681" w:rsidR="00AA555C" w:rsidRPr="008C63F0" w:rsidRDefault="000C5C4B" w:rsidP="000C5C4B">
      <w:pPr>
        <w:tabs>
          <w:tab w:val="left" w:pos="9072"/>
        </w:tabs>
        <w:rPr>
          <w:rFonts w:cs="Arial"/>
          <w:lang w:val="sl-SI"/>
        </w:rPr>
      </w:pPr>
      <w:r w:rsidRPr="00095AFE">
        <w:rPr>
          <w:rFonts w:cs="Arial"/>
          <w:lang w:val="sl-SI"/>
        </w:rPr>
        <w:t xml:space="preserve">MDDSZ </w:t>
      </w:r>
      <w:r w:rsidRPr="008C63F0">
        <w:rPr>
          <w:rFonts w:cs="Arial"/>
          <w:lang w:val="sl-SI"/>
        </w:rPr>
        <w:t xml:space="preserve">bo poleg opravljanja nalog </w:t>
      </w:r>
      <w:r w:rsidR="00BB0F89" w:rsidRPr="008C63F0">
        <w:rPr>
          <w:rFonts w:cs="Arial"/>
          <w:lang w:val="sl-SI"/>
        </w:rPr>
        <w:t>OU</w:t>
      </w:r>
      <w:r w:rsidRPr="008C63F0">
        <w:rPr>
          <w:rFonts w:cs="Arial"/>
          <w:lang w:val="sl-SI"/>
        </w:rPr>
        <w:t xml:space="preserve">, </w:t>
      </w:r>
      <w:r w:rsidR="006E24E2" w:rsidRPr="008C63F0">
        <w:rPr>
          <w:rFonts w:cs="Arial"/>
          <w:lang w:val="sl-SI"/>
        </w:rPr>
        <w:t xml:space="preserve">opravljal naloge upravičenca </w:t>
      </w:r>
      <w:r w:rsidR="00AC3BEC">
        <w:rPr>
          <w:rFonts w:cs="Arial"/>
          <w:lang w:val="sl-SI"/>
        </w:rPr>
        <w:t xml:space="preserve">za </w:t>
      </w:r>
      <w:r w:rsidR="006E24E2" w:rsidRPr="008C63F0">
        <w:rPr>
          <w:rFonts w:cs="Arial"/>
          <w:lang w:val="sl-SI"/>
        </w:rPr>
        <w:t>operacij</w:t>
      </w:r>
      <w:r w:rsidR="00AC3BEC">
        <w:rPr>
          <w:rFonts w:cs="Arial"/>
          <w:lang w:val="sl-SI"/>
        </w:rPr>
        <w:t>o</w:t>
      </w:r>
      <w:r w:rsidR="006E24E2" w:rsidRPr="008C63F0">
        <w:rPr>
          <w:rFonts w:cs="Arial"/>
          <w:lang w:val="sl-SI"/>
        </w:rPr>
        <w:t xml:space="preserve"> nakup</w:t>
      </w:r>
      <w:r w:rsidR="00AC3BEC">
        <w:rPr>
          <w:rFonts w:cs="Arial"/>
          <w:lang w:val="sl-SI"/>
        </w:rPr>
        <w:t>a</w:t>
      </w:r>
      <w:r w:rsidR="006E24E2" w:rsidRPr="008C63F0">
        <w:rPr>
          <w:rFonts w:cs="Arial"/>
          <w:lang w:val="sl-SI"/>
        </w:rPr>
        <w:t xml:space="preserve"> hrane in tehničn</w:t>
      </w:r>
      <w:r w:rsidR="00AC3BEC">
        <w:rPr>
          <w:rFonts w:cs="Arial"/>
          <w:lang w:val="sl-SI"/>
        </w:rPr>
        <w:t>o</w:t>
      </w:r>
      <w:r w:rsidR="006E24E2" w:rsidRPr="008C63F0">
        <w:rPr>
          <w:rFonts w:cs="Arial"/>
          <w:lang w:val="sl-SI"/>
        </w:rPr>
        <w:t xml:space="preserve"> pomoč. Za izvajanje operacije nakup hrane je zadolžen Direktorat za socialne zadeve, za </w:t>
      </w:r>
      <w:r w:rsidR="00586F9C" w:rsidRPr="008C63F0">
        <w:rPr>
          <w:rFonts w:cs="Arial"/>
          <w:lang w:val="sl-SI"/>
        </w:rPr>
        <w:t xml:space="preserve">izvajanje </w:t>
      </w:r>
      <w:r w:rsidR="006E24E2" w:rsidRPr="008C63F0">
        <w:rPr>
          <w:rFonts w:cs="Arial"/>
          <w:lang w:val="sl-SI"/>
        </w:rPr>
        <w:t>operacij</w:t>
      </w:r>
      <w:r w:rsidR="00586F9C" w:rsidRPr="008C63F0">
        <w:rPr>
          <w:rFonts w:cs="Arial"/>
          <w:lang w:val="sl-SI"/>
        </w:rPr>
        <w:t>e</w:t>
      </w:r>
      <w:r w:rsidR="006E24E2" w:rsidRPr="008C63F0">
        <w:rPr>
          <w:rFonts w:cs="Arial"/>
          <w:lang w:val="sl-SI"/>
        </w:rPr>
        <w:t xml:space="preserve"> tehničn</w:t>
      </w:r>
      <w:r w:rsidR="00AC3BEC">
        <w:rPr>
          <w:rFonts w:cs="Arial"/>
          <w:lang w:val="sl-SI"/>
        </w:rPr>
        <w:t>e</w:t>
      </w:r>
      <w:r w:rsidR="006E24E2" w:rsidRPr="008C63F0">
        <w:rPr>
          <w:rFonts w:cs="Arial"/>
          <w:lang w:val="sl-SI"/>
        </w:rPr>
        <w:t xml:space="preserve"> pomoč</w:t>
      </w:r>
      <w:r w:rsidR="00AC3BEC">
        <w:rPr>
          <w:rFonts w:cs="Arial"/>
          <w:lang w:val="sl-SI"/>
        </w:rPr>
        <w:t>i</w:t>
      </w:r>
      <w:r w:rsidR="006E24E2" w:rsidRPr="008C63F0">
        <w:rPr>
          <w:rFonts w:cs="Arial"/>
          <w:lang w:val="sl-SI"/>
        </w:rPr>
        <w:t xml:space="preserve"> pa Direktorat za socialne zadeve, Urad za izvajanje kohezijske politike in Sekretariat. V skladu s 74. členom Uredbe 2021/1060/EU je zagotovljena </w:t>
      </w:r>
      <w:r w:rsidR="006E24E2" w:rsidRPr="008C63F0">
        <w:rPr>
          <w:rFonts w:cs="Arial"/>
          <w:lang w:val="sl-SI"/>
        </w:rPr>
        <w:lastRenderedPageBreak/>
        <w:t xml:space="preserve">ločenost funkcij, saj bo </w:t>
      </w:r>
      <w:r w:rsidR="00C33325" w:rsidRPr="008C63F0">
        <w:rPr>
          <w:rFonts w:cs="Arial"/>
          <w:lang w:val="sl-SI"/>
        </w:rPr>
        <w:t>nalogo</w:t>
      </w:r>
      <w:r w:rsidR="006E24E2" w:rsidRPr="008C63F0">
        <w:rPr>
          <w:rFonts w:cs="Arial"/>
          <w:lang w:val="sl-SI"/>
        </w:rPr>
        <w:t xml:space="preserve"> upravljalnega preverjanja opravljala ločeno organizirana Služba za kontrole</w:t>
      </w:r>
      <w:r w:rsidR="0066525C" w:rsidRPr="008C63F0">
        <w:rPr>
          <w:rFonts w:cs="Arial"/>
          <w:lang w:val="sl-SI"/>
        </w:rPr>
        <w:t>, ki je umeščena znotraj</w:t>
      </w:r>
      <w:r w:rsidR="006E24E2" w:rsidRPr="008C63F0">
        <w:rPr>
          <w:rFonts w:cs="Arial"/>
          <w:lang w:val="sl-SI"/>
        </w:rPr>
        <w:t xml:space="preserve"> Urad</w:t>
      </w:r>
      <w:r w:rsidR="0066525C" w:rsidRPr="008C63F0">
        <w:rPr>
          <w:rFonts w:cs="Arial"/>
          <w:lang w:val="sl-SI"/>
        </w:rPr>
        <w:t>a</w:t>
      </w:r>
      <w:r w:rsidR="006E24E2" w:rsidRPr="008C63F0">
        <w:rPr>
          <w:rFonts w:cs="Arial"/>
          <w:lang w:val="sl-SI"/>
        </w:rPr>
        <w:t xml:space="preserve"> za izvajanje kohezijske politike. </w:t>
      </w:r>
    </w:p>
    <w:p w14:paraId="138B6069" w14:textId="77777777" w:rsidR="00AA555C" w:rsidRPr="008C63F0" w:rsidRDefault="00AA555C" w:rsidP="000C5C4B">
      <w:pPr>
        <w:tabs>
          <w:tab w:val="left" w:pos="9072"/>
        </w:tabs>
        <w:rPr>
          <w:rFonts w:cs="Arial"/>
          <w:lang w:val="sl-SI"/>
        </w:rPr>
      </w:pPr>
    </w:p>
    <w:p w14:paraId="433D79DF" w14:textId="77777777" w:rsidR="00095AFE" w:rsidRDefault="00095AFE" w:rsidP="000C5C4B">
      <w:pPr>
        <w:tabs>
          <w:tab w:val="left" w:pos="9072"/>
        </w:tabs>
        <w:rPr>
          <w:rFonts w:cs="Arial"/>
          <w:lang w:val="sl-SI"/>
        </w:rPr>
      </w:pPr>
    </w:p>
    <w:p w14:paraId="3A904E79" w14:textId="4F9848D6" w:rsidR="000C5C4B" w:rsidRPr="008C63F0" w:rsidRDefault="00095AFE" w:rsidP="000C5C4B">
      <w:pPr>
        <w:tabs>
          <w:tab w:val="left" w:pos="9072"/>
        </w:tabs>
        <w:rPr>
          <w:rFonts w:cs="Arial"/>
          <w:lang w:val="sl-SI"/>
        </w:rPr>
      </w:pPr>
      <w:r w:rsidRPr="008C63F0">
        <w:rPr>
          <w:rFonts w:cs="Arial"/>
          <w:noProof/>
          <w:lang w:val="sl-SI"/>
        </w:rPr>
        <w:drawing>
          <wp:anchor distT="0" distB="0" distL="114300" distR="114300" simplePos="0" relativeHeight="251676672" behindDoc="0" locked="0" layoutInCell="1" allowOverlap="1" wp14:anchorId="2FECC523" wp14:editId="75EBCA2C">
            <wp:simplePos x="0" y="0"/>
            <wp:positionH relativeFrom="column">
              <wp:posOffset>-565785</wp:posOffset>
            </wp:positionH>
            <wp:positionV relativeFrom="paragraph">
              <wp:posOffset>166370</wp:posOffset>
            </wp:positionV>
            <wp:extent cx="6715125" cy="5036820"/>
            <wp:effectExtent l="0" t="0" r="9525" b="0"/>
            <wp:wrapSquare wrapText="bothSides"/>
            <wp:docPr id="8" name="Slika 8" descr="Slika, ki vsebuje besede besedilo, posnetek zaslona, programska oprema, spletna stran&#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besedilo, posnetek zaslona, programska oprema, spletna stran&#10;&#10;Opis je samodejno ustvarjen"/>
                    <pic:cNvPicPr/>
                  </pic:nvPicPr>
                  <pic:blipFill>
                    <a:blip r:embed="rId13">
                      <a:extLst>
                        <a:ext uri="{28A0092B-C50C-407E-A947-70E740481C1C}">
                          <a14:useLocalDpi xmlns:a14="http://schemas.microsoft.com/office/drawing/2010/main" val="0"/>
                        </a:ext>
                      </a:extLst>
                    </a:blip>
                    <a:stretch>
                      <a:fillRect/>
                    </a:stretch>
                  </pic:blipFill>
                  <pic:spPr>
                    <a:xfrm>
                      <a:off x="0" y="0"/>
                      <a:ext cx="6715125" cy="5036820"/>
                    </a:xfrm>
                    <a:prstGeom prst="rect">
                      <a:avLst/>
                    </a:prstGeom>
                  </pic:spPr>
                </pic:pic>
              </a:graphicData>
            </a:graphic>
            <wp14:sizeRelH relativeFrom="margin">
              <wp14:pctWidth>0</wp14:pctWidth>
            </wp14:sizeRelH>
            <wp14:sizeRelV relativeFrom="margin">
              <wp14:pctHeight>0</wp14:pctHeight>
            </wp14:sizeRelV>
          </wp:anchor>
        </w:drawing>
      </w:r>
      <w:r w:rsidR="00BB0F89" w:rsidRPr="008C63F0">
        <w:rPr>
          <w:rFonts w:cs="Arial"/>
          <w:lang w:val="sl-SI"/>
        </w:rPr>
        <w:t xml:space="preserve">Slika št. 2: </w:t>
      </w:r>
      <w:r w:rsidR="00AA555C" w:rsidRPr="008C63F0">
        <w:rPr>
          <w:rFonts w:cs="Arial"/>
          <w:lang w:val="sl-SI"/>
        </w:rPr>
        <w:t>Organigram</w:t>
      </w:r>
      <w:r w:rsidR="006E24E2" w:rsidRPr="008C63F0">
        <w:rPr>
          <w:rFonts w:cs="Arial"/>
          <w:lang w:val="sl-SI"/>
        </w:rPr>
        <w:t xml:space="preserve"> </w:t>
      </w:r>
      <w:r w:rsidR="00BB0F89" w:rsidRPr="008C63F0">
        <w:rPr>
          <w:rFonts w:cs="Arial"/>
          <w:lang w:val="sl-SI"/>
        </w:rPr>
        <w:t>MDDSZ s prikazom odnosa med notranje-organizacijskimi enotami</w:t>
      </w:r>
    </w:p>
    <w:p w14:paraId="41B079F6" w14:textId="604EF19F" w:rsidR="00046E3A" w:rsidRPr="008C63F0" w:rsidRDefault="00046E3A" w:rsidP="000C5C4B">
      <w:pPr>
        <w:tabs>
          <w:tab w:val="left" w:pos="9072"/>
        </w:tabs>
        <w:rPr>
          <w:rFonts w:cs="Arial"/>
          <w:lang w:val="sl-SI"/>
        </w:rPr>
      </w:pPr>
    </w:p>
    <w:p w14:paraId="29B51F3D" w14:textId="77777777" w:rsidR="00046E3A" w:rsidRPr="008C63F0" w:rsidRDefault="00046E3A">
      <w:pPr>
        <w:spacing w:line="240" w:lineRule="auto"/>
        <w:jc w:val="left"/>
        <w:rPr>
          <w:rFonts w:cs="Arial"/>
          <w:lang w:val="sl-SI"/>
        </w:rPr>
      </w:pPr>
      <w:r w:rsidRPr="008C63F0">
        <w:rPr>
          <w:rFonts w:cs="Arial"/>
          <w:lang w:val="sl-SI"/>
        </w:rPr>
        <w:br w:type="page"/>
      </w:r>
    </w:p>
    <w:p w14:paraId="5BD1D89F" w14:textId="22B52AE6" w:rsidR="00195B2B" w:rsidRPr="008C63F0" w:rsidRDefault="00007264" w:rsidP="00CC147B">
      <w:pPr>
        <w:pStyle w:val="podpisi"/>
        <w:rPr>
          <w:rStyle w:val="Krepko"/>
          <w:rFonts w:cs="Arial"/>
          <w:lang w:val="sl-SI"/>
        </w:rPr>
      </w:pPr>
      <w:r w:rsidRPr="008C63F0">
        <w:rPr>
          <w:rStyle w:val="Krepko"/>
          <w:rFonts w:cs="Arial"/>
          <w:lang w:val="sl-SI"/>
        </w:rPr>
        <w:lastRenderedPageBreak/>
        <w:t>2. 2. 1 Opis n</w:t>
      </w:r>
      <w:r w:rsidR="00195B2B" w:rsidRPr="008C63F0">
        <w:rPr>
          <w:rStyle w:val="Krepko"/>
          <w:rFonts w:cs="Arial"/>
          <w:lang w:val="sl-SI"/>
        </w:rPr>
        <w:t>alog notranje-organizacijskih enot organa upravljanja</w:t>
      </w:r>
      <w:r w:rsidR="0098628A" w:rsidRPr="008C63F0">
        <w:rPr>
          <w:rStyle w:val="Krepko"/>
          <w:rFonts w:cs="Arial"/>
          <w:lang w:val="sl-SI"/>
        </w:rPr>
        <w:fldChar w:fldCharType="begin"/>
      </w:r>
      <w:r w:rsidR="0098628A" w:rsidRPr="008C63F0">
        <w:rPr>
          <w:rStyle w:val="Krepko"/>
          <w:rFonts w:cs="Arial"/>
          <w:lang w:val="sl-SI"/>
        </w:rPr>
        <w:instrText xml:space="preserve"> XE "2. 2. 1 Opis nalog notranje-organizacijskih enot organa upravljanja" \b </w:instrText>
      </w:r>
      <w:r w:rsidR="0098628A" w:rsidRPr="008C63F0">
        <w:rPr>
          <w:rStyle w:val="Krepko"/>
          <w:rFonts w:cs="Arial"/>
          <w:lang w:val="sl-SI"/>
        </w:rPr>
        <w:fldChar w:fldCharType="end"/>
      </w:r>
    </w:p>
    <w:p w14:paraId="01B05CEB" w14:textId="77777777" w:rsidR="00095AFE" w:rsidRDefault="00095AFE" w:rsidP="00195B2B">
      <w:pPr>
        <w:pStyle w:val="Odstavekseznama"/>
        <w:tabs>
          <w:tab w:val="left" w:pos="9072"/>
        </w:tabs>
        <w:autoSpaceDE w:val="0"/>
        <w:autoSpaceDN w:val="0"/>
        <w:adjustRightInd w:val="0"/>
        <w:spacing w:line="240" w:lineRule="auto"/>
        <w:ind w:left="0"/>
        <w:rPr>
          <w:rFonts w:ascii="Arial" w:hAnsi="Arial" w:cs="Arial"/>
          <w:b/>
          <w:iCs/>
          <w:u w:val="single"/>
        </w:rPr>
      </w:pPr>
    </w:p>
    <w:p w14:paraId="1C702A06" w14:textId="640A7ED3" w:rsidR="00195B2B" w:rsidRPr="008C63F0" w:rsidRDefault="00195B2B" w:rsidP="00195B2B">
      <w:pPr>
        <w:pStyle w:val="Odstavekseznama"/>
        <w:tabs>
          <w:tab w:val="left" w:pos="9072"/>
        </w:tabs>
        <w:autoSpaceDE w:val="0"/>
        <w:autoSpaceDN w:val="0"/>
        <w:adjustRightInd w:val="0"/>
        <w:spacing w:line="240" w:lineRule="auto"/>
        <w:ind w:left="0"/>
        <w:rPr>
          <w:rFonts w:ascii="Arial" w:hAnsi="Arial" w:cs="Arial"/>
          <w:b/>
          <w:iCs/>
          <w:u w:val="single"/>
          <w:lang w:eastAsia="sl-SI"/>
        </w:rPr>
      </w:pPr>
      <w:r w:rsidRPr="008C63F0">
        <w:rPr>
          <w:rFonts w:ascii="Arial" w:hAnsi="Arial" w:cs="Arial"/>
          <w:b/>
          <w:iCs/>
          <w:u w:val="single"/>
        </w:rPr>
        <w:t>Urad za izvajanje kohezijske politike (Urad)</w:t>
      </w:r>
    </w:p>
    <w:p w14:paraId="1608EEFD" w14:textId="77777777" w:rsidR="00195B2B" w:rsidRPr="008C63F0" w:rsidRDefault="00195B2B" w:rsidP="00195B2B">
      <w:pPr>
        <w:pStyle w:val="Odstavekseznama"/>
        <w:tabs>
          <w:tab w:val="left" w:pos="9072"/>
        </w:tabs>
        <w:autoSpaceDE w:val="0"/>
        <w:autoSpaceDN w:val="0"/>
        <w:adjustRightInd w:val="0"/>
        <w:spacing w:line="240" w:lineRule="auto"/>
        <w:ind w:left="0"/>
        <w:rPr>
          <w:rFonts w:ascii="Arial" w:hAnsi="Arial" w:cs="Arial"/>
          <w:b/>
          <w:i/>
          <w:u w:val="single"/>
          <w:lang w:eastAsia="sl-SI"/>
        </w:rPr>
      </w:pPr>
    </w:p>
    <w:p w14:paraId="6FC52C56" w14:textId="77777777" w:rsidR="00195B2B" w:rsidRPr="008C63F0" w:rsidRDefault="00195B2B" w:rsidP="00195B2B">
      <w:pPr>
        <w:pStyle w:val="Odstavekseznama"/>
        <w:tabs>
          <w:tab w:val="left" w:pos="9072"/>
        </w:tabs>
        <w:autoSpaceDE w:val="0"/>
        <w:autoSpaceDN w:val="0"/>
        <w:adjustRightInd w:val="0"/>
        <w:spacing w:line="240" w:lineRule="auto"/>
        <w:ind w:left="0"/>
        <w:rPr>
          <w:rFonts w:ascii="Arial" w:hAnsi="Arial" w:cs="Arial"/>
          <w:b/>
          <w:lang w:eastAsia="sl-SI"/>
        </w:rPr>
      </w:pPr>
      <w:r w:rsidRPr="008C63F0">
        <w:rPr>
          <w:rFonts w:ascii="Arial" w:hAnsi="Arial" w:cs="Arial"/>
          <w:b/>
          <w:lang w:eastAsia="sl-SI"/>
        </w:rPr>
        <w:t>Direktor Urada in tajništvo</w:t>
      </w:r>
    </w:p>
    <w:p w14:paraId="7A42C391" w14:textId="77777777" w:rsidR="00195B2B" w:rsidRPr="008C63F0" w:rsidRDefault="00195B2B" w:rsidP="00195B2B">
      <w:pPr>
        <w:tabs>
          <w:tab w:val="left" w:pos="9072"/>
        </w:tabs>
        <w:autoSpaceDE w:val="0"/>
        <w:autoSpaceDN w:val="0"/>
        <w:adjustRightInd w:val="0"/>
        <w:spacing w:line="240" w:lineRule="auto"/>
        <w:rPr>
          <w:rFonts w:cs="Arial"/>
          <w:lang w:val="sl-SI"/>
        </w:rPr>
      </w:pPr>
      <w:r w:rsidRPr="008C63F0">
        <w:rPr>
          <w:rFonts w:cs="Arial"/>
          <w:lang w:val="sl-SI"/>
        </w:rPr>
        <w:t xml:space="preserve">Direktor Urada je odgovoren predvsem za: </w:t>
      </w:r>
    </w:p>
    <w:p w14:paraId="6E559A44"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vzpostavitev in vzdrževanje sistema upravljanja in nadzora;</w:t>
      </w:r>
    </w:p>
    <w:p w14:paraId="650C2800"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koordinacijo programiranja, izvajanja, poročanja, vrednotenja in nadzora; </w:t>
      </w:r>
    </w:p>
    <w:p w14:paraId="1E67673C"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usklajevanje izvajanja nalog ter poročanje o izvajanju predstojniku ministrstva;</w:t>
      </w:r>
    </w:p>
    <w:p w14:paraId="7FF03D76" w14:textId="1B2FC9F4" w:rsidR="00195B2B" w:rsidRPr="00095AFE"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usklajevanje izvajanja </w:t>
      </w:r>
      <w:r w:rsidR="00586F9C" w:rsidRPr="008C63F0">
        <w:rPr>
          <w:rFonts w:ascii="Arial" w:hAnsi="Arial" w:cs="Arial"/>
        </w:rPr>
        <w:t>Programa</w:t>
      </w:r>
      <w:r w:rsidRPr="008C63F0">
        <w:rPr>
          <w:rFonts w:ascii="Arial" w:hAnsi="Arial" w:cs="Arial"/>
        </w:rPr>
        <w:t xml:space="preserve"> s pravili EU in vključenimi akterji.</w:t>
      </w:r>
    </w:p>
    <w:p w14:paraId="6D3FA190" w14:textId="45849768" w:rsidR="00195B2B" w:rsidRPr="008C63F0" w:rsidRDefault="004E4715" w:rsidP="004E4715">
      <w:pPr>
        <w:pStyle w:val="Odstavekseznama"/>
        <w:numPr>
          <w:ilvl w:val="0"/>
          <w:numId w:val="17"/>
        </w:numPr>
        <w:tabs>
          <w:tab w:val="left" w:pos="284"/>
        </w:tabs>
        <w:ind w:left="284" w:hanging="284"/>
        <w:jc w:val="both"/>
        <w:rPr>
          <w:rFonts w:ascii="Arial" w:hAnsi="Arial" w:cs="Arial"/>
        </w:rPr>
      </w:pPr>
      <w:r w:rsidRPr="00095AFE">
        <w:rPr>
          <w:rFonts w:ascii="Arial" w:hAnsi="Arial" w:cs="Arial"/>
        </w:rPr>
        <w:t>Pri izvajanju nalog direktorju nudi podporo t</w:t>
      </w:r>
      <w:r w:rsidR="00195B2B" w:rsidRPr="00095AFE">
        <w:rPr>
          <w:rFonts w:ascii="Arial" w:hAnsi="Arial" w:cs="Arial"/>
        </w:rPr>
        <w:t>ajništvo Urada</w:t>
      </w:r>
      <w:r w:rsidRPr="00095AFE">
        <w:rPr>
          <w:rFonts w:ascii="Arial" w:hAnsi="Arial" w:cs="Arial"/>
        </w:rPr>
        <w:t>.</w:t>
      </w:r>
    </w:p>
    <w:p w14:paraId="3D2606E0" w14:textId="77777777" w:rsidR="00195B2B" w:rsidRPr="008C63F0" w:rsidRDefault="00195B2B" w:rsidP="00195B2B">
      <w:pPr>
        <w:tabs>
          <w:tab w:val="left" w:pos="9072"/>
        </w:tabs>
        <w:rPr>
          <w:rFonts w:cs="Arial"/>
          <w:lang w:val="sl-SI"/>
        </w:rPr>
      </w:pPr>
    </w:p>
    <w:p w14:paraId="76E29910" w14:textId="77777777" w:rsidR="00195B2B" w:rsidRPr="008C63F0" w:rsidRDefault="00195B2B" w:rsidP="00195B2B">
      <w:pPr>
        <w:tabs>
          <w:tab w:val="left" w:pos="9072"/>
        </w:tabs>
        <w:autoSpaceDE w:val="0"/>
        <w:autoSpaceDN w:val="0"/>
        <w:adjustRightInd w:val="0"/>
        <w:spacing w:line="240" w:lineRule="auto"/>
        <w:rPr>
          <w:rFonts w:cs="Arial"/>
          <w:b/>
          <w:iCs/>
          <w:lang w:val="sl-SI"/>
        </w:rPr>
      </w:pPr>
      <w:r w:rsidRPr="008C63F0">
        <w:rPr>
          <w:rFonts w:cs="Arial"/>
          <w:b/>
          <w:iCs/>
          <w:lang w:val="sl-SI"/>
        </w:rPr>
        <w:t>Služba za koordinacijo (SKo)</w:t>
      </w:r>
    </w:p>
    <w:p w14:paraId="6E16E4E9" w14:textId="77777777" w:rsidR="00195B2B" w:rsidRPr="008C63F0" w:rsidRDefault="00195B2B" w:rsidP="00195B2B">
      <w:pPr>
        <w:tabs>
          <w:tab w:val="left" w:pos="9072"/>
        </w:tabs>
        <w:autoSpaceDE w:val="0"/>
        <w:autoSpaceDN w:val="0"/>
        <w:adjustRightInd w:val="0"/>
        <w:spacing w:line="240" w:lineRule="auto"/>
        <w:rPr>
          <w:rFonts w:cs="Arial"/>
          <w:iCs/>
          <w:lang w:val="sl-SI"/>
        </w:rPr>
      </w:pPr>
    </w:p>
    <w:p w14:paraId="7F58A046" w14:textId="77777777" w:rsidR="00195B2B" w:rsidRPr="008C63F0" w:rsidRDefault="00195B2B" w:rsidP="00195B2B">
      <w:pPr>
        <w:tabs>
          <w:tab w:val="left" w:pos="9072"/>
        </w:tabs>
        <w:autoSpaceDE w:val="0"/>
        <w:autoSpaceDN w:val="0"/>
        <w:adjustRightInd w:val="0"/>
        <w:spacing w:line="276" w:lineRule="auto"/>
        <w:rPr>
          <w:rFonts w:cs="Arial"/>
          <w:iCs/>
          <w:lang w:val="sl-SI"/>
        </w:rPr>
      </w:pPr>
      <w:r w:rsidRPr="008C63F0">
        <w:rPr>
          <w:rFonts w:cs="Arial"/>
          <w:iCs/>
          <w:lang w:val="sl-SI"/>
        </w:rPr>
        <w:t xml:space="preserve">SKo je zadolžena predvsem za: </w:t>
      </w:r>
    </w:p>
    <w:p w14:paraId="06099159"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vzpostavitev sistema upravljanja;</w:t>
      </w:r>
    </w:p>
    <w:p w14:paraId="3819B6CF"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koordinacijo notranjih organizacijskih enot MDDSZ pri programiranju in izvajanju operacij Programa; </w:t>
      </w:r>
    </w:p>
    <w:p w14:paraId="4D86F4DF"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sodelovanje z drugimi nacionalnimi in evropskimi organi s področja upravljanja, izvajanja in nadzora nad izvajanjem;</w:t>
      </w:r>
    </w:p>
    <w:p w14:paraId="4D6CE867"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vsebinski in pravni pregled javnih naročil in javnih razpisov, ki se izvajajo v okviru Programa; </w:t>
      </w:r>
    </w:p>
    <w:p w14:paraId="661C85A4" w14:textId="0AB14B86" w:rsidR="00195B2B" w:rsidRPr="008C63F0" w:rsidRDefault="007E6CAE"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usklajevanje</w:t>
      </w:r>
      <w:r w:rsidR="00195B2B" w:rsidRPr="008C63F0">
        <w:rPr>
          <w:rFonts w:ascii="Arial" w:hAnsi="Arial" w:cs="Arial"/>
        </w:rPr>
        <w:t xml:space="preserve"> navodil in </w:t>
      </w:r>
      <w:r w:rsidR="00BB0F89" w:rsidRPr="008C63F0">
        <w:rPr>
          <w:rFonts w:ascii="Arial" w:hAnsi="Arial" w:cs="Arial"/>
        </w:rPr>
        <w:t xml:space="preserve">pravni pregled </w:t>
      </w:r>
      <w:r w:rsidR="00195B2B" w:rsidRPr="008C63F0">
        <w:rPr>
          <w:rFonts w:ascii="Arial" w:hAnsi="Arial" w:cs="Arial"/>
        </w:rPr>
        <w:t xml:space="preserve">pogodb, ki se sofinancirajo iz Programa; </w:t>
      </w:r>
    </w:p>
    <w:p w14:paraId="6F3FD6B1"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sodelovanje v odborih in drugih delovnih telesih, vezanih na izvajanje Programa;</w:t>
      </w:r>
    </w:p>
    <w:p w14:paraId="7F1C36A3" w14:textId="4991CED4"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sodelovanje z revizorji;</w:t>
      </w:r>
    </w:p>
    <w:p w14:paraId="79B86557" w14:textId="7B9D1499" w:rsidR="008E50E9" w:rsidRPr="008C63F0" w:rsidRDefault="008E50E9"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koordinacijo priprave letnih in končnega poročila o izvajanju Programa;</w:t>
      </w:r>
    </w:p>
    <w:p w14:paraId="7869129B"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spremljanje in poročanje o izvajanju Programa pristojnim institucijam;</w:t>
      </w:r>
    </w:p>
    <w:p w14:paraId="71FBCD33"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sodelovanje pri vrednotenju; </w:t>
      </w:r>
    </w:p>
    <w:p w14:paraId="63FC1855"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koordinacijo priprave izjave o upravljanju;</w:t>
      </w:r>
    </w:p>
    <w:p w14:paraId="593E69FE" w14:textId="2CF2BDB1"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koordinacijo komuniciranja in sodelovanje v </w:t>
      </w:r>
      <w:r w:rsidR="00BB0F89" w:rsidRPr="008C63F0">
        <w:rPr>
          <w:rFonts w:ascii="Arial" w:hAnsi="Arial" w:cs="Arial"/>
        </w:rPr>
        <w:t xml:space="preserve">nacionalni </w:t>
      </w:r>
      <w:r w:rsidRPr="008C63F0">
        <w:rPr>
          <w:rFonts w:ascii="Arial" w:hAnsi="Arial" w:cs="Arial"/>
        </w:rPr>
        <w:t>mreži za komuniciranje;</w:t>
      </w:r>
    </w:p>
    <w:p w14:paraId="4A750B71" w14:textId="77777777" w:rsidR="00195B2B" w:rsidRPr="00095AFE" w:rsidRDefault="00195B2B" w:rsidP="00195B2B">
      <w:pPr>
        <w:pStyle w:val="Odstavekseznama"/>
        <w:numPr>
          <w:ilvl w:val="0"/>
          <w:numId w:val="17"/>
        </w:numPr>
        <w:tabs>
          <w:tab w:val="left" w:pos="284"/>
          <w:tab w:val="left" w:pos="9072"/>
        </w:tabs>
        <w:ind w:left="284" w:hanging="284"/>
        <w:jc w:val="both"/>
        <w:rPr>
          <w:rFonts w:ascii="Arial" w:hAnsi="Arial" w:cs="Arial"/>
        </w:rPr>
      </w:pPr>
      <w:r w:rsidRPr="008C63F0">
        <w:rPr>
          <w:rFonts w:ascii="Arial" w:hAnsi="Arial" w:cs="Arial"/>
        </w:rPr>
        <w:t xml:space="preserve">vsebinsko koordinacijo </w:t>
      </w:r>
      <w:r w:rsidRPr="008C63F0">
        <w:rPr>
          <w:rFonts w:ascii="Arial" w:eastAsia="SimSun" w:hAnsi="Arial" w:cs="Arial"/>
          <w:kern w:val="1"/>
        </w:rPr>
        <w:t>vzpostavitve informacijskega sistema zbiranja in shranjevanja podatkov</w:t>
      </w:r>
    </w:p>
    <w:p w14:paraId="0744C38C" w14:textId="77777777" w:rsidR="00195B2B" w:rsidRPr="00095AFE" w:rsidRDefault="00195B2B" w:rsidP="00195B2B">
      <w:pPr>
        <w:pStyle w:val="Odstavekseznama"/>
        <w:numPr>
          <w:ilvl w:val="0"/>
          <w:numId w:val="17"/>
        </w:numPr>
        <w:tabs>
          <w:tab w:val="left" w:pos="284"/>
          <w:tab w:val="left" w:pos="9072"/>
        </w:tabs>
        <w:ind w:left="284" w:hanging="284"/>
        <w:jc w:val="both"/>
        <w:rPr>
          <w:rFonts w:ascii="Arial" w:hAnsi="Arial" w:cs="Arial"/>
        </w:rPr>
      </w:pPr>
      <w:r w:rsidRPr="008C63F0">
        <w:rPr>
          <w:rFonts w:ascii="Arial" w:eastAsia="SimSun" w:hAnsi="Arial" w:cs="Arial"/>
          <w:kern w:val="1"/>
        </w:rPr>
        <w:t>skrbništvo operacije tehnična pomoč.</w:t>
      </w:r>
    </w:p>
    <w:p w14:paraId="740E8EFF" w14:textId="77777777" w:rsidR="00195B2B" w:rsidRPr="008C63F0" w:rsidRDefault="00195B2B" w:rsidP="00195B2B">
      <w:pPr>
        <w:tabs>
          <w:tab w:val="left" w:pos="9072"/>
        </w:tabs>
        <w:rPr>
          <w:rFonts w:cs="Arial"/>
          <w:iCs/>
          <w:lang w:val="sl-SI"/>
        </w:rPr>
      </w:pPr>
      <w:r w:rsidRPr="008C63F0">
        <w:rPr>
          <w:rFonts w:cs="Arial"/>
          <w:b/>
          <w:iCs/>
          <w:lang w:val="sl-SI"/>
        </w:rPr>
        <w:t>Služba za finance (SF)</w:t>
      </w:r>
    </w:p>
    <w:p w14:paraId="6D90D53B" w14:textId="77777777" w:rsidR="00195B2B" w:rsidRPr="008C63F0" w:rsidRDefault="00195B2B" w:rsidP="00195B2B">
      <w:pPr>
        <w:tabs>
          <w:tab w:val="left" w:pos="9072"/>
        </w:tabs>
        <w:rPr>
          <w:rFonts w:cs="Arial"/>
          <w:iCs/>
          <w:lang w:val="sl-SI"/>
        </w:rPr>
      </w:pPr>
    </w:p>
    <w:p w14:paraId="6851175E" w14:textId="77777777" w:rsidR="00195B2B" w:rsidRPr="008C63F0" w:rsidRDefault="00195B2B" w:rsidP="00195B2B">
      <w:pPr>
        <w:tabs>
          <w:tab w:val="left" w:pos="9072"/>
        </w:tabs>
        <w:rPr>
          <w:rFonts w:cs="Arial"/>
          <w:iCs/>
          <w:lang w:val="sl-SI"/>
        </w:rPr>
      </w:pPr>
      <w:r w:rsidRPr="008C63F0">
        <w:rPr>
          <w:rFonts w:cs="Arial"/>
          <w:iCs/>
          <w:lang w:val="sl-SI"/>
        </w:rPr>
        <w:t xml:space="preserve">SF je zadolžena predvsem za: </w:t>
      </w:r>
    </w:p>
    <w:p w14:paraId="09FA5063" w14:textId="77777777" w:rsidR="00195B2B" w:rsidRPr="008C63F0" w:rsidRDefault="00195B2B" w:rsidP="00195B2B">
      <w:pPr>
        <w:pStyle w:val="Odstavekseznama"/>
        <w:numPr>
          <w:ilvl w:val="0"/>
          <w:numId w:val="17"/>
        </w:numPr>
        <w:tabs>
          <w:tab w:val="left" w:pos="284"/>
        </w:tabs>
        <w:ind w:left="284" w:hanging="284"/>
        <w:rPr>
          <w:rFonts w:ascii="Arial" w:hAnsi="Arial" w:cs="Arial"/>
          <w:iCs/>
        </w:rPr>
      </w:pPr>
      <w:r w:rsidRPr="008C63F0">
        <w:rPr>
          <w:rFonts w:ascii="Arial" w:hAnsi="Arial" w:cs="Arial"/>
          <w:iCs/>
        </w:rPr>
        <w:t xml:space="preserve">vodenje postopkov in koordinacijo dela ostalih služb pri pripravi in izvrševanju proračuna ter priprava zaključnega računa za Program; </w:t>
      </w:r>
    </w:p>
    <w:p w14:paraId="62EA9445"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sodelovanje z organom za računovodenje pri načrtovanju in planiranju sredstev za izvajanje Programa;</w:t>
      </w:r>
    </w:p>
    <w:p w14:paraId="5C46FEA5"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spremljanje izvajanja in financiranja Programa;</w:t>
      </w:r>
    </w:p>
    <w:p w14:paraId="2AA3E924"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sodelovanje z vsebinskimi skrbniki pri finančnem načrtovanju in spremljanju operacij Programa;</w:t>
      </w:r>
    </w:p>
    <w:p w14:paraId="6D33E4D0"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koordinacijo in usklajevanje finančnih podatkov v informacijskih sistemih;</w:t>
      </w:r>
    </w:p>
    <w:p w14:paraId="7ADDFE7D"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finančno preverjanje računov ter zahtevkov za izplačilo;</w:t>
      </w:r>
    </w:p>
    <w:p w14:paraId="3178F639"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pripravo zahtevkov za povračilo prispevka Unije v državni proračun; </w:t>
      </w:r>
    </w:p>
    <w:p w14:paraId="088AC971"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pripravo finančnih analiz, statističnih pregledov in drugih podlag, ki so potrebne za spremljanje izvedenih izplačil in poročanje o izplačilih iz državnega proračuna;</w:t>
      </w:r>
    </w:p>
    <w:p w14:paraId="4F5EBAA2"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lastRenderedPageBreak/>
        <w:t>spremljanje povračil prispevka Unije v državni proračun;</w:t>
      </w:r>
    </w:p>
    <w:p w14:paraId="002AB6BE"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evidentiranje nepravilnosti, vzpostavljanje terjatev in spremljanje vračil na ravni izplačil in povračil;</w:t>
      </w:r>
    </w:p>
    <w:p w14:paraId="01B13AFE"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sodelovanje pri poročanju revizijskim organom o ugotovljenih nepravilnostih; </w:t>
      </w:r>
    </w:p>
    <w:p w14:paraId="0730DCF3"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sodelovanje pri izvajanju revizij in ostalih pregledov;</w:t>
      </w:r>
    </w:p>
    <w:p w14:paraId="7898FA61" w14:textId="3128A686"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pregled navodil, javnih naročil, javnih razpisov, pogodb in drugih dokumentov, ki se nanašajo na Program s finančnega vidika.</w:t>
      </w:r>
    </w:p>
    <w:p w14:paraId="1FCA4A52" w14:textId="77777777" w:rsidR="00195B2B" w:rsidRPr="008C63F0" w:rsidRDefault="00195B2B" w:rsidP="00195B2B">
      <w:pPr>
        <w:tabs>
          <w:tab w:val="left" w:pos="9072"/>
        </w:tabs>
        <w:rPr>
          <w:rFonts w:cs="Arial"/>
          <w:b/>
          <w:iCs/>
          <w:lang w:val="sl-SI"/>
        </w:rPr>
      </w:pPr>
      <w:r w:rsidRPr="008C63F0">
        <w:rPr>
          <w:rFonts w:cs="Arial"/>
          <w:b/>
          <w:iCs/>
          <w:lang w:val="sl-SI"/>
        </w:rPr>
        <w:t>Služba za kontrole (SK)</w:t>
      </w:r>
    </w:p>
    <w:p w14:paraId="2E91FD63" w14:textId="77777777" w:rsidR="00195B2B" w:rsidRPr="008C63F0" w:rsidRDefault="00195B2B" w:rsidP="00195B2B">
      <w:pPr>
        <w:tabs>
          <w:tab w:val="left" w:pos="9072"/>
        </w:tabs>
        <w:autoSpaceDE w:val="0"/>
        <w:autoSpaceDN w:val="0"/>
        <w:adjustRightInd w:val="0"/>
        <w:spacing w:line="240" w:lineRule="auto"/>
        <w:jc w:val="left"/>
        <w:rPr>
          <w:rFonts w:cs="Arial"/>
          <w:iCs/>
          <w:lang w:val="sl-SI"/>
        </w:rPr>
      </w:pPr>
    </w:p>
    <w:p w14:paraId="31B29163" w14:textId="77777777" w:rsidR="00195B2B" w:rsidRPr="008C63F0" w:rsidRDefault="00195B2B" w:rsidP="00195B2B">
      <w:pPr>
        <w:tabs>
          <w:tab w:val="left" w:pos="9072"/>
        </w:tabs>
        <w:rPr>
          <w:rFonts w:cs="Arial"/>
          <w:iCs/>
          <w:lang w:val="sl-SI"/>
        </w:rPr>
      </w:pPr>
      <w:r w:rsidRPr="008C63F0">
        <w:rPr>
          <w:rFonts w:cs="Arial"/>
          <w:iCs/>
          <w:lang w:val="sl-SI"/>
        </w:rPr>
        <w:t>SK Urada je zadolžena predvsem za:</w:t>
      </w:r>
    </w:p>
    <w:p w14:paraId="2A805550"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izvajanje preverjanja v skladu s 74. členom Uredbe 2021/1060/EU;</w:t>
      </w:r>
    </w:p>
    <w:p w14:paraId="1855A971"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pripravo navodil za izvajanje upravljalnih preverjanj; </w:t>
      </w:r>
    </w:p>
    <w:p w14:paraId="2952238D" w14:textId="120D7D68"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pripravo ocen tveganj za izvedbo upravljanih preverjanj; </w:t>
      </w:r>
    </w:p>
    <w:p w14:paraId="4F2AA759"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preverjanje skladnosti izvajanja operacij s sprejetimi temeljnimi dokumenti;</w:t>
      </w:r>
    </w:p>
    <w:p w14:paraId="3262D3FB"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preverjanje upravičenosti stroškov v skladu z veljavno evropsko in nacionalno zakonodajo;</w:t>
      </w:r>
    </w:p>
    <w:p w14:paraId="146B0513"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preverjanje namenske porabe sredstev pri upravičencih; </w:t>
      </w:r>
    </w:p>
    <w:p w14:paraId="68AE68EA"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preverjanje pravilnosti izvajanja pogodb o sofinanciranju z upravičenci; </w:t>
      </w:r>
    </w:p>
    <w:p w14:paraId="05FBCFFF"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 xml:space="preserve">preverjanje, ali so bili sofinancirano blago in storitve zagotovljeni; </w:t>
      </w:r>
    </w:p>
    <w:p w14:paraId="28672E33"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iCs/>
        </w:rPr>
      </w:pPr>
      <w:r w:rsidRPr="008C63F0">
        <w:rPr>
          <w:rFonts w:ascii="Arial" w:hAnsi="Arial" w:cs="Arial"/>
          <w:iCs/>
        </w:rPr>
        <w:t>preverjanje in ugotavljanje domnev in dejstev, ki vodijo v nepravilnosti in goljufije.</w:t>
      </w:r>
    </w:p>
    <w:p w14:paraId="196415B9" w14:textId="77777777" w:rsidR="00195B2B" w:rsidRPr="008C63F0" w:rsidRDefault="00195B2B" w:rsidP="00195B2B">
      <w:pPr>
        <w:pStyle w:val="Odstavekseznama"/>
        <w:tabs>
          <w:tab w:val="left" w:pos="9072"/>
        </w:tabs>
        <w:autoSpaceDE w:val="0"/>
        <w:autoSpaceDN w:val="0"/>
        <w:adjustRightInd w:val="0"/>
        <w:spacing w:line="240" w:lineRule="auto"/>
        <w:ind w:left="0"/>
        <w:rPr>
          <w:rFonts w:ascii="Arial" w:hAnsi="Arial" w:cs="Arial"/>
          <w:b/>
          <w:i/>
          <w:u w:val="single"/>
        </w:rPr>
      </w:pPr>
    </w:p>
    <w:p w14:paraId="5C500FDA" w14:textId="77777777" w:rsidR="00095AFE" w:rsidRDefault="00095AFE" w:rsidP="00195B2B">
      <w:pPr>
        <w:pStyle w:val="Odstavekseznama"/>
        <w:tabs>
          <w:tab w:val="left" w:pos="9072"/>
        </w:tabs>
        <w:autoSpaceDE w:val="0"/>
        <w:autoSpaceDN w:val="0"/>
        <w:adjustRightInd w:val="0"/>
        <w:spacing w:line="240" w:lineRule="auto"/>
        <w:ind w:left="0"/>
        <w:rPr>
          <w:rFonts w:ascii="Arial" w:hAnsi="Arial" w:cs="Arial"/>
          <w:b/>
          <w:iCs/>
          <w:u w:val="single"/>
        </w:rPr>
      </w:pPr>
    </w:p>
    <w:p w14:paraId="2FA220B7" w14:textId="479C9013" w:rsidR="00195B2B" w:rsidRPr="00095AFE" w:rsidRDefault="00195B2B" w:rsidP="00195B2B">
      <w:pPr>
        <w:pStyle w:val="Odstavekseznama"/>
        <w:tabs>
          <w:tab w:val="left" w:pos="9072"/>
        </w:tabs>
        <w:autoSpaceDE w:val="0"/>
        <w:autoSpaceDN w:val="0"/>
        <w:adjustRightInd w:val="0"/>
        <w:spacing w:line="240" w:lineRule="auto"/>
        <w:ind w:left="0"/>
        <w:rPr>
          <w:rFonts w:ascii="Arial" w:hAnsi="Arial" w:cs="Arial"/>
          <w:iCs/>
        </w:rPr>
      </w:pPr>
      <w:r w:rsidRPr="008C63F0">
        <w:rPr>
          <w:rFonts w:ascii="Arial" w:hAnsi="Arial" w:cs="Arial"/>
          <w:b/>
          <w:iCs/>
          <w:u w:val="single"/>
        </w:rPr>
        <w:t>Direktorat za socialne zadeve</w:t>
      </w:r>
    </w:p>
    <w:p w14:paraId="79CDE365" w14:textId="1C3E63F5" w:rsidR="00195B2B" w:rsidRPr="008C63F0" w:rsidRDefault="00195B2B" w:rsidP="00195B2B">
      <w:pPr>
        <w:tabs>
          <w:tab w:val="left" w:pos="9072"/>
        </w:tabs>
        <w:rPr>
          <w:rFonts w:cs="Arial"/>
          <w:b/>
          <w:i/>
          <w:lang w:val="sl-SI"/>
        </w:rPr>
      </w:pPr>
      <w:r w:rsidRPr="008C63F0">
        <w:rPr>
          <w:rFonts w:cs="Arial"/>
          <w:b/>
          <w:i/>
          <w:lang w:val="sl-SI"/>
        </w:rPr>
        <w:t xml:space="preserve">Sektor za </w:t>
      </w:r>
      <w:r w:rsidR="006A1259" w:rsidRPr="008C63F0">
        <w:rPr>
          <w:rFonts w:cs="Arial"/>
          <w:b/>
          <w:i/>
          <w:lang w:val="sl-SI"/>
        </w:rPr>
        <w:t xml:space="preserve">razvoj </w:t>
      </w:r>
      <w:r w:rsidRPr="008C63F0">
        <w:rPr>
          <w:rFonts w:cs="Arial"/>
          <w:b/>
          <w:i/>
          <w:lang w:val="sl-SI"/>
        </w:rPr>
        <w:t>storitev in programov</w:t>
      </w:r>
    </w:p>
    <w:p w14:paraId="6A998E81" w14:textId="77777777" w:rsidR="00195B2B" w:rsidRPr="008C63F0" w:rsidRDefault="00195B2B" w:rsidP="00195B2B">
      <w:pPr>
        <w:tabs>
          <w:tab w:val="left" w:pos="9072"/>
        </w:tabs>
        <w:autoSpaceDE w:val="0"/>
        <w:autoSpaceDN w:val="0"/>
        <w:adjustRightInd w:val="0"/>
        <w:spacing w:line="240" w:lineRule="auto"/>
        <w:jc w:val="left"/>
        <w:rPr>
          <w:rFonts w:cs="Arial"/>
          <w:lang w:val="sl-SI"/>
        </w:rPr>
      </w:pPr>
    </w:p>
    <w:p w14:paraId="1FFCCB99" w14:textId="208D8004" w:rsidR="00195B2B" w:rsidRPr="008C63F0" w:rsidRDefault="00195B2B" w:rsidP="00195B2B">
      <w:pPr>
        <w:tabs>
          <w:tab w:val="left" w:pos="9072"/>
        </w:tabs>
        <w:spacing w:line="276" w:lineRule="auto"/>
        <w:rPr>
          <w:rFonts w:cs="Arial"/>
          <w:lang w:val="sl-SI"/>
        </w:rPr>
      </w:pPr>
      <w:r w:rsidRPr="008C63F0">
        <w:rPr>
          <w:rFonts w:cs="Arial"/>
          <w:lang w:val="sl-SI"/>
        </w:rPr>
        <w:t xml:space="preserve">Sektor za </w:t>
      </w:r>
      <w:r w:rsidR="006A1259" w:rsidRPr="008C63F0">
        <w:rPr>
          <w:rFonts w:cs="Arial"/>
          <w:lang w:val="sl-SI"/>
        </w:rPr>
        <w:t xml:space="preserve">razvoj </w:t>
      </w:r>
      <w:r w:rsidRPr="008C63F0">
        <w:rPr>
          <w:rFonts w:cs="Arial"/>
          <w:lang w:val="sl-SI"/>
        </w:rPr>
        <w:t>storitev in programov je zadolžen predvsem za:</w:t>
      </w:r>
    </w:p>
    <w:p w14:paraId="401B732A"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sodelovanje pri pripravi Programa in drugih dokumentov; </w:t>
      </w:r>
    </w:p>
    <w:p w14:paraId="781DF024"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izvajanje aktivnosti komuniciranja in obveščanja javnosti;</w:t>
      </w:r>
    </w:p>
    <w:p w14:paraId="2F9285C6"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izvedbo strukturirane raziskave končnih prejemnikov;</w:t>
      </w:r>
    </w:p>
    <w:p w14:paraId="2322B79A"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sodelovanje pri revizijah in vrednotenjih; </w:t>
      </w:r>
    </w:p>
    <w:p w14:paraId="05EA4B0B"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predloge ukrepanja v primeru ugotovljenih nepravilnosti in goljufij; </w:t>
      </w:r>
    </w:p>
    <w:p w14:paraId="084D8C0A"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sodelovanje v različnih delovnih skupinah in strokovnih komisijah; </w:t>
      </w:r>
    </w:p>
    <w:p w14:paraId="22020119" w14:textId="07163591" w:rsidR="00195B2B" w:rsidRPr="008C63F0" w:rsidRDefault="007E6CAE"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priprava in izvedba javnega naročila in </w:t>
      </w:r>
      <w:r w:rsidR="00195B2B" w:rsidRPr="008C63F0">
        <w:rPr>
          <w:rFonts w:ascii="Arial" w:hAnsi="Arial" w:cs="Arial"/>
        </w:rPr>
        <w:t>izvajanje operacije nakup hrane;</w:t>
      </w:r>
    </w:p>
    <w:p w14:paraId="41F0EF07" w14:textId="6F74D8A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pripravo in izvedbo javnega razpisa za izbor upravičencev operacije razdeljevanj</w:t>
      </w:r>
      <w:r w:rsidR="006A1259" w:rsidRPr="008C63F0">
        <w:rPr>
          <w:rFonts w:ascii="Arial" w:hAnsi="Arial" w:cs="Arial"/>
        </w:rPr>
        <w:t>a</w:t>
      </w:r>
      <w:r w:rsidRPr="008C63F0">
        <w:rPr>
          <w:rFonts w:ascii="Arial" w:hAnsi="Arial" w:cs="Arial"/>
        </w:rPr>
        <w:t xml:space="preserve"> pomoči v hrani in izvajanje spremljevalnih ukrepov;</w:t>
      </w:r>
    </w:p>
    <w:p w14:paraId="530EBC4E"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pripravo navodila za upravičence, izbrane za izvajanje operacije razdeljevanja pomoči v hrani in izvajanje spremljevalnih ukrepov;</w:t>
      </w:r>
    </w:p>
    <w:p w14:paraId="775AD13A"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vsebinski pregled računov zahtevkov za izplačilo upravičencev; </w:t>
      </w:r>
    </w:p>
    <w:p w14:paraId="7219968D"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strokovno pomoč in usmeritev izbranim upravičencem;</w:t>
      </w:r>
    </w:p>
    <w:p w14:paraId="5AB1A26C"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vsebinsko in finančno načrtovanje ter spremljanje in poročanje o izvajanju operacij; </w:t>
      </w:r>
    </w:p>
    <w:p w14:paraId="6BB0E52B"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vnos podatkov v informacijski sistem;</w:t>
      </w:r>
    </w:p>
    <w:p w14:paraId="535A14C6" w14:textId="570B4A1C" w:rsidR="00095AFE" w:rsidRPr="005E7131" w:rsidRDefault="00195B2B" w:rsidP="005E7131">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sodelovanje pri vzpostavitvi informacijskega sistema. </w:t>
      </w:r>
    </w:p>
    <w:p w14:paraId="126F5C2A" w14:textId="77777777" w:rsidR="00095AFE" w:rsidRDefault="00095AFE" w:rsidP="00195B2B">
      <w:pPr>
        <w:tabs>
          <w:tab w:val="left" w:pos="9072"/>
        </w:tabs>
        <w:spacing w:line="276" w:lineRule="auto"/>
        <w:rPr>
          <w:rFonts w:cs="Arial"/>
          <w:b/>
          <w:iCs/>
          <w:u w:val="single"/>
          <w:lang w:val="sl-SI"/>
        </w:rPr>
      </w:pPr>
    </w:p>
    <w:p w14:paraId="553C72E1" w14:textId="1173617B" w:rsidR="00195B2B" w:rsidRPr="008C63F0" w:rsidRDefault="00195B2B" w:rsidP="00195B2B">
      <w:pPr>
        <w:tabs>
          <w:tab w:val="left" w:pos="9072"/>
        </w:tabs>
        <w:spacing w:line="276" w:lineRule="auto"/>
        <w:rPr>
          <w:rFonts w:cs="Arial"/>
          <w:b/>
          <w:iCs/>
          <w:u w:val="single"/>
          <w:lang w:val="sl-SI"/>
        </w:rPr>
      </w:pPr>
      <w:r w:rsidRPr="008C63F0">
        <w:rPr>
          <w:rFonts w:cs="Arial"/>
          <w:b/>
          <w:iCs/>
          <w:u w:val="single"/>
          <w:lang w:val="sl-SI"/>
        </w:rPr>
        <w:t>Sekretariat</w:t>
      </w:r>
    </w:p>
    <w:p w14:paraId="0B100878" w14:textId="77777777" w:rsidR="00195B2B" w:rsidRPr="008C63F0" w:rsidRDefault="00195B2B" w:rsidP="00195B2B">
      <w:pPr>
        <w:tabs>
          <w:tab w:val="left" w:pos="9072"/>
        </w:tabs>
        <w:spacing w:line="276" w:lineRule="auto"/>
        <w:rPr>
          <w:rFonts w:cs="Arial"/>
          <w:b/>
          <w:iCs/>
          <w:lang w:val="sl-SI"/>
        </w:rPr>
      </w:pPr>
    </w:p>
    <w:p w14:paraId="01219833" w14:textId="77777777" w:rsidR="00195B2B" w:rsidRPr="008C63F0" w:rsidRDefault="00195B2B" w:rsidP="00195B2B">
      <w:pPr>
        <w:tabs>
          <w:tab w:val="left" w:pos="9072"/>
        </w:tabs>
        <w:spacing w:line="276" w:lineRule="auto"/>
        <w:rPr>
          <w:rFonts w:cs="Arial"/>
          <w:b/>
          <w:iCs/>
          <w:lang w:val="sl-SI"/>
        </w:rPr>
      </w:pPr>
      <w:r w:rsidRPr="008C63F0">
        <w:rPr>
          <w:rFonts w:cs="Arial"/>
          <w:b/>
          <w:iCs/>
          <w:lang w:val="sl-SI"/>
        </w:rPr>
        <w:t>Služba za informatiko</w:t>
      </w:r>
    </w:p>
    <w:p w14:paraId="00D87D46" w14:textId="77777777" w:rsidR="00195B2B" w:rsidRPr="008C63F0" w:rsidRDefault="00195B2B" w:rsidP="00195B2B">
      <w:pPr>
        <w:tabs>
          <w:tab w:val="left" w:pos="9072"/>
        </w:tabs>
        <w:spacing w:line="276" w:lineRule="auto"/>
        <w:rPr>
          <w:rFonts w:cs="Arial"/>
          <w:b/>
          <w:iCs/>
          <w:lang w:val="sl-SI"/>
        </w:rPr>
      </w:pPr>
    </w:p>
    <w:p w14:paraId="0C4AA85F" w14:textId="77777777" w:rsidR="00195B2B" w:rsidRPr="008C63F0" w:rsidRDefault="00195B2B" w:rsidP="00195B2B">
      <w:pPr>
        <w:tabs>
          <w:tab w:val="left" w:pos="9072"/>
        </w:tabs>
        <w:spacing w:line="276" w:lineRule="auto"/>
        <w:rPr>
          <w:rFonts w:cs="Arial"/>
          <w:b/>
          <w:iCs/>
          <w:lang w:val="sl-SI"/>
        </w:rPr>
      </w:pPr>
      <w:r w:rsidRPr="008C63F0">
        <w:rPr>
          <w:rFonts w:cs="Arial"/>
          <w:iCs/>
          <w:lang w:val="sl-SI"/>
        </w:rPr>
        <w:t>Služba za informatiko</w:t>
      </w:r>
      <w:r w:rsidRPr="008C63F0">
        <w:rPr>
          <w:rFonts w:cs="Arial"/>
          <w:b/>
          <w:iCs/>
          <w:lang w:val="sl-SI"/>
        </w:rPr>
        <w:t xml:space="preserve"> </w:t>
      </w:r>
      <w:r w:rsidRPr="008C63F0">
        <w:rPr>
          <w:rFonts w:cs="Arial"/>
          <w:iCs/>
          <w:lang w:val="sl-SI"/>
        </w:rPr>
        <w:t>je zadolžena predvsem za:</w:t>
      </w:r>
    </w:p>
    <w:p w14:paraId="2729FD7F"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lastRenderedPageBreak/>
        <w:t>pripravo dokumentov, analiz, poročil in drugih dokumentov s področja informatike, povezanih z upravljanjem in izvajanjem Programa;</w:t>
      </w:r>
    </w:p>
    <w:p w14:paraId="10EEA616"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načrtovanje, usklajevanje in vodenje postopkov za vzpostavitev, razvoj in vzdrževanje informacijskega sistema Programa; </w:t>
      </w:r>
    </w:p>
    <w:p w14:paraId="2E665629"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sodelovanje v postopkih ali vodenje postopkov za nabavo in vzdrževanje tehnične in programske računalniške opreme za potrebe upravljanja in izvajanja Programa;</w:t>
      </w:r>
    </w:p>
    <w:p w14:paraId="27043744"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zagotavljanje delovanja delovnih postaj, strežnikov, omrežij, operacijskih sistemov in na njih aplikacij, komunikacijskih sistemov ter drugih orodij za podporo upravljanju in izvajanju Programa;</w:t>
      </w:r>
    </w:p>
    <w:p w14:paraId="67C8F368" w14:textId="64FAD86A"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načrtovanje, pripravo, usklajevanje in koordinacijo pri gostovanju informacijskega sistema Programa na centralni informacijsko-komunikacijski infrastrukturi Ministrstva za </w:t>
      </w:r>
      <w:r w:rsidR="00E05E13" w:rsidRPr="008C63F0">
        <w:rPr>
          <w:rFonts w:ascii="Arial" w:hAnsi="Arial" w:cs="Arial"/>
        </w:rPr>
        <w:t>digitalno preobrazbo</w:t>
      </w:r>
      <w:r w:rsidRPr="008C63F0">
        <w:rPr>
          <w:rFonts w:ascii="Arial" w:hAnsi="Arial" w:cs="Arial"/>
        </w:rPr>
        <w:t>, kjer bo nameščen informacijski sistem Programa;</w:t>
      </w:r>
    </w:p>
    <w:p w14:paraId="232ED678"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zagotavljanje IKT podpore uporabnikom sistema, ki bodo izvajali Program.</w:t>
      </w:r>
    </w:p>
    <w:p w14:paraId="56E66C78" w14:textId="77777777" w:rsidR="00195B2B" w:rsidRPr="008C63F0" w:rsidRDefault="00195B2B" w:rsidP="00195B2B">
      <w:pPr>
        <w:rPr>
          <w:rFonts w:cs="Arial"/>
          <w:lang w:val="sl-SI"/>
        </w:rPr>
      </w:pPr>
    </w:p>
    <w:p w14:paraId="60DC1E3E" w14:textId="77777777" w:rsidR="00195B2B" w:rsidRPr="008C63F0" w:rsidRDefault="00195B2B" w:rsidP="00195B2B">
      <w:pPr>
        <w:rPr>
          <w:rFonts w:cs="Arial"/>
          <w:lang w:val="sl-SI"/>
        </w:rPr>
      </w:pPr>
      <w:r w:rsidRPr="008C63F0">
        <w:rPr>
          <w:rFonts w:cs="Arial"/>
          <w:lang w:val="sl-SI"/>
        </w:rPr>
        <w:t xml:space="preserve">Pri izvajanju nalog OU sodelujejo tudi spodaj navedene podporne službe MDDSZ, ki zagotavljajo kakovostno upravljanje, spremljanje, izvajanje ter nadzor nad izvajanjem Programa. </w:t>
      </w:r>
    </w:p>
    <w:p w14:paraId="77812AE1" w14:textId="77777777" w:rsidR="00195B2B" w:rsidRPr="008C63F0" w:rsidRDefault="00195B2B" w:rsidP="00195B2B">
      <w:pPr>
        <w:pStyle w:val="Odstavekseznama"/>
        <w:tabs>
          <w:tab w:val="left" w:pos="9072"/>
        </w:tabs>
        <w:autoSpaceDE w:val="0"/>
        <w:autoSpaceDN w:val="0"/>
        <w:adjustRightInd w:val="0"/>
        <w:spacing w:line="240" w:lineRule="auto"/>
        <w:ind w:left="0"/>
        <w:rPr>
          <w:rFonts w:ascii="Arial" w:hAnsi="Arial" w:cs="Arial"/>
          <w:b/>
          <w:i/>
          <w:u w:val="single"/>
        </w:rPr>
      </w:pPr>
    </w:p>
    <w:p w14:paraId="3156EB55" w14:textId="77777777" w:rsidR="00195B2B" w:rsidRPr="008C63F0" w:rsidRDefault="00195B2B" w:rsidP="00195B2B">
      <w:pPr>
        <w:pStyle w:val="Odstavekseznama"/>
        <w:tabs>
          <w:tab w:val="left" w:pos="9072"/>
        </w:tabs>
        <w:autoSpaceDE w:val="0"/>
        <w:autoSpaceDN w:val="0"/>
        <w:adjustRightInd w:val="0"/>
        <w:spacing w:line="240" w:lineRule="auto"/>
        <w:ind w:left="0"/>
        <w:rPr>
          <w:rFonts w:ascii="Arial" w:hAnsi="Arial" w:cs="Arial"/>
          <w:b/>
          <w:i/>
          <w:u w:val="single"/>
        </w:rPr>
      </w:pPr>
      <w:r w:rsidRPr="008C63F0">
        <w:rPr>
          <w:rFonts w:ascii="Arial" w:hAnsi="Arial" w:cs="Arial"/>
          <w:b/>
          <w:iCs/>
          <w:u w:val="single"/>
        </w:rPr>
        <w:t>Sekretariat</w:t>
      </w:r>
    </w:p>
    <w:p w14:paraId="6E8EDD70" w14:textId="77777777" w:rsidR="00195B2B" w:rsidRPr="008C63F0" w:rsidRDefault="00195B2B" w:rsidP="00195B2B">
      <w:pPr>
        <w:tabs>
          <w:tab w:val="left" w:pos="9072"/>
        </w:tabs>
        <w:spacing w:line="276" w:lineRule="auto"/>
        <w:rPr>
          <w:rFonts w:cs="Arial"/>
          <w:b/>
          <w:iCs/>
          <w:lang w:val="sl-SI"/>
        </w:rPr>
      </w:pPr>
      <w:r w:rsidRPr="008C63F0">
        <w:rPr>
          <w:rFonts w:cs="Arial"/>
          <w:b/>
          <w:iCs/>
          <w:lang w:val="sl-SI"/>
        </w:rPr>
        <w:t>Služba za splošne in kadrovske zadeve</w:t>
      </w:r>
    </w:p>
    <w:p w14:paraId="79D20F6A" w14:textId="77777777" w:rsidR="00195B2B" w:rsidRPr="008C63F0" w:rsidRDefault="00195B2B" w:rsidP="00195B2B">
      <w:pPr>
        <w:tabs>
          <w:tab w:val="left" w:pos="9072"/>
        </w:tabs>
        <w:spacing w:line="276" w:lineRule="auto"/>
        <w:rPr>
          <w:rFonts w:cs="Arial"/>
          <w:b/>
          <w:i/>
          <w:lang w:val="sl-SI"/>
        </w:rPr>
      </w:pPr>
    </w:p>
    <w:p w14:paraId="0AA64DEC" w14:textId="77777777" w:rsidR="00195B2B" w:rsidRPr="008C63F0" w:rsidRDefault="00195B2B" w:rsidP="00195B2B">
      <w:pPr>
        <w:tabs>
          <w:tab w:val="left" w:pos="9072"/>
        </w:tabs>
        <w:spacing w:line="276" w:lineRule="auto"/>
        <w:rPr>
          <w:rFonts w:cs="Arial"/>
          <w:lang w:val="sl-SI"/>
        </w:rPr>
      </w:pPr>
      <w:r w:rsidRPr="008C63F0">
        <w:rPr>
          <w:rFonts w:cs="Arial"/>
          <w:lang w:val="sl-SI"/>
        </w:rPr>
        <w:t>Služba za splošne in kadrovske zadeve je zadolžena predvsem za:</w:t>
      </w:r>
    </w:p>
    <w:p w14:paraId="29080651"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sodelovanje pri pripravi dokumentov s področja delovnih razmerij, izobraževanja in strokovnega izpopolnjevanja za zaposlene, ki opravljajo naloge v okviru Programa; </w:t>
      </w:r>
    </w:p>
    <w:p w14:paraId="33E71204"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izvajanje nalog v zvezi z delovnimi razmerji in pravicami iz pogodbe o zaposlitvi za zaposlene, ki opravljajo naloge v okviru Programa;</w:t>
      </w:r>
    </w:p>
    <w:p w14:paraId="42AAECF5"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pripravo pogodb o delu, vodenje kadrovskih evidenc in osebnih map zaposlenih, ki opravljajo naloge v okviru Programa;</w:t>
      </w:r>
    </w:p>
    <w:p w14:paraId="3251541D"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pripravo podatkov za obračun plač, nadomestil in drugih pravic iz dela za zaposlene, ki opravljajo naloge v okviru Programa;</w:t>
      </w:r>
    </w:p>
    <w:p w14:paraId="75149F98"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opravljanje drugih nalog s področja dela.</w:t>
      </w:r>
    </w:p>
    <w:p w14:paraId="333B79DD" w14:textId="77777777" w:rsidR="00195B2B" w:rsidRPr="008C63F0" w:rsidRDefault="00195B2B" w:rsidP="00195B2B">
      <w:pPr>
        <w:tabs>
          <w:tab w:val="left" w:pos="9072"/>
        </w:tabs>
        <w:spacing w:line="276" w:lineRule="auto"/>
        <w:rPr>
          <w:rFonts w:cs="Arial"/>
          <w:b/>
          <w:iCs/>
          <w:lang w:val="sl-SI"/>
        </w:rPr>
      </w:pPr>
      <w:r w:rsidRPr="008C63F0">
        <w:rPr>
          <w:rFonts w:cs="Arial"/>
          <w:b/>
          <w:iCs/>
          <w:lang w:val="sl-SI"/>
        </w:rPr>
        <w:t>Glavna pisarna</w:t>
      </w:r>
    </w:p>
    <w:p w14:paraId="0BBEDFA4" w14:textId="77777777" w:rsidR="00195B2B" w:rsidRPr="008C63F0" w:rsidRDefault="00195B2B" w:rsidP="00195B2B">
      <w:pPr>
        <w:tabs>
          <w:tab w:val="left" w:pos="9072"/>
        </w:tabs>
        <w:spacing w:line="276" w:lineRule="auto"/>
        <w:rPr>
          <w:rFonts w:cs="Arial"/>
          <w:b/>
          <w:i/>
          <w:lang w:val="sl-SI"/>
        </w:rPr>
      </w:pPr>
    </w:p>
    <w:p w14:paraId="34964D94" w14:textId="77777777" w:rsidR="00195B2B" w:rsidRPr="008C63F0" w:rsidRDefault="00195B2B" w:rsidP="00195B2B">
      <w:pPr>
        <w:tabs>
          <w:tab w:val="left" w:pos="9072"/>
        </w:tabs>
        <w:spacing w:line="276" w:lineRule="auto"/>
        <w:rPr>
          <w:rFonts w:cs="Arial"/>
          <w:lang w:val="sl-SI"/>
        </w:rPr>
      </w:pPr>
      <w:r w:rsidRPr="008C63F0">
        <w:rPr>
          <w:rFonts w:cs="Arial"/>
          <w:lang w:val="sl-SI"/>
        </w:rPr>
        <w:t>Glavna pisarna je zadolžena predvsem za:</w:t>
      </w:r>
    </w:p>
    <w:p w14:paraId="052AE6AF" w14:textId="77777777" w:rsidR="00195B2B" w:rsidRPr="005E7131"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evidentiranje in arhiviranje dokumentarnega gradiva; </w:t>
      </w:r>
    </w:p>
    <w:p w14:paraId="59E078BA" w14:textId="77777777" w:rsidR="00195B2B" w:rsidRPr="005E7131"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 xml:space="preserve">usklajevanje in nadzor nad ravnanjem z dokumentarnim gradivom; </w:t>
      </w:r>
    </w:p>
    <w:p w14:paraId="13845768" w14:textId="77777777" w:rsidR="00195B2B" w:rsidRPr="008C63F0" w:rsidRDefault="00195B2B" w:rsidP="00195B2B">
      <w:pPr>
        <w:pStyle w:val="Odstavekseznama"/>
        <w:numPr>
          <w:ilvl w:val="0"/>
          <w:numId w:val="17"/>
        </w:numPr>
        <w:tabs>
          <w:tab w:val="left" w:pos="284"/>
        </w:tabs>
        <w:ind w:left="284" w:hanging="284"/>
        <w:jc w:val="both"/>
        <w:rPr>
          <w:rFonts w:ascii="Arial" w:hAnsi="Arial" w:cs="Arial"/>
        </w:rPr>
      </w:pPr>
      <w:r w:rsidRPr="008C63F0">
        <w:rPr>
          <w:rFonts w:ascii="Arial" w:hAnsi="Arial" w:cs="Arial"/>
        </w:rPr>
        <w:t>opravljanje drugih nalog s področja dela glavne pisarne za potrebe Programa.</w:t>
      </w:r>
    </w:p>
    <w:p w14:paraId="4B86CF27" w14:textId="77777777" w:rsidR="00007264" w:rsidRPr="008C63F0" w:rsidRDefault="00007264" w:rsidP="00EF26B2">
      <w:pPr>
        <w:tabs>
          <w:tab w:val="left" w:pos="9072"/>
        </w:tabs>
        <w:spacing w:line="276" w:lineRule="auto"/>
        <w:rPr>
          <w:rFonts w:cs="Arial"/>
          <w:b/>
          <w:bCs/>
          <w:lang w:val="sl-SI"/>
        </w:rPr>
      </w:pPr>
    </w:p>
    <w:p w14:paraId="1BB7A143" w14:textId="57097683" w:rsidR="00920976" w:rsidRPr="008C63F0" w:rsidRDefault="00007264" w:rsidP="00CC147B">
      <w:pPr>
        <w:pStyle w:val="podpisi"/>
        <w:rPr>
          <w:rFonts w:cs="Arial"/>
          <w:b/>
          <w:bCs/>
          <w:lang w:val="sl-SI"/>
        </w:rPr>
      </w:pPr>
      <w:r w:rsidRPr="008C63F0">
        <w:rPr>
          <w:rFonts w:cs="Arial"/>
          <w:b/>
          <w:bCs/>
          <w:lang w:val="sl-SI"/>
        </w:rPr>
        <w:t xml:space="preserve">2. 3. </w:t>
      </w:r>
      <w:r w:rsidR="00920976" w:rsidRPr="008C63F0">
        <w:rPr>
          <w:rFonts w:cs="Arial"/>
          <w:b/>
          <w:bCs/>
          <w:lang w:val="sl-SI"/>
        </w:rPr>
        <w:t>Opis postopkov za načrtovanje, izbor, potrjevanje, izvajanje in spremljanje operacij</w:t>
      </w:r>
      <w:r w:rsidR="0098628A" w:rsidRPr="005E7131">
        <w:rPr>
          <w:rFonts w:cs="Arial"/>
          <w:b/>
          <w:bCs/>
          <w:lang w:val="sl-SI"/>
        </w:rPr>
        <w:fldChar w:fldCharType="begin"/>
      </w:r>
      <w:r w:rsidR="0098628A" w:rsidRPr="008C63F0">
        <w:rPr>
          <w:rFonts w:cs="Arial"/>
          <w:b/>
          <w:bCs/>
          <w:lang w:val="sl-SI"/>
        </w:rPr>
        <w:instrText xml:space="preserve"> XE "2. 3. Opis postopkov za načrtovanje, izbor, potrjevanje, izvajanje in spremljanje operacij" \b </w:instrText>
      </w:r>
      <w:r w:rsidR="0098628A" w:rsidRPr="005E7131">
        <w:rPr>
          <w:rFonts w:cs="Arial"/>
          <w:b/>
          <w:bCs/>
          <w:lang w:val="sl-SI"/>
        </w:rPr>
        <w:fldChar w:fldCharType="end"/>
      </w:r>
      <w:r w:rsidR="007C4EE0" w:rsidRPr="005E7131">
        <w:rPr>
          <w:rFonts w:cs="Arial"/>
          <w:b/>
          <w:bCs/>
          <w:lang w:val="sl-SI"/>
        </w:rPr>
        <w:fldChar w:fldCharType="begin"/>
      </w:r>
      <w:r w:rsidR="007C4EE0" w:rsidRPr="008C63F0">
        <w:rPr>
          <w:rFonts w:cs="Arial"/>
          <w:b/>
          <w:bCs/>
          <w:lang w:val="sl-SI"/>
        </w:rPr>
        <w:instrText xml:space="preserve"> XE "2. 3. Opis postopkov za načrtovanje, izbor, potrjevanje, izvajanje in spremljanje operacij" </w:instrText>
      </w:r>
      <w:r w:rsidR="007C4EE0" w:rsidRPr="005E7131">
        <w:rPr>
          <w:rFonts w:cs="Arial"/>
          <w:b/>
          <w:bCs/>
          <w:lang w:val="sl-SI"/>
        </w:rPr>
        <w:fldChar w:fldCharType="end"/>
      </w:r>
    </w:p>
    <w:p w14:paraId="67C711CA" w14:textId="0B024BF0" w:rsidR="00EF26B2" w:rsidRPr="008C63F0" w:rsidRDefault="0066525C" w:rsidP="00EF26B2">
      <w:pPr>
        <w:tabs>
          <w:tab w:val="left" w:pos="9072"/>
        </w:tabs>
        <w:spacing w:line="276" w:lineRule="auto"/>
        <w:rPr>
          <w:rFonts w:cs="Arial"/>
          <w:lang w:val="sl-SI"/>
        </w:rPr>
      </w:pPr>
      <w:r w:rsidRPr="008C63F0">
        <w:rPr>
          <w:rFonts w:cs="Arial"/>
          <w:lang w:val="sl-SI"/>
        </w:rPr>
        <w:t xml:space="preserve">OU za potrebe </w:t>
      </w:r>
      <w:r w:rsidR="00EF26B2" w:rsidRPr="008C63F0">
        <w:rPr>
          <w:rFonts w:cs="Arial"/>
          <w:lang w:val="sl-SI"/>
        </w:rPr>
        <w:t xml:space="preserve">izvajanja Programa izda naslednja navodila </w:t>
      </w:r>
      <w:r w:rsidRPr="008C63F0">
        <w:rPr>
          <w:rFonts w:cs="Arial"/>
          <w:lang w:val="sl-SI"/>
        </w:rPr>
        <w:t>ter jih objavi na svoji spletni strani</w:t>
      </w:r>
      <w:r w:rsidR="00EF26B2" w:rsidRPr="008C63F0">
        <w:rPr>
          <w:rFonts w:cs="Arial"/>
          <w:lang w:val="sl-SI"/>
        </w:rPr>
        <w:t xml:space="preserve">:  </w:t>
      </w:r>
    </w:p>
    <w:p w14:paraId="5B025849" w14:textId="72B27345" w:rsidR="00EF26B2" w:rsidRPr="008C63F0" w:rsidRDefault="00EF26B2" w:rsidP="00EF26B2">
      <w:pPr>
        <w:pStyle w:val="Odstavekseznama"/>
        <w:numPr>
          <w:ilvl w:val="0"/>
          <w:numId w:val="18"/>
        </w:numPr>
        <w:tabs>
          <w:tab w:val="left" w:pos="426"/>
        </w:tabs>
        <w:ind w:left="426" w:hanging="426"/>
        <w:jc w:val="both"/>
        <w:rPr>
          <w:rFonts w:ascii="Arial" w:hAnsi="Arial" w:cs="Arial"/>
        </w:rPr>
      </w:pPr>
      <w:r w:rsidRPr="008C63F0">
        <w:rPr>
          <w:rFonts w:ascii="Arial" w:hAnsi="Arial" w:cs="Arial"/>
        </w:rPr>
        <w:t>Navodila upravičencem za izvajanje in spremljanje operacije razdeljevanja pomoči v hrani in izvajanje spremljevalnih ukrepov;</w:t>
      </w:r>
    </w:p>
    <w:p w14:paraId="0401C390" w14:textId="5ABC14B3" w:rsidR="00EF26B2" w:rsidRPr="008C63F0" w:rsidRDefault="00EF26B2" w:rsidP="00EF26B2">
      <w:pPr>
        <w:pStyle w:val="Odstavekseznama"/>
        <w:numPr>
          <w:ilvl w:val="0"/>
          <w:numId w:val="18"/>
        </w:numPr>
        <w:tabs>
          <w:tab w:val="left" w:pos="426"/>
        </w:tabs>
        <w:ind w:left="426" w:hanging="426"/>
        <w:jc w:val="both"/>
        <w:rPr>
          <w:rFonts w:ascii="Arial" w:hAnsi="Arial" w:cs="Arial"/>
        </w:rPr>
      </w:pPr>
      <w:r w:rsidRPr="008C63F0">
        <w:rPr>
          <w:rFonts w:ascii="Arial" w:hAnsi="Arial" w:cs="Arial"/>
        </w:rPr>
        <w:t>Navodila za izvajanje upravljalnih preverjanj;</w:t>
      </w:r>
    </w:p>
    <w:p w14:paraId="343E0E22" w14:textId="3BBE789A" w:rsidR="00EF26B2" w:rsidRPr="008C63F0" w:rsidRDefault="00EF26B2" w:rsidP="006E2CE7">
      <w:pPr>
        <w:pStyle w:val="Odstavekseznama"/>
        <w:numPr>
          <w:ilvl w:val="0"/>
          <w:numId w:val="18"/>
        </w:numPr>
        <w:tabs>
          <w:tab w:val="left" w:pos="426"/>
        </w:tabs>
        <w:ind w:left="426" w:hanging="426"/>
        <w:jc w:val="both"/>
        <w:rPr>
          <w:rFonts w:ascii="Arial" w:hAnsi="Arial" w:cs="Arial"/>
        </w:rPr>
      </w:pPr>
      <w:r w:rsidRPr="00CF139F">
        <w:rPr>
          <w:rFonts w:ascii="Arial" w:hAnsi="Arial" w:cs="Arial"/>
        </w:rPr>
        <w:t>Navodila za uporabo informacijskega sistema</w:t>
      </w:r>
      <w:r w:rsidR="0066525C" w:rsidRPr="008C63F0">
        <w:rPr>
          <w:rFonts w:ascii="Arial" w:hAnsi="Arial" w:cs="Arial"/>
        </w:rPr>
        <w:t xml:space="preserve">. </w:t>
      </w:r>
    </w:p>
    <w:p w14:paraId="536220F1" w14:textId="4D950040" w:rsidR="0066525C" w:rsidRPr="008C63F0" w:rsidRDefault="0066525C" w:rsidP="0066525C">
      <w:pPr>
        <w:tabs>
          <w:tab w:val="left" w:pos="426"/>
        </w:tabs>
        <w:rPr>
          <w:rFonts w:cs="Arial"/>
          <w:lang w:val="sl-SI"/>
        </w:rPr>
      </w:pPr>
      <w:r w:rsidRPr="00095AFE">
        <w:rPr>
          <w:rFonts w:cs="Arial"/>
          <w:lang w:val="sl-SI"/>
        </w:rPr>
        <w:t>Postopki</w:t>
      </w:r>
      <w:r w:rsidRPr="008C63F0">
        <w:rPr>
          <w:rFonts w:cs="Arial"/>
          <w:lang w:val="sl-SI"/>
        </w:rPr>
        <w:t xml:space="preserve">, ki se izvajajo v okviru posamezne operacije Programa, so predstavljeni v nadaljevanju. </w:t>
      </w:r>
    </w:p>
    <w:p w14:paraId="65C95F29" w14:textId="77777777" w:rsidR="005E7131" w:rsidRDefault="005E7131" w:rsidP="00270E3A">
      <w:pPr>
        <w:pStyle w:val="podpisi"/>
        <w:tabs>
          <w:tab w:val="clear" w:pos="3402"/>
          <w:tab w:val="left" w:pos="851"/>
          <w:tab w:val="left" w:pos="9072"/>
        </w:tabs>
        <w:spacing w:line="276" w:lineRule="auto"/>
        <w:outlineLvl w:val="1"/>
        <w:rPr>
          <w:rFonts w:cs="Arial"/>
          <w:b/>
          <w:lang w:val="sl-SI"/>
        </w:rPr>
      </w:pPr>
      <w:bookmarkStart w:id="12" w:name="_Toc136513790"/>
      <w:bookmarkStart w:id="13" w:name="_Toc138247668"/>
      <w:bookmarkStart w:id="14" w:name="_Toc138250581"/>
    </w:p>
    <w:p w14:paraId="688F95DD" w14:textId="3668992F" w:rsidR="0066525C" w:rsidRPr="008C63F0" w:rsidRDefault="00007264" w:rsidP="00270E3A">
      <w:pPr>
        <w:pStyle w:val="podpisi"/>
        <w:tabs>
          <w:tab w:val="clear" w:pos="3402"/>
          <w:tab w:val="left" w:pos="851"/>
          <w:tab w:val="left" w:pos="9072"/>
        </w:tabs>
        <w:spacing w:line="276" w:lineRule="auto"/>
        <w:outlineLvl w:val="1"/>
        <w:rPr>
          <w:rFonts w:cs="Arial"/>
          <w:b/>
          <w:lang w:val="sl-SI"/>
        </w:rPr>
      </w:pPr>
      <w:r w:rsidRPr="008C63F0">
        <w:rPr>
          <w:rFonts w:cs="Arial"/>
          <w:b/>
          <w:lang w:val="sl-SI"/>
        </w:rPr>
        <w:lastRenderedPageBreak/>
        <w:t xml:space="preserve">2.3.1. </w:t>
      </w:r>
      <w:r w:rsidR="0066525C" w:rsidRPr="008C63F0">
        <w:rPr>
          <w:rFonts w:cs="Arial"/>
          <w:b/>
          <w:lang w:val="sl-SI"/>
        </w:rPr>
        <w:t>Nakup hrane</w:t>
      </w:r>
      <w:bookmarkEnd w:id="12"/>
      <w:bookmarkEnd w:id="13"/>
      <w:bookmarkEnd w:id="14"/>
      <w:r w:rsidR="0098628A" w:rsidRPr="008C63F0">
        <w:rPr>
          <w:rFonts w:cs="Arial"/>
          <w:b/>
          <w:lang w:val="sl-SI"/>
        </w:rPr>
        <w:fldChar w:fldCharType="begin"/>
      </w:r>
      <w:r w:rsidR="0098628A" w:rsidRPr="00CF139F">
        <w:rPr>
          <w:rFonts w:cs="Arial"/>
          <w:lang w:val="sl-SI"/>
        </w:rPr>
        <w:instrText xml:space="preserve"> XE "</w:instrText>
      </w:r>
      <w:r w:rsidR="0098628A" w:rsidRPr="008C63F0">
        <w:rPr>
          <w:rFonts w:cs="Arial"/>
          <w:b/>
          <w:lang w:val="sl-SI"/>
        </w:rPr>
        <w:instrText>2.3.1. Nakup hrane</w:instrText>
      </w:r>
      <w:r w:rsidR="0098628A" w:rsidRPr="00CF139F">
        <w:rPr>
          <w:rFonts w:cs="Arial"/>
          <w:lang w:val="sl-SI"/>
        </w:rPr>
        <w:instrText xml:space="preserve">" \b </w:instrText>
      </w:r>
      <w:r w:rsidR="0098628A" w:rsidRPr="008C63F0">
        <w:rPr>
          <w:rFonts w:cs="Arial"/>
          <w:b/>
          <w:lang w:val="sl-SI"/>
        </w:rPr>
        <w:fldChar w:fldCharType="end"/>
      </w:r>
      <w:r w:rsidR="0066525C" w:rsidRPr="008C63F0">
        <w:rPr>
          <w:rFonts w:cs="Arial"/>
          <w:b/>
          <w:lang w:val="sl-SI"/>
        </w:rPr>
        <w:t xml:space="preserve"> </w:t>
      </w:r>
    </w:p>
    <w:p w14:paraId="17ACD49C" w14:textId="77777777" w:rsidR="0066525C" w:rsidRPr="008C63F0" w:rsidRDefault="0066525C" w:rsidP="0066525C">
      <w:pPr>
        <w:tabs>
          <w:tab w:val="left" w:pos="284"/>
        </w:tabs>
        <w:rPr>
          <w:rFonts w:cs="Arial"/>
          <w:lang w:val="sl-SI"/>
        </w:rPr>
      </w:pPr>
    </w:p>
    <w:p w14:paraId="3D9F7527" w14:textId="771764FC" w:rsidR="0066525C" w:rsidRPr="008C63F0" w:rsidRDefault="0066525C" w:rsidP="0066525C">
      <w:pPr>
        <w:tabs>
          <w:tab w:val="left" w:pos="284"/>
        </w:tabs>
        <w:rPr>
          <w:rFonts w:cs="Arial"/>
          <w:lang w:val="sl-SI"/>
        </w:rPr>
      </w:pPr>
      <w:r w:rsidRPr="008C63F0">
        <w:rPr>
          <w:rFonts w:cs="Arial"/>
          <w:lang w:val="sl-SI"/>
        </w:rPr>
        <w:t xml:space="preserve">V skladu s Programom je upravičenec operacije nakup hrane MDDSZ. </w:t>
      </w:r>
      <w:r w:rsidR="001B617E" w:rsidRPr="008C63F0">
        <w:rPr>
          <w:rFonts w:cs="Arial"/>
          <w:lang w:val="sl-SI"/>
        </w:rPr>
        <w:t>V skladu s 74. členom Uredbe 2021/1060/EU zagotavlja vodenje ločene računovodske evidence oz</w:t>
      </w:r>
      <w:r w:rsidR="00645687" w:rsidRPr="008C63F0">
        <w:rPr>
          <w:rFonts w:cs="Arial"/>
          <w:lang w:val="sl-SI"/>
        </w:rPr>
        <w:t>iroma</w:t>
      </w:r>
      <w:r w:rsidR="001B617E" w:rsidRPr="008C63F0">
        <w:rPr>
          <w:rFonts w:cs="Arial"/>
          <w:lang w:val="sl-SI"/>
        </w:rPr>
        <w:t xml:space="preserve"> ustrezne računovodske kode za vse transakcije v zvezi </w:t>
      </w:r>
      <w:r w:rsidR="00645687" w:rsidRPr="008C63F0">
        <w:rPr>
          <w:rFonts w:cs="Arial"/>
          <w:lang w:val="sl-SI"/>
        </w:rPr>
        <w:t xml:space="preserve">s Programom. </w:t>
      </w:r>
    </w:p>
    <w:p w14:paraId="1D0B8E95" w14:textId="77777777" w:rsidR="0066525C" w:rsidRPr="008C63F0" w:rsidRDefault="0066525C" w:rsidP="0066525C">
      <w:pPr>
        <w:tabs>
          <w:tab w:val="left" w:pos="284"/>
        </w:tabs>
        <w:rPr>
          <w:rFonts w:cs="Arial"/>
          <w:lang w:val="sl-SI"/>
        </w:rPr>
      </w:pPr>
    </w:p>
    <w:p w14:paraId="113392C5" w14:textId="15257FDE" w:rsidR="0066525C" w:rsidRPr="008C63F0" w:rsidRDefault="00645687" w:rsidP="0066525C">
      <w:pPr>
        <w:tabs>
          <w:tab w:val="left" w:pos="284"/>
        </w:tabs>
        <w:rPr>
          <w:rFonts w:cs="Arial"/>
          <w:lang w:val="sl-SI"/>
        </w:rPr>
      </w:pPr>
      <w:r w:rsidRPr="008C63F0">
        <w:rPr>
          <w:rFonts w:cs="Arial"/>
          <w:lang w:val="sl-SI"/>
        </w:rPr>
        <w:t xml:space="preserve">Direktorat za socialne zadeve MDDSZ je zadolžen za </w:t>
      </w:r>
      <w:r w:rsidR="00586F9C" w:rsidRPr="008C63F0">
        <w:rPr>
          <w:rFonts w:cs="Arial"/>
          <w:lang w:val="sl-SI"/>
        </w:rPr>
        <w:t xml:space="preserve">nakup </w:t>
      </w:r>
      <w:r w:rsidRPr="008C63F0">
        <w:rPr>
          <w:rFonts w:cs="Arial"/>
          <w:lang w:val="sl-SI"/>
        </w:rPr>
        <w:t xml:space="preserve">hrane v skladu z veljavnim zakonom o javnem naročanju. </w:t>
      </w:r>
      <w:r w:rsidR="0066525C" w:rsidRPr="008C63F0">
        <w:rPr>
          <w:rFonts w:cs="Arial"/>
          <w:lang w:val="sl-SI"/>
        </w:rPr>
        <w:t xml:space="preserve">Dobavitelji hrane so pravne osebe, ki so izbrane v postopku javnega naročila in s katerimi MDDSZ sklene pogodbe o dobavi. </w:t>
      </w:r>
    </w:p>
    <w:p w14:paraId="03F40CE7" w14:textId="449FAD9E" w:rsidR="00645687" w:rsidRPr="008C63F0" w:rsidRDefault="00645687" w:rsidP="0066525C">
      <w:pPr>
        <w:tabs>
          <w:tab w:val="left" w:pos="284"/>
        </w:tabs>
        <w:rPr>
          <w:rFonts w:cs="Arial"/>
          <w:lang w:val="sl-SI"/>
        </w:rPr>
      </w:pPr>
    </w:p>
    <w:p w14:paraId="3CD46CFA" w14:textId="5AA7375F" w:rsidR="00645687" w:rsidRPr="008C63F0" w:rsidRDefault="00645687" w:rsidP="0066525C">
      <w:pPr>
        <w:tabs>
          <w:tab w:val="left" w:pos="284"/>
        </w:tabs>
        <w:rPr>
          <w:rFonts w:cs="Arial"/>
          <w:lang w:val="sl-SI"/>
        </w:rPr>
      </w:pPr>
      <w:r w:rsidRPr="008C63F0">
        <w:rPr>
          <w:rFonts w:cs="Arial"/>
          <w:lang w:val="sl-SI"/>
        </w:rPr>
        <w:t>V skladu z 22. členom Uredbe 2021/1</w:t>
      </w:r>
      <w:r w:rsidR="005139AD" w:rsidRPr="008C63F0">
        <w:rPr>
          <w:rFonts w:cs="Arial"/>
          <w:lang w:val="sl-SI"/>
        </w:rPr>
        <w:t>0</w:t>
      </w:r>
      <w:r w:rsidRPr="008C63F0">
        <w:rPr>
          <w:rFonts w:cs="Arial"/>
          <w:lang w:val="sl-SI"/>
        </w:rPr>
        <w:t xml:space="preserve">57/EU so v okviru te operacije upravičeni stroški nakupa hrane, vključno s stroški v zvezi s prevozom hrane do upravičencev, ki dobavljajo (razdeljujejo) hrano končnim prejemnikom. </w:t>
      </w:r>
    </w:p>
    <w:p w14:paraId="02923808" w14:textId="77777777" w:rsidR="0066525C" w:rsidRPr="008C63F0" w:rsidRDefault="0066525C" w:rsidP="0066525C">
      <w:pPr>
        <w:tabs>
          <w:tab w:val="left" w:pos="9072"/>
        </w:tabs>
        <w:spacing w:line="276" w:lineRule="auto"/>
        <w:ind w:right="-291"/>
        <w:rPr>
          <w:rFonts w:cs="Arial"/>
          <w:lang w:val="sl-SI"/>
        </w:rPr>
      </w:pPr>
    </w:p>
    <w:p w14:paraId="3E7C41AE" w14:textId="77777777" w:rsidR="0066525C" w:rsidRPr="008C63F0" w:rsidRDefault="0066525C" w:rsidP="0066525C">
      <w:pPr>
        <w:tabs>
          <w:tab w:val="left" w:pos="9072"/>
        </w:tabs>
        <w:spacing w:line="276" w:lineRule="auto"/>
        <w:ind w:right="-291"/>
        <w:rPr>
          <w:rFonts w:cs="Arial"/>
          <w:i/>
          <w:u w:val="single"/>
          <w:lang w:val="sl-SI"/>
        </w:rPr>
      </w:pPr>
      <w:r w:rsidRPr="008C63F0">
        <w:rPr>
          <w:rFonts w:cs="Arial"/>
          <w:i/>
          <w:u w:val="single"/>
          <w:lang w:val="sl-SI"/>
        </w:rPr>
        <w:t xml:space="preserve">Postopek izvedbe javnega naročila nakupa hrane: </w:t>
      </w:r>
    </w:p>
    <w:p w14:paraId="3FF08196" w14:textId="090EEB0E"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S</w:t>
      </w:r>
      <w:r w:rsidR="00BB0F89" w:rsidRPr="008C63F0">
        <w:rPr>
          <w:rFonts w:ascii="Arial" w:hAnsi="Arial" w:cs="Arial"/>
        </w:rPr>
        <w:t xml:space="preserve">trokovna služba </w:t>
      </w:r>
      <w:r w:rsidRPr="008C63F0">
        <w:rPr>
          <w:rFonts w:ascii="Arial" w:hAnsi="Arial" w:cs="Arial"/>
        </w:rPr>
        <w:t xml:space="preserve">v Direktoratu za socialne zadeve pripravi osnutek razpisne dokumentacije javnega naročila in ga posreduje Uradu v </w:t>
      </w:r>
      <w:r w:rsidR="00261C0B" w:rsidRPr="008C63F0">
        <w:rPr>
          <w:rFonts w:ascii="Arial" w:hAnsi="Arial" w:cs="Arial"/>
        </w:rPr>
        <w:t>pregled</w:t>
      </w:r>
      <w:r w:rsidRPr="008C63F0">
        <w:rPr>
          <w:rFonts w:ascii="Arial" w:hAnsi="Arial" w:cs="Arial"/>
        </w:rPr>
        <w:t xml:space="preserve">. </w:t>
      </w:r>
    </w:p>
    <w:p w14:paraId="08A82C04" w14:textId="4AD294F5"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Urad izvede </w:t>
      </w:r>
      <w:r w:rsidR="00261C0B" w:rsidRPr="008C63F0">
        <w:rPr>
          <w:rFonts w:ascii="Arial" w:hAnsi="Arial" w:cs="Arial"/>
        </w:rPr>
        <w:t xml:space="preserve">vsebinski, </w:t>
      </w:r>
      <w:r w:rsidRPr="008C63F0">
        <w:rPr>
          <w:rFonts w:ascii="Arial" w:hAnsi="Arial" w:cs="Arial"/>
        </w:rPr>
        <w:t>pravni</w:t>
      </w:r>
      <w:r w:rsidR="00261C0B" w:rsidRPr="008C63F0">
        <w:rPr>
          <w:rFonts w:ascii="Arial" w:hAnsi="Arial" w:cs="Arial"/>
        </w:rPr>
        <w:t xml:space="preserve"> in </w:t>
      </w:r>
      <w:r w:rsidRPr="008C63F0">
        <w:rPr>
          <w:rFonts w:ascii="Arial" w:hAnsi="Arial" w:cs="Arial"/>
        </w:rPr>
        <w:t>finančni pregled razpisne dokumentacije javnega naročila.</w:t>
      </w:r>
    </w:p>
    <w:p w14:paraId="3032AB60" w14:textId="7C1BAABD"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S</w:t>
      </w:r>
      <w:r w:rsidR="00BB0F89" w:rsidRPr="008C63F0">
        <w:rPr>
          <w:rFonts w:ascii="Arial" w:hAnsi="Arial" w:cs="Arial"/>
        </w:rPr>
        <w:t xml:space="preserve">trokovna služba </w:t>
      </w:r>
      <w:r w:rsidRPr="008C63F0">
        <w:rPr>
          <w:rFonts w:ascii="Arial" w:hAnsi="Arial" w:cs="Arial"/>
        </w:rPr>
        <w:t>v Direktoratu za socialne zadeve pripravi sklep o začetku postopka oddaje javnega naročila, ga uskladi z Uradom ter posreduje v podpisni postopek na MDDSZ.</w:t>
      </w:r>
    </w:p>
    <w:p w14:paraId="22E55BDE" w14:textId="77777777"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Predstojnik MDDSZ izda sklep o začetku postopka oddaje javnega naročila.</w:t>
      </w:r>
    </w:p>
    <w:p w14:paraId="54020CE5" w14:textId="15887DF0"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S</w:t>
      </w:r>
      <w:r w:rsidR="00BB0F89" w:rsidRPr="008C63F0">
        <w:rPr>
          <w:rFonts w:ascii="Arial" w:hAnsi="Arial" w:cs="Arial"/>
        </w:rPr>
        <w:t>trokovna služba</w:t>
      </w:r>
      <w:r w:rsidRPr="008C63F0">
        <w:rPr>
          <w:rFonts w:ascii="Arial" w:hAnsi="Arial" w:cs="Arial"/>
        </w:rPr>
        <w:t xml:space="preserve"> v Direktoratu za socialne zadeve izpelje postopek objave razpisne dokumentacije javnega naročila v skladu z veljavnim zakonom o javnem naročanju.</w:t>
      </w:r>
    </w:p>
    <w:p w14:paraId="6DB57E56" w14:textId="3880CA51"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Strokovna komisija oziroma odgovorna oseba za izvedbo postopka </w:t>
      </w:r>
      <w:r w:rsidR="00BB0F89" w:rsidRPr="008C63F0">
        <w:rPr>
          <w:rFonts w:ascii="Arial" w:hAnsi="Arial" w:cs="Arial"/>
        </w:rPr>
        <w:t xml:space="preserve">v Direktoratu za socialne zadeve </w:t>
      </w:r>
      <w:r w:rsidRPr="008C63F0">
        <w:rPr>
          <w:rFonts w:ascii="Arial" w:hAnsi="Arial" w:cs="Arial"/>
        </w:rPr>
        <w:t>izvede postopek izbora in pripravi predlog odločitve o oddaji javnega naročila.</w:t>
      </w:r>
    </w:p>
    <w:p w14:paraId="66BC9E94" w14:textId="3054195C"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S</w:t>
      </w:r>
      <w:r w:rsidR="00BB0F89" w:rsidRPr="008C63F0">
        <w:rPr>
          <w:rFonts w:ascii="Arial" w:hAnsi="Arial" w:cs="Arial"/>
        </w:rPr>
        <w:t>trokovna služba</w:t>
      </w:r>
      <w:r w:rsidRPr="008C63F0">
        <w:rPr>
          <w:rFonts w:ascii="Arial" w:hAnsi="Arial" w:cs="Arial"/>
        </w:rPr>
        <w:t xml:space="preserve"> v Direktoratu za socialne zadeve predlog odločitve o oddaji javnega naročila posreduje v predhodni pregled na Urad.</w:t>
      </w:r>
    </w:p>
    <w:p w14:paraId="794086F9" w14:textId="255DA89A" w:rsidR="0066525C" w:rsidRPr="008C63F0" w:rsidRDefault="0066525C" w:rsidP="00586F9C">
      <w:pPr>
        <w:pStyle w:val="Odstavekseznama"/>
        <w:numPr>
          <w:ilvl w:val="0"/>
          <w:numId w:val="20"/>
        </w:numPr>
        <w:tabs>
          <w:tab w:val="left" w:pos="284"/>
        </w:tabs>
        <w:ind w:left="284" w:hanging="284"/>
        <w:jc w:val="both"/>
        <w:rPr>
          <w:rFonts w:ascii="Arial" w:hAnsi="Arial" w:cs="Arial"/>
        </w:rPr>
      </w:pPr>
      <w:r w:rsidRPr="008C63F0">
        <w:rPr>
          <w:rFonts w:ascii="Arial" w:hAnsi="Arial" w:cs="Arial"/>
        </w:rPr>
        <w:t>S</w:t>
      </w:r>
      <w:r w:rsidR="00BB0F89" w:rsidRPr="008C63F0">
        <w:rPr>
          <w:rFonts w:ascii="Arial" w:hAnsi="Arial" w:cs="Arial"/>
        </w:rPr>
        <w:t>trokovna služba</w:t>
      </w:r>
      <w:r w:rsidRPr="008C63F0">
        <w:rPr>
          <w:rFonts w:ascii="Arial" w:hAnsi="Arial" w:cs="Arial"/>
        </w:rPr>
        <w:t xml:space="preserve"> v Direktoratu za socialne zadeve objavi obvestilo o oddaji javnega naročila v skladu z veljavnim zakonom o javnem naročanju</w:t>
      </w:r>
      <w:r w:rsidR="007A4D8A" w:rsidRPr="008C63F0">
        <w:rPr>
          <w:rFonts w:ascii="Arial" w:hAnsi="Arial" w:cs="Arial"/>
        </w:rPr>
        <w:t>, ter določi skrbnika pogodb</w:t>
      </w:r>
      <w:r w:rsidRPr="008C63F0">
        <w:rPr>
          <w:rFonts w:ascii="Arial" w:hAnsi="Arial" w:cs="Arial"/>
        </w:rPr>
        <w:t xml:space="preserve">. </w:t>
      </w:r>
    </w:p>
    <w:p w14:paraId="3B87015B" w14:textId="1EF43D55"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pogodb v Direktoratu za socialne zadeve pred sklenitvijo pogodbe o izvedbi javnega naročila </w:t>
      </w:r>
      <w:r w:rsidR="007A4D8A" w:rsidRPr="008C63F0">
        <w:rPr>
          <w:rFonts w:ascii="Arial" w:hAnsi="Arial" w:cs="Arial"/>
        </w:rPr>
        <w:t xml:space="preserve">pogodbo </w:t>
      </w:r>
      <w:r w:rsidRPr="008C63F0">
        <w:rPr>
          <w:rFonts w:ascii="Arial" w:hAnsi="Arial" w:cs="Arial"/>
        </w:rPr>
        <w:t xml:space="preserve">uskladi z Uradom ter </w:t>
      </w:r>
      <w:r w:rsidR="007A4D8A" w:rsidRPr="008C63F0">
        <w:rPr>
          <w:rFonts w:ascii="Arial" w:hAnsi="Arial" w:cs="Arial"/>
        </w:rPr>
        <w:t xml:space="preserve">jo </w:t>
      </w:r>
      <w:r w:rsidRPr="008C63F0">
        <w:rPr>
          <w:rFonts w:ascii="Arial" w:hAnsi="Arial" w:cs="Arial"/>
        </w:rPr>
        <w:t>posreduje v podpisni postopek na MDDSZ.</w:t>
      </w:r>
    </w:p>
    <w:p w14:paraId="0CA5A5FC" w14:textId="1E44C236" w:rsidR="00261C0B" w:rsidRPr="008C63F0" w:rsidRDefault="00261C0B"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Urad izvede pravni in finančni pregled pogodb. </w:t>
      </w:r>
    </w:p>
    <w:p w14:paraId="454BE67C" w14:textId="4EDB446B"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Po pravnomočnosti odločitve o oddaji javnega naročila skrbnik pogodb v Direktoratu za socialne zadeve izvede postopek podpisovanja pogodb z izbranimi dobavitelji.</w:t>
      </w:r>
    </w:p>
    <w:p w14:paraId="2D10EE18" w14:textId="4CDC9C8E"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pogodb v Direktoratu za socialne zadeve poskrbi za evidentiranje veljavnih pogodb v dokumentarni sistem SPIS/e-računi. </w:t>
      </w:r>
    </w:p>
    <w:p w14:paraId="7D8ACF27" w14:textId="77777777"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pogodb v Direktoratu za socialne zadeve poskrbi za objavo podatkov o izbranih dobaviteljih na spletni strani MDDSZ.</w:t>
      </w:r>
    </w:p>
    <w:p w14:paraId="513A1376" w14:textId="2724212C"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pogodb v Direktoratu za socialne zadeve posreduje pogodbe in druge podatke v SF za pripravo FEP - evidentiranje pogodb v IT sistemu za izvrševanje proračuna (MFERAC).</w:t>
      </w:r>
    </w:p>
    <w:p w14:paraId="3C097F4B" w14:textId="0972E5BF"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pogodbe v Direktoratu za socialne zadeve vnese podatke o izvedenem javnem naročilu in sklenjenih pogodbah v informacijski sistem MOP-IS ter dokumentacijo, ki je obvezna priloga </w:t>
      </w:r>
      <w:r w:rsidR="007F041A" w:rsidRPr="008C63F0">
        <w:rPr>
          <w:rFonts w:ascii="Arial" w:hAnsi="Arial" w:cs="Arial"/>
        </w:rPr>
        <w:t>zahtevka za povračilo (ZP)</w:t>
      </w:r>
      <w:r w:rsidRPr="008C63F0">
        <w:rPr>
          <w:rFonts w:ascii="Arial" w:hAnsi="Arial" w:cs="Arial"/>
        </w:rPr>
        <w:t xml:space="preserve"> (sklep o pričetku postopka </w:t>
      </w:r>
      <w:r w:rsidR="00E477E1" w:rsidRPr="008C63F0">
        <w:rPr>
          <w:rFonts w:ascii="Arial" w:hAnsi="Arial" w:cs="Arial"/>
        </w:rPr>
        <w:t>javnega naročila</w:t>
      </w:r>
      <w:r w:rsidRPr="008C63F0">
        <w:rPr>
          <w:rFonts w:ascii="Arial" w:hAnsi="Arial" w:cs="Arial"/>
        </w:rPr>
        <w:t xml:space="preserve">, razpisna dokumentacija, odločitev o oddaji javnega naročila, pogodba, aneks k pogodbi) shrani v arhiv informacijskega sistema MOP-IS. </w:t>
      </w:r>
    </w:p>
    <w:p w14:paraId="53652986" w14:textId="17E483DD"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pogodb v Direktoratu za socialne zadeve posreduje dokumentacijo postopka izbora v SK Urada v preverjanje </w:t>
      </w:r>
      <w:r w:rsidR="00645687" w:rsidRPr="008C63F0">
        <w:rPr>
          <w:rFonts w:ascii="Arial" w:hAnsi="Arial" w:cs="Arial"/>
        </w:rPr>
        <w:t xml:space="preserve">v skladu s </w:t>
      </w:r>
      <w:r w:rsidR="00261C0B" w:rsidRPr="008C63F0">
        <w:rPr>
          <w:rFonts w:ascii="Arial" w:hAnsi="Arial" w:cs="Arial"/>
          <w:iCs/>
        </w:rPr>
        <w:t>74. členom Uredbe 2021/1060/EU</w:t>
      </w:r>
      <w:r w:rsidR="00261C0B" w:rsidRPr="008C63F0">
        <w:rPr>
          <w:rFonts w:ascii="Arial" w:hAnsi="Arial" w:cs="Arial"/>
        </w:rPr>
        <w:t xml:space="preserve"> </w:t>
      </w:r>
      <w:r w:rsidR="007E6CAE" w:rsidRPr="008C63F0">
        <w:rPr>
          <w:rFonts w:ascii="Arial" w:hAnsi="Arial" w:cs="Arial"/>
        </w:rPr>
        <w:t xml:space="preserve">v roku 8 dni od podpisa pogodbe. </w:t>
      </w:r>
    </w:p>
    <w:p w14:paraId="6AF6EC3E" w14:textId="77777777"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 kontrolno listo preverjanja postopka javnega naročila, ki je obvezna priloga ZP, shrani v arhiv informacijskega sistema MOP-IS. </w:t>
      </w:r>
    </w:p>
    <w:p w14:paraId="1DD1FC50" w14:textId="0EA78FA1"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lastRenderedPageBreak/>
        <w:t xml:space="preserve">Skrbnik pogodb v Direktoratu za socialne zadeve objavi </w:t>
      </w:r>
      <w:r w:rsidR="00E477E1" w:rsidRPr="008C63F0">
        <w:rPr>
          <w:rFonts w:ascii="Arial" w:hAnsi="Arial" w:cs="Arial"/>
        </w:rPr>
        <w:t>podatke o sklenjeni</w:t>
      </w:r>
      <w:r w:rsidR="009F395B" w:rsidRPr="008C63F0">
        <w:rPr>
          <w:rFonts w:ascii="Arial" w:hAnsi="Arial" w:cs="Arial"/>
        </w:rPr>
        <w:t>h</w:t>
      </w:r>
      <w:r w:rsidR="00E477E1" w:rsidRPr="008C63F0">
        <w:rPr>
          <w:rFonts w:ascii="Arial" w:hAnsi="Arial" w:cs="Arial"/>
        </w:rPr>
        <w:t xml:space="preserve"> pogodbah </w:t>
      </w:r>
      <w:r w:rsidRPr="008C63F0">
        <w:rPr>
          <w:rFonts w:ascii="Arial" w:hAnsi="Arial" w:cs="Arial"/>
        </w:rPr>
        <w:t xml:space="preserve">v skladu z veljavnim zakonom o javnem naročanju. </w:t>
      </w:r>
    </w:p>
    <w:p w14:paraId="1BC95139" w14:textId="32B1B9CA" w:rsidR="0066525C" w:rsidRPr="008C63F0" w:rsidRDefault="0066525C" w:rsidP="0066525C">
      <w:pPr>
        <w:tabs>
          <w:tab w:val="left" w:pos="9072"/>
        </w:tabs>
        <w:spacing w:line="276" w:lineRule="auto"/>
        <w:rPr>
          <w:rFonts w:cs="Arial"/>
          <w:i/>
          <w:u w:val="single"/>
          <w:lang w:val="sl-SI"/>
        </w:rPr>
      </w:pPr>
      <w:r w:rsidRPr="008C63F0">
        <w:rPr>
          <w:rFonts w:cs="Arial"/>
          <w:i/>
          <w:u w:val="single"/>
          <w:lang w:val="sl-SI"/>
        </w:rPr>
        <w:t xml:space="preserve">Postopek spremljanja in preverjanja dobave hrane, izplačila dobaviteljem in priprava zahtevkov za povračilo </w:t>
      </w:r>
      <w:r w:rsidR="00082BAA" w:rsidRPr="008C63F0">
        <w:rPr>
          <w:rFonts w:cs="Arial"/>
          <w:i/>
          <w:u w:val="single"/>
          <w:lang w:val="sl-SI"/>
        </w:rPr>
        <w:t>in plačilo</w:t>
      </w:r>
      <w:r w:rsidRPr="008C63F0">
        <w:rPr>
          <w:rFonts w:cs="Arial"/>
          <w:i/>
          <w:u w:val="single"/>
          <w:lang w:val="sl-SI"/>
        </w:rPr>
        <w:t xml:space="preserve"> </w:t>
      </w:r>
    </w:p>
    <w:p w14:paraId="153DA81D"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Skrbnik pogodb v Direktoratu za socialne zadeve je zadolžen za spremljanje izvajanja pogodbenih obveznosti izbranih dobaviteljev hrane in vnos podatkov/sprememb o izvajanju posamezne pogodbe v informacijski sistem MOP-IS. </w:t>
      </w:r>
    </w:p>
    <w:p w14:paraId="7967210C"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Skrbnik pogodb v Direktoratu za socialne zadeve na podlagi sklenjene pogodbe v dokumentarni sistem SPIS/e-računi prejme račun in druga zahtevana dokazila in izvede vsebinsko preverjanje, v MOP-IS vnese osnovne podatke o zahtevku za izplačilo/računu, v arhiv shrani KL ter preko MOP-IS obvesti SF o zaključenem postopku vsebinskega preverjanja. </w:t>
      </w:r>
    </w:p>
    <w:p w14:paraId="046BB243"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v SF Urada izvede finančno preverjanje zahtevek za izplačilo/račun, KL shrani v MOP-IS in SK preko MOP-IS obvesti o zaključenem postopku finančnega preverjanja.</w:t>
      </w:r>
    </w:p>
    <w:p w14:paraId="32A27335" w14:textId="5F8ADE46"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Kontrolor v SK izvede uprav</w:t>
      </w:r>
      <w:r w:rsidR="007E6CAE" w:rsidRPr="008C63F0">
        <w:rPr>
          <w:rFonts w:ascii="Arial" w:hAnsi="Arial" w:cs="Arial"/>
        </w:rPr>
        <w:t>ljalno</w:t>
      </w:r>
      <w:r w:rsidRPr="008C63F0">
        <w:rPr>
          <w:rFonts w:ascii="Arial" w:hAnsi="Arial" w:cs="Arial"/>
        </w:rPr>
        <w:t xml:space="preserve"> preverjanje po </w:t>
      </w:r>
      <w:r w:rsidR="007F041A" w:rsidRPr="008C63F0">
        <w:rPr>
          <w:rFonts w:ascii="Arial" w:hAnsi="Arial" w:cs="Arial"/>
          <w:iCs/>
        </w:rPr>
        <w:t>74. členom Uredbe 2021/1060/EU</w:t>
      </w:r>
      <w:r w:rsidR="007F041A" w:rsidRPr="008C63F0">
        <w:rPr>
          <w:rFonts w:ascii="Arial" w:hAnsi="Arial" w:cs="Arial"/>
        </w:rPr>
        <w:t xml:space="preserve"> </w:t>
      </w:r>
      <w:r w:rsidRPr="008C63F0">
        <w:rPr>
          <w:rFonts w:ascii="Arial" w:hAnsi="Arial" w:cs="Arial"/>
        </w:rPr>
        <w:t>pred izplačilom iz proračuna,  v MOP-IS vnese podatke o dobavljeni hrani ter v arhiv MOP-IS shrani KL. Skrbnika pogodbe in SF preko MOP-IS obvesti o zaključku preverjanja.</w:t>
      </w:r>
    </w:p>
    <w:p w14:paraId="1D2A7AF1"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Skrbnik pogodb v Direktoratu za socialne zadeve na podlagi vsebinsko, finančno in kontrolno pregledanega računa, v informacijskem sistemu (SPIS) le tega potrdi in ga pošlje v SF za pripravo odredb in postopek podpisovanja za izplačilo iz proračuna. </w:t>
      </w:r>
    </w:p>
    <w:p w14:paraId="01BB3C5B"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V primeru neupravičenosti izplačila skrbnik pogodb na podlagi ugotovljenih nepravilnosti račun v SPIS zavrne.</w:t>
      </w:r>
    </w:p>
    <w:p w14:paraId="07072982" w14:textId="1E1BDA6F" w:rsidR="0066525C" w:rsidRPr="008C63F0" w:rsidRDefault="007F041A"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v SF</w:t>
      </w:r>
      <w:r w:rsidR="0066525C" w:rsidRPr="008C63F0">
        <w:rPr>
          <w:rFonts w:ascii="Arial" w:hAnsi="Arial" w:cs="Arial"/>
        </w:rPr>
        <w:t xml:space="preserve"> po prejemu ZKL ter potrditvi računa/zahtevka pripravi Odredbe in jih pošlje v postopek podpisovanja in izplačila iz proračuna. </w:t>
      </w:r>
    </w:p>
    <w:p w14:paraId="1FB95E45" w14:textId="069372A3" w:rsidR="0066525C" w:rsidRPr="008C63F0" w:rsidRDefault="0066525C" w:rsidP="00785691">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SF po izplačilu iz proračuna pripravi Potrdilo o izplačilu računa/zahtevka ter o tem obvesti SK ter skrbnika pogodbe/aktivnosti.</w:t>
      </w:r>
    </w:p>
    <w:p w14:paraId="25622F6C" w14:textId="578AB94A"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 Urada izvede kontrolo izplačil </w:t>
      </w:r>
      <w:r w:rsidR="00645687" w:rsidRPr="008C63F0">
        <w:rPr>
          <w:rFonts w:ascii="Arial" w:hAnsi="Arial" w:cs="Arial"/>
        </w:rPr>
        <w:t>v skladu s</w:t>
      </w:r>
      <w:r w:rsidRPr="008C63F0">
        <w:rPr>
          <w:rFonts w:ascii="Arial" w:hAnsi="Arial" w:cs="Arial"/>
        </w:rPr>
        <w:t xml:space="preserve"> </w:t>
      </w:r>
      <w:r w:rsidR="007F041A" w:rsidRPr="008C63F0">
        <w:rPr>
          <w:rFonts w:ascii="Arial" w:hAnsi="Arial" w:cs="Arial"/>
          <w:iCs/>
        </w:rPr>
        <w:t>74. členom Uredbe 2021/1060/EU</w:t>
      </w:r>
      <w:r w:rsidR="007F041A" w:rsidRPr="008C63F0">
        <w:rPr>
          <w:rFonts w:ascii="Arial" w:hAnsi="Arial" w:cs="Arial"/>
        </w:rPr>
        <w:t xml:space="preserve"> </w:t>
      </w:r>
      <w:r w:rsidRPr="008C63F0">
        <w:rPr>
          <w:rFonts w:ascii="Arial" w:hAnsi="Arial" w:cs="Arial"/>
        </w:rPr>
        <w:t>po izplačilu iz proračuna.</w:t>
      </w:r>
    </w:p>
    <w:p w14:paraId="42C1F81C" w14:textId="61A19242" w:rsidR="0066525C" w:rsidRPr="008C63F0" w:rsidRDefault="0066525C" w:rsidP="0066525C">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Finančnik </w:t>
      </w:r>
      <w:r w:rsidR="00082BAA" w:rsidRPr="008C63F0">
        <w:rPr>
          <w:rFonts w:ascii="Arial" w:hAnsi="Arial" w:cs="Arial"/>
        </w:rPr>
        <w:t>SF Urada</w:t>
      </w:r>
      <w:r w:rsidRPr="008C63F0">
        <w:rPr>
          <w:rFonts w:ascii="Arial" w:hAnsi="Arial" w:cs="Arial"/>
        </w:rPr>
        <w:t xml:space="preserve"> v MOP-IS uvozi podatke o izplačilu potrjenega računa.</w:t>
      </w:r>
    </w:p>
    <w:p w14:paraId="265814A7" w14:textId="77777777" w:rsidR="0066525C" w:rsidRPr="008C63F0" w:rsidRDefault="0066525C" w:rsidP="0066525C">
      <w:pPr>
        <w:tabs>
          <w:tab w:val="left" w:pos="284"/>
        </w:tabs>
        <w:rPr>
          <w:rFonts w:cs="Arial"/>
          <w:u w:val="single"/>
          <w:lang w:val="sl-SI"/>
        </w:rPr>
      </w:pPr>
      <w:r w:rsidRPr="008C63F0">
        <w:rPr>
          <w:rFonts w:cs="Arial"/>
          <w:u w:val="single"/>
          <w:lang w:val="sl-SI"/>
        </w:rPr>
        <w:t xml:space="preserve">Priprava ZP:  </w:t>
      </w:r>
    </w:p>
    <w:p w14:paraId="22793EA5"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Finančnik v SF Urada v informacijskem sistemu MOP-IS kreira zahtevek za povračilo (ZP) in izvede finančno preverjanje ZP. </w:t>
      </w:r>
    </w:p>
    <w:p w14:paraId="20650E18"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Kontrolor v SK Urada izvede kontrolo podatkov ZP.</w:t>
      </w:r>
    </w:p>
    <w:p w14:paraId="5FDA7380" w14:textId="77777777"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v SF Urada po izvedeni kontroli ZP v MFERAC vzpostavi terjatev do eCA in podatke o terjatvi vnese v ZP.</w:t>
      </w:r>
    </w:p>
    <w:p w14:paraId="5A8DEBF6" w14:textId="61C5A03C"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Vodja SF Urada ZP potrdi in ga posreduje v informacijski sistem organa za potrjevanje eCA.</w:t>
      </w:r>
    </w:p>
    <w:p w14:paraId="11A21CE1" w14:textId="1A8E9682" w:rsidR="0066525C" w:rsidRPr="008C63F0"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Organ za </w:t>
      </w:r>
      <w:r w:rsidR="002C3CAC" w:rsidRPr="008C63F0">
        <w:rPr>
          <w:rFonts w:ascii="Arial" w:hAnsi="Arial" w:cs="Arial"/>
        </w:rPr>
        <w:t>računovodenje</w:t>
      </w:r>
      <w:r w:rsidRPr="008C63F0">
        <w:rPr>
          <w:rFonts w:ascii="Arial" w:hAnsi="Arial" w:cs="Arial"/>
        </w:rPr>
        <w:t>, na podlagi informacijsko prejetega ZP s podatki o izvedenih izplačilih iz proračuna (podatki iz sistema MFERAC), izvede preverjanje ZP ter pripravi in posreduje zahtevek za plačilo do EK (ZaP).</w:t>
      </w:r>
    </w:p>
    <w:p w14:paraId="133A956B" w14:textId="154B61C4" w:rsidR="0066525C" w:rsidRDefault="0066525C" w:rsidP="0066525C">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Organ za </w:t>
      </w:r>
      <w:r w:rsidR="00940329" w:rsidRPr="008C63F0">
        <w:rPr>
          <w:rFonts w:ascii="Arial" w:hAnsi="Arial" w:cs="Arial"/>
        </w:rPr>
        <w:t>računovodenje</w:t>
      </w:r>
      <w:r w:rsidRPr="008C63F0">
        <w:rPr>
          <w:rFonts w:ascii="Arial" w:hAnsi="Arial" w:cs="Arial"/>
        </w:rPr>
        <w:t xml:space="preserve"> obvesti organ upravljanja o prejetih plačilih s strani EK.</w:t>
      </w:r>
    </w:p>
    <w:p w14:paraId="07F2638A" w14:textId="2EC806F7" w:rsidR="00095AFE" w:rsidRDefault="00095AFE" w:rsidP="00095AFE">
      <w:pPr>
        <w:pStyle w:val="Odstavekseznama"/>
        <w:tabs>
          <w:tab w:val="left" w:pos="284"/>
          <w:tab w:val="left" w:pos="9072"/>
        </w:tabs>
        <w:ind w:left="284"/>
        <w:jc w:val="both"/>
        <w:rPr>
          <w:rFonts w:ascii="Arial" w:hAnsi="Arial" w:cs="Arial"/>
        </w:rPr>
      </w:pPr>
    </w:p>
    <w:p w14:paraId="6243B2CF" w14:textId="41B771BD" w:rsidR="00940329" w:rsidRPr="008C63F0" w:rsidRDefault="008F49DA" w:rsidP="00940329">
      <w:pPr>
        <w:pStyle w:val="podpisi"/>
        <w:tabs>
          <w:tab w:val="clear" w:pos="3402"/>
          <w:tab w:val="left" w:pos="851"/>
          <w:tab w:val="left" w:pos="9072"/>
        </w:tabs>
        <w:spacing w:line="276" w:lineRule="auto"/>
        <w:outlineLvl w:val="1"/>
        <w:rPr>
          <w:rFonts w:cs="Arial"/>
          <w:b/>
          <w:lang w:val="sl-SI"/>
        </w:rPr>
      </w:pPr>
      <w:bookmarkStart w:id="15" w:name="_Toc4571068"/>
      <w:bookmarkStart w:id="16" w:name="_Toc136513791"/>
      <w:bookmarkStart w:id="17" w:name="_Toc138247669"/>
      <w:bookmarkStart w:id="18" w:name="_Toc138250582"/>
      <w:r w:rsidRPr="008C63F0">
        <w:rPr>
          <w:rFonts w:cs="Arial"/>
          <w:b/>
          <w:lang w:val="sl-SI"/>
        </w:rPr>
        <w:t>2.</w:t>
      </w:r>
      <w:r w:rsidR="00007264" w:rsidRPr="008C63F0">
        <w:rPr>
          <w:rFonts w:cs="Arial"/>
          <w:b/>
          <w:lang w:val="sl-SI"/>
        </w:rPr>
        <w:t>3.2.</w:t>
      </w:r>
      <w:r w:rsidR="00940329" w:rsidRPr="008C63F0">
        <w:rPr>
          <w:rFonts w:cs="Arial"/>
          <w:b/>
          <w:lang w:val="sl-SI"/>
        </w:rPr>
        <w:t xml:space="preserve">  Razdeljevanje </w:t>
      </w:r>
      <w:r w:rsidR="008A46DF" w:rsidRPr="008C63F0">
        <w:rPr>
          <w:rFonts w:cs="Arial"/>
          <w:b/>
          <w:lang w:val="sl-SI"/>
        </w:rPr>
        <w:t xml:space="preserve">pomoči v </w:t>
      </w:r>
      <w:r w:rsidR="00940329" w:rsidRPr="008C63F0">
        <w:rPr>
          <w:rFonts w:cs="Arial"/>
          <w:b/>
          <w:lang w:val="sl-SI"/>
        </w:rPr>
        <w:t>hran</w:t>
      </w:r>
      <w:r w:rsidR="008A46DF" w:rsidRPr="008C63F0">
        <w:rPr>
          <w:rFonts w:cs="Arial"/>
          <w:b/>
          <w:lang w:val="sl-SI"/>
        </w:rPr>
        <w:t>i</w:t>
      </w:r>
      <w:r w:rsidR="00940329" w:rsidRPr="008C63F0">
        <w:rPr>
          <w:rFonts w:cs="Arial"/>
          <w:b/>
          <w:lang w:val="sl-SI"/>
        </w:rPr>
        <w:t xml:space="preserve"> in izvajanje spremljevalnih ukrepov</w:t>
      </w:r>
      <w:bookmarkEnd w:id="15"/>
      <w:bookmarkEnd w:id="16"/>
      <w:bookmarkEnd w:id="17"/>
      <w:bookmarkEnd w:id="18"/>
      <w:r w:rsidR="007C4EE0" w:rsidRPr="008C63F0">
        <w:rPr>
          <w:rFonts w:cs="Arial"/>
          <w:b/>
          <w:lang w:val="sl-SI"/>
        </w:rPr>
        <w:fldChar w:fldCharType="begin"/>
      </w:r>
      <w:r w:rsidR="007C4EE0" w:rsidRPr="008C63F0">
        <w:rPr>
          <w:rFonts w:cs="Arial"/>
          <w:lang w:val="sl-SI"/>
        </w:rPr>
        <w:instrText xml:space="preserve"> XE "</w:instrText>
      </w:r>
      <w:r w:rsidR="007C4EE0" w:rsidRPr="008C63F0">
        <w:rPr>
          <w:rFonts w:cs="Arial"/>
          <w:b/>
          <w:lang w:val="sl-SI"/>
        </w:rPr>
        <w:instrText>2.3.2.  Razdeljevanje pomoči v hrani in izvajanje spremljevalnih ukrepov</w:instrText>
      </w:r>
      <w:r w:rsidR="007C4EE0" w:rsidRPr="008C63F0">
        <w:rPr>
          <w:rFonts w:cs="Arial"/>
          <w:lang w:val="sl-SI"/>
        </w:rPr>
        <w:instrText xml:space="preserve">" </w:instrText>
      </w:r>
      <w:r w:rsidR="007C4EE0" w:rsidRPr="008C63F0">
        <w:rPr>
          <w:rFonts w:cs="Arial"/>
          <w:b/>
          <w:lang w:val="sl-SI"/>
        </w:rPr>
        <w:fldChar w:fldCharType="end"/>
      </w:r>
    </w:p>
    <w:p w14:paraId="5A2FA762" w14:textId="77777777" w:rsidR="00940329" w:rsidRPr="008C63F0" w:rsidRDefault="00940329" w:rsidP="00940329">
      <w:pPr>
        <w:tabs>
          <w:tab w:val="left" w:pos="9072"/>
        </w:tabs>
        <w:spacing w:line="276" w:lineRule="auto"/>
        <w:rPr>
          <w:rFonts w:cs="Arial"/>
          <w:lang w:val="sl-SI"/>
        </w:rPr>
      </w:pPr>
    </w:p>
    <w:p w14:paraId="713541ED" w14:textId="2F866B17" w:rsidR="00940329" w:rsidRPr="008C63F0" w:rsidRDefault="005C1822" w:rsidP="00940329">
      <w:pPr>
        <w:tabs>
          <w:tab w:val="left" w:pos="9072"/>
        </w:tabs>
        <w:spacing w:line="276" w:lineRule="auto"/>
        <w:rPr>
          <w:rFonts w:cs="Arial"/>
          <w:lang w:val="sl-SI"/>
        </w:rPr>
      </w:pPr>
      <w:r w:rsidRPr="008C63F0">
        <w:rPr>
          <w:rFonts w:cs="Arial"/>
          <w:lang w:val="sl-SI"/>
        </w:rPr>
        <w:t>Upravičenci z</w:t>
      </w:r>
      <w:r w:rsidR="00940329" w:rsidRPr="008C63F0">
        <w:rPr>
          <w:rFonts w:cs="Arial"/>
          <w:lang w:val="sl-SI"/>
        </w:rPr>
        <w:t xml:space="preserve">a izvajanje </w:t>
      </w:r>
      <w:r w:rsidRPr="008C63F0">
        <w:rPr>
          <w:rFonts w:cs="Arial"/>
          <w:lang w:val="sl-SI"/>
        </w:rPr>
        <w:t>operacij</w:t>
      </w:r>
      <w:r w:rsidR="00940329" w:rsidRPr="008C63F0">
        <w:rPr>
          <w:rFonts w:cs="Arial"/>
          <w:lang w:val="sl-SI"/>
        </w:rPr>
        <w:t xml:space="preserve"> razdeljevanja </w:t>
      </w:r>
      <w:r w:rsidRPr="008C63F0">
        <w:rPr>
          <w:rFonts w:cs="Arial"/>
          <w:lang w:val="sl-SI"/>
        </w:rPr>
        <w:t xml:space="preserve">pomoči v </w:t>
      </w:r>
      <w:r w:rsidR="00940329" w:rsidRPr="008C63F0">
        <w:rPr>
          <w:rFonts w:cs="Arial"/>
          <w:lang w:val="sl-SI"/>
        </w:rPr>
        <w:t>hran</w:t>
      </w:r>
      <w:r w:rsidRPr="008C63F0">
        <w:rPr>
          <w:rFonts w:cs="Arial"/>
          <w:lang w:val="sl-SI"/>
        </w:rPr>
        <w:t xml:space="preserve">i in izvajanje </w:t>
      </w:r>
      <w:r w:rsidR="00940329" w:rsidRPr="008C63F0">
        <w:rPr>
          <w:rFonts w:cs="Arial"/>
          <w:lang w:val="sl-SI"/>
        </w:rPr>
        <w:t>spremljevalni</w:t>
      </w:r>
      <w:r w:rsidRPr="008C63F0">
        <w:rPr>
          <w:rFonts w:cs="Arial"/>
          <w:lang w:val="sl-SI"/>
        </w:rPr>
        <w:t>h</w:t>
      </w:r>
      <w:r w:rsidR="00940329" w:rsidRPr="008C63F0">
        <w:rPr>
          <w:rFonts w:cs="Arial"/>
          <w:lang w:val="sl-SI"/>
        </w:rPr>
        <w:t xml:space="preserve"> ukrep</w:t>
      </w:r>
      <w:r w:rsidRPr="008C63F0">
        <w:rPr>
          <w:rFonts w:cs="Arial"/>
          <w:lang w:val="sl-SI"/>
        </w:rPr>
        <w:t xml:space="preserve">ov so izbrani </w:t>
      </w:r>
      <w:r w:rsidR="00940329" w:rsidRPr="008C63F0">
        <w:rPr>
          <w:rFonts w:cs="Arial"/>
          <w:lang w:val="sl-SI" w:eastAsia="sl-SI"/>
        </w:rPr>
        <w:t>s postopkom</w:t>
      </w:r>
      <w:r w:rsidR="00940329" w:rsidRPr="008C63F0">
        <w:rPr>
          <w:rFonts w:cs="Arial"/>
          <w:lang w:val="sl-SI"/>
        </w:rPr>
        <w:t xml:space="preserve"> javnega razpisa</w:t>
      </w:r>
      <w:r w:rsidRPr="008C63F0">
        <w:rPr>
          <w:rFonts w:cs="Arial"/>
          <w:lang w:val="sl-SI"/>
        </w:rPr>
        <w:t xml:space="preserve">, ki ga pripravi in izvede Direktorat za socialne zadeve MDDSZ. </w:t>
      </w:r>
      <w:r w:rsidR="00940329" w:rsidRPr="008C63F0">
        <w:rPr>
          <w:rFonts w:cs="Arial"/>
          <w:lang w:val="sl-SI"/>
        </w:rPr>
        <w:t xml:space="preserve">Javni razpis se izvaja v skladu z veljavnim zakonom o javnih financah in Uredbo o postopku, merilih in načinih dodeljevanja sredstev za spodbujanje razvojnih programov in prednostnih nalog. </w:t>
      </w:r>
    </w:p>
    <w:p w14:paraId="46E70911" w14:textId="77777777" w:rsidR="005C1822" w:rsidRPr="008C63F0" w:rsidRDefault="005C1822" w:rsidP="00940329">
      <w:pPr>
        <w:rPr>
          <w:rFonts w:cs="Arial"/>
          <w:lang w:val="sl-SI"/>
        </w:rPr>
      </w:pPr>
    </w:p>
    <w:p w14:paraId="2F8D69C6" w14:textId="29D99BE1" w:rsidR="00645687" w:rsidRPr="008C63F0" w:rsidRDefault="00940329" w:rsidP="005C1822">
      <w:pPr>
        <w:tabs>
          <w:tab w:val="left" w:pos="9072"/>
        </w:tabs>
        <w:spacing w:line="276" w:lineRule="auto"/>
        <w:rPr>
          <w:rFonts w:cs="Arial"/>
          <w:lang w:val="sl-SI"/>
        </w:rPr>
      </w:pPr>
      <w:r w:rsidRPr="008C63F0">
        <w:rPr>
          <w:rFonts w:cs="Arial"/>
          <w:lang w:val="sl-SI"/>
        </w:rPr>
        <w:t xml:space="preserve">Upravičenci so </w:t>
      </w:r>
      <w:r w:rsidR="005C1822" w:rsidRPr="008C63F0">
        <w:rPr>
          <w:rFonts w:cs="Arial"/>
          <w:lang w:val="sl-SI"/>
        </w:rPr>
        <w:t xml:space="preserve">humanitarne in nevladne </w:t>
      </w:r>
      <w:r w:rsidRPr="008C63F0">
        <w:rPr>
          <w:rFonts w:cs="Arial"/>
          <w:lang w:val="sl-SI"/>
        </w:rPr>
        <w:t>organizacije, s katerimi MDDSZ sklene pogodbe o sofinanciranju.</w:t>
      </w:r>
      <w:r w:rsidR="001B617E" w:rsidRPr="008C63F0">
        <w:rPr>
          <w:rFonts w:cs="Arial"/>
          <w:lang w:val="sl-SI"/>
        </w:rPr>
        <w:t xml:space="preserve"> </w:t>
      </w:r>
      <w:r w:rsidR="00645687" w:rsidRPr="008C63F0">
        <w:rPr>
          <w:rFonts w:cs="Arial"/>
          <w:lang w:val="sl-SI"/>
        </w:rPr>
        <w:t xml:space="preserve">Skrbništvo pogodb z izbranimi upravičenci opravlja Direktorat za socialne zadeve MDDSZ.  </w:t>
      </w:r>
    </w:p>
    <w:p w14:paraId="5CA21C57" w14:textId="77777777" w:rsidR="00645687" w:rsidRPr="008C63F0" w:rsidRDefault="00645687" w:rsidP="005C1822">
      <w:pPr>
        <w:tabs>
          <w:tab w:val="left" w:pos="9072"/>
        </w:tabs>
        <w:spacing w:line="276" w:lineRule="auto"/>
        <w:rPr>
          <w:rFonts w:cs="Arial"/>
          <w:lang w:val="sl-SI"/>
        </w:rPr>
      </w:pPr>
    </w:p>
    <w:p w14:paraId="2EFFD99E" w14:textId="77777777" w:rsidR="00105EA5" w:rsidRPr="008C63F0" w:rsidRDefault="00645687" w:rsidP="005C1822">
      <w:pPr>
        <w:tabs>
          <w:tab w:val="left" w:pos="9072"/>
        </w:tabs>
        <w:spacing w:line="276" w:lineRule="auto"/>
        <w:rPr>
          <w:rFonts w:cs="Arial"/>
          <w:lang w:val="sl-SI"/>
        </w:rPr>
      </w:pPr>
      <w:r w:rsidRPr="008C63F0">
        <w:rPr>
          <w:rFonts w:cs="Arial"/>
          <w:lang w:val="sl-SI"/>
        </w:rPr>
        <w:t>V skladu z 22. členom Uredbe 2021/1057/EU so upravičeni stroški v okviru te operacije</w:t>
      </w:r>
      <w:r w:rsidR="00105EA5" w:rsidRPr="008C63F0">
        <w:rPr>
          <w:rFonts w:cs="Arial"/>
          <w:lang w:val="sl-SI"/>
        </w:rPr>
        <w:t xml:space="preserve"> naslednji: </w:t>
      </w:r>
    </w:p>
    <w:p w14:paraId="709AEF81" w14:textId="60143CEC" w:rsidR="00105EA5" w:rsidRPr="008C63F0" w:rsidRDefault="00645687" w:rsidP="00105EA5">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upravni stroški, stroški prevoza, skladiščenja in priprave, ki jo krijejo upravičenci, vključeni v razdeljevanje hrane</w:t>
      </w:r>
      <w:r w:rsidR="00105EA5" w:rsidRPr="008C63F0">
        <w:rPr>
          <w:rFonts w:ascii="Arial" w:hAnsi="Arial" w:cs="Arial"/>
        </w:rPr>
        <w:t xml:space="preserve"> najbolj ogroženim osebam, po pavšalni stopnji 7 % stroškov nakupa hrane, </w:t>
      </w:r>
    </w:p>
    <w:p w14:paraId="420CB04B" w14:textId="733511E9" w:rsidR="00645687" w:rsidRPr="008C63F0" w:rsidRDefault="00105EA5" w:rsidP="00105EA5">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stroški spremljevalnih ukrepov, ki jih izvajajo upravičenci ali se izvajajo v njihovem imenu in jih prijavijo upravičenci, ki dobavljajo/razdelujejo hrano najbolj ogroženim osebam, po pavšalni stopnji 7 % stroškov nakupa hrane. </w:t>
      </w:r>
    </w:p>
    <w:p w14:paraId="09D0929E" w14:textId="77777777" w:rsidR="00940329" w:rsidRPr="008C63F0" w:rsidRDefault="00940329" w:rsidP="00940329">
      <w:pPr>
        <w:tabs>
          <w:tab w:val="left" w:pos="9072"/>
        </w:tabs>
        <w:spacing w:line="276" w:lineRule="auto"/>
        <w:rPr>
          <w:rFonts w:cs="Arial"/>
          <w:i/>
          <w:u w:val="single"/>
          <w:lang w:val="sl-SI"/>
        </w:rPr>
      </w:pPr>
      <w:r w:rsidRPr="008C63F0">
        <w:rPr>
          <w:rFonts w:cs="Arial"/>
          <w:i/>
          <w:u w:val="single"/>
          <w:lang w:val="sl-SI"/>
        </w:rPr>
        <w:t xml:space="preserve">Postopek priprave in izvedbe javnega razpisa </w:t>
      </w:r>
    </w:p>
    <w:p w14:paraId="219576F1" w14:textId="177D49DF"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w:t>
      </w:r>
      <w:r w:rsidR="00D14F35" w:rsidRPr="008C63F0">
        <w:rPr>
          <w:rFonts w:ascii="Arial" w:hAnsi="Arial" w:cs="Arial"/>
        </w:rPr>
        <w:t xml:space="preserve">trokovna </w:t>
      </w:r>
      <w:r w:rsidR="00933201" w:rsidRPr="008C63F0">
        <w:rPr>
          <w:rFonts w:ascii="Arial" w:hAnsi="Arial" w:cs="Arial"/>
        </w:rPr>
        <w:t xml:space="preserve">služba </w:t>
      </w:r>
      <w:r w:rsidRPr="008C63F0">
        <w:rPr>
          <w:rFonts w:ascii="Arial" w:hAnsi="Arial" w:cs="Arial"/>
        </w:rPr>
        <w:t>Direktorat</w:t>
      </w:r>
      <w:r w:rsidR="00D14F35" w:rsidRPr="008C63F0">
        <w:rPr>
          <w:rFonts w:ascii="Arial" w:hAnsi="Arial" w:cs="Arial"/>
        </w:rPr>
        <w:t>a</w:t>
      </w:r>
      <w:r w:rsidRPr="008C63F0">
        <w:rPr>
          <w:rFonts w:ascii="Arial" w:hAnsi="Arial" w:cs="Arial"/>
        </w:rPr>
        <w:t xml:space="preserve"> za socialne zadeve pripravi osnutek javnega razpisa ter razpisne dokumentacije in ga posreduje Uradu v notranjo uskladitev. </w:t>
      </w:r>
    </w:p>
    <w:p w14:paraId="7E00B039" w14:textId="379B2042" w:rsidR="00940329" w:rsidRPr="008C63F0" w:rsidRDefault="00940329" w:rsidP="00940329">
      <w:pPr>
        <w:pStyle w:val="Odstavekseznama"/>
        <w:numPr>
          <w:ilvl w:val="0"/>
          <w:numId w:val="19"/>
        </w:numPr>
        <w:tabs>
          <w:tab w:val="left" w:pos="284"/>
          <w:tab w:val="left" w:pos="9072"/>
        </w:tabs>
        <w:ind w:left="284" w:right="-291" w:hanging="284"/>
        <w:jc w:val="both"/>
        <w:rPr>
          <w:rFonts w:ascii="Arial" w:hAnsi="Arial" w:cs="Arial"/>
        </w:rPr>
      </w:pPr>
      <w:r w:rsidRPr="008C63F0">
        <w:rPr>
          <w:rFonts w:ascii="Arial" w:hAnsi="Arial" w:cs="Arial"/>
        </w:rPr>
        <w:t xml:space="preserve">Urad izvede </w:t>
      </w:r>
      <w:r w:rsidR="005C1822" w:rsidRPr="008C63F0">
        <w:rPr>
          <w:rFonts w:ascii="Arial" w:hAnsi="Arial" w:cs="Arial"/>
        </w:rPr>
        <w:t xml:space="preserve">vsebinski, </w:t>
      </w:r>
      <w:r w:rsidRPr="008C63F0">
        <w:rPr>
          <w:rFonts w:ascii="Arial" w:hAnsi="Arial" w:cs="Arial"/>
        </w:rPr>
        <w:t>pravni</w:t>
      </w:r>
      <w:r w:rsidR="005C1822" w:rsidRPr="008C63F0">
        <w:rPr>
          <w:rFonts w:ascii="Arial" w:hAnsi="Arial" w:cs="Arial"/>
        </w:rPr>
        <w:t xml:space="preserve"> in</w:t>
      </w:r>
      <w:r w:rsidRPr="008C63F0">
        <w:rPr>
          <w:rFonts w:ascii="Arial" w:hAnsi="Arial" w:cs="Arial"/>
        </w:rPr>
        <w:t xml:space="preserve"> finančni pregled javnega razpisa ter razpisne dokumentacije. </w:t>
      </w:r>
    </w:p>
    <w:p w14:paraId="7B756F24" w14:textId="2D2792A6"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w:t>
      </w:r>
      <w:r w:rsidR="007A4D8A" w:rsidRPr="008C63F0">
        <w:rPr>
          <w:rFonts w:ascii="Arial" w:hAnsi="Arial" w:cs="Arial"/>
        </w:rPr>
        <w:t>trokovna služba</w:t>
      </w:r>
      <w:r w:rsidRPr="008C63F0">
        <w:rPr>
          <w:rFonts w:ascii="Arial" w:hAnsi="Arial" w:cs="Arial"/>
        </w:rPr>
        <w:t xml:space="preserve"> v Direktoratu za socialne zadeve pripravi sklep o začetku postopka javnega razpisa in imenovanju strokovne komisije, ga uskladi z Uradom ter posreduje v podpis predstojniku MDDSZ.</w:t>
      </w:r>
    </w:p>
    <w:p w14:paraId="6335C2C5"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Predstojnik MDDSZ izda sklep o začetku postopka in imenovanju strokovne komisije.</w:t>
      </w:r>
    </w:p>
    <w:p w14:paraId="207DE1CD"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Strokovna komisija pred odločitvijo o objavi javnega razpisa v zapisniku oceni, ali je vsebina razpisne dokumentacije pripravljena tako, da je mogoče pričakovati uspešen javni razpis.</w:t>
      </w:r>
    </w:p>
    <w:p w14:paraId="184C2DF9" w14:textId="3C879B3F"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w:t>
      </w:r>
      <w:r w:rsidR="007A4D8A" w:rsidRPr="008C63F0">
        <w:rPr>
          <w:rFonts w:ascii="Arial" w:hAnsi="Arial" w:cs="Arial"/>
        </w:rPr>
        <w:t xml:space="preserve">trokovna služba </w:t>
      </w:r>
      <w:r w:rsidRPr="008C63F0">
        <w:rPr>
          <w:rFonts w:ascii="Arial" w:hAnsi="Arial" w:cs="Arial"/>
        </w:rPr>
        <w:t xml:space="preserve">v Direktoratu za socialne zadeve izpelje postopek objave javnega razpisa v Uradnem listu RS in na spletni strani MDDSZ. </w:t>
      </w:r>
    </w:p>
    <w:p w14:paraId="3D8C5B49"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Strokovna komisija odpre prejete vloge in opravi strokovni pregled popolnih vlog, jih oceni na podlagi pogojev in meril iz javnega razpisa ter pripravi predlog prejemnikov sredstev. </w:t>
      </w:r>
    </w:p>
    <w:p w14:paraId="50E9DDEE" w14:textId="299AB87D"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w:t>
      </w:r>
      <w:r w:rsidR="007A4D8A" w:rsidRPr="008C63F0">
        <w:rPr>
          <w:rFonts w:ascii="Arial" w:hAnsi="Arial" w:cs="Arial"/>
        </w:rPr>
        <w:t xml:space="preserve">trokovna služba </w:t>
      </w:r>
      <w:r w:rsidRPr="008C63F0">
        <w:rPr>
          <w:rFonts w:ascii="Arial" w:hAnsi="Arial" w:cs="Arial"/>
        </w:rPr>
        <w:t xml:space="preserve"> v Direktoratu za socialne zadeve predlog prejemnikov sredstev ter sklepe o izboru oziroma ne-izboru posreduje predstojniku MDDSZ v podpis.</w:t>
      </w:r>
    </w:p>
    <w:p w14:paraId="235D43B9" w14:textId="2FA44B28" w:rsidR="00BB1FB9" w:rsidRPr="008C63F0" w:rsidRDefault="007A4D8A" w:rsidP="00BB1FB9">
      <w:pPr>
        <w:pStyle w:val="Odstavekseznama"/>
        <w:numPr>
          <w:ilvl w:val="0"/>
          <w:numId w:val="19"/>
        </w:numPr>
        <w:tabs>
          <w:tab w:val="left" w:pos="284"/>
        </w:tabs>
        <w:ind w:left="284" w:hanging="284"/>
        <w:jc w:val="both"/>
        <w:rPr>
          <w:rFonts w:ascii="Arial" w:hAnsi="Arial" w:cs="Arial"/>
        </w:rPr>
      </w:pPr>
      <w:r w:rsidRPr="008C63F0">
        <w:rPr>
          <w:rFonts w:ascii="Arial" w:hAnsi="Arial" w:cs="Arial"/>
        </w:rPr>
        <w:t>Oseba, določena za s</w:t>
      </w:r>
      <w:r w:rsidR="00BB1FB9" w:rsidRPr="008C63F0">
        <w:rPr>
          <w:rFonts w:ascii="Arial" w:hAnsi="Arial" w:cs="Arial"/>
        </w:rPr>
        <w:t>krbnik</w:t>
      </w:r>
      <w:r w:rsidRPr="008C63F0">
        <w:rPr>
          <w:rFonts w:ascii="Arial" w:hAnsi="Arial" w:cs="Arial"/>
        </w:rPr>
        <w:t>a</w:t>
      </w:r>
      <w:r w:rsidR="00BB1FB9" w:rsidRPr="008C63F0">
        <w:rPr>
          <w:rFonts w:ascii="Arial" w:hAnsi="Arial" w:cs="Arial"/>
        </w:rPr>
        <w:t xml:space="preserve"> pogodb v Direktoratu za socialne zadeve pred izdajo sklepov o izboru in sklenitvijo pogodbe o sofinanciranju le te predhodno uskladi z Uradom ter posreduje v podpisni postopek na MDDSZ.</w:t>
      </w:r>
    </w:p>
    <w:p w14:paraId="29B517C2" w14:textId="1815DFB0" w:rsidR="00BB1FB9" w:rsidRPr="008C63F0" w:rsidRDefault="00BB1FB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Urad izvede pravni in finančni pregled sklepov o izboru in pogodb o sofinanciranju.</w:t>
      </w:r>
    </w:p>
    <w:p w14:paraId="36F3DFCF"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Skrbnik pogodb v Direktoratu za socialne zadeve poskrbi za posredovanje sklepov prijaviteljem in izbrane pozove k podpisu pogodb o sofinanciranju.</w:t>
      </w:r>
    </w:p>
    <w:p w14:paraId="44DDD4B3"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Skrbnik pogodb v Direktoratu za socialne zadeve izvede postopek podpisovanja pogodb in evidentiranje podpisanih pogodb v dokumentarnem sistemu SPIS/e-računi. </w:t>
      </w:r>
    </w:p>
    <w:p w14:paraId="0D35C254"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Skrbnik pogodb v Direktoratu za socialne zadeve podatke o postopku javnega razpisa in pogodbah vnese v informacijski sistem MOP-IS ter dokumentacijo, ki je obvezna priloga ZP (sklep o pričetku postopka in imenovanju strokovne komisije, razpisna dokumentacija, sklepi o izboru, pogodbe, aneksi k pogodbam) shrani v arhiv informacijskega sistema MOP-IS. </w:t>
      </w:r>
    </w:p>
    <w:p w14:paraId="626CC830" w14:textId="1A332D58"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Skrbnik pogodb v Direktoratu za socialne zadeve posreduje pogodbe in druge podatke v SF za pripravo FEP- evidentiranje pogodb v IT sistemu za izvrševanje proračuna (MFERAC).</w:t>
      </w:r>
    </w:p>
    <w:p w14:paraId="0248B1B5"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Skrbnik pogodb v Direktoratu za socialne zadeve na spletni strani MDDSZ objavi obvestilo o izbranih prijaviteljih.</w:t>
      </w:r>
    </w:p>
    <w:p w14:paraId="39D61F2E" w14:textId="05E3C40A"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Skrbnik pogodb v Direktoratu za socialne zadeve </w:t>
      </w:r>
      <w:r w:rsidR="007A4D8A" w:rsidRPr="008C63F0">
        <w:rPr>
          <w:rFonts w:ascii="Arial" w:hAnsi="Arial" w:cs="Arial"/>
        </w:rPr>
        <w:t xml:space="preserve">v roku 8 dni od podpisa pogodbe </w:t>
      </w:r>
      <w:r w:rsidRPr="008C63F0">
        <w:rPr>
          <w:rFonts w:ascii="Arial" w:hAnsi="Arial" w:cs="Arial"/>
        </w:rPr>
        <w:t xml:space="preserve">posreduje dokumentacijo postopka izbora v SK v </w:t>
      </w:r>
      <w:r w:rsidR="007C3365" w:rsidRPr="008C63F0">
        <w:rPr>
          <w:rFonts w:ascii="Arial" w:hAnsi="Arial" w:cs="Arial"/>
        </w:rPr>
        <w:t xml:space="preserve">upravljalno </w:t>
      </w:r>
      <w:r w:rsidRPr="008C63F0">
        <w:rPr>
          <w:rFonts w:ascii="Arial" w:hAnsi="Arial" w:cs="Arial"/>
        </w:rPr>
        <w:t xml:space="preserve">preverjanje po </w:t>
      </w:r>
      <w:r w:rsidR="00BB1FB9" w:rsidRPr="008C63F0">
        <w:rPr>
          <w:rFonts w:ascii="Arial" w:hAnsi="Arial" w:cs="Arial"/>
        </w:rPr>
        <w:t>74</w:t>
      </w:r>
      <w:r w:rsidRPr="008C63F0">
        <w:rPr>
          <w:rFonts w:ascii="Arial" w:hAnsi="Arial" w:cs="Arial"/>
        </w:rPr>
        <w:t xml:space="preserve">. členu Uredbe </w:t>
      </w:r>
      <w:r w:rsidR="00BB1FB9" w:rsidRPr="008C63F0">
        <w:rPr>
          <w:rFonts w:ascii="Arial" w:hAnsi="Arial" w:cs="Arial"/>
        </w:rPr>
        <w:t>2021/1060</w:t>
      </w:r>
      <w:r w:rsidR="007C3365" w:rsidRPr="008C63F0">
        <w:rPr>
          <w:rFonts w:ascii="Arial" w:hAnsi="Arial" w:cs="Arial"/>
        </w:rPr>
        <w:t>/EU</w:t>
      </w:r>
      <w:r w:rsidRPr="008C63F0">
        <w:rPr>
          <w:rFonts w:ascii="Arial" w:hAnsi="Arial" w:cs="Arial"/>
        </w:rPr>
        <w:t xml:space="preserve"> pred izplačilom prvega zahtevka za izplačilo.</w:t>
      </w:r>
    </w:p>
    <w:p w14:paraId="66770AEB"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SK kontrolno listo preverjanja postopka javnega razpisa, ki je obvezna priloga ZP, shrani v arhiv informacijskega sistema MOP-IS.</w:t>
      </w:r>
    </w:p>
    <w:p w14:paraId="41237478" w14:textId="7A1D8072" w:rsidR="00940329" w:rsidRPr="00095AFE" w:rsidRDefault="00940329" w:rsidP="004F5623">
      <w:pPr>
        <w:pStyle w:val="Odstavekseznama"/>
        <w:numPr>
          <w:ilvl w:val="0"/>
          <w:numId w:val="19"/>
        </w:numPr>
        <w:tabs>
          <w:tab w:val="left" w:pos="284"/>
          <w:tab w:val="left" w:pos="9072"/>
        </w:tabs>
        <w:ind w:left="284" w:hanging="284"/>
        <w:jc w:val="both"/>
        <w:rPr>
          <w:rFonts w:ascii="Arial" w:hAnsi="Arial" w:cs="Arial"/>
          <w:i/>
          <w:u w:val="single"/>
        </w:rPr>
      </w:pPr>
      <w:r w:rsidRPr="008C63F0">
        <w:rPr>
          <w:rFonts w:ascii="Arial" w:hAnsi="Arial" w:cs="Arial"/>
        </w:rPr>
        <w:lastRenderedPageBreak/>
        <w:t>Skrbnik pogodb v Direktoratu za socialne zadeve na spletni strani MDDSZ objavi obvestilo o izbranih prijaviteljih</w:t>
      </w:r>
      <w:r w:rsidR="00933201" w:rsidRPr="008C63F0">
        <w:rPr>
          <w:rFonts w:ascii="Arial" w:hAnsi="Arial" w:cs="Arial"/>
        </w:rPr>
        <w:t>.</w:t>
      </w:r>
    </w:p>
    <w:p w14:paraId="6540D651" w14:textId="58D58834" w:rsidR="00940329" w:rsidRPr="008C63F0" w:rsidRDefault="00940329" w:rsidP="00940329">
      <w:pPr>
        <w:tabs>
          <w:tab w:val="left" w:pos="9072"/>
        </w:tabs>
        <w:spacing w:line="276" w:lineRule="auto"/>
        <w:rPr>
          <w:rFonts w:cs="Arial"/>
          <w:b/>
          <w:i/>
          <w:lang w:val="sl-SI"/>
        </w:rPr>
      </w:pPr>
      <w:r w:rsidRPr="008C63F0">
        <w:rPr>
          <w:rFonts w:cs="Arial"/>
          <w:i/>
          <w:u w:val="single"/>
          <w:lang w:val="sl-SI"/>
        </w:rPr>
        <w:t>Postopek spremljanja in preverjanja</w:t>
      </w:r>
      <w:r w:rsidR="00082BAA" w:rsidRPr="008C63F0">
        <w:rPr>
          <w:rFonts w:cs="Arial"/>
          <w:i/>
          <w:u w:val="single"/>
          <w:lang w:val="sl-SI"/>
        </w:rPr>
        <w:t xml:space="preserve">, </w:t>
      </w:r>
      <w:r w:rsidRPr="008C63F0">
        <w:rPr>
          <w:rFonts w:cs="Arial"/>
          <w:i/>
          <w:u w:val="single"/>
          <w:lang w:val="sl-SI"/>
        </w:rPr>
        <w:t xml:space="preserve">izplačila upravičencem in priprava zahtevkov za povračilo in za plačilo </w:t>
      </w:r>
    </w:p>
    <w:p w14:paraId="036ABD4B" w14:textId="10EB88AE" w:rsidR="00940329" w:rsidRPr="008C63F0" w:rsidRDefault="00940329" w:rsidP="0094032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pogodb v Direktoratu za socialne zadeve je zadolžen za spremljanje izvajanja pogodbenih obveznosti izbranih </w:t>
      </w:r>
      <w:r w:rsidR="00082BAA" w:rsidRPr="008C63F0">
        <w:rPr>
          <w:rFonts w:ascii="Arial" w:hAnsi="Arial" w:cs="Arial"/>
        </w:rPr>
        <w:t>upravičencev</w:t>
      </w:r>
      <w:r w:rsidRPr="008C63F0">
        <w:rPr>
          <w:rFonts w:ascii="Arial" w:hAnsi="Arial" w:cs="Arial"/>
        </w:rPr>
        <w:t xml:space="preserve"> in vnos podatkov/sprememb o izvajanju pogodbe v informacijski sistem MOP-IS.</w:t>
      </w:r>
    </w:p>
    <w:p w14:paraId="30EC8DE2" w14:textId="77777777" w:rsidR="00940329" w:rsidRPr="008C63F0" w:rsidRDefault="00940329" w:rsidP="0094032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pogodb v Direktoratu za socialne zadeve na podlagi sklenjenih pogodb prejme zahtevke za izplačilo/račune in druga zahtevana dokazila v informacijski sistem SPIS ter izvede vsebinsko preverjanje zahtevkov in drugih zahtevanih dokazil in poročil. V MOP-IS vnese osnovne podatke o zahtevku za izplačilo/računu, v arhiv shrani KL ter preko MOP-IS obvesti SF Urada o zaključenem postopku vsebinskega preverjanja.</w:t>
      </w:r>
    </w:p>
    <w:p w14:paraId="7E0BF44F" w14:textId="7E6E198C" w:rsidR="00940329" w:rsidRPr="008C63F0" w:rsidRDefault="00940329" w:rsidP="00940329">
      <w:pPr>
        <w:pStyle w:val="Odstavekseznama"/>
        <w:numPr>
          <w:ilvl w:val="0"/>
          <w:numId w:val="19"/>
        </w:numPr>
        <w:tabs>
          <w:tab w:val="left" w:pos="284"/>
        </w:tabs>
        <w:ind w:left="284" w:hanging="284"/>
        <w:jc w:val="both"/>
        <w:rPr>
          <w:rFonts w:ascii="Arial" w:hAnsi="Arial" w:cs="Arial"/>
        </w:rPr>
      </w:pPr>
      <w:r w:rsidRPr="008C63F0">
        <w:rPr>
          <w:rFonts w:ascii="Arial" w:hAnsi="Arial" w:cs="Arial"/>
        </w:rPr>
        <w:t>Finančnik v SF Urada izvede finančno preverjanje zahtevkov za izplačilo. KL shrani v MOP-IS in SK preko MOP-IS obvesti o zaključenem postopku finančnega preverjanja.</w:t>
      </w:r>
    </w:p>
    <w:p w14:paraId="2BA87968" w14:textId="77478BA4" w:rsidR="00940329" w:rsidRPr="008C63F0" w:rsidRDefault="00940329" w:rsidP="00940329">
      <w:pPr>
        <w:pStyle w:val="Odstavekseznama"/>
        <w:numPr>
          <w:ilvl w:val="0"/>
          <w:numId w:val="19"/>
        </w:numPr>
        <w:tabs>
          <w:tab w:val="left" w:pos="284"/>
        </w:tabs>
        <w:ind w:left="284" w:hanging="284"/>
        <w:jc w:val="both"/>
        <w:rPr>
          <w:rFonts w:ascii="Arial" w:hAnsi="Arial" w:cs="Arial"/>
        </w:rPr>
      </w:pPr>
      <w:r w:rsidRPr="008C63F0">
        <w:rPr>
          <w:rFonts w:ascii="Arial" w:hAnsi="Arial" w:cs="Arial"/>
        </w:rPr>
        <w:t>Kontrolor v SK Urada izvede uprav</w:t>
      </w:r>
      <w:r w:rsidR="007C3365" w:rsidRPr="008C63F0">
        <w:rPr>
          <w:rFonts w:ascii="Arial" w:hAnsi="Arial" w:cs="Arial"/>
        </w:rPr>
        <w:t>ljalno</w:t>
      </w:r>
      <w:r w:rsidRPr="008C63F0">
        <w:rPr>
          <w:rFonts w:ascii="Arial" w:hAnsi="Arial" w:cs="Arial"/>
        </w:rPr>
        <w:t xml:space="preserve"> preverjanje po </w:t>
      </w:r>
      <w:r w:rsidR="00082BAA" w:rsidRPr="008C63F0">
        <w:rPr>
          <w:rFonts w:ascii="Arial" w:hAnsi="Arial" w:cs="Arial"/>
        </w:rPr>
        <w:t>74. členu Uredbe 2021/1060</w:t>
      </w:r>
      <w:r w:rsidR="007C3365" w:rsidRPr="008C63F0">
        <w:rPr>
          <w:rFonts w:ascii="Arial" w:hAnsi="Arial" w:cs="Arial"/>
        </w:rPr>
        <w:t>/EU</w:t>
      </w:r>
      <w:r w:rsidR="00082BAA" w:rsidRPr="008C63F0">
        <w:rPr>
          <w:rFonts w:ascii="Arial" w:hAnsi="Arial" w:cs="Arial"/>
        </w:rPr>
        <w:t xml:space="preserve"> </w:t>
      </w:r>
      <w:r w:rsidRPr="008C63F0">
        <w:rPr>
          <w:rFonts w:ascii="Arial" w:hAnsi="Arial" w:cs="Arial"/>
        </w:rPr>
        <w:t>pred izplačilom iz proračuna ter preverjanje na kraju samem pred ali po izplačilu iz proračuna. KL in poročilo o izvedenem preverjanju na kraju samem shrani v MOP-IS. Skrbnika pogodbe in SF Urada preko MOP-IS obvesti o zaključku preverjanja</w:t>
      </w:r>
    </w:p>
    <w:p w14:paraId="79464440" w14:textId="06AD1755" w:rsidR="00940329" w:rsidRPr="008C63F0" w:rsidRDefault="00940329" w:rsidP="0094032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pogodb v Direktoratu za socialne zadeve na podlagi vsebinsko, finančno in kontrolno pregledanega zahtevka za izplačilo, v informacijskem sistemu (SPIS) zahtevek za izplačilo potrdi in ga pošlje v postopek podpisovanja odredb in izplačilo iz proračuna ali ga na podlagi ugotovljenih nepravilnosti zavrne.</w:t>
      </w:r>
    </w:p>
    <w:p w14:paraId="17B5314E" w14:textId="61A99634"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Finančnik SF Urada po prejemu ZKL ter potrditvi zahtevka pripravi Odredbe in jih pošlje v postopek podpisovanja in izplačila iz proračuna. </w:t>
      </w:r>
    </w:p>
    <w:p w14:paraId="1D314019" w14:textId="3EC2164F"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SF po izplačilu iz proračuna pripravi Potrdilo o izplačilu zahtevka ter o tem obvesti SK ter skrbnika pogodb</w:t>
      </w:r>
      <w:r w:rsidR="001842A4" w:rsidRPr="008C63F0">
        <w:rPr>
          <w:rFonts w:ascii="Arial" w:hAnsi="Arial" w:cs="Arial"/>
        </w:rPr>
        <w:t>e</w:t>
      </w:r>
      <w:r w:rsidRPr="008C63F0">
        <w:rPr>
          <w:rFonts w:ascii="Arial" w:hAnsi="Arial" w:cs="Arial"/>
        </w:rPr>
        <w:t>.</w:t>
      </w:r>
    </w:p>
    <w:p w14:paraId="0574D2DB" w14:textId="7296A00A"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SK Urada izvede kontrolo izplačil po </w:t>
      </w:r>
      <w:r w:rsidR="001842A4" w:rsidRPr="008C63F0">
        <w:rPr>
          <w:rFonts w:ascii="Arial" w:hAnsi="Arial" w:cs="Arial"/>
        </w:rPr>
        <w:t>74. členu Uredbe 2021/1060</w:t>
      </w:r>
      <w:r w:rsidR="007C3365" w:rsidRPr="008C63F0">
        <w:rPr>
          <w:rFonts w:ascii="Arial" w:hAnsi="Arial" w:cs="Arial"/>
        </w:rPr>
        <w:t>/EU</w:t>
      </w:r>
      <w:r w:rsidR="001842A4" w:rsidRPr="008C63F0">
        <w:rPr>
          <w:rFonts w:ascii="Arial" w:hAnsi="Arial" w:cs="Arial"/>
        </w:rPr>
        <w:t xml:space="preserve"> </w:t>
      </w:r>
      <w:r w:rsidRPr="008C63F0">
        <w:rPr>
          <w:rFonts w:ascii="Arial" w:hAnsi="Arial" w:cs="Arial"/>
        </w:rPr>
        <w:t>po izplačilu iz proračuna.</w:t>
      </w:r>
    </w:p>
    <w:p w14:paraId="6DC9D1E1" w14:textId="218355F0"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v SF Urada v MOP-IS uvozi podatke o izplačilu potrjenega zahtevka za izplačilo</w:t>
      </w:r>
      <w:r w:rsidR="001842A4" w:rsidRPr="008C63F0">
        <w:rPr>
          <w:rFonts w:ascii="Arial" w:hAnsi="Arial" w:cs="Arial"/>
        </w:rPr>
        <w:t xml:space="preserve">. </w:t>
      </w:r>
    </w:p>
    <w:p w14:paraId="0A4C77CA" w14:textId="77777777" w:rsidR="00940329" w:rsidRPr="008C63F0" w:rsidRDefault="00940329" w:rsidP="00940329">
      <w:pPr>
        <w:tabs>
          <w:tab w:val="left" w:pos="284"/>
        </w:tabs>
        <w:rPr>
          <w:rFonts w:cs="Arial"/>
          <w:u w:val="single"/>
          <w:lang w:val="sl-SI"/>
        </w:rPr>
      </w:pPr>
      <w:r w:rsidRPr="008C63F0">
        <w:rPr>
          <w:rFonts w:cs="Arial"/>
          <w:u w:val="single"/>
          <w:lang w:val="sl-SI"/>
        </w:rPr>
        <w:t xml:space="preserve">Priprava ZP: </w:t>
      </w:r>
    </w:p>
    <w:p w14:paraId="329C368F"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Finančnik v SF Urada v informacijskem sistemu MOP-IS kreira zahtevek za povračilo (ZP) in izvede finančno preverjanje ZP. </w:t>
      </w:r>
    </w:p>
    <w:p w14:paraId="2DE5CBF0" w14:textId="77777777"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Kontrolor v SK Urada izvede kontrolo podatkov ZP.</w:t>
      </w:r>
    </w:p>
    <w:p w14:paraId="63CD94AC" w14:textId="26495F99"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Finančnik v SF Urada po izvedeni kontroli ZP v MFERAC vzpostavi terjatev do eCA.</w:t>
      </w:r>
    </w:p>
    <w:p w14:paraId="60CD6632" w14:textId="00048EA4"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Vodja SF Urada ZP potrdi in posreduje v informacijski sistem organa za potrjevanje eCA.</w:t>
      </w:r>
    </w:p>
    <w:p w14:paraId="42D67297" w14:textId="3860208F"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Organ za </w:t>
      </w:r>
      <w:r w:rsidR="002C3CAC" w:rsidRPr="008C63F0">
        <w:rPr>
          <w:rFonts w:ascii="Arial" w:hAnsi="Arial" w:cs="Arial"/>
        </w:rPr>
        <w:t>računovodenje</w:t>
      </w:r>
      <w:r w:rsidRPr="008C63F0">
        <w:rPr>
          <w:rFonts w:ascii="Arial" w:hAnsi="Arial" w:cs="Arial"/>
        </w:rPr>
        <w:t>, na podlagi informacijsko prejetega ZP s podatki o izvedenih izplačilih iz proračuna (podatki iz sistema MFERAC), izvede preverjanje ZP ter pripravi in posreduje ZaP EK.</w:t>
      </w:r>
    </w:p>
    <w:p w14:paraId="37F6F04F" w14:textId="27ABFB24" w:rsidR="00940329" w:rsidRPr="008C63F0" w:rsidRDefault="00940329" w:rsidP="0094032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Organ za </w:t>
      </w:r>
      <w:r w:rsidR="005C1822" w:rsidRPr="008C63F0">
        <w:rPr>
          <w:rFonts w:ascii="Arial" w:hAnsi="Arial" w:cs="Arial"/>
        </w:rPr>
        <w:t>računovodenje</w:t>
      </w:r>
      <w:r w:rsidRPr="008C63F0">
        <w:rPr>
          <w:rFonts w:ascii="Arial" w:hAnsi="Arial" w:cs="Arial"/>
        </w:rPr>
        <w:t xml:space="preserve"> obvesti organ upravljanja o prejetih plačilih s strani EK.</w:t>
      </w:r>
    </w:p>
    <w:p w14:paraId="1580B474" w14:textId="1F27D99F" w:rsidR="0066525C" w:rsidRPr="008C63F0" w:rsidRDefault="0066525C" w:rsidP="00495CCB">
      <w:pPr>
        <w:autoSpaceDE w:val="0"/>
        <w:autoSpaceDN w:val="0"/>
        <w:adjustRightInd w:val="0"/>
        <w:spacing w:line="240" w:lineRule="auto"/>
        <w:rPr>
          <w:rFonts w:cs="Arial"/>
          <w:color w:val="000000"/>
          <w:szCs w:val="20"/>
          <w:u w:val="single"/>
          <w:lang w:val="sl-SI"/>
        </w:rPr>
      </w:pPr>
    </w:p>
    <w:p w14:paraId="2F10DD3C" w14:textId="5D94A9BA" w:rsidR="00125BF9" w:rsidRPr="008C63F0" w:rsidRDefault="008F49DA" w:rsidP="00125BF9">
      <w:pPr>
        <w:pStyle w:val="podpisi"/>
        <w:tabs>
          <w:tab w:val="clear" w:pos="3402"/>
          <w:tab w:val="left" w:pos="851"/>
          <w:tab w:val="left" w:pos="9072"/>
        </w:tabs>
        <w:spacing w:line="276" w:lineRule="auto"/>
        <w:ind w:right="-291"/>
        <w:outlineLvl w:val="1"/>
        <w:rPr>
          <w:rFonts w:cs="Arial"/>
          <w:b/>
          <w:lang w:val="sl-SI"/>
        </w:rPr>
      </w:pPr>
      <w:bookmarkStart w:id="19" w:name="_Toc4571069"/>
      <w:bookmarkStart w:id="20" w:name="_Toc136513792"/>
      <w:bookmarkStart w:id="21" w:name="_Toc138247670"/>
      <w:bookmarkStart w:id="22" w:name="_Toc138250583"/>
      <w:r w:rsidRPr="008C63F0">
        <w:rPr>
          <w:rFonts w:cs="Arial"/>
          <w:b/>
          <w:lang w:val="sl-SI"/>
        </w:rPr>
        <w:t>2.3.3</w:t>
      </w:r>
      <w:r w:rsidR="00125BF9" w:rsidRPr="008C63F0">
        <w:rPr>
          <w:rFonts w:cs="Arial"/>
          <w:b/>
          <w:lang w:val="sl-SI"/>
        </w:rPr>
        <w:t xml:space="preserve"> Tehnična pomoč</w:t>
      </w:r>
      <w:bookmarkEnd w:id="19"/>
      <w:bookmarkEnd w:id="20"/>
      <w:bookmarkEnd w:id="21"/>
      <w:bookmarkEnd w:id="22"/>
      <w:r w:rsidR="0098628A" w:rsidRPr="008C63F0">
        <w:rPr>
          <w:rFonts w:cs="Arial"/>
          <w:b/>
          <w:lang w:val="sl-SI"/>
        </w:rPr>
        <w:fldChar w:fldCharType="begin"/>
      </w:r>
      <w:r w:rsidR="0098628A" w:rsidRPr="008C63F0">
        <w:rPr>
          <w:rFonts w:cs="Arial"/>
          <w:lang w:val="sl-SI"/>
        </w:rPr>
        <w:instrText xml:space="preserve"> XE "</w:instrText>
      </w:r>
      <w:r w:rsidR="0098628A" w:rsidRPr="008C63F0">
        <w:rPr>
          <w:rFonts w:cs="Arial"/>
          <w:b/>
          <w:lang w:val="sl-SI"/>
        </w:rPr>
        <w:instrText>2.3.3 Tehnična pomoč</w:instrText>
      </w:r>
      <w:r w:rsidR="0098628A" w:rsidRPr="008C63F0">
        <w:rPr>
          <w:rFonts w:cs="Arial"/>
          <w:lang w:val="sl-SI"/>
        </w:rPr>
        <w:instrText xml:space="preserve">" \b </w:instrText>
      </w:r>
      <w:r w:rsidR="0098628A" w:rsidRPr="008C63F0">
        <w:rPr>
          <w:rFonts w:cs="Arial"/>
          <w:b/>
          <w:lang w:val="sl-SI"/>
        </w:rPr>
        <w:fldChar w:fldCharType="end"/>
      </w:r>
    </w:p>
    <w:p w14:paraId="5F477D39" w14:textId="549BD749" w:rsidR="0012070D" w:rsidRPr="008C63F0" w:rsidRDefault="0012070D" w:rsidP="00125BF9">
      <w:pPr>
        <w:pStyle w:val="podpisi"/>
        <w:tabs>
          <w:tab w:val="clear" w:pos="3402"/>
          <w:tab w:val="left" w:pos="851"/>
          <w:tab w:val="left" w:pos="9072"/>
        </w:tabs>
        <w:spacing w:line="276" w:lineRule="auto"/>
        <w:ind w:right="-291"/>
        <w:outlineLvl w:val="1"/>
        <w:rPr>
          <w:rFonts w:cs="Arial"/>
          <w:b/>
          <w:lang w:val="sl-SI"/>
        </w:rPr>
      </w:pPr>
    </w:p>
    <w:p w14:paraId="76E9E4C8" w14:textId="5ACDF20D" w:rsidR="004D704A" w:rsidRPr="008C63F0" w:rsidRDefault="004D704A" w:rsidP="004D704A">
      <w:pPr>
        <w:rPr>
          <w:rFonts w:cs="Arial"/>
          <w:lang w:val="sl-SI"/>
        </w:rPr>
      </w:pPr>
      <w:r w:rsidRPr="008C63F0">
        <w:rPr>
          <w:rFonts w:cs="Arial"/>
          <w:bCs/>
          <w:szCs w:val="20"/>
          <w:lang w:val="sl-SI"/>
        </w:rPr>
        <w:t xml:space="preserve">Sredstva tehnične </w:t>
      </w:r>
      <w:r w:rsidR="004F6BF4" w:rsidRPr="008C63F0">
        <w:rPr>
          <w:rFonts w:cs="Arial"/>
          <w:bCs/>
          <w:szCs w:val="20"/>
          <w:lang w:val="sl-SI"/>
        </w:rPr>
        <w:t xml:space="preserve">pomoči </w:t>
      </w:r>
      <w:r w:rsidRPr="008C63F0">
        <w:rPr>
          <w:rFonts w:cs="Arial"/>
          <w:bCs/>
          <w:szCs w:val="20"/>
          <w:lang w:val="sl-SI"/>
        </w:rPr>
        <w:t xml:space="preserve">so v skladu z Uredbo 2021/1060/EU in Programom namenjena financiranju opravljanja nalog </w:t>
      </w:r>
      <w:r w:rsidR="007A4D8A" w:rsidRPr="008C63F0">
        <w:rPr>
          <w:rFonts w:cs="Arial"/>
          <w:bCs/>
          <w:szCs w:val="20"/>
          <w:lang w:val="sl-SI"/>
        </w:rPr>
        <w:t>OU</w:t>
      </w:r>
      <w:r w:rsidRPr="008C63F0">
        <w:rPr>
          <w:rFonts w:cs="Arial"/>
          <w:bCs/>
          <w:szCs w:val="20"/>
          <w:lang w:val="sl-SI"/>
        </w:rPr>
        <w:t xml:space="preserve">, organa za računovodenje in revizijskega organa z namenom </w:t>
      </w:r>
      <w:r w:rsidR="00125BF9" w:rsidRPr="008C63F0">
        <w:rPr>
          <w:rFonts w:cs="Arial"/>
          <w:lang w:val="sl-SI"/>
        </w:rPr>
        <w:t xml:space="preserve">zagotoviti učinkovito </w:t>
      </w:r>
      <w:r w:rsidRPr="008C63F0">
        <w:rPr>
          <w:rFonts w:cs="Arial"/>
          <w:lang w:val="sl-SI"/>
        </w:rPr>
        <w:t xml:space="preserve">upravljanje, </w:t>
      </w:r>
      <w:r w:rsidR="00125BF9" w:rsidRPr="008C63F0">
        <w:rPr>
          <w:rFonts w:cs="Arial"/>
          <w:lang w:val="sl-SI"/>
        </w:rPr>
        <w:t>izvajanje</w:t>
      </w:r>
      <w:r w:rsidRPr="008C63F0">
        <w:rPr>
          <w:rFonts w:cs="Arial"/>
          <w:lang w:val="sl-SI"/>
        </w:rPr>
        <w:t xml:space="preserve"> in nadzor</w:t>
      </w:r>
      <w:r w:rsidR="00125BF9" w:rsidRPr="008C63F0">
        <w:rPr>
          <w:rFonts w:cs="Arial"/>
          <w:lang w:val="sl-SI"/>
        </w:rPr>
        <w:t xml:space="preserve"> </w:t>
      </w:r>
      <w:r w:rsidR="00125BF9" w:rsidRPr="008C63F0">
        <w:rPr>
          <w:rFonts w:cs="Arial"/>
          <w:lang w:val="sl-SI" w:eastAsia="sl-SI"/>
        </w:rPr>
        <w:t>Programa</w:t>
      </w:r>
      <w:r w:rsidR="00125BF9" w:rsidRPr="008C63F0">
        <w:rPr>
          <w:rFonts w:cs="Arial"/>
          <w:lang w:val="sl-SI"/>
        </w:rPr>
        <w:t xml:space="preserve">. </w:t>
      </w:r>
      <w:r w:rsidR="004F6BF4" w:rsidRPr="008C63F0">
        <w:rPr>
          <w:rFonts w:cs="Arial"/>
          <w:lang w:val="sl-SI"/>
        </w:rPr>
        <w:t>V skladu z navedenim so upravičenci te operacije MDDSZ, UNP in MF.</w:t>
      </w:r>
    </w:p>
    <w:p w14:paraId="3E212333" w14:textId="1850287B" w:rsidR="0091612D" w:rsidRPr="008C63F0" w:rsidRDefault="0091612D" w:rsidP="004D704A">
      <w:pPr>
        <w:rPr>
          <w:rFonts w:cs="Arial"/>
          <w:lang w:val="sl-SI"/>
        </w:rPr>
      </w:pPr>
    </w:p>
    <w:p w14:paraId="3407B47C" w14:textId="324E3928" w:rsidR="0091612D" w:rsidRPr="008C63F0" w:rsidRDefault="0091612D" w:rsidP="0091612D">
      <w:pPr>
        <w:rPr>
          <w:rFonts w:cs="Arial"/>
          <w:szCs w:val="20"/>
          <w:lang w:val="sl-SI"/>
        </w:rPr>
      </w:pPr>
      <w:r w:rsidRPr="008C63F0">
        <w:rPr>
          <w:rFonts w:cs="Arial"/>
          <w:szCs w:val="20"/>
          <w:lang w:val="sl-SI"/>
        </w:rPr>
        <w:t xml:space="preserve">Izvajale se bodo naslednje aktivnosti: </w:t>
      </w:r>
    </w:p>
    <w:p w14:paraId="26A3D390" w14:textId="77777777" w:rsidR="0091612D" w:rsidRPr="008C63F0" w:rsidRDefault="0091612D" w:rsidP="0091612D">
      <w:pPr>
        <w:pStyle w:val="Odstavekseznama"/>
        <w:numPr>
          <w:ilvl w:val="0"/>
          <w:numId w:val="21"/>
        </w:numPr>
        <w:spacing w:before="0" w:after="0" w:line="240" w:lineRule="auto"/>
        <w:contextualSpacing w:val="0"/>
        <w:jc w:val="both"/>
        <w:rPr>
          <w:rFonts w:ascii="Arial" w:hAnsi="Arial" w:cs="Arial"/>
          <w:color w:val="000000"/>
        </w:rPr>
      </w:pPr>
      <w:r w:rsidRPr="008C63F0">
        <w:rPr>
          <w:rFonts w:ascii="Arial" w:hAnsi="Arial" w:cs="Arial"/>
          <w:color w:val="000000"/>
        </w:rPr>
        <w:t>administrativna podpora pristojnim organom,</w:t>
      </w:r>
    </w:p>
    <w:p w14:paraId="75F7FEF8" w14:textId="32A932C8" w:rsidR="0091612D" w:rsidRPr="008C63F0" w:rsidRDefault="0091612D" w:rsidP="0091612D">
      <w:pPr>
        <w:pStyle w:val="Odstavekseznama"/>
        <w:numPr>
          <w:ilvl w:val="0"/>
          <w:numId w:val="21"/>
        </w:numPr>
        <w:spacing w:before="0" w:after="0" w:line="240" w:lineRule="auto"/>
        <w:contextualSpacing w:val="0"/>
        <w:jc w:val="both"/>
        <w:rPr>
          <w:rFonts w:ascii="Arial" w:hAnsi="Arial" w:cs="Arial"/>
          <w:color w:val="000000"/>
        </w:rPr>
      </w:pPr>
      <w:r w:rsidRPr="008C63F0">
        <w:rPr>
          <w:rFonts w:ascii="Arial" w:hAnsi="Arial" w:cs="Arial"/>
          <w:color w:val="000000"/>
        </w:rPr>
        <w:lastRenderedPageBreak/>
        <w:t>informacijske podpore,</w:t>
      </w:r>
    </w:p>
    <w:p w14:paraId="45FD711F" w14:textId="77777777" w:rsidR="0091612D" w:rsidRPr="008C63F0" w:rsidRDefault="0091612D" w:rsidP="0091612D">
      <w:pPr>
        <w:pStyle w:val="Odstavekseznama"/>
        <w:numPr>
          <w:ilvl w:val="0"/>
          <w:numId w:val="21"/>
        </w:numPr>
        <w:spacing w:before="0" w:after="0" w:line="240" w:lineRule="auto"/>
        <w:contextualSpacing w:val="0"/>
        <w:jc w:val="both"/>
        <w:rPr>
          <w:rFonts w:ascii="Arial" w:hAnsi="Arial" w:cs="Arial"/>
          <w:color w:val="000000"/>
        </w:rPr>
      </w:pPr>
      <w:r w:rsidRPr="008C63F0">
        <w:rPr>
          <w:rFonts w:ascii="Arial" w:hAnsi="Arial" w:cs="Arial"/>
          <w:color w:val="000000"/>
        </w:rPr>
        <w:t>krepitev zmogljivosti (usposabljanja) vključenim v izvajanje,</w:t>
      </w:r>
    </w:p>
    <w:p w14:paraId="26E98403" w14:textId="77777777" w:rsidR="0091612D" w:rsidRPr="008C63F0" w:rsidRDefault="0091612D" w:rsidP="0091612D">
      <w:pPr>
        <w:pStyle w:val="Odstavekseznama"/>
        <w:numPr>
          <w:ilvl w:val="0"/>
          <w:numId w:val="21"/>
        </w:numPr>
        <w:spacing w:before="0" w:after="0" w:line="240" w:lineRule="auto"/>
        <w:contextualSpacing w:val="0"/>
        <w:jc w:val="both"/>
        <w:rPr>
          <w:rFonts w:ascii="Arial" w:hAnsi="Arial" w:cs="Arial"/>
          <w:color w:val="000000"/>
        </w:rPr>
      </w:pPr>
      <w:r w:rsidRPr="008C63F0">
        <w:rPr>
          <w:rFonts w:ascii="Arial" w:hAnsi="Arial" w:cs="Arial"/>
          <w:color w:val="000000"/>
        </w:rPr>
        <w:t>kontrola ustreznosti dobavljene hrane,</w:t>
      </w:r>
    </w:p>
    <w:p w14:paraId="677A2115" w14:textId="77777777" w:rsidR="0091612D" w:rsidRPr="008C63F0" w:rsidRDefault="0091612D" w:rsidP="0091612D">
      <w:pPr>
        <w:pStyle w:val="Odstavekseznama"/>
        <w:numPr>
          <w:ilvl w:val="0"/>
          <w:numId w:val="21"/>
        </w:numPr>
        <w:spacing w:before="0" w:after="0" w:line="240" w:lineRule="auto"/>
        <w:contextualSpacing w:val="0"/>
        <w:jc w:val="both"/>
        <w:rPr>
          <w:rFonts w:ascii="Arial" w:hAnsi="Arial" w:cs="Arial"/>
          <w:color w:val="000000"/>
        </w:rPr>
      </w:pPr>
      <w:r w:rsidRPr="008C63F0">
        <w:rPr>
          <w:rFonts w:ascii="Arial" w:hAnsi="Arial" w:cs="Arial"/>
          <w:color w:val="000000"/>
        </w:rPr>
        <w:t>informiranje in komuniciranje,</w:t>
      </w:r>
    </w:p>
    <w:p w14:paraId="53541318" w14:textId="77777777" w:rsidR="0091612D" w:rsidRPr="008C63F0" w:rsidRDefault="0091612D" w:rsidP="0091612D">
      <w:pPr>
        <w:pStyle w:val="Odstavekseznama"/>
        <w:numPr>
          <w:ilvl w:val="0"/>
          <w:numId w:val="21"/>
        </w:numPr>
        <w:spacing w:before="0" w:after="0" w:line="240" w:lineRule="auto"/>
        <w:contextualSpacing w:val="0"/>
        <w:jc w:val="both"/>
        <w:rPr>
          <w:rFonts w:ascii="Arial" w:hAnsi="Arial" w:cs="Arial"/>
          <w:color w:val="000000"/>
        </w:rPr>
      </w:pPr>
      <w:r w:rsidRPr="008C63F0">
        <w:rPr>
          <w:rFonts w:ascii="Arial" w:hAnsi="Arial" w:cs="Arial"/>
          <w:color w:val="000000"/>
        </w:rPr>
        <w:t xml:space="preserve">evalvacije, raziskave, analize. </w:t>
      </w:r>
    </w:p>
    <w:p w14:paraId="562DBF10" w14:textId="77777777" w:rsidR="0091612D" w:rsidRPr="008C63F0" w:rsidRDefault="0091612D" w:rsidP="004D704A">
      <w:pPr>
        <w:rPr>
          <w:rFonts w:cs="Arial"/>
          <w:lang w:val="sl-SI"/>
        </w:rPr>
      </w:pPr>
    </w:p>
    <w:p w14:paraId="7E954811" w14:textId="06C2EC40" w:rsidR="004D704A" w:rsidRPr="008C63F0" w:rsidRDefault="00420B67" w:rsidP="004D704A">
      <w:pPr>
        <w:rPr>
          <w:rFonts w:cs="Arial"/>
          <w:lang w:val="sl-SI"/>
        </w:rPr>
      </w:pPr>
      <w:r w:rsidRPr="008C63F0">
        <w:rPr>
          <w:rFonts w:cs="Arial"/>
          <w:lang w:val="sl-SI"/>
        </w:rPr>
        <w:t>Z</w:t>
      </w:r>
      <w:r w:rsidR="0091612D" w:rsidRPr="008C63F0">
        <w:rPr>
          <w:rFonts w:cs="Arial"/>
          <w:lang w:val="sl-SI"/>
        </w:rPr>
        <w:t xml:space="preserve">a izvajanje </w:t>
      </w:r>
      <w:r w:rsidR="0091612D" w:rsidRPr="008C63F0">
        <w:rPr>
          <w:rFonts w:cs="Arial"/>
          <w:color w:val="000000"/>
          <w:szCs w:val="20"/>
          <w:lang w:val="sl-SI"/>
        </w:rPr>
        <w:t xml:space="preserve">administrativne podpore </w:t>
      </w:r>
      <w:r w:rsidR="0091612D" w:rsidRPr="008C63F0">
        <w:rPr>
          <w:rFonts w:cs="Arial"/>
          <w:lang w:val="sl-SI"/>
        </w:rPr>
        <w:t xml:space="preserve">MDDSZ v vlogi OU sklene z revizijskim organom (UNP) in organom za računovodenje (MF) sporazume, v katerem podrobneje določi pravice in obveznosti. Sredstva za </w:t>
      </w:r>
      <w:r w:rsidRPr="008C63F0">
        <w:rPr>
          <w:rFonts w:cs="Arial"/>
          <w:lang w:val="sl-SI"/>
        </w:rPr>
        <w:t>financiranje</w:t>
      </w:r>
      <w:r w:rsidR="004F6BF4" w:rsidRPr="008C63F0">
        <w:rPr>
          <w:rFonts w:cs="Arial"/>
          <w:lang w:val="sl-SI"/>
        </w:rPr>
        <w:t xml:space="preserve"> te aktivnosti (</w:t>
      </w:r>
      <w:r w:rsidRPr="008C63F0">
        <w:rPr>
          <w:rFonts w:cs="Arial"/>
          <w:lang w:val="sl-SI"/>
        </w:rPr>
        <w:t>strošk</w:t>
      </w:r>
      <w:r w:rsidR="004F6BF4" w:rsidRPr="008C63F0">
        <w:rPr>
          <w:rFonts w:cs="Arial"/>
          <w:lang w:val="sl-SI"/>
        </w:rPr>
        <w:t xml:space="preserve">i osebja) </w:t>
      </w:r>
      <w:r w:rsidRPr="008C63F0">
        <w:rPr>
          <w:rFonts w:cs="Arial"/>
          <w:lang w:val="sl-SI"/>
        </w:rPr>
        <w:t>vsak organ zagotovi v okviru svojih integralnih sredstev</w:t>
      </w:r>
      <w:r w:rsidR="006F6DAE" w:rsidRPr="008C63F0">
        <w:rPr>
          <w:rFonts w:cs="Arial"/>
          <w:lang w:val="sl-SI"/>
        </w:rPr>
        <w:t xml:space="preserve"> Proračuna RS</w:t>
      </w:r>
      <w:r w:rsidRPr="008C63F0">
        <w:rPr>
          <w:rFonts w:cs="Arial"/>
          <w:lang w:val="sl-SI"/>
        </w:rPr>
        <w:t xml:space="preserve">.  </w:t>
      </w:r>
    </w:p>
    <w:p w14:paraId="35800A7E" w14:textId="0C1F5E84" w:rsidR="00420B67" w:rsidRPr="008C63F0" w:rsidRDefault="00420B67" w:rsidP="004D704A">
      <w:pPr>
        <w:rPr>
          <w:rFonts w:cs="Arial"/>
          <w:lang w:val="sl-SI"/>
        </w:rPr>
      </w:pPr>
    </w:p>
    <w:p w14:paraId="2863F527" w14:textId="409D7E53" w:rsidR="00420B67" w:rsidRPr="008C63F0" w:rsidRDefault="00420B67" w:rsidP="00420B67">
      <w:pPr>
        <w:tabs>
          <w:tab w:val="left" w:pos="9072"/>
        </w:tabs>
        <w:spacing w:line="276" w:lineRule="auto"/>
        <w:rPr>
          <w:rFonts w:cs="Arial"/>
          <w:lang w:val="sl-SI"/>
        </w:rPr>
      </w:pPr>
      <w:r w:rsidRPr="008C63F0">
        <w:rPr>
          <w:rFonts w:cs="Arial"/>
          <w:lang w:val="sl-SI"/>
        </w:rPr>
        <w:t xml:space="preserve">Za izvajanje aktivnosti </w:t>
      </w:r>
      <w:r w:rsidRPr="008C63F0">
        <w:rPr>
          <w:rFonts w:cs="Arial"/>
          <w:color w:val="000000"/>
          <w:szCs w:val="20"/>
          <w:lang w:val="sl-SI"/>
        </w:rPr>
        <w:t>informacijske podpore, krepitev zmogljivosti, kontrolo ustreznosti hrane, informiranje in komuniciranje, ter evalvacije, raziskave</w:t>
      </w:r>
      <w:r w:rsidR="00A41DF2" w:rsidRPr="008C63F0">
        <w:rPr>
          <w:rFonts w:cs="Arial"/>
          <w:color w:val="000000"/>
          <w:szCs w:val="20"/>
          <w:lang w:val="sl-SI"/>
        </w:rPr>
        <w:t xml:space="preserve"> in</w:t>
      </w:r>
      <w:r w:rsidRPr="008C63F0">
        <w:rPr>
          <w:rFonts w:cs="Arial"/>
          <w:color w:val="000000"/>
          <w:szCs w:val="20"/>
          <w:lang w:val="sl-SI"/>
        </w:rPr>
        <w:t xml:space="preserve"> analize je odgovoren MDDSZ. Podlaga za izvajanje</w:t>
      </w:r>
      <w:r w:rsidR="00A41DF2" w:rsidRPr="008C63F0">
        <w:rPr>
          <w:rFonts w:cs="Arial"/>
          <w:color w:val="000000"/>
          <w:szCs w:val="20"/>
          <w:lang w:val="sl-SI"/>
        </w:rPr>
        <w:t xml:space="preserve"> teh</w:t>
      </w:r>
      <w:r w:rsidRPr="008C63F0">
        <w:rPr>
          <w:rFonts w:cs="Arial"/>
          <w:color w:val="000000"/>
          <w:szCs w:val="20"/>
          <w:lang w:val="sl-SI"/>
        </w:rPr>
        <w:t xml:space="preserve"> aktivnosti je potrjen Projekt tehnične pomoči, </w:t>
      </w:r>
      <w:r w:rsidRPr="008C63F0">
        <w:rPr>
          <w:rFonts w:cs="Arial"/>
          <w:lang w:val="sl-SI"/>
        </w:rPr>
        <w:t xml:space="preserve">ki določa načrt izvajanja posameznega sklopa aktivnosti in financiranje po letih ter skrbništvo posamezne aktivnosti. Projekt tehnične pomoči potrdi odgovorna oseba organa upravljanja. </w:t>
      </w:r>
      <w:r w:rsidR="006F6DAE" w:rsidRPr="008C63F0">
        <w:rPr>
          <w:rFonts w:cs="Arial"/>
          <w:lang w:val="sl-SI"/>
        </w:rPr>
        <w:t xml:space="preserve">Sredstva za financiranje aktivnosti Projekta tehnične pomoči zagotovi MDDSZ na posebni postavki integralnih sredstev Proračuna RS.  </w:t>
      </w:r>
    </w:p>
    <w:p w14:paraId="4A1A8DCB" w14:textId="1D22D888" w:rsidR="007354A8" w:rsidRPr="008C63F0" w:rsidRDefault="007354A8" w:rsidP="00420B67">
      <w:pPr>
        <w:tabs>
          <w:tab w:val="left" w:pos="9072"/>
        </w:tabs>
        <w:spacing w:line="276" w:lineRule="auto"/>
        <w:rPr>
          <w:rFonts w:cs="Arial"/>
          <w:lang w:val="sl-SI"/>
        </w:rPr>
      </w:pPr>
    </w:p>
    <w:p w14:paraId="5CD99353" w14:textId="152793E7" w:rsidR="007354A8" w:rsidRPr="008C63F0" w:rsidRDefault="007354A8" w:rsidP="00A41DF2">
      <w:pPr>
        <w:rPr>
          <w:rFonts w:cs="Arial"/>
          <w:lang w:val="sl-SI"/>
        </w:rPr>
      </w:pPr>
      <w:r w:rsidRPr="008C63F0">
        <w:rPr>
          <w:rFonts w:cs="Arial"/>
          <w:bCs/>
          <w:szCs w:val="20"/>
          <w:lang w:val="sl-SI"/>
        </w:rPr>
        <w:t xml:space="preserve">Stroški </w:t>
      </w:r>
      <w:r w:rsidR="00306381" w:rsidRPr="008C63F0">
        <w:rPr>
          <w:rFonts w:cs="Arial"/>
          <w:bCs/>
          <w:szCs w:val="20"/>
          <w:lang w:val="sl-SI"/>
        </w:rPr>
        <w:t xml:space="preserve">aktivnosti tehnične pomoči </w:t>
      </w:r>
      <w:r w:rsidRPr="008C63F0">
        <w:rPr>
          <w:rFonts w:cs="Arial"/>
          <w:bCs/>
          <w:szCs w:val="20"/>
          <w:lang w:val="sl-SI"/>
        </w:rPr>
        <w:t>niso predmet upravljalnega preverjanja po 74. členu Uredbe 2021/1060/EU.</w:t>
      </w:r>
      <w:r w:rsidRPr="008C63F0">
        <w:rPr>
          <w:rFonts w:cs="Arial"/>
          <w:lang w:val="sl-SI"/>
        </w:rPr>
        <w:t xml:space="preserve"> </w:t>
      </w:r>
    </w:p>
    <w:p w14:paraId="26DCA019" w14:textId="1DC09962" w:rsidR="00420B67" w:rsidRPr="008C63F0" w:rsidRDefault="00420B67" w:rsidP="00420B67">
      <w:pPr>
        <w:spacing w:line="240" w:lineRule="auto"/>
        <w:rPr>
          <w:rFonts w:cs="Arial"/>
          <w:color w:val="000000"/>
          <w:szCs w:val="20"/>
          <w:lang w:val="sl-SI"/>
        </w:rPr>
      </w:pPr>
    </w:p>
    <w:p w14:paraId="4308092F" w14:textId="0E1DC59C" w:rsidR="0027329B" w:rsidRPr="008C63F0" w:rsidRDefault="006F6DAE" w:rsidP="004D704A">
      <w:pPr>
        <w:rPr>
          <w:rFonts w:cs="Arial"/>
          <w:bCs/>
          <w:szCs w:val="20"/>
          <w:lang w:val="sl-SI"/>
        </w:rPr>
      </w:pPr>
      <w:r w:rsidRPr="008C63F0">
        <w:rPr>
          <w:rFonts w:cs="Arial"/>
          <w:bCs/>
          <w:szCs w:val="20"/>
          <w:lang w:val="sl-SI"/>
        </w:rPr>
        <w:t>Povračila s</w:t>
      </w:r>
      <w:r w:rsidR="004D704A" w:rsidRPr="008C63F0">
        <w:rPr>
          <w:rFonts w:cs="Arial"/>
          <w:bCs/>
          <w:szCs w:val="20"/>
          <w:lang w:val="sl-SI"/>
        </w:rPr>
        <w:t>redst</w:t>
      </w:r>
      <w:r w:rsidRPr="008C63F0">
        <w:rPr>
          <w:rFonts w:cs="Arial"/>
          <w:bCs/>
          <w:szCs w:val="20"/>
          <w:lang w:val="sl-SI"/>
        </w:rPr>
        <w:t>e</w:t>
      </w:r>
      <w:r w:rsidR="004D704A" w:rsidRPr="008C63F0">
        <w:rPr>
          <w:rFonts w:cs="Arial"/>
          <w:bCs/>
          <w:szCs w:val="20"/>
          <w:lang w:val="sl-SI"/>
        </w:rPr>
        <w:t xml:space="preserve">v tehnične pomoči </w:t>
      </w:r>
      <w:r w:rsidR="00420B67" w:rsidRPr="008C63F0">
        <w:rPr>
          <w:rFonts w:cs="Arial"/>
          <w:bCs/>
          <w:szCs w:val="20"/>
          <w:lang w:val="sl-SI"/>
        </w:rPr>
        <w:t xml:space="preserve">se bodo </w:t>
      </w:r>
      <w:r w:rsidR="004D704A" w:rsidRPr="008C63F0">
        <w:rPr>
          <w:rFonts w:cs="Arial"/>
          <w:bCs/>
          <w:szCs w:val="20"/>
          <w:lang w:val="sl-SI"/>
        </w:rPr>
        <w:t xml:space="preserve">v skladu s 36. členom Uredbe 2021/1060/EU </w:t>
      </w:r>
      <w:r w:rsidRPr="008C63F0">
        <w:rPr>
          <w:rFonts w:cs="Arial"/>
          <w:bCs/>
          <w:szCs w:val="20"/>
          <w:lang w:val="sl-SI"/>
        </w:rPr>
        <w:t>izvajala</w:t>
      </w:r>
      <w:r w:rsidR="004D704A" w:rsidRPr="008C63F0">
        <w:rPr>
          <w:rFonts w:cs="Arial"/>
          <w:bCs/>
          <w:szCs w:val="20"/>
          <w:lang w:val="sl-SI"/>
        </w:rPr>
        <w:t xml:space="preserve"> po pavšalni stopnji 5 %</w:t>
      </w:r>
      <w:r w:rsidRPr="008C63F0">
        <w:rPr>
          <w:rFonts w:cs="Arial"/>
          <w:bCs/>
          <w:szCs w:val="20"/>
          <w:lang w:val="sl-SI"/>
        </w:rPr>
        <w:t xml:space="preserve"> od reali</w:t>
      </w:r>
      <w:r w:rsidR="007354A8" w:rsidRPr="008C63F0">
        <w:rPr>
          <w:rFonts w:cs="Arial"/>
          <w:bCs/>
          <w:szCs w:val="20"/>
          <w:lang w:val="sl-SI"/>
        </w:rPr>
        <w:t>z</w:t>
      </w:r>
      <w:r w:rsidRPr="008C63F0">
        <w:rPr>
          <w:rFonts w:cs="Arial"/>
          <w:bCs/>
          <w:szCs w:val="20"/>
          <w:lang w:val="sl-SI"/>
        </w:rPr>
        <w:t>iranih sredstev za operacij</w:t>
      </w:r>
      <w:r w:rsidR="007A4D8A" w:rsidRPr="008C63F0">
        <w:rPr>
          <w:rFonts w:cs="Arial"/>
          <w:bCs/>
          <w:szCs w:val="20"/>
          <w:lang w:val="sl-SI"/>
        </w:rPr>
        <w:t>e</w:t>
      </w:r>
      <w:r w:rsidRPr="008C63F0">
        <w:rPr>
          <w:rFonts w:cs="Arial"/>
          <w:bCs/>
          <w:szCs w:val="20"/>
          <w:lang w:val="sl-SI"/>
        </w:rPr>
        <w:t xml:space="preserve"> nakup hrane</w:t>
      </w:r>
      <w:r w:rsidR="007354A8" w:rsidRPr="008C63F0">
        <w:rPr>
          <w:rFonts w:cs="Arial"/>
          <w:bCs/>
          <w:szCs w:val="20"/>
          <w:lang w:val="sl-SI"/>
        </w:rPr>
        <w:t xml:space="preserve"> ter razdeljevanj</w:t>
      </w:r>
      <w:r w:rsidR="00A97DA4" w:rsidRPr="008C63F0">
        <w:rPr>
          <w:rFonts w:cs="Arial"/>
          <w:bCs/>
          <w:szCs w:val="20"/>
          <w:lang w:val="sl-SI"/>
        </w:rPr>
        <w:t>e</w:t>
      </w:r>
      <w:r w:rsidR="007354A8" w:rsidRPr="008C63F0">
        <w:rPr>
          <w:rFonts w:cs="Arial"/>
          <w:bCs/>
          <w:szCs w:val="20"/>
          <w:lang w:val="sl-SI"/>
        </w:rPr>
        <w:t xml:space="preserve"> </w:t>
      </w:r>
      <w:r w:rsidR="007A4D8A" w:rsidRPr="008C63F0">
        <w:rPr>
          <w:rFonts w:cs="Arial"/>
          <w:bCs/>
          <w:szCs w:val="20"/>
          <w:lang w:val="sl-SI"/>
        </w:rPr>
        <w:t xml:space="preserve">pomoči v </w:t>
      </w:r>
      <w:r w:rsidR="007354A8" w:rsidRPr="008C63F0">
        <w:rPr>
          <w:rFonts w:cs="Arial"/>
          <w:bCs/>
          <w:szCs w:val="20"/>
          <w:lang w:val="sl-SI"/>
        </w:rPr>
        <w:t>hran</w:t>
      </w:r>
      <w:r w:rsidR="007A4D8A" w:rsidRPr="008C63F0">
        <w:rPr>
          <w:rFonts w:cs="Arial"/>
          <w:bCs/>
          <w:szCs w:val="20"/>
          <w:lang w:val="sl-SI"/>
        </w:rPr>
        <w:t>i</w:t>
      </w:r>
      <w:r w:rsidR="007354A8" w:rsidRPr="008C63F0">
        <w:rPr>
          <w:rFonts w:cs="Arial"/>
          <w:bCs/>
          <w:szCs w:val="20"/>
          <w:lang w:val="sl-SI"/>
        </w:rPr>
        <w:t xml:space="preserve"> </w:t>
      </w:r>
      <w:r w:rsidRPr="008C63F0">
        <w:rPr>
          <w:rFonts w:cs="Arial"/>
          <w:bCs/>
          <w:szCs w:val="20"/>
          <w:lang w:val="sl-SI"/>
        </w:rPr>
        <w:t>in spremlje</w:t>
      </w:r>
      <w:r w:rsidR="007354A8" w:rsidRPr="008C63F0">
        <w:rPr>
          <w:rFonts w:cs="Arial"/>
          <w:bCs/>
          <w:szCs w:val="20"/>
          <w:lang w:val="sl-SI"/>
        </w:rPr>
        <w:t>valni ukrep</w:t>
      </w:r>
      <w:r w:rsidR="00A97DA4" w:rsidRPr="008C63F0">
        <w:rPr>
          <w:rFonts w:cs="Arial"/>
          <w:bCs/>
          <w:szCs w:val="20"/>
          <w:lang w:val="sl-SI"/>
        </w:rPr>
        <w:t>i</w:t>
      </w:r>
      <w:r w:rsidR="004D704A" w:rsidRPr="008C63F0">
        <w:rPr>
          <w:rFonts w:cs="Arial"/>
          <w:bCs/>
          <w:szCs w:val="20"/>
          <w:lang w:val="sl-SI"/>
        </w:rPr>
        <w:t xml:space="preserve">. Povračila iz naslova tehnične pomoči se bodo izvajala neposredno v </w:t>
      </w:r>
      <w:r w:rsidR="007354A8" w:rsidRPr="008C63F0">
        <w:rPr>
          <w:rFonts w:cs="Arial"/>
          <w:bCs/>
          <w:szCs w:val="20"/>
          <w:lang w:val="sl-SI"/>
        </w:rPr>
        <w:t>P</w:t>
      </w:r>
      <w:r w:rsidR="004D704A" w:rsidRPr="008C63F0">
        <w:rPr>
          <w:rFonts w:cs="Arial"/>
          <w:bCs/>
          <w:szCs w:val="20"/>
          <w:lang w:val="sl-SI"/>
        </w:rPr>
        <w:t xml:space="preserve">roračun RS. </w:t>
      </w:r>
    </w:p>
    <w:p w14:paraId="2B1C145B" w14:textId="77777777" w:rsidR="0027329B" w:rsidRPr="008C63F0" w:rsidRDefault="0027329B" w:rsidP="004D704A">
      <w:pPr>
        <w:rPr>
          <w:rFonts w:cs="Arial"/>
          <w:bCs/>
          <w:szCs w:val="20"/>
          <w:lang w:val="sl-SI"/>
        </w:rPr>
      </w:pPr>
    </w:p>
    <w:p w14:paraId="43B0EA0E" w14:textId="58A1A401" w:rsidR="00125BF9" w:rsidRPr="008C63F0" w:rsidRDefault="00125BF9" w:rsidP="00125BF9">
      <w:pPr>
        <w:tabs>
          <w:tab w:val="left" w:pos="9072"/>
        </w:tabs>
        <w:spacing w:line="276" w:lineRule="auto"/>
        <w:rPr>
          <w:rFonts w:cs="Arial"/>
          <w:lang w:val="sl-SI"/>
        </w:rPr>
      </w:pPr>
      <w:r w:rsidRPr="008C63F0">
        <w:rPr>
          <w:rFonts w:cs="Arial"/>
          <w:i/>
          <w:iCs/>
          <w:lang w:val="sl-SI"/>
        </w:rPr>
        <w:t>V okviru tehnične pomoči se izvajajo tri vrste postopkov, in sicer</w:t>
      </w:r>
      <w:r w:rsidRPr="008C63F0">
        <w:rPr>
          <w:rFonts w:cs="Arial"/>
          <w:lang w:val="sl-SI"/>
        </w:rPr>
        <w:t>:</w:t>
      </w:r>
    </w:p>
    <w:p w14:paraId="750FF9DE" w14:textId="2CAD938A" w:rsidR="00125BF9" w:rsidRPr="008C63F0" w:rsidRDefault="00EF35D8" w:rsidP="00125BF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Z</w:t>
      </w:r>
      <w:r w:rsidR="00125BF9" w:rsidRPr="008C63F0">
        <w:rPr>
          <w:rFonts w:ascii="Arial" w:hAnsi="Arial" w:cs="Arial"/>
        </w:rPr>
        <w:t>aposlitev</w:t>
      </w:r>
      <w:r w:rsidRPr="008C63F0">
        <w:rPr>
          <w:rFonts w:ascii="Arial" w:hAnsi="Arial" w:cs="Arial"/>
        </w:rPr>
        <w:t xml:space="preserve"> oz d</w:t>
      </w:r>
      <w:r w:rsidR="00125BF9" w:rsidRPr="008C63F0">
        <w:rPr>
          <w:rFonts w:ascii="Arial" w:hAnsi="Arial" w:cs="Arial"/>
        </w:rPr>
        <w:t xml:space="preserve">odelitve nalog </w:t>
      </w:r>
      <w:r w:rsidRPr="008C63F0">
        <w:rPr>
          <w:rFonts w:ascii="Arial" w:hAnsi="Arial" w:cs="Arial"/>
        </w:rPr>
        <w:t>zaposlen</w:t>
      </w:r>
      <w:r w:rsidR="001F24FA" w:rsidRPr="008C63F0">
        <w:rPr>
          <w:rFonts w:ascii="Arial" w:hAnsi="Arial" w:cs="Arial"/>
        </w:rPr>
        <w:t>i</w:t>
      </w:r>
      <w:r w:rsidRPr="008C63F0">
        <w:rPr>
          <w:rFonts w:ascii="Arial" w:hAnsi="Arial" w:cs="Arial"/>
        </w:rPr>
        <w:t>m pri upravičencih</w:t>
      </w:r>
      <w:r w:rsidR="00A41DF2" w:rsidRPr="008C63F0">
        <w:rPr>
          <w:rFonts w:ascii="Arial" w:hAnsi="Arial" w:cs="Arial"/>
        </w:rPr>
        <w:t xml:space="preserve"> do tehnične pomoči</w:t>
      </w:r>
      <w:r w:rsidRPr="008C63F0">
        <w:rPr>
          <w:rFonts w:ascii="Arial" w:hAnsi="Arial" w:cs="Arial"/>
        </w:rPr>
        <w:t xml:space="preserve"> v skladu z delovno pravno zakonodajo</w:t>
      </w:r>
      <w:r w:rsidR="00420B67" w:rsidRPr="008C63F0">
        <w:rPr>
          <w:rFonts w:ascii="Arial" w:hAnsi="Arial" w:cs="Arial"/>
        </w:rPr>
        <w:t xml:space="preserve"> in internimi predpisi</w:t>
      </w:r>
      <w:r w:rsidRPr="008C63F0">
        <w:rPr>
          <w:rFonts w:ascii="Arial" w:hAnsi="Arial" w:cs="Arial"/>
        </w:rPr>
        <w:t xml:space="preserve">; </w:t>
      </w:r>
    </w:p>
    <w:p w14:paraId="00F1B13D" w14:textId="55AF2A2C" w:rsidR="00125BF9" w:rsidRPr="008C63F0" w:rsidRDefault="00EF35D8" w:rsidP="00125BF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Napotitev na službeno potovanje ali uspos</w:t>
      </w:r>
      <w:r w:rsidR="00125BF9" w:rsidRPr="008C63F0">
        <w:rPr>
          <w:rFonts w:ascii="Arial" w:hAnsi="Arial" w:cs="Arial"/>
        </w:rPr>
        <w:t>abljanj</w:t>
      </w:r>
      <w:r w:rsidRPr="008C63F0">
        <w:rPr>
          <w:rFonts w:ascii="Arial" w:hAnsi="Arial" w:cs="Arial"/>
        </w:rPr>
        <w:t>e</w:t>
      </w:r>
      <w:r w:rsidR="00125BF9" w:rsidRPr="008C63F0">
        <w:rPr>
          <w:rFonts w:ascii="Arial" w:hAnsi="Arial" w:cs="Arial"/>
        </w:rPr>
        <w:t xml:space="preserve"> in izobraževanj</w:t>
      </w:r>
      <w:r w:rsidRPr="008C63F0">
        <w:rPr>
          <w:rFonts w:ascii="Arial" w:hAnsi="Arial" w:cs="Arial"/>
        </w:rPr>
        <w:t xml:space="preserve"> zaposlenih pri upravičencih </w:t>
      </w:r>
      <w:r w:rsidR="00A41DF2" w:rsidRPr="008C63F0">
        <w:rPr>
          <w:rFonts w:ascii="Arial" w:hAnsi="Arial" w:cs="Arial"/>
        </w:rPr>
        <w:t xml:space="preserve">do tehnične pomoči </w:t>
      </w:r>
      <w:r w:rsidRPr="008C63F0">
        <w:rPr>
          <w:rFonts w:ascii="Arial" w:hAnsi="Arial" w:cs="Arial"/>
        </w:rPr>
        <w:t>v skladu s področno zakonodajo in internimi predpisi;</w:t>
      </w:r>
      <w:r w:rsidR="00125BF9" w:rsidRPr="008C63F0">
        <w:rPr>
          <w:rFonts w:ascii="Arial" w:hAnsi="Arial" w:cs="Arial"/>
        </w:rPr>
        <w:t xml:space="preserve"> </w:t>
      </w:r>
    </w:p>
    <w:p w14:paraId="76339583" w14:textId="045F4B40" w:rsidR="004F6BF4" w:rsidRPr="008C63F0" w:rsidRDefault="00EF35D8" w:rsidP="004F6BF4">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Naročanje blaga in storitev s strani MDDSZ v skladu z zakonom o javnem naročanju</w:t>
      </w:r>
      <w:r w:rsidR="00420B67" w:rsidRPr="008C63F0">
        <w:rPr>
          <w:rFonts w:ascii="Arial" w:hAnsi="Arial" w:cs="Arial"/>
        </w:rPr>
        <w:t xml:space="preserve"> in internimi predpisi</w:t>
      </w:r>
      <w:r w:rsidRPr="008C63F0">
        <w:rPr>
          <w:rFonts w:ascii="Arial" w:hAnsi="Arial" w:cs="Arial"/>
        </w:rPr>
        <w:t xml:space="preserve">.  </w:t>
      </w:r>
    </w:p>
    <w:p w14:paraId="56D67EB6" w14:textId="5C8A53AB" w:rsidR="004F6BF4" w:rsidRPr="008C63F0" w:rsidRDefault="004F6BF4" w:rsidP="004F6BF4">
      <w:pPr>
        <w:tabs>
          <w:tab w:val="left" w:pos="284"/>
          <w:tab w:val="left" w:pos="9072"/>
        </w:tabs>
        <w:rPr>
          <w:rFonts w:cs="Arial"/>
          <w:i/>
          <w:iCs/>
          <w:u w:val="single"/>
          <w:lang w:val="sl-SI"/>
        </w:rPr>
      </w:pPr>
      <w:r w:rsidRPr="008C63F0">
        <w:rPr>
          <w:rFonts w:cs="Arial"/>
          <w:i/>
          <w:iCs/>
          <w:u w:val="single"/>
          <w:lang w:val="sl-SI"/>
        </w:rPr>
        <w:t>Postopki zaposlovanja, napotitev na službeno potovanje ali izobraževanje, naročilo blaga ali storitve</w:t>
      </w:r>
    </w:p>
    <w:p w14:paraId="39DDFCF3" w14:textId="77777777" w:rsidR="004F6BF4" w:rsidRPr="008C63F0" w:rsidRDefault="004F6BF4" w:rsidP="004F6BF4">
      <w:pPr>
        <w:tabs>
          <w:tab w:val="left" w:pos="284"/>
          <w:tab w:val="left" w:pos="9072"/>
        </w:tabs>
        <w:rPr>
          <w:rFonts w:cs="Arial"/>
          <w:lang w:val="sl-SI"/>
        </w:rPr>
      </w:pPr>
    </w:p>
    <w:p w14:paraId="4FF81699" w14:textId="77777777" w:rsidR="00125BF9" w:rsidRPr="008C63F0" w:rsidRDefault="00125BF9" w:rsidP="00125BF9">
      <w:pPr>
        <w:tabs>
          <w:tab w:val="left" w:pos="9072"/>
        </w:tabs>
        <w:spacing w:line="276" w:lineRule="auto"/>
        <w:rPr>
          <w:rFonts w:cs="Arial"/>
          <w:lang w:val="sl-SI"/>
        </w:rPr>
      </w:pPr>
      <w:r w:rsidRPr="008C63F0">
        <w:rPr>
          <w:rFonts w:cs="Arial"/>
          <w:lang w:val="sl-SI"/>
        </w:rPr>
        <w:t>a) Postopki zaposlitev/ dodelitve nalog zaposlenim</w:t>
      </w:r>
    </w:p>
    <w:p w14:paraId="7B87BF93" w14:textId="645E261F" w:rsidR="00125BF9" w:rsidRPr="008C63F0" w:rsidRDefault="00125BF9" w:rsidP="00125BF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Služba, pristojna za kadrovske zadeve pri upravičencu</w:t>
      </w:r>
      <w:r w:rsidR="00A97DA4" w:rsidRPr="008C63F0">
        <w:rPr>
          <w:rFonts w:ascii="Arial" w:hAnsi="Arial" w:cs="Arial"/>
        </w:rPr>
        <w:t xml:space="preserve"> do tehnične pomoči</w:t>
      </w:r>
      <w:r w:rsidRPr="008C63F0">
        <w:rPr>
          <w:rFonts w:ascii="Arial" w:hAnsi="Arial" w:cs="Arial"/>
        </w:rPr>
        <w:t>, na podlagi predloga za izvedbo postopka zaposlitve/ dodelitve nalog, pripravi vso potrebno dokumentacijo</w:t>
      </w:r>
      <w:r w:rsidR="00B752B7" w:rsidRPr="008C63F0">
        <w:rPr>
          <w:rFonts w:ascii="Arial" w:hAnsi="Arial" w:cs="Arial"/>
        </w:rPr>
        <w:t>,</w:t>
      </w:r>
      <w:r w:rsidRPr="008C63F0">
        <w:rPr>
          <w:rFonts w:ascii="Arial" w:hAnsi="Arial" w:cs="Arial"/>
        </w:rPr>
        <w:t xml:space="preserve"> in </w:t>
      </w:r>
      <w:r w:rsidR="00B752B7" w:rsidRPr="008C63F0">
        <w:rPr>
          <w:rFonts w:ascii="Arial" w:hAnsi="Arial" w:cs="Arial"/>
        </w:rPr>
        <w:t xml:space="preserve">začne postopek izbora ustreznega kandidata oz. prezaposlitve oz. dodelitve nalog. </w:t>
      </w:r>
      <w:r w:rsidRPr="008C63F0">
        <w:rPr>
          <w:rFonts w:ascii="Arial" w:hAnsi="Arial" w:cs="Arial"/>
          <w:lang w:eastAsia="sl-SI"/>
        </w:rPr>
        <w:t xml:space="preserve"> </w:t>
      </w:r>
    </w:p>
    <w:p w14:paraId="21CD5BFF" w14:textId="014C43E8"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Upravičenec </w:t>
      </w:r>
      <w:r w:rsidR="00A97DA4" w:rsidRPr="008C63F0">
        <w:rPr>
          <w:rFonts w:ascii="Arial" w:hAnsi="Arial" w:cs="Arial"/>
        </w:rPr>
        <w:t xml:space="preserve">do tehnične pomoči </w:t>
      </w:r>
      <w:r w:rsidRPr="008C63F0">
        <w:rPr>
          <w:rFonts w:ascii="Arial" w:hAnsi="Arial" w:cs="Arial"/>
        </w:rPr>
        <w:t xml:space="preserve">z osebo sklene pogodbo o </w:t>
      </w:r>
      <w:r w:rsidR="00B752B7" w:rsidRPr="008C63F0">
        <w:rPr>
          <w:rFonts w:ascii="Arial" w:hAnsi="Arial" w:cs="Arial"/>
        </w:rPr>
        <w:t xml:space="preserve">zaposlitvi </w:t>
      </w:r>
      <w:r w:rsidRPr="008C63F0">
        <w:rPr>
          <w:rFonts w:ascii="Arial" w:hAnsi="Arial" w:cs="Arial"/>
        </w:rPr>
        <w:t xml:space="preserve">oziroma drug ustrezen akt, ki je podlaga za delo v okviru </w:t>
      </w:r>
      <w:r w:rsidR="00B752B7" w:rsidRPr="008C63F0">
        <w:rPr>
          <w:rFonts w:ascii="Arial" w:hAnsi="Arial" w:cs="Arial"/>
        </w:rPr>
        <w:t>Programa</w:t>
      </w:r>
      <w:r w:rsidRPr="008C63F0">
        <w:rPr>
          <w:rFonts w:ascii="Arial" w:hAnsi="Arial" w:cs="Arial"/>
        </w:rPr>
        <w:t>.</w:t>
      </w:r>
    </w:p>
    <w:p w14:paraId="19195117" w14:textId="69B6F07C" w:rsidR="00125BF9" w:rsidRPr="008C63F0" w:rsidRDefault="00125BF9" w:rsidP="00125BF9">
      <w:pPr>
        <w:tabs>
          <w:tab w:val="left" w:pos="9072"/>
        </w:tabs>
        <w:spacing w:line="276" w:lineRule="auto"/>
        <w:rPr>
          <w:rFonts w:cs="Arial"/>
          <w:lang w:val="sl-SI"/>
        </w:rPr>
      </w:pPr>
      <w:r w:rsidRPr="008C63F0">
        <w:rPr>
          <w:rFonts w:cs="Arial"/>
          <w:lang w:val="sl-SI"/>
        </w:rPr>
        <w:t xml:space="preserve">b) Postopki, vezani na stroške </w:t>
      </w:r>
      <w:r w:rsidR="00B752B7" w:rsidRPr="008C63F0">
        <w:rPr>
          <w:rFonts w:cs="Arial"/>
          <w:lang w:val="sl-SI"/>
        </w:rPr>
        <w:t>službenih potovanj</w:t>
      </w:r>
      <w:r w:rsidRPr="008C63F0">
        <w:rPr>
          <w:rFonts w:cs="Arial"/>
          <w:lang w:val="sl-SI"/>
        </w:rPr>
        <w:t xml:space="preserve"> ter stroške usposabljanj in izobraževanj</w:t>
      </w:r>
    </w:p>
    <w:p w14:paraId="7B48A749" w14:textId="3F972DDE"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Pristojna služba pri upravičencu </w:t>
      </w:r>
      <w:r w:rsidR="00A97DA4" w:rsidRPr="008C63F0">
        <w:rPr>
          <w:rFonts w:ascii="Arial" w:hAnsi="Arial" w:cs="Arial"/>
        </w:rPr>
        <w:t xml:space="preserve">do tehnične pomoči </w:t>
      </w:r>
      <w:r w:rsidRPr="008C63F0">
        <w:rPr>
          <w:rFonts w:ascii="Arial" w:hAnsi="Arial" w:cs="Arial"/>
        </w:rPr>
        <w:t xml:space="preserve">na predlog zaposlenega/ službe, ki je vključena v izvajanje nalog </w:t>
      </w:r>
      <w:r w:rsidR="00B752B7" w:rsidRPr="008C63F0">
        <w:rPr>
          <w:rFonts w:ascii="Arial" w:hAnsi="Arial" w:cs="Arial"/>
        </w:rPr>
        <w:t>Programa</w:t>
      </w:r>
      <w:r w:rsidRPr="008C63F0">
        <w:rPr>
          <w:rFonts w:ascii="Arial" w:hAnsi="Arial" w:cs="Arial"/>
        </w:rPr>
        <w:t xml:space="preserve"> pri upravičencu, v skladu z internimi postopki potrjevanja </w:t>
      </w:r>
      <w:r w:rsidR="00B752B7" w:rsidRPr="008C63F0">
        <w:rPr>
          <w:rFonts w:ascii="Arial" w:hAnsi="Arial" w:cs="Arial"/>
        </w:rPr>
        <w:t>službenih potovanj</w:t>
      </w:r>
      <w:r w:rsidRPr="008C63F0">
        <w:rPr>
          <w:rFonts w:ascii="Arial" w:hAnsi="Arial" w:cs="Arial"/>
        </w:rPr>
        <w:t xml:space="preserve"> oz. predlogov za udeležbo na izobraževanjih in usposabljanjih, potrdi predlog službene poti oz. udeležbe na izobraževanju ali usposabljanju.</w:t>
      </w:r>
    </w:p>
    <w:p w14:paraId="2D4683BF" w14:textId="77777777"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lastRenderedPageBreak/>
        <w:t xml:space="preserve">Skrbnik aktivnosti pri upravičencu preveri, da so za to zagotovljena ustrezna finančna sredstva. </w:t>
      </w:r>
    </w:p>
    <w:p w14:paraId="05390358" w14:textId="77777777"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Oseba, ki je pri upravičencu zadolžena za pripravo potnega naloga pripravi nalog.</w:t>
      </w:r>
    </w:p>
    <w:p w14:paraId="7741E8FC" w14:textId="1A01E861"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Oseba, ki je vključena v izvajanje nalog </w:t>
      </w:r>
      <w:r w:rsidR="001F24FA" w:rsidRPr="008C63F0">
        <w:rPr>
          <w:rFonts w:ascii="Arial" w:hAnsi="Arial" w:cs="Arial"/>
        </w:rPr>
        <w:t>Programa</w:t>
      </w:r>
      <w:r w:rsidRPr="008C63F0">
        <w:rPr>
          <w:rFonts w:ascii="Arial" w:hAnsi="Arial" w:cs="Arial"/>
        </w:rPr>
        <w:t xml:space="preserve"> pri upravičencu izvede službeno pot/ udeležbo na izobraževanju/ usposabljanju ter pripravi poročilo.</w:t>
      </w:r>
    </w:p>
    <w:p w14:paraId="3693F738" w14:textId="6F599CFF" w:rsidR="00125BF9" w:rsidRPr="008C63F0" w:rsidRDefault="00125BF9" w:rsidP="00125BF9">
      <w:pPr>
        <w:tabs>
          <w:tab w:val="left" w:pos="9072"/>
        </w:tabs>
        <w:spacing w:line="276" w:lineRule="auto"/>
        <w:rPr>
          <w:rFonts w:cs="Arial"/>
          <w:lang w:val="sl-SI"/>
        </w:rPr>
      </w:pPr>
      <w:r w:rsidRPr="008C63F0">
        <w:rPr>
          <w:rFonts w:cs="Arial"/>
          <w:lang w:val="sl-SI"/>
        </w:rPr>
        <w:t>c) Postopki izvedbe javnih naročil</w:t>
      </w:r>
      <w:r w:rsidRPr="008C63F0">
        <w:rPr>
          <w:rFonts w:cs="Arial"/>
          <w:noProof/>
          <w:lang w:val="sl-SI"/>
        </w:rPr>
        <w:t xml:space="preserve"> </w:t>
      </w:r>
    </w:p>
    <w:p w14:paraId="657FF9EE" w14:textId="541A38AC"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aktivnosti na MDDSZ pripravi vso potrebno dokumentacijo za izvedbo postopka ter pred začetkom izvajanja o tem obvesti skrbnika projekta </w:t>
      </w:r>
      <w:r w:rsidR="00191D8E" w:rsidRPr="008C63F0">
        <w:rPr>
          <w:rFonts w:ascii="Arial" w:hAnsi="Arial" w:cs="Arial"/>
        </w:rPr>
        <w:t xml:space="preserve">tehnične pomoči </w:t>
      </w:r>
      <w:r w:rsidR="00EF35D8" w:rsidRPr="008C63F0">
        <w:rPr>
          <w:rFonts w:ascii="Arial" w:hAnsi="Arial" w:cs="Arial"/>
        </w:rPr>
        <w:t>v SKo</w:t>
      </w:r>
      <w:r w:rsidRPr="008C63F0">
        <w:rPr>
          <w:rFonts w:ascii="Arial" w:hAnsi="Arial" w:cs="Arial"/>
        </w:rPr>
        <w:t xml:space="preserve"> Urad</w:t>
      </w:r>
      <w:r w:rsidR="00EF35D8" w:rsidRPr="008C63F0">
        <w:rPr>
          <w:rFonts w:ascii="Arial" w:hAnsi="Arial" w:cs="Arial"/>
        </w:rPr>
        <w:t>a</w:t>
      </w:r>
      <w:r w:rsidRPr="008C63F0">
        <w:rPr>
          <w:rFonts w:ascii="Arial" w:hAnsi="Arial" w:cs="Arial"/>
        </w:rPr>
        <w:t>.</w:t>
      </w:r>
    </w:p>
    <w:p w14:paraId="261808AF" w14:textId="740C55C2"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aktivnosti dokumentacijo pred objavo </w:t>
      </w:r>
      <w:r w:rsidRPr="008C63F0">
        <w:rPr>
          <w:rFonts w:ascii="Arial" w:hAnsi="Arial" w:cs="Arial"/>
          <w:lang w:eastAsia="sl-SI"/>
        </w:rPr>
        <w:t xml:space="preserve">oz. začetkom izvajanja </w:t>
      </w:r>
      <w:r w:rsidR="00EF35D8" w:rsidRPr="008C63F0">
        <w:rPr>
          <w:rFonts w:ascii="Arial" w:hAnsi="Arial" w:cs="Arial"/>
          <w:lang w:eastAsia="sl-SI"/>
        </w:rPr>
        <w:t xml:space="preserve">finančno </w:t>
      </w:r>
      <w:r w:rsidRPr="008C63F0">
        <w:rPr>
          <w:rFonts w:ascii="Arial" w:hAnsi="Arial" w:cs="Arial"/>
        </w:rPr>
        <w:t>uskladi s SF</w:t>
      </w:r>
      <w:r w:rsidR="00EF35D8" w:rsidRPr="008C63F0">
        <w:rPr>
          <w:rFonts w:ascii="Arial" w:hAnsi="Arial" w:cs="Arial"/>
        </w:rPr>
        <w:t>.</w:t>
      </w:r>
    </w:p>
    <w:p w14:paraId="62BBF0A1" w14:textId="5951AAB3"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aktivnosti pripravi sklep o začetku postopka oddaje javnega naročila in imenovanju strokovne komisije, ter </w:t>
      </w:r>
      <w:r w:rsidR="00B752B7" w:rsidRPr="008C63F0">
        <w:rPr>
          <w:rFonts w:ascii="Arial" w:hAnsi="Arial" w:cs="Arial"/>
        </w:rPr>
        <w:t xml:space="preserve">ga </w:t>
      </w:r>
      <w:r w:rsidRPr="008C63F0">
        <w:rPr>
          <w:rFonts w:ascii="Arial" w:hAnsi="Arial" w:cs="Arial"/>
        </w:rPr>
        <w:t>posreduje v podpisni postopek na MDDSZ.</w:t>
      </w:r>
    </w:p>
    <w:p w14:paraId="5F0B3079" w14:textId="77777777"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Predstojnik MDDSZ izda sklep o začetku postopka oddaje javnega naročila in imenuje strokovno komisijo. </w:t>
      </w:r>
    </w:p>
    <w:p w14:paraId="4B4F7696" w14:textId="2D0E8CD7"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aktivnosti izpelje postopek objave razpisne dokumentacije javnega naročila v skladu z veljavnim zakonom o javnem naročanju.</w:t>
      </w:r>
    </w:p>
    <w:p w14:paraId="42853029" w14:textId="6966199C"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Strokovna komisija </w:t>
      </w:r>
      <w:r w:rsidR="00B752B7" w:rsidRPr="008C63F0">
        <w:rPr>
          <w:rFonts w:ascii="Arial" w:hAnsi="Arial" w:cs="Arial"/>
        </w:rPr>
        <w:t xml:space="preserve">oz odgovorna oseba javnega naročila </w:t>
      </w:r>
      <w:r w:rsidRPr="008C63F0">
        <w:rPr>
          <w:rFonts w:ascii="Arial" w:hAnsi="Arial" w:cs="Arial"/>
        </w:rPr>
        <w:t>izvede postopek izbora in pripravi predlog odločitve o oddaji javnega naročila.</w:t>
      </w:r>
    </w:p>
    <w:p w14:paraId="0A955C4E" w14:textId="2283CF3E"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aktivnosti posreduje predlog strokovne komisije ter odločitev o oddaji javnega naročila v postopek za podpis predstojnika MDDSZ.</w:t>
      </w:r>
    </w:p>
    <w:p w14:paraId="2F109806" w14:textId="0F648E84" w:rsidR="00191D8E"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aktivnosti poskrbi za objavo odločitve o oddaji javnega naročila v skladu z zakonom o javnem naročanju.</w:t>
      </w:r>
    </w:p>
    <w:p w14:paraId="4A838961" w14:textId="1FBC0DC2" w:rsidR="00125BF9" w:rsidRPr="008C63F0" w:rsidRDefault="00125BF9" w:rsidP="00191D8E">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aktivnosti izvede postopek podpisovanja pogodb z izbranimi izvajalci/dobavitelji </w:t>
      </w:r>
      <w:r w:rsidR="001F24FA" w:rsidRPr="008C63F0">
        <w:rPr>
          <w:rFonts w:ascii="Arial" w:hAnsi="Arial" w:cs="Arial"/>
        </w:rPr>
        <w:t>ter</w:t>
      </w:r>
      <w:r w:rsidRPr="008C63F0">
        <w:rPr>
          <w:rFonts w:ascii="Arial" w:hAnsi="Arial" w:cs="Arial"/>
        </w:rPr>
        <w:t xml:space="preserve"> evidentiranje podpisane pogodbe v SPIS/e-računi. </w:t>
      </w:r>
    </w:p>
    <w:p w14:paraId="0F4736AC" w14:textId="0C68A0F9" w:rsidR="00123D06" w:rsidRPr="008C63F0" w:rsidRDefault="00125BF9" w:rsidP="00123D06">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Skrbnik aktivnosti TP </w:t>
      </w:r>
      <w:r w:rsidR="001F24FA" w:rsidRPr="008C63F0">
        <w:rPr>
          <w:rFonts w:ascii="Arial" w:hAnsi="Arial" w:cs="Arial"/>
        </w:rPr>
        <w:t>Programa</w:t>
      </w:r>
      <w:r w:rsidRPr="008C63F0">
        <w:rPr>
          <w:rFonts w:ascii="Arial" w:hAnsi="Arial" w:cs="Arial"/>
        </w:rPr>
        <w:t xml:space="preserve"> posreduje dokumentacijo v SF Urada za pripravo FEP - evidentiranje pogodb v IT sistemu za izvrševanje proračuna (MFERAC). </w:t>
      </w:r>
    </w:p>
    <w:p w14:paraId="26EA9506" w14:textId="35D03EE4" w:rsidR="00123D06" w:rsidRPr="008C63F0" w:rsidRDefault="00123D06" w:rsidP="00933201">
      <w:pPr>
        <w:tabs>
          <w:tab w:val="left" w:pos="284"/>
        </w:tabs>
        <w:rPr>
          <w:rFonts w:cs="Arial"/>
          <w:lang w:val="sl-SI"/>
        </w:rPr>
      </w:pPr>
      <w:r w:rsidRPr="008C63F0">
        <w:rPr>
          <w:rFonts w:cs="Arial"/>
          <w:lang w:val="sl-SI"/>
        </w:rPr>
        <w:t>V primeru izvajanja evidenčnih javnih naročil se spoštujejo temeljna načela Zakona o javnem naročanju.</w:t>
      </w:r>
    </w:p>
    <w:p w14:paraId="60E43ADE" w14:textId="77777777" w:rsidR="00123D06" w:rsidRPr="008C63F0" w:rsidRDefault="00123D06" w:rsidP="00125BF9">
      <w:pPr>
        <w:tabs>
          <w:tab w:val="left" w:pos="9072"/>
        </w:tabs>
        <w:rPr>
          <w:rFonts w:cs="Arial"/>
          <w:i/>
          <w:u w:val="single"/>
          <w:lang w:val="sl-SI"/>
        </w:rPr>
      </w:pPr>
    </w:p>
    <w:p w14:paraId="0452A270" w14:textId="21C36AC8" w:rsidR="00125BF9" w:rsidRPr="008C63F0" w:rsidRDefault="00125BF9" w:rsidP="00125BF9">
      <w:pPr>
        <w:tabs>
          <w:tab w:val="left" w:pos="9072"/>
        </w:tabs>
        <w:rPr>
          <w:rFonts w:cs="Arial"/>
          <w:i/>
          <w:u w:val="single"/>
          <w:lang w:val="sl-SI"/>
        </w:rPr>
      </w:pPr>
      <w:r w:rsidRPr="008C63F0">
        <w:rPr>
          <w:rFonts w:cs="Arial"/>
          <w:i/>
          <w:u w:val="single"/>
          <w:lang w:val="sl-SI"/>
        </w:rPr>
        <w:t>Postopek spremljanja in preverjanja izvajanja, izplačila</w:t>
      </w:r>
    </w:p>
    <w:p w14:paraId="712E6479" w14:textId="77777777" w:rsidR="00125BF9" w:rsidRPr="008C63F0" w:rsidRDefault="00125BF9" w:rsidP="00125BF9">
      <w:pPr>
        <w:pStyle w:val="podpisi"/>
        <w:tabs>
          <w:tab w:val="clear" w:pos="3402"/>
          <w:tab w:val="left" w:pos="567"/>
          <w:tab w:val="left" w:pos="9072"/>
        </w:tabs>
        <w:rPr>
          <w:rFonts w:cs="Arial"/>
          <w:b/>
          <w:lang w:val="sl-SI"/>
        </w:rPr>
      </w:pPr>
    </w:p>
    <w:p w14:paraId="4AB2370B" w14:textId="2BE970BF" w:rsidR="00125BF9" w:rsidRPr="008C63F0" w:rsidRDefault="00125BF9" w:rsidP="00125BF9">
      <w:pPr>
        <w:tabs>
          <w:tab w:val="left" w:pos="9072"/>
        </w:tabs>
        <w:rPr>
          <w:rFonts w:cs="Arial"/>
          <w:lang w:val="sl-SI"/>
        </w:rPr>
      </w:pPr>
      <w:r w:rsidRPr="008C63F0">
        <w:rPr>
          <w:rFonts w:cs="Arial"/>
          <w:lang w:val="sl-SI"/>
        </w:rPr>
        <w:t>a) Postopki zaposlitev/ dodelitve nalog zaposlenim</w:t>
      </w:r>
      <w:r w:rsidR="00420B67" w:rsidRPr="008C63F0">
        <w:rPr>
          <w:rFonts w:cs="Arial"/>
          <w:lang w:val="sl-SI"/>
        </w:rPr>
        <w:t xml:space="preserve"> pri organih</w:t>
      </w:r>
    </w:p>
    <w:p w14:paraId="31F67105" w14:textId="3A8776C6" w:rsidR="00125BF9" w:rsidRPr="008C63F0" w:rsidRDefault="00125BF9" w:rsidP="00125BF9">
      <w:pPr>
        <w:pStyle w:val="Odstavekseznama"/>
        <w:numPr>
          <w:ilvl w:val="0"/>
          <w:numId w:val="19"/>
        </w:numPr>
        <w:tabs>
          <w:tab w:val="left" w:pos="284"/>
          <w:tab w:val="left" w:pos="9072"/>
        </w:tabs>
        <w:ind w:left="284" w:hanging="284"/>
        <w:jc w:val="both"/>
        <w:rPr>
          <w:rFonts w:ascii="Arial" w:hAnsi="Arial" w:cs="Arial"/>
        </w:rPr>
      </w:pPr>
      <w:r w:rsidRPr="008C63F0">
        <w:rPr>
          <w:rFonts w:ascii="Arial" w:hAnsi="Arial" w:cs="Arial"/>
        </w:rPr>
        <w:t xml:space="preserve">Kadrovska služba pri upravičencu </w:t>
      </w:r>
      <w:r w:rsidR="00191D8E" w:rsidRPr="008C63F0">
        <w:rPr>
          <w:rFonts w:ascii="Arial" w:hAnsi="Arial" w:cs="Arial"/>
        </w:rPr>
        <w:t xml:space="preserve">do tehnične pomoči </w:t>
      </w:r>
      <w:r w:rsidRPr="008C63F0">
        <w:rPr>
          <w:rFonts w:ascii="Arial" w:hAnsi="Arial" w:cs="Arial"/>
        </w:rPr>
        <w:t xml:space="preserve">je zadolžena za izvajanje postopkov zaposlitev oz. dodelitve nalog zaposlenim na </w:t>
      </w:r>
      <w:r w:rsidR="00826AB4" w:rsidRPr="008C63F0">
        <w:rPr>
          <w:rFonts w:ascii="Arial" w:hAnsi="Arial" w:cs="Arial"/>
        </w:rPr>
        <w:t>Programu</w:t>
      </w:r>
      <w:r w:rsidRPr="008C63F0">
        <w:rPr>
          <w:rFonts w:ascii="Arial" w:hAnsi="Arial" w:cs="Arial"/>
        </w:rPr>
        <w:t>.</w:t>
      </w:r>
    </w:p>
    <w:p w14:paraId="6EACCD38" w14:textId="1CF6B880" w:rsidR="00125BF9" w:rsidRPr="00095AFE" w:rsidRDefault="00125BF9" w:rsidP="00125BF9">
      <w:pPr>
        <w:pStyle w:val="Odstavekseznama"/>
        <w:numPr>
          <w:ilvl w:val="0"/>
          <w:numId w:val="19"/>
        </w:numPr>
        <w:tabs>
          <w:tab w:val="left" w:pos="284"/>
          <w:tab w:val="left" w:pos="9072"/>
        </w:tabs>
        <w:ind w:left="284" w:hanging="284"/>
        <w:jc w:val="both"/>
        <w:rPr>
          <w:rFonts w:ascii="Arial" w:hAnsi="Arial" w:cs="Arial"/>
          <w:u w:val="single"/>
        </w:rPr>
      </w:pPr>
      <w:r w:rsidRPr="008C63F0">
        <w:rPr>
          <w:rFonts w:ascii="Arial" w:hAnsi="Arial" w:cs="Arial"/>
        </w:rPr>
        <w:t xml:space="preserve">Kadrovska služba pri upravičencu </w:t>
      </w:r>
      <w:r w:rsidR="00191D8E" w:rsidRPr="008C63F0">
        <w:rPr>
          <w:rFonts w:ascii="Arial" w:hAnsi="Arial" w:cs="Arial"/>
        </w:rPr>
        <w:t xml:space="preserve">do tehnične pomoči </w:t>
      </w:r>
      <w:r w:rsidRPr="008C63F0">
        <w:rPr>
          <w:rFonts w:ascii="Arial" w:hAnsi="Arial" w:cs="Arial"/>
        </w:rPr>
        <w:t>pripravi obračune plač in jih posreduje MF v preverjanje</w:t>
      </w:r>
      <w:r w:rsidR="00517DAE" w:rsidRPr="008C63F0">
        <w:rPr>
          <w:rFonts w:ascii="Arial" w:hAnsi="Arial" w:cs="Arial"/>
        </w:rPr>
        <w:t xml:space="preserve"> in izplačila</w:t>
      </w:r>
      <w:r w:rsidRPr="008C63F0">
        <w:rPr>
          <w:rFonts w:ascii="Arial" w:hAnsi="Arial" w:cs="Arial"/>
        </w:rPr>
        <w:t xml:space="preserve">. </w:t>
      </w:r>
    </w:p>
    <w:p w14:paraId="4EC48753" w14:textId="00B42AD8" w:rsidR="00125BF9" w:rsidRPr="008C63F0" w:rsidRDefault="00125BF9" w:rsidP="00125BF9">
      <w:pPr>
        <w:tabs>
          <w:tab w:val="left" w:pos="9072"/>
        </w:tabs>
        <w:rPr>
          <w:rFonts w:cs="Arial"/>
          <w:lang w:val="sl-SI"/>
        </w:rPr>
      </w:pPr>
      <w:r w:rsidRPr="008C63F0">
        <w:rPr>
          <w:rFonts w:cs="Arial"/>
          <w:lang w:val="sl-SI"/>
        </w:rPr>
        <w:t xml:space="preserve">b) Postopki, vezani na stroške </w:t>
      </w:r>
      <w:r w:rsidR="00420B67" w:rsidRPr="008C63F0">
        <w:rPr>
          <w:rFonts w:cs="Arial"/>
          <w:lang w:val="sl-SI"/>
        </w:rPr>
        <w:t xml:space="preserve">službenih potovanj, </w:t>
      </w:r>
      <w:r w:rsidRPr="008C63F0">
        <w:rPr>
          <w:rFonts w:cs="Arial"/>
          <w:lang w:val="sl-SI"/>
        </w:rPr>
        <w:t>usposabljanj in izobraževanj</w:t>
      </w:r>
    </w:p>
    <w:p w14:paraId="605361DD" w14:textId="24F42D9A" w:rsidR="00125BF9" w:rsidRPr="008C63F0" w:rsidRDefault="00612B4C"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Pristojna enota </w:t>
      </w:r>
      <w:r w:rsidR="00517DAE" w:rsidRPr="008C63F0">
        <w:rPr>
          <w:rFonts w:ascii="Arial" w:hAnsi="Arial" w:cs="Arial"/>
        </w:rPr>
        <w:t>upravičenca</w:t>
      </w:r>
      <w:r w:rsidR="00191D8E" w:rsidRPr="008C63F0">
        <w:rPr>
          <w:rFonts w:ascii="Arial" w:hAnsi="Arial" w:cs="Arial"/>
        </w:rPr>
        <w:t xml:space="preserve"> do tehnične pomoči</w:t>
      </w:r>
      <w:r w:rsidR="00125BF9" w:rsidRPr="008C63F0">
        <w:rPr>
          <w:rFonts w:ascii="Arial" w:hAnsi="Arial" w:cs="Arial"/>
        </w:rPr>
        <w:t xml:space="preserve"> je zadolžen</w:t>
      </w:r>
      <w:r w:rsidR="00191D8E" w:rsidRPr="008C63F0">
        <w:rPr>
          <w:rFonts w:ascii="Arial" w:hAnsi="Arial" w:cs="Arial"/>
        </w:rPr>
        <w:t>a</w:t>
      </w:r>
      <w:r w:rsidR="00125BF9" w:rsidRPr="008C63F0">
        <w:rPr>
          <w:rFonts w:ascii="Arial" w:hAnsi="Arial" w:cs="Arial"/>
        </w:rPr>
        <w:t xml:space="preserve"> za izvajanje in spremljanje izvajanja</w:t>
      </w:r>
      <w:r w:rsidRPr="008C63F0">
        <w:rPr>
          <w:rFonts w:ascii="Arial" w:hAnsi="Arial" w:cs="Arial"/>
        </w:rPr>
        <w:t xml:space="preserve">. </w:t>
      </w:r>
    </w:p>
    <w:p w14:paraId="79DE35CC" w14:textId="468628D0" w:rsidR="00125BF9" w:rsidRPr="008C63F0" w:rsidRDefault="00612B4C"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Pristojna enota </w:t>
      </w:r>
      <w:r w:rsidR="00517DAE" w:rsidRPr="008C63F0">
        <w:rPr>
          <w:rFonts w:ascii="Arial" w:hAnsi="Arial" w:cs="Arial"/>
        </w:rPr>
        <w:t>upravičenca</w:t>
      </w:r>
      <w:r w:rsidRPr="008C63F0">
        <w:rPr>
          <w:rFonts w:ascii="Arial" w:hAnsi="Arial" w:cs="Arial"/>
        </w:rPr>
        <w:t xml:space="preserve"> </w:t>
      </w:r>
      <w:r w:rsidR="00125BF9" w:rsidRPr="008C63F0">
        <w:rPr>
          <w:rFonts w:ascii="Arial" w:hAnsi="Arial" w:cs="Arial"/>
        </w:rPr>
        <w:t>izvede vsebinsko preverjanje dokumentacije in potrdi račun v SPIS. V primeru potnega naloga, oseba, zadolžena za pripravo obračuna preveri ustreznost vseh dokazil in pripravi obračun v MFERAC.</w:t>
      </w:r>
      <w:r w:rsidR="00826AB4" w:rsidRPr="008C63F0">
        <w:rPr>
          <w:rFonts w:ascii="Arial" w:hAnsi="Arial" w:cs="Arial"/>
        </w:rPr>
        <w:t xml:space="preserve"> </w:t>
      </w:r>
    </w:p>
    <w:p w14:paraId="5CC2BD22" w14:textId="23D8926C" w:rsidR="00125BF9" w:rsidRPr="008C63F0" w:rsidRDefault="00612B4C"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 xml:space="preserve">Pristojna enota </w:t>
      </w:r>
      <w:r w:rsidR="00517DAE" w:rsidRPr="008C63F0">
        <w:rPr>
          <w:rFonts w:ascii="Arial" w:hAnsi="Arial" w:cs="Arial"/>
        </w:rPr>
        <w:t>upravičenca</w:t>
      </w:r>
      <w:r w:rsidRPr="008C63F0">
        <w:rPr>
          <w:rFonts w:ascii="Arial" w:hAnsi="Arial" w:cs="Arial"/>
        </w:rPr>
        <w:t xml:space="preserve"> </w:t>
      </w:r>
      <w:r w:rsidR="00125BF9" w:rsidRPr="008C63F0">
        <w:rPr>
          <w:rFonts w:ascii="Arial" w:hAnsi="Arial" w:cs="Arial"/>
        </w:rPr>
        <w:t xml:space="preserve">pozove </w:t>
      </w:r>
      <w:r w:rsidRPr="008C63F0">
        <w:rPr>
          <w:rFonts w:ascii="Arial" w:hAnsi="Arial" w:cs="Arial"/>
        </w:rPr>
        <w:t xml:space="preserve">pristojno finančno službo, </w:t>
      </w:r>
      <w:r w:rsidR="00125BF9" w:rsidRPr="008C63F0">
        <w:rPr>
          <w:rFonts w:ascii="Arial" w:hAnsi="Arial" w:cs="Arial"/>
        </w:rPr>
        <w:t>da pripravi odredbe in jih posreduje v postopek podpisovanja in izplačilo iz proračuna.</w:t>
      </w:r>
    </w:p>
    <w:p w14:paraId="53D80C12" w14:textId="5650C505" w:rsidR="00125BF9" w:rsidRPr="008C63F0" w:rsidRDefault="00125BF9" w:rsidP="00125BF9">
      <w:pPr>
        <w:tabs>
          <w:tab w:val="left" w:pos="9072"/>
        </w:tabs>
        <w:rPr>
          <w:rFonts w:cs="Arial"/>
          <w:lang w:val="sl-SI"/>
        </w:rPr>
      </w:pPr>
      <w:r w:rsidRPr="008C63F0">
        <w:rPr>
          <w:rFonts w:cs="Arial"/>
          <w:lang w:val="sl-SI"/>
        </w:rPr>
        <w:t xml:space="preserve">c) Postopki izvedbe javnih naročil oz. evidenčnih naročil </w:t>
      </w:r>
      <w:r w:rsidR="00420B67" w:rsidRPr="008C63F0">
        <w:rPr>
          <w:rFonts w:cs="Arial"/>
          <w:lang w:val="sl-SI"/>
        </w:rPr>
        <w:t>na MDDSZ</w:t>
      </w:r>
    </w:p>
    <w:p w14:paraId="2253FE42" w14:textId="76194B61"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lastRenderedPageBreak/>
        <w:t>Skrbnik aktivnosti</w:t>
      </w:r>
      <w:r w:rsidR="00612B4C" w:rsidRPr="008C63F0">
        <w:rPr>
          <w:rFonts w:ascii="Arial" w:hAnsi="Arial" w:cs="Arial"/>
        </w:rPr>
        <w:t xml:space="preserve"> </w:t>
      </w:r>
      <w:r w:rsidRPr="008C63F0">
        <w:rPr>
          <w:rFonts w:ascii="Arial" w:hAnsi="Arial" w:cs="Arial"/>
        </w:rPr>
        <w:t>je zadolžen za izvajanje in spremljanje izvajanja (pogodbenih) obveznosti izbranih zunanjih izvajalcev</w:t>
      </w:r>
      <w:r w:rsidR="00826AB4" w:rsidRPr="008C63F0">
        <w:rPr>
          <w:rFonts w:ascii="Arial" w:hAnsi="Arial" w:cs="Arial"/>
        </w:rPr>
        <w:t xml:space="preserve">. </w:t>
      </w:r>
    </w:p>
    <w:p w14:paraId="0B4DFD27" w14:textId="4676116D"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aktivnosti na podlagi sklenjene pogodbe/ izdane naročilnice prejme račun in zahtevana dokazila v informacijski sistem SPIS ter izvede preverjanje</w:t>
      </w:r>
      <w:r w:rsidR="00826AB4" w:rsidRPr="008C63F0">
        <w:rPr>
          <w:rFonts w:ascii="Arial" w:hAnsi="Arial" w:cs="Arial"/>
        </w:rPr>
        <w:t xml:space="preserve"> skladno z zakonom o javnih financah</w:t>
      </w:r>
      <w:r w:rsidRPr="008C63F0">
        <w:rPr>
          <w:rFonts w:ascii="Arial" w:hAnsi="Arial" w:cs="Arial"/>
        </w:rPr>
        <w:t xml:space="preserve">. </w:t>
      </w:r>
    </w:p>
    <w:p w14:paraId="4D69B4A3" w14:textId="3A87546C" w:rsidR="00125BF9" w:rsidRPr="008C63F0" w:rsidRDefault="00125BF9" w:rsidP="00125BF9">
      <w:pPr>
        <w:pStyle w:val="Odstavekseznama"/>
        <w:numPr>
          <w:ilvl w:val="0"/>
          <w:numId w:val="19"/>
        </w:numPr>
        <w:tabs>
          <w:tab w:val="left" w:pos="284"/>
        </w:tabs>
        <w:ind w:left="284" w:hanging="284"/>
        <w:jc w:val="both"/>
        <w:rPr>
          <w:rFonts w:ascii="Arial" w:hAnsi="Arial" w:cs="Arial"/>
        </w:rPr>
      </w:pPr>
      <w:r w:rsidRPr="008C63F0">
        <w:rPr>
          <w:rFonts w:ascii="Arial" w:hAnsi="Arial" w:cs="Arial"/>
        </w:rPr>
        <w:t>Skrbnik aktivnosti račun</w:t>
      </w:r>
      <w:r w:rsidR="00826AB4" w:rsidRPr="008C63F0">
        <w:rPr>
          <w:rFonts w:ascii="Arial" w:hAnsi="Arial" w:cs="Arial"/>
        </w:rPr>
        <w:t xml:space="preserve"> </w:t>
      </w:r>
      <w:r w:rsidRPr="008C63F0">
        <w:rPr>
          <w:rFonts w:ascii="Arial" w:hAnsi="Arial" w:cs="Arial"/>
        </w:rPr>
        <w:t>v informacijskem sistemu (SPIS)</w:t>
      </w:r>
      <w:r w:rsidR="00826AB4" w:rsidRPr="008C63F0">
        <w:rPr>
          <w:rFonts w:ascii="Arial" w:hAnsi="Arial" w:cs="Arial"/>
        </w:rPr>
        <w:t xml:space="preserve"> </w:t>
      </w:r>
      <w:r w:rsidRPr="008C63F0">
        <w:rPr>
          <w:rFonts w:ascii="Arial" w:hAnsi="Arial" w:cs="Arial"/>
        </w:rPr>
        <w:t xml:space="preserve">potrdi in ga pošlje v SF za izvedbo postopkov priprave odredb, podpisovanja odredb in izplačilo iz proračuna ali pa ga na podlagi ugotovljenih nepravilnosti zavrne. </w:t>
      </w:r>
    </w:p>
    <w:p w14:paraId="5BA97E97" w14:textId="2546324C" w:rsidR="001424FE" w:rsidRPr="008C63F0" w:rsidRDefault="001424FE" w:rsidP="001424FE">
      <w:pPr>
        <w:tabs>
          <w:tab w:val="left" w:pos="9072"/>
        </w:tabs>
        <w:rPr>
          <w:rFonts w:cs="Arial"/>
          <w:i/>
          <w:u w:val="single"/>
          <w:lang w:val="sl-SI"/>
        </w:rPr>
      </w:pPr>
      <w:r w:rsidRPr="008C63F0">
        <w:rPr>
          <w:rFonts w:cs="Arial"/>
          <w:i/>
          <w:u w:val="single"/>
          <w:lang w:val="sl-SI"/>
        </w:rPr>
        <w:t>P</w:t>
      </w:r>
      <w:r w:rsidR="007F20BD" w:rsidRPr="008C63F0">
        <w:rPr>
          <w:rFonts w:cs="Arial"/>
          <w:i/>
          <w:u w:val="single"/>
          <w:lang w:val="sl-SI"/>
        </w:rPr>
        <w:t>ovračila EU dela stroškov</w:t>
      </w:r>
    </w:p>
    <w:p w14:paraId="2CADE75F" w14:textId="77777777" w:rsidR="001424FE" w:rsidRPr="008C63F0" w:rsidRDefault="001424FE" w:rsidP="001424FE">
      <w:pPr>
        <w:tabs>
          <w:tab w:val="left" w:pos="284"/>
        </w:tabs>
        <w:rPr>
          <w:rFonts w:cs="Arial"/>
          <w:lang w:val="sl-SI"/>
        </w:rPr>
      </w:pPr>
    </w:p>
    <w:p w14:paraId="55F0D45B" w14:textId="45860252" w:rsidR="001424FE" w:rsidRPr="008C63F0" w:rsidRDefault="001424FE" w:rsidP="001424FE">
      <w:pPr>
        <w:tabs>
          <w:tab w:val="left" w:pos="284"/>
        </w:tabs>
        <w:rPr>
          <w:rFonts w:cs="Arial"/>
          <w:lang w:val="sl-SI"/>
        </w:rPr>
      </w:pPr>
      <w:r w:rsidRPr="008C63F0">
        <w:rPr>
          <w:rFonts w:cs="Arial"/>
          <w:lang w:val="sl-SI"/>
        </w:rPr>
        <w:t xml:space="preserve">Povračila </w:t>
      </w:r>
      <w:r w:rsidR="00517DAE" w:rsidRPr="008C63F0">
        <w:rPr>
          <w:rFonts w:cs="Arial"/>
          <w:lang w:val="sl-SI"/>
        </w:rPr>
        <w:t xml:space="preserve">sredstev </w:t>
      </w:r>
      <w:r w:rsidRPr="008C63F0">
        <w:rPr>
          <w:rFonts w:cs="Arial"/>
          <w:lang w:val="sl-SI"/>
        </w:rPr>
        <w:t xml:space="preserve">iz naslova tehnične pomoči se bodo izvajala neposredno v </w:t>
      </w:r>
      <w:r w:rsidR="00517DAE" w:rsidRPr="008C63F0">
        <w:rPr>
          <w:rFonts w:cs="Arial"/>
          <w:lang w:val="sl-SI"/>
        </w:rPr>
        <w:t>P</w:t>
      </w:r>
      <w:r w:rsidRPr="008C63F0">
        <w:rPr>
          <w:rFonts w:cs="Arial"/>
          <w:lang w:val="sl-SI"/>
        </w:rPr>
        <w:t xml:space="preserve">roračun RS. Sredstva se bodo v skladu s 36. členom Uredbe 2021/1060/EU povrnila po pavšalni stopnji 5 % od zneska zahtevka za povračilo stroškov nakup hrane </w:t>
      </w:r>
      <w:r w:rsidR="00517DAE" w:rsidRPr="008C63F0">
        <w:rPr>
          <w:rFonts w:cs="Arial"/>
          <w:lang w:val="sl-SI"/>
        </w:rPr>
        <w:t>ter</w:t>
      </w:r>
      <w:r w:rsidRPr="008C63F0">
        <w:rPr>
          <w:rFonts w:cs="Arial"/>
          <w:lang w:val="sl-SI"/>
        </w:rPr>
        <w:t xml:space="preserve"> stroškov razdeljevanja pomoči v hrani in izvajanje spremljevalnih ukrepov.</w:t>
      </w:r>
      <w:r w:rsidR="007F20BD" w:rsidRPr="008C63F0">
        <w:rPr>
          <w:rFonts w:cs="Arial"/>
          <w:lang w:val="sl-SI"/>
        </w:rPr>
        <w:t xml:space="preserve"> 5% znesek bo samodejno izračunan ob pripravi ZP za strošek nakupa hrane in ZP za stroške razdeljevanja pomoči v hrani in izvajanje spremljevalnih ukrepov v informacijskem sistemu MOP-IS.</w:t>
      </w:r>
    </w:p>
    <w:p w14:paraId="427D4AC0" w14:textId="77777777" w:rsidR="001424FE" w:rsidRPr="008C63F0" w:rsidRDefault="001424FE" w:rsidP="00495CCB">
      <w:pPr>
        <w:autoSpaceDE w:val="0"/>
        <w:autoSpaceDN w:val="0"/>
        <w:adjustRightInd w:val="0"/>
        <w:spacing w:line="240" w:lineRule="auto"/>
        <w:rPr>
          <w:rFonts w:cs="Arial"/>
          <w:b/>
          <w:bCs/>
          <w:color w:val="000000"/>
          <w:szCs w:val="20"/>
          <w:lang w:val="sl-SI"/>
        </w:rPr>
      </w:pPr>
    </w:p>
    <w:p w14:paraId="7C73C988" w14:textId="6F023377" w:rsidR="001424FE" w:rsidRPr="008C63F0" w:rsidRDefault="001424FE" w:rsidP="00495CCB">
      <w:pPr>
        <w:autoSpaceDE w:val="0"/>
        <w:autoSpaceDN w:val="0"/>
        <w:adjustRightInd w:val="0"/>
        <w:spacing w:line="240" w:lineRule="auto"/>
        <w:rPr>
          <w:rFonts w:cs="Arial"/>
          <w:b/>
          <w:bCs/>
          <w:color w:val="000000"/>
          <w:szCs w:val="20"/>
          <w:lang w:val="sl-SI"/>
        </w:rPr>
        <w:sectPr w:rsidR="001424FE" w:rsidRPr="008C63F0" w:rsidSect="00E222B7">
          <w:pgSz w:w="11900" w:h="16840" w:code="9"/>
          <w:pgMar w:top="1701" w:right="1701" w:bottom="1134" w:left="1701" w:header="1773" w:footer="794" w:gutter="0"/>
          <w:cols w:space="708"/>
          <w:docGrid w:linePitch="272"/>
        </w:sectPr>
      </w:pPr>
    </w:p>
    <w:p w14:paraId="1FB07EF2" w14:textId="77777777" w:rsidR="00E477E1" w:rsidRPr="008C63F0" w:rsidRDefault="00007264" w:rsidP="00CC147B">
      <w:pPr>
        <w:pStyle w:val="podpisi"/>
        <w:rPr>
          <w:rFonts w:cs="Arial"/>
          <w:b/>
          <w:bCs/>
          <w:lang w:val="sl-SI"/>
        </w:rPr>
      </w:pPr>
      <w:r w:rsidRPr="008C63F0">
        <w:rPr>
          <w:rFonts w:cs="Arial"/>
          <w:b/>
          <w:bCs/>
          <w:lang w:val="sl-SI"/>
        </w:rPr>
        <w:lastRenderedPageBreak/>
        <w:t xml:space="preserve">2.4. </w:t>
      </w:r>
      <w:r w:rsidR="00E70CA5" w:rsidRPr="008C63F0">
        <w:rPr>
          <w:rFonts w:cs="Arial"/>
          <w:b/>
          <w:bCs/>
          <w:lang w:val="sl-SI"/>
        </w:rPr>
        <w:t>Diagram poteka obdelave zahtevkov za izplačilo in računov</w:t>
      </w:r>
    </w:p>
    <w:p w14:paraId="4D8A7E2A" w14:textId="77777777" w:rsidR="00E477E1" w:rsidRPr="008C63F0" w:rsidRDefault="00E477E1" w:rsidP="00CC147B">
      <w:pPr>
        <w:pStyle w:val="podpisi"/>
        <w:rPr>
          <w:rFonts w:cs="Arial"/>
          <w:b/>
          <w:bCs/>
          <w:lang w:val="sl-SI"/>
        </w:rPr>
      </w:pPr>
    </w:p>
    <w:p w14:paraId="3D0472F0" w14:textId="77777777" w:rsidR="00E477E1" w:rsidRPr="008C63F0" w:rsidRDefault="00E477E1" w:rsidP="00E477E1">
      <w:pPr>
        <w:autoSpaceDE w:val="0"/>
        <w:autoSpaceDN w:val="0"/>
        <w:adjustRightInd w:val="0"/>
        <w:spacing w:line="240" w:lineRule="auto"/>
        <w:rPr>
          <w:rFonts w:cs="Arial"/>
          <w:i/>
          <w:iCs/>
          <w:color w:val="000000"/>
          <w:sz w:val="16"/>
          <w:szCs w:val="16"/>
          <w:lang w:val="sl-SI"/>
        </w:rPr>
      </w:pPr>
      <w:r w:rsidRPr="008C63F0">
        <w:rPr>
          <w:rFonts w:cs="Arial"/>
          <w:i/>
          <w:iCs/>
          <w:color w:val="000000"/>
          <w:sz w:val="16"/>
          <w:szCs w:val="16"/>
          <w:lang w:val="sl-SI"/>
        </w:rPr>
        <w:t>Slika št. 3: Diagram poteka obdelave ZZI/računov, ki so predmet preverjanja po 74. členu Uredbe 2021/1060/EU</w:t>
      </w:r>
    </w:p>
    <w:p w14:paraId="4F9987BF" w14:textId="4FF98414" w:rsidR="006D0C85" w:rsidRPr="008C63F0" w:rsidRDefault="006D0C85" w:rsidP="00495CCB">
      <w:pPr>
        <w:autoSpaceDE w:val="0"/>
        <w:autoSpaceDN w:val="0"/>
        <w:adjustRightInd w:val="0"/>
        <w:spacing w:line="240" w:lineRule="auto"/>
        <w:rPr>
          <w:rFonts w:cs="Arial"/>
          <w:b/>
          <w:bCs/>
          <w:color w:val="000000"/>
          <w:szCs w:val="20"/>
          <w:lang w:val="sl-SI"/>
        </w:rPr>
      </w:pPr>
    </w:p>
    <w:p w14:paraId="324CC563" w14:textId="4D191B76" w:rsidR="006D0C85" w:rsidRPr="00095AFE" w:rsidRDefault="006D0C85" w:rsidP="00495CCB">
      <w:pPr>
        <w:autoSpaceDE w:val="0"/>
        <w:autoSpaceDN w:val="0"/>
        <w:adjustRightInd w:val="0"/>
        <w:spacing w:line="240" w:lineRule="auto"/>
        <w:rPr>
          <w:rFonts w:cs="Arial"/>
          <w:b/>
          <w:bCs/>
          <w:color w:val="000000"/>
          <w:szCs w:val="20"/>
          <w:lang w:val="sl-SI"/>
        </w:rPr>
      </w:pPr>
      <w:r w:rsidRPr="00095AFE">
        <w:rPr>
          <w:rFonts w:cs="Arial"/>
          <w:noProof/>
          <w:lang w:val="sl-SI"/>
        </w:rPr>
        <w:drawing>
          <wp:inline distT="0" distB="0" distL="0" distR="0" wp14:anchorId="77F1BF3D" wp14:editId="75453AA1">
            <wp:extent cx="8020050" cy="4260850"/>
            <wp:effectExtent l="0" t="0" r="0" b="635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7537" cy="4270140"/>
                    </a:xfrm>
                    <a:prstGeom prst="rect">
                      <a:avLst/>
                    </a:prstGeom>
                    <a:noFill/>
                    <a:ln>
                      <a:noFill/>
                    </a:ln>
                  </pic:spPr>
                </pic:pic>
              </a:graphicData>
            </a:graphic>
          </wp:inline>
        </w:drawing>
      </w:r>
    </w:p>
    <w:p w14:paraId="69734FC6" w14:textId="77777777" w:rsidR="00160CB1" w:rsidRPr="008C63F0" w:rsidRDefault="00160CB1" w:rsidP="00495CCB">
      <w:pPr>
        <w:autoSpaceDE w:val="0"/>
        <w:autoSpaceDN w:val="0"/>
        <w:adjustRightInd w:val="0"/>
        <w:spacing w:line="240" w:lineRule="auto"/>
        <w:rPr>
          <w:rFonts w:cs="Arial"/>
          <w:i/>
          <w:iCs/>
          <w:color w:val="000000"/>
          <w:sz w:val="16"/>
          <w:szCs w:val="16"/>
          <w:lang w:val="sl-SI"/>
        </w:rPr>
      </w:pPr>
    </w:p>
    <w:p w14:paraId="516CC477" w14:textId="77777777" w:rsidR="00160CB1" w:rsidRPr="008C63F0" w:rsidRDefault="00160CB1" w:rsidP="00495CCB">
      <w:pPr>
        <w:autoSpaceDE w:val="0"/>
        <w:autoSpaceDN w:val="0"/>
        <w:adjustRightInd w:val="0"/>
        <w:spacing w:line="240" w:lineRule="auto"/>
        <w:rPr>
          <w:rFonts w:cs="Arial"/>
          <w:i/>
          <w:iCs/>
          <w:color w:val="000000"/>
          <w:sz w:val="16"/>
          <w:szCs w:val="16"/>
          <w:lang w:val="sl-SI"/>
        </w:rPr>
      </w:pPr>
    </w:p>
    <w:p w14:paraId="2B9365D7" w14:textId="77777777" w:rsidR="00095AFE" w:rsidRDefault="00095AFE" w:rsidP="00CC147B">
      <w:pPr>
        <w:pStyle w:val="podpisi"/>
        <w:rPr>
          <w:rFonts w:cs="Arial"/>
          <w:b/>
          <w:bCs/>
          <w:lang w:val="sl-SI"/>
        </w:rPr>
        <w:sectPr w:rsidR="00095AFE" w:rsidSect="00095AFE">
          <w:pgSz w:w="16840" w:h="11900" w:orient="landscape" w:code="9"/>
          <w:pgMar w:top="1701" w:right="1701" w:bottom="1701" w:left="1134" w:header="1773" w:footer="794" w:gutter="0"/>
          <w:cols w:space="708"/>
          <w:docGrid w:linePitch="272"/>
        </w:sectPr>
      </w:pPr>
    </w:p>
    <w:p w14:paraId="70577795" w14:textId="5FD26C20" w:rsidR="00007264" w:rsidRPr="008C63F0" w:rsidRDefault="00007264" w:rsidP="00CC147B">
      <w:pPr>
        <w:pStyle w:val="podpisi"/>
        <w:rPr>
          <w:rFonts w:cs="Arial"/>
          <w:b/>
          <w:bCs/>
          <w:lang w:val="sl-SI"/>
        </w:rPr>
      </w:pPr>
      <w:r w:rsidRPr="008C63F0">
        <w:rPr>
          <w:rFonts w:cs="Arial"/>
          <w:b/>
          <w:bCs/>
          <w:lang w:val="sl-SI"/>
        </w:rPr>
        <w:lastRenderedPageBreak/>
        <w:t>2.5. Spremljanje, poročanje in vrednotenje</w:t>
      </w:r>
      <w:r w:rsidR="0098628A" w:rsidRPr="00095AFE">
        <w:rPr>
          <w:rFonts w:cs="Arial"/>
          <w:b/>
          <w:bCs/>
          <w:lang w:val="sl-SI"/>
        </w:rPr>
        <w:fldChar w:fldCharType="begin"/>
      </w:r>
      <w:r w:rsidR="0098628A" w:rsidRPr="008C63F0">
        <w:rPr>
          <w:rFonts w:cs="Arial"/>
          <w:b/>
          <w:bCs/>
          <w:lang w:val="sl-SI"/>
        </w:rPr>
        <w:instrText xml:space="preserve"> XE "2. 5. Spremljanje, poročanje in vrednotenje" \b </w:instrText>
      </w:r>
      <w:r w:rsidR="0098628A" w:rsidRPr="00095AFE">
        <w:rPr>
          <w:rFonts w:cs="Arial"/>
          <w:b/>
          <w:bCs/>
          <w:lang w:val="sl-SI"/>
        </w:rPr>
        <w:fldChar w:fldCharType="end"/>
      </w:r>
    </w:p>
    <w:p w14:paraId="5CC64E02" w14:textId="66938B95" w:rsidR="00007264" w:rsidRPr="008C63F0" w:rsidRDefault="00007264" w:rsidP="00495CCB">
      <w:pPr>
        <w:autoSpaceDE w:val="0"/>
        <w:autoSpaceDN w:val="0"/>
        <w:adjustRightInd w:val="0"/>
        <w:spacing w:line="240" w:lineRule="auto"/>
        <w:rPr>
          <w:rFonts w:cs="Arial"/>
          <w:b/>
          <w:bCs/>
          <w:color w:val="000000"/>
          <w:szCs w:val="20"/>
          <w:lang w:val="sl-SI"/>
        </w:rPr>
      </w:pPr>
    </w:p>
    <w:p w14:paraId="5C73BDF1" w14:textId="6A4AA105" w:rsidR="00007264" w:rsidRPr="008C63F0" w:rsidRDefault="00007264" w:rsidP="00007264">
      <w:pPr>
        <w:pStyle w:val="podpisi"/>
        <w:tabs>
          <w:tab w:val="clear" w:pos="3402"/>
          <w:tab w:val="left" w:pos="0"/>
          <w:tab w:val="left" w:pos="8931"/>
        </w:tabs>
        <w:ind w:right="-1"/>
        <w:rPr>
          <w:rFonts w:cs="Arial"/>
          <w:noProof/>
          <w:lang w:val="sl-SI"/>
        </w:rPr>
      </w:pPr>
      <w:bookmarkStart w:id="23" w:name="_Toc406500059"/>
      <w:r w:rsidRPr="008C63F0">
        <w:rPr>
          <w:rFonts w:cs="Arial"/>
          <w:noProof/>
          <w:lang w:val="sl-SI"/>
        </w:rPr>
        <w:t xml:space="preserve">Skrbniki pogodb so zadolženi za tekoče spremljanje izvajanja in letno poročanje koordinatorju Programa </w:t>
      </w:r>
      <w:r w:rsidR="008E50E9" w:rsidRPr="008C63F0">
        <w:rPr>
          <w:rFonts w:cs="Arial"/>
          <w:noProof/>
          <w:lang w:val="sl-SI"/>
        </w:rPr>
        <w:t xml:space="preserve">v Uradu </w:t>
      </w:r>
      <w:r w:rsidRPr="008C63F0">
        <w:rPr>
          <w:rFonts w:cs="Arial"/>
          <w:noProof/>
          <w:lang w:val="sl-SI"/>
        </w:rPr>
        <w:t>ter za pripravo podatkov za končno poročilo o izvajanju posamezne pogodbe.</w:t>
      </w:r>
      <w:bookmarkEnd w:id="23"/>
    </w:p>
    <w:p w14:paraId="5F4AB43F" w14:textId="77777777" w:rsidR="00007264" w:rsidRPr="008C63F0" w:rsidRDefault="00007264" w:rsidP="00007264">
      <w:pPr>
        <w:pStyle w:val="podpisi"/>
        <w:tabs>
          <w:tab w:val="clear" w:pos="3402"/>
          <w:tab w:val="left" w:pos="0"/>
          <w:tab w:val="left" w:pos="8931"/>
        </w:tabs>
        <w:ind w:right="-1"/>
        <w:rPr>
          <w:rFonts w:cs="Arial"/>
          <w:noProof/>
          <w:lang w:val="sl-SI"/>
        </w:rPr>
      </w:pPr>
    </w:p>
    <w:p w14:paraId="4FF1ABBA" w14:textId="77777777" w:rsidR="00007264" w:rsidRPr="008C63F0" w:rsidRDefault="00007264" w:rsidP="00007264">
      <w:pPr>
        <w:pStyle w:val="podpisi"/>
        <w:tabs>
          <w:tab w:val="clear" w:pos="3402"/>
          <w:tab w:val="left" w:pos="0"/>
          <w:tab w:val="left" w:pos="8931"/>
        </w:tabs>
        <w:ind w:right="-1"/>
        <w:rPr>
          <w:rFonts w:cs="Arial"/>
          <w:noProof/>
          <w:lang w:val="sl-SI"/>
        </w:rPr>
      </w:pPr>
      <w:bookmarkStart w:id="24" w:name="_Toc406500060"/>
      <w:r w:rsidRPr="008C63F0">
        <w:rPr>
          <w:rFonts w:cs="Arial"/>
          <w:noProof/>
          <w:lang w:val="sl-SI"/>
        </w:rPr>
        <w:t xml:space="preserve">Skrbniki na podlagi tekočega spremljanja v informacijskem sistemu zagotovijo vse podatke za potrebe letnega in končnega poročanja o vsebinskem izvajanju ter o doseženih kazalnikih. SF zagotovi podatke o finančni realizaciji na proračunskih postavkah za Program, SK pa pripravi poročilo o izvedenih kontrolah ter kontrolah na kraju samem. Podatki v informacijskem sistemu se spremljajo v skladu s </w:t>
      </w:r>
      <w:bookmarkEnd w:id="24"/>
      <w:r w:rsidRPr="008C63F0">
        <w:rPr>
          <w:rFonts w:cs="Arial"/>
          <w:noProof/>
          <w:lang w:val="sl-SI"/>
        </w:rPr>
        <w:t xml:space="preserve">Prilogo XVII Uredbe 2021/1060/EU. </w:t>
      </w:r>
    </w:p>
    <w:p w14:paraId="0555EC6B" w14:textId="77777777" w:rsidR="00007264" w:rsidRPr="008C63F0" w:rsidRDefault="00007264" w:rsidP="00007264">
      <w:pPr>
        <w:pStyle w:val="podpisi"/>
        <w:tabs>
          <w:tab w:val="clear" w:pos="3402"/>
          <w:tab w:val="left" w:pos="0"/>
          <w:tab w:val="left" w:pos="8931"/>
          <w:tab w:val="left" w:pos="9072"/>
        </w:tabs>
        <w:ind w:right="-142"/>
        <w:rPr>
          <w:rFonts w:cs="Arial"/>
          <w:noProof/>
          <w:lang w:val="sl-SI"/>
        </w:rPr>
      </w:pPr>
    </w:p>
    <w:p w14:paraId="4C5B8349" w14:textId="77777777" w:rsidR="00007264" w:rsidRPr="008C63F0" w:rsidRDefault="00007264" w:rsidP="00007264">
      <w:pPr>
        <w:pStyle w:val="podpisi"/>
        <w:tabs>
          <w:tab w:val="clear" w:pos="3402"/>
          <w:tab w:val="left" w:pos="0"/>
          <w:tab w:val="left" w:pos="8931"/>
        </w:tabs>
        <w:ind w:right="-1"/>
        <w:rPr>
          <w:rFonts w:cs="Arial"/>
          <w:noProof/>
          <w:lang w:val="sl-SI"/>
        </w:rPr>
      </w:pPr>
      <w:bookmarkStart w:id="25" w:name="_Toc406500061"/>
      <w:r w:rsidRPr="008C63F0">
        <w:rPr>
          <w:rFonts w:cs="Arial"/>
          <w:noProof/>
          <w:lang w:val="sl-SI"/>
        </w:rPr>
        <w:t xml:space="preserve">Koordinator Programa pregleda vnešene podatke v informacijskem sistemu, jih preveri (po prilogi 8) in po potrebi uskladi ter pripravi informacijo za letno oz. končno poročilo o izvajanju Programa.  </w:t>
      </w:r>
      <w:bookmarkEnd w:id="25"/>
    </w:p>
    <w:p w14:paraId="6DC86D1F" w14:textId="77777777" w:rsidR="00007264" w:rsidRPr="008C63F0" w:rsidRDefault="00007264" w:rsidP="00007264">
      <w:pPr>
        <w:pStyle w:val="podpisi"/>
        <w:tabs>
          <w:tab w:val="clear" w:pos="3402"/>
          <w:tab w:val="left" w:pos="0"/>
          <w:tab w:val="left" w:pos="8931"/>
          <w:tab w:val="left" w:pos="9072"/>
        </w:tabs>
        <w:ind w:right="-142"/>
        <w:rPr>
          <w:rFonts w:cs="Arial"/>
          <w:noProof/>
          <w:lang w:val="sl-SI"/>
        </w:rPr>
      </w:pPr>
    </w:p>
    <w:p w14:paraId="3D0F23CA" w14:textId="77777777" w:rsidR="00007264" w:rsidRPr="008C63F0" w:rsidRDefault="00007264" w:rsidP="00007264">
      <w:pPr>
        <w:pStyle w:val="podpisi"/>
        <w:tabs>
          <w:tab w:val="clear" w:pos="3402"/>
          <w:tab w:val="left" w:pos="0"/>
          <w:tab w:val="left" w:pos="8931"/>
        </w:tabs>
        <w:ind w:right="-1"/>
        <w:rPr>
          <w:rFonts w:cs="Arial"/>
          <w:noProof/>
          <w:lang w:val="sl-SI"/>
        </w:rPr>
      </w:pPr>
      <w:r w:rsidRPr="008C63F0">
        <w:rPr>
          <w:rFonts w:cs="Arial"/>
          <w:noProof/>
          <w:lang w:val="sl-SI"/>
        </w:rPr>
        <w:t xml:space="preserve">Koordinator Programa pripravi in uskladi letno poročilo o izvajanju Programa z vsemi partnerji ter ga do 30. 6. tekočega leta za preteklo leto posreduje Evropski komisiji v </w:t>
      </w:r>
      <w:r w:rsidRPr="008C63F0">
        <w:rPr>
          <w:rFonts w:cs="Arial"/>
          <w:color w:val="000000" w:themeColor="text1"/>
          <w:szCs w:val="20"/>
          <w:lang w:val="sl-SI" w:eastAsia="sl-SI"/>
        </w:rPr>
        <w:t>sistem za upravljanje skladov EU (SFC)</w:t>
      </w:r>
      <w:r w:rsidRPr="008C63F0">
        <w:rPr>
          <w:rFonts w:cs="Arial"/>
          <w:noProof/>
          <w:lang w:val="sl-SI"/>
        </w:rPr>
        <w:t>. Koordinator Programa v primeru poziva za dopolnitev poročila s strani Evropske komisije, poskrbi za ustrezno dopolnitev.</w:t>
      </w:r>
    </w:p>
    <w:p w14:paraId="08DCDB05" w14:textId="77777777" w:rsidR="00007264" w:rsidRPr="008C63F0" w:rsidRDefault="00007264" w:rsidP="00007264">
      <w:pPr>
        <w:pStyle w:val="podpisi"/>
        <w:tabs>
          <w:tab w:val="clear" w:pos="3402"/>
          <w:tab w:val="left" w:pos="0"/>
          <w:tab w:val="left" w:pos="8931"/>
        </w:tabs>
        <w:ind w:right="-1"/>
        <w:rPr>
          <w:rFonts w:cs="Arial"/>
          <w:noProof/>
          <w:lang w:val="sl-SI"/>
        </w:rPr>
      </w:pPr>
    </w:p>
    <w:p w14:paraId="19E8FFB1" w14:textId="1140260A" w:rsidR="00007264" w:rsidRPr="00CF139F" w:rsidRDefault="00007264" w:rsidP="00CC147B">
      <w:pPr>
        <w:pStyle w:val="podpisi"/>
        <w:rPr>
          <w:rFonts w:cs="Arial"/>
          <w:b/>
          <w:bCs/>
          <w:lang w:val="sl-SI"/>
        </w:rPr>
      </w:pPr>
      <w:r w:rsidRPr="00CF139F">
        <w:rPr>
          <w:rFonts w:cs="Arial"/>
          <w:b/>
          <w:bCs/>
          <w:lang w:val="sl-SI"/>
        </w:rPr>
        <w:t>2. 6. Postopki priprave in predložitve obračunov</w:t>
      </w:r>
      <w:r w:rsidR="0098628A" w:rsidRPr="00CF139F">
        <w:rPr>
          <w:rFonts w:cs="Arial"/>
          <w:b/>
          <w:bCs/>
          <w:lang w:val="sl-SI"/>
        </w:rPr>
        <w:fldChar w:fldCharType="begin"/>
      </w:r>
      <w:r w:rsidR="0098628A" w:rsidRPr="00CF139F">
        <w:rPr>
          <w:rFonts w:cs="Arial"/>
          <w:b/>
          <w:bCs/>
          <w:lang w:val="sl-SI"/>
        </w:rPr>
        <w:instrText xml:space="preserve"> XE "2. 6. Postopki priprave in predložitve obračunov" \b </w:instrText>
      </w:r>
      <w:r w:rsidR="0098628A" w:rsidRPr="00CF139F">
        <w:rPr>
          <w:rFonts w:cs="Arial"/>
          <w:b/>
          <w:bCs/>
          <w:lang w:val="sl-SI"/>
        </w:rPr>
        <w:fldChar w:fldCharType="end"/>
      </w:r>
    </w:p>
    <w:p w14:paraId="1AA5F9DA" w14:textId="77777777" w:rsidR="00007264" w:rsidRPr="008C63F0" w:rsidRDefault="00007264" w:rsidP="00007264">
      <w:pPr>
        <w:pStyle w:val="podpisi"/>
        <w:tabs>
          <w:tab w:val="clear" w:pos="3402"/>
          <w:tab w:val="left" w:pos="0"/>
          <w:tab w:val="left" w:pos="8931"/>
        </w:tabs>
        <w:ind w:right="-1"/>
        <w:rPr>
          <w:rFonts w:cs="Arial"/>
          <w:b/>
          <w:bCs/>
          <w:noProof/>
          <w:lang w:val="sl-SI"/>
        </w:rPr>
      </w:pPr>
    </w:p>
    <w:p w14:paraId="6C6EDDC9"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V skladu z 98. členom Uredbe 2021/1060/EU je treba Evropski komisiji do 15. februarja tekočega leta za preteklo obračunsko leto posredovati obračun, izjavo o upravljanju, letno revizijsko mnenje in letno poročilo o nadzoru. </w:t>
      </w:r>
    </w:p>
    <w:p w14:paraId="743F4DB2"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3B94923C" w14:textId="1C4193B8"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Obračunsko leto zajema obdobje od 1. julija do 30. junija </w:t>
      </w:r>
      <w:r w:rsidR="000B6EA4" w:rsidRPr="008C63F0">
        <w:rPr>
          <w:rFonts w:cs="Arial"/>
          <w:color w:val="000000" w:themeColor="text1"/>
          <w:szCs w:val="20"/>
          <w:lang w:val="sl-SI" w:eastAsia="sl-SI"/>
        </w:rPr>
        <w:t>preteklega</w:t>
      </w:r>
      <w:r w:rsidR="00CF0EE9" w:rsidRPr="008C63F0">
        <w:rPr>
          <w:rFonts w:cs="Arial"/>
          <w:color w:val="000000" w:themeColor="text1"/>
          <w:szCs w:val="20"/>
          <w:lang w:val="sl-SI" w:eastAsia="sl-SI"/>
        </w:rPr>
        <w:t xml:space="preserve"> </w:t>
      </w:r>
      <w:r w:rsidRPr="008C63F0">
        <w:rPr>
          <w:rFonts w:cs="Arial"/>
          <w:color w:val="000000" w:themeColor="text1"/>
          <w:szCs w:val="20"/>
          <w:lang w:val="sl-SI" w:eastAsia="sl-SI"/>
        </w:rPr>
        <w:t>leta, dokumenti pa se Komisiji posredujejo v SFC</w:t>
      </w:r>
      <w:r w:rsidR="00CF0EE9" w:rsidRPr="008C63F0">
        <w:rPr>
          <w:rFonts w:cs="Arial"/>
          <w:color w:val="000000" w:themeColor="text1"/>
          <w:szCs w:val="20"/>
          <w:lang w:val="sl-SI" w:eastAsia="sl-SI"/>
        </w:rPr>
        <w:t xml:space="preserve"> do 15. februarja tekočega leta</w:t>
      </w:r>
      <w:r w:rsidRPr="008C63F0">
        <w:rPr>
          <w:rFonts w:cs="Arial"/>
          <w:color w:val="000000" w:themeColor="text1"/>
          <w:szCs w:val="20"/>
          <w:lang w:val="sl-SI" w:eastAsia="sl-SI"/>
        </w:rPr>
        <w:t xml:space="preserve">. </w:t>
      </w:r>
    </w:p>
    <w:p w14:paraId="4DBAE947"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16942EB3" w14:textId="31CF0374"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Izjavo o upravljanju pripravi </w:t>
      </w:r>
      <w:r w:rsidR="007C3365" w:rsidRPr="008C63F0">
        <w:rPr>
          <w:rFonts w:cs="Arial"/>
          <w:color w:val="000000" w:themeColor="text1"/>
          <w:szCs w:val="20"/>
          <w:lang w:val="sl-SI" w:eastAsia="sl-SI"/>
        </w:rPr>
        <w:t>OU</w:t>
      </w:r>
      <w:r w:rsidRPr="008C63F0">
        <w:rPr>
          <w:rFonts w:cs="Arial"/>
          <w:color w:val="000000" w:themeColor="text1"/>
          <w:szCs w:val="20"/>
          <w:lang w:val="sl-SI" w:eastAsia="sl-SI"/>
        </w:rPr>
        <w:t xml:space="preserve"> v skladu s Prilogo XVIII Uredbe 2021/1060/EU. Evidenca vseh izvedenih revizij in kontrol, vključno z analizo narave in razsežnosti ugotovljenih napak ter pomanjkljivosti v sistemih, skupaj s sprejetimi ali načrtovanimi korektivnimi ukrepi, je zagotovljena v informacijskem sistemu, do katerega imata dostop tudi revizijski organ in organ za računovodenje.</w:t>
      </w:r>
    </w:p>
    <w:p w14:paraId="4DD03DB4"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48DBF077" w14:textId="3A5586A0"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Izjavo o upravljanju potrdi odgovorna oseba </w:t>
      </w:r>
      <w:r w:rsidR="007C3365" w:rsidRPr="008C63F0">
        <w:rPr>
          <w:rFonts w:cs="Arial"/>
          <w:color w:val="000000" w:themeColor="text1"/>
          <w:szCs w:val="20"/>
          <w:lang w:val="sl-SI" w:eastAsia="sl-SI"/>
        </w:rPr>
        <w:t>OU</w:t>
      </w:r>
      <w:r w:rsidRPr="008C63F0">
        <w:rPr>
          <w:rFonts w:cs="Arial"/>
          <w:color w:val="000000" w:themeColor="text1"/>
          <w:szCs w:val="20"/>
          <w:lang w:val="sl-SI" w:eastAsia="sl-SI"/>
        </w:rPr>
        <w:t xml:space="preserve"> na podlagi dokumentov, ki jih pripravijo notranje-organizacijske enote MDDSZ najkasneje do 31. decembra tekočega leta za preteklo obračunsko leto.  </w:t>
      </w:r>
    </w:p>
    <w:p w14:paraId="38A4E969" w14:textId="4E452518" w:rsidR="00007264" w:rsidRPr="005E7131" w:rsidRDefault="00007264" w:rsidP="005E7131">
      <w:pPr>
        <w:pStyle w:val="Odstavekseznama"/>
        <w:numPr>
          <w:ilvl w:val="0"/>
          <w:numId w:val="37"/>
        </w:numPr>
        <w:tabs>
          <w:tab w:val="left" w:pos="9072"/>
        </w:tabs>
        <w:autoSpaceDE w:val="0"/>
        <w:autoSpaceDN w:val="0"/>
        <w:adjustRightInd w:val="0"/>
        <w:spacing w:before="240" w:after="240" w:line="240" w:lineRule="auto"/>
        <w:rPr>
          <w:rFonts w:ascii="Arial" w:hAnsi="Arial" w:cs="Arial"/>
          <w:color w:val="000000"/>
          <w:lang w:eastAsia="sl-SI"/>
        </w:rPr>
      </w:pPr>
      <w:r w:rsidRPr="005E7131">
        <w:rPr>
          <w:rFonts w:ascii="Arial" w:hAnsi="Arial" w:cs="Arial"/>
          <w:color w:val="000000"/>
          <w:lang w:eastAsia="sl-SI"/>
        </w:rPr>
        <w:t>SK Urada predloži poročilo o izvedenih uprav</w:t>
      </w:r>
      <w:r w:rsidR="00933201" w:rsidRPr="005E7131">
        <w:rPr>
          <w:rFonts w:ascii="Arial" w:hAnsi="Arial" w:cs="Arial"/>
          <w:color w:val="000000"/>
          <w:lang w:eastAsia="sl-SI"/>
        </w:rPr>
        <w:t>ljalnih</w:t>
      </w:r>
      <w:r w:rsidRPr="005E7131">
        <w:rPr>
          <w:rFonts w:ascii="Arial" w:hAnsi="Arial" w:cs="Arial"/>
          <w:color w:val="000000"/>
          <w:lang w:eastAsia="sl-SI"/>
        </w:rPr>
        <w:t xml:space="preserve"> preverjanjih po 74. členu Uredbe 2021/1060/EU, vključno z ugotovljenimi nepravilnostmi in sprejetimi ukrepi za odpravo nepravilnosti,</w:t>
      </w:r>
    </w:p>
    <w:p w14:paraId="332262BA" w14:textId="77777777" w:rsidR="005E7131" w:rsidRPr="005E7131" w:rsidRDefault="00007264" w:rsidP="005E7131">
      <w:pPr>
        <w:pStyle w:val="Odstavekseznama"/>
        <w:numPr>
          <w:ilvl w:val="0"/>
          <w:numId w:val="37"/>
        </w:numPr>
        <w:tabs>
          <w:tab w:val="left" w:pos="9072"/>
        </w:tabs>
        <w:autoSpaceDE w:val="0"/>
        <w:autoSpaceDN w:val="0"/>
        <w:adjustRightInd w:val="0"/>
        <w:spacing w:before="240" w:after="240" w:line="240" w:lineRule="auto"/>
        <w:rPr>
          <w:rFonts w:ascii="Arial" w:hAnsi="Arial" w:cs="Arial"/>
          <w:color w:val="000000"/>
          <w:lang w:eastAsia="sl-SI"/>
        </w:rPr>
      </w:pPr>
      <w:r w:rsidRPr="005E7131">
        <w:rPr>
          <w:rFonts w:ascii="Arial" w:hAnsi="Arial" w:cs="Arial"/>
          <w:color w:val="000000"/>
          <w:lang w:eastAsia="sl-SI"/>
        </w:rPr>
        <w:t xml:space="preserve">SF Urada poročilo o izplačilih iz državnega proračuna po vrstah stroškov ter zneskih, vključenih na predložene zahtevke za povračilo organu za </w:t>
      </w:r>
      <w:r w:rsidR="007C5EC4" w:rsidRPr="005E7131">
        <w:rPr>
          <w:rFonts w:ascii="Arial" w:hAnsi="Arial" w:cs="Arial"/>
          <w:color w:val="000000"/>
          <w:lang w:eastAsia="sl-SI"/>
        </w:rPr>
        <w:t>računovode</w:t>
      </w:r>
      <w:r w:rsidRPr="005E7131">
        <w:rPr>
          <w:rFonts w:ascii="Arial" w:hAnsi="Arial" w:cs="Arial"/>
          <w:color w:val="000000"/>
          <w:lang w:eastAsia="sl-SI"/>
        </w:rPr>
        <w:t>nje, ter podatke o ugotovljenih nepravilnostih, terjatvah in vračilih sredstev iz naslova nepravilnosti,</w:t>
      </w:r>
    </w:p>
    <w:p w14:paraId="425B10EB" w14:textId="3F18BD49" w:rsidR="00007264" w:rsidRPr="005E7131" w:rsidRDefault="00007264" w:rsidP="005E7131">
      <w:pPr>
        <w:pStyle w:val="Odstavekseznama"/>
        <w:numPr>
          <w:ilvl w:val="0"/>
          <w:numId w:val="37"/>
        </w:numPr>
        <w:tabs>
          <w:tab w:val="left" w:pos="9072"/>
        </w:tabs>
        <w:autoSpaceDE w:val="0"/>
        <w:autoSpaceDN w:val="0"/>
        <w:adjustRightInd w:val="0"/>
        <w:spacing w:before="240" w:after="240" w:line="240" w:lineRule="auto"/>
        <w:rPr>
          <w:rFonts w:ascii="Arial" w:hAnsi="Arial" w:cs="Arial"/>
          <w:color w:val="000000"/>
          <w:lang w:eastAsia="sl-SI"/>
        </w:rPr>
      </w:pPr>
      <w:r w:rsidRPr="005E7131">
        <w:rPr>
          <w:rFonts w:ascii="Arial" w:hAnsi="Arial" w:cs="Arial"/>
          <w:color w:val="000000"/>
          <w:lang w:eastAsia="sl-SI"/>
        </w:rPr>
        <w:t>Direktorata za socialne zadeve poročilo o doseženih kazalnikih, mejnikih in napredku Programa.</w:t>
      </w:r>
    </w:p>
    <w:p w14:paraId="3AA4E2EF" w14:textId="23A3D134"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Pristojne notranje organizacijske enote MDDSZ pred predložitvijo dokumentov odgovorni osebi </w:t>
      </w:r>
      <w:r w:rsidR="007C3365" w:rsidRPr="008C63F0">
        <w:rPr>
          <w:rFonts w:cs="Arial"/>
          <w:color w:val="000000" w:themeColor="text1"/>
          <w:szCs w:val="20"/>
          <w:lang w:val="sl-SI" w:eastAsia="sl-SI"/>
        </w:rPr>
        <w:t>OU</w:t>
      </w:r>
      <w:r w:rsidRPr="008C63F0">
        <w:rPr>
          <w:rFonts w:cs="Arial"/>
          <w:color w:val="000000" w:themeColor="text1"/>
          <w:szCs w:val="20"/>
          <w:lang w:val="sl-SI" w:eastAsia="sl-SI"/>
        </w:rPr>
        <w:t xml:space="preserve"> izpolnijo kontrolni list ustreznosti informacij za preteklo obračunsko obdobje (priloga 9). Organ upravljanja izjavo o upravljanju vnese v SFC najkasneje do 25. januarja tekočega leta za preteklo obračunsko leto.  </w:t>
      </w:r>
    </w:p>
    <w:p w14:paraId="62A2C350"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192BC1C3" w14:textId="58F7704C"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Organ za računovodenje Evropski komisiji posreduje končni zahtevek za vmesno plačilo do 31. julija po koncu obračunskega leta. Obračune pripravi organ za </w:t>
      </w:r>
      <w:r w:rsidR="007C5EC4" w:rsidRPr="008C63F0">
        <w:rPr>
          <w:rFonts w:cs="Arial"/>
          <w:color w:val="000000" w:themeColor="text1"/>
          <w:szCs w:val="20"/>
          <w:lang w:val="sl-SI" w:eastAsia="sl-SI"/>
        </w:rPr>
        <w:t>računovode</w:t>
      </w:r>
      <w:r w:rsidRPr="008C63F0">
        <w:rPr>
          <w:rFonts w:cs="Arial"/>
          <w:color w:val="000000" w:themeColor="text1"/>
          <w:szCs w:val="20"/>
          <w:lang w:val="sl-SI" w:eastAsia="sl-SI"/>
        </w:rPr>
        <w:t xml:space="preserve">nje v skladu </w:t>
      </w:r>
      <w:r w:rsidR="007660AA" w:rsidRPr="008C63F0">
        <w:rPr>
          <w:rFonts w:cs="Arial"/>
          <w:color w:val="000000" w:themeColor="text1"/>
          <w:szCs w:val="20"/>
          <w:lang w:val="sl-SI" w:eastAsia="sl-SI"/>
        </w:rPr>
        <w:t xml:space="preserve">s </w:t>
      </w:r>
      <w:r w:rsidRPr="008C63F0">
        <w:rPr>
          <w:rFonts w:cs="Arial"/>
          <w:color w:val="000000" w:themeColor="text1"/>
          <w:szCs w:val="20"/>
          <w:lang w:val="sl-SI" w:eastAsia="sl-SI"/>
        </w:rPr>
        <w:t xml:space="preserve">Prilogo XXIV Uredbe 2021/1060/EU. Prvi osnutek računovodskih izkazov pripravi najkasneje do 31. </w:t>
      </w:r>
      <w:r w:rsidRPr="008C63F0">
        <w:rPr>
          <w:rFonts w:cs="Arial"/>
          <w:color w:val="000000" w:themeColor="text1"/>
          <w:szCs w:val="20"/>
          <w:lang w:val="sl-SI" w:eastAsia="sl-SI"/>
        </w:rPr>
        <w:lastRenderedPageBreak/>
        <w:t xml:space="preserve">novembra tekočega leta za preteklo obračunsko leto in ga posreduje organu upravljanja in revizijskemu organu, končne obračune pa jima predloži in vnese v SFC najkasneje do 18. januarja tekočega leta za preteklo obračunsko leto. </w:t>
      </w:r>
    </w:p>
    <w:p w14:paraId="3EB50652"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41C03F45"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Revizijski organ osnutek letnega poročila o nadzoru pripravi v skladu s Prilogo XX Uredbe 2021/1060/EU posreduje organu upravljana in organu za računovodenje najkasneje do 15. decembra po koncu obračunskega leta, končno letno poročilo pa jima predloži in vnese v SFC najkasneje do 8. januarja tekočega leta za preteklo obračunsko leto. </w:t>
      </w:r>
    </w:p>
    <w:p w14:paraId="07481ED9"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74D42A12"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r w:rsidRPr="008C63F0">
        <w:rPr>
          <w:rFonts w:cs="Arial"/>
          <w:color w:val="000000" w:themeColor="text1"/>
          <w:szCs w:val="20"/>
          <w:lang w:val="sl-SI" w:eastAsia="sl-SI"/>
        </w:rPr>
        <w:t xml:space="preserve">Na podlagi predložene izjave o upravljanju in obračunov revizijski organ pripravi letno revizijsko mnenje.   </w:t>
      </w:r>
    </w:p>
    <w:p w14:paraId="0A5EDA12" w14:textId="77777777" w:rsidR="00007264" w:rsidRPr="008C63F0" w:rsidRDefault="00007264" w:rsidP="00007264">
      <w:pPr>
        <w:tabs>
          <w:tab w:val="left" w:pos="9072"/>
        </w:tabs>
        <w:autoSpaceDE w:val="0"/>
        <w:autoSpaceDN w:val="0"/>
        <w:adjustRightInd w:val="0"/>
        <w:spacing w:line="240" w:lineRule="auto"/>
        <w:rPr>
          <w:rFonts w:cs="Arial"/>
          <w:color w:val="000000" w:themeColor="text1"/>
          <w:szCs w:val="20"/>
          <w:lang w:val="sl-SI" w:eastAsia="sl-SI"/>
        </w:rPr>
      </w:pPr>
    </w:p>
    <w:p w14:paraId="73E09CCF" w14:textId="2350921B" w:rsidR="00007264" w:rsidRPr="008C63F0" w:rsidRDefault="00007264" w:rsidP="00007264">
      <w:pPr>
        <w:tabs>
          <w:tab w:val="left" w:pos="9072"/>
        </w:tabs>
        <w:autoSpaceDE w:val="0"/>
        <w:autoSpaceDN w:val="0"/>
        <w:adjustRightInd w:val="0"/>
        <w:spacing w:line="240" w:lineRule="auto"/>
        <w:rPr>
          <w:rFonts w:cs="Arial"/>
          <w:color w:val="000000"/>
          <w:szCs w:val="20"/>
          <w:lang w:val="sl-SI" w:eastAsia="sl-SI"/>
        </w:rPr>
      </w:pPr>
      <w:r w:rsidRPr="008C63F0">
        <w:rPr>
          <w:rFonts w:cs="Arial"/>
          <w:color w:val="000000"/>
          <w:szCs w:val="20"/>
          <w:lang w:val="sl-SI" w:eastAsia="sl-SI"/>
        </w:rPr>
        <w:t>Revizijski organ zagotovi posredovanje vseh dokument</w:t>
      </w:r>
      <w:r w:rsidR="007C5EC4" w:rsidRPr="008C63F0">
        <w:rPr>
          <w:rFonts w:cs="Arial"/>
          <w:color w:val="000000"/>
          <w:szCs w:val="20"/>
          <w:lang w:val="sl-SI" w:eastAsia="sl-SI"/>
        </w:rPr>
        <w:t>ov</w:t>
      </w:r>
      <w:r w:rsidRPr="008C63F0">
        <w:rPr>
          <w:rFonts w:cs="Arial"/>
          <w:color w:val="000000"/>
          <w:szCs w:val="20"/>
          <w:lang w:val="sl-SI" w:eastAsia="sl-SI"/>
        </w:rPr>
        <w:t xml:space="preserve"> za preteklo obračunsko obdobje Evropski komisiji v SFC najkasneje do 15. februarja tekočega leta za preteklo obračunsko leto.</w:t>
      </w:r>
    </w:p>
    <w:p w14:paraId="0AEC9ADA" w14:textId="77777777" w:rsidR="00007264" w:rsidRPr="008C63F0" w:rsidRDefault="00007264" w:rsidP="00007264">
      <w:pPr>
        <w:tabs>
          <w:tab w:val="left" w:pos="9072"/>
        </w:tabs>
        <w:autoSpaceDE w:val="0"/>
        <w:autoSpaceDN w:val="0"/>
        <w:adjustRightInd w:val="0"/>
        <w:spacing w:line="240" w:lineRule="auto"/>
        <w:rPr>
          <w:rFonts w:cs="Arial"/>
          <w:color w:val="000000"/>
          <w:szCs w:val="20"/>
          <w:lang w:val="sl-SI" w:eastAsia="sl-SI"/>
        </w:rPr>
      </w:pPr>
    </w:p>
    <w:p w14:paraId="31FD552B" w14:textId="77777777" w:rsidR="00007264" w:rsidRPr="008C63F0" w:rsidRDefault="00007264" w:rsidP="00007264">
      <w:pPr>
        <w:autoSpaceDE w:val="0"/>
        <w:autoSpaceDN w:val="0"/>
        <w:adjustRightInd w:val="0"/>
        <w:spacing w:line="240" w:lineRule="auto"/>
        <w:rPr>
          <w:rFonts w:cs="Arial"/>
          <w:color w:val="000000"/>
          <w:szCs w:val="20"/>
          <w:lang w:val="sl-SI" w:eastAsia="sl-SI"/>
        </w:rPr>
      </w:pPr>
      <w:r w:rsidRPr="008C63F0">
        <w:rPr>
          <w:rFonts w:cs="Arial"/>
          <w:color w:val="000000"/>
          <w:szCs w:val="20"/>
          <w:lang w:val="sl-SI" w:eastAsia="sl-SI"/>
        </w:rPr>
        <w:t xml:space="preserve">Postopke in roke za pripravo računovodskih izkazov, izjavo o upravljanju, letni povzetek, revizijsko mnenje in letno poročilo o nadzoru, organi podrobneje določijo v sporazumu.  </w:t>
      </w:r>
    </w:p>
    <w:p w14:paraId="792AADE4" w14:textId="77777777" w:rsidR="00007264" w:rsidRPr="008C63F0" w:rsidRDefault="00007264" w:rsidP="00495CCB">
      <w:pPr>
        <w:autoSpaceDE w:val="0"/>
        <w:autoSpaceDN w:val="0"/>
        <w:adjustRightInd w:val="0"/>
        <w:spacing w:line="240" w:lineRule="auto"/>
        <w:rPr>
          <w:rFonts w:cs="Arial"/>
          <w:color w:val="000000"/>
          <w:szCs w:val="20"/>
          <w:u w:val="single"/>
          <w:lang w:val="sl-SI"/>
        </w:rPr>
      </w:pPr>
    </w:p>
    <w:p w14:paraId="62BDFC2E" w14:textId="77777777" w:rsidR="00920976" w:rsidRPr="008C63F0" w:rsidRDefault="00920976" w:rsidP="00495CCB">
      <w:pPr>
        <w:autoSpaceDE w:val="0"/>
        <w:autoSpaceDN w:val="0"/>
        <w:adjustRightInd w:val="0"/>
        <w:spacing w:line="240" w:lineRule="auto"/>
        <w:rPr>
          <w:rFonts w:cs="Arial"/>
          <w:color w:val="000000"/>
          <w:szCs w:val="20"/>
          <w:u w:val="single"/>
          <w:lang w:val="sl-SI"/>
        </w:rPr>
      </w:pPr>
    </w:p>
    <w:p w14:paraId="20266537" w14:textId="26550EFD" w:rsidR="00495CCB" w:rsidRPr="008C63F0" w:rsidRDefault="00FD5823" w:rsidP="00CC147B">
      <w:pPr>
        <w:pStyle w:val="podpisi"/>
        <w:rPr>
          <w:rFonts w:cs="Arial"/>
          <w:b/>
          <w:bCs/>
          <w:lang w:val="sl-SI"/>
        </w:rPr>
      </w:pPr>
      <w:r w:rsidRPr="008C63F0">
        <w:rPr>
          <w:rFonts w:cs="Arial"/>
          <w:b/>
          <w:bCs/>
          <w:lang w:val="sl-SI"/>
        </w:rPr>
        <w:t>2.</w:t>
      </w:r>
      <w:r w:rsidR="00007264" w:rsidRPr="008C63F0">
        <w:rPr>
          <w:rFonts w:cs="Arial"/>
          <w:b/>
          <w:bCs/>
          <w:lang w:val="sl-SI"/>
        </w:rPr>
        <w:t>7</w:t>
      </w:r>
      <w:r w:rsidRPr="008C63F0">
        <w:rPr>
          <w:rFonts w:cs="Arial"/>
          <w:b/>
          <w:bCs/>
          <w:lang w:val="sl-SI"/>
        </w:rPr>
        <w:t>. P</w:t>
      </w:r>
      <w:r w:rsidR="00920976" w:rsidRPr="008C63F0">
        <w:rPr>
          <w:rFonts w:cs="Arial"/>
          <w:b/>
          <w:bCs/>
          <w:lang w:val="sl-SI"/>
        </w:rPr>
        <w:t>ostopk</w:t>
      </w:r>
      <w:r w:rsidRPr="008C63F0">
        <w:rPr>
          <w:rFonts w:cs="Arial"/>
          <w:b/>
          <w:bCs/>
          <w:lang w:val="sl-SI"/>
        </w:rPr>
        <w:t>i</w:t>
      </w:r>
      <w:r w:rsidR="00920976" w:rsidRPr="008C63F0">
        <w:rPr>
          <w:rFonts w:cs="Arial"/>
          <w:b/>
          <w:bCs/>
          <w:lang w:val="sl-SI"/>
        </w:rPr>
        <w:t xml:space="preserve"> obvladovanj</w:t>
      </w:r>
      <w:r w:rsidR="008F49DA" w:rsidRPr="008C63F0">
        <w:rPr>
          <w:rFonts w:cs="Arial"/>
          <w:b/>
          <w:bCs/>
          <w:lang w:val="sl-SI"/>
        </w:rPr>
        <w:t>a</w:t>
      </w:r>
      <w:r w:rsidR="00920976" w:rsidRPr="008C63F0">
        <w:rPr>
          <w:rFonts w:cs="Arial"/>
          <w:b/>
          <w:bCs/>
          <w:lang w:val="sl-SI"/>
        </w:rPr>
        <w:t xml:space="preserve"> tveganj</w:t>
      </w:r>
      <w:r w:rsidR="007C4EE0" w:rsidRPr="005E7131">
        <w:rPr>
          <w:rFonts w:cs="Arial"/>
          <w:b/>
          <w:bCs/>
          <w:lang w:val="sl-SI"/>
        </w:rPr>
        <w:fldChar w:fldCharType="begin"/>
      </w:r>
      <w:r w:rsidR="007C4EE0" w:rsidRPr="008C63F0">
        <w:rPr>
          <w:rFonts w:cs="Arial"/>
          <w:b/>
          <w:bCs/>
          <w:lang w:val="sl-SI"/>
        </w:rPr>
        <w:instrText xml:space="preserve"> XE "2.7. Postopki obvladovanja tveganj" </w:instrText>
      </w:r>
      <w:r w:rsidR="007C4EE0" w:rsidRPr="005E7131">
        <w:rPr>
          <w:rFonts w:cs="Arial"/>
          <w:b/>
          <w:bCs/>
          <w:lang w:val="sl-SI"/>
        </w:rPr>
        <w:fldChar w:fldCharType="end"/>
      </w:r>
    </w:p>
    <w:p w14:paraId="4E1D541C" w14:textId="56309076" w:rsidR="00A52C21" w:rsidRPr="008C63F0" w:rsidRDefault="00A52C21" w:rsidP="00495CCB">
      <w:pPr>
        <w:autoSpaceDE w:val="0"/>
        <w:autoSpaceDN w:val="0"/>
        <w:adjustRightInd w:val="0"/>
        <w:spacing w:line="240" w:lineRule="auto"/>
        <w:rPr>
          <w:rFonts w:cs="Arial"/>
          <w:b/>
          <w:bCs/>
          <w:color w:val="000000"/>
          <w:szCs w:val="20"/>
          <w:highlight w:val="yellow"/>
          <w:u w:val="single"/>
          <w:lang w:val="sl-SI"/>
        </w:rPr>
      </w:pPr>
    </w:p>
    <w:p w14:paraId="28E8BB39" w14:textId="77777777" w:rsidR="00095AFE" w:rsidRDefault="00095AFE" w:rsidP="00CC147B">
      <w:pPr>
        <w:pStyle w:val="podpisi"/>
        <w:rPr>
          <w:rFonts w:cs="Arial"/>
          <w:b/>
          <w:bCs/>
          <w:lang w:val="sl-SI"/>
        </w:rPr>
      </w:pPr>
    </w:p>
    <w:p w14:paraId="6FBB7262" w14:textId="3B723F07" w:rsidR="00866088" w:rsidRPr="008C63F0" w:rsidRDefault="00AE57D4" w:rsidP="00CC147B">
      <w:pPr>
        <w:pStyle w:val="podpisi"/>
        <w:rPr>
          <w:rFonts w:cs="Arial"/>
          <w:b/>
          <w:bCs/>
          <w:lang w:val="sl-SI"/>
        </w:rPr>
      </w:pPr>
      <w:r w:rsidRPr="008C63F0">
        <w:rPr>
          <w:rFonts w:cs="Arial"/>
          <w:b/>
          <w:bCs/>
          <w:lang w:val="sl-SI"/>
        </w:rPr>
        <w:t xml:space="preserve">2.7.1. </w:t>
      </w:r>
      <w:r w:rsidR="00866088" w:rsidRPr="008C63F0">
        <w:rPr>
          <w:rFonts w:cs="Arial"/>
          <w:b/>
          <w:bCs/>
          <w:lang w:val="sl-SI"/>
        </w:rPr>
        <w:t>O</w:t>
      </w:r>
      <w:r w:rsidR="00920976" w:rsidRPr="008C63F0">
        <w:rPr>
          <w:rFonts w:cs="Arial"/>
          <w:b/>
          <w:bCs/>
          <w:lang w:val="sl-SI"/>
        </w:rPr>
        <w:t>pis procesa obvladovanja tveganj in preprečevanja goljufij</w:t>
      </w:r>
      <w:r w:rsidR="0098628A" w:rsidRPr="005E7131">
        <w:rPr>
          <w:rFonts w:cs="Arial"/>
          <w:b/>
          <w:bCs/>
          <w:lang w:val="sl-SI"/>
        </w:rPr>
        <w:fldChar w:fldCharType="begin"/>
      </w:r>
      <w:r w:rsidR="0098628A" w:rsidRPr="008C63F0">
        <w:rPr>
          <w:rFonts w:cs="Arial"/>
          <w:b/>
          <w:bCs/>
          <w:lang w:val="sl-SI"/>
        </w:rPr>
        <w:instrText xml:space="preserve"> XE ".7.1. Opis procesa obvladovanja tveganj in preprečevanja goljufij" \b </w:instrText>
      </w:r>
      <w:r w:rsidR="0098628A" w:rsidRPr="005E7131">
        <w:rPr>
          <w:rFonts w:cs="Arial"/>
          <w:b/>
          <w:bCs/>
          <w:lang w:val="sl-SI"/>
        </w:rPr>
        <w:fldChar w:fldCharType="end"/>
      </w:r>
    </w:p>
    <w:p w14:paraId="3D519666" w14:textId="7E03A9A8" w:rsidR="00866088" w:rsidRPr="008C63F0" w:rsidRDefault="00866088" w:rsidP="00495CCB">
      <w:pPr>
        <w:autoSpaceDE w:val="0"/>
        <w:autoSpaceDN w:val="0"/>
        <w:adjustRightInd w:val="0"/>
        <w:spacing w:line="240" w:lineRule="auto"/>
        <w:rPr>
          <w:rFonts w:cs="Arial"/>
          <w:color w:val="000000"/>
          <w:szCs w:val="20"/>
          <w:highlight w:val="yellow"/>
          <w:lang w:val="sl-SI"/>
        </w:rPr>
      </w:pPr>
    </w:p>
    <w:p w14:paraId="5E8056F5" w14:textId="77777777" w:rsidR="00866088" w:rsidRPr="008C63F0" w:rsidRDefault="00866088" w:rsidP="00866088">
      <w:pPr>
        <w:tabs>
          <w:tab w:val="left" w:pos="8931"/>
        </w:tabs>
        <w:spacing w:line="276" w:lineRule="auto"/>
        <w:rPr>
          <w:rFonts w:cs="Arial"/>
          <w:lang w:val="sl-SI"/>
        </w:rPr>
      </w:pPr>
      <w:r w:rsidRPr="008C63F0">
        <w:rPr>
          <w:rFonts w:cs="Arial"/>
          <w:lang w:val="sl-SI"/>
        </w:rPr>
        <w:t xml:space="preserve">MDDSZ na ravni notranjih organizacijskih enot s ciljem sistematičnega upravljanja s tveganji vzpostavi register tveganja. V registru tveganja so opredeljeni cilji, naloge, najpomembnejša tveganja in ukrepi za njihovo obvladovanje kot tudi kontrolni mehanizmi in skrbnik posameznega ukrepa. Skrbniki registra tveganja redno nadzorujejo izvajanje in pregledujejo opredeljena tveganja. Odločitev o obravnavi posameznega tveganja in ukrepanje se sprejema s strani vodstva notranjih organizacijskih enot. Register tveganja se posodablja redno in ob vsaki večji spremembi sistema upravljanja in nadzora. </w:t>
      </w:r>
    </w:p>
    <w:p w14:paraId="7C94CFBD" w14:textId="77777777" w:rsidR="00866088" w:rsidRPr="008C63F0" w:rsidRDefault="00866088" w:rsidP="00866088">
      <w:pPr>
        <w:tabs>
          <w:tab w:val="left" w:pos="8931"/>
        </w:tabs>
        <w:spacing w:line="276" w:lineRule="auto"/>
        <w:rPr>
          <w:rFonts w:cs="Arial"/>
          <w:lang w:val="sl-SI"/>
        </w:rPr>
      </w:pPr>
    </w:p>
    <w:p w14:paraId="077E582D" w14:textId="64104A1B" w:rsidR="0027329B" w:rsidRPr="008C63F0" w:rsidRDefault="00866088" w:rsidP="00866088">
      <w:pPr>
        <w:tabs>
          <w:tab w:val="left" w:pos="8931"/>
        </w:tabs>
        <w:spacing w:line="276" w:lineRule="auto"/>
        <w:rPr>
          <w:rFonts w:cs="Arial"/>
          <w:lang w:val="sl-SI"/>
        </w:rPr>
      </w:pPr>
      <w:r w:rsidRPr="008C63F0">
        <w:rPr>
          <w:rFonts w:cs="Arial"/>
          <w:lang w:val="sl-SI"/>
        </w:rPr>
        <w:t>S ciljem uvedbe pravočasnih in sorazmernih ukrepov v primeru ugotovljenih tveganj na ravni operacij Programa SK Urada v skladu s 74. členom Uredbe 2021/1060 izvaja uprav</w:t>
      </w:r>
      <w:r w:rsidR="007C3365" w:rsidRPr="008C63F0">
        <w:rPr>
          <w:rFonts w:cs="Arial"/>
          <w:lang w:val="sl-SI"/>
        </w:rPr>
        <w:t>ljalna</w:t>
      </w:r>
      <w:r w:rsidRPr="008C63F0">
        <w:rPr>
          <w:rFonts w:cs="Arial"/>
          <w:lang w:val="sl-SI"/>
        </w:rPr>
        <w:t xml:space="preserve"> preverjanja izbora operacij, vsakega ZZI/računa ter preverjanja operacij na kraju samem</w:t>
      </w:r>
      <w:r w:rsidR="0027329B" w:rsidRPr="008C63F0">
        <w:rPr>
          <w:rFonts w:cs="Arial"/>
          <w:lang w:val="sl-SI"/>
        </w:rPr>
        <w:t xml:space="preserve">. V primeru operacije tehnična pomoč preveri le, ali so bili izpolnjeni pogoji za povračilo izdatkov upravičencev. </w:t>
      </w:r>
    </w:p>
    <w:p w14:paraId="2547742A" w14:textId="77777777" w:rsidR="0027329B" w:rsidRPr="008C63F0" w:rsidRDefault="0027329B" w:rsidP="00866088">
      <w:pPr>
        <w:tabs>
          <w:tab w:val="left" w:pos="8931"/>
        </w:tabs>
        <w:spacing w:line="276" w:lineRule="auto"/>
        <w:rPr>
          <w:rFonts w:cs="Arial"/>
          <w:lang w:val="sl-SI"/>
        </w:rPr>
      </w:pPr>
    </w:p>
    <w:p w14:paraId="73F28496" w14:textId="15096A80" w:rsidR="00866088" w:rsidRPr="008C63F0" w:rsidRDefault="0027329B" w:rsidP="00866088">
      <w:pPr>
        <w:tabs>
          <w:tab w:val="left" w:pos="8931"/>
        </w:tabs>
        <w:spacing w:line="276" w:lineRule="auto"/>
        <w:rPr>
          <w:rFonts w:cs="Arial"/>
          <w:lang w:val="sl-SI"/>
        </w:rPr>
      </w:pPr>
      <w:r w:rsidRPr="008C63F0">
        <w:rPr>
          <w:rFonts w:cs="Arial"/>
          <w:lang w:val="sl-SI"/>
        </w:rPr>
        <w:t>Višina</w:t>
      </w:r>
      <w:r w:rsidR="00866088" w:rsidRPr="008C63F0">
        <w:rPr>
          <w:rFonts w:cs="Arial"/>
          <w:lang w:val="sl-SI"/>
        </w:rPr>
        <w:t xml:space="preserve"> vzorca preverjanja na kraju samem je določena z analizo tveganja. V kolikor bodo na kraju samem ugotovljene večje nepravilnosti ali sumi goljufij, se SK Urada lahko odloči za izvedbo dodatnih kontrol na kraju samem. Postopek preverjanja in ukrepanja je podrobneje opredeljen v Navodilih za upravljalna preverjanja.  </w:t>
      </w:r>
    </w:p>
    <w:p w14:paraId="39D5634E" w14:textId="77777777" w:rsidR="00866088" w:rsidRPr="008C63F0" w:rsidRDefault="00866088" w:rsidP="00866088">
      <w:pPr>
        <w:tabs>
          <w:tab w:val="left" w:pos="8931"/>
        </w:tabs>
        <w:spacing w:line="276" w:lineRule="auto"/>
        <w:rPr>
          <w:rFonts w:cs="Arial"/>
          <w:lang w:val="sl-SI"/>
        </w:rPr>
      </w:pPr>
    </w:p>
    <w:p w14:paraId="4A4F8811" w14:textId="5FF7D8BB" w:rsidR="00866088" w:rsidRPr="008C63F0" w:rsidRDefault="00866088" w:rsidP="00866088">
      <w:pPr>
        <w:tabs>
          <w:tab w:val="left" w:pos="8931"/>
        </w:tabs>
        <w:spacing w:line="276" w:lineRule="auto"/>
        <w:rPr>
          <w:rFonts w:cs="Arial"/>
          <w:lang w:val="sl-SI"/>
        </w:rPr>
      </w:pPr>
      <w:r w:rsidRPr="008C63F0">
        <w:rPr>
          <w:rFonts w:cs="Arial"/>
          <w:color w:val="000000"/>
          <w:szCs w:val="20"/>
          <w:lang w:val="sl-SI" w:eastAsia="sl-SI"/>
        </w:rPr>
        <w:t xml:space="preserve">SK Urada pripravi Oceno tveganja za Programa, ki </w:t>
      </w:r>
      <w:r w:rsidR="0079139E" w:rsidRPr="008C63F0">
        <w:rPr>
          <w:rFonts w:cs="Arial"/>
          <w:color w:val="000000"/>
          <w:szCs w:val="20"/>
          <w:lang w:val="sl-SI" w:eastAsia="sl-SI"/>
        </w:rPr>
        <w:t xml:space="preserve">je podlaga za izvajanje upravljalnih preverjanj in </w:t>
      </w:r>
      <w:r w:rsidRPr="008C63F0">
        <w:rPr>
          <w:rFonts w:cs="Arial"/>
          <w:color w:val="000000"/>
          <w:szCs w:val="20"/>
          <w:lang w:val="sl-SI" w:eastAsia="sl-SI"/>
        </w:rPr>
        <w:t>se posodablja redno ob večjih spremembah in ob spremembah deležnikov v posamezni operaciji, ki se izvaja v okviru Programa.</w:t>
      </w:r>
      <w:r w:rsidRPr="008C63F0">
        <w:rPr>
          <w:rFonts w:cs="Arial"/>
          <w:lang w:val="sl-SI"/>
        </w:rPr>
        <w:t xml:space="preserve"> </w:t>
      </w:r>
    </w:p>
    <w:p w14:paraId="6D9093BB" w14:textId="62582C11" w:rsidR="00866088" w:rsidRDefault="00866088" w:rsidP="00495CCB">
      <w:pPr>
        <w:autoSpaceDE w:val="0"/>
        <w:autoSpaceDN w:val="0"/>
        <w:adjustRightInd w:val="0"/>
        <w:spacing w:line="240" w:lineRule="auto"/>
        <w:rPr>
          <w:rFonts w:cs="Arial"/>
          <w:color w:val="000000"/>
          <w:szCs w:val="20"/>
          <w:highlight w:val="yellow"/>
          <w:lang w:val="sl-SI"/>
        </w:rPr>
      </w:pPr>
    </w:p>
    <w:p w14:paraId="6B9F77BE" w14:textId="551607E6" w:rsidR="00095AFE" w:rsidRDefault="00095AFE" w:rsidP="00495CCB">
      <w:pPr>
        <w:autoSpaceDE w:val="0"/>
        <w:autoSpaceDN w:val="0"/>
        <w:adjustRightInd w:val="0"/>
        <w:spacing w:line="240" w:lineRule="auto"/>
        <w:rPr>
          <w:rFonts w:cs="Arial"/>
          <w:color w:val="000000"/>
          <w:szCs w:val="20"/>
          <w:highlight w:val="yellow"/>
          <w:lang w:val="sl-SI"/>
        </w:rPr>
      </w:pPr>
    </w:p>
    <w:p w14:paraId="4939F4E5" w14:textId="77777777" w:rsidR="00095AFE" w:rsidRPr="008C63F0" w:rsidRDefault="00095AFE" w:rsidP="00495CCB">
      <w:pPr>
        <w:autoSpaceDE w:val="0"/>
        <w:autoSpaceDN w:val="0"/>
        <w:adjustRightInd w:val="0"/>
        <w:spacing w:line="240" w:lineRule="auto"/>
        <w:rPr>
          <w:rFonts w:cs="Arial"/>
          <w:color w:val="000000"/>
          <w:szCs w:val="20"/>
          <w:highlight w:val="yellow"/>
          <w:lang w:val="sl-SI"/>
        </w:rPr>
      </w:pPr>
    </w:p>
    <w:p w14:paraId="03EAC144" w14:textId="723245A5" w:rsidR="00920976" w:rsidRPr="008C63F0" w:rsidRDefault="00AE57D4" w:rsidP="00CC147B">
      <w:pPr>
        <w:pStyle w:val="podpisi"/>
        <w:rPr>
          <w:rFonts w:cs="Arial"/>
          <w:b/>
          <w:bCs/>
          <w:lang w:val="sl-SI"/>
        </w:rPr>
      </w:pPr>
      <w:r w:rsidRPr="008C63F0">
        <w:rPr>
          <w:rFonts w:cs="Arial"/>
          <w:b/>
          <w:bCs/>
          <w:lang w:val="sl-SI"/>
        </w:rPr>
        <w:t xml:space="preserve">2. 7. 2. </w:t>
      </w:r>
      <w:r w:rsidR="00866088" w:rsidRPr="008C63F0">
        <w:rPr>
          <w:rFonts w:cs="Arial"/>
          <w:b/>
          <w:bCs/>
          <w:lang w:val="sl-SI"/>
        </w:rPr>
        <w:t>O</w:t>
      </w:r>
      <w:r w:rsidR="00920976" w:rsidRPr="008C63F0">
        <w:rPr>
          <w:rFonts w:cs="Arial"/>
          <w:b/>
          <w:bCs/>
          <w:lang w:val="sl-SI"/>
        </w:rPr>
        <w:t>pis postopkov spremljanja in poročanja o odkritih nepravilnostih, sumih goljufije in ugotovljenih goljufijah</w:t>
      </w:r>
      <w:r w:rsidR="0098628A" w:rsidRPr="005E7131">
        <w:rPr>
          <w:rFonts w:cs="Arial"/>
          <w:b/>
          <w:bCs/>
          <w:lang w:val="sl-SI"/>
        </w:rPr>
        <w:fldChar w:fldCharType="begin"/>
      </w:r>
      <w:r w:rsidR="0098628A" w:rsidRPr="008C63F0">
        <w:rPr>
          <w:rFonts w:cs="Arial"/>
          <w:b/>
          <w:bCs/>
          <w:lang w:val="sl-SI"/>
        </w:rPr>
        <w:instrText xml:space="preserve"> XE "2. 7. 2. Opis postopkov spremljanja in poročanja o odkritih nepravilnostih, sumih goljufije in ugotovljenih goljufijah" \b </w:instrText>
      </w:r>
      <w:r w:rsidR="0098628A" w:rsidRPr="005E7131">
        <w:rPr>
          <w:rFonts w:cs="Arial"/>
          <w:b/>
          <w:bCs/>
          <w:lang w:val="sl-SI"/>
        </w:rPr>
        <w:fldChar w:fldCharType="end"/>
      </w:r>
    </w:p>
    <w:p w14:paraId="2410F260" w14:textId="392F22E5" w:rsidR="00866088" w:rsidRPr="008C63F0" w:rsidRDefault="00866088" w:rsidP="00495CCB">
      <w:pPr>
        <w:autoSpaceDE w:val="0"/>
        <w:autoSpaceDN w:val="0"/>
        <w:adjustRightInd w:val="0"/>
        <w:spacing w:line="240" w:lineRule="auto"/>
        <w:rPr>
          <w:rFonts w:cs="Arial"/>
          <w:color w:val="000000"/>
          <w:szCs w:val="20"/>
          <w:lang w:val="sl-SI"/>
        </w:rPr>
      </w:pPr>
    </w:p>
    <w:p w14:paraId="1EF8FAD6" w14:textId="520694A2" w:rsidR="00866088" w:rsidRPr="008C63F0" w:rsidRDefault="00866088" w:rsidP="00866088">
      <w:pPr>
        <w:pStyle w:val="podpisi"/>
        <w:tabs>
          <w:tab w:val="clear" w:pos="3402"/>
          <w:tab w:val="left" w:pos="0"/>
          <w:tab w:val="left" w:pos="8931"/>
        </w:tabs>
        <w:ind w:right="-1"/>
        <w:rPr>
          <w:rFonts w:cs="Arial"/>
          <w:lang w:val="sl-SI"/>
        </w:rPr>
      </w:pPr>
      <w:r w:rsidRPr="008C63F0">
        <w:rPr>
          <w:rFonts w:cs="Arial"/>
          <w:noProof/>
          <w:lang w:val="sl-SI"/>
        </w:rPr>
        <w:t xml:space="preserve">Vsi udeleženci v sistemu izvajanja Programa so zadolženi za preprečevanje, odkrivanje, odpravljanje nepravilnosti pred ali po izplačilu sredstev iz proračuna. </w:t>
      </w:r>
    </w:p>
    <w:p w14:paraId="50BBA348" w14:textId="77777777" w:rsidR="00866088" w:rsidRPr="008C63F0" w:rsidRDefault="00866088" w:rsidP="00866088">
      <w:pPr>
        <w:pStyle w:val="podpisi"/>
        <w:tabs>
          <w:tab w:val="clear" w:pos="3402"/>
          <w:tab w:val="left" w:pos="0"/>
          <w:tab w:val="left" w:pos="8931"/>
        </w:tabs>
        <w:ind w:right="-1"/>
        <w:rPr>
          <w:rFonts w:cs="Arial"/>
          <w:noProof/>
          <w:lang w:val="sl-SI"/>
        </w:rPr>
      </w:pPr>
    </w:p>
    <w:p w14:paraId="4973DC32" w14:textId="42425F7E" w:rsidR="00866088" w:rsidRPr="008C63F0" w:rsidRDefault="007C3365" w:rsidP="00866088">
      <w:pPr>
        <w:pStyle w:val="podpisi"/>
        <w:tabs>
          <w:tab w:val="clear" w:pos="3402"/>
          <w:tab w:val="left" w:pos="0"/>
          <w:tab w:val="left" w:pos="8931"/>
        </w:tabs>
        <w:ind w:right="-1"/>
        <w:rPr>
          <w:rFonts w:cs="Arial"/>
          <w:noProof/>
          <w:lang w:val="sl-SI"/>
        </w:rPr>
      </w:pPr>
      <w:r w:rsidRPr="008C63F0">
        <w:rPr>
          <w:rFonts w:cs="Arial"/>
          <w:noProof/>
          <w:lang w:val="sl-SI"/>
        </w:rPr>
        <w:lastRenderedPageBreak/>
        <w:t>OU</w:t>
      </w:r>
      <w:r w:rsidR="00866088" w:rsidRPr="008C63F0">
        <w:rPr>
          <w:rFonts w:cs="Arial"/>
          <w:noProof/>
          <w:lang w:val="sl-SI"/>
        </w:rPr>
        <w:t xml:space="preserve"> je dolžan preprečevati, ugotavljati in odpravljati nepravilnosti ter izterjati neupravičeno izplačane zneske, vključno s pripadajočimi obrestmi, v  kolikor upravičenec zamuja z vračilom sredstev, zato mu vključeni v izvajanje Programa redno poročajo. Poročanje o odkritih nepravilnostih se nanaša na že izplačana sredstva v okviru potrjenih zahtevkov za izplačila oz. računov</w:t>
      </w:r>
      <w:r w:rsidR="007C5EC4" w:rsidRPr="008C63F0">
        <w:rPr>
          <w:rFonts w:cs="Arial"/>
          <w:noProof/>
          <w:lang w:val="sl-SI"/>
        </w:rPr>
        <w:t>, razen v primerih suma goljufij</w:t>
      </w:r>
      <w:r w:rsidR="00CD5313" w:rsidRPr="008C63F0">
        <w:rPr>
          <w:rFonts w:cs="Arial"/>
          <w:noProof/>
          <w:lang w:val="sl-SI"/>
        </w:rPr>
        <w:t>,</w:t>
      </w:r>
      <w:r w:rsidR="007C5EC4" w:rsidRPr="008C63F0">
        <w:rPr>
          <w:rFonts w:cs="Arial"/>
          <w:noProof/>
          <w:lang w:val="sl-SI"/>
        </w:rPr>
        <w:t xml:space="preserve"> o katerih se tudi poroča</w:t>
      </w:r>
      <w:r w:rsidR="00866088" w:rsidRPr="008C63F0">
        <w:rPr>
          <w:rFonts w:cs="Arial"/>
          <w:noProof/>
          <w:lang w:val="sl-SI"/>
        </w:rPr>
        <w:t xml:space="preserve">. </w:t>
      </w:r>
    </w:p>
    <w:p w14:paraId="7CD3383C" w14:textId="77777777" w:rsidR="00866088" w:rsidRPr="008C63F0" w:rsidRDefault="00866088" w:rsidP="00866088">
      <w:pPr>
        <w:pStyle w:val="podpisi"/>
        <w:tabs>
          <w:tab w:val="clear" w:pos="3402"/>
          <w:tab w:val="left" w:pos="0"/>
          <w:tab w:val="left" w:pos="8931"/>
        </w:tabs>
        <w:ind w:right="-1"/>
        <w:rPr>
          <w:rFonts w:cs="Arial"/>
          <w:noProof/>
          <w:lang w:val="sl-SI"/>
        </w:rPr>
      </w:pPr>
    </w:p>
    <w:p w14:paraId="4E216057" w14:textId="7387B868" w:rsidR="00866088" w:rsidRPr="008C63F0" w:rsidRDefault="00866088" w:rsidP="00866088">
      <w:pPr>
        <w:rPr>
          <w:rFonts w:cs="Arial"/>
          <w:noProof/>
          <w:lang w:val="sl-SI"/>
        </w:rPr>
      </w:pPr>
      <w:r w:rsidRPr="008C63F0">
        <w:rPr>
          <w:rFonts w:cs="Arial"/>
          <w:noProof/>
          <w:lang w:val="sl-SI"/>
        </w:rPr>
        <w:t>Upravičenci o ugotovljenih nepravilnostih</w:t>
      </w:r>
      <w:r w:rsidR="007C5EC4" w:rsidRPr="008C63F0">
        <w:rPr>
          <w:rFonts w:cs="Arial"/>
          <w:noProof/>
          <w:lang w:val="sl-SI"/>
        </w:rPr>
        <w:t>, lastnih ali nadzornih oz. revizijskih organov,</w:t>
      </w:r>
      <w:r w:rsidRPr="008C63F0">
        <w:rPr>
          <w:rFonts w:cs="Arial"/>
          <w:noProof/>
          <w:lang w:val="sl-SI"/>
        </w:rPr>
        <w:t xml:space="preserve"> obveščajo skrbnika pogodbe ter o ugotovljenih nepravilnostih poročajo najkasneje 1 mesec po izteku posameznega četrtletja na obrazcu za poročanje o nepravilnostih. V kolikor v četrtletju ni bila evidentirana nobena nepravilnost, o kateri bi bilo potrebno poročati, OU ni potrebno poročati.  </w:t>
      </w:r>
    </w:p>
    <w:p w14:paraId="7179BDE6" w14:textId="77777777" w:rsidR="00866088" w:rsidRPr="008C63F0" w:rsidRDefault="00866088" w:rsidP="00866088">
      <w:pPr>
        <w:rPr>
          <w:rFonts w:cs="Arial"/>
          <w:noProof/>
          <w:lang w:val="sl-SI"/>
        </w:rPr>
      </w:pPr>
    </w:p>
    <w:p w14:paraId="667707A7" w14:textId="0821FCB2" w:rsidR="00866088" w:rsidRPr="008C63F0" w:rsidRDefault="00866088" w:rsidP="00866088">
      <w:pPr>
        <w:pStyle w:val="podpisi"/>
        <w:tabs>
          <w:tab w:val="clear" w:pos="3402"/>
          <w:tab w:val="left" w:pos="0"/>
          <w:tab w:val="left" w:pos="8931"/>
        </w:tabs>
        <w:ind w:right="-1"/>
        <w:rPr>
          <w:rFonts w:cs="Arial"/>
          <w:szCs w:val="26"/>
          <w:lang w:val="sl-SI"/>
        </w:rPr>
      </w:pPr>
      <w:r w:rsidRPr="008C63F0">
        <w:rPr>
          <w:rFonts w:cs="Arial"/>
          <w:szCs w:val="26"/>
          <w:lang w:val="sl-SI"/>
        </w:rPr>
        <w:t>Obveznosti glede poročanja o nepravilnostih in ukrepi v primeru ugotovljenih nepravilnostih so podrobneje določene v pogodbi oziroma sporazumu z upravičenci</w:t>
      </w:r>
      <w:r w:rsidR="00CD5313" w:rsidRPr="008C63F0">
        <w:rPr>
          <w:rFonts w:cs="Arial"/>
          <w:szCs w:val="26"/>
          <w:lang w:val="sl-SI"/>
        </w:rPr>
        <w:t xml:space="preserve"> </w:t>
      </w:r>
      <w:r w:rsidR="007C3365" w:rsidRPr="008C63F0">
        <w:rPr>
          <w:rFonts w:cs="Arial"/>
          <w:szCs w:val="26"/>
          <w:lang w:val="sl-SI"/>
        </w:rPr>
        <w:t>o izvajanju operacije</w:t>
      </w:r>
      <w:r w:rsidR="00CD5313" w:rsidRPr="008C63F0">
        <w:rPr>
          <w:rFonts w:cs="Arial"/>
          <w:szCs w:val="26"/>
          <w:lang w:val="sl-SI"/>
        </w:rPr>
        <w:t xml:space="preserve"> tehničn</w:t>
      </w:r>
      <w:r w:rsidR="007C3365" w:rsidRPr="008C63F0">
        <w:rPr>
          <w:rFonts w:cs="Arial"/>
          <w:szCs w:val="26"/>
          <w:lang w:val="sl-SI"/>
        </w:rPr>
        <w:t>a</w:t>
      </w:r>
      <w:r w:rsidR="00CD5313" w:rsidRPr="008C63F0">
        <w:rPr>
          <w:rFonts w:cs="Arial"/>
          <w:szCs w:val="26"/>
          <w:lang w:val="sl-SI"/>
        </w:rPr>
        <w:t xml:space="preserve"> pomoč</w:t>
      </w:r>
      <w:r w:rsidRPr="008C63F0">
        <w:rPr>
          <w:rFonts w:cs="Arial"/>
          <w:szCs w:val="26"/>
          <w:lang w:val="sl-SI"/>
        </w:rPr>
        <w:t xml:space="preserve">.  </w:t>
      </w:r>
    </w:p>
    <w:p w14:paraId="7F6D8F78" w14:textId="77777777" w:rsidR="00866088" w:rsidRPr="008C63F0" w:rsidRDefault="00866088" w:rsidP="00866088">
      <w:pPr>
        <w:pStyle w:val="podpisi"/>
        <w:tabs>
          <w:tab w:val="clear" w:pos="3402"/>
          <w:tab w:val="left" w:pos="0"/>
          <w:tab w:val="left" w:pos="8931"/>
        </w:tabs>
        <w:ind w:right="-1"/>
        <w:rPr>
          <w:rFonts w:cs="Arial"/>
          <w:szCs w:val="26"/>
          <w:lang w:val="sl-SI"/>
        </w:rPr>
      </w:pPr>
    </w:p>
    <w:p w14:paraId="2925EDD3" w14:textId="1AE7F4AF"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 xml:space="preserve">Skrbnik pogodbe je zadolžen za pridobivanje in preverjanje podatkov o ugotovljenih nepravilnostih ter usklajevanje le-teh s SF. V kolikor je potrebno, SK izvede podrobnejše preverjanje in izda poročilo oz. ugotovitev o pravilni višini ugotovljenih nepravilnosti. </w:t>
      </w:r>
    </w:p>
    <w:p w14:paraId="2F217B9D" w14:textId="77777777" w:rsidR="00866088" w:rsidRPr="008C63F0" w:rsidRDefault="00866088" w:rsidP="00866088">
      <w:pPr>
        <w:pStyle w:val="podpisi"/>
        <w:tabs>
          <w:tab w:val="clear" w:pos="3402"/>
          <w:tab w:val="left" w:pos="0"/>
          <w:tab w:val="left" w:pos="8931"/>
        </w:tabs>
        <w:ind w:right="-1"/>
        <w:rPr>
          <w:rFonts w:cs="Arial"/>
          <w:noProof/>
          <w:lang w:val="sl-SI"/>
        </w:rPr>
      </w:pPr>
    </w:p>
    <w:p w14:paraId="32900636" w14:textId="51CE7C27"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 xml:space="preserve">Ob ugotovitvi nepravilnosti s finančnimi posledicami skrbnik pogodbe pozove upravičenca k vračilu neupravičeno prejetih sredstev ter o tem obvesti SF Urada, ki </w:t>
      </w:r>
      <w:r w:rsidR="006B20D3" w:rsidRPr="008C63F0">
        <w:rPr>
          <w:rFonts w:cs="Arial"/>
          <w:noProof/>
          <w:lang w:val="sl-SI"/>
        </w:rPr>
        <w:t xml:space="preserve">izvede postopke </w:t>
      </w:r>
      <w:r w:rsidRPr="008C63F0">
        <w:rPr>
          <w:rFonts w:cs="Arial"/>
          <w:noProof/>
          <w:lang w:val="sl-SI"/>
        </w:rPr>
        <w:t>vzpostavi</w:t>
      </w:r>
      <w:r w:rsidR="006B20D3" w:rsidRPr="008C63F0">
        <w:rPr>
          <w:rFonts w:cs="Arial"/>
          <w:noProof/>
          <w:lang w:val="sl-SI"/>
        </w:rPr>
        <w:t>tve</w:t>
      </w:r>
      <w:r w:rsidRPr="008C63F0">
        <w:rPr>
          <w:rFonts w:cs="Arial"/>
          <w:noProof/>
          <w:lang w:val="sl-SI"/>
        </w:rPr>
        <w:t xml:space="preserve"> terjatev do upravičenca</w:t>
      </w:r>
      <w:r w:rsidR="006B20D3" w:rsidRPr="008C63F0">
        <w:rPr>
          <w:rFonts w:cs="Arial"/>
          <w:noProof/>
          <w:lang w:val="sl-SI"/>
        </w:rPr>
        <w:t>, ki se</w:t>
      </w:r>
      <w:r w:rsidRPr="008C63F0">
        <w:rPr>
          <w:rFonts w:cs="Arial"/>
          <w:noProof/>
          <w:lang w:val="sl-SI"/>
        </w:rPr>
        <w:t xml:space="preserve"> evidentira na Ministrstv</w:t>
      </w:r>
      <w:r w:rsidR="006B20D3" w:rsidRPr="008C63F0">
        <w:rPr>
          <w:rFonts w:cs="Arial"/>
          <w:noProof/>
          <w:lang w:val="sl-SI"/>
        </w:rPr>
        <w:t>u</w:t>
      </w:r>
      <w:r w:rsidRPr="008C63F0">
        <w:rPr>
          <w:rFonts w:cs="Arial"/>
          <w:noProof/>
          <w:lang w:val="sl-SI"/>
        </w:rPr>
        <w:t xml:space="preserve"> za finance - Direktorat za javno računovodstvo. SF Urada pripravi tudi storno terjatev za vračilo EU dela sredstev iz naslova ugotovljenih nepravilnosti in posreduje na MF </w:t>
      </w:r>
      <w:r w:rsidR="006B20D3" w:rsidRPr="008C63F0">
        <w:rPr>
          <w:rFonts w:cs="Arial"/>
          <w:noProof/>
          <w:lang w:val="sl-SI"/>
        </w:rPr>
        <w:t xml:space="preserve">v evidentiranje, po prejemu vračila pa tudi </w:t>
      </w:r>
      <w:r w:rsidRPr="008C63F0">
        <w:rPr>
          <w:rFonts w:cs="Arial"/>
          <w:noProof/>
          <w:lang w:val="sl-SI"/>
        </w:rPr>
        <w:t xml:space="preserve">zahtevek za prenakazilo sredstev iz prejetih vračil. </w:t>
      </w:r>
    </w:p>
    <w:p w14:paraId="0B4E07DB" w14:textId="0B564FDE"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 xml:space="preserve">Vse postopke </w:t>
      </w:r>
      <w:r w:rsidR="006B20D3" w:rsidRPr="008C63F0">
        <w:rPr>
          <w:rFonts w:cs="Arial"/>
          <w:noProof/>
          <w:lang w:val="sl-SI"/>
        </w:rPr>
        <w:t xml:space="preserve">evidntiranja terjatev ter </w:t>
      </w:r>
      <w:r w:rsidRPr="008C63F0">
        <w:rPr>
          <w:rFonts w:cs="Arial"/>
          <w:noProof/>
          <w:lang w:val="sl-SI"/>
        </w:rPr>
        <w:t xml:space="preserve">vračil sredstev podrobneje določajo Navodila za izvajanje vračil namenskih sredstev EU organa za računovodenje. </w:t>
      </w:r>
    </w:p>
    <w:p w14:paraId="4B9020D1" w14:textId="77777777" w:rsidR="00866088" w:rsidRPr="008C63F0" w:rsidRDefault="00866088" w:rsidP="00866088">
      <w:pPr>
        <w:pStyle w:val="podpisi"/>
        <w:tabs>
          <w:tab w:val="clear" w:pos="3402"/>
          <w:tab w:val="left" w:pos="0"/>
          <w:tab w:val="left" w:pos="8931"/>
        </w:tabs>
        <w:ind w:right="-1"/>
        <w:rPr>
          <w:rFonts w:cs="Arial"/>
          <w:noProof/>
          <w:lang w:val="sl-SI"/>
        </w:rPr>
      </w:pPr>
    </w:p>
    <w:p w14:paraId="7347DDF8" w14:textId="797DCDAA"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SF Urada je zadolžena za usklajevanje in spremljanje podatkov o ugotovljenih nepravilnostih, terjatvah in vračilih sredstev. Postopki zniževanja obsega črpanja evropskih sredstev iz naslova nepravilnosti, evidentiranje vseh pridobljenih podatkov in ugotovitev o nepravilnostih se vodi v registru nepravilnosti</w:t>
      </w:r>
      <w:r w:rsidR="008E50E9" w:rsidRPr="008C63F0">
        <w:rPr>
          <w:rFonts w:cs="Arial"/>
          <w:noProof/>
          <w:lang w:val="sl-SI"/>
        </w:rPr>
        <w:t xml:space="preserve"> v IT sistemu</w:t>
      </w:r>
      <w:r w:rsidRPr="008C63F0">
        <w:rPr>
          <w:rFonts w:cs="Arial"/>
          <w:noProof/>
          <w:lang w:val="sl-SI"/>
        </w:rPr>
        <w:t>, podatke pa se uvozi/vnaša v informacijski sistem, iz katerega se posreduje negativne ZP za nepravilnosti s finančnimi posledicami in evidentirane terjatve, ki znižujejo obseg črpanja EU sredstev.</w:t>
      </w:r>
    </w:p>
    <w:p w14:paraId="271B7073" w14:textId="77777777" w:rsidR="00866088" w:rsidRPr="008C63F0" w:rsidRDefault="00866088" w:rsidP="00866088">
      <w:pPr>
        <w:pStyle w:val="podpisi"/>
        <w:tabs>
          <w:tab w:val="clear" w:pos="3402"/>
          <w:tab w:val="left" w:pos="0"/>
          <w:tab w:val="left" w:pos="8931"/>
        </w:tabs>
        <w:ind w:right="-1"/>
        <w:rPr>
          <w:rFonts w:cs="Arial"/>
          <w:noProof/>
          <w:lang w:val="sl-SI"/>
        </w:rPr>
      </w:pPr>
    </w:p>
    <w:p w14:paraId="71C45792" w14:textId="23DC0876"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 xml:space="preserve">SK Urada vodi lastno evidenco o ugotovljenih nepravilnostih, ki jih odkrije v postopkih </w:t>
      </w:r>
      <w:r w:rsidR="0027329B" w:rsidRPr="008C63F0">
        <w:rPr>
          <w:rFonts w:cs="Arial"/>
          <w:noProof/>
          <w:lang w:val="sl-SI"/>
        </w:rPr>
        <w:t xml:space="preserve">upravljalnih </w:t>
      </w:r>
      <w:r w:rsidRPr="008C63F0">
        <w:rPr>
          <w:rFonts w:cs="Arial"/>
          <w:noProof/>
          <w:lang w:val="sl-SI"/>
        </w:rPr>
        <w:t>preverjanj po 74. členu Uredbe 2021/1060/EU ter o izvedenih ukrepih za odpravo nepravilnosti poroča skrbniku pogodbe</w:t>
      </w:r>
      <w:r w:rsidR="00B736A5" w:rsidRPr="008C63F0">
        <w:rPr>
          <w:rFonts w:cs="Arial"/>
          <w:noProof/>
          <w:lang w:val="sl-SI"/>
        </w:rPr>
        <w:t xml:space="preserve"> s kontrolnim listom SK</w:t>
      </w:r>
      <w:r w:rsidRPr="008C63F0">
        <w:rPr>
          <w:rFonts w:cs="Arial"/>
          <w:noProof/>
          <w:lang w:val="sl-SI"/>
        </w:rPr>
        <w:t xml:space="preserve">. </w:t>
      </w:r>
    </w:p>
    <w:p w14:paraId="0CE4947D" w14:textId="77777777" w:rsidR="00866088" w:rsidRPr="008C63F0" w:rsidRDefault="00866088" w:rsidP="00866088">
      <w:pPr>
        <w:pStyle w:val="podpisi"/>
        <w:tabs>
          <w:tab w:val="clear" w:pos="3402"/>
          <w:tab w:val="left" w:pos="0"/>
          <w:tab w:val="left" w:pos="8931"/>
        </w:tabs>
        <w:ind w:right="-1"/>
        <w:rPr>
          <w:rFonts w:cs="Arial"/>
          <w:noProof/>
          <w:lang w:val="sl-SI"/>
        </w:rPr>
      </w:pPr>
    </w:p>
    <w:p w14:paraId="14605E46" w14:textId="74734481" w:rsidR="00866088" w:rsidRPr="008C63F0" w:rsidRDefault="00866088" w:rsidP="00866088">
      <w:pPr>
        <w:rPr>
          <w:rFonts w:cs="Arial"/>
          <w:noProof/>
          <w:lang w:val="sl-SI"/>
        </w:rPr>
      </w:pPr>
      <w:r w:rsidRPr="008C63F0">
        <w:rPr>
          <w:rFonts w:cs="Arial"/>
          <w:noProof/>
          <w:lang w:val="sl-SI"/>
        </w:rPr>
        <w:t xml:space="preserve">V primeru, da skrbnik pogodbe ugotovi sistemsko napako, o tem obvesti svoje nadrejene in </w:t>
      </w:r>
      <w:r w:rsidR="008A46DF" w:rsidRPr="008C63F0">
        <w:rPr>
          <w:rFonts w:cs="Arial"/>
          <w:noProof/>
          <w:lang w:val="sl-SI"/>
        </w:rPr>
        <w:t>odgovorno osebo Programa</w:t>
      </w:r>
      <w:r w:rsidR="00B736A5" w:rsidRPr="008C63F0">
        <w:rPr>
          <w:rFonts w:cs="Arial"/>
          <w:noProof/>
          <w:lang w:val="sl-SI"/>
        </w:rPr>
        <w:t xml:space="preserve">, ki odločijo o </w:t>
      </w:r>
      <w:r w:rsidRPr="008C63F0">
        <w:rPr>
          <w:rFonts w:cs="Arial"/>
          <w:noProof/>
          <w:lang w:val="sl-SI"/>
        </w:rPr>
        <w:t>nadaljnjih postopkih in načinu urejanja sistemskih napak</w:t>
      </w:r>
      <w:r w:rsidR="00B736A5" w:rsidRPr="008C63F0">
        <w:rPr>
          <w:rFonts w:cs="Arial"/>
          <w:noProof/>
          <w:lang w:val="sl-SI"/>
        </w:rPr>
        <w:t>.</w:t>
      </w:r>
      <w:r w:rsidRPr="008C63F0">
        <w:rPr>
          <w:rFonts w:cs="Arial"/>
          <w:noProof/>
          <w:lang w:val="sl-SI"/>
        </w:rPr>
        <w:t xml:space="preserve">Postopke vračila v primeru sistemskih napak podrobneje določajo Navodila za izvajanje vračil namenskih sredstev EU organa za </w:t>
      </w:r>
      <w:r w:rsidR="008A46DF" w:rsidRPr="008C63F0">
        <w:rPr>
          <w:rFonts w:cs="Arial"/>
          <w:noProof/>
          <w:lang w:val="sl-SI"/>
        </w:rPr>
        <w:t>računovodenje</w:t>
      </w:r>
      <w:r w:rsidRPr="008C63F0">
        <w:rPr>
          <w:rFonts w:cs="Arial"/>
          <w:noProof/>
          <w:lang w:val="sl-SI"/>
        </w:rPr>
        <w:t xml:space="preserve">. </w:t>
      </w:r>
    </w:p>
    <w:p w14:paraId="500D5C00" w14:textId="77777777" w:rsidR="00866088" w:rsidRPr="008C63F0" w:rsidRDefault="00866088" w:rsidP="00866088">
      <w:pPr>
        <w:rPr>
          <w:rFonts w:cs="Arial"/>
          <w:noProof/>
          <w:lang w:val="sl-SI"/>
        </w:rPr>
      </w:pPr>
    </w:p>
    <w:p w14:paraId="2B8F4B29" w14:textId="402E2340" w:rsidR="00866088" w:rsidRPr="008C63F0" w:rsidRDefault="00866088" w:rsidP="00866088">
      <w:pPr>
        <w:pStyle w:val="podpisi"/>
        <w:tabs>
          <w:tab w:val="clear" w:pos="3402"/>
          <w:tab w:val="left" w:pos="0"/>
          <w:tab w:val="left" w:pos="8931"/>
        </w:tabs>
        <w:ind w:right="-1"/>
        <w:rPr>
          <w:rFonts w:cs="Arial"/>
          <w:noProof/>
          <w:lang w:val="sl-SI"/>
        </w:rPr>
      </w:pPr>
      <w:bookmarkStart w:id="26" w:name="_Toc326560418"/>
      <w:bookmarkStart w:id="27" w:name="_Toc326561090"/>
      <w:bookmarkEnd w:id="26"/>
      <w:bookmarkEnd w:id="27"/>
      <w:r w:rsidRPr="008C63F0">
        <w:rPr>
          <w:rFonts w:cs="Arial"/>
          <w:noProof/>
          <w:lang w:val="sl-SI"/>
        </w:rPr>
        <w:t xml:space="preserve">Skrbniki pogodbe oziroma drugi udeleženci v sistem izvajanja </w:t>
      </w:r>
      <w:r w:rsidR="008A46DF" w:rsidRPr="008C63F0">
        <w:rPr>
          <w:rFonts w:cs="Arial"/>
          <w:noProof/>
          <w:lang w:val="sl-SI"/>
        </w:rPr>
        <w:t>Programa</w:t>
      </w:r>
      <w:r w:rsidRPr="008C63F0">
        <w:rPr>
          <w:rFonts w:cs="Arial"/>
          <w:noProof/>
          <w:lang w:val="sl-SI"/>
        </w:rPr>
        <w:t xml:space="preserve"> pripravijo takojšnje poročilo v primeru, ko obstaja bojazen, da bi nepravilnosti zelo hitro imele učinek tudi zunaj slovenskega ozemlja oziroma v primeru, ko nepravilnosti kažejo na to, da bi bila lahko uporabljena nova zloraba.</w:t>
      </w:r>
    </w:p>
    <w:p w14:paraId="33433199" w14:textId="77777777" w:rsidR="00866088" w:rsidRPr="008C63F0" w:rsidRDefault="00866088" w:rsidP="00866088">
      <w:pPr>
        <w:pStyle w:val="podpisi"/>
        <w:tabs>
          <w:tab w:val="clear" w:pos="3402"/>
          <w:tab w:val="left" w:pos="0"/>
          <w:tab w:val="left" w:pos="8931"/>
        </w:tabs>
        <w:ind w:right="-1"/>
        <w:rPr>
          <w:rFonts w:cs="Arial"/>
          <w:noProof/>
          <w:lang w:val="sl-SI"/>
        </w:rPr>
      </w:pPr>
    </w:p>
    <w:p w14:paraId="33D27BEC" w14:textId="77777777"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 xml:space="preserve">V primeru suma goljufije organ upravljanja postopa v skladu z zakonom o javnih financah in zakonom o kazenskem postopku. O vseh sumih goljufije organ upravljanja obvesti  MF in UNP, pristojno državno tožilstvo, policijo ali Nacionalni preiskovalni urad.   </w:t>
      </w:r>
    </w:p>
    <w:p w14:paraId="2CE8CF32" w14:textId="77777777" w:rsidR="00866088" w:rsidRPr="008C63F0" w:rsidRDefault="00866088" w:rsidP="00866088">
      <w:pPr>
        <w:pStyle w:val="podpisi"/>
        <w:tabs>
          <w:tab w:val="clear" w:pos="3402"/>
          <w:tab w:val="left" w:pos="0"/>
          <w:tab w:val="left" w:pos="8931"/>
        </w:tabs>
        <w:ind w:right="-1"/>
        <w:rPr>
          <w:rFonts w:cs="Arial"/>
          <w:noProof/>
          <w:lang w:val="sl-SI"/>
        </w:rPr>
      </w:pPr>
    </w:p>
    <w:p w14:paraId="7A618F6C" w14:textId="0517EE18" w:rsidR="00866088" w:rsidRPr="008C63F0" w:rsidRDefault="00866088" w:rsidP="00866088">
      <w:pPr>
        <w:pStyle w:val="podpisi"/>
        <w:tabs>
          <w:tab w:val="clear" w:pos="3402"/>
          <w:tab w:val="left" w:pos="0"/>
          <w:tab w:val="left" w:pos="8931"/>
        </w:tabs>
        <w:ind w:right="-1"/>
        <w:rPr>
          <w:rFonts w:cs="Arial"/>
          <w:noProof/>
          <w:lang w:val="sl-SI"/>
        </w:rPr>
      </w:pPr>
      <w:r w:rsidRPr="008C63F0">
        <w:rPr>
          <w:rFonts w:cs="Arial"/>
          <w:noProof/>
          <w:lang w:val="sl-SI"/>
        </w:rPr>
        <w:t>Vsi podatki o ugotovljenih nepravilnostih in izvedenih ukrepih za odpravljanje nepravilnosti so  evidentirani v informacijskem sistemu</w:t>
      </w:r>
      <w:r w:rsidR="008E50E9" w:rsidRPr="008C63F0">
        <w:rPr>
          <w:rFonts w:cs="Arial"/>
          <w:noProof/>
          <w:lang w:val="sl-SI"/>
        </w:rPr>
        <w:t xml:space="preserve"> MOP-IS</w:t>
      </w:r>
      <w:r w:rsidR="008A46DF" w:rsidRPr="008C63F0">
        <w:rPr>
          <w:rFonts w:cs="Arial"/>
          <w:noProof/>
          <w:lang w:val="sl-SI"/>
        </w:rPr>
        <w:t xml:space="preserve">, </w:t>
      </w:r>
      <w:r w:rsidRPr="008C63F0">
        <w:rPr>
          <w:rFonts w:cs="Arial"/>
          <w:noProof/>
          <w:lang w:val="sl-SI"/>
        </w:rPr>
        <w:t xml:space="preserve">ki bo omogočil agregiranje in izpis podatkov o vseh ugotovljenih nepravilnostih glede na znesek (nad 10.000 EUR in pod 10.000 EUR) ter glede na obdobje poročanja (nove nepravilnosti, nepravilnosti, ki so bile vključene v prejšnja poročila in nepravilnosti, za katere je bilo posredovano takojšnje poročilo). Dostop in izpis podatkov o nepravilnostih bo zagotovljen tudi revizijskemu organu in organu za </w:t>
      </w:r>
      <w:r w:rsidR="008A46DF" w:rsidRPr="008C63F0">
        <w:rPr>
          <w:rFonts w:cs="Arial"/>
          <w:noProof/>
          <w:lang w:val="sl-SI"/>
        </w:rPr>
        <w:t>računovodenje</w:t>
      </w:r>
      <w:r w:rsidRPr="008C63F0">
        <w:rPr>
          <w:rFonts w:cs="Arial"/>
          <w:noProof/>
          <w:lang w:val="sl-SI"/>
        </w:rPr>
        <w:t xml:space="preserve">, </w:t>
      </w:r>
      <w:r w:rsidR="007C3365" w:rsidRPr="008C63F0">
        <w:rPr>
          <w:rFonts w:cs="Arial"/>
          <w:noProof/>
          <w:lang w:val="sl-SI"/>
        </w:rPr>
        <w:t>OU</w:t>
      </w:r>
      <w:r w:rsidRPr="008C63F0">
        <w:rPr>
          <w:rFonts w:cs="Arial"/>
          <w:noProof/>
          <w:lang w:val="sl-SI"/>
        </w:rPr>
        <w:t xml:space="preserve"> pa revizijskemu organu v roku 1 meseca po koncu vsakega četrtletja posreduje izjavo odgovorne osebe OU o pravilnosti podatkov o nepravilnostih v informacijskem sistemu</w:t>
      </w:r>
      <w:r w:rsidR="008A46DF" w:rsidRPr="008C63F0">
        <w:rPr>
          <w:rFonts w:cs="Arial"/>
          <w:noProof/>
          <w:lang w:val="sl-SI"/>
        </w:rPr>
        <w:t xml:space="preserve">. </w:t>
      </w:r>
      <w:r w:rsidRPr="008C63F0">
        <w:rPr>
          <w:rFonts w:cs="Arial"/>
          <w:noProof/>
          <w:lang w:val="sl-SI"/>
        </w:rPr>
        <w:t xml:space="preserve"> </w:t>
      </w:r>
    </w:p>
    <w:p w14:paraId="0BC80F69" w14:textId="77777777" w:rsidR="00866088" w:rsidRPr="008C63F0" w:rsidRDefault="00866088" w:rsidP="00866088">
      <w:pPr>
        <w:pStyle w:val="podpisi"/>
        <w:tabs>
          <w:tab w:val="clear" w:pos="3402"/>
          <w:tab w:val="left" w:pos="0"/>
          <w:tab w:val="left" w:pos="8931"/>
        </w:tabs>
        <w:ind w:right="-1"/>
        <w:rPr>
          <w:rFonts w:cs="Arial"/>
          <w:noProof/>
          <w:lang w:val="sl-SI"/>
        </w:rPr>
      </w:pPr>
    </w:p>
    <w:p w14:paraId="1503D549" w14:textId="3CF03E3E" w:rsidR="00866088" w:rsidRPr="008C63F0" w:rsidRDefault="00866088" w:rsidP="00866088">
      <w:pPr>
        <w:tabs>
          <w:tab w:val="left" w:pos="8931"/>
        </w:tabs>
        <w:rPr>
          <w:rFonts w:cs="Arial"/>
          <w:lang w:val="sl-SI"/>
        </w:rPr>
      </w:pPr>
      <w:r w:rsidRPr="008C63F0">
        <w:rPr>
          <w:rFonts w:cs="Arial"/>
          <w:lang w:val="sl-SI"/>
        </w:rPr>
        <w:t xml:space="preserve">Evropski komisiji je o ugotovljenih nepravilnostih </w:t>
      </w:r>
      <w:r w:rsidR="008A46DF" w:rsidRPr="008C63F0">
        <w:rPr>
          <w:rFonts w:cs="Arial"/>
          <w:lang w:val="sl-SI"/>
        </w:rPr>
        <w:t>treba</w:t>
      </w:r>
      <w:r w:rsidRPr="008C63F0">
        <w:rPr>
          <w:rFonts w:cs="Arial"/>
          <w:lang w:val="sl-SI"/>
        </w:rPr>
        <w:t xml:space="preserve"> poročati v primerih, ko EU del nepravilnosti presega 10.000</w:t>
      </w:r>
      <w:r w:rsidRPr="008C63F0">
        <w:rPr>
          <w:rFonts w:cs="Arial"/>
          <w:noProof/>
          <w:lang w:val="sl-SI"/>
        </w:rPr>
        <w:t>,00</w:t>
      </w:r>
      <w:r w:rsidRPr="008C63F0">
        <w:rPr>
          <w:rFonts w:cs="Arial"/>
          <w:lang w:val="sl-SI"/>
        </w:rPr>
        <w:t xml:space="preserve"> EUR. Evropski komisiji se poroča tudi o napredku v pravnih in upravnih postopkih, povezanih z nepravilnostmi ter o preventivnih in popravljalnih ukrepih. Roki za posredovanje četrtletnih poročil na Evropsko komisijo so najkasneje 2 meseca po </w:t>
      </w:r>
      <w:r w:rsidR="00433D79" w:rsidRPr="008C63F0">
        <w:rPr>
          <w:rFonts w:cs="Arial"/>
          <w:lang w:val="sl-SI"/>
        </w:rPr>
        <w:t>koncu vsakega</w:t>
      </w:r>
      <w:r w:rsidRPr="008C63F0">
        <w:rPr>
          <w:rFonts w:cs="Arial"/>
          <w:lang w:val="sl-SI"/>
        </w:rPr>
        <w:t xml:space="preserve"> četrtletja</w:t>
      </w:r>
      <w:r w:rsidR="00433D79" w:rsidRPr="008C63F0">
        <w:rPr>
          <w:rFonts w:cs="Arial"/>
          <w:lang w:val="sl-SI"/>
        </w:rPr>
        <w:t xml:space="preserve"> ali takoj, ko so na voljo dodatne informacije o sporočenih nepravilnostih</w:t>
      </w:r>
      <w:r w:rsidRPr="008C63F0">
        <w:rPr>
          <w:rFonts w:cs="Arial"/>
          <w:lang w:val="sl-SI"/>
        </w:rPr>
        <w:t xml:space="preserve">. V skladu </w:t>
      </w:r>
      <w:r w:rsidR="009631F6" w:rsidRPr="008C63F0">
        <w:rPr>
          <w:rFonts w:cs="Arial"/>
          <w:lang w:val="sl-SI"/>
        </w:rPr>
        <w:t>z 69. členom Uredbe 2021/1060/EU in Prilogo XII Evropski komisiji</w:t>
      </w:r>
      <w:r w:rsidRPr="008C63F0">
        <w:rPr>
          <w:rFonts w:cs="Arial"/>
          <w:lang w:val="sl-SI"/>
        </w:rPr>
        <w:t xml:space="preserve"> ni potrebno poročati o nepravilnosti v primeru:</w:t>
      </w:r>
    </w:p>
    <w:p w14:paraId="4F1A1674" w14:textId="2CD8A6BC" w:rsidR="00866088" w:rsidRPr="008C63F0" w:rsidRDefault="009631F6" w:rsidP="00866088">
      <w:pPr>
        <w:pStyle w:val="Odstavekseznama"/>
        <w:numPr>
          <w:ilvl w:val="0"/>
          <w:numId w:val="22"/>
        </w:numPr>
        <w:tabs>
          <w:tab w:val="left" w:pos="8931"/>
        </w:tabs>
        <w:jc w:val="both"/>
        <w:rPr>
          <w:rFonts w:ascii="Arial" w:hAnsi="Arial" w:cs="Arial"/>
        </w:rPr>
      </w:pPr>
      <w:r w:rsidRPr="008C63F0">
        <w:rPr>
          <w:rFonts w:ascii="Arial" w:hAnsi="Arial" w:cs="Arial"/>
        </w:rPr>
        <w:t>nepravilnosti za znesek, nižji od 10.000 EUR prispevka EU; to ne velja za medsebojno povezane nepravilnosti in katerih skupni znesek presega 10.000 EUR prispevka EU</w:t>
      </w:r>
      <w:r w:rsidR="00866088" w:rsidRPr="008C63F0">
        <w:rPr>
          <w:rFonts w:ascii="Arial" w:hAnsi="Arial" w:cs="Arial"/>
        </w:rPr>
        <w:t>;</w:t>
      </w:r>
    </w:p>
    <w:p w14:paraId="36DC3E2D" w14:textId="3A9C5153" w:rsidR="00866088" w:rsidRPr="008C63F0" w:rsidRDefault="009631F6" w:rsidP="00866088">
      <w:pPr>
        <w:pStyle w:val="Odstavekseznama"/>
        <w:numPr>
          <w:ilvl w:val="0"/>
          <w:numId w:val="22"/>
        </w:numPr>
        <w:tabs>
          <w:tab w:val="left" w:pos="8931"/>
        </w:tabs>
        <w:jc w:val="both"/>
        <w:rPr>
          <w:rFonts w:ascii="Arial" w:hAnsi="Arial" w:cs="Arial"/>
        </w:rPr>
      </w:pPr>
      <w:r w:rsidRPr="008C63F0">
        <w:rPr>
          <w:rFonts w:ascii="Arial" w:hAnsi="Arial" w:cs="Arial"/>
        </w:rPr>
        <w:t>kadar je edini vidik nepravilnosti celotna ali delna ne izvedba operacije, sofinancirane iz Programa, zaradi stečaja upravičenca, ki ni posledica goljufij;</w:t>
      </w:r>
    </w:p>
    <w:p w14:paraId="19E8A888" w14:textId="228FB597" w:rsidR="009631F6" w:rsidRPr="008C63F0" w:rsidRDefault="009631F6" w:rsidP="00866088">
      <w:pPr>
        <w:pStyle w:val="Odstavekseznama"/>
        <w:numPr>
          <w:ilvl w:val="0"/>
          <w:numId w:val="22"/>
        </w:numPr>
        <w:tabs>
          <w:tab w:val="left" w:pos="8931"/>
        </w:tabs>
        <w:jc w:val="both"/>
        <w:rPr>
          <w:rFonts w:ascii="Arial" w:hAnsi="Arial" w:cs="Arial"/>
        </w:rPr>
      </w:pPr>
      <w:r w:rsidRPr="008C63F0">
        <w:rPr>
          <w:rFonts w:ascii="Arial" w:hAnsi="Arial" w:cs="Arial"/>
        </w:rPr>
        <w:t>primeri, ki jih je upravičenec sporočil organu upravljanja ali organu za računovodenje, prostovoljno, preden jih je</w:t>
      </w:r>
      <w:r w:rsidR="00433D79" w:rsidRPr="008C63F0">
        <w:rPr>
          <w:rFonts w:ascii="Arial" w:hAnsi="Arial" w:cs="Arial"/>
        </w:rPr>
        <w:t xml:space="preserve"> kateri</w:t>
      </w:r>
      <w:r w:rsidRPr="008C63F0">
        <w:rPr>
          <w:rFonts w:ascii="Arial" w:hAnsi="Arial" w:cs="Arial"/>
        </w:rPr>
        <w:t xml:space="preserve"> od njiju odkril, ali pred plačilom javnega prispevka ali po njem;</w:t>
      </w:r>
    </w:p>
    <w:p w14:paraId="3A4A1C9D" w14:textId="07D6EF73" w:rsidR="00866088" w:rsidRPr="008C63F0" w:rsidRDefault="00866088" w:rsidP="00866088">
      <w:pPr>
        <w:pStyle w:val="Odstavekseznama"/>
        <w:numPr>
          <w:ilvl w:val="0"/>
          <w:numId w:val="22"/>
        </w:numPr>
        <w:tabs>
          <w:tab w:val="left" w:pos="8931"/>
        </w:tabs>
        <w:jc w:val="both"/>
        <w:rPr>
          <w:rFonts w:ascii="Arial" w:hAnsi="Arial" w:cs="Arial"/>
        </w:rPr>
      </w:pPr>
      <w:r w:rsidRPr="008C63F0">
        <w:rPr>
          <w:rFonts w:ascii="Arial" w:hAnsi="Arial" w:cs="Arial"/>
        </w:rPr>
        <w:t xml:space="preserve">nepravilnosti, ki jih je organ upravljanja </w:t>
      </w:r>
      <w:r w:rsidR="009631F6" w:rsidRPr="008C63F0">
        <w:rPr>
          <w:rFonts w:ascii="Arial" w:hAnsi="Arial" w:cs="Arial"/>
        </w:rPr>
        <w:t xml:space="preserve">odkril in odpravil pred vključitvijo v zahtevek za plačilo, </w:t>
      </w:r>
      <w:r w:rsidRPr="008C63F0">
        <w:rPr>
          <w:rFonts w:ascii="Arial" w:hAnsi="Arial" w:cs="Arial"/>
        </w:rPr>
        <w:t>predložen Komisiji.</w:t>
      </w:r>
    </w:p>
    <w:p w14:paraId="48388BD3" w14:textId="005B7F15" w:rsidR="00866088" w:rsidRPr="008C63F0" w:rsidRDefault="00866088" w:rsidP="00866088">
      <w:pPr>
        <w:tabs>
          <w:tab w:val="left" w:pos="8931"/>
        </w:tabs>
        <w:rPr>
          <w:rFonts w:cs="Arial"/>
          <w:lang w:val="sl-SI"/>
        </w:rPr>
      </w:pPr>
      <w:r w:rsidRPr="008C63F0">
        <w:rPr>
          <w:rFonts w:cs="Arial"/>
          <w:lang w:val="sl-SI"/>
        </w:rPr>
        <w:t>V vseh drugih primerih, zlasti pred stečajem ali v primerih suma goljufije, se o odkritih nepravilnostih in povezanih preventivnih in popravnih ukrepih</w:t>
      </w:r>
      <w:r w:rsidR="008A46DF" w:rsidRPr="008C63F0">
        <w:rPr>
          <w:rFonts w:cs="Arial"/>
          <w:lang w:val="sl-SI"/>
        </w:rPr>
        <w:t>,</w:t>
      </w:r>
      <w:r w:rsidRPr="008C63F0">
        <w:rPr>
          <w:rFonts w:cs="Arial"/>
          <w:lang w:val="sl-SI"/>
        </w:rPr>
        <w:t xml:space="preserve"> poroča Evropski komisiji.</w:t>
      </w:r>
    </w:p>
    <w:p w14:paraId="3C5900DC" w14:textId="77777777" w:rsidR="00866088" w:rsidRPr="008C63F0" w:rsidRDefault="00866088" w:rsidP="00866088">
      <w:pPr>
        <w:tabs>
          <w:tab w:val="left" w:pos="8931"/>
        </w:tabs>
        <w:rPr>
          <w:rFonts w:cs="Arial"/>
          <w:lang w:val="sl-SI"/>
        </w:rPr>
      </w:pPr>
      <w:r w:rsidRPr="008C63F0">
        <w:rPr>
          <w:rFonts w:cs="Arial"/>
          <w:lang w:val="sl-SI"/>
        </w:rPr>
        <w:t xml:space="preserve">  </w:t>
      </w:r>
    </w:p>
    <w:p w14:paraId="3D82BE48" w14:textId="7C017292" w:rsidR="00866088" w:rsidRPr="008C63F0" w:rsidRDefault="00866088" w:rsidP="00866088">
      <w:pPr>
        <w:tabs>
          <w:tab w:val="left" w:pos="8931"/>
        </w:tabs>
        <w:rPr>
          <w:rFonts w:cs="Arial"/>
          <w:lang w:val="sl-SI"/>
        </w:rPr>
      </w:pPr>
      <w:r w:rsidRPr="008C63F0">
        <w:rPr>
          <w:rFonts w:cs="Arial"/>
          <w:lang w:val="sl-SI"/>
        </w:rPr>
        <w:t xml:space="preserve">Natančna pravila o merilih za ugotavljanje primerov nepravilnosti, ki jih je </w:t>
      </w:r>
      <w:r w:rsidR="008A46DF" w:rsidRPr="008C63F0">
        <w:rPr>
          <w:rFonts w:cs="Arial"/>
          <w:lang w:val="sl-SI"/>
        </w:rPr>
        <w:t>treba</w:t>
      </w:r>
      <w:r w:rsidRPr="008C63F0">
        <w:rPr>
          <w:rFonts w:cs="Arial"/>
          <w:lang w:val="sl-SI"/>
        </w:rPr>
        <w:t xml:space="preserve"> prijaviti </w:t>
      </w:r>
      <w:r w:rsidR="008A46DF" w:rsidRPr="008C63F0">
        <w:rPr>
          <w:rFonts w:cs="Arial"/>
          <w:lang w:val="sl-SI"/>
        </w:rPr>
        <w:t>Evropski k</w:t>
      </w:r>
      <w:r w:rsidRPr="008C63F0">
        <w:rPr>
          <w:rFonts w:cs="Arial"/>
          <w:lang w:val="sl-SI"/>
        </w:rPr>
        <w:t xml:space="preserve">omisiji, podatke, ki jih je </w:t>
      </w:r>
      <w:r w:rsidR="00433D79" w:rsidRPr="008C63F0">
        <w:rPr>
          <w:rFonts w:cs="Arial"/>
          <w:lang w:val="sl-SI"/>
        </w:rPr>
        <w:t>treba</w:t>
      </w:r>
      <w:r w:rsidRPr="008C63F0">
        <w:rPr>
          <w:rFonts w:cs="Arial"/>
          <w:lang w:val="sl-SI"/>
        </w:rPr>
        <w:t xml:space="preserve"> zagotoviti, ter pogoje in postopke za odločanje, ali je neizterljive zneske </w:t>
      </w:r>
      <w:r w:rsidR="00464BDF" w:rsidRPr="008C63F0">
        <w:rPr>
          <w:rFonts w:cs="Arial"/>
          <w:lang w:val="sl-SI"/>
        </w:rPr>
        <w:t>treba</w:t>
      </w:r>
      <w:r w:rsidRPr="008C63F0">
        <w:rPr>
          <w:rFonts w:cs="Arial"/>
          <w:lang w:val="sl-SI"/>
        </w:rPr>
        <w:t xml:space="preserve"> povrniti, so določeni</w:t>
      </w:r>
      <w:r w:rsidR="00433D79" w:rsidRPr="008C63F0">
        <w:rPr>
          <w:rFonts w:cs="Arial"/>
          <w:lang w:val="sl-SI"/>
        </w:rPr>
        <w:t xml:space="preserve"> v Prilogi XII Uredbe 2021/1060/EU. </w:t>
      </w:r>
    </w:p>
    <w:p w14:paraId="5BCA9923" w14:textId="77777777" w:rsidR="00866088" w:rsidRPr="008C63F0" w:rsidRDefault="00866088" w:rsidP="00866088">
      <w:pPr>
        <w:tabs>
          <w:tab w:val="left" w:pos="8931"/>
        </w:tabs>
        <w:rPr>
          <w:rFonts w:cs="Arial"/>
          <w:lang w:val="sl-SI"/>
        </w:rPr>
      </w:pPr>
    </w:p>
    <w:p w14:paraId="0661AA69" w14:textId="2404218F" w:rsidR="00866088" w:rsidRPr="008C63F0" w:rsidRDefault="00433D79" w:rsidP="00866088">
      <w:pPr>
        <w:tabs>
          <w:tab w:val="left" w:pos="8931"/>
        </w:tabs>
        <w:rPr>
          <w:rFonts w:cs="Arial"/>
          <w:lang w:val="sl-SI"/>
        </w:rPr>
      </w:pPr>
      <w:r w:rsidRPr="008C63F0">
        <w:rPr>
          <w:rFonts w:cs="Arial"/>
          <w:lang w:val="sl-SI"/>
        </w:rPr>
        <w:t>Evropski k</w:t>
      </w:r>
      <w:r w:rsidR="00866088" w:rsidRPr="008C63F0">
        <w:rPr>
          <w:rFonts w:cs="Arial"/>
          <w:lang w:val="sl-SI"/>
        </w:rPr>
        <w:t xml:space="preserve">omisiji se o ugotovljenih nepravilnostih poroča prek sistema Evropskega urada za boj proti goljufijam (OLAF) IMS. Pri postopku zbiranja in pripravi informacij za poročanje </w:t>
      </w:r>
      <w:r w:rsidR="008A46DF" w:rsidRPr="008C63F0">
        <w:rPr>
          <w:rFonts w:cs="Arial"/>
          <w:lang w:val="sl-SI"/>
        </w:rPr>
        <w:t>Evropski k</w:t>
      </w:r>
      <w:r w:rsidR="00866088" w:rsidRPr="008C63F0">
        <w:rPr>
          <w:rFonts w:cs="Arial"/>
          <w:lang w:val="sl-SI"/>
        </w:rPr>
        <w:t xml:space="preserve">omisiji se smiselno uporabljajo Usmeritve za poročanje o nepravilnostih pri porabi sredstev evropske kohezijske politike, evropskega sklada za ribištvo in evropskega teritorialnega sodelovanja, ki jih je izdalo Ministrstvo za finance, Urad za nadzor proračuna in Priročnik o poročanju o nepravilnostih na področju deljenega upravljanja, ki ga je izdala Evropska komisija, OLAF. </w:t>
      </w:r>
    </w:p>
    <w:p w14:paraId="7FDDD0E5" w14:textId="7BA3D8C6" w:rsidR="00C15D18" w:rsidRPr="008C63F0" w:rsidRDefault="00C15D18" w:rsidP="00866088">
      <w:pPr>
        <w:tabs>
          <w:tab w:val="left" w:pos="8931"/>
        </w:tabs>
        <w:rPr>
          <w:rFonts w:cs="Arial"/>
          <w:lang w:val="sl-SI"/>
        </w:rPr>
      </w:pPr>
    </w:p>
    <w:p w14:paraId="38E267CE" w14:textId="54FB5C36" w:rsidR="00866088" w:rsidRPr="008C63F0" w:rsidRDefault="00866088" w:rsidP="00866088">
      <w:pPr>
        <w:tabs>
          <w:tab w:val="left" w:pos="8931"/>
        </w:tabs>
        <w:spacing w:line="276" w:lineRule="auto"/>
        <w:rPr>
          <w:rFonts w:cs="Arial"/>
          <w:szCs w:val="26"/>
          <w:lang w:val="sl-SI"/>
        </w:rPr>
      </w:pPr>
      <w:r w:rsidRPr="008C63F0">
        <w:rPr>
          <w:rFonts w:cs="Arial"/>
          <w:noProof/>
          <w:lang w:val="sl-SI"/>
        </w:rPr>
        <w:t xml:space="preserve">Organ za </w:t>
      </w:r>
      <w:r w:rsidR="008A46DF" w:rsidRPr="008C63F0">
        <w:rPr>
          <w:rFonts w:cs="Arial"/>
          <w:noProof/>
          <w:lang w:val="sl-SI"/>
        </w:rPr>
        <w:t>računovodenje</w:t>
      </w:r>
      <w:r w:rsidRPr="008C63F0">
        <w:rPr>
          <w:rFonts w:cs="Arial"/>
          <w:noProof/>
          <w:lang w:val="sl-SI"/>
        </w:rPr>
        <w:t xml:space="preserve"> je v skladu s </w:t>
      </w:r>
      <w:r w:rsidR="00C15D18" w:rsidRPr="008C63F0">
        <w:rPr>
          <w:rFonts w:cs="Arial"/>
          <w:noProof/>
          <w:lang w:val="sl-SI"/>
        </w:rPr>
        <w:t>76</w:t>
      </w:r>
      <w:r w:rsidRPr="008C63F0">
        <w:rPr>
          <w:rFonts w:cs="Arial"/>
          <w:noProof/>
          <w:lang w:val="sl-SI"/>
        </w:rPr>
        <w:t>. čl</w:t>
      </w:r>
      <w:r w:rsidR="00C15D18" w:rsidRPr="008C63F0">
        <w:rPr>
          <w:rFonts w:cs="Arial"/>
          <w:noProof/>
          <w:lang w:val="sl-SI"/>
        </w:rPr>
        <w:t>enom</w:t>
      </w:r>
      <w:r w:rsidRPr="008C63F0">
        <w:rPr>
          <w:rFonts w:cs="Arial"/>
          <w:noProof/>
          <w:lang w:val="sl-SI"/>
        </w:rPr>
        <w:t xml:space="preserve"> Uredbe </w:t>
      </w:r>
      <w:r w:rsidR="00C15D18" w:rsidRPr="008C63F0">
        <w:rPr>
          <w:rFonts w:cs="Arial"/>
          <w:noProof/>
          <w:lang w:val="sl-SI"/>
        </w:rPr>
        <w:t>2021/1060/EU</w:t>
      </w:r>
      <w:r w:rsidRPr="008C63F0">
        <w:rPr>
          <w:rFonts w:cs="Arial"/>
          <w:noProof/>
          <w:lang w:val="sl-SI"/>
        </w:rPr>
        <w:t xml:space="preserve"> dolžan poročati Evropski komisiji o preklicanih in izterjanih zneskih med obračunskim letom, zneskih, ki jih je treba izterjati na koncu obračunskega leta in neizterljivih zneskih. V ta namen vodi v svojem informacijskem sistemu knjigo dolžnikov, kjer </w:t>
      </w:r>
      <w:r w:rsidRPr="008C63F0">
        <w:rPr>
          <w:rFonts w:cs="Arial"/>
          <w:szCs w:val="26"/>
          <w:lang w:val="sl-SI"/>
        </w:rPr>
        <w:t xml:space="preserve">se evidentirajo vsi zahtevani zneski vračil, odprta in izvršena vračila. </w:t>
      </w:r>
    </w:p>
    <w:p w14:paraId="605A72BF" w14:textId="15B2E409" w:rsidR="00866088" w:rsidRDefault="00866088" w:rsidP="00495CCB">
      <w:pPr>
        <w:autoSpaceDE w:val="0"/>
        <w:autoSpaceDN w:val="0"/>
        <w:adjustRightInd w:val="0"/>
        <w:spacing w:line="240" w:lineRule="auto"/>
        <w:rPr>
          <w:rFonts w:cs="Arial"/>
          <w:color w:val="000000"/>
          <w:szCs w:val="20"/>
          <w:lang w:val="sl-SI"/>
        </w:rPr>
      </w:pPr>
    </w:p>
    <w:p w14:paraId="0AE2F56E" w14:textId="71675553" w:rsidR="005E7131" w:rsidRDefault="005E7131" w:rsidP="00495CCB">
      <w:pPr>
        <w:autoSpaceDE w:val="0"/>
        <w:autoSpaceDN w:val="0"/>
        <w:adjustRightInd w:val="0"/>
        <w:spacing w:line="240" w:lineRule="auto"/>
        <w:rPr>
          <w:rFonts w:cs="Arial"/>
          <w:color w:val="000000"/>
          <w:szCs w:val="20"/>
          <w:lang w:val="sl-SI"/>
        </w:rPr>
      </w:pPr>
    </w:p>
    <w:p w14:paraId="244141C6" w14:textId="2B001171" w:rsidR="005E7131" w:rsidRDefault="005E7131" w:rsidP="00495CCB">
      <w:pPr>
        <w:autoSpaceDE w:val="0"/>
        <w:autoSpaceDN w:val="0"/>
        <w:adjustRightInd w:val="0"/>
        <w:spacing w:line="240" w:lineRule="auto"/>
        <w:rPr>
          <w:rFonts w:cs="Arial"/>
          <w:color w:val="000000"/>
          <w:szCs w:val="20"/>
          <w:lang w:val="sl-SI"/>
        </w:rPr>
      </w:pPr>
    </w:p>
    <w:p w14:paraId="3CA9F5F7" w14:textId="77777777" w:rsidR="005E7131" w:rsidRPr="008C63F0" w:rsidRDefault="005E7131" w:rsidP="00495CCB">
      <w:pPr>
        <w:autoSpaceDE w:val="0"/>
        <w:autoSpaceDN w:val="0"/>
        <w:adjustRightInd w:val="0"/>
        <w:spacing w:line="240" w:lineRule="auto"/>
        <w:rPr>
          <w:rFonts w:cs="Arial"/>
          <w:color w:val="000000"/>
          <w:szCs w:val="20"/>
          <w:lang w:val="sl-SI"/>
        </w:rPr>
      </w:pPr>
    </w:p>
    <w:p w14:paraId="4338FE16" w14:textId="77777777" w:rsidR="006E2CE7" w:rsidRPr="008C63F0" w:rsidRDefault="006E2CE7" w:rsidP="003F02DD">
      <w:pPr>
        <w:rPr>
          <w:rFonts w:cs="Arial"/>
          <w:szCs w:val="20"/>
          <w:lang w:val="sl-SI"/>
        </w:rPr>
      </w:pPr>
    </w:p>
    <w:p w14:paraId="40699CEE" w14:textId="26C5EA12" w:rsidR="006E2CE7" w:rsidRPr="008C63F0" w:rsidRDefault="00007264" w:rsidP="00CC147B">
      <w:pPr>
        <w:pStyle w:val="podpisi"/>
        <w:rPr>
          <w:rFonts w:cs="Arial"/>
          <w:b/>
          <w:bCs/>
          <w:lang w:val="sl-SI"/>
        </w:rPr>
      </w:pPr>
      <w:r w:rsidRPr="008C63F0">
        <w:rPr>
          <w:rFonts w:cs="Arial"/>
          <w:b/>
          <w:bCs/>
          <w:lang w:val="sl-SI"/>
        </w:rPr>
        <w:lastRenderedPageBreak/>
        <w:t>2.</w:t>
      </w:r>
      <w:r w:rsidR="00933201" w:rsidRPr="008C63F0">
        <w:rPr>
          <w:rFonts w:cs="Arial"/>
          <w:b/>
          <w:bCs/>
          <w:lang w:val="sl-SI"/>
        </w:rPr>
        <w:t>8</w:t>
      </w:r>
      <w:r w:rsidRPr="008C63F0">
        <w:rPr>
          <w:rFonts w:cs="Arial"/>
          <w:b/>
          <w:bCs/>
          <w:lang w:val="sl-SI"/>
        </w:rPr>
        <w:t xml:space="preserve">. </w:t>
      </w:r>
      <w:r w:rsidR="006E2CE7" w:rsidRPr="008C63F0">
        <w:rPr>
          <w:rFonts w:cs="Arial"/>
          <w:b/>
          <w:bCs/>
          <w:lang w:val="sl-SI"/>
        </w:rPr>
        <w:t>Uresničevanje horizontalnih omogočitvenih pogojev, povezanih z Listino EU o temeljnih pravicah in Konvencijo o pravicah invalidov</w:t>
      </w:r>
      <w:r w:rsidR="00933201" w:rsidRPr="00095AFE">
        <w:rPr>
          <w:rFonts w:cs="Arial"/>
          <w:b/>
          <w:bCs/>
          <w:lang w:val="sl-SI"/>
        </w:rPr>
        <w:fldChar w:fldCharType="begin"/>
      </w:r>
      <w:r w:rsidR="00933201" w:rsidRPr="008C63F0">
        <w:rPr>
          <w:rFonts w:cs="Arial"/>
          <w:b/>
          <w:bCs/>
          <w:lang w:val="sl-SI"/>
        </w:rPr>
        <w:instrText xml:space="preserve"> XE "2. 8. Uresničevanje horizontalnih omogočitvenih pogojev, povezanih z Listino EU o temeljnih pravicah in Konvencijo o pravicah invalidov" </w:instrText>
      </w:r>
      <w:r w:rsidR="00933201" w:rsidRPr="00095AFE">
        <w:rPr>
          <w:rFonts w:cs="Arial"/>
          <w:b/>
          <w:bCs/>
          <w:lang w:val="sl-SI"/>
        </w:rPr>
        <w:fldChar w:fldCharType="end"/>
      </w:r>
    </w:p>
    <w:p w14:paraId="2C34384F" w14:textId="4C766C60" w:rsidR="006E2CE7" w:rsidRPr="008C63F0" w:rsidRDefault="006E2CE7" w:rsidP="00495CCB">
      <w:pPr>
        <w:autoSpaceDE w:val="0"/>
        <w:autoSpaceDN w:val="0"/>
        <w:adjustRightInd w:val="0"/>
        <w:spacing w:line="240" w:lineRule="auto"/>
        <w:rPr>
          <w:rFonts w:cs="Arial"/>
          <w:b/>
          <w:bCs/>
          <w:color w:val="000000"/>
          <w:szCs w:val="20"/>
          <w:lang w:val="sl-SI"/>
        </w:rPr>
      </w:pPr>
    </w:p>
    <w:p w14:paraId="03077239" w14:textId="77777777" w:rsidR="006E2CE7" w:rsidRPr="008C63F0" w:rsidRDefault="006E2CE7" w:rsidP="006E2CE7">
      <w:pPr>
        <w:rPr>
          <w:rFonts w:cs="Arial"/>
          <w:szCs w:val="20"/>
          <w:lang w:val="sl-SI"/>
        </w:rPr>
      </w:pPr>
      <w:r w:rsidRPr="008C63F0">
        <w:rPr>
          <w:rFonts w:cs="Arial"/>
          <w:szCs w:val="20"/>
          <w:lang w:val="sl-SI"/>
        </w:rPr>
        <w:t xml:space="preserve">Uredba (EU) 2021/1060 v 9. členu med </w:t>
      </w:r>
      <w:r w:rsidRPr="008C63F0">
        <w:rPr>
          <w:rFonts w:cs="Arial"/>
          <w:szCs w:val="20"/>
          <w:u w:val="single"/>
          <w:lang w:val="sl-SI"/>
        </w:rPr>
        <w:t>horizontalnimi načeli</w:t>
      </w:r>
      <w:r w:rsidRPr="008C63F0">
        <w:rPr>
          <w:rFonts w:cs="Arial"/>
          <w:szCs w:val="20"/>
          <w:lang w:val="sl-SI"/>
        </w:rPr>
        <w:t>, ki jih morajo države članice upoštevati med izvajanjem skladov, navaja tudi:</w:t>
      </w:r>
    </w:p>
    <w:p w14:paraId="4FB598D2" w14:textId="77777777" w:rsidR="006E2CE7" w:rsidRPr="008C63F0" w:rsidRDefault="006E2CE7" w:rsidP="006E2CE7">
      <w:pPr>
        <w:pStyle w:val="Odstavekseznama"/>
        <w:numPr>
          <w:ilvl w:val="0"/>
          <w:numId w:val="31"/>
        </w:numPr>
        <w:spacing w:before="0" w:after="160" w:line="259" w:lineRule="auto"/>
        <w:rPr>
          <w:rFonts w:ascii="Arial" w:hAnsi="Arial" w:cs="Arial"/>
        </w:rPr>
      </w:pPr>
      <w:r w:rsidRPr="008C63F0">
        <w:rPr>
          <w:rFonts w:ascii="Arial" w:hAnsi="Arial" w:cs="Arial"/>
        </w:rPr>
        <w:t>spoštovanje temeljnih pravic in skladnost z Listino Evropske unije o temeljnih pravicah in</w:t>
      </w:r>
    </w:p>
    <w:p w14:paraId="04B49F44" w14:textId="77777777" w:rsidR="006E2CE7" w:rsidRPr="008C63F0" w:rsidRDefault="006E2CE7" w:rsidP="006E2CE7">
      <w:pPr>
        <w:pStyle w:val="Odstavekseznama"/>
        <w:numPr>
          <w:ilvl w:val="0"/>
          <w:numId w:val="31"/>
        </w:numPr>
        <w:spacing w:before="0" w:after="160" w:line="259" w:lineRule="auto"/>
        <w:rPr>
          <w:rFonts w:ascii="Arial" w:hAnsi="Arial" w:cs="Arial"/>
        </w:rPr>
      </w:pPr>
      <w:r w:rsidRPr="008C63F0">
        <w:rPr>
          <w:rFonts w:ascii="Arial" w:hAnsi="Arial" w:cs="Arial"/>
        </w:rPr>
        <w:t xml:space="preserve">upoštevanje dostopnosti za invalide. </w:t>
      </w:r>
    </w:p>
    <w:p w14:paraId="204E9832" w14:textId="3311A682" w:rsidR="006E2CE7" w:rsidRPr="008C63F0" w:rsidRDefault="006E2CE7" w:rsidP="006E2CE7">
      <w:pPr>
        <w:rPr>
          <w:rFonts w:cs="Arial"/>
          <w:szCs w:val="20"/>
          <w:lang w:val="sl-SI"/>
        </w:rPr>
      </w:pPr>
      <w:r w:rsidRPr="008C63F0">
        <w:rPr>
          <w:rFonts w:cs="Arial"/>
          <w:szCs w:val="20"/>
          <w:lang w:val="sl-SI"/>
        </w:rPr>
        <w:t xml:space="preserve">Da se zagotovijo potrebni predpogoji za uspešno in učinkovito uporabo podpore Unije, dodeljene iz skladov, Uredba (EU) 2021/1060 v prvem odstavku 15. člena med drugim napotuje na </w:t>
      </w:r>
      <w:r w:rsidR="005307C5" w:rsidRPr="008C63F0">
        <w:rPr>
          <w:rFonts w:cs="Arial"/>
          <w:szCs w:val="20"/>
          <w:lang w:val="sl-SI"/>
        </w:rPr>
        <w:t xml:space="preserve">svojo </w:t>
      </w:r>
      <w:r w:rsidRPr="008C63F0">
        <w:rPr>
          <w:rFonts w:cs="Arial"/>
          <w:szCs w:val="20"/>
          <w:lang w:val="sl-SI"/>
        </w:rPr>
        <w:t xml:space="preserve">Prilogo III, ki določa </w:t>
      </w:r>
      <w:r w:rsidRPr="008C63F0">
        <w:rPr>
          <w:rFonts w:cs="Arial"/>
          <w:szCs w:val="20"/>
          <w:u w:val="single"/>
          <w:lang w:val="sl-SI"/>
        </w:rPr>
        <w:t>horizontalne omogočitvene pogoje</w:t>
      </w:r>
      <w:r w:rsidRPr="008C63F0">
        <w:rPr>
          <w:rFonts w:cs="Arial"/>
          <w:szCs w:val="20"/>
          <w:lang w:val="sl-SI"/>
        </w:rPr>
        <w:t xml:space="preserve">, ki se uporabljajo za vse specifične cilje, in merila, potrebna za oceno njihovega izpolnjevanja. </w:t>
      </w:r>
    </w:p>
    <w:p w14:paraId="5AD9DF5A" w14:textId="77777777" w:rsidR="004412A7" w:rsidRPr="008C63F0" w:rsidRDefault="004412A7" w:rsidP="006E2CE7">
      <w:pPr>
        <w:rPr>
          <w:rFonts w:cs="Arial"/>
          <w:szCs w:val="20"/>
          <w:lang w:val="sl-SI"/>
        </w:rPr>
      </w:pPr>
    </w:p>
    <w:p w14:paraId="4BC4B599" w14:textId="32778D0B" w:rsidR="006E2CE7" w:rsidRPr="008C63F0" w:rsidRDefault="006E2CE7" w:rsidP="006E2CE7">
      <w:pPr>
        <w:rPr>
          <w:rFonts w:cs="Arial"/>
          <w:szCs w:val="20"/>
          <w:lang w:val="sl-SI"/>
        </w:rPr>
      </w:pPr>
      <w:r w:rsidRPr="008C63F0">
        <w:rPr>
          <w:rFonts w:cs="Arial"/>
          <w:szCs w:val="20"/>
          <w:lang w:val="sl-SI"/>
        </w:rPr>
        <w:t>Uredba (EU) 2021/1057 v 8. členu zgoraj navedeno dopolnjuje še z določilom, da če Komisija ugotovi kršitev Listine, to upošteva pri svojih korektivnih ukrepih.</w:t>
      </w:r>
    </w:p>
    <w:p w14:paraId="5AB882B2" w14:textId="77777777" w:rsidR="004412A7" w:rsidRPr="008C63F0" w:rsidRDefault="004412A7" w:rsidP="006E2CE7">
      <w:pPr>
        <w:rPr>
          <w:rFonts w:cs="Arial"/>
          <w:szCs w:val="20"/>
          <w:lang w:val="sl-SI"/>
        </w:rPr>
      </w:pPr>
    </w:p>
    <w:p w14:paraId="54779947" w14:textId="3D7887AF" w:rsidR="006E2CE7" w:rsidRPr="008C63F0" w:rsidRDefault="006E2CE7" w:rsidP="006E2CE7">
      <w:pPr>
        <w:rPr>
          <w:rFonts w:cs="Arial"/>
          <w:szCs w:val="20"/>
          <w:lang w:val="sl-SI"/>
        </w:rPr>
      </w:pPr>
      <w:r w:rsidRPr="008C63F0">
        <w:rPr>
          <w:rFonts w:cs="Arial"/>
          <w:szCs w:val="20"/>
          <w:lang w:val="sl-SI"/>
        </w:rPr>
        <w:t xml:space="preserve">V nadaljevanju so navedene podrobnosti glede izpolnjevanja dveh horizontalnih omogočitvenih pogojev za Program (dejanska uporaba in izvajanje Listine o temeljnih pravicah in </w:t>
      </w:r>
      <w:r w:rsidR="004412A7" w:rsidRPr="008C63F0">
        <w:rPr>
          <w:rFonts w:cs="Arial"/>
          <w:szCs w:val="20"/>
          <w:lang w:val="sl-SI"/>
        </w:rPr>
        <w:t>K</w:t>
      </w:r>
      <w:r w:rsidRPr="008C63F0">
        <w:rPr>
          <w:rFonts w:cs="Arial"/>
          <w:szCs w:val="20"/>
          <w:lang w:val="sl-SI"/>
        </w:rPr>
        <w:t>onvencije o pravicah invalidov)</w:t>
      </w:r>
      <w:r w:rsidR="00BC784E" w:rsidRPr="008C63F0">
        <w:rPr>
          <w:rFonts w:cs="Arial"/>
          <w:szCs w:val="20"/>
          <w:lang w:val="sl-SI"/>
        </w:rPr>
        <w:t>:</w:t>
      </w:r>
    </w:p>
    <w:p w14:paraId="6204390B" w14:textId="77777777" w:rsidR="004412A7" w:rsidRPr="008C63F0" w:rsidRDefault="004412A7" w:rsidP="006E2CE7">
      <w:pPr>
        <w:rPr>
          <w:rFonts w:cs="Arial"/>
          <w:szCs w:val="20"/>
          <w:lang w:val="sl-SI"/>
        </w:rPr>
      </w:pPr>
    </w:p>
    <w:p w14:paraId="0B402BD0" w14:textId="77777777" w:rsidR="006E2CE7" w:rsidRPr="008C63F0" w:rsidRDefault="006E2CE7" w:rsidP="006E2CE7">
      <w:pPr>
        <w:pStyle w:val="Odstavekseznama"/>
        <w:numPr>
          <w:ilvl w:val="0"/>
          <w:numId w:val="32"/>
        </w:numPr>
        <w:spacing w:before="0" w:after="160" w:line="259" w:lineRule="auto"/>
        <w:rPr>
          <w:rFonts w:ascii="Arial" w:hAnsi="Arial" w:cs="Arial"/>
        </w:rPr>
      </w:pPr>
      <w:r w:rsidRPr="008C63F0">
        <w:rPr>
          <w:rFonts w:ascii="Arial" w:hAnsi="Arial" w:cs="Arial"/>
        </w:rPr>
        <w:t>Ocena izpolnjevanja omogočitvenih pogojev in njihovih meril (22. člen splošne uredbe)</w:t>
      </w:r>
    </w:p>
    <w:p w14:paraId="37DD7712" w14:textId="74729B68" w:rsidR="006E2CE7" w:rsidRPr="008C63F0" w:rsidRDefault="006E2CE7" w:rsidP="006E2CE7">
      <w:pPr>
        <w:rPr>
          <w:rFonts w:cs="Arial"/>
          <w:szCs w:val="20"/>
          <w:lang w:val="sl-SI"/>
        </w:rPr>
      </w:pPr>
      <w:bookmarkStart w:id="28" w:name="_Hlk138074315"/>
      <w:r w:rsidRPr="008C63F0">
        <w:rPr>
          <w:rFonts w:cs="Arial"/>
          <w:szCs w:val="20"/>
          <w:lang w:val="sl-SI"/>
        </w:rPr>
        <w:t>Program vsebuje oceno, da izpolnjuje tako omogočitvene pogoje kot tudi njihova merila</w:t>
      </w:r>
      <w:bookmarkEnd w:id="28"/>
      <w:r w:rsidRPr="008C63F0">
        <w:rPr>
          <w:rFonts w:cs="Arial"/>
          <w:szCs w:val="20"/>
          <w:lang w:val="sl-SI"/>
        </w:rPr>
        <w:t>.</w:t>
      </w:r>
    </w:p>
    <w:p w14:paraId="7BAC1CD1" w14:textId="77777777" w:rsidR="004412A7" w:rsidRPr="008C63F0" w:rsidRDefault="004412A7" w:rsidP="006E2CE7">
      <w:pPr>
        <w:rPr>
          <w:rFonts w:cs="Arial"/>
          <w:szCs w:val="20"/>
          <w:lang w:val="sl-SI"/>
        </w:rPr>
      </w:pPr>
    </w:p>
    <w:p w14:paraId="462DC355" w14:textId="77777777" w:rsidR="006E2CE7" w:rsidRPr="008C63F0" w:rsidRDefault="006E2CE7" w:rsidP="006E2CE7">
      <w:pPr>
        <w:pStyle w:val="Odstavekseznama"/>
        <w:numPr>
          <w:ilvl w:val="0"/>
          <w:numId w:val="32"/>
        </w:numPr>
        <w:spacing w:before="0" w:after="160" w:line="259" w:lineRule="auto"/>
        <w:rPr>
          <w:rFonts w:ascii="Arial" w:hAnsi="Arial" w:cs="Arial"/>
        </w:rPr>
      </w:pPr>
      <w:r w:rsidRPr="008C63F0">
        <w:rPr>
          <w:rFonts w:ascii="Arial" w:hAnsi="Arial" w:cs="Arial"/>
        </w:rPr>
        <w:t>Preverjanje odbora za spremljanje izpolnjevanja omogočitvenih pogojev in njihova uporaba v celotnem programskem obdobju (40. člen splošne uredbe)</w:t>
      </w:r>
    </w:p>
    <w:p w14:paraId="64AB6CE4" w14:textId="2F57E4EB" w:rsidR="006E2CE7" w:rsidRPr="008C63F0" w:rsidRDefault="006E2CE7" w:rsidP="006E2CE7">
      <w:pPr>
        <w:rPr>
          <w:rFonts w:cs="Arial"/>
          <w:szCs w:val="20"/>
          <w:lang w:val="sl-SI"/>
        </w:rPr>
      </w:pPr>
      <w:r w:rsidRPr="008C63F0">
        <w:rPr>
          <w:rFonts w:cs="Arial"/>
          <w:szCs w:val="20"/>
          <w:lang w:val="sl-SI"/>
        </w:rPr>
        <w:t>Program zaradi svoje specifične narave ne predvideva vzpostavitve odbora za spremljanje, zato se bo obveza iz 40. člena spremljala na letnih pregledovalnih srečanjih, ki jih soorganizirata EU in organ upravljanja.</w:t>
      </w:r>
    </w:p>
    <w:p w14:paraId="59F5CE6E" w14:textId="77777777" w:rsidR="004412A7" w:rsidRPr="008C63F0" w:rsidRDefault="004412A7" w:rsidP="006E2CE7">
      <w:pPr>
        <w:rPr>
          <w:rFonts w:cs="Arial"/>
          <w:szCs w:val="20"/>
          <w:lang w:val="sl-SI"/>
        </w:rPr>
      </w:pPr>
    </w:p>
    <w:p w14:paraId="1F7D5EF1" w14:textId="77777777" w:rsidR="006E2CE7" w:rsidRPr="008C63F0" w:rsidRDefault="006E2CE7" w:rsidP="006E2CE7">
      <w:pPr>
        <w:rPr>
          <w:rFonts w:cs="Arial"/>
          <w:szCs w:val="20"/>
          <w:lang w:val="sl-SI"/>
        </w:rPr>
      </w:pPr>
      <w:r w:rsidRPr="008C63F0">
        <w:rPr>
          <w:rFonts w:cs="Arial"/>
          <w:szCs w:val="20"/>
          <w:lang w:val="sl-SI"/>
        </w:rPr>
        <w:t xml:space="preserve">Na letnem pregledovalnem srečanju sodeluje po en predstavnik naslednjih organizacij: </w:t>
      </w:r>
    </w:p>
    <w:p w14:paraId="27AFFD8C" w14:textId="77777777" w:rsidR="006E2CE7" w:rsidRPr="008C63F0" w:rsidRDefault="006E2CE7" w:rsidP="006E2CE7">
      <w:pPr>
        <w:pStyle w:val="Odstavekseznama"/>
        <w:numPr>
          <w:ilvl w:val="0"/>
          <w:numId w:val="33"/>
        </w:numPr>
        <w:spacing w:before="0" w:after="0" w:line="259" w:lineRule="auto"/>
        <w:jc w:val="both"/>
        <w:rPr>
          <w:rFonts w:ascii="Arial" w:hAnsi="Arial" w:cs="Arial"/>
        </w:rPr>
      </w:pPr>
      <w:r w:rsidRPr="008C63F0">
        <w:rPr>
          <w:rFonts w:ascii="Arial" w:hAnsi="Arial" w:cs="Arial"/>
        </w:rPr>
        <w:t>ministrstva, pristojnega za kmetijstvo, gozdarstvo in prehrano</w:t>
      </w:r>
    </w:p>
    <w:p w14:paraId="259EADF7" w14:textId="77777777" w:rsidR="006E2CE7" w:rsidRPr="008C63F0" w:rsidRDefault="006E2CE7" w:rsidP="006E2CE7">
      <w:pPr>
        <w:pStyle w:val="Odstavekseznama"/>
        <w:numPr>
          <w:ilvl w:val="0"/>
          <w:numId w:val="33"/>
        </w:numPr>
        <w:spacing w:before="0" w:after="0" w:line="259" w:lineRule="auto"/>
        <w:jc w:val="both"/>
        <w:rPr>
          <w:rFonts w:ascii="Arial" w:hAnsi="Arial" w:cs="Arial"/>
        </w:rPr>
      </w:pPr>
      <w:r w:rsidRPr="008C63F0">
        <w:rPr>
          <w:rFonts w:ascii="Arial" w:hAnsi="Arial" w:cs="Arial"/>
        </w:rPr>
        <w:t>ministrstva, pristojnega za kohezijo in regionalni razvoj,</w:t>
      </w:r>
    </w:p>
    <w:p w14:paraId="5384A8DB" w14:textId="77777777" w:rsidR="006E2CE7" w:rsidRPr="008C63F0" w:rsidRDefault="006E2CE7" w:rsidP="006E2CE7">
      <w:pPr>
        <w:pStyle w:val="Odstavekseznama"/>
        <w:numPr>
          <w:ilvl w:val="0"/>
          <w:numId w:val="33"/>
        </w:numPr>
        <w:spacing w:before="0" w:after="0" w:line="259" w:lineRule="auto"/>
        <w:jc w:val="both"/>
        <w:rPr>
          <w:rFonts w:ascii="Arial" w:hAnsi="Arial" w:cs="Arial"/>
        </w:rPr>
      </w:pPr>
      <w:r w:rsidRPr="008C63F0">
        <w:rPr>
          <w:rFonts w:ascii="Arial" w:hAnsi="Arial" w:cs="Arial"/>
        </w:rPr>
        <w:t>Varuha človekovih pravic Republike Slovenije,</w:t>
      </w:r>
    </w:p>
    <w:p w14:paraId="234EC861" w14:textId="77777777" w:rsidR="006E2CE7" w:rsidRPr="008C63F0" w:rsidRDefault="006E2CE7" w:rsidP="006E2CE7">
      <w:pPr>
        <w:pStyle w:val="Odstavekseznama"/>
        <w:numPr>
          <w:ilvl w:val="0"/>
          <w:numId w:val="33"/>
        </w:numPr>
        <w:spacing w:before="0" w:after="0" w:line="259" w:lineRule="auto"/>
        <w:jc w:val="both"/>
        <w:rPr>
          <w:rFonts w:ascii="Arial" w:hAnsi="Arial" w:cs="Arial"/>
        </w:rPr>
      </w:pPr>
      <w:r w:rsidRPr="008C63F0">
        <w:rPr>
          <w:rFonts w:ascii="Arial" w:hAnsi="Arial" w:cs="Arial"/>
        </w:rPr>
        <w:t>Zagovornika načela enakosti,</w:t>
      </w:r>
    </w:p>
    <w:p w14:paraId="2069FD84" w14:textId="77777777" w:rsidR="006E2CE7" w:rsidRPr="008C63F0" w:rsidRDefault="006E2CE7" w:rsidP="006E2CE7">
      <w:pPr>
        <w:pStyle w:val="Odstavekseznama"/>
        <w:numPr>
          <w:ilvl w:val="0"/>
          <w:numId w:val="33"/>
        </w:numPr>
        <w:spacing w:before="0" w:after="0" w:line="259" w:lineRule="auto"/>
        <w:jc w:val="both"/>
        <w:rPr>
          <w:rFonts w:ascii="Arial" w:hAnsi="Arial" w:cs="Arial"/>
        </w:rPr>
      </w:pPr>
      <w:r w:rsidRPr="008C63F0">
        <w:rPr>
          <w:rFonts w:ascii="Arial" w:hAnsi="Arial" w:cs="Arial"/>
        </w:rPr>
        <w:t xml:space="preserve">Sveta za invalide Republike Slovenije. </w:t>
      </w:r>
    </w:p>
    <w:p w14:paraId="1D2F8759" w14:textId="77777777" w:rsidR="006E2CE7" w:rsidRPr="00095AFE" w:rsidRDefault="006E2CE7" w:rsidP="006E2CE7">
      <w:pPr>
        <w:rPr>
          <w:rFonts w:cs="Arial"/>
          <w:lang w:val="sl-SI"/>
        </w:rPr>
      </w:pPr>
    </w:p>
    <w:p w14:paraId="4368255E" w14:textId="77777777" w:rsidR="006E2CE7" w:rsidRPr="008C63F0" w:rsidRDefault="006E2CE7" w:rsidP="006E2CE7">
      <w:pPr>
        <w:rPr>
          <w:rFonts w:cs="Arial"/>
          <w:lang w:val="sl-SI"/>
        </w:rPr>
      </w:pPr>
      <w:r w:rsidRPr="008C63F0">
        <w:rPr>
          <w:rFonts w:cs="Arial"/>
          <w:lang w:val="sl-SI"/>
        </w:rPr>
        <w:t>Na letnem pregledovalnem srečanju lahko v vlogi poročevalca ali opazovalca sodelujejo tudi druge organizacije.</w:t>
      </w:r>
    </w:p>
    <w:p w14:paraId="0D6E5E4B" w14:textId="77777777" w:rsidR="006E2CE7" w:rsidRPr="008C63F0" w:rsidRDefault="006E2CE7" w:rsidP="006E2CE7">
      <w:pPr>
        <w:rPr>
          <w:rFonts w:cs="Arial"/>
          <w:lang w:val="sl-SI"/>
        </w:rPr>
      </w:pPr>
    </w:p>
    <w:p w14:paraId="5E24203C" w14:textId="5F9CD302" w:rsidR="006E2CE7" w:rsidRPr="008C63F0" w:rsidRDefault="00933201" w:rsidP="006E2CE7">
      <w:pPr>
        <w:rPr>
          <w:rFonts w:cs="Arial"/>
          <w:szCs w:val="20"/>
          <w:lang w:val="sl-SI"/>
        </w:rPr>
      </w:pPr>
      <w:r w:rsidRPr="008C63F0">
        <w:rPr>
          <w:rFonts w:cs="Arial"/>
          <w:lang w:val="sl-SI"/>
        </w:rPr>
        <w:t>OU</w:t>
      </w:r>
      <w:r w:rsidR="006E2CE7" w:rsidRPr="008C63F0">
        <w:rPr>
          <w:rFonts w:cs="Arial"/>
          <w:lang w:val="sl-SI"/>
        </w:rPr>
        <w:t xml:space="preserve"> bo na srečanju poročal o morebitnih primerih pritožb in potrjenih neskladnosti operacij z obema omogočitvenima pogojema</w:t>
      </w:r>
      <w:r w:rsidR="00280502" w:rsidRPr="008C63F0">
        <w:rPr>
          <w:rFonts w:cs="Arial"/>
          <w:szCs w:val="20"/>
          <w:lang w:val="sl-SI"/>
        </w:rPr>
        <w:t xml:space="preserve"> skozi celotno programsko obdobje</w:t>
      </w:r>
      <w:r w:rsidR="006E2CE7" w:rsidRPr="008C63F0">
        <w:rPr>
          <w:rFonts w:cs="Arial"/>
          <w:szCs w:val="20"/>
          <w:lang w:val="sl-SI"/>
        </w:rPr>
        <w:t>.</w:t>
      </w:r>
    </w:p>
    <w:p w14:paraId="057E3308" w14:textId="77777777" w:rsidR="004412A7" w:rsidRPr="008C63F0" w:rsidRDefault="004412A7" w:rsidP="006E2CE7">
      <w:pPr>
        <w:rPr>
          <w:rFonts w:cs="Arial"/>
          <w:szCs w:val="20"/>
          <w:lang w:val="sl-SI"/>
        </w:rPr>
      </w:pPr>
    </w:p>
    <w:p w14:paraId="2AF59875" w14:textId="363A1650" w:rsidR="006E2CE7" w:rsidRPr="008C63F0" w:rsidRDefault="00933201" w:rsidP="006E2CE7">
      <w:pPr>
        <w:rPr>
          <w:rFonts w:cs="Arial"/>
          <w:szCs w:val="20"/>
          <w:lang w:val="sl-SI"/>
        </w:rPr>
      </w:pPr>
      <w:r w:rsidRPr="008C63F0">
        <w:rPr>
          <w:rFonts w:cs="Arial"/>
          <w:szCs w:val="20"/>
          <w:lang w:val="sl-SI"/>
        </w:rPr>
        <w:t>Imenovana bo o</w:t>
      </w:r>
      <w:r w:rsidR="006E2CE7" w:rsidRPr="008C63F0">
        <w:rPr>
          <w:rFonts w:cs="Arial"/>
          <w:szCs w:val="20"/>
          <w:lang w:val="sl-SI"/>
        </w:rPr>
        <w:t xml:space="preserve">dgovorna oseba za spremljanje in poročanje o izpolnjevanju omogočitvenih pogojev </w:t>
      </w:r>
      <w:r w:rsidR="004412A7" w:rsidRPr="008C63F0">
        <w:rPr>
          <w:rFonts w:cs="Arial"/>
          <w:szCs w:val="20"/>
          <w:lang w:val="sl-SI"/>
        </w:rPr>
        <w:t xml:space="preserve">pri </w:t>
      </w:r>
      <w:r w:rsidRPr="008C63F0">
        <w:rPr>
          <w:rFonts w:cs="Arial"/>
          <w:szCs w:val="20"/>
          <w:lang w:val="sl-SI"/>
        </w:rPr>
        <w:t>OU.</w:t>
      </w:r>
      <w:r w:rsidR="006E2CE7" w:rsidRPr="008C63F0">
        <w:rPr>
          <w:rFonts w:cs="Arial"/>
          <w:szCs w:val="20"/>
          <w:lang w:val="sl-SI"/>
        </w:rPr>
        <w:t xml:space="preserve"> </w:t>
      </w:r>
    </w:p>
    <w:p w14:paraId="58F38285" w14:textId="77777777" w:rsidR="004412A7" w:rsidRPr="008C63F0" w:rsidRDefault="004412A7" w:rsidP="006E2CE7">
      <w:pPr>
        <w:rPr>
          <w:rFonts w:cs="Arial"/>
          <w:szCs w:val="20"/>
          <w:lang w:val="sl-SI"/>
        </w:rPr>
      </w:pPr>
    </w:p>
    <w:p w14:paraId="2AE6813E" w14:textId="2DA79E84" w:rsidR="006E2CE7" w:rsidRPr="008C63F0" w:rsidRDefault="006E2CE7" w:rsidP="006E2CE7">
      <w:pPr>
        <w:rPr>
          <w:rFonts w:cs="Arial"/>
          <w:szCs w:val="20"/>
          <w:lang w:val="sl-SI"/>
        </w:rPr>
      </w:pPr>
      <w:r w:rsidRPr="008C63F0">
        <w:rPr>
          <w:rFonts w:cs="Arial"/>
          <w:szCs w:val="20"/>
          <w:lang w:val="sl-SI"/>
        </w:rPr>
        <w:t xml:space="preserve">Imenovana odgovorna oseba </w:t>
      </w:r>
      <w:r w:rsidR="004412A7" w:rsidRPr="008C63F0">
        <w:rPr>
          <w:rFonts w:cs="Arial"/>
          <w:szCs w:val="20"/>
          <w:lang w:val="sl-SI"/>
        </w:rPr>
        <w:t xml:space="preserve">pri </w:t>
      </w:r>
      <w:r w:rsidR="00933201" w:rsidRPr="008C63F0">
        <w:rPr>
          <w:rFonts w:cs="Arial"/>
          <w:szCs w:val="20"/>
          <w:lang w:val="sl-SI"/>
        </w:rPr>
        <w:t>OU</w:t>
      </w:r>
      <w:r w:rsidRPr="008C63F0">
        <w:rPr>
          <w:rFonts w:cs="Arial"/>
          <w:szCs w:val="20"/>
          <w:lang w:val="sl-SI"/>
        </w:rPr>
        <w:t xml:space="preserve"> bo enkrat letno pripravila poročilo, ki bo vsebovalo informacijo o številu ugotovljenih neskladij in pritožb, vsebini in izvedenih popravljalnih ukrepih.</w:t>
      </w:r>
    </w:p>
    <w:p w14:paraId="1CF40B3D" w14:textId="77777777" w:rsidR="004412A7" w:rsidRPr="008C63F0" w:rsidRDefault="004412A7" w:rsidP="006E2CE7">
      <w:pPr>
        <w:rPr>
          <w:rFonts w:cs="Arial"/>
          <w:szCs w:val="20"/>
          <w:lang w:val="sl-SI"/>
        </w:rPr>
      </w:pPr>
    </w:p>
    <w:p w14:paraId="67F8FEF6" w14:textId="77777777" w:rsidR="006E2CE7" w:rsidRPr="008C63F0" w:rsidRDefault="006E2CE7" w:rsidP="006E2CE7">
      <w:pPr>
        <w:pStyle w:val="Odstavekseznama"/>
        <w:numPr>
          <w:ilvl w:val="0"/>
          <w:numId w:val="32"/>
        </w:numPr>
        <w:spacing w:before="0" w:after="160" w:line="259" w:lineRule="auto"/>
        <w:rPr>
          <w:rFonts w:ascii="Arial" w:hAnsi="Arial" w:cs="Arial"/>
        </w:rPr>
      </w:pPr>
      <w:r w:rsidRPr="008C63F0">
        <w:rPr>
          <w:rFonts w:ascii="Arial" w:hAnsi="Arial" w:cs="Arial"/>
        </w:rPr>
        <w:t>Zagotovitev učinkovite obravnave pritožb (sedmi odstavek 69. člena splošne uredbe)</w:t>
      </w:r>
    </w:p>
    <w:p w14:paraId="565A2298" w14:textId="6D1D32A4" w:rsidR="006E2CE7" w:rsidRPr="008C63F0" w:rsidRDefault="00933201" w:rsidP="006E2CE7">
      <w:pPr>
        <w:rPr>
          <w:rFonts w:cs="Arial"/>
          <w:szCs w:val="20"/>
          <w:lang w:val="sl-SI"/>
        </w:rPr>
      </w:pPr>
      <w:r w:rsidRPr="008C63F0">
        <w:rPr>
          <w:rFonts w:cs="Arial"/>
          <w:szCs w:val="20"/>
          <w:lang w:val="sl-SI"/>
        </w:rPr>
        <w:lastRenderedPageBreak/>
        <w:t>OU</w:t>
      </w:r>
      <w:r w:rsidR="006E2CE7" w:rsidRPr="008C63F0">
        <w:rPr>
          <w:rFonts w:cs="Arial"/>
          <w:szCs w:val="20"/>
          <w:lang w:val="sl-SI"/>
        </w:rPr>
        <w:t xml:space="preserve"> ima na svoji spletni strani objavljen obrazec za prejem pritožb v zvezi s skladi, ki se nanašajo na morebitne kršitve Listine EU o temeljnih pravicah ali Konvencije o pravicah invalidov. Obrazcu so priložena tudi navodila za izpolnjevanje ter opis obravnave pritožb.</w:t>
      </w:r>
    </w:p>
    <w:p w14:paraId="51A971C8" w14:textId="77777777" w:rsidR="004412A7" w:rsidRPr="008C63F0" w:rsidRDefault="004412A7" w:rsidP="006E2CE7">
      <w:pPr>
        <w:rPr>
          <w:rFonts w:cs="Arial"/>
          <w:szCs w:val="20"/>
          <w:lang w:val="sl-SI"/>
        </w:rPr>
      </w:pPr>
    </w:p>
    <w:p w14:paraId="5AEE0B64" w14:textId="77777777" w:rsidR="006E2CE7" w:rsidRPr="008C63F0" w:rsidRDefault="006E2CE7" w:rsidP="005E7131">
      <w:pPr>
        <w:pStyle w:val="Odstavekseznama"/>
        <w:numPr>
          <w:ilvl w:val="0"/>
          <w:numId w:val="32"/>
        </w:numPr>
        <w:spacing w:before="0" w:after="160"/>
        <w:rPr>
          <w:rFonts w:ascii="Arial" w:hAnsi="Arial" w:cs="Arial"/>
        </w:rPr>
      </w:pPr>
      <w:r w:rsidRPr="008C63F0">
        <w:rPr>
          <w:rFonts w:ascii="Arial" w:hAnsi="Arial" w:cs="Arial"/>
        </w:rPr>
        <w:t>Zagotovitev skladnosti izbranih operacij z Listino in Konvencijo ter ostalimi akti s teh področji (73. člen splošne uredbe)</w:t>
      </w:r>
    </w:p>
    <w:p w14:paraId="702FEAD0" w14:textId="53A44877" w:rsidR="006E2CE7" w:rsidRPr="008C63F0" w:rsidRDefault="00933201" w:rsidP="00280502">
      <w:pPr>
        <w:rPr>
          <w:rFonts w:cs="Arial"/>
          <w:szCs w:val="20"/>
          <w:lang w:val="sl-SI"/>
        </w:rPr>
      </w:pPr>
      <w:r w:rsidRPr="008C63F0">
        <w:rPr>
          <w:rFonts w:cs="Arial"/>
          <w:szCs w:val="20"/>
          <w:lang w:val="sl-SI"/>
        </w:rPr>
        <w:t>OU</w:t>
      </w:r>
      <w:r w:rsidR="006E2CE7" w:rsidRPr="008C63F0">
        <w:rPr>
          <w:rFonts w:cs="Arial"/>
          <w:szCs w:val="20"/>
          <w:lang w:val="sl-SI"/>
        </w:rPr>
        <w:t xml:space="preserve"> pri izboru in izvajanju operacij </w:t>
      </w:r>
      <w:r w:rsidR="00280502" w:rsidRPr="008C63F0">
        <w:rPr>
          <w:rFonts w:cs="Arial"/>
          <w:szCs w:val="20"/>
          <w:lang w:val="sl-SI"/>
        </w:rPr>
        <w:t>zagotovi upoštevanje</w:t>
      </w:r>
      <w:r w:rsidR="006E2CE7" w:rsidRPr="008C63F0">
        <w:rPr>
          <w:rFonts w:cs="Arial"/>
          <w:szCs w:val="20"/>
          <w:lang w:val="sl-SI"/>
        </w:rPr>
        <w:t xml:space="preserve"> skladnosti operacij </w:t>
      </w:r>
      <w:r w:rsidR="00280502" w:rsidRPr="008C63F0">
        <w:rPr>
          <w:rFonts w:cs="Arial"/>
          <w:szCs w:val="20"/>
          <w:lang w:val="sl-SI"/>
        </w:rPr>
        <w:t xml:space="preserve">s Programom, za katerega je prepoznano, da izpolnjuje omogočitvena pogoja, povezana </w:t>
      </w:r>
      <w:r w:rsidR="006E2CE7" w:rsidRPr="008C63F0">
        <w:rPr>
          <w:rFonts w:cs="Arial"/>
          <w:szCs w:val="20"/>
          <w:lang w:val="sl-SI"/>
        </w:rPr>
        <w:t>z Listino in Konvencijo.</w:t>
      </w:r>
    </w:p>
    <w:p w14:paraId="7950272B" w14:textId="77777777" w:rsidR="006E2CE7" w:rsidRPr="008C63F0" w:rsidRDefault="006E2CE7" w:rsidP="006E2CE7">
      <w:pPr>
        <w:autoSpaceDE w:val="0"/>
        <w:autoSpaceDN w:val="0"/>
        <w:adjustRightInd w:val="0"/>
        <w:spacing w:line="240" w:lineRule="auto"/>
        <w:rPr>
          <w:rFonts w:cs="Arial"/>
          <w:szCs w:val="20"/>
          <w:lang w:val="sl-SI"/>
        </w:rPr>
      </w:pPr>
    </w:p>
    <w:p w14:paraId="24A0FF53" w14:textId="700FD5A2" w:rsidR="00280502" w:rsidRPr="008C63F0" w:rsidRDefault="00280502" w:rsidP="00280502">
      <w:pPr>
        <w:rPr>
          <w:rFonts w:cs="Arial"/>
          <w:szCs w:val="20"/>
          <w:lang w:val="sl-SI"/>
        </w:rPr>
      </w:pPr>
      <w:r w:rsidRPr="008C63F0">
        <w:rPr>
          <w:rFonts w:cs="Arial"/>
          <w:szCs w:val="20"/>
          <w:lang w:val="sl-SI"/>
        </w:rPr>
        <w:t>V tem smislu tudi n</w:t>
      </w:r>
      <w:r w:rsidR="006E2CE7" w:rsidRPr="008C63F0">
        <w:rPr>
          <w:rFonts w:cs="Arial"/>
          <w:szCs w:val="20"/>
          <w:lang w:val="sl-SI"/>
        </w:rPr>
        <w:t>avodila S</w:t>
      </w:r>
      <w:r w:rsidR="004412A7" w:rsidRPr="008C63F0">
        <w:rPr>
          <w:rFonts w:cs="Arial"/>
          <w:szCs w:val="20"/>
          <w:lang w:val="sl-SI"/>
        </w:rPr>
        <w:t xml:space="preserve">K Urada </w:t>
      </w:r>
      <w:r w:rsidR="006E2CE7" w:rsidRPr="008C63F0">
        <w:rPr>
          <w:rFonts w:cs="Arial"/>
          <w:szCs w:val="20"/>
          <w:lang w:val="sl-SI"/>
        </w:rPr>
        <w:t xml:space="preserve">vsebujejo </w:t>
      </w:r>
      <w:r w:rsidRPr="008C63F0">
        <w:rPr>
          <w:rFonts w:cs="Arial"/>
          <w:szCs w:val="20"/>
          <w:lang w:val="sl-SI"/>
        </w:rPr>
        <w:t>kontrolno vprašanje</w:t>
      </w:r>
      <w:r w:rsidR="006E2CE7" w:rsidRPr="008C63F0">
        <w:rPr>
          <w:rFonts w:cs="Arial"/>
          <w:szCs w:val="20"/>
          <w:lang w:val="sl-SI"/>
        </w:rPr>
        <w:t xml:space="preserve"> za preverjanje skladnosti operacij z Listino in Konvencijo, ki bo vključen</w:t>
      </w:r>
      <w:r w:rsidRPr="008C63F0">
        <w:rPr>
          <w:rFonts w:cs="Arial"/>
          <w:szCs w:val="20"/>
          <w:lang w:val="sl-SI"/>
        </w:rPr>
        <w:t>o</w:t>
      </w:r>
      <w:r w:rsidR="006E2CE7" w:rsidRPr="008C63F0">
        <w:rPr>
          <w:rFonts w:cs="Arial"/>
          <w:szCs w:val="20"/>
          <w:lang w:val="sl-SI"/>
        </w:rPr>
        <w:t xml:space="preserve"> v kontrolne liste</w:t>
      </w:r>
      <w:r w:rsidR="00036637" w:rsidRPr="008C63F0">
        <w:rPr>
          <w:rFonts w:cs="Arial"/>
          <w:szCs w:val="20"/>
          <w:lang w:val="sl-SI"/>
        </w:rPr>
        <w:t xml:space="preserve"> preverjanja izbora operacij</w:t>
      </w:r>
      <w:r w:rsidR="006E2CE7" w:rsidRPr="008C63F0">
        <w:rPr>
          <w:rFonts w:cs="Arial"/>
          <w:szCs w:val="20"/>
          <w:lang w:val="sl-SI"/>
        </w:rPr>
        <w:t>.</w:t>
      </w:r>
    </w:p>
    <w:p w14:paraId="4F6FD9E2" w14:textId="77777777" w:rsidR="00280502" w:rsidRPr="008C63F0" w:rsidRDefault="00280502" w:rsidP="00280502">
      <w:pPr>
        <w:rPr>
          <w:rFonts w:cs="Arial"/>
          <w:szCs w:val="20"/>
          <w:lang w:val="sl-SI"/>
        </w:rPr>
      </w:pPr>
    </w:p>
    <w:p w14:paraId="12FB9555" w14:textId="1D1C67F7" w:rsidR="006E2CE7" w:rsidRPr="008C63F0" w:rsidRDefault="00280502" w:rsidP="00280502">
      <w:pPr>
        <w:autoSpaceDE w:val="0"/>
        <w:autoSpaceDN w:val="0"/>
        <w:adjustRightInd w:val="0"/>
        <w:spacing w:line="240" w:lineRule="auto"/>
        <w:rPr>
          <w:rFonts w:cs="Arial"/>
          <w:szCs w:val="20"/>
          <w:lang w:val="sl-SI"/>
        </w:rPr>
      </w:pPr>
      <w:r w:rsidRPr="008C63F0">
        <w:rPr>
          <w:rFonts w:cs="Arial"/>
          <w:szCs w:val="20"/>
          <w:lang w:val="sl-SI"/>
        </w:rPr>
        <w:t>O</w:t>
      </w:r>
      <w:r w:rsidR="00933201" w:rsidRPr="008C63F0">
        <w:rPr>
          <w:rFonts w:cs="Arial"/>
          <w:szCs w:val="20"/>
          <w:lang w:val="sl-SI"/>
        </w:rPr>
        <w:t>U</w:t>
      </w:r>
      <w:r w:rsidRPr="008C63F0">
        <w:rPr>
          <w:rFonts w:cs="Arial"/>
          <w:szCs w:val="20"/>
          <w:lang w:val="sl-SI"/>
        </w:rPr>
        <w:t xml:space="preserve"> v sodelovanju s ključnimi deležniki s področji pripravi in izvede usposabljanja vključenih v izvajanje in preverjanje operacij v zvezi z Listino in Konvencijo.</w:t>
      </w:r>
    </w:p>
    <w:p w14:paraId="589CA955" w14:textId="77777777" w:rsidR="006E2CE7" w:rsidRPr="008C63F0" w:rsidRDefault="006E2CE7" w:rsidP="006E2CE7">
      <w:pPr>
        <w:autoSpaceDE w:val="0"/>
        <w:autoSpaceDN w:val="0"/>
        <w:adjustRightInd w:val="0"/>
        <w:spacing w:line="240" w:lineRule="auto"/>
        <w:rPr>
          <w:rFonts w:cs="Arial"/>
          <w:szCs w:val="20"/>
          <w:lang w:val="sl-SI"/>
        </w:rPr>
      </w:pPr>
    </w:p>
    <w:p w14:paraId="0D18F859" w14:textId="407F1E33" w:rsidR="006E2CE7" w:rsidRPr="008C63F0" w:rsidRDefault="006E2CE7" w:rsidP="006E2CE7">
      <w:pPr>
        <w:pStyle w:val="Odstavekseznama"/>
        <w:numPr>
          <w:ilvl w:val="0"/>
          <w:numId w:val="32"/>
        </w:numPr>
        <w:spacing w:before="0" w:after="160" w:line="259" w:lineRule="auto"/>
        <w:rPr>
          <w:rFonts w:ascii="Arial" w:hAnsi="Arial" w:cs="Arial"/>
        </w:rPr>
      </w:pPr>
      <w:r w:rsidRPr="008C63F0">
        <w:rPr>
          <w:rFonts w:ascii="Arial" w:hAnsi="Arial" w:cs="Arial"/>
        </w:rPr>
        <w:t>Izpolnjevanje meril obeh omogočitvenih pogojev</w:t>
      </w:r>
      <w:r w:rsidR="004412A7" w:rsidRPr="008C63F0">
        <w:rPr>
          <w:rFonts w:ascii="Arial" w:hAnsi="Arial" w:cs="Arial"/>
        </w:rPr>
        <w:t xml:space="preserve"> iz Priloge III splošne uredbe</w:t>
      </w:r>
      <w:r w:rsidRPr="008C63F0">
        <w:rPr>
          <w:rFonts w:ascii="Arial" w:hAnsi="Arial" w:cs="Arial"/>
        </w:rPr>
        <w:t>:</w:t>
      </w:r>
    </w:p>
    <w:p w14:paraId="7FAFB0BF" w14:textId="77777777" w:rsidR="00370D1B" w:rsidRPr="008C63F0" w:rsidRDefault="00370D1B" w:rsidP="00BC784E">
      <w:pPr>
        <w:pStyle w:val="Odstavekseznama"/>
        <w:spacing w:after="160" w:line="259" w:lineRule="auto"/>
        <w:rPr>
          <w:rFonts w:ascii="Arial" w:hAnsi="Arial" w:cs="Arial"/>
          <w:b/>
          <w:bCs/>
        </w:rPr>
      </w:pPr>
    </w:p>
    <w:p w14:paraId="14306B44" w14:textId="028FF841" w:rsidR="006E2CE7" w:rsidRPr="008C63F0" w:rsidRDefault="006E2CE7" w:rsidP="00370D1B">
      <w:pPr>
        <w:pStyle w:val="Odstavekseznama"/>
        <w:numPr>
          <w:ilvl w:val="0"/>
          <w:numId w:val="33"/>
        </w:numPr>
        <w:spacing w:after="160" w:line="259" w:lineRule="auto"/>
        <w:rPr>
          <w:rFonts w:ascii="Arial" w:hAnsi="Arial" w:cs="Arial"/>
        </w:rPr>
      </w:pPr>
      <w:r w:rsidRPr="008C63F0">
        <w:rPr>
          <w:rFonts w:ascii="Arial" w:hAnsi="Arial" w:cs="Arial"/>
        </w:rPr>
        <w:t>Dejanska uporaba in izvajanje Listine o temeljnih pravicah</w:t>
      </w:r>
    </w:p>
    <w:p w14:paraId="48EDE249" w14:textId="77777777" w:rsidR="009D7AC1" w:rsidRPr="008C63F0" w:rsidRDefault="00370D1B" w:rsidP="00370D1B">
      <w:pPr>
        <w:spacing w:after="160" w:line="259" w:lineRule="auto"/>
        <w:rPr>
          <w:rFonts w:cs="Arial"/>
          <w:lang w:val="sl-SI"/>
        </w:rPr>
      </w:pPr>
      <w:r w:rsidRPr="008C63F0">
        <w:rPr>
          <w:rFonts w:cs="Arial"/>
          <w:lang w:val="sl-SI"/>
        </w:rPr>
        <w:t>Priloga II</w:t>
      </w:r>
      <w:r w:rsidR="009D7AC1" w:rsidRPr="008C63F0">
        <w:rPr>
          <w:rFonts w:cs="Arial"/>
          <w:lang w:val="sl-SI"/>
        </w:rPr>
        <w:t>I</w:t>
      </w:r>
      <w:r w:rsidRPr="008C63F0">
        <w:rPr>
          <w:rFonts w:cs="Arial"/>
          <w:lang w:val="sl-SI"/>
        </w:rPr>
        <w:t xml:space="preserve"> splošne uredbe predvideva v zvezi z Listino dve merili za </w:t>
      </w:r>
      <w:r w:rsidR="009D7AC1" w:rsidRPr="008C63F0">
        <w:rPr>
          <w:rFonts w:cs="Arial"/>
          <w:lang w:val="sl-SI"/>
        </w:rPr>
        <w:t xml:space="preserve">ugotavljanje, ali so </w:t>
      </w:r>
      <w:r w:rsidRPr="008C63F0">
        <w:rPr>
          <w:rFonts w:cs="Arial"/>
          <w:lang w:val="sl-SI"/>
        </w:rPr>
        <w:t>vzpostavljen</w:t>
      </w:r>
      <w:r w:rsidR="009D7AC1" w:rsidRPr="008C63F0">
        <w:rPr>
          <w:rFonts w:cs="Arial"/>
          <w:lang w:val="sl-SI"/>
        </w:rPr>
        <w:t>i</w:t>
      </w:r>
      <w:r w:rsidRPr="008C63F0">
        <w:rPr>
          <w:rFonts w:cs="Arial"/>
          <w:lang w:val="sl-SI"/>
        </w:rPr>
        <w:t xml:space="preserve"> učinkoviti</w:t>
      </w:r>
      <w:r w:rsidR="009D7AC1" w:rsidRPr="008C63F0">
        <w:rPr>
          <w:rFonts w:cs="Arial"/>
          <w:lang w:val="sl-SI"/>
        </w:rPr>
        <w:t xml:space="preserve"> </w:t>
      </w:r>
      <w:r w:rsidRPr="008C63F0">
        <w:rPr>
          <w:rFonts w:cs="Arial"/>
          <w:lang w:val="sl-SI"/>
        </w:rPr>
        <w:t>mehanizm</w:t>
      </w:r>
      <w:r w:rsidR="009D7AC1" w:rsidRPr="008C63F0">
        <w:rPr>
          <w:rFonts w:cs="Arial"/>
          <w:lang w:val="sl-SI"/>
        </w:rPr>
        <w:t>i</w:t>
      </w:r>
      <w:r w:rsidRPr="008C63F0">
        <w:rPr>
          <w:rFonts w:cs="Arial"/>
          <w:lang w:val="sl-SI"/>
        </w:rPr>
        <w:t xml:space="preserve"> za zagotavljanje skladnosti z Listino</w:t>
      </w:r>
      <w:r w:rsidR="009D7AC1" w:rsidRPr="008C63F0">
        <w:rPr>
          <w:rFonts w:cs="Arial"/>
          <w:lang w:val="sl-SI"/>
        </w:rPr>
        <w:t>,</w:t>
      </w:r>
      <w:r w:rsidRPr="008C63F0">
        <w:rPr>
          <w:rFonts w:cs="Arial"/>
          <w:lang w:val="sl-SI"/>
        </w:rPr>
        <w:t xml:space="preserve"> </w:t>
      </w:r>
      <w:r w:rsidR="009D7AC1" w:rsidRPr="008C63F0">
        <w:rPr>
          <w:rFonts w:cs="Arial"/>
          <w:lang w:val="sl-SI"/>
        </w:rPr>
        <w:t>in sicer</w:t>
      </w:r>
      <w:r w:rsidRPr="008C63F0">
        <w:rPr>
          <w:rFonts w:cs="Arial"/>
          <w:lang w:val="sl-SI"/>
        </w:rPr>
        <w:t xml:space="preserve">: </w:t>
      </w:r>
    </w:p>
    <w:p w14:paraId="30EDFDBB" w14:textId="77777777" w:rsidR="009D7AC1" w:rsidRPr="008C63F0" w:rsidRDefault="00370D1B" w:rsidP="00370D1B">
      <w:pPr>
        <w:spacing w:after="160" w:line="259" w:lineRule="auto"/>
        <w:rPr>
          <w:rFonts w:cs="Arial"/>
          <w:lang w:val="sl-SI"/>
        </w:rPr>
      </w:pPr>
      <w:r w:rsidRPr="008C63F0">
        <w:rPr>
          <w:rFonts w:cs="Arial"/>
          <w:lang w:val="sl-SI"/>
        </w:rPr>
        <w:t xml:space="preserve">Ureditve za zagotovitev skladnosti programov, ki jih podpirajo skladi, in njihovega izvajanja z ustreznimi določbami Listine. </w:t>
      </w:r>
    </w:p>
    <w:p w14:paraId="68337C0D" w14:textId="44CAFE59" w:rsidR="00370D1B" w:rsidRPr="008C63F0" w:rsidRDefault="00370D1B" w:rsidP="00BC784E">
      <w:pPr>
        <w:spacing w:after="160" w:line="259" w:lineRule="auto"/>
        <w:rPr>
          <w:rFonts w:cs="Arial"/>
          <w:lang w:val="sl-SI"/>
        </w:rPr>
      </w:pPr>
      <w:r w:rsidRPr="008C63F0">
        <w:rPr>
          <w:rFonts w:cs="Arial"/>
          <w:lang w:val="sl-SI"/>
        </w:rPr>
        <w:t>Ureditve poročanja odboru za spremljanje o primerih neskladnosti operacij, ki jih podpirajo skladi, z Listino in pritožbah glede Listine, predloženih v skladu z ureditvami na podlagi člena 69(7)</w:t>
      </w:r>
      <w:r w:rsidR="00280502" w:rsidRPr="008C63F0">
        <w:rPr>
          <w:rFonts w:cs="Arial"/>
          <w:lang w:val="sl-SI"/>
        </w:rPr>
        <w:t>.</w:t>
      </w:r>
    </w:p>
    <w:p w14:paraId="21DF03DA" w14:textId="26F480E5" w:rsidR="009D7AC1" w:rsidRPr="008C63F0" w:rsidRDefault="009D7AC1" w:rsidP="006E2CE7">
      <w:pPr>
        <w:autoSpaceDE w:val="0"/>
        <w:autoSpaceDN w:val="0"/>
        <w:adjustRightInd w:val="0"/>
        <w:spacing w:line="240" w:lineRule="auto"/>
        <w:rPr>
          <w:rFonts w:cs="Arial"/>
          <w:lang w:val="sl-SI"/>
        </w:rPr>
      </w:pPr>
      <w:r w:rsidRPr="008C63F0">
        <w:rPr>
          <w:rFonts w:cs="Arial"/>
          <w:lang w:val="sl-SI"/>
        </w:rPr>
        <w:t xml:space="preserve">Obe navedeni merili sta izpolnjeni, kot </w:t>
      </w:r>
      <w:r w:rsidR="00280502" w:rsidRPr="008C63F0">
        <w:rPr>
          <w:rFonts w:cs="Arial"/>
          <w:lang w:val="sl-SI"/>
        </w:rPr>
        <w:t xml:space="preserve">je </w:t>
      </w:r>
      <w:r w:rsidRPr="008C63F0">
        <w:rPr>
          <w:rFonts w:cs="Arial"/>
          <w:lang w:val="sl-SI"/>
        </w:rPr>
        <w:t>navedeno zgoraj.</w:t>
      </w:r>
    </w:p>
    <w:p w14:paraId="5B5D7442" w14:textId="77777777" w:rsidR="009D7AC1" w:rsidRPr="008C63F0" w:rsidRDefault="009D7AC1" w:rsidP="006E2CE7">
      <w:pPr>
        <w:autoSpaceDE w:val="0"/>
        <w:autoSpaceDN w:val="0"/>
        <w:adjustRightInd w:val="0"/>
        <w:spacing w:line="240" w:lineRule="auto"/>
        <w:rPr>
          <w:rFonts w:cs="Arial"/>
          <w:lang w:val="sl-SI"/>
        </w:rPr>
      </w:pPr>
    </w:p>
    <w:p w14:paraId="762870D8" w14:textId="71D20A38" w:rsidR="006E2CE7" w:rsidRPr="008C63F0" w:rsidRDefault="006E2CE7" w:rsidP="00BC784E">
      <w:pPr>
        <w:pStyle w:val="Odstavekseznama"/>
        <w:numPr>
          <w:ilvl w:val="0"/>
          <w:numId w:val="33"/>
        </w:numPr>
        <w:spacing w:after="160" w:line="259" w:lineRule="auto"/>
        <w:rPr>
          <w:rFonts w:ascii="Arial" w:hAnsi="Arial" w:cs="Arial"/>
        </w:rPr>
      </w:pPr>
      <w:r w:rsidRPr="008C63F0">
        <w:rPr>
          <w:rFonts w:ascii="Arial" w:hAnsi="Arial" w:cs="Arial"/>
        </w:rPr>
        <w:t>Izvajanje in uporaba Konvencije Združenih narodov o pravicah invalidov v skladu s Sklepom Sveta 2010/48/ES</w:t>
      </w:r>
    </w:p>
    <w:p w14:paraId="69774F03" w14:textId="0CE62B20" w:rsidR="009D7AC1" w:rsidRPr="008C63F0" w:rsidRDefault="009D7AC1" w:rsidP="00495CCB">
      <w:pPr>
        <w:autoSpaceDE w:val="0"/>
        <w:autoSpaceDN w:val="0"/>
        <w:adjustRightInd w:val="0"/>
        <w:spacing w:line="240" w:lineRule="auto"/>
        <w:rPr>
          <w:rFonts w:cs="Arial"/>
          <w:lang w:val="sl-SI"/>
        </w:rPr>
      </w:pPr>
      <w:r w:rsidRPr="008C63F0">
        <w:rPr>
          <w:rFonts w:cs="Arial"/>
          <w:lang w:val="sl-SI"/>
        </w:rPr>
        <w:t xml:space="preserve">Vzpostavljen je nacionalni okvir za izvajanje Konvencije Združenih narodov o pravicah invalidov, ki vključuje: </w:t>
      </w:r>
    </w:p>
    <w:p w14:paraId="75111BC6" w14:textId="77777777" w:rsidR="00280502" w:rsidRPr="008C63F0" w:rsidRDefault="00280502" w:rsidP="00495CCB">
      <w:pPr>
        <w:autoSpaceDE w:val="0"/>
        <w:autoSpaceDN w:val="0"/>
        <w:adjustRightInd w:val="0"/>
        <w:spacing w:line="240" w:lineRule="auto"/>
        <w:rPr>
          <w:rFonts w:cs="Arial"/>
          <w:lang w:val="sl-SI"/>
        </w:rPr>
      </w:pPr>
    </w:p>
    <w:p w14:paraId="7A1381D4" w14:textId="2DD55FBC" w:rsidR="009D7AC1" w:rsidRPr="008C63F0" w:rsidRDefault="009D7AC1" w:rsidP="005E7131">
      <w:pPr>
        <w:pStyle w:val="Odstavekseznama"/>
        <w:numPr>
          <w:ilvl w:val="0"/>
          <w:numId w:val="38"/>
        </w:numPr>
        <w:autoSpaceDE w:val="0"/>
        <w:autoSpaceDN w:val="0"/>
        <w:adjustRightInd w:val="0"/>
        <w:jc w:val="both"/>
        <w:rPr>
          <w:rFonts w:ascii="Arial" w:hAnsi="Arial" w:cs="Arial"/>
        </w:rPr>
      </w:pPr>
      <w:r w:rsidRPr="008C63F0">
        <w:rPr>
          <w:rFonts w:ascii="Arial" w:hAnsi="Arial" w:cs="Arial"/>
        </w:rPr>
        <w:t>Cilje z merljivimi vrednostmi, zbiranje podatkov in mehanizme spremljanja</w:t>
      </w:r>
      <w:r w:rsidR="00280502" w:rsidRPr="008C63F0">
        <w:rPr>
          <w:rFonts w:ascii="Arial" w:hAnsi="Arial" w:cs="Arial"/>
        </w:rPr>
        <w:t>.</w:t>
      </w:r>
    </w:p>
    <w:p w14:paraId="364B42BD" w14:textId="6DC68191" w:rsidR="009D7AC1" w:rsidRPr="008C63F0" w:rsidRDefault="009D7AC1" w:rsidP="005E7131">
      <w:pPr>
        <w:pStyle w:val="Odstavekseznama"/>
        <w:numPr>
          <w:ilvl w:val="0"/>
          <w:numId w:val="38"/>
        </w:numPr>
        <w:autoSpaceDE w:val="0"/>
        <w:autoSpaceDN w:val="0"/>
        <w:adjustRightInd w:val="0"/>
        <w:jc w:val="both"/>
        <w:rPr>
          <w:rFonts w:ascii="Arial" w:hAnsi="Arial" w:cs="Arial"/>
        </w:rPr>
      </w:pPr>
      <w:r w:rsidRPr="008C63F0">
        <w:rPr>
          <w:rFonts w:ascii="Arial" w:hAnsi="Arial" w:cs="Arial"/>
        </w:rPr>
        <w:t xml:space="preserve">Ureditve za zagotovitev, da se politika, zakonodaja in standardi dostopnosti ustrezno upoštevajo pri pripravi in izvajanju programov. </w:t>
      </w:r>
    </w:p>
    <w:p w14:paraId="40357D24" w14:textId="41C435FF" w:rsidR="00280502" w:rsidRPr="005E7131" w:rsidRDefault="009D7AC1" w:rsidP="005E7131">
      <w:pPr>
        <w:pStyle w:val="Odstavekseznama"/>
        <w:numPr>
          <w:ilvl w:val="0"/>
          <w:numId w:val="38"/>
        </w:numPr>
        <w:autoSpaceDE w:val="0"/>
        <w:autoSpaceDN w:val="0"/>
        <w:adjustRightInd w:val="0"/>
        <w:jc w:val="both"/>
        <w:rPr>
          <w:rFonts w:ascii="Arial" w:hAnsi="Arial" w:cs="Arial"/>
        </w:rPr>
      </w:pPr>
      <w:r w:rsidRPr="008C63F0">
        <w:rPr>
          <w:rFonts w:ascii="Arial" w:hAnsi="Arial" w:cs="Arial"/>
        </w:rPr>
        <w:t>Ureditve poročanja odboru za spremljanje o primerih neskladnosti operacij, ki jih podpirajo skladi, s Konvencijo Združenih narodov o pravicah invalidov in pritožbah glede navedene konvencije, predloženih v skladu z ureditvami na podlagi člena 69(7).</w:t>
      </w:r>
    </w:p>
    <w:p w14:paraId="250A59CA" w14:textId="5F7F94BD" w:rsidR="00280502" w:rsidRPr="008C63F0" w:rsidRDefault="00280502" w:rsidP="00495CCB">
      <w:pPr>
        <w:autoSpaceDE w:val="0"/>
        <w:autoSpaceDN w:val="0"/>
        <w:adjustRightInd w:val="0"/>
        <w:spacing w:line="240" w:lineRule="auto"/>
        <w:rPr>
          <w:rFonts w:cs="Arial"/>
          <w:b/>
          <w:bCs/>
          <w:color w:val="000000"/>
          <w:szCs w:val="20"/>
          <w:lang w:val="sl-SI"/>
        </w:rPr>
      </w:pPr>
      <w:r w:rsidRPr="008C63F0">
        <w:rPr>
          <w:rFonts w:cs="Arial"/>
          <w:lang w:val="sl-SI"/>
        </w:rPr>
        <w:t>Vsa merila so izpolnjena, kot je navedeno zgoraj.</w:t>
      </w:r>
    </w:p>
    <w:p w14:paraId="5B6A149C" w14:textId="2F1B6BD6" w:rsidR="009D7AC1" w:rsidRDefault="009D7AC1" w:rsidP="00495CCB">
      <w:pPr>
        <w:autoSpaceDE w:val="0"/>
        <w:autoSpaceDN w:val="0"/>
        <w:adjustRightInd w:val="0"/>
        <w:spacing w:line="240" w:lineRule="auto"/>
        <w:rPr>
          <w:rFonts w:cs="Arial"/>
          <w:b/>
          <w:bCs/>
          <w:color w:val="000000"/>
          <w:szCs w:val="20"/>
          <w:lang w:val="sl-SI"/>
        </w:rPr>
      </w:pPr>
    </w:p>
    <w:p w14:paraId="4A04BE4B" w14:textId="77777777" w:rsidR="005E7131" w:rsidRPr="008C63F0" w:rsidRDefault="005E7131" w:rsidP="00495CCB">
      <w:pPr>
        <w:autoSpaceDE w:val="0"/>
        <w:autoSpaceDN w:val="0"/>
        <w:adjustRightInd w:val="0"/>
        <w:spacing w:line="240" w:lineRule="auto"/>
        <w:rPr>
          <w:rFonts w:cs="Arial"/>
          <w:b/>
          <w:bCs/>
          <w:color w:val="000000"/>
          <w:szCs w:val="20"/>
          <w:lang w:val="sl-SI"/>
        </w:rPr>
      </w:pPr>
    </w:p>
    <w:p w14:paraId="302EE81C" w14:textId="355CD558" w:rsidR="005C448A" w:rsidRPr="008C63F0" w:rsidRDefault="00933201" w:rsidP="00BB701E">
      <w:pPr>
        <w:pStyle w:val="podpisi"/>
        <w:rPr>
          <w:rFonts w:cs="Arial"/>
          <w:b/>
          <w:bCs/>
          <w:lang w:val="sl-SI"/>
        </w:rPr>
      </w:pPr>
      <w:r w:rsidRPr="008C63F0">
        <w:rPr>
          <w:rFonts w:cs="Arial"/>
          <w:b/>
          <w:bCs/>
          <w:szCs w:val="20"/>
          <w:lang w:val="sl-SI"/>
        </w:rPr>
        <w:t>2. 9</w:t>
      </w:r>
      <w:r w:rsidR="00BB701E" w:rsidRPr="008C63F0">
        <w:rPr>
          <w:rFonts w:cs="Arial"/>
          <w:b/>
          <w:bCs/>
          <w:szCs w:val="20"/>
          <w:lang w:val="sl-SI"/>
        </w:rPr>
        <w:t xml:space="preserve">. </w:t>
      </w:r>
      <w:r w:rsidR="001775AB" w:rsidRPr="008C63F0">
        <w:rPr>
          <w:rFonts w:cs="Arial"/>
          <w:b/>
          <w:bCs/>
          <w:lang w:val="sl-SI"/>
        </w:rPr>
        <w:t xml:space="preserve">Načrt </w:t>
      </w:r>
      <w:r w:rsidR="00745957" w:rsidRPr="008C63F0">
        <w:rPr>
          <w:rFonts w:cs="Arial"/>
          <w:b/>
          <w:bCs/>
          <w:lang w:val="sl-SI"/>
        </w:rPr>
        <w:t>sredstev</w:t>
      </w:r>
      <w:r w:rsidR="00C37BB7" w:rsidRPr="008C63F0">
        <w:rPr>
          <w:rFonts w:cs="Arial"/>
          <w:b/>
          <w:bCs/>
          <w:lang w:val="sl-SI"/>
        </w:rPr>
        <w:t>, dodeljenih</w:t>
      </w:r>
      <w:r w:rsidR="00CB790E" w:rsidRPr="008C63F0">
        <w:rPr>
          <w:rFonts w:cs="Arial"/>
          <w:b/>
          <w:bCs/>
          <w:lang w:val="sl-SI"/>
        </w:rPr>
        <w:t xml:space="preserve"> </w:t>
      </w:r>
      <w:r w:rsidR="00FD5823" w:rsidRPr="008C63F0">
        <w:rPr>
          <w:rFonts w:cs="Arial"/>
          <w:b/>
          <w:bCs/>
          <w:lang w:val="sl-SI"/>
        </w:rPr>
        <w:t xml:space="preserve">OU </w:t>
      </w:r>
      <w:r w:rsidR="00CB790E" w:rsidRPr="008C63F0">
        <w:rPr>
          <w:rFonts w:cs="Arial"/>
          <w:b/>
          <w:bCs/>
          <w:lang w:val="sl-SI"/>
        </w:rPr>
        <w:t>za opravljanje nalog</w:t>
      </w:r>
      <w:r w:rsidR="0098628A" w:rsidRPr="00095AFE">
        <w:rPr>
          <w:rFonts w:cs="Arial"/>
          <w:b/>
          <w:bCs/>
          <w:lang w:val="sl-SI"/>
        </w:rPr>
        <w:fldChar w:fldCharType="begin"/>
      </w:r>
      <w:r w:rsidR="0098628A" w:rsidRPr="008C63F0">
        <w:rPr>
          <w:rFonts w:cs="Arial"/>
          <w:b/>
          <w:bCs/>
          <w:lang w:val="sl-SI"/>
        </w:rPr>
        <w:instrText xml:space="preserve"> XE "2. 9. Načrt sredstev, dodeljenih OU za opravljanje nalog" \b </w:instrText>
      </w:r>
      <w:r w:rsidR="0098628A" w:rsidRPr="00095AFE">
        <w:rPr>
          <w:rFonts w:cs="Arial"/>
          <w:b/>
          <w:bCs/>
          <w:lang w:val="sl-SI"/>
        </w:rPr>
        <w:fldChar w:fldCharType="end"/>
      </w:r>
    </w:p>
    <w:p w14:paraId="260C7E9C" w14:textId="77777777" w:rsidR="00FE42D3" w:rsidRPr="008C63F0" w:rsidRDefault="00FE42D3" w:rsidP="00495CCB">
      <w:pPr>
        <w:autoSpaceDE w:val="0"/>
        <w:autoSpaceDN w:val="0"/>
        <w:adjustRightInd w:val="0"/>
        <w:spacing w:line="240" w:lineRule="auto"/>
        <w:rPr>
          <w:rFonts w:cs="Arial"/>
          <w:b/>
          <w:bCs/>
          <w:color w:val="000000"/>
          <w:szCs w:val="20"/>
          <w:u w:val="single"/>
          <w:lang w:val="sl-SI"/>
        </w:rPr>
      </w:pPr>
    </w:p>
    <w:p w14:paraId="50356D89" w14:textId="24CD62FB" w:rsidR="00F00A33" w:rsidRPr="008C63F0" w:rsidRDefault="001775AB" w:rsidP="001775AB">
      <w:pPr>
        <w:tabs>
          <w:tab w:val="left" w:pos="9072"/>
        </w:tabs>
        <w:spacing w:line="240" w:lineRule="auto"/>
        <w:rPr>
          <w:rFonts w:cs="Arial"/>
          <w:lang w:val="sl-SI"/>
        </w:rPr>
      </w:pPr>
      <w:r w:rsidRPr="008C63F0">
        <w:rPr>
          <w:rFonts w:cs="Arial"/>
          <w:lang w:val="sl-SI"/>
        </w:rPr>
        <w:t xml:space="preserve">Sredstva za financiranja </w:t>
      </w:r>
      <w:r w:rsidR="00007264" w:rsidRPr="008C63F0">
        <w:rPr>
          <w:rFonts w:cs="Arial"/>
          <w:lang w:val="sl-SI"/>
        </w:rPr>
        <w:t xml:space="preserve">nalog OU so zagotovljena </w:t>
      </w:r>
      <w:r w:rsidR="00A42559" w:rsidRPr="008C63F0">
        <w:rPr>
          <w:rFonts w:cs="Arial"/>
          <w:lang w:val="sl-SI"/>
        </w:rPr>
        <w:t>v državnem proračunu</w:t>
      </w:r>
      <w:r w:rsidR="00BB701E" w:rsidRPr="008C63F0">
        <w:rPr>
          <w:rFonts w:cs="Arial"/>
          <w:lang w:val="sl-SI"/>
        </w:rPr>
        <w:t xml:space="preserve"> in so prikazana v tabeli spodaj. </w:t>
      </w:r>
      <w:r w:rsidR="00A42559" w:rsidRPr="008C63F0">
        <w:rPr>
          <w:rFonts w:cs="Arial"/>
          <w:lang w:val="sl-SI"/>
        </w:rPr>
        <w:t xml:space="preserve"> </w:t>
      </w:r>
    </w:p>
    <w:p w14:paraId="5DD81654" w14:textId="77777777" w:rsidR="00FE42D3" w:rsidRPr="008C63F0" w:rsidRDefault="00FE42D3" w:rsidP="005C448A">
      <w:pPr>
        <w:tabs>
          <w:tab w:val="left" w:pos="9072"/>
        </w:tabs>
        <w:spacing w:line="276" w:lineRule="auto"/>
        <w:rPr>
          <w:rFonts w:cs="Arial"/>
          <w:lang w:val="sl-SI"/>
        </w:rPr>
        <w:sectPr w:rsidR="00FE42D3" w:rsidRPr="008C63F0" w:rsidSect="002D4D63">
          <w:pgSz w:w="11900" w:h="16840" w:code="9"/>
          <w:pgMar w:top="1701" w:right="1701" w:bottom="1134" w:left="1701" w:header="1773" w:footer="794" w:gutter="0"/>
          <w:cols w:space="708"/>
          <w:docGrid w:linePitch="272"/>
        </w:sectPr>
      </w:pPr>
    </w:p>
    <w:p w14:paraId="5A77EF63" w14:textId="0ABF065E" w:rsidR="00FE42D3" w:rsidRPr="008C63F0" w:rsidRDefault="00B64A98" w:rsidP="005C448A">
      <w:pPr>
        <w:tabs>
          <w:tab w:val="left" w:pos="9072"/>
        </w:tabs>
        <w:spacing w:line="276" w:lineRule="auto"/>
        <w:rPr>
          <w:rFonts w:cs="Arial"/>
          <w:i/>
          <w:iCs/>
          <w:lang w:val="sl-SI"/>
        </w:rPr>
      </w:pPr>
      <w:r w:rsidRPr="008C63F0">
        <w:rPr>
          <w:rFonts w:cs="Arial"/>
          <w:i/>
          <w:iCs/>
          <w:lang w:val="sl-SI"/>
        </w:rPr>
        <w:lastRenderedPageBreak/>
        <w:t xml:space="preserve">Tabela 1: </w:t>
      </w:r>
      <w:r w:rsidR="002D0F0F" w:rsidRPr="008C63F0">
        <w:rPr>
          <w:rFonts w:cs="Arial"/>
          <w:i/>
          <w:iCs/>
          <w:lang w:val="sl-SI"/>
        </w:rPr>
        <w:t xml:space="preserve">Načrt </w:t>
      </w:r>
      <w:r w:rsidR="00905A05" w:rsidRPr="008C63F0">
        <w:rPr>
          <w:rFonts w:cs="Arial"/>
          <w:i/>
          <w:iCs/>
          <w:lang w:val="sl-SI"/>
        </w:rPr>
        <w:t>sredstev OU za izvajanje</w:t>
      </w:r>
      <w:r w:rsidR="00A42559" w:rsidRPr="008C63F0">
        <w:rPr>
          <w:rFonts w:cs="Arial"/>
          <w:i/>
          <w:iCs/>
          <w:lang w:val="sl-SI"/>
        </w:rPr>
        <w:t xml:space="preserve"> </w:t>
      </w:r>
      <w:r w:rsidR="00F00A33" w:rsidRPr="008C63F0">
        <w:rPr>
          <w:rFonts w:cs="Arial"/>
          <w:i/>
          <w:iCs/>
          <w:lang w:val="sl-SI"/>
        </w:rPr>
        <w:t xml:space="preserve">Programa v državnem proračunu </w:t>
      </w:r>
      <w:r w:rsidR="00A42559" w:rsidRPr="008C63F0">
        <w:rPr>
          <w:rFonts w:cs="Arial"/>
          <w:i/>
          <w:iCs/>
          <w:lang w:val="sl-SI"/>
        </w:rPr>
        <w:t xml:space="preserve">po operacijah in letih </w:t>
      </w:r>
    </w:p>
    <w:p w14:paraId="7C036D21" w14:textId="2A7E8619" w:rsidR="005A2C6E" w:rsidRPr="008C63F0" w:rsidRDefault="005A2C6E" w:rsidP="005C448A">
      <w:pPr>
        <w:tabs>
          <w:tab w:val="left" w:pos="9072"/>
        </w:tabs>
        <w:spacing w:line="276" w:lineRule="auto"/>
        <w:rPr>
          <w:rFonts w:cs="Arial"/>
          <w:lang w:val="sl-SI"/>
        </w:rPr>
      </w:pPr>
    </w:p>
    <w:tbl>
      <w:tblPr>
        <w:tblpPr w:leftFromText="141" w:rightFromText="141" w:vertAnchor="text" w:horzAnchor="page" w:tblpX="1158" w:tblpY="-17"/>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461"/>
        <w:gridCol w:w="1386"/>
        <w:gridCol w:w="1386"/>
        <w:gridCol w:w="1386"/>
        <w:gridCol w:w="1386"/>
        <w:gridCol w:w="1386"/>
        <w:gridCol w:w="1386"/>
        <w:gridCol w:w="1386"/>
        <w:gridCol w:w="1388"/>
      </w:tblGrid>
      <w:tr w:rsidR="00A42559" w:rsidRPr="008C63F0" w14:paraId="7CA90682" w14:textId="77777777" w:rsidTr="00A42559">
        <w:trPr>
          <w:trHeight w:val="312"/>
        </w:trPr>
        <w:tc>
          <w:tcPr>
            <w:tcW w:w="2268" w:type="dxa"/>
            <w:shd w:val="clear" w:color="auto" w:fill="auto"/>
            <w:noWrap/>
            <w:vAlign w:val="bottom"/>
            <w:hideMark/>
          </w:tcPr>
          <w:p w14:paraId="3CFAEFF3" w14:textId="77777777" w:rsidR="00A42559" w:rsidRPr="008C63F0" w:rsidRDefault="00A42559" w:rsidP="00A42559">
            <w:pPr>
              <w:spacing w:line="240" w:lineRule="auto"/>
              <w:rPr>
                <w:rFonts w:cs="Arial"/>
                <w:b/>
                <w:bCs/>
                <w:color w:val="000000"/>
                <w:sz w:val="16"/>
                <w:szCs w:val="16"/>
                <w:lang w:val="sl-SI" w:eastAsia="sl-SI"/>
              </w:rPr>
            </w:pPr>
            <w:r w:rsidRPr="008C63F0">
              <w:rPr>
                <w:rFonts w:cs="Arial"/>
                <w:b/>
                <w:bCs/>
                <w:color w:val="000000"/>
                <w:sz w:val="16"/>
                <w:szCs w:val="16"/>
                <w:lang w:val="sl-SI" w:eastAsia="sl-SI"/>
              </w:rPr>
              <w:t>Operacija</w:t>
            </w:r>
          </w:p>
        </w:tc>
        <w:tc>
          <w:tcPr>
            <w:tcW w:w="1461" w:type="dxa"/>
            <w:shd w:val="clear" w:color="auto" w:fill="auto"/>
            <w:noWrap/>
            <w:vAlign w:val="bottom"/>
            <w:hideMark/>
          </w:tcPr>
          <w:p w14:paraId="01D40B48" w14:textId="77777777" w:rsidR="00A42559" w:rsidRPr="008C63F0" w:rsidRDefault="00A42559" w:rsidP="00A42559">
            <w:pPr>
              <w:spacing w:line="240" w:lineRule="auto"/>
              <w:jc w:val="left"/>
              <w:rPr>
                <w:rFonts w:cs="Arial"/>
                <w:b/>
                <w:bCs/>
                <w:color w:val="000000"/>
                <w:sz w:val="16"/>
                <w:szCs w:val="16"/>
                <w:lang w:val="sl-SI" w:eastAsia="sl-SI"/>
              </w:rPr>
            </w:pPr>
            <w:r w:rsidRPr="008C63F0">
              <w:rPr>
                <w:rFonts w:cs="Arial"/>
                <w:b/>
                <w:bCs/>
                <w:color w:val="000000"/>
                <w:sz w:val="16"/>
                <w:szCs w:val="16"/>
                <w:lang w:val="sl-SI" w:eastAsia="sl-SI"/>
              </w:rPr>
              <w:t>Vrsta stroška</w:t>
            </w:r>
          </w:p>
        </w:tc>
        <w:tc>
          <w:tcPr>
            <w:tcW w:w="1386" w:type="dxa"/>
            <w:vAlign w:val="bottom"/>
          </w:tcPr>
          <w:p w14:paraId="7AD9BB68" w14:textId="33A65F4E"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2023</w:t>
            </w:r>
          </w:p>
        </w:tc>
        <w:tc>
          <w:tcPr>
            <w:tcW w:w="1386" w:type="dxa"/>
            <w:shd w:val="clear" w:color="auto" w:fill="auto"/>
            <w:noWrap/>
            <w:vAlign w:val="bottom"/>
            <w:hideMark/>
          </w:tcPr>
          <w:p w14:paraId="3EC18001" w14:textId="58EC432B"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2024</w:t>
            </w:r>
          </w:p>
        </w:tc>
        <w:tc>
          <w:tcPr>
            <w:tcW w:w="1386" w:type="dxa"/>
            <w:shd w:val="clear" w:color="auto" w:fill="auto"/>
            <w:noWrap/>
            <w:vAlign w:val="bottom"/>
            <w:hideMark/>
          </w:tcPr>
          <w:p w14:paraId="20587EB5"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2025</w:t>
            </w:r>
          </w:p>
        </w:tc>
        <w:tc>
          <w:tcPr>
            <w:tcW w:w="1386" w:type="dxa"/>
            <w:shd w:val="clear" w:color="auto" w:fill="auto"/>
            <w:noWrap/>
            <w:vAlign w:val="bottom"/>
            <w:hideMark/>
          </w:tcPr>
          <w:p w14:paraId="7E01B626"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2026</w:t>
            </w:r>
          </w:p>
        </w:tc>
        <w:tc>
          <w:tcPr>
            <w:tcW w:w="1386" w:type="dxa"/>
            <w:shd w:val="clear" w:color="auto" w:fill="auto"/>
            <w:noWrap/>
            <w:vAlign w:val="bottom"/>
            <w:hideMark/>
          </w:tcPr>
          <w:p w14:paraId="22B5CC30"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2027</w:t>
            </w:r>
          </w:p>
        </w:tc>
        <w:tc>
          <w:tcPr>
            <w:tcW w:w="1386" w:type="dxa"/>
            <w:shd w:val="clear" w:color="auto" w:fill="auto"/>
            <w:noWrap/>
            <w:vAlign w:val="bottom"/>
            <w:hideMark/>
          </w:tcPr>
          <w:p w14:paraId="336714FF"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2028</w:t>
            </w:r>
          </w:p>
        </w:tc>
        <w:tc>
          <w:tcPr>
            <w:tcW w:w="1386" w:type="dxa"/>
            <w:shd w:val="clear" w:color="auto" w:fill="auto"/>
            <w:noWrap/>
            <w:vAlign w:val="bottom"/>
            <w:hideMark/>
          </w:tcPr>
          <w:p w14:paraId="149D4006"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2029</w:t>
            </w:r>
          </w:p>
        </w:tc>
        <w:tc>
          <w:tcPr>
            <w:tcW w:w="1388" w:type="dxa"/>
            <w:shd w:val="clear" w:color="auto" w:fill="auto"/>
            <w:noWrap/>
            <w:vAlign w:val="bottom"/>
            <w:hideMark/>
          </w:tcPr>
          <w:p w14:paraId="6FADE14C"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eastAsia="sl-SI"/>
              </w:rPr>
              <w:t>Skupaj</w:t>
            </w:r>
          </w:p>
        </w:tc>
      </w:tr>
      <w:tr w:rsidR="002D0F0F" w:rsidRPr="008C63F0" w14:paraId="605E404C" w14:textId="77777777" w:rsidTr="00A42559">
        <w:trPr>
          <w:trHeight w:val="312"/>
        </w:trPr>
        <w:tc>
          <w:tcPr>
            <w:tcW w:w="2268" w:type="dxa"/>
            <w:shd w:val="clear" w:color="auto" w:fill="auto"/>
            <w:vAlign w:val="bottom"/>
          </w:tcPr>
          <w:p w14:paraId="42F58CEE" w14:textId="48E30155" w:rsidR="002D0F0F" w:rsidRPr="008C63F0" w:rsidRDefault="002D0F0F" w:rsidP="002D0F0F">
            <w:pPr>
              <w:spacing w:line="240" w:lineRule="auto"/>
              <w:rPr>
                <w:rFonts w:cs="Arial"/>
                <w:b/>
                <w:bCs/>
                <w:color w:val="000000"/>
                <w:sz w:val="16"/>
                <w:szCs w:val="16"/>
                <w:lang w:val="sl-SI" w:eastAsia="sl-SI"/>
              </w:rPr>
            </w:pPr>
            <w:r w:rsidRPr="008C63F0">
              <w:rPr>
                <w:rFonts w:cs="Arial"/>
                <w:b/>
                <w:bCs/>
                <w:color w:val="000000"/>
                <w:sz w:val="16"/>
                <w:szCs w:val="16"/>
                <w:lang w:val="sl-SI" w:eastAsia="sl-SI"/>
              </w:rPr>
              <w:t>Nakup hrane</w:t>
            </w:r>
          </w:p>
        </w:tc>
        <w:tc>
          <w:tcPr>
            <w:tcW w:w="1461" w:type="dxa"/>
            <w:shd w:val="clear" w:color="auto" w:fill="auto"/>
            <w:noWrap/>
            <w:vAlign w:val="bottom"/>
          </w:tcPr>
          <w:p w14:paraId="612C5728" w14:textId="2460BBC1" w:rsidR="002D0F0F" w:rsidRPr="008C63F0" w:rsidRDefault="002D0F0F" w:rsidP="002D0F0F">
            <w:pPr>
              <w:spacing w:line="240" w:lineRule="auto"/>
              <w:jc w:val="left"/>
              <w:rPr>
                <w:rFonts w:cs="Arial"/>
                <w:i/>
                <w:iCs/>
                <w:color w:val="000000"/>
                <w:sz w:val="16"/>
                <w:szCs w:val="16"/>
                <w:lang w:val="sl-SI" w:eastAsia="sl-SI"/>
              </w:rPr>
            </w:pPr>
            <w:r w:rsidRPr="008C63F0">
              <w:rPr>
                <w:rFonts w:cs="Arial"/>
                <w:i/>
                <w:iCs/>
                <w:color w:val="000000"/>
                <w:sz w:val="16"/>
                <w:szCs w:val="16"/>
                <w:lang w:val="sl-SI" w:eastAsia="sl-SI"/>
              </w:rPr>
              <w:t>Strošek nakupa hrane</w:t>
            </w:r>
          </w:p>
        </w:tc>
        <w:tc>
          <w:tcPr>
            <w:tcW w:w="1386" w:type="dxa"/>
            <w:vAlign w:val="bottom"/>
          </w:tcPr>
          <w:p w14:paraId="7D188B6B" w14:textId="61E79A8A"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0,00</w:t>
            </w:r>
          </w:p>
        </w:tc>
        <w:tc>
          <w:tcPr>
            <w:tcW w:w="1386" w:type="dxa"/>
            <w:shd w:val="clear" w:color="auto" w:fill="auto"/>
            <w:noWrap/>
            <w:vAlign w:val="bottom"/>
          </w:tcPr>
          <w:p w14:paraId="31A98BAC" w14:textId="6D65DC7B"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4.500.000,00</w:t>
            </w:r>
          </w:p>
        </w:tc>
        <w:tc>
          <w:tcPr>
            <w:tcW w:w="1386" w:type="dxa"/>
            <w:shd w:val="clear" w:color="auto" w:fill="auto"/>
            <w:noWrap/>
            <w:vAlign w:val="bottom"/>
          </w:tcPr>
          <w:p w14:paraId="50600C71" w14:textId="77C84873"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4.500.000,00</w:t>
            </w:r>
          </w:p>
        </w:tc>
        <w:tc>
          <w:tcPr>
            <w:tcW w:w="1386" w:type="dxa"/>
            <w:shd w:val="clear" w:color="auto" w:fill="auto"/>
            <w:noWrap/>
            <w:vAlign w:val="bottom"/>
          </w:tcPr>
          <w:p w14:paraId="0FCA256B" w14:textId="59906806"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4.790.448,63</w:t>
            </w:r>
          </w:p>
        </w:tc>
        <w:tc>
          <w:tcPr>
            <w:tcW w:w="1386" w:type="dxa"/>
            <w:shd w:val="clear" w:color="auto" w:fill="auto"/>
            <w:noWrap/>
            <w:vAlign w:val="bottom"/>
          </w:tcPr>
          <w:p w14:paraId="590A2F98" w14:textId="13F39EF3"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4.500.000,00</w:t>
            </w:r>
          </w:p>
        </w:tc>
        <w:tc>
          <w:tcPr>
            <w:tcW w:w="1386" w:type="dxa"/>
            <w:shd w:val="clear" w:color="auto" w:fill="auto"/>
            <w:noWrap/>
            <w:vAlign w:val="bottom"/>
          </w:tcPr>
          <w:p w14:paraId="76D0BD1F" w14:textId="042591EB"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4.500.000,00</w:t>
            </w:r>
          </w:p>
        </w:tc>
        <w:tc>
          <w:tcPr>
            <w:tcW w:w="1386" w:type="dxa"/>
            <w:shd w:val="clear" w:color="auto" w:fill="auto"/>
            <w:noWrap/>
            <w:vAlign w:val="bottom"/>
          </w:tcPr>
          <w:p w14:paraId="40F44579" w14:textId="305B9C58" w:rsidR="002D0F0F" w:rsidRPr="008C63F0" w:rsidRDefault="002D0F0F" w:rsidP="002D0F0F">
            <w:pPr>
              <w:spacing w:line="240" w:lineRule="auto"/>
              <w:jc w:val="right"/>
              <w:rPr>
                <w:rFonts w:cs="Arial"/>
                <w:color w:val="000000"/>
                <w:sz w:val="16"/>
                <w:szCs w:val="16"/>
                <w:lang w:val="sl-SI"/>
              </w:rPr>
            </w:pPr>
            <w:r w:rsidRPr="008C63F0">
              <w:rPr>
                <w:rFonts w:cs="Arial"/>
                <w:color w:val="000000"/>
                <w:sz w:val="16"/>
                <w:szCs w:val="16"/>
                <w:lang w:val="sl-SI"/>
              </w:rPr>
              <w:t>4.500.000,00</w:t>
            </w:r>
          </w:p>
        </w:tc>
        <w:tc>
          <w:tcPr>
            <w:tcW w:w="1388" w:type="dxa"/>
            <w:shd w:val="clear" w:color="auto" w:fill="auto"/>
            <w:noWrap/>
            <w:vAlign w:val="bottom"/>
          </w:tcPr>
          <w:p w14:paraId="761A0C7E" w14:textId="4589A9BF"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27.290.448,63</w:t>
            </w:r>
          </w:p>
        </w:tc>
      </w:tr>
      <w:tr w:rsidR="00A42559" w:rsidRPr="008C63F0" w14:paraId="6C150934" w14:textId="77777777" w:rsidTr="00A42559">
        <w:trPr>
          <w:trHeight w:val="312"/>
        </w:trPr>
        <w:tc>
          <w:tcPr>
            <w:tcW w:w="2268" w:type="dxa"/>
            <w:vMerge w:val="restart"/>
            <w:shd w:val="clear" w:color="auto" w:fill="auto"/>
            <w:vAlign w:val="bottom"/>
            <w:hideMark/>
          </w:tcPr>
          <w:p w14:paraId="5FD10D1B" w14:textId="77777777" w:rsidR="00A42559" w:rsidRPr="008C63F0" w:rsidRDefault="00A42559" w:rsidP="00A42559">
            <w:pPr>
              <w:spacing w:line="240" w:lineRule="auto"/>
              <w:rPr>
                <w:rFonts w:cs="Arial"/>
                <w:b/>
                <w:bCs/>
                <w:color w:val="000000"/>
                <w:sz w:val="16"/>
                <w:szCs w:val="16"/>
                <w:lang w:val="sl-SI" w:eastAsia="sl-SI"/>
              </w:rPr>
            </w:pPr>
            <w:r w:rsidRPr="008C63F0">
              <w:rPr>
                <w:rFonts w:cs="Arial"/>
                <w:b/>
                <w:bCs/>
                <w:color w:val="000000"/>
                <w:sz w:val="16"/>
                <w:szCs w:val="16"/>
                <w:lang w:val="sl-SI" w:eastAsia="sl-SI"/>
              </w:rPr>
              <w:t>Razdeljevanje pomoči v hrani in izvajanje spremljevalnih ukrepov</w:t>
            </w:r>
          </w:p>
        </w:tc>
        <w:tc>
          <w:tcPr>
            <w:tcW w:w="1461" w:type="dxa"/>
            <w:shd w:val="clear" w:color="auto" w:fill="auto"/>
            <w:noWrap/>
            <w:vAlign w:val="bottom"/>
            <w:hideMark/>
          </w:tcPr>
          <w:p w14:paraId="71F0B4C0" w14:textId="77777777" w:rsidR="00A42559" w:rsidRPr="008C63F0" w:rsidRDefault="00A42559" w:rsidP="00A42559">
            <w:pPr>
              <w:spacing w:line="240" w:lineRule="auto"/>
              <w:jc w:val="left"/>
              <w:rPr>
                <w:rFonts w:cs="Arial"/>
                <w:i/>
                <w:iCs/>
                <w:color w:val="000000"/>
                <w:sz w:val="16"/>
                <w:szCs w:val="16"/>
                <w:lang w:val="sl-SI" w:eastAsia="sl-SI"/>
              </w:rPr>
            </w:pPr>
            <w:r w:rsidRPr="008C63F0">
              <w:rPr>
                <w:rFonts w:cs="Arial"/>
                <w:i/>
                <w:iCs/>
                <w:color w:val="000000"/>
                <w:sz w:val="16"/>
                <w:szCs w:val="16"/>
                <w:lang w:val="sl-SI" w:eastAsia="sl-SI"/>
              </w:rPr>
              <w:t xml:space="preserve">Strošek razdeljevanja pomoči v hrani </w:t>
            </w:r>
          </w:p>
        </w:tc>
        <w:tc>
          <w:tcPr>
            <w:tcW w:w="1386" w:type="dxa"/>
            <w:vAlign w:val="bottom"/>
          </w:tcPr>
          <w:p w14:paraId="6B904439" w14:textId="01624604"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0,00</w:t>
            </w:r>
          </w:p>
        </w:tc>
        <w:tc>
          <w:tcPr>
            <w:tcW w:w="1386" w:type="dxa"/>
            <w:shd w:val="clear" w:color="auto" w:fill="auto"/>
            <w:noWrap/>
            <w:vAlign w:val="bottom"/>
          </w:tcPr>
          <w:p w14:paraId="3A5311D3" w14:textId="7EB11C1B"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1FDFB108"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63975087"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335.331,40</w:t>
            </w:r>
          </w:p>
        </w:tc>
        <w:tc>
          <w:tcPr>
            <w:tcW w:w="1386" w:type="dxa"/>
            <w:shd w:val="clear" w:color="auto" w:fill="auto"/>
            <w:noWrap/>
            <w:vAlign w:val="bottom"/>
          </w:tcPr>
          <w:p w14:paraId="3EF935F7"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79982649"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5D01AB64"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8" w:type="dxa"/>
            <w:shd w:val="clear" w:color="auto" w:fill="auto"/>
            <w:noWrap/>
            <w:vAlign w:val="bottom"/>
            <w:hideMark/>
          </w:tcPr>
          <w:p w14:paraId="2418F252"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rPr>
              <w:t>1.910.331,40</w:t>
            </w:r>
          </w:p>
        </w:tc>
      </w:tr>
      <w:tr w:rsidR="00A42559" w:rsidRPr="008C63F0" w14:paraId="3664C43B" w14:textId="77777777" w:rsidTr="00A42559">
        <w:trPr>
          <w:trHeight w:val="312"/>
        </w:trPr>
        <w:tc>
          <w:tcPr>
            <w:tcW w:w="2268" w:type="dxa"/>
            <w:vMerge/>
            <w:vAlign w:val="center"/>
            <w:hideMark/>
          </w:tcPr>
          <w:p w14:paraId="7E0F12C9" w14:textId="77777777" w:rsidR="00A42559" w:rsidRPr="008C63F0" w:rsidRDefault="00A42559" w:rsidP="00A42559">
            <w:pPr>
              <w:spacing w:line="240" w:lineRule="auto"/>
              <w:rPr>
                <w:rFonts w:cs="Arial"/>
                <w:b/>
                <w:bCs/>
                <w:color w:val="000000"/>
                <w:sz w:val="16"/>
                <w:szCs w:val="16"/>
                <w:lang w:val="sl-SI" w:eastAsia="sl-SI"/>
              </w:rPr>
            </w:pPr>
          </w:p>
        </w:tc>
        <w:tc>
          <w:tcPr>
            <w:tcW w:w="1461" w:type="dxa"/>
            <w:shd w:val="clear" w:color="auto" w:fill="auto"/>
            <w:noWrap/>
            <w:vAlign w:val="bottom"/>
            <w:hideMark/>
          </w:tcPr>
          <w:p w14:paraId="2350B5D0" w14:textId="77777777" w:rsidR="00A42559" w:rsidRPr="008C63F0" w:rsidRDefault="00A42559" w:rsidP="00A42559">
            <w:pPr>
              <w:spacing w:line="240" w:lineRule="auto"/>
              <w:jc w:val="left"/>
              <w:rPr>
                <w:rFonts w:cs="Arial"/>
                <w:i/>
                <w:iCs/>
                <w:color w:val="000000"/>
                <w:sz w:val="16"/>
                <w:szCs w:val="16"/>
                <w:lang w:val="sl-SI" w:eastAsia="sl-SI"/>
              </w:rPr>
            </w:pPr>
            <w:r w:rsidRPr="008C63F0">
              <w:rPr>
                <w:rFonts w:cs="Arial"/>
                <w:i/>
                <w:iCs/>
                <w:color w:val="000000"/>
                <w:sz w:val="16"/>
                <w:szCs w:val="16"/>
                <w:lang w:val="sl-SI" w:eastAsia="sl-SI"/>
              </w:rPr>
              <w:t>Strošek spremljevalnih ukrepov</w:t>
            </w:r>
          </w:p>
        </w:tc>
        <w:tc>
          <w:tcPr>
            <w:tcW w:w="1386" w:type="dxa"/>
            <w:vAlign w:val="bottom"/>
          </w:tcPr>
          <w:p w14:paraId="5382EA39" w14:textId="6344B940"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0,00</w:t>
            </w:r>
          </w:p>
        </w:tc>
        <w:tc>
          <w:tcPr>
            <w:tcW w:w="1386" w:type="dxa"/>
            <w:shd w:val="clear" w:color="auto" w:fill="auto"/>
            <w:noWrap/>
            <w:vAlign w:val="bottom"/>
          </w:tcPr>
          <w:p w14:paraId="6A5BABBA" w14:textId="189627D6"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59D7DD21"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494B1DAB"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335.331,40</w:t>
            </w:r>
          </w:p>
        </w:tc>
        <w:tc>
          <w:tcPr>
            <w:tcW w:w="1386" w:type="dxa"/>
            <w:shd w:val="clear" w:color="auto" w:fill="auto"/>
            <w:noWrap/>
            <w:vAlign w:val="bottom"/>
          </w:tcPr>
          <w:p w14:paraId="61BE0B6D"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52C93A6D"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6" w:type="dxa"/>
            <w:shd w:val="clear" w:color="auto" w:fill="auto"/>
            <w:noWrap/>
            <w:vAlign w:val="bottom"/>
          </w:tcPr>
          <w:p w14:paraId="0CD33BAC" w14:textId="77777777" w:rsidR="00A42559" w:rsidRPr="008C63F0" w:rsidRDefault="00A42559" w:rsidP="00A42559">
            <w:pPr>
              <w:spacing w:line="240" w:lineRule="auto"/>
              <w:jc w:val="right"/>
              <w:rPr>
                <w:rFonts w:cs="Arial"/>
                <w:color w:val="000000"/>
                <w:sz w:val="16"/>
                <w:szCs w:val="16"/>
                <w:lang w:val="sl-SI" w:eastAsia="sl-SI"/>
              </w:rPr>
            </w:pPr>
            <w:r w:rsidRPr="008C63F0">
              <w:rPr>
                <w:rFonts w:cs="Arial"/>
                <w:color w:val="000000"/>
                <w:sz w:val="16"/>
                <w:szCs w:val="16"/>
                <w:lang w:val="sl-SI"/>
              </w:rPr>
              <w:t>315.000,00</w:t>
            </w:r>
          </w:p>
        </w:tc>
        <w:tc>
          <w:tcPr>
            <w:tcW w:w="1388" w:type="dxa"/>
            <w:shd w:val="clear" w:color="auto" w:fill="auto"/>
            <w:noWrap/>
            <w:vAlign w:val="bottom"/>
            <w:hideMark/>
          </w:tcPr>
          <w:p w14:paraId="1EA4E152" w14:textId="77777777" w:rsidR="00A42559" w:rsidRPr="008C63F0" w:rsidRDefault="00A42559" w:rsidP="00A42559">
            <w:pPr>
              <w:spacing w:line="240" w:lineRule="auto"/>
              <w:jc w:val="right"/>
              <w:rPr>
                <w:rFonts w:cs="Arial"/>
                <w:b/>
                <w:bCs/>
                <w:color w:val="000000"/>
                <w:sz w:val="16"/>
                <w:szCs w:val="16"/>
                <w:lang w:val="sl-SI" w:eastAsia="sl-SI"/>
              </w:rPr>
            </w:pPr>
            <w:r w:rsidRPr="008C63F0">
              <w:rPr>
                <w:rFonts w:cs="Arial"/>
                <w:b/>
                <w:bCs/>
                <w:color w:val="000000"/>
                <w:sz w:val="16"/>
                <w:szCs w:val="16"/>
                <w:lang w:val="sl-SI"/>
              </w:rPr>
              <w:t>1.910.331,40</w:t>
            </w:r>
          </w:p>
        </w:tc>
      </w:tr>
      <w:tr w:rsidR="00A42559" w:rsidRPr="008C63F0" w14:paraId="384EB29E" w14:textId="77777777" w:rsidTr="00A42559">
        <w:trPr>
          <w:trHeight w:val="312"/>
        </w:trPr>
        <w:tc>
          <w:tcPr>
            <w:tcW w:w="2268" w:type="dxa"/>
            <w:vMerge w:val="restart"/>
            <w:shd w:val="clear" w:color="auto" w:fill="auto"/>
            <w:vAlign w:val="bottom"/>
          </w:tcPr>
          <w:p w14:paraId="0E32BCF7" w14:textId="274E66E7" w:rsidR="00A42559" w:rsidRPr="008C63F0" w:rsidRDefault="00A42559" w:rsidP="00A42559">
            <w:pPr>
              <w:spacing w:line="240" w:lineRule="auto"/>
              <w:jc w:val="left"/>
              <w:rPr>
                <w:rFonts w:cs="Arial"/>
                <w:b/>
                <w:bCs/>
                <w:color w:val="000000"/>
                <w:sz w:val="16"/>
                <w:szCs w:val="16"/>
                <w:lang w:val="sl-SI" w:eastAsia="sl-SI"/>
              </w:rPr>
            </w:pPr>
            <w:r w:rsidRPr="008C63F0">
              <w:rPr>
                <w:rFonts w:cs="Arial"/>
                <w:b/>
                <w:bCs/>
                <w:color w:val="000000"/>
                <w:sz w:val="16"/>
                <w:szCs w:val="16"/>
                <w:lang w:val="sl-SI" w:eastAsia="sl-SI"/>
              </w:rPr>
              <w:t>Tehnična pomoč</w:t>
            </w:r>
          </w:p>
        </w:tc>
        <w:tc>
          <w:tcPr>
            <w:tcW w:w="1461" w:type="dxa"/>
            <w:shd w:val="clear" w:color="auto" w:fill="auto"/>
            <w:vAlign w:val="bottom"/>
          </w:tcPr>
          <w:p w14:paraId="75CFBC0D" w14:textId="459C49ED" w:rsidR="00A42559" w:rsidRPr="008C63F0" w:rsidRDefault="00A42559" w:rsidP="00A42559">
            <w:pPr>
              <w:spacing w:line="240" w:lineRule="auto"/>
              <w:jc w:val="left"/>
              <w:rPr>
                <w:rFonts w:cs="Arial"/>
                <w:i/>
                <w:iCs/>
                <w:color w:val="000000"/>
                <w:sz w:val="16"/>
                <w:szCs w:val="16"/>
                <w:lang w:val="sl-SI" w:eastAsia="sl-SI"/>
              </w:rPr>
            </w:pPr>
            <w:r w:rsidRPr="008C63F0">
              <w:rPr>
                <w:rFonts w:cs="Arial"/>
                <w:i/>
                <w:iCs/>
                <w:color w:val="000000"/>
                <w:sz w:val="16"/>
                <w:szCs w:val="16"/>
                <w:lang w:val="sl-SI" w:eastAsia="sl-SI"/>
              </w:rPr>
              <w:t>Strošek dela</w:t>
            </w:r>
          </w:p>
        </w:tc>
        <w:tc>
          <w:tcPr>
            <w:tcW w:w="1386" w:type="dxa"/>
            <w:vAlign w:val="bottom"/>
          </w:tcPr>
          <w:p w14:paraId="6EC36996" w14:textId="710412BE"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0,00</w:t>
            </w:r>
          </w:p>
        </w:tc>
        <w:tc>
          <w:tcPr>
            <w:tcW w:w="1386" w:type="dxa"/>
            <w:shd w:val="clear" w:color="auto" w:fill="auto"/>
            <w:noWrap/>
            <w:vAlign w:val="bottom"/>
          </w:tcPr>
          <w:p w14:paraId="3D6E3A6E" w14:textId="44500207"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160.000,00</w:t>
            </w:r>
          </w:p>
        </w:tc>
        <w:tc>
          <w:tcPr>
            <w:tcW w:w="1386" w:type="dxa"/>
            <w:shd w:val="clear" w:color="auto" w:fill="auto"/>
            <w:noWrap/>
            <w:vAlign w:val="bottom"/>
          </w:tcPr>
          <w:p w14:paraId="48C4639B" w14:textId="4C6A9BE3"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160.000,00</w:t>
            </w:r>
          </w:p>
        </w:tc>
        <w:tc>
          <w:tcPr>
            <w:tcW w:w="1386" w:type="dxa"/>
            <w:shd w:val="clear" w:color="auto" w:fill="auto"/>
            <w:noWrap/>
            <w:vAlign w:val="bottom"/>
          </w:tcPr>
          <w:p w14:paraId="312DFC63" w14:textId="30EB2909"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160.000,00</w:t>
            </w:r>
          </w:p>
        </w:tc>
        <w:tc>
          <w:tcPr>
            <w:tcW w:w="1386" w:type="dxa"/>
            <w:shd w:val="clear" w:color="auto" w:fill="auto"/>
            <w:noWrap/>
            <w:vAlign w:val="bottom"/>
          </w:tcPr>
          <w:p w14:paraId="4C383BF4" w14:textId="48920261"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160.000,00</w:t>
            </w:r>
          </w:p>
        </w:tc>
        <w:tc>
          <w:tcPr>
            <w:tcW w:w="1386" w:type="dxa"/>
            <w:shd w:val="clear" w:color="auto" w:fill="auto"/>
            <w:noWrap/>
            <w:vAlign w:val="bottom"/>
          </w:tcPr>
          <w:p w14:paraId="2460DF40" w14:textId="2472215A"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160.000,00</w:t>
            </w:r>
          </w:p>
        </w:tc>
        <w:tc>
          <w:tcPr>
            <w:tcW w:w="1386" w:type="dxa"/>
            <w:shd w:val="clear" w:color="auto" w:fill="auto"/>
            <w:noWrap/>
            <w:vAlign w:val="bottom"/>
          </w:tcPr>
          <w:p w14:paraId="33616B66" w14:textId="49763291"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104.055,56</w:t>
            </w:r>
          </w:p>
        </w:tc>
        <w:tc>
          <w:tcPr>
            <w:tcW w:w="1388" w:type="dxa"/>
            <w:shd w:val="clear" w:color="auto" w:fill="auto"/>
            <w:noWrap/>
            <w:vAlign w:val="bottom"/>
          </w:tcPr>
          <w:p w14:paraId="3B61F708" w14:textId="567EB958" w:rsidR="00A42559" w:rsidRPr="008C63F0" w:rsidRDefault="00A42559" w:rsidP="00A42559">
            <w:pPr>
              <w:spacing w:line="240" w:lineRule="auto"/>
              <w:jc w:val="right"/>
              <w:rPr>
                <w:rFonts w:cs="Arial"/>
                <w:b/>
                <w:bCs/>
                <w:color w:val="000000"/>
                <w:sz w:val="16"/>
                <w:szCs w:val="16"/>
                <w:lang w:val="sl-SI"/>
              </w:rPr>
            </w:pPr>
            <w:r w:rsidRPr="008C63F0">
              <w:rPr>
                <w:rFonts w:cs="Arial"/>
                <w:b/>
                <w:bCs/>
                <w:color w:val="000000"/>
                <w:sz w:val="16"/>
                <w:szCs w:val="16"/>
                <w:lang w:val="sl-SI"/>
              </w:rPr>
              <w:t>904.055,56</w:t>
            </w:r>
          </w:p>
        </w:tc>
      </w:tr>
      <w:tr w:rsidR="00A42559" w:rsidRPr="008C63F0" w14:paraId="4D692617" w14:textId="77777777" w:rsidTr="00A42559">
        <w:trPr>
          <w:trHeight w:val="312"/>
        </w:trPr>
        <w:tc>
          <w:tcPr>
            <w:tcW w:w="2268" w:type="dxa"/>
            <w:vMerge/>
            <w:shd w:val="clear" w:color="auto" w:fill="auto"/>
            <w:vAlign w:val="bottom"/>
          </w:tcPr>
          <w:p w14:paraId="392EA880" w14:textId="78BE8FE4" w:rsidR="00A42559" w:rsidRPr="008C63F0" w:rsidRDefault="00A42559" w:rsidP="00A42559">
            <w:pPr>
              <w:spacing w:line="240" w:lineRule="auto"/>
              <w:jc w:val="left"/>
              <w:rPr>
                <w:rFonts w:cs="Arial"/>
                <w:color w:val="000000"/>
                <w:sz w:val="16"/>
                <w:szCs w:val="16"/>
                <w:lang w:val="sl-SI" w:eastAsia="sl-SI"/>
              </w:rPr>
            </w:pPr>
          </w:p>
        </w:tc>
        <w:tc>
          <w:tcPr>
            <w:tcW w:w="1461" w:type="dxa"/>
            <w:shd w:val="clear" w:color="auto" w:fill="auto"/>
            <w:vAlign w:val="bottom"/>
          </w:tcPr>
          <w:p w14:paraId="52C8E32C" w14:textId="47DCEE7A" w:rsidR="00A42559" w:rsidRPr="008C63F0" w:rsidRDefault="00A42559" w:rsidP="00A42559">
            <w:pPr>
              <w:spacing w:line="240" w:lineRule="auto"/>
              <w:jc w:val="left"/>
              <w:rPr>
                <w:rFonts w:cs="Arial"/>
                <w:i/>
                <w:iCs/>
                <w:color w:val="000000"/>
                <w:sz w:val="16"/>
                <w:szCs w:val="16"/>
                <w:lang w:val="sl-SI" w:eastAsia="sl-SI"/>
              </w:rPr>
            </w:pPr>
            <w:r w:rsidRPr="008C63F0">
              <w:rPr>
                <w:rFonts w:cs="Arial"/>
                <w:i/>
                <w:iCs/>
                <w:color w:val="000000"/>
                <w:sz w:val="16"/>
                <w:szCs w:val="16"/>
                <w:lang w:val="sl-SI" w:eastAsia="sl-SI"/>
              </w:rPr>
              <w:t>Stroški zunanjih izvajalcev</w:t>
            </w:r>
          </w:p>
        </w:tc>
        <w:tc>
          <w:tcPr>
            <w:tcW w:w="1386" w:type="dxa"/>
            <w:vAlign w:val="bottom"/>
          </w:tcPr>
          <w:p w14:paraId="4D9DA6E5" w14:textId="1981FCA7"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21.000,00</w:t>
            </w:r>
          </w:p>
        </w:tc>
        <w:tc>
          <w:tcPr>
            <w:tcW w:w="1386" w:type="dxa"/>
            <w:shd w:val="clear" w:color="auto" w:fill="auto"/>
            <w:noWrap/>
            <w:vAlign w:val="bottom"/>
          </w:tcPr>
          <w:p w14:paraId="7FC003B8" w14:textId="2AC650A3"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217.840,00</w:t>
            </w:r>
          </w:p>
        </w:tc>
        <w:tc>
          <w:tcPr>
            <w:tcW w:w="1386" w:type="dxa"/>
            <w:shd w:val="clear" w:color="auto" w:fill="auto"/>
            <w:noWrap/>
            <w:vAlign w:val="bottom"/>
          </w:tcPr>
          <w:p w14:paraId="045BA9E6" w14:textId="15103903"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107.870,00</w:t>
            </w:r>
          </w:p>
        </w:tc>
        <w:tc>
          <w:tcPr>
            <w:tcW w:w="1386" w:type="dxa"/>
            <w:shd w:val="clear" w:color="auto" w:fill="auto"/>
            <w:noWrap/>
            <w:vAlign w:val="bottom"/>
          </w:tcPr>
          <w:p w14:paraId="4B91A05D" w14:textId="2A67D99E"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69.170,00</w:t>
            </w:r>
          </w:p>
        </w:tc>
        <w:tc>
          <w:tcPr>
            <w:tcW w:w="1386" w:type="dxa"/>
            <w:shd w:val="clear" w:color="auto" w:fill="auto"/>
            <w:noWrap/>
            <w:vAlign w:val="bottom"/>
          </w:tcPr>
          <w:p w14:paraId="2CC1F863" w14:textId="6D145EB5"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67.520,00</w:t>
            </w:r>
          </w:p>
        </w:tc>
        <w:tc>
          <w:tcPr>
            <w:tcW w:w="1386" w:type="dxa"/>
            <w:shd w:val="clear" w:color="auto" w:fill="auto"/>
            <w:noWrap/>
            <w:vAlign w:val="bottom"/>
          </w:tcPr>
          <w:p w14:paraId="2862B752" w14:textId="41823D91"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90.720,00</w:t>
            </w:r>
          </w:p>
        </w:tc>
        <w:tc>
          <w:tcPr>
            <w:tcW w:w="1386" w:type="dxa"/>
            <w:shd w:val="clear" w:color="auto" w:fill="auto"/>
            <w:noWrap/>
            <w:vAlign w:val="bottom"/>
          </w:tcPr>
          <w:p w14:paraId="6E1F97F5" w14:textId="3C80A83C" w:rsidR="00A42559" w:rsidRPr="008C63F0" w:rsidRDefault="00A42559" w:rsidP="00A42559">
            <w:pPr>
              <w:spacing w:line="240" w:lineRule="auto"/>
              <w:jc w:val="right"/>
              <w:rPr>
                <w:rFonts w:cs="Arial"/>
                <w:color w:val="000000"/>
                <w:sz w:val="16"/>
                <w:szCs w:val="16"/>
                <w:lang w:val="sl-SI"/>
              </w:rPr>
            </w:pPr>
            <w:r w:rsidRPr="008C63F0">
              <w:rPr>
                <w:rFonts w:cs="Arial"/>
                <w:color w:val="000000"/>
                <w:sz w:val="16"/>
                <w:szCs w:val="16"/>
                <w:lang w:val="sl-SI"/>
              </w:rPr>
              <w:t>77.380,00</w:t>
            </w:r>
          </w:p>
        </w:tc>
        <w:tc>
          <w:tcPr>
            <w:tcW w:w="1388" w:type="dxa"/>
            <w:shd w:val="clear" w:color="auto" w:fill="auto"/>
            <w:noWrap/>
            <w:vAlign w:val="bottom"/>
          </w:tcPr>
          <w:p w14:paraId="4D1583AB" w14:textId="2EC2E75B" w:rsidR="00A42559" w:rsidRPr="008C63F0" w:rsidRDefault="00A42559" w:rsidP="00A42559">
            <w:pPr>
              <w:spacing w:line="240" w:lineRule="auto"/>
              <w:jc w:val="right"/>
              <w:rPr>
                <w:rFonts w:cs="Arial"/>
                <w:b/>
                <w:bCs/>
                <w:color w:val="000000"/>
                <w:sz w:val="16"/>
                <w:szCs w:val="16"/>
                <w:lang w:val="sl-SI"/>
              </w:rPr>
            </w:pPr>
            <w:r w:rsidRPr="008C63F0">
              <w:rPr>
                <w:rFonts w:cs="Arial"/>
                <w:b/>
                <w:bCs/>
                <w:color w:val="000000"/>
                <w:sz w:val="16"/>
                <w:szCs w:val="16"/>
                <w:lang w:val="sl-SI"/>
              </w:rPr>
              <w:t>651.500,00</w:t>
            </w:r>
          </w:p>
        </w:tc>
      </w:tr>
      <w:tr w:rsidR="002D0F0F" w:rsidRPr="008C63F0" w14:paraId="28A577D0" w14:textId="77777777" w:rsidTr="00852661">
        <w:trPr>
          <w:trHeight w:val="312"/>
        </w:trPr>
        <w:tc>
          <w:tcPr>
            <w:tcW w:w="3729" w:type="dxa"/>
            <w:gridSpan w:val="2"/>
            <w:shd w:val="clear" w:color="auto" w:fill="auto"/>
            <w:vAlign w:val="bottom"/>
          </w:tcPr>
          <w:p w14:paraId="327CEFE3" w14:textId="7D83A88A" w:rsidR="002D0F0F" w:rsidRPr="008C63F0" w:rsidRDefault="002D0F0F" w:rsidP="002D0F0F">
            <w:pPr>
              <w:spacing w:line="240" w:lineRule="auto"/>
              <w:jc w:val="left"/>
              <w:rPr>
                <w:rFonts w:cs="Arial"/>
                <w:i/>
                <w:iCs/>
                <w:color w:val="000000"/>
                <w:sz w:val="16"/>
                <w:szCs w:val="16"/>
                <w:lang w:val="sl-SI" w:eastAsia="sl-SI"/>
              </w:rPr>
            </w:pPr>
            <w:r w:rsidRPr="008C63F0">
              <w:rPr>
                <w:rFonts w:cs="Arial"/>
                <w:i/>
                <w:iCs/>
                <w:color w:val="000000"/>
                <w:sz w:val="16"/>
                <w:szCs w:val="16"/>
                <w:lang w:val="sl-SI" w:eastAsia="sl-SI"/>
              </w:rPr>
              <w:t>SKUPAJ</w:t>
            </w:r>
          </w:p>
        </w:tc>
        <w:tc>
          <w:tcPr>
            <w:tcW w:w="1386" w:type="dxa"/>
            <w:vAlign w:val="bottom"/>
          </w:tcPr>
          <w:p w14:paraId="7E0B968D" w14:textId="61075BDD"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21.000,00</w:t>
            </w:r>
          </w:p>
        </w:tc>
        <w:tc>
          <w:tcPr>
            <w:tcW w:w="1386" w:type="dxa"/>
            <w:shd w:val="clear" w:color="auto" w:fill="auto"/>
            <w:noWrap/>
            <w:vAlign w:val="bottom"/>
          </w:tcPr>
          <w:p w14:paraId="1D9B9D2E" w14:textId="53E5761E"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5.507.840,00</w:t>
            </w:r>
          </w:p>
        </w:tc>
        <w:tc>
          <w:tcPr>
            <w:tcW w:w="1386" w:type="dxa"/>
            <w:shd w:val="clear" w:color="auto" w:fill="auto"/>
            <w:noWrap/>
            <w:vAlign w:val="bottom"/>
          </w:tcPr>
          <w:p w14:paraId="75E9AE39" w14:textId="5699ADA4"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5.397.870,00</w:t>
            </w:r>
          </w:p>
        </w:tc>
        <w:tc>
          <w:tcPr>
            <w:tcW w:w="1386" w:type="dxa"/>
            <w:shd w:val="clear" w:color="auto" w:fill="auto"/>
            <w:noWrap/>
            <w:vAlign w:val="bottom"/>
          </w:tcPr>
          <w:p w14:paraId="20CDA99C" w14:textId="0B2015BD"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5.690.281,43</w:t>
            </w:r>
          </w:p>
        </w:tc>
        <w:tc>
          <w:tcPr>
            <w:tcW w:w="1386" w:type="dxa"/>
            <w:shd w:val="clear" w:color="auto" w:fill="auto"/>
            <w:noWrap/>
            <w:vAlign w:val="bottom"/>
          </w:tcPr>
          <w:p w14:paraId="0CF0848A" w14:textId="263E3F02"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5.357.520,00</w:t>
            </w:r>
          </w:p>
        </w:tc>
        <w:tc>
          <w:tcPr>
            <w:tcW w:w="1386" w:type="dxa"/>
            <w:shd w:val="clear" w:color="auto" w:fill="auto"/>
            <w:noWrap/>
            <w:vAlign w:val="bottom"/>
          </w:tcPr>
          <w:p w14:paraId="021964D3" w14:textId="3D04096B"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 xml:space="preserve">5.380.720,00 </w:t>
            </w:r>
          </w:p>
        </w:tc>
        <w:tc>
          <w:tcPr>
            <w:tcW w:w="1386" w:type="dxa"/>
            <w:shd w:val="clear" w:color="auto" w:fill="auto"/>
            <w:noWrap/>
            <w:vAlign w:val="bottom"/>
          </w:tcPr>
          <w:p w14:paraId="233D9918" w14:textId="5EEA119B"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 xml:space="preserve">5.311.435,56 </w:t>
            </w:r>
          </w:p>
        </w:tc>
        <w:tc>
          <w:tcPr>
            <w:tcW w:w="1388" w:type="dxa"/>
            <w:shd w:val="clear" w:color="auto" w:fill="auto"/>
            <w:noWrap/>
            <w:vAlign w:val="bottom"/>
          </w:tcPr>
          <w:p w14:paraId="0D26E82B" w14:textId="69FE6F53" w:rsidR="002D0F0F" w:rsidRPr="008C63F0" w:rsidRDefault="002D0F0F" w:rsidP="002D0F0F">
            <w:pPr>
              <w:spacing w:line="240" w:lineRule="auto"/>
              <w:jc w:val="right"/>
              <w:rPr>
                <w:rFonts w:cs="Arial"/>
                <w:b/>
                <w:bCs/>
                <w:color w:val="000000"/>
                <w:sz w:val="16"/>
                <w:szCs w:val="16"/>
                <w:lang w:val="sl-SI"/>
              </w:rPr>
            </w:pPr>
            <w:r w:rsidRPr="008C63F0">
              <w:rPr>
                <w:rFonts w:cs="Arial"/>
                <w:b/>
                <w:bCs/>
                <w:color w:val="000000"/>
                <w:sz w:val="16"/>
                <w:szCs w:val="16"/>
                <w:lang w:val="sl-SI"/>
              </w:rPr>
              <w:t>32.666.667</w:t>
            </w:r>
          </w:p>
        </w:tc>
      </w:tr>
    </w:tbl>
    <w:p w14:paraId="52EB3157" w14:textId="77777777" w:rsidR="005A2C6E" w:rsidRPr="008C63F0" w:rsidRDefault="005A2C6E" w:rsidP="005C448A">
      <w:pPr>
        <w:tabs>
          <w:tab w:val="left" w:pos="9072"/>
        </w:tabs>
        <w:spacing w:line="276" w:lineRule="auto"/>
        <w:rPr>
          <w:rFonts w:cs="Arial"/>
          <w:lang w:val="sl-SI"/>
        </w:rPr>
      </w:pPr>
    </w:p>
    <w:p w14:paraId="5F774B97" w14:textId="7E9BC169" w:rsidR="005C448A" w:rsidRPr="008C63F0" w:rsidRDefault="005C448A" w:rsidP="005C448A">
      <w:pPr>
        <w:tabs>
          <w:tab w:val="left" w:pos="9072"/>
        </w:tabs>
        <w:spacing w:line="276" w:lineRule="auto"/>
        <w:rPr>
          <w:rFonts w:cs="Arial"/>
          <w:lang w:val="sl-SI"/>
        </w:rPr>
      </w:pPr>
    </w:p>
    <w:p w14:paraId="3857C604" w14:textId="77777777" w:rsidR="005C448A" w:rsidRPr="008C63F0" w:rsidRDefault="005C448A" w:rsidP="005C448A">
      <w:pPr>
        <w:tabs>
          <w:tab w:val="left" w:pos="9072"/>
        </w:tabs>
        <w:spacing w:line="276" w:lineRule="auto"/>
        <w:rPr>
          <w:rFonts w:cs="Arial"/>
          <w:lang w:val="sl-SI"/>
        </w:rPr>
      </w:pPr>
    </w:p>
    <w:p w14:paraId="6B4FE313" w14:textId="77777777" w:rsidR="00F00A33" w:rsidRPr="008C63F0" w:rsidRDefault="00F00A33" w:rsidP="00495CCB">
      <w:pPr>
        <w:autoSpaceDE w:val="0"/>
        <w:autoSpaceDN w:val="0"/>
        <w:adjustRightInd w:val="0"/>
        <w:spacing w:line="240" w:lineRule="auto"/>
        <w:rPr>
          <w:rFonts w:cs="Arial"/>
          <w:color w:val="000000"/>
          <w:szCs w:val="20"/>
          <w:u w:val="single"/>
          <w:lang w:val="sl-SI"/>
        </w:rPr>
        <w:sectPr w:rsidR="00F00A33" w:rsidRPr="008C63F0" w:rsidSect="00FE42D3">
          <w:pgSz w:w="16840" w:h="11900" w:orient="landscape" w:code="9"/>
          <w:pgMar w:top="1701" w:right="1701" w:bottom="1701" w:left="1134" w:header="1773" w:footer="794" w:gutter="0"/>
          <w:cols w:space="708"/>
          <w:docGrid w:linePitch="272"/>
        </w:sectPr>
      </w:pPr>
    </w:p>
    <w:p w14:paraId="1ACC026C" w14:textId="74F17CBF" w:rsidR="00B44936" w:rsidRPr="008C63F0" w:rsidRDefault="007C4EE0" w:rsidP="00BB701E">
      <w:pPr>
        <w:pStyle w:val="Naslov1"/>
        <w:rPr>
          <w:rFonts w:cs="Arial"/>
          <w:u w:val="single"/>
        </w:rPr>
      </w:pPr>
      <w:bookmarkStart w:id="29" w:name="_Toc138250584"/>
      <w:bookmarkStart w:id="30" w:name="_Hlk136264880"/>
      <w:r w:rsidRPr="008C63F0">
        <w:rPr>
          <w:rFonts w:cs="Arial"/>
        </w:rPr>
        <w:lastRenderedPageBreak/>
        <w:t xml:space="preserve">3. </w:t>
      </w:r>
      <w:bookmarkEnd w:id="29"/>
      <w:r w:rsidR="007660AA" w:rsidRPr="008C63F0">
        <w:rPr>
          <w:rFonts w:cs="Arial"/>
        </w:rPr>
        <w:t>ORGAN ZA RAČUNOVODENJE</w:t>
      </w:r>
      <w:r w:rsidR="007660AA" w:rsidRPr="008C63F0">
        <w:rPr>
          <w:rFonts w:cs="Arial"/>
          <w:u w:val="single"/>
        </w:rPr>
        <w:t xml:space="preserve"> </w:t>
      </w:r>
    </w:p>
    <w:p w14:paraId="1F85A182" w14:textId="01E8DAAA" w:rsidR="00B44936" w:rsidRDefault="00B44936" w:rsidP="00BC784E">
      <w:pPr>
        <w:pStyle w:val="Default"/>
        <w:jc w:val="both"/>
        <w:rPr>
          <w:rFonts w:ascii="Arial" w:hAnsi="Arial" w:cs="Arial"/>
          <w:sz w:val="20"/>
          <w:szCs w:val="20"/>
        </w:rPr>
      </w:pPr>
    </w:p>
    <w:p w14:paraId="5D195AD0" w14:textId="77777777" w:rsidR="00095AFE" w:rsidRPr="008C63F0" w:rsidRDefault="00095AFE" w:rsidP="00BC784E">
      <w:pPr>
        <w:pStyle w:val="Default"/>
        <w:jc w:val="both"/>
        <w:rPr>
          <w:rFonts w:ascii="Arial" w:hAnsi="Arial" w:cs="Arial"/>
          <w:sz w:val="20"/>
          <w:szCs w:val="20"/>
        </w:rPr>
      </w:pPr>
    </w:p>
    <w:p w14:paraId="45D36EC6" w14:textId="6F4BAAC3" w:rsidR="00B44936" w:rsidRPr="008C63F0" w:rsidRDefault="00B44936" w:rsidP="00BB701E">
      <w:pPr>
        <w:pStyle w:val="podpisi"/>
        <w:rPr>
          <w:rFonts w:cs="Arial"/>
          <w:b/>
          <w:bCs/>
          <w:lang w:val="sl-SI"/>
        </w:rPr>
      </w:pPr>
      <w:r w:rsidRPr="008C63F0">
        <w:rPr>
          <w:rFonts w:cs="Arial"/>
          <w:b/>
          <w:bCs/>
          <w:lang w:val="sl-SI"/>
        </w:rPr>
        <w:t>3.1 Status in opis organizacije in postopkov v zvezi z nalogami</w:t>
      </w:r>
      <w:r w:rsidR="00BB701E" w:rsidRPr="008C63F0">
        <w:rPr>
          <w:rFonts w:cs="Arial"/>
          <w:b/>
          <w:bCs/>
          <w:lang w:val="sl-SI"/>
        </w:rPr>
        <w:t xml:space="preserve"> organa</w:t>
      </w:r>
      <w:r w:rsidR="007660AA" w:rsidRPr="008C63F0">
        <w:rPr>
          <w:rFonts w:cs="Arial"/>
          <w:b/>
          <w:bCs/>
          <w:lang w:val="sl-SI"/>
        </w:rPr>
        <w:t xml:space="preserve"> za računovodenje</w:t>
      </w:r>
    </w:p>
    <w:p w14:paraId="0612F10C" w14:textId="03BCEAD0" w:rsidR="00BB701E" w:rsidRDefault="00BB701E" w:rsidP="00BC784E">
      <w:pPr>
        <w:pStyle w:val="Default"/>
        <w:jc w:val="both"/>
        <w:rPr>
          <w:rFonts w:ascii="Arial" w:hAnsi="Arial" w:cs="Arial"/>
          <w:sz w:val="20"/>
          <w:szCs w:val="20"/>
        </w:rPr>
      </w:pPr>
    </w:p>
    <w:p w14:paraId="0188D5A7" w14:textId="77777777" w:rsidR="00095AFE" w:rsidRPr="008C63F0" w:rsidRDefault="00095AFE" w:rsidP="00BC784E">
      <w:pPr>
        <w:pStyle w:val="Default"/>
        <w:jc w:val="both"/>
        <w:rPr>
          <w:rFonts w:ascii="Arial" w:hAnsi="Arial" w:cs="Arial"/>
          <w:sz w:val="20"/>
          <w:szCs w:val="20"/>
        </w:rPr>
      </w:pPr>
    </w:p>
    <w:p w14:paraId="486C50E6" w14:textId="621029F2" w:rsidR="00B44936" w:rsidRPr="005E7131" w:rsidRDefault="00B44936" w:rsidP="00BB701E">
      <w:pPr>
        <w:pStyle w:val="podpisi"/>
        <w:rPr>
          <w:rFonts w:cs="Arial"/>
          <w:b/>
          <w:bCs/>
          <w:lang w:val="sl-SI"/>
        </w:rPr>
      </w:pPr>
      <w:r w:rsidRPr="005E7131">
        <w:rPr>
          <w:rFonts w:cs="Arial"/>
          <w:b/>
          <w:bCs/>
          <w:lang w:val="sl-SI"/>
        </w:rPr>
        <w:t xml:space="preserve">3.1.1 Status </w:t>
      </w:r>
      <w:r w:rsidR="00BB701E" w:rsidRPr="005E7131">
        <w:rPr>
          <w:rFonts w:cs="Arial"/>
          <w:b/>
          <w:bCs/>
          <w:lang w:val="sl-SI"/>
        </w:rPr>
        <w:t>organa</w:t>
      </w:r>
    </w:p>
    <w:p w14:paraId="7E686B81" w14:textId="77777777" w:rsidR="00B44936" w:rsidRPr="008C63F0" w:rsidRDefault="00B44936" w:rsidP="00BC784E">
      <w:pPr>
        <w:pStyle w:val="Default"/>
        <w:jc w:val="both"/>
        <w:rPr>
          <w:rFonts w:ascii="Arial" w:hAnsi="Arial" w:cs="Arial"/>
          <w:sz w:val="20"/>
          <w:szCs w:val="20"/>
        </w:rPr>
      </w:pPr>
    </w:p>
    <w:p w14:paraId="06F13FE8" w14:textId="77777777" w:rsidR="00B44936" w:rsidRPr="008C63F0" w:rsidRDefault="00B44936" w:rsidP="007C3365">
      <w:pPr>
        <w:ind w:right="-284"/>
        <w:rPr>
          <w:rFonts w:cs="Arial"/>
          <w:szCs w:val="20"/>
          <w:lang w:val="sl-SI"/>
        </w:rPr>
      </w:pPr>
      <w:r w:rsidRPr="008C63F0">
        <w:rPr>
          <w:rFonts w:cs="Arial"/>
          <w:szCs w:val="20"/>
          <w:lang w:val="sl-SI"/>
        </w:rPr>
        <w:t xml:space="preserve">Naziv, naslov in kontaktna točka pri organu za računovodenje: </w:t>
      </w:r>
    </w:p>
    <w:p w14:paraId="702D6D7D" w14:textId="77777777" w:rsidR="00B44936" w:rsidRPr="008C63F0" w:rsidRDefault="00B44936" w:rsidP="007C3365">
      <w:pPr>
        <w:ind w:left="708" w:right="-284"/>
        <w:rPr>
          <w:rFonts w:cs="Arial"/>
          <w:szCs w:val="20"/>
          <w:lang w:val="sl-SI"/>
        </w:rPr>
      </w:pPr>
      <w:r w:rsidRPr="008C63F0">
        <w:rPr>
          <w:rFonts w:cs="Arial"/>
          <w:szCs w:val="20"/>
          <w:lang w:val="sl-SI"/>
        </w:rPr>
        <w:t>Ministrstvo za finance</w:t>
      </w:r>
    </w:p>
    <w:p w14:paraId="19CE35D2" w14:textId="77777777" w:rsidR="00B44936" w:rsidRPr="008C63F0" w:rsidRDefault="00B44936" w:rsidP="007C3365">
      <w:pPr>
        <w:ind w:left="708" w:right="-284"/>
        <w:rPr>
          <w:rFonts w:cs="Arial"/>
          <w:szCs w:val="20"/>
          <w:lang w:val="sl-SI"/>
        </w:rPr>
      </w:pPr>
      <w:r w:rsidRPr="008C63F0">
        <w:rPr>
          <w:rFonts w:cs="Arial"/>
          <w:szCs w:val="20"/>
          <w:lang w:val="sl-SI"/>
        </w:rPr>
        <w:t>Direktorat za proračun</w:t>
      </w:r>
    </w:p>
    <w:p w14:paraId="16F371DD" w14:textId="77777777" w:rsidR="00B44936" w:rsidRPr="008C63F0" w:rsidRDefault="00B44936" w:rsidP="007C3365">
      <w:pPr>
        <w:ind w:left="708" w:right="-284"/>
        <w:rPr>
          <w:rFonts w:cs="Arial"/>
          <w:szCs w:val="20"/>
          <w:lang w:val="sl-SI"/>
        </w:rPr>
      </w:pPr>
      <w:r w:rsidRPr="008C63F0">
        <w:rPr>
          <w:rFonts w:cs="Arial"/>
          <w:szCs w:val="20"/>
          <w:lang w:val="sl-SI"/>
        </w:rPr>
        <w:t xml:space="preserve">Sektor za upravljanje s sredstvi EU/CA </w:t>
      </w:r>
    </w:p>
    <w:p w14:paraId="1463E415" w14:textId="77777777" w:rsidR="00B44936" w:rsidRPr="008C63F0" w:rsidRDefault="00B44936" w:rsidP="007C3365">
      <w:pPr>
        <w:ind w:left="708" w:right="-284"/>
        <w:rPr>
          <w:rFonts w:cs="Arial"/>
          <w:szCs w:val="20"/>
          <w:lang w:val="sl-SI"/>
        </w:rPr>
      </w:pPr>
      <w:r w:rsidRPr="008C63F0">
        <w:rPr>
          <w:rFonts w:cs="Arial"/>
          <w:szCs w:val="20"/>
          <w:lang w:val="sl-SI"/>
        </w:rPr>
        <w:t xml:space="preserve">Beethovnova ulica 11 </w:t>
      </w:r>
    </w:p>
    <w:p w14:paraId="5731C754" w14:textId="77777777" w:rsidR="00B44936" w:rsidRPr="008C63F0" w:rsidRDefault="00B44936" w:rsidP="007C3365">
      <w:pPr>
        <w:ind w:left="708" w:right="-284"/>
        <w:rPr>
          <w:rFonts w:cs="Arial"/>
          <w:szCs w:val="20"/>
          <w:lang w:val="sl-SI"/>
        </w:rPr>
      </w:pPr>
      <w:r w:rsidRPr="008C63F0">
        <w:rPr>
          <w:rFonts w:cs="Arial"/>
          <w:szCs w:val="20"/>
          <w:lang w:val="sl-SI"/>
        </w:rPr>
        <w:t>1000 Ljubljana</w:t>
      </w:r>
    </w:p>
    <w:p w14:paraId="2BB8C938" w14:textId="77777777" w:rsidR="00B44936" w:rsidRPr="008C63F0" w:rsidRDefault="00B44936" w:rsidP="007C3365">
      <w:pPr>
        <w:ind w:left="709" w:right="-284"/>
        <w:rPr>
          <w:rFonts w:cs="Arial"/>
          <w:szCs w:val="20"/>
          <w:lang w:val="sl-SI"/>
        </w:rPr>
      </w:pPr>
      <w:r w:rsidRPr="008C63F0">
        <w:rPr>
          <w:rFonts w:cs="Arial"/>
          <w:szCs w:val="20"/>
          <w:lang w:val="sl-SI"/>
        </w:rPr>
        <w:t>Telefon: +386 1 369 65 10</w:t>
      </w:r>
    </w:p>
    <w:p w14:paraId="6B0C2BCE" w14:textId="77777777" w:rsidR="00B44936" w:rsidRPr="008C63F0" w:rsidRDefault="00B44936" w:rsidP="007C3365">
      <w:pPr>
        <w:ind w:left="709" w:right="-284"/>
        <w:rPr>
          <w:rFonts w:cs="Arial"/>
          <w:szCs w:val="20"/>
          <w:lang w:val="sl-SI"/>
        </w:rPr>
      </w:pPr>
      <w:r w:rsidRPr="008C63F0">
        <w:rPr>
          <w:rFonts w:cs="Arial"/>
          <w:szCs w:val="20"/>
          <w:lang w:val="sl-SI"/>
        </w:rPr>
        <w:t xml:space="preserve">e-naslov: </w:t>
      </w:r>
      <w:hyperlink r:id="rId15" w:history="1">
        <w:r w:rsidRPr="008C63F0">
          <w:rPr>
            <w:rStyle w:val="Hiperpovezava"/>
            <w:rFonts w:cs="Arial"/>
            <w:szCs w:val="20"/>
            <w:lang w:val="sl-SI"/>
          </w:rPr>
          <w:t>gp.mf@gov.si</w:t>
        </w:r>
      </w:hyperlink>
      <w:r w:rsidRPr="008C63F0">
        <w:rPr>
          <w:rFonts w:cs="Arial"/>
          <w:szCs w:val="20"/>
          <w:lang w:val="sl-SI"/>
        </w:rPr>
        <w:t xml:space="preserve">, </w:t>
      </w:r>
      <w:hyperlink r:id="rId16" w:history="1">
        <w:r w:rsidRPr="008C63F0">
          <w:rPr>
            <w:rStyle w:val="Hiperpovezava"/>
            <w:rFonts w:cs="Arial"/>
            <w:szCs w:val="20"/>
            <w:lang w:val="sl-SI"/>
          </w:rPr>
          <w:t>mf.suseu@gov.si</w:t>
        </w:r>
      </w:hyperlink>
    </w:p>
    <w:p w14:paraId="4CF95C18" w14:textId="77777777" w:rsidR="00B44936" w:rsidRPr="008C63F0" w:rsidRDefault="00B44936" w:rsidP="007C3365">
      <w:pPr>
        <w:ind w:right="-284"/>
        <w:rPr>
          <w:rFonts w:cs="Arial"/>
          <w:szCs w:val="20"/>
          <w:lang w:val="sl-SI"/>
        </w:rPr>
      </w:pPr>
    </w:p>
    <w:p w14:paraId="154EF20B" w14:textId="77777777" w:rsidR="00B44936" w:rsidRPr="008C63F0" w:rsidRDefault="00B44936" w:rsidP="007C3365">
      <w:pPr>
        <w:ind w:right="-284"/>
        <w:rPr>
          <w:rFonts w:cs="Arial"/>
          <w:szCs w:val="20"/>
          <w:lang w:val="sl-SI"/>
        </w:rPr>
      </w:pPr>
      <w:r w:rsidRPr="008C63F0">
        <w:rPr>
          <w:rFonts w:cs="Arial"/>
          <w:szCs w:val="20"/>
          <w:lang w:val="sl-SI"/>
        </w:rPr>
        <w:t xml:space="preserve">Vodja organa za računovodenje: </w:t>
      </w:r>
    </w:p>
    <w:p w14:paraId="10A84400" w14:textId="77777777" w:rsidR="00B44936" w:rsidRPr="008C63F0" w:rsidRDefault="00B44936" w:rsidP="007C3365">
      <w:pPr>
        <w:ind w:left="708" w:right="-284"/>
        <w:rPr>
          <w:rFonts w:cs="Arial"/>
          <w:szCs w:val="20"/>
          <w:lang w:val="sl-SI"/>
        </w:rPr>
      </w:pPr>
      <w:r w:rsidRPr="008C63F0">
        <w:rPr>
          <w:rFonts w:cs="Arial"/>
          <w:szCs w:val="20"/>
          <w:lang w:val="sl-SI"/>
        </w:rPr>
        <w:t>mag. Evelyn Filip</w:t>
      </w:r>
    </w:p>
    <w:p w14:paraId="224569BA" w14:textId="77777777" w:rsidR="00B44936" w:rsidRPr="008C63F0" w:rsidRDefault="00B44936" w:rsidP="007C3365">
      <w:pPr>
        <w:ind w:left="708" w:right="-284"/>
        <w:rPr>
          <w:rFonts w:cs="Arial"/>
          <w:szCs w:val="20"/>
          <w:lang w:val="sl-SI"/>
        </w:rPr>
      </w:pPr>
      <w:r w:rsidRPr="008C63F0">
        <w:rPr>
          <w:rFonts w:cs="Arial"/>
          <w:szCs w:val="20"/>
          <w:lang w:val="sl-SI"/>
        </w:rPr>
        <w:t>e-pošta: evelyn.filip@gov.si</w:t>
      </w:r>
    </w:p>
    <w:p w14:paraId="5BF5C11C" w14:textId="77777777" w:rsidR="00B44936" w:rsidRPr="008C63F0" w:rsidRDefault="00B44936" w:rsidP="00BC784E">
      <w:pPr>
        <w:pStyle w:val="Default"/>
        <w:ind w:firstLine="708"/>
        <w:jc w:val="both"/>
        <w:rPr>
          <w:rFonts w:ascii="Arial" w:hAnsi="Arial" w:cs="Arial"/>
          <w:sz w:val="20"/>
          <w:szCs w:val="20"/>
        </w:rPr>
      </w:pPr>
      <w:r w:rsidRPr="008C63F0">
        <w:rPr>
          <w:rFonts w:ascii="Arial" w:hAnsi="Arial" w:cs="Arial"/>
          <w:sz w:val="20"/>
          <w:szCs w:val="20"/>
        </w:rPr>
        <w:t>Telefon: +386 1 369 65 11</w:t>
      </w:r>
    </w:p>
    <w:p w14:paraId="7DFE4661" w14:textId="77777777" w:rsidR="00B44936" w:rsidRPr="008C63F0" w:rsidRDefault="00B44936" w:rsidP="00BC784E">
      <w:pPr>
        <w:pStyle w:val="Default"/>
        <w:jc w:val="both"/>
        <w:rPr>
          <w:rFonts w:ascii="Arial" w:hAnsi="Arial" w:cs="Arial"/>
          <w:sz w:val="20"/>
          <w:szCs w:val="20"/>
        </w:rPr>
      </w:pPr>
    </w:p>
    <w:p w14:paraId="1EDEF711" w14:textId="77777777" w:rsidR="00B44936" w:rsidRPr="008C63F0" w:rsidRDefault="00B44936" w:rsidP="00BC784E">
      <w:pPr>
        <w:pStyle w:val="Default"/>
        <w:jc w:val="both"/>
        <w:rPr>
          <w:rFonts w:ascii="Arial" w:hAnsi="Arial" w:cs="Arial"/>
          <w:sz w:val="20"/>
          <w:szCs w:val="20"/>
        </w:rPr>
      </w:pPr>
    </w:p>
    <w:p w14:paraId="6AB91C84" w14:textId="4AB09686" w:rsidR="00B44936" w:rsidRPr="008C63F0" w:rsidRDefault="00B44936" w:rsidP="007C3365">
      <w:pPr>
        <w:ind w:right="-284"/>
        <w:rPr>
          <w:rFonts w:cs="Arial"/>
          <w:szCs w:val="20"/>
          <w:lang w:val="sl-SI"/>
        </w:rPr>
      </w:pPr>
      <w:r w:rsidRPr="008C63F0">
        <w:rPr>
          <w:rFonts w:cs="Arial"/>
          <w:szCs w:val="20"/>
          <w:lang w:val="sl-SI"/>
        </w:rPr>
        <w:t xml:space="preserve">Slovenija je izvajanje računovodske funkcije zaupala Ministrstvu za finance, Sektorju za upravljanje s sredstvi EU/CA, ki ni del organa upravljanja. Pravni status organa za računovodenje v </w:t>
      </w:r>
      <w:r w:rsidR="00BC784E" w:rsidRPr="008C63F0">
        <w:rPr>
          <w:rFonts w:cs="Arial"/>
          <w:szCs w:val="20"/>
          <w:lang w:val="sl-SI"/>
        </w:rPr>
        <w:t xml:space="preserve">prvem odstavku </w:t>
      </w:r>
      <w:r w:rsidRPr="008C63F0">
        <w:rPr>
          <w:rFonts w:cs="Arial"/>
          <w:szCs w:val="20"/>
          <w:lang w:val="sl-SI"/>
        </w:rPr>
        <w:t>71</w:t>
      </w:r>
      <w:r w:rsidR="007660AA" w:rsidRPr="008C63F0">
        <w:rPr>
          <w:rFonts w:cs="Arial"/>
          <w:szCs w:val="20"/>
          <w:lang w:val="sl-SI"/>
        </w:rPr>
        <w:t>.</w:t>
      </w:r>
      <w:r w:rsidRPr="008C63F0">
        <w:rPr>
          <w:rFonts w:cs="Arial"/>
          <w:szCs w:val="20"/>
          <w:lang w:val="sl-SI"/>
        </w:rPr>
        <w:t xml:space="preserve"> in </w:t>
      </w:r>
      <w:r w:rsidR="00BC784E" w:rsidRPr="008C63F0">
        <w:rPr>
          <w:rFonts w:cs="Arial"/>
          <w:szCs w:val="20"/>
          <w:lang w:val="sl-SI"/>
        </w:rPr>
        <w:t xml:space="preserve">drugem odstavku </w:t>
      </w:r>
      <w:r w:rsidRPr="008C63F0">
        <w:rPr>
          <w:rFonts w:cs="Arial"/>
          <w:szCs w:val="20"/>
          <w:lang w:val="sl-SI"/>
        </w:rPr>
        <w:t xml:space="preserve">72. členu ureja </w:t>
      </w:r>
      <w:bookmarkStart w:id="31" w:name="_Hlk138938755"/>
      <w:r w:rsidRPr="008C63F0">
        <w:rPr>
          <w:rFonts w:cs="Arial"/>
          <w:szCs w:val="20"/>
          <w:lang w:val="sl-SI"/>
        </w:rPr>
        <w:t>Uredba 2021/1060</w:t>
      </w:r>
      <w:r w:rsidR="00BC784E" w:rsidRPr="008C63F0">
        <w:rPr>
          <w:rFonts w:cs="Arial"/>
          <w:szCs w:val="20"/>
          <w:lang w:val="sl-SI"/>
        </w:rPr>
        <w:t>/EU</w:t>
      </w:r>
      <w:bookmarkEnd w:id="31"/>
      <w:r w:rsidRPr="008C63F0">
        <w:rPr>
          <w:rFonts w:cs="Arial"/>
          <w:szCs w:val="20"/>
          <w:lang w:val="sl-SI"/>
        </w:rPr>
        <w:t>, ki pravi, da se organ za računovodenje opredeli kot organ, pristojen za program.</w:t>
      </w:r>
      <w:r w:rsidR="00BC784E" w:rsidRPr="008C63F0">
        <w:rPr>
          <w:rFonts w:cs="Arial"/>
          <w:szCs w:val="20"/>
          <w:lang w:val="sl-SI"/>
        </w:rPr>
        <w:t xml:space="preserve"> Organ za računovodenje opravlja</w:t>
      </w:r>
      <w:r w:rsidRPr="008C63F0">
        <w:rPr>
          <w:rFonts w:cs="Arial"/>
          <w:szCs w:val="20"/>
          <w:lang w:val="sl-SI"/>
        </w:rPr>
        <w:t xml:space="preserve"> naloge iz 76. člena Uredbe 2021/1060/EU</w:t>
      </w:r>
      <w:r w:rsidR="00BC784E" w:rsidRPr="008C63F0">
        <w:rPr>
          <w:rFonts w:cs="Arial"/>
          <w:szCs w:val="20"/>
          <w:lang w:val="sl-SI"/>
        </w:rPr>
        <w:t xml:space="preserve"> in naloge navedene spodaj</w:t>
      </w:r>
      <w:r w:rsidRPr="008C63F0">
        <w:rPr>
          <w:rFonts w:cs="Arial"/>
          <w:szCs w:val="20"/>
          <w:lang w:val="sl-SI"/>
        </w:rPr>
        <w:t>.</w:t>
      </w:r>
    </w:p>
    <w:p w14:paraId="5A87EFE2" w14:textId="77777777" w:rsidR="00B44936" w:rsidRPr="008C63F0" w:rsidRDefault="00B44936" w:rsidP="007C3365">
      <w:pPr>
        <w:ind w:right="-284"/>
        <w:rPr>
          <w:rFonts w:cs="Arial"/>
          <w:szCs w:val="20"/>
          <w:lang w:val="sl-SI"/>
        </w:rPr>
      </w:pPr>
    </w:p>
    <w:p w14:paraId="2C0A9B94" w14:textId="77777777" w:rsidR="00B44936" w:rsidRPr="008C63F0" w:rsidRDefault="00B44936" w:rsidP="007C3365">
      <w:pPr>
        <w:ind w:right="-284"/>
        <w:rPr>
          <w:rFonts w:cs="Arial"/>
          <w:szCs w:val="20"/>
          <w:lang w:val="sl-SI"/>
        </w:rPr>
      </w:pPr>
      <w:r w:rsidRPr="008C63F0">
        <w:rPr>
          <w:rFonts w:cs="Arial"/>
          <w:szCs w:val="20"/>
          <w:lang w:val="sl-SI"/>
        </w:rPr>
        <w:t>Organ za računovodenje je javni nacionalni organ.</w:t>
      </w:r>
    </w:p>
    <w:p w14:paraId="2DFF3484" w14:textId="4755AF45" w:rsidR="00B44936" w:rsidRDefault="00B44936" w:rsidP="007C3365">
      <w:pPr>
        <w:ind w:right="-284"/>
        <w:rPr>
          <w:rFonts w:cs="Arial"/>
          <w:szCs w:val="20"/>
          <w:lang w:val="sl-SI"/>
        </w:rPr>
      </w:pPr>
    </w:p>
    <w:p w14:paraId="3D31CACD" w14:textId="77777777" w:rsidR="00095AFE" w:rsidRPr="008C63F0" w:rsidRDefault="00095AFE" w:rsidP="007C3365">
      <w:pPr>
        <w:ind w:right="-284"/>
        <w:rPr>
          <w:rFonts w:cs="Arial"/>
          <w:szCs w:val="20"/>
          <w:lang w:val="sl-SI"/>
        </w:rPr>
      </w:pPr>
    </w:p>
    <w:p w14:paraId="1BBEC753" w14:textId="20BF0396" w:rsidR="00B44936" w:rsidRPr="008C63F0" w:rsidRDefault="00B44936" w:rsidP="00BB701E">
      <w:pPr>
        <w:pStyle w:val="podpisi"/>
        <w:rPr>
          <w:rFonts w:cs="Arial"/>
          <w:lang w:val="sl-SI"/>
        </w:rPr>
      </w:pPr>
      <w:r w:rsidRPr="008C63F0">
        <w:rPr>
          <w:rFonts w:cs="Arial"/>
          <w:b/>
          <w:bCs/>
          <w:lang w:val="sl-SI"/>
        </w:rPr>
        <w:t>3.1.2 Opis nalog</w:t>
      </w:r>
      <w:r w:rsidR="00BB701E" w:rsidRPr="008C63F0">
        <w:rPr>
          <w:rFonts w:cs="Arial"/>
          <w:b/>
          <w:bCs/>
          <w:lang w:val="sl-SI"/>
        </w:rPr>
        <w:t xml:space="preserve"> računovodskega organa</w:t>
      </w:r>
      <w:r w:rsidR="00933201" w:rsidRPr="005E7131">
        <w:rPr>
          <w:rFonts w:cs="Arial"/>
          <w:lang w:val="sl-SI"/>
        </w:rPr>
        <w:fldChar w:fldCharType="begin"/>
      </w:r>
      <w:r w:rsidR="00933201" w:rsidRPr="008C63F0">
        <w:rPr>
          <w:rFonts w:cs="Arial"/>
          <w:lang w:val="sl-SI"/>
        </w:rPr>
        <w:instrText xml:space="preserve"> XE "3.1.2 Opis nalog, ki jih izvaja telo, ki opravlja računovodsko funkcijo, kot je določeno v členu 76." </w:instrText>
      </w:r>
      <w:r w:rsidR="00933201" w:rsidRPr="005E7131">
        <w:rPr>
          <w:rFonts w:cs="Arial"/>
          <w:lang w:val="sl-SI"/>
        </w:rPr>
        <w:fldChar w:fldCharType="end"/>
      </w:r>
      <w:r w:rsidRPr="008C63F0">
        <w:rPr>
          <w:rFonts w:cs="Arial"/>
          <w:lang w:val="sl-SI"/>
        </w:rPr>
        <w:t xml:space="preserve"> </w:t>
      </w:r>
    </w:p>
    <w:p w14:paraId="00F1785F" w14:textId="77777777" w:rsidR="00B44936" w:rsidRPr="008C63F0" w:rsidRDefault="00B44936" w:rsidP="00BC784E">
      <w:pPr>
        <w:pStyle w:val="Default"/>
        <w:jc w:val="both"/>
        <w:rPr>
          <w:rFonts w:ascii="Arial" w:hAnsi="Arial" w:cs="Arial"/>
          <w:sz w:val="20"/>
          <w:szCs w:val="20"/>
        </w:rPr>
      </w:pPr>
    </w:p>
    <w:p w14:paraId="4AA39759" w14:textId="6EB5B238"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Organ za računovodenje poleg nalog, ki so določene v 76. členu Uredbe 2021/1060/EU, izvaja še naslednje naloge:</w:t>
      </w:r>
    </w:p>
    <w:p w14:paraId="00F20C13" w14:textId="77777777" w:rsidR="00B44936" w:rsidRPr="008C63F0" w:rsidRDefault="00B44936" w:rsidP="00BC784E">
      <w:pPr>
        <w:pStyle w:val="Default"/>
        <w:jc w:val="both"/>
        <w:rPr>
          <w:rFonts w:ascii="Arial" w:hAnsi="Arial" w:cs="Arial"/>
          <w:sz w:val="20"/>
          <w:szCs w:val="20"/>
        </w:rPr>
      </w:pPr>
    </w:p>
    <w:p w14:paraId="60C5F291"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pripravi odredbe za povračilo prispevka EU v državni proračun;</w:t>
      </w:r>
    </w:p>
    <w:p w14:paraId="24F79153"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prejema plačila iz naslova prispevka EU s strani Evropske komisije in vodi obrestni podračun za Program ter evidenco o vseh transakcijah;</w:t>
      </w:r>
    </w:p>
    <w:p w14:paraId="488EEAA1"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vodi ločen podračun za Program in vodi evidenco o obrestih iz naslova tega podračuna;</w:t>
      </w:r>
    </w:p>
    <w:p w14:paraId="2DCBF549"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izvršuje povračila iz naslova prispevka EU v državni proračun;</w:t>
      </w:r>
    </w:p>
    <w:p w14:paraId="048DC059"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v primeru sistemskih nepravilnosti vzpostavlja terjatve do Ministrstva;</w:t>
      </w:r>
    </w:p>
    <w:p w14:paraId="4D18CD1B"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vodi evidence terjatev, ki jih Ministrstvo vzpostavi do upravičencev, in periodično preverja stanja odprtih terjatev Ministrstva in ga o tem obvešča;</w:t>
      </w:r>
    </w:p>
    <w:p w14:paraId="4B81562E"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posreduje napovedi zahtevkov za plačilo Evropski komisiji;</w:t>
      </w:r>
    </w:p>
    <w:p w14:paraId="3BD40697"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obravnava poročila Ministrstva in drugih organov, kar vključuje tudi poročila o nepravilnostih in izvedenih ukrepih za njihovo odpravo;</w:t>
      </w:r>
    </w:p>
    <w:p w14:paraId="500DAD90"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sodeluje z nacionalnimi in evropskimi nadzornimi organi ter ukrepa skladno s priporočili iz končnih poročil misij;</w:t>
      </w:r>
    </w:p>
    <w:p w14:paraId="37C85DEE"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razvija in uporablja informacijske sisteme za namene zagotavljanja elektronske revizijske sledi za vse elemente računovodskih izkazov, vključno z zahtevki za plačilo, knjigo dolžnikov, prihodkovnih/odhodkovnih kontov ter poročilnega sistema;</w:t>
      </w:r>
    </w:p>
    <w:p w14:paraId="1CC84D87"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lastRenderedPageBreak/>
        <w:t xml:space="preserve">pripravlja smernice za izvajanje izplačil iz ESS+ v okviru Programa, ki so usklajene z Ministrstvom; </w:t>
      </w:r>
    </w:p>
    <w:p w14:paraId="4B52F442" w14:textId="77777777" w:rsidR="00B44936" w:rsidRPr="008C63F0" w:rsidRDefault="00B44936" w:rsidP="007C3365">
      <w:pPr>
        <w:pStyle w:val="Default"/>
        <w:numPr>
          <w:ilvl w:val="0"/>
          <w:numId w:val="34"/>
        </w:numPr>
        <w:adjustRightInd/>
        <w:jc w:val="both"/>
        <w:rPr>
          <w:rFonts w:ascii="Arial" w:hAnsi="Arial" w:cs="Arial"/>
          <w:sz w:val="20"/>
          <w:szCs w:val="20"/>
        </w:rPr>
      </w:pPr>
      <w:r w:rsidRPr="008C63F0">
        <w:rPr>
          <w:rFonts w:ascii="Arial" w:hAnsi="Arial" w:cs="Arial"/>
          <w:sz w:val="20"/>
          <w:szCs w:val="20"/>
        </w:rPr>
        <w:t>pripravlja navodila s področja izvajanja vračil namenskih sredstev EU za Program, ki so usklajena z Ministrstvom.</w:t>
      </w:r>
    </w:p>
    <w:p w14:paraId="48715501" w14:textId="77748AF3" w:rsidR="00B44936" w:rsidRDefault="00B44936" w:rsidP="00BC784E">
      <w:pPr>
        <w:pStyle w:val="Default"/>
        <w:jc w:val="both"/>
        <w:rPr>
          <w:rFonts w:ascii="Arial" w:hAnsi="Arial" w:cs="Arial"/>
          <w:b/>
          <w:bCs/>
          <w:sz w:val="20"/>
          <w:szCs w:val="20"/>
        </w:rPr>
      </w:pPr>
    </w:p>
    <w:p w14:paraId="4D03952C" w14:textId="77777777" w:rsidR="00095AFE" w:rsidRPr="008C63F0" w:rsidRDefault="00095AFE" w:rsidP="00BC784E">
      <w:pPr>
        <w:pStyle w:val="Default"/>
        <w:jc w:val="both"/>
        <w:rPr>
          <w:rFonts w:ascii="Arial" w:hAnsi="Arial" w:cs="Arial"/>
          <w:b/>
          <w:bCs/>
          <w:sz w:val="20"/>
          <w:szCs w:val="20"/>
        </w:rPr>
      </w:pPr>
    </w:p>
    <w:p w14:paraId="3ED6D6B6" w14:textId="06168739" w:rsidR="00B44936" w:rsidRPr="008C63F0" w:rsidRDefault="00B44936" w:rsidP="00BB701E">
      <w:pPr>
        <w:pStyle w:val="podpisi"/>
        <w:rPr>
          <w:rFonts w:cs="Arial"/>
          <w:b/>
          <w:bCs/>
          <w:lang w:val="sl-SI"/>
        </w:rPr>
      </w:pPr>
      <w:r w:rsidRPr="008C63F0">
        <w:rPr>
          <w:rFonts w:cs="Arial"/>
          <w:b/>
          <w:bCs/>
          <w:lang w:val="sl-SI"/>
        </w:rPr>
        <w:t xml:space="preserve">3.1.3 Opis organizacije dela </w:t>
      </w:r>
    </w:p>
    <w:p w14:paraId="52F7EBAB" w14:textId="77777777" w:rsidR="00B44936" w:rsidRPr="008C63F0" w:rsidRDefault="00B44936" w:rsidP="00BC784E">
      <w:pPr>
        <w:pStyle w:val="Default"/>
        <w:jc w:val="both"/>
        <w:rPr>
          <w:rFonts w:ascii="Arial" w:hAnsi="Arial" w:cs="Arial"/>
          <w:sz w:val="20"/>
          <w:szCs w:val="20"/>
        </w:rPr>
      </w:pPr>
    </w:p>
    <w:p w14:paraId="0C18DA03"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Računovodsko funkcijo izvaja dosedanji organ za potrjevanje, ki je notranja organizacijska enota Ministrstva za finance – SUSEU/CA.</w:t>
      </w:r>
    </w:p>
    <w:p w14:paraId="3070653B" w14:textId="77777777" w:rsidR="00B44936" w:rsidRPr="008C63F0" w:rsidRDefault="00B44936" w:rsidP="00BC784E">
      <w:pPr>
        <w:pStyle w:val="Default"/>
        <w:jc w:val="both"/>
        <w:rPr>
          <w:rFonts w:ascii="Arial" w:hAnsi="Arial" w:cs="Arial"/>
          <w:sz w:val="20"/>
          <w:szCs w:val="20"/>
        </w:rPr>
      </w:pPr>
    </w:p>
    <w:p w14:paraId="62E84E7D" w14:textId="77777777" w:rsidR="00B44936" w:rsidRPr="008C63F0" w:rsidRDefault="00B44936" w:rsidP="00BC784E">
      <w:pPr>
        <w:pStyle w:val="Default"/>
        <w:jc w:val="both"/>
        <w:rPr>
          <w:rFonts w:ascii="Arial" w:hAnsi="Arial" w:cs="Arial"/>
          <w:sz w:val="20"/>
          <w:szCs w:val="20"/>
        </w:rPr>
      </w:pPr>
      <w:r w:rsidRPr="008C63F0">
        <w:rPr>
          <w:rFonts w:ascii="Arial" w:hAnsi="Arial" w:cs="Arial"/>
          <w:sz w:val="20"/>
          <w:szCs w:val="20"/>
        </w:rPr>
        <w:t>Organizacijska shema organa za računovodenje je prikazana na sliki 1.</w:t>
      </w:r>
    </w:p>
    <w:p w14:paraId="05180B3F" w14:textId="77777777" w:rsidR="00B44936" w:rsidRPr="008C63F0" w:rsidRDefault="00B44936" w:rsidP="00BC784E">
      <w:pPr>
        <w:pStyle w:val="Default"/>
        <w:jc w:val="both"/>
        <w:rPr>
          <w:rFonts w:ascii="Arial" w:hAnsi="Arial" w:cs="Arial"/>
          <w:sz w:val="20"/>
          <w:szCs w:val="20"/>
        </w:rPr>
      </w:pPr>
    </w:p>
    <w:p w14:paraId="067430B4" w14:textId="77777777" w:rsidR="00B44936" w:rsidRPr="008C63F0" w:rsidRDefault="00B44936" w:rsidP="00BC784E">
      <w:pPr>
        <w:pStyle w:val="Default"/>
        <w:jc w:val="both"/>
        <w:rPr>
          <w:rFonts w:ascii="Arial" w:hAnsi="Arial" w:cs="Arial"/>
          <w:sz w:val="20"/>
          <w:szCs w:val="20"/>
        </w:rPr>
      </w:pPr>
      <w:r w:rsidRPr="008C63F0">
        <w:rPr>
          <w:rFonts w:ascii="Arial" w:hAnsi="Arial" w:cs="Arial"/>
          <w:noProof/>
          <w:sz w:val="20"/>
          <w:szCs w:val="20"/>
          <w:highlight w:val="yellow"/>
        </w:rPr>
        <w:drawing>
          <wp:inline distT="0" distB="0" distL="0" distR="0" wp14:anchorId="138379B5" wp14:editId="35E0CF59">
            <wp:extent cx="5760720" cy="2751455"/>
            <wp:effectExtent l="0" t="0" r="0" b="0"/>
            <wp:docPr id="4" name="Slika 3">
              <a:extLst xmlns:a="http://schemas.openxmlformats.org/drawingml/2006/main">
                <a:ext uri="{FF2B5EF4-FFF2-40B4-BE49-F238E27FC236}">
                  <a16:creationId xmlns:a16="http://schemas.microsoft.com/office/drawing/2014/main" id="{2B67538F-6308-481D-904D-BB4E3A7E3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2B67538F-6308-481D-904D-BB4E3A7E3E0D}"/>
                        </a:ext>
                      </a:extLst>
                    </pic:cNvPr>
                    <pic:cNvPicPr>
                      <a:picLocks noChangeAspect="1"/>
                    </pic:cNvPicPr>
                  </pic:nvPicPr>
                  <pic:blipFill>
                    <a:blip r:embed="rId17"/>
                    <a:stretch>
                      <a:fillRect/>
                    </a:stretch>
                  </pic:blipFill>
                  <pic:spPr>
                    <a:xfrm>
                      <a:off x="0" y="0"/>
                      <a:ext cx="5760720" cy="2751455"/>
                    </a:xfrm>
                    <a:prstGeom prst="rect">
                      <a:avLst/>
                    </a:prstGeom>
                  </pic:spPr>
                </pic:pic>
              </a:graphicData>
            </a:graphic>
          </wp:inline>
        </w:drawing>
      </w:r>
    </w:p>
    <w:p w14:paraId="327D2170" w14:textId="77777777" w:rsidR="00B44936" w:rsidRPr="008C63F0" w:rsidRDefault="00B44936" w:rsidP="00BC784E">
      <w:pPr>
        <w:pStyle w:val="Default"/>
        <w:jc w:val="both"/>
        <w:rPr>
          <w:rFonts w:ascii="Arial" w:hAnsi="Arial" w:cs="Arial"/>
          <w:sz w:val="20"/>
          <w:szCs w:val="20"/>
        </w:rPr>
      </w:pPr>
    </w:p>
    <w:p w14:paraId="05789A6F" w14:textId="77777777" w:rsidR="00B44936" w:rsidRPr="005E7131" w:rsidRDefault="00B44936" w:rsidP="007C3365">
      <w:pPr>
        <w:rPr>
          <w:rFonts w:cs="Arial"/>
          <w:szCs w:val="20"/>
          <w:lang w:val="sl-SI"/>
        </w:rPr>
      </w:pPr>
      <w:r w:rsidRPr="005E7131">
        <w:rPr>
          <w:rFonts w:cs="Arial"/>
          <w:szCs w:val="20"/>
          <w:lang w:val="sl-SI"/>
        </w:rPr>
        <w:t>Slika 1: Organizacijska shema organa za računovodenje</w:t>
      </w:r>
    </w:p>
    <w:p w14:paraId="7EC95881" w14:textId="77777777" w:rsidR="00B44936" w:rsidRPr="008C63F0" w:rsidRDefault="00B44936" w:rsidP="00BC784E">
      <w:pPr>
        <w:pStyle w:val="Default"/>
        <w:jc w:val="both"/>
        <w:rPr>
          <w:rFonts w:ascii="Arial" w:hAnsi="Arial" w:cs="Arial"/>
          <w:sz w:val="20"/>
          <w:szCs w:val="20"/>
        </w:rPr>
      </w:pPr>
    </w:p>
    <w:p w14:paraId="0D55584F" w14:textId="77777777" w:rsidR="00B44936" w:rsidRPr="008C63F0" w:rsidRDefault="00B44936" w:rsidP="00BC784E">
      <w:pPr>
        <w:pStyle w:val="Default"/>
        <w:jc w:val="both"/>
        <w:rPr>
          <w:rFonts w:ascii="Arial" w:hAnsi="Arial" w:cs="Arial"/>
          <w:sz w:val="20"/>
          <w:szCs w:val="20"/>
        </w:rPr>
      </w:pPr>
      <w:r w:rsidRPr="008C63F0">
        <w:rPr>
          <w:rFonts w:ascii="Arial" w:hAnsi="Arial" w:cs="Arial"/>
          <w:sz w:val="20"/>
          <w:szCs w:val="20"/>
        </w:rPr>
        <w:t>Organ za računovodenje vse naloge izvaja sam in nima posredniških teles.</w:t>
      </w:r>
    </w:p>
    <w:p w14:paraId="1E298387" w14:textId="77777777" w:rsidR="00B44936" w:rsidRPr="008C63F0" w:rsidRDefault="00B44936" w:rsidP="00BC784E">
      <w:pPr>
        <w:pStyle w:val="Default"/>
        <w:jc w:val="both"/>
        <w:rPr>
          <w:rFonts w:ascii="Arial" w:hAnsi="Arial" w:cs="Arial"/>
          <w:sz w:val="20"/>
          <w:szCs w:val="20"/>
        </w:rPr>
      </w:pPr>
    </w:p>
    <w:p w14:paraId="39A787B1" w14:textId="77777777" w:rsidR="00B44936" w:rsidRPr="008C63F0" w:rsidRDefault="00B44936" w:rsidP="00BC784E">
      <w:pPr>
        <w:pStyle w:val="Default"/>
        <w:jc w:val="both"/>
        <w:rPr>
          <w:rFonts w:ascii="Arial" w:hAnsi="Arial" w:cs="Arial"/>
          <w:sz w:val="20"/>
          <w:szCs w:val="20"/>
        </w:rPr>
      </w:pPr>
      <w:r w:rsidRPr="008C63F0">
        <w:rPr>
          <w:rFonts w:ascii="Arial" w:hAnsi="Arial" w:cs="Arial"/>
          <w:sz w:val="20"/>
          <w:szCs w:val="20"/>
        </w:rPr>
        <w:t>Delovne naloge na organu za računovodenje se izvajajo v okviru sistemskih nalog sektorja.</w:t>
      </w:r>
    </w:p>
    <w:p w14:paraId="6B0D6D3C" w14:textId="77777777" w:rsidR="00B44936" w:rsidRPr="008C63F0" w:rsidRDefault="00B44936" w:rsidP="00BC784E">
      <w:pPr>
        <w:pStyle w:val="Default"/>
        <w:jc w:val="both"/>
        <w:rPr>
          <w:rFonts w:ascii="Arial" w:hAnsi="Arial" w:cs="Arial"/>
          <w:sz w:val="20"/>
          <w:szCs w:val="20"/>
        </w:rPr>
      </w:pPr>
      <w:r w:rsidRPr="008C63F0">
        <w:rPr>
          <w:rFonts w:ascii="Arial" w:hAnsi="Arial" w:cs="Arial"/>
          <w:sz w:val="20"/>
          <w:szCs w:val="20"/>
        </w:rPr>
        <w:t>Ključne delovne naloge sektorja so:</w:t>
      </w:r>
    </w:p>
    <w:p w14:paraId="7D249220"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 xml:space="preserve">kadrovska podpora, </w:t>
      </w:r>
    </w:p>
    <w:p w14:paraId="7F06D539" w14:textId="77777777" w:rsidR="00B44936" w:rsidRPr="008C63F0" w:rsidRDefault="00B44936" w:rsidP="00BC784E">
      <w:pPr>
        <w:pStyle w:val="Default"/>
        <w:ind w:left="1065"/>
        <w:jc w:val="both"/>
        <w:rPr>
          <w:rFonts w:ascii="Arial" w:hAnsi="Arial" w:cs="Arial"/>
          <w:sz w:val="20"/>
          <w:szCs w:val="20"/>
        </w:rPr>
      </w:pPr>
      <w:r w:rsidRPr="008C63F0">
        <w:rPr>
          <w:rFonts w:ascii="Arial" w:hAnsi="Arial" w:cs="Arial"/>
          <w:sz w:val="20"/>
          <w:szCs w:val="20"/>
        </w:rPr>
        <w:t xml:space="preserve">nepravilnosti, revizijska poročila, poročila na kraju samem, </w:t>
      </w:r>
    </w:p>
    <w:p w14:paraId="442EF8CC" w14:textId="77777777" w:rsidR="00B44936" w:rsidRPr="008C63F0" w:rsidRDefault="00B44936" w:rsidP="00BC784E">
      <w:pPr>
        <w:pStyle w:val="Default"/>
        <w:ind w:left="1065"/>
        <w:jc w:val="both"/>
        <w:rPr>
          <w:rFonts w:ascii="Arial" w:hAnsi="Arial" w:cs="Arial"/>
          <w:sz w:val="20"/>
          <w:szCs w:val="20"/>
        </w:rPr>
      </w:pPr>
      <w:r w:rsidRPr="008C63F0">
        <w:rPr>
          <w:rFonts w:ascii="Arial" w:hAnsi="Arial" w:cs="Arial"/>
          <w:sz w:val="20"/>
          <w:szCs w:val="20"/>
        </w:rPr>
        <w:t xml:space="preserve">poročanje, </w:t>
      </w:r>
    </w:p>
    <w:p w14:paraId="590B8525" w14:textId="77777777" w:rsidR="00B44936" w:rsidRPr="008C63F0" w:rsidRDefault="00B44936" w:rsidP="00BC784E">
      <w:pPr>
        <w:pStyle w:val="Default"/>
        <w:ind w:left="1065"/>
        <w:jc w:val="both"/>
        <w:rPr>
          <w:rFonts w:ascii="Arial" w:hAnsi="Arial" w:cs="Arial"/>
          <w:sz w:val="20"/>
          <w:szCs w:val="20"/>
        </w:rPr>
      </w:pPr>
      <w:r w:rsidRPr="008C63F0">
        <w:rPr>
          <w:rFonts w:ascii="Arial" w:hAnsi="Arial" w:cs="Arial"/>
          <w:sz w:val="20"/>
          <w:szCs w:val="20"/>
        </w:rPr>
        <w:t xml:space="preserve">razvoj in vzdrževanje informacijskega sistema MFERAC-eCA2, </w:t>
      </w:r>
    </w:p>
    <w:p w14:paraId="29FFD0E2"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izvajanje aktivnosti v okviru tehnične pomoči,</w:t>
      </w:r>
    </w:p>
    <w:p w14:paraId="55FD2BEB" w14:textId="1BBA8AE4"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preverjanja za namene priprave zahtevkov za plačilo in računovodskih izkazov, skladno z Uredbo 2021/1060</w:t>
      </w:r>
      <w:r w:rsidR="00BC784E" w:rsidRPr="008C63F0">
        <w:rPr>
          <w:rFonts w:ascii="Arial" w:hAnsi="Arial" w:cs="Arial"/>
          <w:sz w:val="20"/>
          <w:szCs w:val="20"/>
        </w:rPr>
        <w:t>/EU</w:t>
      </w:r>
      <w:r w:rsidRPr="008C63F0">
        <w:rPr>
          <w:rFonts w:ascii="Arial" w:hAnsi="Arial" w:cs="Arial"/>
          <w:sz w:val="20"/>
          <w:szCs w:val="20"/>
        </w:rPr>
        <w:t>, zlasti upoštevajoč člen 51, 36(5) ter 91,</w:t>
      </w:r>
    </w:p>
    <w:p w14:paraId="6C8AAA97" w14:textId="77777777" w:rsidR="00B44936" w:rsidRPr="008C63F0" w:rsidRDefault="00B44936" w:rsidP="00BC784E">
      <w:pPr>
        <w:pStyle w:val="Default"/>
        <w:ind w:left="1065"/>
        <w:jc w:val="both"/>
        <w:rPr>
          <w:rFonts w:ascii="Arial" w:hAnsi="Arial" w:cs="Arial"/>
          <w:sz w:val="20"/>
          <w:szCs w:val="20"/>
        </w:rPr>
      </w:pPr>
      <w:r w:rsidRPr="008C63F0">
        <w:rPr>
          <w:rFonts w:ascii="Arial" w:hAnsi="Arial" w:cs="Arial"/>
          <w:sz w:val="20"/>
          <w:szCs w:val="20"/>
        </w:rPr>
        <w:t>povračila prispevka Unije v državni proračun,</w:t>
      </w:r>
    </w:p>
    <w:p w14:paraId="1EBF42FE"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vodenje in spremljanje knjige dolžnikov,</w:t>
      </w:r>
    </w:p>
    <w:p w14:paraId="2A79BF8D" w14:textId="77777777" w:rsidR="00B44936" w:rsidRPr="008C63F0" w:rsidRDefault="00B44936" w:rsidP="00BC784E">
      <w:pPr>
        <w:pStyle w:val="Default"/>
        <w:ind w:left="1065"/>
        <w:jc w:val="both"/>
        <w:rPr>
          <w:rFonts w:ascii="Arial" w:hAnsi="Arial" w:cs="Arial"/>
          <w:sz w:val="20"/>
          <w:szCs w:val="20"/>
        </w:rPr>
      </w:pPr>
      <w:r w:rsidRPr="008C63F0">
        <w:rPr>
          <w:rFonts w:ascii="Arial" w:hAnsi="Arial" w:cs="Arial"/>
          <w:sz w:val="20"/>
          <w:szCs w:val="20"/>
        </w:rPr>
        <w:t>upravljanje s podračuni MF-CA,</w:t>
      </w:r>
    </w:p>
    <w:p w14:paraId="1BB63D52"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priprava in posredovanje zahtevkov za plačilo na Evropsko komisijo, v skladu s 15., 91., 92., 103. členom in predlogo št. XXIII Uredbe (EU) 2021/1060,</w:t>
      </w:r>
    </w:p>
    <w:p w14:paraId="395B3600" w14:textId="5E6F0240"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priprava in potrjevanje računovodskih izkazov, v skladu z 98-104. členom in predlogo št. XXIV Uredbe 2021/1060</w:t>
      </w:r>
      <w:r w:rsidR="00BC784E" w:rsidRPr="008C63F0">
        <w:rPr>
          <w:rFonts w:ascii="Arial" w:hAnsi="Arial" w:cs="Arial"/>
          <w:sz w:val="20"/>
          <w:szCs w:val="20"/>
        </w:rPr>
        <w:t>/EU</w:t>
      </w:r>
      <w:r w:rsidRPr="008C63F0">
        <w:rPr>
          <w:rFonts w:ascii="Arial" w:hAnsi="Arial" w:cs="Arial"/>
          <w:sz w:val="20"/>
          <w:szCs w:val="20"/>
        </w:rPr>
        <w:t>.</w:t>
      </w:r>
    </w:p>
    <w:p w14:paraId="7B337537" w14:textId="77777777" w:rsidR="00B44936" w:rsidRPr="008C63F0" w:rsidRDefault="00B44936" w:rsidP="00BC784E">
      <w:pPr>
        <w:pStyle w:val="Default"/>
        <w:jc w:val="both"/>
        <w:rPr>
          <w:rFonts w:ascii="Arial" w:hAnsi="Arial" w:cs="Arial"/>
          <w:sz w:val="20"/>
          <w:szCs w:val="20"/>
        </w:rPr>
      </w:pPr>
    </w:p>
    <w:p w14:paraId="0024A94F" w14:textId="234331ED"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Za lažje obvladovanje tveganj, ki so povezana z izvajanjem nalog organa za računovodenje, se pripravi register tveganj</w:t>
      </w:r>
      <w:r w:rsidR="007C3365" w:rsidRPr="008C63F0">
        <w:rPr>
          <w:rFonts w:ascii="Arial" w:hAnsi="Arial" w:cs="Arial"/>
          <w:sz w:val="20"/>
          <w:szCs w:val="20"/>
        </w:rPr>
        <w:t>,</w:t>
      </w:r>
      <w:r w:rsidRPr="008C63F0">
        <w:rPr>
          <w:rFonts w:ascii="Arial" w:hAnsi="Arial" w:cs="Arial"/>
          <w:sz w:val="20"/>
          <w:szCs w:val="20"/>
        </w:rPr>
        <w:t xml:space="preserve"> </w:t>
      </w:r>
      <w:r w:rsidR="007C3365" w:rsidRPr="008C63F0">
        <w:rPr>
          <w:rFonts w:ascii="Arial" w:hAnsi="Arial" w:cs="Arial"/>
          <w:sz w:val="20"/>
          <w:szCs w:val="20"/>
        </w:rPr>
        <w:t>v</w:t>
      </w:r>
      <w:r w:rsidRPr="008C63F0">
        <w:rPr>
          <w:rFonts w:ascii="Arial" w:hAnsi="Arial" w:cs="Arial"/>
          <w:sz w:val="20"/>
          <w:szCs w:val="20"/>
        </w:rPr>
        <w:t xml:space="preserve"> kater</w:t>
      </w:r>
      <w:r w:rsidR="007C3365" w:rsidRPr="008C63F0">
        <w:rPr>
          <w:rFonts w:ascii="Arial" w:hAnsi="Arial" w:cs="Arial"/>
          <w:sz w:val="20"/>
          <w:szCs w:val="20"/>
        </w:rPr>
        <w:t>em</w:t>
      </w:r>
      <w:r w:rsidRPr="008C63F0">
        <w:rPr>
          <w:rFonts w:ascii="Arial" w:hAnsi="Arial" w:cs="Arial"/>
          <w:sz w:val="20"/>
          <w:szCs w:val="20"/>
        </w:rPr>
        <w:t xml:space="preserve"> se opredelijo ključna tveganja in ukrepi za njihovo preprečevanje oz. odpravo. Register tveganja se letno revidira v sklopu kolegija sektorja. Na tak način se z omenjenim področjem seznanijo vsi zaposleni v sektorju.</w:t>
      </w:r>
    </w:p>
    <w:p w14:paraId="197FE596" w14:textId="77777777" w:rsidR="00B44936" w:rsidRPr="008C63F0" w:rsidRDefault="00B44936" w:rsidP="00BC784E">
      <w:pPr>
        <w:pStyle w:val="Default"/>
        <w:jc w:val="both"/>
        <w:rPr>
          <w:rFonts w:ascii="Arial" w:hAnsi="Arial" w:cs="Arial"/>
          <w:sz w:val="20"/>
          <w:szCs w:val="20"/>
        </w:rPr>
      </w:pPr>
    </w:p>
    <w:p w14:paraId="5A977393" w14:textId="33816F30" w:rsidR="00B44936" w:rsidRPr="008C63F0" w:rsidRDefault="00B44936" w:rsidP="00BC784E">
      <w:pPr>
        <w:pStyle w:val="Default"/>
        <w:jc w:val="both"/>
        <w:rPr>
          <w:rFonts w:ascii="Arial" w:hAnsi="Arial" w:cs="Arial"/>
          <w:sz w:val="20"/>
          <w:szCs w:val="20"/>
        </w:rPr>
      </w:pPr>
      <w:r w:rsidRPr="008C63F0">
        <w:rPr>
          <w:rFonts w:ascii="Arial" w:hAnsi="Arial" w:cs="Arial"/>
          <w:sz w:val="20"/>
          <w:szCs w:val="20"/>
        </w:rPr>
        <w:lastRenderedPageBreak/>
        <w:t>Organ za računovodenje znotraj sektorja v skladu 72. členom Uredbe 2021/1060</w:t>
      </w:r>
      <w:r w:rsidR="007C3365" w:rsidRPr="008C63F0">
        <w:rPr>
          <w:rFonts w:ascii="Arial" w:hAnsi="Arial" w:cs="Arial"/>
          <w:sz w:val="20"/>
          <w:szCs w:val="20"/>
        </w:rPr>
        <w:t>/EU</w:t>
      </w:r>
      <w:r w:rsidRPr="008C63F0">
        <w:rPr>
          <w:rFonts w:ascii="Arial" w:hAnsi="Arial" w:cs="Arial"/>
          <w:sz w:val="20"/>
          <w:szCs w:val="20"/>
        </w:rPr>
        <w:t xml:space="preserve"> zagotavlja ločenost izvajanja ključnih funkcij:</w:t>
      </w:r>
    </w:p>
    <w:p w14:paraId="7F39AC91" w14:textId="77777777" w:rsidR="00B44936" w:rsidRPr="008C63F0" w:rsidRDefault="00B44936" w:rsidP="00BC784E">
      <w:pPr>
        <w:pStyle w:val="Default"/>
        <w:jc w:val="both"/>
        <w:rPr>
          <w:rFonts w:ascii="Arial" w:hAnsi="Arial" w:cs="Arial"/>
          <w:sz w:val="20"/>
          <w:szCs w:val="20"/>
        </w:rPr>
      </w:pPr>
    </w:p>
    <w:p w14:paraId="629E24BE"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preverjanje zahtevkov za povračilo izvaja verifikator,</w:t>
      </w:r>
    </w:p>
    <w:p w14:paraId="67F486C8"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avtorizacijo zahtevkov za izplačilo izvaja avtorizator,</w:t>
      </w:r>
    </w:p>
    <w:p w14:paraId="2AE386DE"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 xml:space="preserve">pripravo zahtevkov za plačilo in računovodskih izkazov izvaja avtorizator, </w:t>
      </w:r>
    </w:p>
    <w:p w14:paraId="75B9AED0"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potrjevanje zahtevkov za plačilo in računovodskih izkazov izvaja vodja organa za računovodenje,</w:t>
      </w:r>
    </w:p>
    <w:p w14:paraId="6F745C4B"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imenovana je oseba za upravljanje knjige dolžnikov,</w:t>
      </w:r>
    </w:p>
    <w:p w14:paraId="5E059777"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imenovana je oseba za izvajanje povračil prispevka EU v državni proračun,</w:t>
      </w:r>
    </w:p>
    <w:p w14:paraId="17909191" w14:textId="77777777" w:rsidR="00B44936" w:rsidRPr="008C63F0" w:rsidRDefault="00B44936" w:rsidP="00BC784E">
      <w:pPr>
        <w:pStyle w:val="Default"/>
        <w:numPr>
          <w:ilvl w:val="0"/>
          <w:numId w:val="35"/>
        </w:numPr>
        <w:adjustRightInd/>
        <w:jc w:val="both"/>
        <w:rPr>
          <w:rFonts w:ascii="Arial" w:hAnsi="Arial" w:cs="Arial"/>
          <w:sz w:val="20"/>
          <w:szCs w:val="20"/>
        </w:rPr>
      </w:pPr>
      <w:r w:rsidRPr="008C63F0">
        <w:rPr>
          <w:rFonts w:ascii="Arial" w:hAnsi="Arial" w:cs="Arial"/>
          <w:sz w:val="20"/>
          <w:szCs w:val="20"/>
        </w:rPr>
        <w:t>imenovana je oseba za izvajanje tehnične pomoči.</w:t>
      </w:r>
    </w:p>
    <w:p w14:paraId="202D1948" w14:textId="77777777" w:rsidR="00B44936" w:rsidRPr="008C63F0" w:rsidRDefault="00B44936" w:rsidP="00BC784E">
      <w:pPr>
        <w:pStyle w:val="Default"/>
        <w:jc w:val="both"/>
        <w:rPr>
          <w:rFonts w:ascii="Arial" w:hAnsi="Arial" w:cs="Arial"/>
          <w:sz w:val="20"/>
          <w:szCs w:val="20"/>
        </w:rPr>
      </w:pPr>
    </w:p>
    <w:p w14:paraId="7D2F9C12"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Učinkovito in nemoteno poslovanje organa za računovodenje je povezano tudi s sistemskim izvajanjem nalog v okviru Direktorata za proračun ter ostalih direktoratov in služb znotraj Ministrstva za finance. </w:t>
      </w:r>
    </w:p>
    <w:p w14:paraId="2683523B" w14:textId="77777777" w:rsidR="00B44936" w:rsidRPr="008C63F0" w:rsidRDefault="00B44936" w:rsidP="00BC784E">
      <w:pPr>
        <w:pStyle w:val="Default"/>
        <w:jc w:val="both"/>
        <w:rPr>
          <w:rFonts w:ascii="Arial" w:hAnsi="Arial" w:cs="Arial"/>
          <w:sz w:val="20"/>
          <w:szCs w:val="20"/>
        </w:rPr>
      </w:pPr>
    </w:p>
    <w:p w14:paraId="16F6664C" w14:textId="77777777" w:rsidR="00B44936" w:rsidRPr="008C63F0" w:rsidRDefault="00B44936" w:rsidP="00BC784E">
      <w:pPr>
        <w:pStyle w:val="Default"/>
        <w:jc w:val="both"/>
        <w:rPr>
          <w:rFonts w:ascii="Arial" w:hAnsi="Arial" w:cs="Arial"/>
          <w:sz w:val="20"/>
          <w:szCs w:val="20"/>
        </w:rPr>
      </w:pPr>
      <w:r w:rsidRPr="008C63F0">
        <w:rPr>
          <w:rFonts w:ascii="Arial" w:hAnsi="Arial" w:cs="Arial"/>
          <w:sz w:val="20"/>
          <w:szCs w:val="20"/>
        </w:rPr>
        <w:t>Seznam zaposlenih, vključno z načrtom nadomeščanja ter opis delovnih mest bo naveden v Priročniku organa za računovodenje, v katerega bo vključena tudi tabela sprememb. Priročnik bo pripravljen do konca l. 2023.</w:t>
      </w:r>
    </w:p>
    <w:p w14:paraId="05BF2251" w14:textId="77777777" w:rsidR="00B44936" w:rsidRPr="008C63F0" w:rsidRDefault="00B44936" w:rsidP="00BC784E">
      <w:pPr>
        <w:pStyle w:val="Default"/>
        <w:jc w:val="both"/>
        <w:rPr>
          <w:rFonts w:ascii="Arial" w:hAnsi="Arial" w:cs="Arial"/>
          <w:sz w:val="20"/>
          <w:szCs w:val="20"/>
        </w:rPr>
      </w:pPr>
    </w:p>
    <w:p w14:paraId="10943374" w14:textId="63B63EA5"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Na letni ravni se pripravi načrt izobraževanja in usposabljanja za organ za računovodenje, katerih naloge so pomembne za pravilno, zakonito in učinkovito črpanje sredstev </w:t>
      </w:r>
      <w:r w:rsidR="00BC784E" w:rsidRPr="008C63F0">
        <w:rPr>
          <w:rFonts w:ascii="Arial" w:hAnsi="Arial" w:cs="Arial"/>
          <w:sz w:val="20"/>
          <w:szCs w:val="20"/>
        </w:rPr>
        <w:t xml:space="preserve">Programa </w:t>
      </w:r>
      <w:r w:rsidRPr="008C63F0">
        <w:rPr>
          <w:rFonts w:ascii="Arial" w:hAnsi="Arial" w:cs="Arial"/>
          <w:sz w:val="20"/>
          <w:szCs w:val="20"/>
        </w:rPr>
        <w:t>2021-2027.</w:t>
      </w:r>
    </w:p>
    <w:p w14:paraId="20869B32" w14:textId="77777777" w:rsidR="00B44936" w:rsidRPr="008C63F0" w:rsidRDefault="00B44936" w:rsidP="00BC784E">
      <w:pPr>
        <w:pStyle w:val="Default"/>
        <w:jc w:val="both"/>
        <w:rPr>
          <w:rFonts w:ascii="Arial" w:hAnsi="Arial" w:cs="Arial"/>
          <w:sz w:val="20"/>
          <w:szCs w:val="20"/>
        </w:rPr>
      </w:pPr>
    </w:p>
    <w:p w14:paraId="66FC8D87" w14:textId="618E2146"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Organ za računovodenje izvaja interna usposabljanja vseh zaposlenih v Sektorju za upravljanje s sredstvi EU/CA, kjer se udeleženci seznanjajo z novostmi, ki zajemajo pravne podlage ter predstavitev procesov in postopkov izvajanja v okviru </w:t>
      </w:r>
      <w:r w:rsidR="00BC784E" w:rsidRPr="008C63F0">
        <w:rPr>
          <w:rFonts w:ascii="Arial" w:hAnsi="Arial" w:cs="Arial"/>
          <w:sz w:val="20"/>
          <w:szCs w:val="20"/>
        </w:rPr>
        <w:t>Programa</w:t>
      </w:r>
      <w:r w:rsidRPr="008C63F0">
        <w:rPr>
          <w:rFonts w:ascii="Arial" w:hAnsi="Arial" w:cs="Arial"/>
          <w:sz w:val="20"/>
          <w:szCs w:val="20"/>
        </w:rPr>
        <w:t xml:space="preserve"> 2021–2027.</w:t>
      </w:r>
    </w:p>
    <w:p w14:paraId="01CE4F03" w14:textId="77777777" w:rsidR="00B44936" w:rsidRPr="008C63F0" w:rsidRDefault="00B44936" w:rsidP="00BC784E">
      <w:pPr>
        <w:pStyle w:val="Default"/>
        <w:jc w:val="both"/>
        <w:rPr>
          <w:rFonts w:ascii="Arial" w:hAnsi="Arial" w:cs="Arial"/>
          <w:sz w:val="20"/>
          <w:szCs w:val="20"/>
        </w:rPr>
      </w:pPr>
    </w:p>
    <w:p w14:paraId="62B9C6D5" w14:textId="294B9718"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Organ za računovodenje bo do konca l. 2023 izdal Smernice organa za računovodenje za izvajanje </w:t>
      </w:r>
      <w:r w:rsidR="007C3365" w:rsidRPr="008C63F0">
        <w:rPr>
          <w:rFonts w:ascii="Arial" w:hAnsi="Arial" w:cs="Arial"/>
          <w:sz w:val="20"/>
          <w:szCs w:val="20"/>
        </w:rPr>
        <w:t>Programa</w:t>
      </w:r>
      <w:r w:rsidRPr="008C63F0">
        <w:rPr>
          <w:rFonts w:ascii="Arial" w:hAnsi="Arial" w:cs="Arial"/>
          <w:sz w:val="20"/>
          <w:szCs w:val="20"/>
        </w:rPr>
        <w:t xml:space="preserve"> ter do 30. marca 2024, v sodelovanju z MF-DJR, Navodila za izvajanje vračil neupravičeno porabljenih evropskih sredstev in jih uskladil z </w:t>
      </w:r>
      <w:r w:rsidR="007C3365" w:rsidRPr="008C63F0">
        <w:rPr>
          <w:rFonts w:ascii="Arial" w:hAnsi="Arial" w:cs="Arial"/>
          <w:sz w:val="20"/>
          <w:szCs w:val="20"/>
        </w:rPr>
        <w:t>OU</w:t>
      </w:r>
      <w:r w:rsidRPr="008C63F0">
        <w:rPr>
          <w:rFonts w:ascii="Arial" w:hAnsi="Arial" w:cs="Arial"/>
          <w:sz w:val="20"/>
          <w:szCs w:val="20"/>
        </w:rPr>
        <w:t>.</w:t>
      </w:r>
    </w:p>
    <w:p w14:paraId="0C0DC1AF" w14:textId="77777777" w:rsidR="00B44936" w:rsidRPr="008C63F0" w:rsidRDefault="00B44936" w:rsidP="00BC784E">
      <w:pPr>
        <w:pStyle w:val="Default"/>
        <w:jc w:val="both"/>
        <w:rPr>
          <w:rFonts w:ascii="Arial" w:hAnsi="Arial" w:cs="Arial"/>
          <w:sz w:val="20"/>
          <w:szCs w:val="20"/>
        </w:rPr>
      </w:pPr>
    </w:p>
    <w:p w14:paraId="06CC1B10"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Organ za računovodenje bo svoje naloge izvajal v računovodskem informacijskem sistemu MFERAC-e-CA2, ki bo on-line povezan z informacijskim sistemom organa upravljanja MOPIS, s čimer je organu za računovodenje zagotovljen dostop do vseh informacij, potrebnih za pripravo in predložitev zahtevkov za plačilo ter računovodskih izkazov.</w:t>
      </w:r>
    </w:p>
    <w:p w14:paraId="5F36E909" w14:textId="77777777" w:rsidR="00B44936" w:rsidRPr="008C63F0" w:rsidRDefault="00B44936" w:rsidP="007C3365">
      <w:pPr>
        <w:pStyle w:val="Default"/>
        <w:jc w:val="both"/>
        <w:rPr>
          <w:rFonts w:ascii="Arial" w:hAnsi="Arial" w:cs="Arial"/>
          <w:sz w:val="20"/>
          <w:szCs w:val="20"/>
        </w:rPr>
      </w:pPr>
    </w:p>
    <w:p w14:paraId="5896EF43" w14:textId="0E9EFFBE"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Podatki o </w:t>
      </w:r>
      <w:r w:rsidR="007C3365" w:rsidRPr="008C63F0">
        <w:rPr>
          <w:rFonts w:ascii="Arial" w:hAnsi="Arial" w:cs="Arial"/>
          <w:sz w:val="20"/>
          <w:szCs w:val="20"/>
        </w:rPr>
        <w:t>Programu</w:t>
      </w:r>
      <w:r w:rsidRPr="008C63F0">
        <w:rPr>
          <w:rFonts w:ascii="Arial" w:hAnsi="Arial" w:cs="Arial"/>
          <w:sz w:val="20"/>
          <w:szCs w:val="20"/>
        </w:rPr>
        <w:t xml:space="preserve"> in nižjih nivojih (JR, pogodbe, ZP) se bodo sproti, ko bodo v ustreznem statusu za prenos, prenesli v eCA2 iz IS MOPIS.</w:t>
      </w:r>
    </w:p>
    <w:p w14:paraId="04C5E65B" w14:textId="77777777" w:rsidR="007C3365" w:rsidRPr="008C63F0" w:rsidRDefault="007C3365" w:rsidP="00BC784E">
      <w:pPr>
        <w:pStyle w:val="Default"/>
        <w:jc w:val="both"/>
        <w:rPr>
          <w:rFonts w:ascii="Arial" w:hAnsi="Arial" w:cs="Arial"/>
          <w:sz w:val="20"/>
          <w:szCs w:val="20"/>
        </w:rPr>
      </w:pPr>
    </w:p>
    <w:p w14:paraId="3165B3E2" w14:textId="6926B5F3"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Knjigovodsko se operacija izvaja preko zahtevkov za povračilo, ki je standardiziran obrazec, ki se kreira v informacijskem sistemu MOPIS in je podlaga za pripravo podatkov za odredbe za izplačilo iz državnega proračuna ter terjatve, ki jo MDDSZ vzpostavi do organa za računovodenje v sistemu MFERAC. </w:t>
      </w:r>
    </w:p>
    <w:p w14:paraId="0D1F2916" w14:textId="77777777" w:rsidR="00933201" w:rsidRPr="008C63F0" w:rsidRDefault="00933201" w:rsidP="007C3365">
      <w:pPr>
        <w:pStyle w:val="Default"/>
        <w:jc w:val="both"/>
        <w:rPr>
          <w:rFonts w:ascii="Arial" w:hAnsi="Arial" w:cs="Arial"/>
          <w:sz w:val="20"/>
          <w:szCs w:val="20"/>
        </w:rPr>
      </w:pPr>
    </w:p>
    <w:p w14:paraId="25B2B713" w14:textId="5A884A79"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Zahtevki za povračilo so predmet upravljalnih preverjanj, kot je določeno v </w:t>
      </w:r>
      <w:r w:rsidR="007C3365" w:rsidRPr="008C63F0">
        <w:rPr>
          <w:rFonts w:ascii="Arial" w:hAnsi="Arial" w:cs="Arial"/>
          <w:sz w:val="20"/>
          <w:szCs w:val="20"/>
        </w:rPr>
        <w:t>74. členu Uredbe 2021/1060/EU</w:t>
      </w:r>
      <w:r w:rsidRPr="008C63F0">
        <w:rPr>
          <w:rFonts w:ascii="Arial" w:hAnsi="Arial" w:cs="Arial"/>
          <w:sz w:val="20"/>
          <w:szCs w:val="20"/>
        </w:rPr>
        <w:t>.</w:t>
      </w:r>
    </w:p>
    <w:p w14:paraId="399DF493" w14:textId="77777777" w:rsidR="007C3365" w:rsidRPr="008C63F0" w:rsidRDefault="007C3365" w:rsidP="007C3365">
      <w:pPr>
        <w:pStyle w:val="Default"/>
        <w:jc w:val="both"/>
        <w:rPr>
          <w:rFonts w:ascii="Arial" w:hAnsi="Arial" w:cs="Arial"/>
          <w:sz w:val="20"/>
          <w:szCs w:val="20"/>
        </w:rPr>
      </w:pPr>
    </w:p>
    <w:p w14:paraId="542622CD" w14:textId="11C96C6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Predan zahtevek za povračilo organu za </w:t>
      </w:r>
      <w:r w:rsidR="007C3365" w:rsidRPr="008C63F0">
        <w:rPr>
          <w:rFonts w:ascii="Arial" w:hAnsi="Arial" w:cs="Arial"/>
          <w:sz w:val="20"/>
          <w:szCs w:val="20"/>
        </w:rPr>
        <w:t>računovodenje</w:t>
      </w:r>
      <w:r w:rsidRPr="008C63F0">
        <w:rPr>
          <w:rFonts w:ascii="Arial" w:hAnsi="Arial" w:cs="Arial"/>
          <w:sz w:val="20"/>
          <w:szCs w:val="20"/>
        </w:rPr>
        <w:t xml:space="preserve"> vključuje terjatev, ki jo </w:t>
      </w:r>
      <w:r w:rsidR="006C58A0" w:rsidRPr="008C63F0">
        <w:rPr>
          <w:rFonts w:ascii="Arial" w:hAnsi="Arial" w:cs="Arial"/>
          <w:sz w:val="20"/>
          <w:szCs w:val="20"/>
        </w:rPr>
        <w:t>OU</w:t>
      </w:r>
      <w:r w:rsidRPr="008C63F0">
        <w:rPr>
          <w:rFonts w:ascii="Arial" w:hAnsi="Arial" w:cs="Arial"/>
          <w:sz w:val="20"/>
          <w:szCs w:val="20"/>
        </w:rPr>
        <w:t xml:space="preserve"> vzpostavi do organa za računovodenje. Terjatev je v višini prispevka EU zahtevka za povračilo in organu za računovodenje predstavlja podlago za izvedbo povračila v državni proračun (terjatev se vzpostavi skladno z zapisanimi pravili v računovodskem sistemu MFERAC). Sestavni del terjatve do </w:t>
      </w:r>
      <w:r w:rsidR="006C58A0" w:rsidRPr="008C63F0">
        <w:rPr>
          <w:rFonts w:ascii="Arial" w:hAnsi="Arial" w:cs="Arial"/>
          <w:sz w:val="20"/>
          <w:szCs w:val="20"/>
        </w:rPr>
        <w:t>organa za računovodenje</w:t>
      </w:r>
      <w:r w:rsidRPr="008C63F0">
        <w:rPr>
          <w:rFonts w:ascii="Arial" w:hAnsi="Arial" w:cs="Arial"/>
          <w:sz w:val="20"/>
          <w:szCs w:val="20"/>
        </w:rPr>
        <w:t xml:space="preserve"> je tudi znesek pripadajočega deleža tehnične pomoči, ki se v državni proračun povrne v %, kot je določeno v Uredbi 2021/1060</w:t>
      </w:r>
      <w:r w:rsidR="006C58A0" w:rsidRPr="008C63F0">
        <w:rPr>
          <w:rFonts w:ascii="Arial" w:hAnsi="Arial" w:cs="Arial"/>
          <w:sz w:val="20"/>
          <w:szCs w:val="20"/>
        </w:rPr>
        <w:t>/EU</w:t>
      </w:r>
      <w:r w:rsidRPr="008C63F0">
        <w:rPr>
          <w:rFonts w:ascii="Arial" w:hAnsi="Arial" w:cs="Arial"/>
          <w:sz w:val="20"/>
          <w:szCs w:val="20"/>
        </w:rPr>
        <w:t>.</w:t>
      </w:r>
    </w:p>
    <w:p w14:paraId="5611F693" w14:textId="77777777" w:rsidR="00B44936" w:rsidRPr="008C63F0" w:rsidRDefault="00B44936" w:rsidP="00BC784E">
      <w:pPr>
        <w:pStyle w:val="Default"/>
        <w:jc w:val="both"/>
        <w:rPr>
          <w:rFonts w:ascii="Arial" w:hAnsi="Arial" w:cs="Arial"/>
          <w:sz w:val="20"/>
          <w:szCs w:val="20"/>
        </w:rPr>
      </w:pPr>
    </w:p>
    <w:p w14:paraId="0A2D5905"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Obliko in vsebino zahtevka za povračilo, predpiše organ za računovodenje. Le-ta vsebuje ključne informacije o operaciji (vsebinske, finančne), podatke o izplačilu iz državnega proračuna, izvedenih preverjanjih in o doseganju kazalnikov učinka/rezultata na nivoju operacije. Vse navedene informacije se v MFERAC-eCA2 prenašajo na nivoju operacije.</w:t>
      </w:r>
    </w:p>
    <w:p w14:paraId="08BCD2B6" w14:textId="77777777" w:rsidR="00B44936" w:rsidRPr="008C63F0" w:rsidRDefault="00B44936" w:rsidP="007C3365">
      <w:pPr>
        <w:pStyle w:val="Default"/>
        <w:jc w:val="both"/>
        <w:rPr>
          <w:rFonts w:ascii="Arial" w:hAnsi="Arial" w:cs="Arial"/>
          <w:sz w:val="20"/>
          <w:szCs w:val="20"/>
        </w:rPr>
      </w:pPr>
    </w:p>
    <w:p w14:paraId="4EEC44F1"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lastRenderedPageBreak/>
        <w:t>Predpisani obrazec zahtevka za povračilo je sestavni del Smernic organa za računovodenje. Preverjanje zahtevka za povračilo na organu za računovodenje poteka po predpisanem postopku (uporaba vprašalnikov oz. kontrolnih listov ter sistemskih kontrol), ki bo podrobno opisan v Priročniku organa za računovodenje.</w:t>
      </w:r>
    </w:p>
    <w:p w14:paraId="591DAD90" w14:textId="77777777" w:rsidR="00B44936" w:rsidRPr="008C63F0" w:rsidRDefault="00B44936" w:rsidP="00BC784E">
      <w:pPr>
        <w:pStyle w:val="Default"/>
        <w:jc w:val="both"/>
        <w:rPr>
          <w:rFonts w:ascii="Arial" w:hAnsi="Arial" w:cs="Arial"/>
          <w:sz w:val="20"/>
          <w:szCs w:val="20"/>
        </w:rPr>
      </w:pPr>
    </w:p>
    <w:p w14:paraId="6298493F" w14:textId="1E4FD25C"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Potrjevanje zahtevkov za plačilo (ZaP) na organu za računovodenje se izvaja prek statusov zahtevkov za povračilo. V ZaP so vključeni le tisti zahtevki za povračilo, ki so avtorizirani in/ali povrnjeni v DP in katerih zadnji status ni izključitev. S tem organ za računovodenje zagotavlja, da v zahtevke za plačilo do Evropske komisije vključi le tiste izdatke, ki so upravičeni do povračila prispevka Unije, kot to v členih 51, 36(5) ter 91 nalaga Uredba 2021/1060</w:t>
      </w:r>
      <w:r w:rsidR="006C58A0" w:rsidRPr="008C63F0">
        <w:rPr>
          <w:rFonts w:ascii="Arial" w:hAnsi="Arial" w:cs="Arial"/>
          <w:sz w:val="20"/>
          <w:szCs w:val="20"/>
        </w:rPr>
        <w:t>/EU</w:t>
      </w:r>
      <w:r w:rsidRPr="008C63F0">
        <w:rPr>
          <w:rFonts w:ascii="Arial" w:hAnsi="Arial" w:cs="Arial"/>
          <w:sz w:val="20"/>
          <w:szCs w:val="20"/>
        </w:rPr>
        <w:t>. V primeru nepravilnosti praviloma v zahtevke za plačilo vključi negativne zahtevke za povračilo, ki so povezani s certificiranimi izdatki tekočega in preteklih obračunskih let, ne glede na to, ali je terjatev do upravičenca zaprta ali ne.</w:t>
      </w:r>
    </w:p>
    <w:p w14:paraId="073EF139" w14:textId="77777777" w:rsidR="00B44936" w:rsidRPr="008C63F0" w:rsidRDefault="00B44936" w:rsidP="007C3365">
      <w:pPr>
        <w:pStyle w:val="Default"/>
        <w:jc w:val="both"/>
        <w:rPr>
          <w:rFonts w:ascii="Arial" w:hAnsi="Arial" w:cs="Arial"/>
          <w:sz w:val="20"/>
          <w:szCs w:val="20"/>
        </w:rPr>
      </w:pPr>
    </w:p>
    <w:p w14:paraId="14B8CA70" w14:textId="77777777" w:rsidR="00B44936" w:rsidRPr="008C63F0" w:rsidRDefault="00B44936" w:rsidP="007C3365">
      <w:pPr>
        <w:pStyle w:val="Default"/>
        <w:jc w:val="both"/>
        <w:rPr>
          <w:rFonts w:ascii="Arial" w:hAnsi="Arial" w:cs="Arial"/>
          <w:b/>
          <w:bCs/>
          <w:sz w:val="20"/>
          <w:szCs w:val="20"/>
        </w:rPr>
      </w:pPr>
      <w:r w:rsidRPr="008C63F0">
        <w:rPr>
          <w:rFonts w:ascii="Arial" w:hAnsi="Arial" w:cs="Arial"/>
          <w:b/>
          <w:bCs/>
          <w:sz w:val="20"/>
          <w:szCs w:val="20"/>
        </w:rPr>
        <w:t>Postopek priprave zahtevkov za plačilo</w:t>
      </w:r>
    </w:p>
    <w:p w14:paraId="103ADD0B" w14:textId="77777777" w:rsidR="00B44936" w:rsidRPr="008C63F0" w:rsidRDefault="00B44936" w:rsidP="007C3365">
      <w:pPr>
        <w:pStyle w:val="Default"/>
        <w:jc w:val="both"/>
        <w:rPr>
          <w:rFonts w:ascii="Arial" w:hAnsi="Arial" w:cs="Arial"/>
          <w:b/>
          <w:bCs/>
          <w:sz w:val="20"/>
          <w:szCs w:val="20"/>
        </w:rPr>
      </w:pPr>
    </w:p>
    <w:p w14:paraId="3D3EA4DF" w14:textId="760EA514"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MF-RO pripravlja zahtevke za plačilo (v nadaljevanju: ZaP) v svojem IS eCA2. V skladu z 91. členom Uredbe 2021/1060</w:t>
      </w:r>
      <w:r w:rsidR="006C58A0" w:rsidRPr="008C63F0">
        <w:rPr>
          <w:rFonts w:ascii="Arial" w:hAnsi="Arial" w:cs="Arial"/>
          <w:sz w:val="20"/>
          <w:szCs w:val="20"/>
        </w:rPr>
        <w:t>/EU</w:t>
      </w:r>
      <w:r w:rsidRPr="008C63F0">
        <w:rPr>
          <w:rFonts w:ascii="Arial" w:hAnsi="Arial" w:cs="Arial"/>
          <w:sz w:val="20"/>
          <w:szCs w:val="20"/>
        </w:rPr>
        <w:t>, se ZaPi vlagajo v okviru posameznega obračunskega leta v rokih, kot jih določa prej omenjena Uredba:</w:t>
      </w:r>
    </w:p>
    <w:p w14:paraId="2747C97E" w14:textId="77777777" w:rsidR="00B44936" w:rsidRPr="008C63F0" w:rsidRDefault="00B44936" w:rsidP="007C3365">
      <w:pPr>
        <w:pStyle w:val="Default"/>
        <w:jc w:val="both"/>
        <w:rPr>
          <w:rFonts w:ascii="Arial" w:hAnsi="Arial" w:cs="Arial"/>
          <w:sz w:val="20"/>
          <w:szCs w:val="20"/>
        </w:rPr>
      </w:pPr>
    </w:p>
    <w:p w14:paraId="0809AF62"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do 31. oktobra leta N,</w:t>
      </w:r>
    </w:p>
    <w:p w14:paraId="7699F673"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do 30. novembra leta N,</w:t>
      </w:r>
    </w:p>
    <w:p w14:paraId="0B908E4B"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do 31. decembra leta N,</w:t>
      </w:r>
    </w:p>
    <w:p w14:paraId="43AF981B"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do 28. februarja leta N+1,</w:t>
      </w:r>
    </w:p>
    <w:p w14:paraId="426B1AE0"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do 31. maja leta N+1,</w:t>
      </w:r>
    </w:p>
    <w:p w14:paraId="21F2DFC4"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do 31. julija leta N+1.</w:t>
      </w:r>
    </w:p>
    <w:p w14:paraId="7D7F1440" w14:textId="77777777" w:rsidR="00B44936" w:rsidRPr="008C63F0" w:rsidRDefault="00B44936" w:rsidP="007C3365">
      <w:pPr>
        <w:pStyle w:val="Default"/>
        <w:jc w:val="both"/>
        <w:rPr>
          <w:rFonts w:ascii="Arial" w:hAnsi="Arial" w:cs="Arial"/>
          <w:sz w:val="20"/>
          <w:szCs w:val="20"/>
        </w:rPr>
      </w:pPr>
    </w:p>
    <w:p w14:paraId="4B369A37" w14:textId="518F34B6" w:rsidR="006C58A0" w:rsidRPr="008C63F0" w:rsidRDefault="00B44936" w:rsidP="007C3365">
      <w:pPr>
        <w:pStyle w:val="Default"/>
        <w:jc w:val="both"/>
        <w:rPr>
          <w:rFonts w:ascii="Arial" w:hAnsi="Arial" w:cs="Arial"/>
          <w:sz w:val="20"/>
          <w:szCs w:val="20"/>
        </w:rPr>
      </w:pPr>
      <w:r w:rsidRPr="008C63F0">
        <w:rPr>
          <w:rFonts w:ascii="Arial" w:hAnsi="Arial" w:cs="Arial"/>
          <w:sz w:val="20"/>
          <w:szCs w:val="20"/>
        </w:rPr>
        <w:t>Zadnji zahtevek za vmesno plačilo</w:t>
      </w:r>
      <w:r w:rsidR="007660AA" w:rsidRPr="008C63F0">
        <w:rPr>
          <w:rFonts w:ascii="Arial" w:hAnsi="Arial" w:cs="Arial"/>
          <w:sz w:val="20"/>
          <w:szCs w:val="20"/>
        </w:rPr>
        <w:t>, ki ga organ za računovodenje naslovi na Evropsko komisijo v posameznem obračunskem letu,</w:t>
      </w:r>
      <w:r w:rsidRPr="008C63F0">
        <w:rPr>
          <w:rFonts w:ascii="Arial" w:hAnsi="Arial" w:cs="Arial"/>
          <w:sz w:val="20"/>
          <w:szCs w:val="20"/>
        </w:rPr>
        <w:t xml:space="preserve"> se razume kot zahtevek za končno plačilo</w:t>
      </w:r>
      <w:r w:rsidR="007660AA" w:rsidRPr="008C63F0">
        <w:rPr>
          <w:rFonts w:ascii="Arial" w:hAnsi="Arial" w:cs="Arial"/>
          <w:sz w:val="20"/>
          <w:szCs w:val="20"/>
        </w:rPr>
        <w:t>.</w:t>
      </w:r>
    </w:p>
    <w:p w14:paraId="15362CA5" w14:textId="249F5266"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Priprava zahtevkov za plačilo poteka v IS e-CA2. Osnovo za pripravo posameznega vmesnega zahtevka za plačilo znotraj obračunskega leta, predstavljajo, s strani organa za računovodenje preverjeni in potrjeni zahtevki za povračilo (višji status od avtorizacija, če ni zadnji status izključen), ki jim organ za računovodenje ob pripravi zahtevka za plačilo določil status »certifikacija«. Pri pripravi zahtevka za plačilo si organ za računovodenje pomaga z ustreznimi poročili, ki jih generira RIS e-CA2 in ki podpirajo postopek priprave zahtevka za plačilo in so tako sestavni del revizijske sledi po čl. 76 Uredbe 2021/1060</w:t>
      </w:r>
      <w:r w:rsidR="006C58A0" w:rsidRPr="008C63F0">
        <w:rPr>
          <w:rFonts w:ascii="Arial" w:hAnsi="Arial" w:cs="Arial"/>
          <w:sz w:val="20"/>
          <w:szCs w:val="20"/>
        </w:rPr>
        <w:t>/EU</w:t>
      </w:r>
      <w:r w:rsidRPr="008C63F0">
        <w:rPr>
          <w:rFonts w:ascii="Arial" w:hAnsi="Arial" w:cs="Arial"/>
          <w:sz w:val="20"/>
          <w:szCs w:val="20"/>
        </w:rPr>
        <w:t xml:space="preserve">. Prav tako </w:t>
      </w:r>
      <w:r w:rsidR="006C58A0" w:rsidRPr="008C63F0">
        <w:rPr>
          <w:rFonts w:ascii="Arial" w:hAnsi="Arial" w:cs="Arial"/>
          <w:sz w:val="20"/>
          <w:szCs w:val="20"/>
        </w:rPr>
        <w:t>organ za računovdenje</w:t>
      </w:r>
      <w:r w:rsidRPr="008C63F0">
        <w:rPr>
          <w:rFonts w:ascii="Arial" w:hAnsi="Arial" w:cs="Arial"/>
          <w:sz w:val="20"/>
          <w:szCs w:val="20"/>
        </w:rPr>
        <w:t xml:space="preserve"> v svojem RIS zagotavlja izpis obrazca zahtevka za plačilo, kot ga je predpisala Evropska komisija s prilogo XXIII (Uredba 2021/1060</w:t>
      </w:r>
      <w:r w:rsidR="006C58A0" w:rsidRPr="008C63F0">
        <w:rPr>
          <w:rFonts w:ascii="Arial" w:hAnsi="Arial" w:cs="Arial"/>
          <w:sz w:val="20"/>
          <w:szCs w:val="20"/>
        </w:rPr>
        <w:t>/EU</w:t>
      </w:r>
      <w:r w:rsidRPr="008C63F0">
        <w:rPr>
          <w:rFonts w:ascii="Arial" w:hAnsi="Arial" w:cs="Arial"/>
          <w:sz w:val="20"/>
          <w:szCs w:val="20"/>
        </w:rPr>
        <w:t>).</w:t>
      </w:r>
    </w:p>
    <w:p w14:paraId="5A5B8404" w14:textId="77777777" w:rsidR="00B44936" w:rsidRPr="008C63F0" w:rsidRDefault="00B44936" w:rsidP="007C3365">
      <w:pPr>
        <w:pStyle w:val="Default"/>
        <w:jc w:val="both"/>
        <w:rPr>
          <w:rFonts w:ascii="Arial" w:hAnsi="Arial" w:cs="Arial"/>
          <w:sz w:val="20"/>
          <w:szCs w:val="20"/>
        </w:rPr>
      </w:pPr>
    </w:p>
    <w:p w14:paraId="03E471A3" w14:textId="08F591DA"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Poročila zagotavljajo agregiranje finančnih podatkov (skupni znesek upravičenih izdatkov, skupni znesek javnih upravičenih izdatkov, skupni znesek prispevka Unije, znesek pripadajoče </w:t>
      </w:r>
      <w:r w:rsidR="006C58A0" w:rsidRPr="008C63F0">
        <w:rPr>
          <w:rFonts w:ascii="Arial" w:hAnsi="Arial" w:cs="Arial"/>
          <w:sz w:val="20"/>
          <w:szCs w:val="20"/>
        </w:rPr>
        <w:t>tehnične pomoči</w:t>
      </w:r>
      <w:r w:rsidRPr="008C63F0">
        <w:rPr>
          <w:rFonts w:ascii="Arial" w:hAnsi="Arial" w:cs="Arial"/>
          <w:sz w:val="20"/>
          <w:szCs w:val="20"/>
        </w:rPr>
        <w:t xml:space="preserve">, skupni znesek plačila upravičencem) certificiranih zahtevkov za povračilo na nivoju prednostni naloge za vsako obračunsko leto. </w:t>
      </w:r>
    </w:p>
    <w:p w14:paraId="6DE82812" w14:textId="77777777" w:rsidR="00B44936" w:rsidRPr="008C63F0" w:rsidRDefault="00B44936" w:rsidP="007C3365">
      <w:pPr>
        <w:pStyle w:val="Default"/>
        <w:jc w:val="both"/>
        <w:rPr>
          <w:rFonts w:ascii="Arial" w:hAnsi="Arial" w:cs="Arial"/>
          <w:sz w:val="20"/>
          <w:szCs w:val="20"/>
        </w:rPr>
      </w:pPr>
    </w:p>
    <w:p w14:paraId="7E561AAB" w14:textId="52C4310F" w:rsidR="00B44936" w:rsidRPr="008C63F0" w:rsidRDefault="006C58A0" w:rsidP="007C3365">
      <w:pPr>
        <w:pStyle w:val="Default"/>
        <w:jc w:val="both"/>
        <w:rPr>
          <w:rFonts w:ascii="Arial" w:hAnsi="Arial" w:cs="Arial"/>
          <w:sz w:val="20"/>
          <w:szCs w:val="20"/>
        </w:rPr>
      </w:pPr>
      <w:r w:rsidRPr="008C63F0">
        <w:rPr>
          <w:rFonts w:ascii="Arial" w:hAnsi="Arial" w:cs="Arial"/>
          <w:sz w:val="20"/>
          <w:szCs w:val="20"/>
        </w:rPr>
        <w:t>Organ za računovodenje</w:t>
      </w:r>
      <w:r w:rsidR="00B44936" w:rsidRPr="008C63F0">
        <w:rPr>
          <w:rFonts w:ascii="Arial" w:hAnsi="Arial" w:cs="Arial"/>
          <w:sz w:val="20"/>
          <w:szCs w:val="20"/>
        </w:rPr>
        <w:t xml:space="preserve"> bo v svojem IS tudi zagotovil informacijo o vseh zahtevanih zneskih ter prejetih plačilih s strani Evropske komisije. V fazi priprave zahtevkov za plačilo je zagotovljena povezava s knjigo dolžnikov. V primeru nepravilnosti organ za računovodenje praviloma v zahtevke za plačilo vključili tiste negativne zahtevke za povračilo, ki so povezani s certificiranimi izdatki tekočega leta. Nepravilnosti, ki se nanašajo na pretekla leta, organ za računovodenje praviloma upošteva pri predložitvi prvih zahtevkov za vmesno plačilo na Evropsko komisijo za naslednje obračunsko leto.</w:t>
      </w:r>
    </w:p>
    <w:p w14:paraId="484A141F" w14:textId="77777777" w:rsidR="00B44936" w:rsidRPr="008C63F0" w:rsidRDefault="00B44936" w:rsidP="007C3365">
      <w:pPr>
        <w:pStyle w:val="Default"/>
        <w:jc w:val="both"/>
        <w:rPr>
          <w:rFonts w:ascii="Arial" w:hAnsi="Arial" w:cs="Arial"/>
          <w:sz w:val="20"/>
          <w:szCs w:val="20"/>
        </w:rPr>
      </w:pPr>
    </w:p>
    <w:p w14:paraId="5CF2C8CB" w14:textId="195912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Upoštevajoč določbe 91(c)(d) člena Uredbe 2021/1060</w:t>
      </w:r>
      <w:r w:rsidR="006C58A0" w:rsidRPr="008C63F0">
        <w:rPr>
          <w:rFonts w:ascii="Arial" w:hAnsi="Arial" w:cs="Arial"/>
          <w:sz w:val="20"/>
          <w:szCs w:val="20"/>
        </w:rPr>
        <w:t>/EU</w:t>
      </w:r>
      <w:r w:rsidRPr="008C63F0">
        <w:rPr>
          <w:rFonts w:ascii="Arial" w:hAnsi="Arial" w:cs="Arial"/>
          <w:sz w:val="20"/>
          <w:szCs w:val="20"/>
        </w:rPr>
        <w:t xml:space="preserve">, organ za računovodenje v eCA2 za vse izdatke, ki so vključeni v ZaP, informacijo o tem, ali izdatki vezani na določen SC, izpolnjujejo omogočitvene pogoje oz. če prispevajo k njihovem doseganju. </w:t>
      </w:r>
      <w:r w:rsidR="006C58A0" w:rsidRPr="008C63F0">
        <w:rPr>
          <w:rFonts w:ascii="Arial" w:hAnsi="Arial" w:cs="Arial"/>
          <w:sz w:val="20"/>
          <w:szCs w:val="20"/>
        </w:rPr>
        <w:t>Organ za računovodenje</w:t>
      </w:r>
      <w:r w:rsidRPr="008C63F0">
        <w:rPr>
          <w:rFonts w:ascii="Arial" w:hAnsi="Arial" w:cs="Arial"/>
          <w:sz w:val="20"/>
          <w:szCs w:val="20"/>
        </w:rPr>
        <w:t xml:space="preserve"> v ZaP-e ne vključuje izdatkov za </w:t>
      </w:r>
      <w:r w:rsidR="006C58A0" w:rsidRPr="008C63F0">
        <w:rPr>
          <w:rFonts w:ascii="Arial" w:hAnsi="Arial" w:cs="Arial"/>
          <w:sz w:val="20"/>
          <w:szCs w:val="20"/>
        </w:rPr>
        <w:t>specifični cilj</w:t>
      </w:r>
      <w:r w:rsidRPr="008C63F0">
        <w:rPr>
          <w:rFonts w:ascii="Arial" w:hAnsi="Arial" w:cs="Arial"/>
          <w:sz w:val="20"/>
          <w:szCs w:val="20"/>
        </w:rPr>
        <w:t>, za katere</w:t>
      </w:r>
      <w:r w:rsidR="006C58A0" w:rsidRPr="008C63F0">
        <w:rPr>
          <w:rFonts w:ascii="Arial" w:hAnsi="Arial" w:cs="Arial"/>
          <w:sz w:val="20"/>
          <w:szCs w:val="20"/>
        </w:rPr>
        <w:t>ga</w:t>
      </w:r>
      <w:r w:rsidRPr="008C63F0">
        <w:rPr>
          <w:rFonts w:ascii="Arial" w:hAnsi="Arial" w:cs="Arial"/>
          <w:sz w:val="20"/>
          <w:szCs w:val="20"/>
        </w:rPr>
        <w:t xml:space="preserve"> omogočitveni pogoji niso izpolnjeni</w:t>
      </w:r>
      <w:r w:rsidR="006C58A0" w:rsidRPr="008C63F0">
        <w:rPr>
          <w:rFonts w:ascii="Arial" w:hAnsi="Arial" w:cs="Arial"/>
          <w:sz w:val="20"/>
          <w:szCs w:val="20"/>
        </w:rPr>
        <w:t>, kar ni relevantno za ta Program</w:t>
      </w:r>
      <w:r w:rsidRPr="008C63F0">
        <w:rPr>
          <w:rFonts w:ascii="Arial" w:hAnsi="Arial" w:cs="Arial"/>
          <w:sz w:val="20"/>
          <w:szCs w:val="20"/>
        </w:rPr>
        <w:t>.</w:t>
      </w:r>
    </w:p>
    <w:p w14:paraId="690E0449" w14:textId="77777777" w:rsidR="00B44936" w:rsidRPr="008C63F0" w:rsidRDefault="00B44936" w:rsidP="007C3365">
      <w:pPr>
        <w:pStyle w:val="Default"/>
        <w:jc w:val="both"/>
        <w:rPr>
          <w:rFonts w:ascii="Arial" w:hAnsi="Arial" w:cs="Arial"/>
          <w:sz w:val="20"/>
          <w:szCs w:val="20"/>
        </w:rPr>
      </w:pPr>
    </w:p>
    <w:p w14:paraId="59C75DFA" w14:textId="0C076655"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lastRenderedPageBreak/>
        <w:t xml:space="preserve">Dodatno </w:t>
      </w:r>
      <w:r w:rsidR="006C58A0" w:rsidRPr="008C63F0">
        <w:rPr>
          <w:rFonts w:ascii="Arial" w:hAnsi="Arial" w:cs="Arial"/>
          <w:sz w:val="20"/>
          <w:szCs w:val="20"/>
        </w:rPr>
        <w:t>organ za računovodenje</w:t>
      </w:r>
      <w:r w:rsidRPr="008C63F0">
        <w:rPr>
          <w:rFonts w:ascii="Arial" w:hAnsi="Arial" w:cs="Arial"/>
          <w:sz w:val="20"/>
          <w:szCs w:val="20"/>
        </w:rPr>
        <w:t xml:space="preserve"> pri pripravi ZaP upošteva še določbe 51. (dovoljene oblike stroškov), 53. (dovoljene oblike nepovratnih sredstev), 54.-55. (pavšalne stopnje) 92. (FI) ter 94. člena (poenostavljene oblike stroškov) prej omenjene evropske uredbe.</w:t>
      </w:r>
    </w:p>
    <w:p w14:paraId="506D2A84" w14:textId="77777777" w:rsidR="00B44936" w:rsidRPr="008C63F0" w:rsidRDefault="00B44936" w:rsidP="007C3365">
      <w:pPr>
        <w:pStyle w:val="Default"/>
        <w:jc w:val="both"/>
        <w:rPr>
          <w:rFonts w:ascii="Arial" w:hAnsi="Arial" w:cs="Arial"/>
          <w:sz w:val="20"/>
          <w:szCs w:val="20"/>
        </w:rPr>
      </w:pPr>
    </w:p>
    <w:p w14:paraId="0704FCF9"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Vse postopke za pripravo vmesnega/končnega ZaP  organ za računovodenje natančno opiše v Priročniku organa za računovodenje.</w:t>
      </w:r>
    </w:p>
    <w:p w14:paraId="656988F6" w14:textId="77777777" w:rsidR="00B44936" w:rsidRPr="008C63F0" w:rsidRDefault="00B44936" w:rsidP="007C3365">
      <w:pPr>
        <w:pStyle w:val="Default"/>
        <w:jc w:val="both"/>
        <w:rPr>
          <w:rFonts w:ascii="Arial" w:hAnsi="Arial" w:cs="Arial"/>
          <w:sz w:val="20"/>
          <w:szCs w:val="20"/>
        </w:rPr>
      </w:pPr>
    </w:p>
    <w:p w14:paraId="1CB84187"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Organ za računovodenje prav tako v Smernicah natančno opredeli vsebino zahtevka za povračilo in na tak način določi potrebne informacije o postopkih kontrol organa upravljanja. Organu za računovodenje se omogoči dostop do IS MOPIS, v katerem pridobiva dodatne potrebne informacije za svoje delo, ki se prav tako opišejo v prej omenjenem priročniku.</w:t>
      </w:r>
    </w:p>
    <w:p w14:paraId="63B68AB1" w14:textId="77777777" w:rsidR="00B44936" w:rsidRPr="008C63F0" w:rsidRDefault="00B44936" w:rsidP="007C3365">
      <w:pPr>
        <w:pStyle w:val="Default"/>
        <w:jc w:val="both"/>
        <w:rPr>
          <w:rFonts w:ascii="Arial" w:hAnsi="Arial" w:cs="Arial"/>
          <w:sz w:val="20"/>
          <w:szCs w:val="20"/>
        </w:rPr>
      </w:pPr>
    </w:p>
    <w:p w14:paraId="6CF3A069"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Organ za računovodenje v Smernicah natančno opredeli postopke, s katerimi bo organ upravljanja zagotavljal informacije o izvedenih preverjanjih in rezultatih revizij. Pri izgradnji RIS MFERAC-e-CA2 je MF-OR že predvidel postopke, s katerimi bo prejemal informacije o izvedenih preverjanjih in rezultatih revizij.</w:t>
      </w:r>
    </w:p>
    <w:p w14:paraId="595DBC80" w14:textId="77777777" w:rsidR="00B44936" w:rsidRPr="008C63F0" w:rsidRDefault="00B44936" w:rsidP="007C3365">
      <w:pPr>
        <w:pStyle w:val="Default"/>
        <w:jc w:val="both"/>
        <w:rPr>
          <w:rFonts w:ascii="Arial" w:hAnsi="Arial" w:cs="Arial"/>
          <w:sz w:val="20"/>
          <w:szCs w:val="20"/>
        </w:rPr>
      </w:pPr>
    </w:p>
    <w:p w14:paraId="7C156B1D"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Vsi postopki ravnanja organa za računovodenje v primeru ugotovljene neupravičene porabe evropskih sredstev se natančneje opredelijo v Priročniku organa za računovodenje. V ta namen organ za računovodenje v svojem IS vzpostavi knjigo dolžnikov.</w:t>
      </w:r>
    </w:p>
    <w:p w14:paraId="5CBB37F6" w14:textId="77777777" w:rsidR="00B44936" w:rsidRPr="008C63F0" w:rsidRDefault="00B44936" w:rsidP="007C3365">
      <w:pPr>
        <w:pStyle w:val="Default"/>
        <w:jc w:val="both"/>
        <w:rPr>
          <w:rFonts w:ascii="Arial" w:hAnsi="Arial" w:cs="Arial"/>
          <w:sz w:val="20"/>
          <w:szCs w:val="20"/>
        </w:rPr>
      </w:pPr>
    </w:p>
    <w:p w14:paraId="155EBF19"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Organ za računovodenje z internim usposabljanjem in v svojem Priročniku natančno opredeli postopke za spremljanje rezultatov upravljalnih preverjanj in rezultatov revizij in tako z njimi seznani svoje osebje.</w:t>
      </w:r>
    </w:p>
    <w:p w14:paraId="6ED5D6AE" w14:textId="77777777" w:rsidR="00B44936" w:rsidRPr="008C63F0" w:rsidRDefault="00B44936" w:rsidP="007C3365">
      <w:pPr>
        <w:pStyle w:val="Default"/>
        <w:jc w:val="both"/>
        <w:rPr>
          <w:rFonts w:ascii="Arial" w:hAnsi="Arial" w:cs="Arial"/>
          <w:sz w:val="20"/>
          <w:szCs w:val="20"/>
        </w:rPr>
      </w:pPr>
    </w:p>
    <w:p w14:paraId="1C99BEAF" w14:textId="77777777" w:rsidR="00B44936" w:rsidRPr="008C63F0" w:rsidRDefault="00B44936" w:rsidP="007C3365">
      <w:pPr>
        <w:pStyle w:val="Default"/>
        <w:jc w:val="both"/>
        <w:rPr>
          <w:rFonts w:ascii="Arial" w:hAnsi="Arial" w:cs="Arial"/>
          <w:b/>
          <w:bCs/>
          <w:sz w:val="20"/>
          <w:szCs w:val="20"/>
        </w:rPr>
      </w:pPr>
      <w:r w:rsidRPr="008C63F0">
        <w:rPr>
          <w:rFonts w:ascii="Arial" w:hAnsi="Arial" w:cs="Arial"/>
          <w:b/>
          <w:bCs/>
          <w:sz w:val="20"/>
          <w:szCs w:val="20"/>
        </w:rPr>
        <w:t>Upravljanje z evropskimi sredstvi</w:t>
      </w:r>
    </w:p>
    <w:p w14:paraId="51350196" w14:textId="77777777" w:rsidR="00B44936" w:rsidRPr="008C63F0" w:rsidRDefault="00B44936" w:rsidP="007C3365">
      <w:pPr>
        <w:pStyle w:val="Default"/>
        <w:jc w:val="both"/>
        <w:rPr>
          <w:rFonts w:ascii="Arial" w:hAnsi="Arial" w:cs="Arial"/>
          <w:sz w:val="20"/>
          <w:szCs w:val="20"/>
        </w:rPr>
      </w:pPr>
    </w:p>
    <w:p w14:paraId="798AB24D" w14:textId="52CE4EC4"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MF-O</w:t>
      </w:r>
      <w:r w:rsidR="00C53D15" w:rsidRPr="008C63F0">
        <w:rPr>
          <w:rFonts w:ascii="Arial" w:hAnsi="Arial" w:cs="Arial"/>
          <w:sz w:val="20"/>
          <w:szCs w:val="20"/>
        </w:rPr>
        <w:t>R</w:t>
      </w:r>
      <w:r w:rsidRPr="008C63F0">
        <w:rPr>
          <w:rFonts w:ascii="Arial" w:hAnsi="Arial" w:cs="Arial"/>
          <w:sz w:val="20"/>
          <w:szCs w:val="20"/>
        </w:rPr>
        <w:t xml:space="preserve"> je za namene upravljanja z evropskimi sredstvi pri Banki Slovenije odprl naslednji namenski podračun:</w:t>
      </w:r>
    </w:p>
    <w:p w14:paraId="58E739DE" w14:textId="77777777" w:rsidR="00B44936" w:rsidRPr="008C63F0" w:rsidRDefault="00B44936" w:rsidP="007C3365">
      <w:pPr>
        <w:pStyle w:val="Default"/>
        <w:jc w:val="both"/>
        <w:rPr>
          <w:rFonts w:ascii="Arial" w:hAnsi="Arial" w:cs="Arial"/>
          <w:sz w:val="20"/>
          <w:szCs w:val="20"/>
        </w:rPr>
      </w:pPr>
    </w:p>
    <w:p w14:paraId="39A3EA44"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RAČUN</w:t>
      </w:r>
      <w:r w:rsidRPr="008C63F0">
        <w:rPr>
          <w:rFonts w:ascii="Arial" w:hAnsi="Arial" w:cs="Arial"/>
          <w:sz w:val="20"/>
          <w:szCs w:val="20"/>
        </w:rPr>
        <w:tab/>
        <w:t>NAZIV</w:t>
      </w:r>
    </w:p>
    <w:p w14:paraId="605F0CC4" w14:textId="77777777" w:rsidR="00B44936" w:rsidRPr="008C63F0" w:rsidRDefault="00B44936" w:rsidP="007C3365">
      <w:pPr>
        <w:pStyle w:val="Default"/>
        <w:jc w:val="both"/>
        <w:rPr>
          <w:rFonts w:ascii="Arial" w:hAnsi="Arial" w:cs="Arial"/>
          <w:sz w:val="20"/>
          <w:szCs w:val="20"/>
        </w:rPr>
      </w:pPr>
      <w:r w:rsidRPr="008C63F0">
        <w:rPr>
          <w:rFonts w:ascii="Arial" w:hAnsi="Arial" w:cs="Arial"/>
          <w:color w:val="181D1F"/>
          <w:sz w:val="20"/>
          <w:szCs w:val="20"/>
          <w:shd w:val="clear" w:color="auto" w:fill="FFFFFF"/>
        </w:rPr>
        <w:t>011006000076265</w:t>
      </w:r>
      <w:r w:rsidRPr="008C63F0">
        <w:rPr>
          <w:rFonts w:ascii="Arial" w:hAnsi="Arial" w:cs="Arial"/>
          <w:sz w:val="20"/>
          <w:szCs w:val="20"/>
        </w:rPr>
        <w:tab/>
        <w:t>MF-SUSEU/PO-FEAD 2021-2027</w:t>
      </w:r>
    </w:p>
    <w:p w14:paraId="3979A1C8" w14:textId="77777777" w:rsidR="00B44936" w:rsidRPr="008C63F0" w:rsidRDefault="00B44936" w:rsidP="007C3365">
      <w:pPr>
        <w:pStyle w:val="Default"/>
        <w:jc w:val="both"/>
        <w:rPr>
          <w:rFonts w:ascii="Arial" w:hAnsi="Arial" w:cs="Arial"/>
          <w:sz w:val="20"/>
          <w:szCs w:val="20"/>
        </w:rPr>
      </w:pPr>
    </w:p>
    <w:p w14:paraId="0A4042B0"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Stanje na podračunu se spremlja v ločenem modulu in s pomočjo kontnega načrta, s pomočjo katerega se knjižijo vse transakcije z/na transakcijski račun.</w:t>
      </w:r>
    </w:p>
    <w:p w14:paraId="0EB396A2" w14:textId="77777777" w:rsidR="006C58A0" w:rsidRPr="008C63F0" w:rsidRDefault="006C58A0" w:rsidP="007C3365">
      <w:pPr>
        <w:pStyle w:val="Default"/>
        <w:jc w:val="both"/>
        <w:rPr>
          <w:rFonts w:ascii="Arial" w:hAnsi="Arial" w:cs="Arial"/>
          <w:sz w:val="20"/>
          <w:szCs w:val="20"/>
        </w:rPr>
      </w:pPr>
    </w:p>
    <w:p w14:paraId="5E4B02EC" w14:textId="02F7D14E"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Na omenjeni račun MF-O</w:t>
      </w:r>
      <w:r w:rsidR="00C53D15" w:rsidRPr="008C63F0">
        <w:rPr>
          <w:rFonts w:ascii="Arial" w:hAnsi="Arial" w:cs="Arial"/>
          <w:sz w:val="20"/>
          <w:szCs w:val="20"/>
        </w:rPr>
        <w:t>R</w:t>
      </w:r>
      <w:r w:rsidRPr="008C63F0">
        <w:rPr>
          <w:rFonts w:ascii="Arial" w:hAnsi="Arial" w:cs="Arial"/>
          <w:sz w:val="20"/>
          <w:szCs w:val="20"/>
        </w:rPr>
        <w:t xml:space="preserve"> s strani E</w:t>
      </w:r>
      <w:r w:rsidR="006C58A0" w:rsidRPr="008C63F0">
        <w:rPr>
          <w:rFonts w:ascii="Arial" w:hAnsi="Arial" w:cs="Arial"/>
          <w:sz w:val="20"/>
          <w:szCs w:val="20"/>
        </w:rPr>
        <w:t>vropske komisije</w:t>
      </w:r>
      <w:r w:rsidRPr="008C63F0">
        <w:rPr>
          <w:rFonts w:ascii="Arial" w:hAnsi="Arial" w:cs="Arial"/>
          <w:sz w:val="20"/>
          <w:szCs w:val="20"/>
        </w:rPr>
        <w:t xml:space="preserve"> prejema začetna in vmesna plačila, ki predstavljajo vir finančnih sredstev za izvajanje povračil prispevka Skupnosti v državni proračun. Vse transakcije, ki jih izvaja organ za računovodenje, se izvajajo prek ločenega transakcijskega računa in ločene proračunske postavke, s čimer se zagotavlja ustrezna identifikacija transakcij po skladu. Povračila v DP se izvajajo na osnovi terjatev, ki jih do MF-OR vzpostavi MDDSZ in se na dan 31. decembra usklajujejo z evidencami MF-DJR.</w:t>
      </w:r>
    </w:p>
    <w:p w14:paraId="7EBBFF48" w14:textId="77777777" w:rsidR="00B44936" w:rsidRPr="008C63F0" w:rsidRDefault="00B44936" w:rsidP="007C3365">
      <w:pPr>
        <w:pStyle w:val="Default"/>
        <w:jc w:val="both"/>
        <w:rPr>
          <w:rFonts w:ascii="Arial" w:hAnsi="Arial" w:cs="Arial"/>
          <w:sz w:val="20"/>
          <w:szCs w:val="20"/>
        </w:rPr>
      </w:pPr>
    </w:p>
    <w:p w14:paraId="0D3D6E69" w14:textId="77777777" w:rsidR="00B44936" w:rsidRPr="008C63F0" w:rsidRDefault="00B44936" w:rsidP="007C3365">
      <w:pPr>
        <w:pStyle w:val="Default"/>
        <w:jc w:val="both"/>
        <w:rPr>
          <w:rFonts w:ascii="Arial" w:hAnsi="Arial" w:cs="Arial"/>
          <w:sz w:val="20"/>
          <w:szCs w:val="20"/>
        </w:rPr>
      </w:pPr>
    </w:p>
    <w:p w14:paraId="08C1725D" w14:textId="77777777" w:rsidR="00B44936" w:rsidRPr="008C63F0" w:rsidRDefault="00B44936" w:rsidP="007C3365">
      <w:pPr>
        <w:pStyle w:val="Default"/>
        <w:jc w:val="both"/>
        <w:rPr>
          <w:rFonts w:ascii="Arial" w:hAnsi="Arial" w:cs="Arial"/>
          <w:b/>
          <w:bCs/>
          <w:sz w:val="20"/>
          <w:szCs w:val="20"/>
        </w:rPr>
      </w:pPr>
      <w:r w:rsidRPr="008C63F0">
        <w:rPr>
          <w:rFonts w:ascii="Arial" w:hAnsi="Arial" w:cs="Arial"/>
          <w:b/>
          <w:bCs/>
          <w:sz w:val="20"/>
          <w:szCs w:val="20"/>
        </w:rPr>
        <w:t>Postopki priprave računovodskih izkazov</w:t>
      </w:r>
    </w:p>
    <w:p w14:paraId="004D0074" w14:textId="77777777" w:rsidR="00B44936" w:rsidRPr="008C63F0" w:rsidRDefault="00B44936" w:rsidP="007C3365">
      <w:pPr>
        <w:pStyle w:val="Default"/>
        <w:jc w:val="both"/>
        <w:rPr>
          <w:rFonts w:ascii="Arial" w:hAnsi="Arial" w:cs="Arial"/>
          <w:sz w:val="20"/>
          <w:szCs w:val="20"/>
        </w:rPr>
      </w:pPr>
    </w:p>
    <w:p w14:paraId="25170B21" w14:textId="67FC440E"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Računovodski izkazi se pripravljajo na osnovi 98. člena Uredbe EK št. 2021/1060</w:t>
      </w:r>
      <w:r w:rsidR="00C53D15" w:rsidRPr="008C63F0">
        <w:rPr>
          <w:rFonts w:ascii="Arial" w:hAnsi="Arial" w:cs="Arial"/>
          <w:sz w:val="20"/>
          <w:szCs w:val="20"/>
        </w:rPr>
        <w:t>/EU</w:t>
      </w:r>
      <w:r w:rsidRPr="008C63F0">
        <w:rPr>
          <w:rFonts w:ascii="Arial" w:hAnsi="Arial" w:cs="Arial"/>
          <w:sz w:val="20"/>
          <w:szCs w:val="20"/>
        </w:rPr>
        <w:t xml:space="preserve"> in po predlogi XXIV te uredbe.</w:t>
      </w:r>
    </w:p>
    <w:p w14:paraId="0012B22E" w14:textId="77777777" w:rsidR="00B44936" w:rsidRPr="008C63F0" w:rsidRDefault="00B44936" w:rsidP="007C3365">
      <w:pPr>
        <w:pStyle w:val="Default"/>
        <w:jc w:val="both"/>
        <w:rPr>
          <w:rFonts w:ascii="Arial" w:hAnsi="Arial" w:cs="Arial"/>
          <w:sz w:val="20"/>
          <w:szCs w:val="20"/>
        </w:rPr>
      </w:pPr>
    </w:p>
    <w:p w14:paraId="684A519F"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Odgovornost organa za računovodenje je, da so pripravljeni računovodski izkazi:</w:t>
      </w:r>
    </w:p>
    <w:p w14:paraId="062A2279"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w:t>
      </w:r>
      <w:r w:rsidRPr="008C63F0">
        <w:rPr>
          <w:rFonts w:ascii="Arial" w:hAnsi="Arial" w:cs="Arial"/>
          <w:sz w:val="20"/>
          <w:szCs w:val="20"/>
        </w:rPr>
        <w:tab/>
        <w:t>popolni, natančni in verodostojni in</w:t>
      </w:r>
    </w:p>
    <w:p w14:paraId="197937AD" w14:textId="0A53B46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w:t>
      </w:r>
      <w:r w:rsidRPr="008C63F0">
        <w:rPr>
          <w:rFonts w:ascii="Arial" w:hAnsi="Arial" w:cs="Arial"/>
          <w:sz w:val="20"/>
          <w:szCs w:val="20"/>
        </w:rPr>
        <w:tab/>
        <w:t>da so upoštevane določbe 76(1) člena Uredbe EK št. 2021/1060</w:t>
      </w:r>
      <w:r w:rsidR="00C53D15" w:rsidRPr="008C63F0">
        <w:rPr>
          <w:rFonts w:ascii="Arial" w:hAnsi="Arial" w:cs="Arial"/>
          <w:sz w:val="20"/>
          <w:szCs w:val="20"/>
        </w:rPr>
        <w:t>/EU</w:t>
      </w:r>
      <w:r w:rsidRPr="008C63F0">
        <w:rPr>
          <w:rFonts w:ascii="Arial" w:hAnsi="Arial" w:cs="Arial"/>
          <w:sz w:val="20"/>
          <w:szCs w:val="20"/>
        </w:rPr>
        <w:t xml:space="preserve">, ki organu za računovodenje nalagajo, da v svojem IS </w:t>
      </w:r>
      <w:r w:rsidR="006C58A0" w:rsidRPr="008C63F0">
        <w:rPr>
          <w:rFonts w:ascii="Arial" w:hAnsi="Arial" w:cs="Arial"/>
          <w:sz w:val="20"/>
          <w:szCs w:val="20"/>
        </w:rPr>
        <w:t>M</w:t>
      </w:r>
      <w:r w:rsidRPr="008C63F0">
        <w:rPr>
          <w:rFonts w:ascii="Arial" w:hAnsi="Arial" w:cs="Arial"/>
          <w:sz w:val="20"/>
          <w:szCs w:val="20"/>
        </w:rPr>
        <w:t>FERAC-eCA2, vodi elektronsko evidenco vseh elementov računovodskih izkazov.</w:t>
      </w:r>
    </w:p>
    <w:p w14:paraId="5A59B8C5" w14:textId="77777777" w:rsidR="00B44936" w:rsidRPr="008C63F0" w:rsidRDefault="00B44936" w:rsidP="007C3365">
      <w:pPr>
        <w:pStyle w:val="Default"/>
        <w:jc w:val="both"/>
        <w:rPr>
          <w:rFonts w:ascii="Arial" w:hAnsi="Arial" w:cs="Arial"/>
          <w:sz w:val="20"/>
          <w:szCs w:val="20"/>
        </w:rPr>
      </w:pPr>
    </w:p>
    <w:p w14:paraId="3F123E00" w14:textId="7930D3D5"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Podlago za pripravo računovodskih izkazov predstavljajo zahtevki za plačilo, ki jih MF-</w:t>
      </w:r>
      <w:r w:rsidR="00C53D15" w:rsidRPr="008C63F0">
        <w:rPr>
          <w:rFonts w:ascii="Arial" w:hAnsi="Arial" w:cs="Arial"/>
          <w:sz w:val="20"/>
          <w:szCs w:val="20"/>
        </w:rPr>
        <w:t>OR</w:t>
      </w:r>
      <w:r w:rsidRPr="008C63F0">
        <w:rPr>
          <w:rFonts w:ascii="Arial" w:hAnsi="Arial" w:cs="Arial"/>
          <w:sz w:val="20"/>
          <w:szCs w:val="20"/>
        </w:rPr>
        <w:t xml:space="preserve"> v okviru obračunskega leta posreduje na EK, ter knjiga dolžnikov, iz katere so razvidne terjatve. Priročnik MF-OR bo podrobneje opisoval postopke obravnavanja nepravilnosti v fazi priprave računovodskih izkazov.</w:t>
      </w:r>
    </w:p>
    <w:p w14:paraId="39E15713" w14:textId="77777777" w:rsidR="00B44936" w:rsidRPr="008C63F0" w:rsidRDefault="00B44936" w:rsidP="007C3365">
      <w:pPr>
        <w:pStyle w:val="Default"/>
        <w:jc w:val="both"/>
        <w:rPr>
          <w:rFonts w:ascii="Arial" w:hAnsi="Arial" w:cs="Arial"/>
          <w:sz w:val="20"/>
          <w:szCs w:val="20"/>
        </w:rPr>
      </w:pPr>
    </w:p>
    <w:p w14:paraId="14D63BE9"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V računovodski izkaz se vključijo zahtevki za povračilo, ki so bili certificirani tekom obračunskega leta. Računovodski izkaz lahko vključuje le izdatke, ki so bili vključeni v vmesne oz. končni zahtevek za plačilo za obračunsko leto. V kolikor organ za računovodenje v času od oddaje končnega zahtevka za vmesno plačilo do priprave računovodskih izkazov potrdi nove izdatke, le-te vključi v prvi zahtevek za vmesno plačilo za naslednje obračunsko leto.</w:t>
      </w:r>
    </w:p>
    <w:p w14:paraId="79C52279" w14:textId="77777777" w:rsidR="00B44936" w:rsidRPr="008C63F0" w:rsidRDefault="00B44936" w:rsidP="007C3365">
      <w:pPr>
        <w:pStyle w:val="Default"/>
        <w:jc w:val="both"/>
        <w:rPr>
          <w:rFonts w:ascii="Arial" w:hAnsi="Arial" w:cs="Arial"/>
          <w:sz w:val="20"/>
          <w:szCs w:val="20"/>
        </w:rPr>
      </w:pPr>
    </w:p>
    <w:p w14:paraId="1AC86B14"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Računovodski izkaz se pripravi v e-CA2 in vsebuje 6 dodatkov, ki jih predpisuje Evropska komisija. Priprava računovodskih izkazov je avtomatizirana in skladna s predpisano vsebino računovodskega izkaza. Za pripravo računovodskega izkaza je odgovoren avtorizator, ki pri pripravi le-tega sodeluje z vodjo MF-OR, ter osebo, odgovorno za knjigo dolžnikov. </w:t>
      </w:r>
    </w:p>
    <w:p w14:paraId="15C0A021" w14:textId="77777777" w:rsidR="00B44936" w:rsidRPr="008C63F0" w:rsidRDefault="00B44936" w:rsidP="007C3365">
      <w:pPr>
        <w:pStyle w:val="Default"/>
        <w:jc w:val="both"/>
        <w:rPr>
          <w:rFonts w:ascii="Arial" w:hAnsi="Arial" w:cs="Arial"/>
          <w:sz w:val="20"/>
          <w:szCs w:val="20"/>
        </w:rPr>
      </w:pPr>
    </w:p>
    <w:p w14:paraId="19CBDEDE"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V računovodske izkaze so vključeni le izdatki, ki so upravičeni do sofinanciranja in za katere so izpolnjeni omogočitveni pogoji oz., ki prispevajo k njihovemu izpolnjevanju. To pomeni, da se iz RI umaknejo vsi izdatki, ki so predmet finančnih popravkov (tekočega obr. leta, preteklih obr. let), katerih postopki preverjanja njihove zakonitosti/pravilnosti še niso zaključeni. V ločenem dodatku se poroča o izdatkih, ki so povezani s SC, za katere omogočitveni pogoji niso izpolnjeni.</w:t>
      </w:r>
    </w:p>
    <w:p w14:paraId="3D31AC10" w14:textId="77777777" w:rsidR="00B44936" w:rsidRPr="008C63F0" w:rsidRDefault="00B44936" w:rsidP="007C3365">
      <w:pPr>
        <w:pStyle w:val="Default"/>
        <w:jc w:val="both"/>
        <w:rPr>
          <w:rFonts w:ascii="Arial" w:hAnsi="Arial" w:cs="Arial"/>
          <w:sz w:val="20"/>
          <w:szCs w:val="20"/>
        </w:rPr>
      </w:pPr>
    </w:p>
    <w:p w14:paraId="3C9043AA" w14:textId="74214743" w:rsidR="00B44936" w:rsidRPr="008C63F0" w:rsidRDefault="00B44936" w:rsidP="007C3365">
      <w:pPr>
        <w:pStyle w:val="Default"/>
        <w:jc w:val="both"/>
        <w:rPr>
          <w:rFonts w:ascii="Arial" w:hAnsi="Arial" w:cs="Arial"/>
          <w:i/>
          <w:iCs/>
          <w:sz w:val="20"/>
          <w:szCs w:val="20"/>
        </w:rPr>
      </w:pPr>
      <w:r w:rsidRPr="008C63F0">
        <w:rPr>
          <w:rFonts w:ascii="Arial" w:hAnsi="Arial" w:cs="Arial"/>
          <w:sz w:val="20"/>
          <w:szCs w:val="20"/>
        </w:rPr>
        <w:t xml:space="preserve">Postopek priprave računovodskih izkazov se natančno opiše v Priročniku MF-OR. Roki v zvezi s pripravo RI so opredeljeni v </w:t>
      </w:r>
      <w:r w:rsidR="00C53D15" w:rsidRPr="008C63F0">
        <w:rPr>
          <w:rFonts w:ascii="Arial" w:hAnsi="Arial" w:cs="Arial"/>
          <w:sz w:val="20"/>
          <w:szCs w:val="20"/>
        </w:rPr>
        <w:t xml:space="preserve">poglavju 2. 6. </w:t>
      </w:r>
    </w:p>
    <w:p w14:paraId="058097F2" w14:textId="77777777" w:rsidR="00B44936" w:rsidRPr="008C63F0" w:rsidRDefault="00B44936" w:rsidP="007C3365">
      <w:pPr>
        <w:pStyle w:val="Default"/>
        <w:jc w:val="both"/>
        <w:rPr>
          <w:rFonts w:ascii="Arial" w:hAnsi="Arial" w:cs="Arial"/>
          <w:sz w:val="20"/>
          <w:szCs w:val="20"/>
        </w:rPr>
      </w:pPr>
    </w:p>
    <w:p w14:paraId="3151C175" w14:textId="77777777" w:rsidR="00B44936" w:rsidRPr="008C63F0" w:rsidRDefault="00B44936" w:rsidP="007C3365">
      <w:pPr>
        <w:pStyle w:val="Default"/>
        <w:jc w:val="both"/>
        <w:rPr>
          <w:rFonts w:ascii="Arial" w:hAnsi="Arial" w:cs="Arial"/>
          <w:b/>
          <w:bCs/>
          <w:sz w:val="20"/>
          <w:szCs w:val="20"/>
        </w:rPr>
      </w:pPr>
      <w:r w:rsidRPr="008C63F0">
        <w:rPr>
          <w:rFonts w:ascii="Arial" w:hAnsi="Arial" w:cs="Arial"/>
          <w:b/>
          <w:bCs/>
          <w:sz w:val="20"/>
          <w:szCs w:val="20"/>
        </w:rPr>
        <w:t xml:space="preserve">Postopki za obravnavo pritožb </w:t>
      </w:r>
    </w:p>
    <w:p w14:paraId="2877753B" w14:textId="77777777" w:rsidR="00B44936" w:rsidRPr="008C63F0" w:rsidRDefault="00B44936" w:rsidP="007C3365">
      <w:pPr>
        <w:pStyle w:val="Default"/>
        <w:jc w:val="both"/>
        <w:rPr>
          <w:rFonts w:ascii="Arial" w:hAnsi="Arial" w:cs="Arial"/>
          <w:sz w:val="20"/>
          <w:szCs w:val="20"/>
        </w:rPr>
      </w:pPr>
    </w:p>
    <w:p w14:paraId="09D9161A" w14:textId="3F77920D"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 xml:space="preserve">Pritožbe glede izvajanja </w:t>
      </w:r>
      <w:r w:rsidR="006C58A0" w:rsidRPr="008C63F0">
        <w:rPr>
          <w:rFonts w:ascii="Arial" w:hAnsi="Arial" w:cs="Arial"/>
          <w:sz w:val="20"/>
          <w:szCs w:val="20"/>
        </w:rPr>
        <w:t>Programa</w:t>
      </w:r>
      <w:r w:rsidRPr="008C63F0">
        <w:rPr>
          <w:rFonts w:ascii="Arial" w:hAnsi="Arial" w:cs="Arial"/>
          <w:sz w:val="20"/>
          <w:szCs w:val="20"/>
        </w:rPr>
        <w:t>, naslovljene na MF-OR, se obravnavajo na naslednji način:</w:t>
      </w:r>
    </w:p>
    <w:p w14:paraId="6831A9BA" w14:textId="77777777" w:rsidR="00B44936" w:rsidRPr="008C63F0" w:rsidRDefault="00B44936" w:rsidP="007C3365">
      <w:pPr>
        <w:pStyle w:val="Default"/>
        <w:jc w:val="both"/>
        <w:rPr>
          <w:rFonts w:ascii="Arial" w:hAnsi="Arial" w:cs="Arial"/>
          <w:sz w:val="20"/>
          <w:szCs w:val="20"/>
        </w:rPr>
      </w:pPr>
    </w:p>
    <w:p w14:paraId="54492CF2"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prejem prijave,</w:t>
      </w:r>
    </w:p>
    <w:p w14:paraId="164E1ABB"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evidentiranje v Lotus Notes,</w:t>
      </w:r>
    </w:p>
    <w:p w14:paraId="4D64311A"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zapis prijave v bazo (eCA2),</w:t>
      </w:r>
    </w:p>
    <w:p w14:paraId="17BCA2FE" w14:textId="03031956"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prijava se preda osebi</w:t>
      </w:r>
      <w:r w:rsidR="008C63F0">
        <w:rPr>
          <w:rFonts w:ascii="Arial" w:hAnsi="Arial" w:cs="Arial"/>
          <w:sz w:val="20"/>
          <w:szCs w:val="20"/>
        </w:rPr>
        <w:t>,</w:t>
      </w:r>
      <w:r w:rsidRPr="008C63F0">
        <w:rPr>
          <w:rFonts w:ascii="Arial" w:hAnsi="Arial" w:cs="Arial"/>
          <w:sz w:val="20"/>
          <w:szCs w:val="20"/>
        </w:rPr>
        <w:t xml:space="preserve"> odgovorni za </w:t>
      </w:r>
      <w:r w:rsidR="00C53D15" w:rsidRPr="008C63F0">
        <w:rPr>
          <w:rFonts w:ascii="Arial" w:hAnsi="Arial" w:cs="Arial"/>
          <w:sz w:val="20"/>
          <w:szCs w:val="20"/>
        </w:rPr>
        <w:t>Program</w:t>
      </w:r>
      <w:r w:rsidRPr="008C63F0">
        <w:rPr>
          <w:rFonts w:ascii="Arial" w:hAnsi="Arial" w:cs="Arial"/>
          <w:sz w:val="20"/>
          <w:szCs w:val="20"/>
        </w:rPr>
        <w:t>,</w:t>
      </w:r>
    </w:p>
    <w:p w14:paraId="3AC59702"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z vsebino pritožbe se seznani vodjo MF-OR,</w:t>
      </w:r>
    </w:p>
    <w:p w14:paraId="493EEC10"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vodja MF-OR na osnovi vsebine pritožbe sprejme odločitev o naslednjih korakih (praviloma se seznani OU in UNP).</w:t>
      </w:r>
    </w:p>
    <w:p w14:paraId="41EDD09D" w14:textId="77777777" w:rsidR="00B44936" w:rsidRPr="008C63F0" w:rsidRDefault="00B44936" w:rsidP="007C3365">
      <w:pPr>
        <w:pStyle w:val="Default"/>
        <w:jc w:val="both"/>
        <w:rPr>
          <w:rFonts w:ascii="Arial" w:hAnsi="Arial" w:cs="Arial"/>
          <w:b/>
          <w:bCs/>
          <w:sz w:val="20"/>
          <w:szCs w:val="20"/>
        </w:rPr>
      </w:pPr>
    </w:p>
    <w:p w14:paraId="0DF2EE78" w14:textId="7DE5FB30" w:rsidR="00B44936" w:rsidRPr="008C63F0" w:rsidRDefault="00B44936" w:rsidP="007C3365">
      <w:pPr>
        <w:pStyle w:val="Default"/>
        <w:jc w:val="both"/>
        <w:rPr>
          <w:rFonts w:ascii="Arial" w:hAnsi="Arial" w:cs="Arial"/>
          <w:b/>
          <w:bCs/>
          <w:sz w:val="20"/>
          <w:szCs w:val="20"/>
        </w:rPr>
      </w:pPr>
      <w:r w:rsidRPr="008C63F0">
        <w:rPr>
          <w:rFonts w:ascii="Arial" w:hAnsi="Arial" w:cs="Arial"/>
          <w:b/>
          <w:bCs/>
          <w:sz w:val="20"/>
          <w:szCs w:val="20"/>
        </w:rPr>
        <w:t xml:space="preserve">Postopki </w:t>
      </w:r>
      <w:r w:rsidR="007660AA" w:rsidRPr="008C63F0">
        <w:rPr>
          <w:rFonts w:ascii="Arial" w:hAnsi="Arial" w:cs="Arial"/>
          <w:b/>
          <w:bCs/>
          <w:sz w:val="20"/>
          <w:szCs w:val="20"/>
        </w:rPr>
        <w:t xml:space="preserve">za </w:t>
      </w:r>
      <w:r w:rsidRPr="008C63F0">
        <w:rPr>
          <w:rFonts w:ascii="Arial" w:hAnsi="Arial" w:cs="Arial"/>
          <w:b/>
          <w:bCs/>
          <w:sz w:val="20"/>
          <w:szCs w:val="20"/>
        </w:rPr>
        <w:t>obravnav</w:t>
      </w:r>
      <w:r w:rsidR="007660AA" w:rsidRPr="008C63F0">
        <w:rPr>
          <w:rFonts w:ascii="Arial" w:hAnsi="Arial" w:cs="Arial"/>
          <w:b/>
          <w:bCs/>
          <w:sz w:val="20"/>
          <w:szCs w:val="20"/>
        </w:rPr>
        <w:t>o</w:t>
      </w:r>
      <w:r w:rsidRPr="008C63F0">
        <w:rPr>
          <w:rFonts w:ascii="Arial" w:hAnsi="Arial" w:cs="Arial"/>
          <w:b/>
          <w:bCs/>
          <w:sz w:val="20"/>
          <w:szCs w:val="20"/>
        </w:rPr>
        <w:t xml:space="preserve"> neupravičeno porabljenih evropskih sredstev</w:t>
      </w:r>
    </w:p>
    <w:p w14:paraId="3BB31E1A" w14:textId="77777777" w:rsidR="00B44936" w:rsidRPr="008C63F0" w:rsidRDefault="00B44936" w:rsidP="007C3365">
      <w:pPr>
        <w:pStyle w:val="Default"/>
        <w:jc w:val="both"/>
        <w:rPr>
          <w:rFonts w:ascii="Arial" w:hAnsi="Arial" w:cs="Arial"/>
          <w:sz w:val="20"/>
          <w:szCs w:val="20"/>
        </w:rPr>
      </w:pPr>
    </w:p>
    <w:p w14:paraId="6196A13D"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O nepravilnosti govorimo tedaj, ko je upravičenec uveljavljal izdatke, za katere se naknadno izkaže, da niso nastali v skladu s pravili Unije ali nacionalnimi pravili. Šteje se, da do nepravilnosti pri porabi namenskih sredstev EU lahko pride šele po izplačilu namenskih sredstev EU upravičencu iz državnega proračuna, ne glede na to, ali so bila ta sredstva s strani organa za računovodenje, že povrnjena v državni proračun ali ne.</w:t>
      </w:r>
    </w:p>
    <w:p w14:paraId="6AB47A2C" w14:textId="77777777" w:rsidR="00B44936" w:rsidRPr="008C63F0" w:rsidRDefault="00B44936" w:rsidP="007C3365">
      <w:pPr>
        <w:pStyle w:val="Default"/>
        <w:jc w:val="both"/>
        <w:rPr>
          <w:rFonts w:ascii="Arial" w:hAnsi="Arial" w:cs="Arial"/>
          <w:sz w:val="20"/>
          <w:szCs w:val="20"/>
        </w:rPr>
      </w:pPr>
    </w:p>
    <w:p w14:paraId="28BFE219"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Za neupravičeno porabo namenskih sredstev Unije je lahko odgovoren upravičenec, ali pa je do neupravičene porabe namenskih sredstev Unije prišlo zaradi pomanjkljivosti v delovanju sistema. V slednjem primeru se od upravičenca ne zahteva vračila sredstev, vendar pa mora MDDSZ v breme integralnih sredstev v okviru svojega finančnega načrta izvršiti vračilo teh sredstev na podračun MF-OR.</w:t>
      </w:r>
    </w:p>
    <w:p w14:paraId="64519313" w14:textId="77777777" w:rsidR="00B44936" w:rsidRPr="008C63F0" w:rsidRDefault="00B44936" w:rsidP="007C3365">
      <w:pPr>
        <w:pStyle w:val="Default"/>
        <w:jc w:val="both"/>
        <w:rPr>
          <w:rFonts w:ascii="Arial" w:hAnsi="Arial" w:cs="Arial"/>
          <w:sz w:val="20"/>
          <w:szCs w:val="20"/>
        </w:rPr>
      </w:pPr>
    </w:p>
    <w:p w14:paraId="2884305F"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Neupravičeno porabo namenskih sredstev EU ugotavljajo:</w:t>
      </w:r>
    </w:p>
    <w:p w14:paraId="724078A3"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organ upravljanja,</w:t>
      </w:r>
    </w:p>
    <w:p w14:paraId="2E60F409"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organ za računovodenje,</w:t>
      </w:r>
    </w:p>
    <w:p w14:paraId="587EC99F"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revizijski organ,</w:t>
      </w:r>
    </w:p>
    <w:p w14:paraId="1309B620"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Računsko sodišče RS,</w:t>
      </w:r>
    </w:p>
    <w:p w14:paraId="769CA989" w14:textId="77777777" w:rsidR="00B44936" w:rsidRPr="008C63F0" w:rsidRDefault="00B44936" w:rsidP="007C3365">
      <w:pPr>
        <w:pStyle w:val="Default"/>
        <w:numPr>
          <w:ilvl w:val="0"/>
          <w:numId w:val="35"/>
        </w:numPr>
        <w:adjustRightInd/>
        <w:jc w:val="both"/>
        <w:rPr>
          <w:rFonts w:ascii="Arial" w:hAnsi="Arial" w:cs="Arial"/>
          <w:sz w:val="20"/>
          <w:szCs w:val="20"/>
        </w:rPr>
      </w:pPr>
      <w:r w:rsidRPr="008C63F0">
        <w:rPr>
          <w:rFonts w:ascii="Arial" w:hAnsi="Arial" w:cs="Arial"/>
          <w:sz w:val="20"/>
          <w:szCs w:val="20"/>
        </w:rPr>
        <w:t>drugi pristojni organi.</w:t>
      </w:r>
    </w:p>
    <w:p w14:paraId="7320EAA5" w14:textId="77777777" w:rsidR="00B44936" w:rsidRPr="008C63F0" w:rsidRDefault="00B44936" w:rsidP="007C3365">
      <w:pPr>
        <w:pStyle w:val="Default"/>
        <w:jc w:val="both"/>
        <w:rPr>
          <w:rFonts w:ascii="Arial" w:hAnsi="Arial" w:cs="Arial"/>
          <w:sz w:val="20"/>
          <w:szCs w:val="20"/>
        </w:rPr>
      </w:pPr>
    </w:p>
    <w:p w14:paraId="50D6C223"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V skladu z veljavnim ZIPRS, mora neposredni proračunski uporabnik za vračilo neupravičeno porabljenih namenskih sredstev iz EU zagotoviti pravice porabe v okviru svojega finančnega načrta ter takoj pristopiti k izterjavi teh sredstev od prejemnika sredstev. V kolikor NPU nima načrtovanih pravic porabe, lahko za ta namen tudi med letom odpre novo proračunsko vrstico, na katero v okviru svojega finančnega načrta prerazporedi pravice porabe.</w:t>
      </w:r>
    </w:p>
    <w:p w14:paraId="59E29ED7" w14:textId="77777777" w:rsidR="00B44936" w:rsidRPr="008C63F0" w:rsidRDefault="00B44936" w:rsidP="007C3365">
      <w:pPr>
        <w:pStyle w:val="Default"/>
        <w:jc w:val="both"/>
        <w:rPr>
          <w:rFonts w:ascii="Arial" w:hAnsi="Arial" w:cs="Arial"/>
          <w:sz w:val="20"/>
          <w:szCs w:val="20"/>
        </w:rPr>
      </w:pPr>
    </w:p>
    <w:p w14:paraId="65F48E0C"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Na podlagi dokumenta o ugotovljenih nepravilnostih oz. neupravičeni porabi namenskih sredstev EU, se sproži postopek vračila teh sredstev. Praviloma se neupravičenost izdatkov s strani organa upravljanja ugotovi po izplačilu namenskih sredstev EU. V takšnem primeru OU v roku 8 dni pisno obvesti organ za računovodenje o naknadno ugotovljeni neupravičeni porabi sredstev Skupnosti in zraven priloži ustrezno podlago (dopis upravičenca, kontrolni list). Na tej osnovi organ za računovodenje izključi pozitivne zahtevke za povračilo iz nabora že potrjenih izdatkov, na katere se ugotovitev nanaša in s tem OU omogoči pripravo negativnih zahtevkov za izplačilo.</w:t>
      </w:r>
    </w:p>
    <w:p w14:paraId="71FA4A6F" w14:textId="77777777" w:rsidR="00B44936" w:rsidRPr="008C63F0" w:rsidRDefault="00B44936" w:rsidP="007C3365">
      <w:pPr>
        <w:pStyle w:val="Default"/>
        <w:jc w:val="both"/>
        <w:rPr>
          <w:rFonts w:ascii="Arial" w:hAnsi="Arial" w:cs="Arial"/>
          <w:sz w:val="20"/>
          <w:szCs w:val="20"/>
        </w:rPr>
      </w:pPr>
    </w:p>
    <w:p w14:paraId="2A0669A1"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Postopki vračil neupravičeno porabljenih namenskih sredstev EU so podrobneje opisani v Navodilih za izvajanje vračil namenskih sredstev EU, ki jih izda minister za finance.</w:t>
      </w:r>
    </w:p>
    <w:p w14:paraId="530F0F24" w14:textId="77777777" w:rsidR="00B44936" w:rsidRPr="008C63F0" w:rsidRDefault="00B44936" w:rsidP="007C3365">
      <w:pPr>
        <w:pStyle w:val="Default"/>
        <w:jc w:val="both"/>
        <w:rPr>
          <w:rFonts w:ascii="Arial" w:hAnsi="Arial" w:cs="Arial"/>
          <w:sz w:val="20"/>
          <w:szCs w:val="20"/>
        </w:rPr>
      </w:pPr>
    </w:p>
    <w:p w14:paraId="03C4C720"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Nadzor nad izvajanjem postopkov organa za računovodenje periodično izvaja:</w:t>
      </w:r>
    </w:p>
    <w:p w14:paraId="2F17D172" w14:textId="77777777" w:rsidR="00B44936" w:rsidRPr="008C63F0" w:rsidRDefault="00B44936" w:rsidP="007C3365">
      <w:pPr>
        <w:pStyle w:val="Default"/>
        <w:jc w:val="both"/>
        <w:rPr>
          <w:rFonts w:ascii="Arial" w:hAnsi="Arial" w:cs="Arial"/>
          <w:sz w:val="20"/>
          <w:szCs w:val="20"/>
        </w:rPr>
      </w:pPr>
    </w:p>
    <w:p w14:paraId="3FCACC72"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w:t>
      </w:r>
      <w:r w:rsidRPr="008C63F0">
        <w:rPr>
          <w:rFonts w:ascii="Arial" w:hAnsi="Arial" w:cs="Arial"/>
          <w:sz w:val="20"/>
          <w:szCs w:val="20"/>
        </w:rPr>
        <w:tab/>
        <w:t>notranja revizijska služba Ministrstva za finance,</w:t>
      </w:r>
    </w:p>
    <w:p w14:paraId="6211F692"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w:t>
      </w:r>
      <w:r w:rsidRPr="008C63F0">
        <w:rPr>
          <w:rFonts w:ascii="Arial" w:hAnsi="Arial" w:cs="Arial"/>
          <w:sz w:val="20"/>
          <w:szCs w:val="20"/>
        </w:rPr>
        <w:tab/>
        <w:t>Urad za nadzor proračuna,</w:t>
      </w:r>
    </w:p>
    <w:p w14:paraId="662D31FA" w14:textId="77777777" w:rsidR="00B44936" w:rsidRPr="008C63F0" w:rsidRDefault="00B44936" w:rsidP="007C3365">
      <w:pPr>
        <w:pStyle w:val="Default"/>
        <w:jc w:val="both"/>
        <w:rPr>
          <w:rFonts w:ascii="Arial" w:hAnsi="Arial" w:cs="Arial"/>
          <w:sz w:val="20"/>
          <w:szCs w:val="20"/>
        </w:rPr>
      </w:pPr>
      <w:r w:rsidRPr="008C63F0">
        <w:rPr>
          <w:rFonts w:ascii="Arial" w:hAnsi="Arial" w:cs="Arial"/>
          <w:sz w:val="20"/>
          <w:szCs w:val="20"/>
        </w:rPr>
        <w:t>-</w:t>
      </w:r>
      <w:r w:rsidRPr="008C63F0">
        <w:rPr>
          <w:rFonts w:ascii="Arial" w:hAnsi="Arial" w:cs="Arial"/>
          <w:sz w:val="20"/>
          <w:szCs w:val="20"/>
        </w:rPr>
        <w:tab/>
        <w:t>Računsko sodišče RS.</w:t>
      </w:r>
    </w:p>
    <w:p w14:paraId="6EE33615" w14:textId="77777777" w:rsidR="00B44936" w:rsidRPr="008C63F0" w:rsidRDefault="00B44936" w:rsidP="007C3365">
      <w:pPr>
        <w:pStyle w:val="Default"/>
        <w:jc w:val="both"/>
        <w:rPr>
          <w:rFonts w:ascii="Arial" w:hAnsi="Arial" w:cs="Arial"/>
          <w:sz w:val="20"/>
          <w:szCs w:val="20"/>
        </w:rPr>
      </w:pPr>
    </w:p>
    <w:p w14:paraId="1D9EC3E9" w14:textId="77777777" w:rsidR="00B44936" w:rsidRPr="008C63F0" w:rsidRDefault="00B44936" w:rsidP="00BC784E">
      <w:pPr>
        <w:pStyle w:val="Default"/>
        <w:jc w:val="both"/>
        <w:rPr>
          <w:rFonts w:ascii="Arial" w:hAnsi="Arial" w:cs="Arial"/>
          <w:sz w:val="20"/>
          <w:szCs w:val="20"/>
        </w:rPr>
      </w:pPr>
    </w:p>
    <w:p w14:paraId="6ECE73EB" w14:textId="68588825" w:rsidR="00B44936" w:rsidRPr="008C63F0" w:rsidRDefault="00B44936" w:rsidP="00BB701E">
      <w:pPr>
        <w:pStyle w:val="podpisi"/>
        <w:rPr>
          <w:rFonts w:cs="Arial"/>
          <w:b/>
          <w:bCs/>
          <w:lang w:val="sl-SI"/>
        </w:rPr>
      </w:pPr>
      <w:r w:rsidRPr="008C63F0">
        <w:rPr>
          <w:rFonts w:cs="Arial"/>
          <w:b/>
          <w:bCs/>
          <w:lang w:val="sl-SI"/>
        </w:rPr>
        <w:t>3.1.4 Navedba načrtovanih sredstev</w:t>
      </w:r>
      <w:r w:rsidR="00BB701E" w:rsidRPr="008C63F0">
        <w:rPr>
          <w:rFonts w:cs="Arial"/>
          <w:b/>
          <w:bCs/>
          <w:lang w:val="sl-SI"/>
        </w:rPr>
        <w:t xml:space="preserve"> računovodskega organa</w:t>
      </w:r>
      <w:r w:rsidRPr="008C63F0">
        <w:rPr>
          <w:rFonts w:cs="Arial"/>
          <w:b/>
          <w:bCs/>
          <w:lang w:val="sl-SI"/>
        </w:rPr>
        <w:t xml:space="preserve"> </w:t>
      </w:r>
    </w:p>
    <w:p w14:paraId="0141FA02" w14:textId="77777777" w:rsidR="00B44936" w:rsidRPr="008C63F0" w:rsidRDefault="00B44936" w:rsidP="007C3365">
      <w:pPr>
        <w:rPr>
          <w:rFonts w:cs="Arial"/>
          <w:szCs w:val="20"/>
          <w:lang w:val="sl-SI"/>
        </w:rPr>
      </w:pPr>
    </w:p>
    <w:p w14:paraId="5B20C71D" w14:textId="017BA003" w:rsidR="00B44936" w:rsidRPr="008C63F0" w:rsidRDefault="00B44936" w:rsidP="007C3365">
      <w:pPr>
        <w:rPr>
          <w:rFonts w:eastAsiaTheme="minorHAnsi" w:cs="Arial"/>
          <w:color w:val="000000"/>
          <w:szCs w:val="20"/>
          <w:lang w:val="sl-SI"/>
        </w:rPr>
      </w:pPr>
      <w:r w:rsidRPr="008C63F0">
        <w:rPr>
          <w:rFonts w:eastAsiaTheme="minorHAnsi" w:cs="Arial"/>
          <w:color w:val="000000"/>
          <w:szCs w:val="20"/>
          <w:lang w:val="sl-SI"/>
        </w:rPr>
        <w:t xml:space="preserve">Organ za računovodenje sredstva za izvedbo </w:t>
      </w:r>
      <w:r w:rsidR="00841E95" w:rsidRPr="008C63F0">
        <w:rPr>
          <w:rFonts w:eastAsiaTheme="minorHAnsi" w:cs="Arial"/>
          <w:color w:val="000000"/>
          <w:szCs w:val="20"/>
          <w:lang w:val="sl-SI"/>
        </w:rPr>
        <w:t xml:space="preserve">računovodskih </w:t>
      </w:r>
      <w:r w:rsidRPr="008C63F0">
        <w:rPr>
          <w:rFonts w:eastAsiaTheme="minorHAnsi" w:cs="Arial"/>
          <w:color w:val="000000"/>
          <w:szCs w:val="20"/>
          <w:lang w:val="sl-SI"/>
        </w:rPr>
        <w:t xml:space="preserve">nalog načrtuje </w:t>
      </w:r>
      <w:r w:rsidR="006C58A0" w:rsidRPr="008C63F0">
        <w:rPr>
          <w:rFonts w:eastAsiaTheme="minorHAnsi" w:cs="Arial"/>
          <w:color w:val="000000"/>
          <w:szCs w:val="20"/>
          <w:lang w:val="sl-SI"/>
        </w:rPr>
        <w:t>v okviru svojega finančnega načrta na</w:t>
      </w:r>
      <w:r w:rsidRPr="008C63F0">
        <w:rPr>
          <w:rFonts w:eastAsiaTheme="minorHAnsi" w:cs="Arial"/>
          <w:color w:val="000000"/>
          <w:szCs w:val="20"/>
          <w:lang w:val="sl-SI"/>
        </w:rPr>
        <w:t xml:space="preserve"> integralnih postavkah. </w:t>
      </w:r>
    </w:p>
    <w:bookmarkEnd w:id="30"/>
    <w:p w14:paraId="3BB16180" w14:textId="77777777" w:rsidR="00C37BB7" w:rsidRPr="008C63F0" w:rsidRDefault="00C37BB7" w:rsidP="00C37BB7">
      <w:pPr>
        <w:pStyle w:val="Default"/>
        <w:rPr>
          <w:rFonts w:ascii="Arial" w:hAnsi="Arial" w:cs="Arial"/>
          <w:sz w:val="20"/>
          <w:szCs w:val="20"/>
        </w:rPr>
      </w:pPr>
    </w:p>
    <w:p w14:paraId="7A8D508B" w14:textId="63678972" w:rsidR="00C37BB7" w:rsidRPr="008C63F0" w:rsidRDefault="00C37BB7" w:rsidP="00BB701E">
      <w:pPr>
        <w:pStyle w:val="Naslov1"/>
        <w:rPr>
          <w:rFonts w:cs="Arial"/>
        </w:rPr>
      </w:pPr>
      <w:bookmarkStart w:id="32" w:name="_Toc138250585"/>
      <w:r w:rsidRPr="008C63F0">
        <w:rPr>
          <w:rFonts w:cs="Arial"/>
        </w:rPr>
        <w:t>4. ELEKTRONSKI SISTEM</w:t>
      </w:r>
      <w:bookmarkEnd w:id="32"/>
      <w:r w:rsidR="0098628A" w:rsidRPr="008C63F0">
        <w:rPr>
          <w:rFonts w:cs="Arial"/>
        </w:rPr>
        <w:fldChar w:fldCharType="begin"/>
      </w:r>
      <w:r w:rsidR="0098628A" w:rsidRPr="008C63F0">
        <w:rPr>
          <w:rFonts w:cs="Arial"/>
        </w:rPr>
        <w:instrText xml:space="preserve"> XE "4. ELEKTRONSKI SISTEM" \b </w:instrText>
      </w:r>
      <w:r w:rsidR="0098628A" w:rsidRPr="008C63F0">
        <w:rPr>
          <w:rFonts w:cs="Arial"/>
        </w:rPr>
        <w:fldChar w:fldCharType="end"/>
      </w:r>
      <w:r w:rsidRPr="008C63F0">
        <w:rPr>
          <w:rFonts w:cs="Arial"/>
        </w:rPr>
        <w:t xml:space="preserve"> </w:t>
      </w:r>
    </w:p>
    <w:p w14:paraId="1A57D112" w14:textId="77777777" w:rsidR="00C37BB7" w:rsidRPr="008C63F0" w:rsidRDefault="00C37BB7" w:rsidP="00C37BB7">
      <w:pPr>
        <w:pStyle w:val="Default"/>
        <w:rPr>
          <w:rFonts w:ascii="Arial" w:hAnsi="Arial" w:cs="Arial"/>
          <w:sz w:val="20"/>
          <w:szCs w:val="20"/>
        </w:rPr>
      </w:pPr>
    </w:p>
    <w:p w14:paraId="45339D36" w14:textId="0C97A4FE" w:rsidR="001D1D28" w:rsidRPr="008C63F0" w:rsidRDefault="001D1D28" w:rsidP="001D1D28">
      <w:pPr>
        <w:tabs>
          <w:tab w:val="left" w:pos="8931"/>
        </w:tabs>
        <w:spacing w:line="276" w:lineRule="auto"/>
        <w:rPr>
          <w:rFonts w:cs="Arial"/>
          <w:lang w:val="sl-SI"/>
        </w:rPr>
      </w:pPr>
      <w:r w:rsidRPr="008C63F0">
        <w:rPr>
          <w:rFonts w:cs="Arial"/>
          <w:lang w:val="sl-SI"/>
        </w:rPr>
        <w:t>O</w:t>
      </w:r>
      <w:r w:rsidR="00090D48" w:rsidRPr="008C63F0">
        <w:rPr>
          <w:rFonts w:cs="Arial"/>
          <w:lang w:val="sl-SI"/>
        </w:rPr>
        <w:t>U</w:t>
      </w:r>
      <w:r w:rsidRPr="008C63F0">
        <w:rPr>
          <w:rFonts w:cs="Arial"/>
          <w:lang w:val="sl-SI"/>
        </w:rPr>
        <w:t xml:space="preserve"> zagotavlja računalniško zbiranje in shranjevanje podatkov</w:t>
      </w:r>
      <w:r w:rsidR="00090D48" w:rsidRPr="008C63F0">
        <w:rPr>
          <w:rFonts w:cs="Arial"/>
          <w:lang w:val="sl-SI"/>
        </w:rPr>
        <w:t xml:space="preserve">, </w:t>
      </w:r>
      <w:r w:rsidRPr="008C63F0">
        <w:rPr>
          <w:rFonts w:cs="Arial"/>
          <w:lang w:val="sl-SI"/>
        </w:rPr>
        <w:t xml:space="preserve">ki so potrebni za vsebinsko načrtovanje, spremljanje, poročanje in vrednotenje, finančno načrtovanje in spremljanje, preverjanje in revizijo. Pri tem uporablja že vzpostavljene informacijske sisteme v javnem sektorju in informacijski sistem MOP-IS, ki je bil vzpostavljen v okviru OP MPO. </w:t>
      </w:r>
    </w:p>
    <w:p w14:paraId="1F9BFB70" w14:textId="77777777" w:rsidR="001D1D28" w:rsidRPr="008C63F0" w:rsidRDefault="001D1D28" w:rsidP="001D1D28">
      <w:pPr>
        <w:tabs>
          <w:tab w:val="left" w:pos="8931"/>
        </w:tabs>
        <w:spacing w:line="276" w:lineRule="auto"/>
        <w:rPr>
          <w:rFonts w:cs="Arial"/>
          <w:lang w:val="sl-SI"/>
        </w:rPr>
      </w:pPr>
    </w:p>
    <w:p w14:paraId="249E9A14" w14:textId="77777777" w:rsidR="008C63F0" w:rsidRDefault="008C63F0" w:rsidP="001D1D28">
      <w:pPr>
        <w:tabs>
          <w:tab w:val="left" w:pos="8931"/>
        </w:tabs>
        <w:spacing w:line="276" w:lineRule="auto"/>
        <w:rPr>
          <w:rFonts w:cs="Arial"/>
          <w:b/>
          <w:bCs/>
          <w:lang w:val="sl-SI"/>
        </w:rPr>
      </w:pPr>
    </w:p>
    <w:p w14:paraId="027C8AD6" w14:textId="320AB5A4" w:rsidR="001D1D28" w:rsidRPr="008C63F0" w:rsidRDefault="001D1D28" w:rsidP="008C63F0">
      <w:pPr>
        <w:tabs>
          <w:tab w:val="left" w:pos="8931"/>
        </w:tabs>
        <w:spacing w:line="276" w:lineRule="auto"/>
        <w:rPr>
          <w:rFonts w:cs="Arial"/>
          <w:b/>
          <w:bCs/>
          <w:lang w:val="sl-SI"/>
        </w:rPr>
      </w:pPr>
      <w:r w:rsidRPr="008C63F0">
        <w:rPr>
          <w:rFonts w:cs="Arial"/>
          <w:b/>
          <w:bCs/>
          <w:lang w:val="sl-SI"/>
        </w:rPr>
        <w:t xml:space="preserve">I. Dokumentni sistem SPIS </w:t>
      </w:r>
    </w:p>
    <w:p w14:paraId="60C9ED85" w14:textId="17FA7178" w:rsidR="001D1D28" w:rsidRPr="008C63F0" w:rsidRDefault="001D1D28" w:rsidP="001D1D28">
      <w:pPr>
        <w:tabs>
          <w:tab w:val="left" w:pos="9072"/>
        </w:tabs>
        <w:spacing w:line="276" w:lineRule="auto"/>
        <w:rPr>
          <w:rFonts w:cs="Arial"/>
          <w:noProof/>
          <w:lang w:val="sl-SI"/>
        </w:rPr>
      </w:pPr>
      <w:r w:rsidRPr="008C63F0">
        <w:rPr>
          <w:rFonts w:cs="Arial"/>
          <w:noProof/>
          <w:lang w:val="sl-SI"/>
        </w:rPr>
        <w:t xml:space="preserve">SPIS je celovit sistem za elektronsko upravljanje dokumentov v javnem sektorju. Omogoča elektronsko poslovanje, evidentiranje, shranjevanje, upodabljanje, sprejem, podpisovanje, preverjanje in posredovanje dokumentov. </w:t>
      </w:r>
      <w:r w:rsidRPr="008C63F0">
        <w:rPr>
          <w:rFonts w:cs="Arial"/>
          <w:lang w:val="sl-SI"/>
        </w:rPr>
        <w:t>V SPIS se hranijo dokumenti, ki bodo ob koncu izvajanja programa, kot dokumentarno gradivo arhivirani na način, ki omogoča preprost in pregleden način hranjenja po kronološkem zaporedju. Dokumenti, evidentirani v SPIS, so naslednji:</w:t>
      </w:r>
    </w:p>
    <w:p w14:paraId="3DA9F3AA" w14:textId="77777777" w:rsidR="001D1D28" w:rsidRPr="008C63F0" w:rsidRDefault="001D1D28" w:rsidP="001D1D28">
      <w:pPr>
        <w:tabs>
          <w:tab w:val="left" w:pos="9072"/>
        </w:tabs>
        <w:rPr>
          <w:rFonts w:cs="Arial"/>
          <w:lang w:val="sl-SI"/>
        </w:rPr>
      </w:pPr>
    </w:p>
    <w:p w14:paraId="3BF58D43" w14:textId="7877EF01" w:rsidR="001D1D28" w:rsidRPr="008C63F0" w:rsidRDefault="001D1D28" w:rsidP="001D1D28">
      <w:pPr>
        <w:numPr>
          <w:ilvl w:val="0"/>
          <w:numId w:val="23"/>
        </w:numPr>
        <w:tabs>
          <w:tab w:val="clear" w:pos="720"/>
          <w:tab w:val="num" w:pos="426"/>
          <w:tab w:val="left" w:pos="9072"/>
        </w:tabs>
        <w:spacing w:line="240" w:lineRule="auto"/>
        <w:ind w:left="426" w:hanging="426"/>
        <w:rPr>
          <w:rFonts w:cs="Arial"/>
          <w:bCs/>
          <w:lang w:val="sl-SI"/>
        </w:rPr>
      </w:pPr>
      <w:r w:rsidRPr="008C63F0">
        <w:rPr>
          <w:rFonts w:cs="Arial"/>
          <w:bCs/>
          <w:lang w:val="sl-SI"/>
        </w:rPr>
        <w:t>Splošno (navodila, postopkovniki, projekt, program, opis sistema, sporazumi, sklepi ipd.).</w:t>
      </w:r>
    </w:p>
    <w:p w14:paraId="56390846" w14:textId="471DECAC" w:rsidR="001D1D28" w:rsidRPr="008C63F0" w:rsidRDefault="001D1D28" w:rsidP="001D1D28">
      <w:pPr>
        <w:numPr>
          <w:ilvl w:val="0"/>
          <w:numId w:val="23"/>
        </w:numPr>
        <w:tabs>
          <w:tab w:val="clear" w:pos="720"/>
          <w:tab w:val="num" w:pos="426"/>
          <w:tab w:val="left" w:pos="9072"/>
        </w:tabs>
        <w:spacing w:line="240" w:lineRule="auto"/>
        <w:ind w:left="426" w:hanging="426"/>
        <w:rPr>
          <w:rFonts w:cs="Arial"/>
          <w:bCs/>
          <w:lang w:val="sl-SI"/>
        </w:rPr>
      </w:pPr>
      <w:r w:rsidRPr="008C63F0">
        <w:rPr>
          <w:rFonts w:cs="Arial"/>
          <w:bCs/>
          <w:lang w:val="sl-SI"/>
        </w:rPr>
        <w:t xml:space="preserve">Dokumentacija, vezana na postopke izbora upravičencev in izvajalcev posamezne operacije.  </w:t>
      </w:r>
    </w:p>
    <w:p w14:paraId="64FF4376" w14:textId="52B50674" w:rsidR="001D1D28" w:rsidRPr="008C63F0" w:rsidRDefault="001D1D28" w:rsidP="001D1D28">
      <w:pPr>
        <w:numPr>
          <w:ilvl w:val="0"/>
          <w:numId w:val="23"/>
        </w:numPr>
        <w:tabs>
          <w:tab w:val="clear" w:pos="720"/>
          <w:tab w:val="num" w:pos="426"/>
          <w:tab w:val="left" w:pos="9072"/>
        </w:tabs>
        <w:spacing w:line="240" w:lineRule="auto"/>
        <w:ind w:left="426" w:hanging="426"/>
        <w:rPr>
          <w:rFonts w:cs="Arial"/>
          <w:bCs/>
          <w:lang w:val="sl-SI"/>
        </w:rPr>
      </w:pPr>
      <w:r w:rsidRPr="008C63F0">
        <w:rPr>
          <w:rFonts w:cs="Arial"/>
          <w:bCs/>
          <w:lang w:val="sl-SI"/>
        </w:rPr>
        <w:t>Pogodbe, aneksi, soglasja.</w:t>
      </w:r>
    </w:p>
    <w:p w14:paraId="2FCC047F" w14:textId="05C57EF7" w:rsidR="001D1D28" w:rsidRPr="008C63F0" w:rsidRDefault="001D1D28" w:rsidP="001D1D28">
      <w:pPr>
        <w:numPr>
          <w:ilvl w:val="0"/>
          <w:numId w:val="23"/>
        </w:numPr>
        <w:tabs>
          <w:tab w:val="clear" w:pos="720"/>
          <w:tab w:val="num" w:pos="426"/>
          <w:tab w:val="left" w:pos="9072"/>
        </w:tabs>
        <w:spacing w:line="240" w:lineRule="auto"/>
        <w:ind w:left="426" w:hanging="426"/>
        <w:rPr>
          <w:rFonts w:cs="Arial"/>
          <w:bCs/>
          <w:lang w:val="sl-SI"/>
        </w:rPr>
      </w:pPr>
      <w:r w:rsidRPr="008C63F0">
        <w:rPr>
          <w:rFonts w:cs="Arial"/>
          <w:bCs/>
          <w:lang w:val="sl-SI"/>
        </w:rPr>
        <w:t>Poročila (poročila o izvajanju, končna poročila, poročila o izvedeni kontroli na kraju samem, ipd.).</w:t>
      </w:r>
    </w:p>
    <w:p w14:paraId="40D554ED" w14:textId="04A46FA6" w:rsidR="001D1D28" w:rsidRPr="008C63F0" w:rsidRDefault="001D1D28" w:rsidP="001D1D28">
      <w:pPr>
        <w:numPr>
          <w:ilvl w:val="0"/>
          <w:numId w:val="23"/>
        </w:numPr>
        <w:tabs>
          <w:tab w:val="clear" w:pos="720"/>
          <w:tab w:val="num" w:pos="426"/>
          <w:tab w:val="left" w:pos="9072"/>
        </w:tabs>
        <w:spacing w:line="240" w:lineRule="auto"/>
        <w:ind w:left="426" w:hanging="426"/>
        <w:rPr>
          <w:rFonts w:cs="Arial"/>
          <w:bCs/>
          <w:lang w:val="sl-SI"/>
        </w:rPr>
      </w:pPr>
      <w:r w:rsidRPr="008C63F0">
        <w:rPr>
          <w:rFonts w:cs="Arial"/>
          <w:bCs/>
          <w:lang w:val="sl-SI"/>
        </w:rPr>
        <w:t>Korespondenca (npr. pomembna korespondenca med pogodbenima partnerjema</w:t>
      </w:r>
      <w:r w:rsidRPr="008C63F0">
        <w:rPr>
          <w:rFonts w:cs="Arial"/>
          <w:bCs/>
          <w:szCs w:val="20"/>
          <w:lang w:val="sl-SI"/>
        </w:rPr>
        <w:t xml:space="preserve">, </w:t>
      </w:r>
      <w:r w:rsidRPr="008C63F0">
        <w:rPr>
          <w:rFonts w:cs="Arial"/>
          <w:bCs/>
          <w:lang w:val="sl-SI"/>
        </w:rPr>
        <w:t>s tretjimi strankami v navezavi na izvajanje pogodbenih obveznosti, ipd.).</w:t>
      </w:r>
    </w:p>
    <w:p w14:paraId="5327EB4D" w14:textId="27C7A104" w:rsidR="001D1D28" w:rsidRPr="008C63F0" w:rsidRDefault="001D1D28" w:rsidP="001D1D28">
      <w:pPr>
        <w:numPr>
          <w:ilvl w:val="0"/>
          <w:numId w:val="23"/>
        </w:numPr>
        <w:tabs>
          <w:tab w:val="clear" w:pos="720"/>
          <w:tab w:val="num" w:pos="426"/>
          <w:tab w:val="left" w:pos="9072"/>
        </w:tabs>
        <w:spacing w:line="240" w:lineRule="auto"/>
        <w:ind w:left="426" w:hanging="426"/>
        <w:rPr>
          <w:rFonts w:cs="Arial"/>
          <w:bCs/>
          <w:lang w:val="sl-SI"/>
        </w:rPr>
      </w:pPr>
      <w:r w:rsidRPr="008C63F0">
        <w:rPr>
          <w:rFonts w:cs="Arial"/>
          <w:bCs/>
          <w:lang w:val="sl-SI"/>
        </w:rPr>
        <w:t>Kontrole in nadzor nad izvajanjem (poročila o izvedenih revizijah, izjave neodvisnih organov, ipd.).</w:t>
      </w:r>
    </w:p>
    <w:p w14:paraId="3D7AD5B2" w14:textId="77777777" w:rsidR="001D1D28" w:rsidRPr="008C63F0" w:rsidRDefault="001D1D28" w:rsidP="001D1D28">
      <w:pPr>
        <w:tabs>
          <w:tab w:val="left" w:pos="9072"/>
        </w:tabs>
        <w:spacing w:line="240" w:lineRule="auto"/>
        <w:ind w:right="709"/>
        <w:rPr>
          <w:rFonts w:cs="Arial"/>
          <w:lang w:val="sl-SI"/>
        </w:rPr>
      </w:pPr>
    </w:p>
    <w:p w14:paraId="338B4EA2" w14:textId="77777777" w:rsidR="001D1D28" w:rsidRPr="008C63F0" w:rsidRDefault="001D1D28" w:rsidP="001D1D28">
      <w:pPr>
        <w:tabs>
          <w:tab w:val="left" w:pos="9072"/>
        </w:tabs>
        <w:spacing w:line="240" w:lineRule="auto"/>
        <w:ind w:right="709"/>
        <w:rPr>
          <w:rFonts w:cs="Arial"/>
          <w:bCs/>
          <w:u w:val="single"/>
          <w:lang w:val="sl-SI"/>
        </w:rPr>
      </w:pPr>
      <w:r w:rsidRPr="008C63F0">
        <w:rPr>
          <w:rFonts w:cs="Arial"/>
          <w:bCs/>
          <w:u w:val="single"/>
          <w:lang w:val="sl-SI"/>
        </w:rPr>
        <w:t>Dokumenti v SPIS- zbirka Računi</w:t>
      </w:r>
    </w:p>
    <w:p w14:paraId="02547CC4" w14:textId="77777777" w:rsidR="001D1D28" w:rsidRPr="008C63F0" w:rsidRDefault="001D1D28" w:rsidP="001D1D28">
      <w:pPr>
        <w:tabs>
          <w:tab w:val="left" w:pos="9072"/>
        </w:tabs>
        <w:spacing w:line="240" w:lineRule="auto"/>
        <w:rPr>
          <w:rFonts w:cs="Arial"/>
          <w:lang w:val="sl-SI"/>
        </w:rPr>
      </w:pPr>
    </w:p>
    <w:p w14:paraId="7E430B7E" w14:textId="649F5304" w:rsidR="001D1D28" w:rsidRPr="008C63F0" w:rsidRDefault="001D1D28" w:rsidP="001D1D28">
      <w:pPr>
        <w:numPr>
          <w:ilvl w:val="0"/>
          <w:numId w:val="24"/>
        </w:numPr>
        <w:tabs>
          <w:tab w:val="clear" w:pos="720"/>
          <w:tab w:val="num" w:pos="426"/>
          <w:tab w:val="left" w:pos="9072"/>
        </w:tabs>
        <w:spacing w:line="240" w:lineRule="auto"/>
        <w:ind w:left="426" w:hanging="426"/>
        <w:rPr>
          <w:rFonts w:cs="Arial"/>
          <w:bCs/>
          <w:lang w:val="sl-SI"/>
        </w:rPr>
      </w:pPr>
      <w:r w:rsidRPr="008C63F0">
        <w:rPr>
          <w:rFonts w:cs="Arial"/>
          <w:bCs/>
          <w:lang w:val="sl-SI"/>
        </w:rPr>
        <w:t>Sklenjene pogodbe,</w:t>
      </w:r>
    </w:p>
    <w:p w14:paraId="6D1CEBFD" w14:textId="51A0CA37" w:rsidR="001D1D28" w:rsidRPr="008C63F0" w:rsidRDefault="001D1D28" w:rsidP="001D1D28">
      <w:pPr>
        <w:numPr>
          <w:ilvl w:val="0"/>
          <w:numId w:val="24"/>
        </w:numPr>
        <w:tabs>
          <w:tab w:val="clear" w:pos="720"/>
          <w:tab w:val="num" w:pos="426"/>
          <w:tab w:val="left" w:pos="9072"/>
        </w:tabs>
        <w:spacing w:line="240" w:lineRule="auto"/>
        <w:ind w:left="426" w:hanging="426"/>
        <w:rPr>
          <w:rFonts w:cs="Arial"/>
          <w:bCs/>
          <w:lang w:val="sl-SI"/>
        </w:rPr>
      </w:pPr>
      <w:r w:rsidRPr="008C63F0">
        <w:rPr>
          <w:rFonts w:cs="Arial"/>
          <w:bCs/>
          <w:lang w:val="sl-SI"/>
        </w:rPr>
        <w:t>ZZI in računi, priloge, KL upravljalnega preverjanja, odredbe plačilo,</w:t>
      </w:r>
    </w:p>
    <w:p w14:paraId="09964C90" w14:textId="463852C4" w:rsidR="001D1D28" w:rsidRPr="008C63F0" w:rsidRDefault="001D1D28" w:rsidP="001D1D28">
      <w:pPr>
        <w:numPr>
          <w:ilvl w:val="0"/>
          <w:numId w:val="24"/>
        </w:numPr>
        <w:tabs>
          <w:tab w:val="clear" w:pos="720"/>
          <w:tab w:val="num" w:pos="426"/>
          <w:tab w:val="left" w:pos="9072"/>
        </w:tabs>
        <w:spacing w:line="240" w:lineRule="auto"/>
        <w:ind w:left="426" w:hanging="426"/>
        <w:rPr>
          <w:rFonts w:cs="Arial"/>
          <w:bCs/>
          <w:lang w:val="sl-SI"/>
        </w:rPr>
      </w:pPr>
      <w:r w:rsidRPr="008C63F0">
        <w:rPr>
          <w:rFonts w:cs="Arial"/>
          <w:bCs/>
          <w:lang w:val="sl-SI"/>
        </w:rPr>
        <w:lastRenderedPageBreak/>
        <w:t>Zavrnitve ZZI oz. računov (dopisi, KL),</w:t>
      </w:r>
    </w:p>
    <w:p w14:paraId="6603E955" w14:textId="77777777" w:rsidR="001D1D28" w:rsidRPr="008C63F0" w:rsidRDefault="001D1D28" w:rsidP="001D1D28">
      <w:pPr>
        <w:numPr>
          <w:ilvl w:val="0"/>
          <w:numId w:val="24"/>
        </w:numPr>
        <w:tabs>
          <w:tab w:val="clear" w:pos="720"/>
          <w:tab w:val="num" w:pos="426"/>
          <w:tab w:val="left" w:pos="9072"/>
        </w:tabs>
        <w:spacing w:line="240" w:lineRule="auto"/>
        <w:ind w:left="426" w:hanging="426"/>
        <w:rPr>
          <w:rFonts w:cs="Arial"/>
          <w:bCs/>
          <w:lang w:val="sl-SI"/>
        </w:rPr>
      </w:pPr>
      <w:r w:rsidRPr="008C63F0">
        <w:rPr>
          <w:rFonts w:cs="Arial"/>
          <w:bCs/>
          <w:lang w:val="sl-SI"/>
        </w:rPr>
        <w:t>Nepravilnosti (pozivi, terjatve, vračila).</w:t>
      </w:r>
    </w:p>
    <w:p w14:paraId="5467AECB" w14:textId="77777777" w:rsidR="005E7131" w:rsidRDefault="005E7131" w:rsidP="001D1D28">
      <w:pPr>
        <w:tabs>
          <w:tab w:val="left" w:pos="993"/>
        </w:tabs>
        <w:spacing w:line="240" w:lineRule="auto"/>
        <w:rPr>
          <w:rFonts w:cs="Arial"/>
          <w:b/>
          <w:lang w:val="sl-SI"/>
        </w:rPr>
      </w:pPr>
    </w:p>
    <w:p w14:paraId="3F8C5770" w14:textId="77777777" w:rsidR="005E7131" w:rsidRDefault="005E7131" w:rsidP="001D1D28">
      <w:pPr>
        <w:tabs>
          <w:tab w:val="left" w:pos="993"/>
        </w:tabs>
        <w:spacing w:line="240" w:lineRule="auto"/>
        <w:rPr>
          <w:rFonts w:cs="Arial"/>
          <w:b/>
          <w:lang w:val="sl-SI"/>
        </w:rPr>
      </w:pPr>
    </w:p>
    <w:p w14:paraId="141F2463" w14:textId="420E7431" w:rsidR="001D1D28" w:rsidRPr="008C63F0" w:rsidRDefault="001D1D28" w:rsidP="001D1D28">
      <w:pPr>
        <w:tabs>
          <w:tab w:val="left" w:pos="993"/>
        </w:tabs>
        <w:spacing w:line="240" w:lineRule="auto"/>
        <w:rPr>
          <w:rFonts w:cs="Arial"/>
          <w:b/>
          <w:lang w:val="sl-SI"/>
        </w:rPr>
      </w:pPr>
      <w:r w:rsidRPr="008C63F0">
        <w:rPr>
          <w:rFonts w:cs="Arial"/>
          <w:b/>
          <w:lang w:val="sl-SI"/>
        </w:rPr>
        <w:t xml:space="preserve">II. Enotni računovodski sistem </w:t>
      </w:r>
      <w:r w:rsidRPr="008C63F0" w:rsidDel="00145DDD">
        <w:rPr>
          <w:rFonts w:cs="Arial"/>
          <w:b/>
          <w:lang w:val="sl-SI"/>
        </w:rPr>
        <w:t xml:space="preserve">MFERAC </w:t>
      </w:r>
      <w:r w:rsidRPr="008C63F0">
        <w:rPr>
          <w:rFonts w:cs="Arial"/>
          <w:b/>
          <w:lang w:val="sl-SI"/>
        </w:rPr>
        <w:t>in</w:t>
      </w:r>
      <w:r w:rsidRPr="008C63F0" w:rsidDel="00145DDD">
        <w:rPr>
          <w:rFonts w:cs="Arial"/>
          <w:b/>
          <w:lang w:val="sl-SI"/>
        </w:rPr>
        <w:t xml:space="preserve"> e-CA</w:t>
      </w:r>
      <w:r w:rsidR="00C53D15" w:rsidRPr="008C63F0">
        <w:rPr>
          <w:rFonts w:cs="Arial"/>
          <w:b/>
          <w:lang w:val="sl-SI"/>
        </w:rPr>
        <w:t>2</w:t>
      </w:r>
    </w:p>
    <w:p w14:paraId="1BC4B6A7" w14:textId="77777777" w:rsidR="001D1D28" w:rsidRPr="008C63F0" w:rsidRDefault="001D1D28" w:rsidP="001D1D28">
      <w:pPr>
        <w:tabs>
          <w:tab w:val="left" w:pos="993"/>
        </w:tabs>
        <w:spacing w:line="240" w:lineRule="auto"/>
        <w:rPr>
          <w:rFonts w:cs="Arial"/>
          <w:b/>
          <w:lang w:val="sl-SI"/>
        </w:rPr>
      </w:pPr>
    </w:p>
    <w:p w14:paraId="09C3AD8E" w14:textId="08F4B958" w:rsidR="001D1D28" w:rsidRPr="008C63F0" w:rsidRDefault="001D1D28" w:rsidP="001D1D28">
      <w:pPr>
        <w:tabs>
          <w:tab w:val="left" w:pos="8931"/>
        </w:tabs>
        <w:rPr>
          <w:rFonts w:cs="Arial"/>
          <w:lang w:val="sl-SI"/>
        </w:rPr>
      </w:pPr>
      <w:r w:rsidRPr="008C63F0">
        <w:rPr>
          <w:rFonts w:cs="Arial"/>
          <w:lang w:val="sl-SI"/>
        </w:rPr>
        <w:t xml:space="preserve">Za načrtovanje in izvrševanje izplačil iz državnega proračuna, evidentiranje terjatev in vračil sredstev organ upravljanja in organ za računovodenje uporabljata obstoječi računovodski sistem državne uprave MFERAC, ki ga upravlja Ministrstvo za finance. V MFERAC se preko sistema SPIS- zbirka Računi avtomatsko prenašajo podatki o prejetih ZzI/ računih za pripravo in izvedbo izplačil iz proračuna ter podatki o terjatvah in vračilih. </w:t>
      </w:r>
    </w:p>
    <w:p w14:paraId="32E5CDEB" w14:textId="77777777" w:rsidR="001D1D28" w:rsidRPr="008C63F0" w:rsidRDefault="001D1D28" w:rsidP="001D1D28">
      <w:pPr>
        <w:tabs>
          <w:tab w:val="left" w:pos="8931"/>
        </w:tabs>
        <w:rPr>
          <w:rFonts w:cs="Arial"/>
          <w:lang w:val="sl-SI"/>
        </w:rPr>
      </w:pPr>
    </w:p>
    <w:p w14:paraId="5B1886CD" w14:textId="7DFFDDB4" w:rsidR="00FC2942" w:rsidRPr="008C63F0" w:rsidRDefault="00FC2942" w:rsidP="00FC2942">
      <w:pPr>
        <w:rPr>
          <w:rFonts w:cs="Arial"/>
          <w:lang w:val="sl-SI"/>
        </w:rPr>
      </w:pPr>
      <w:r w:rsidRPr="008C63F0">
        <w:rPr>
          <w:rFonts w:cs="Arial"/>
          <w:lang w:val="sl-SI"/>
        </w:rPr>
        <w:t xml:space="preserve">Organ za </w:t>
      </w:r>
      <w:r w:rsidR="0072401B" w:rsidRPr="008C63F0">
        <w:rPr>
          <w:rFonts w:cs="Arial"/>
          <w:lang w:val="sl-SI"/>
        </w:rPr>
        <w:t>računovodenje</w:t>
      </w:r>
      <w:r w:rsidRPr="008C63F0">
        <w:rPr>
          <w:rFonts w:cs="Arial"/>
          <w:lang w:val="sl-SI"/>
        </w:rPr>
        <w:t xml:space="preserve"> za potrebe izvajanja svojih nalog </w:t>
      </w:r>
      <w:r w:rsidR="0072401B" w:rsidRPr="008C63F0">
        <w:rPr>
          <w:rFonts w:cs="Arial"/>
          <w:lang w:val="sl-SI"/>
        </w:rPr>
        <w:t xml:space="preserve">v okviru Programa </w:t>
      </w:r>
      <w:r w:rsidRPr="008C63F0">
        <w:rPr>
          <w:rFonts w:cs="Arial"/>
          <w:lang w:val="sl-SI"/>
        </w:rPr>
        <w:t>uporablja informacijski sistem e-CA</w:t>
      </w:r>
      <w:r w:rsidR="00C53D15" w:rsidRPr="008C63F0">
        <w:rPr>
          <w:rFonts w:cs="Arial"/>
          <w:lang w:val="sl-SI"/>
        </w:rPr>
        <w:t>2</w:t>
      </w:r>
      <w:r w:rsidRPr="008C63F0">
        <w:rPr>
          <w:rFonts w:cs="Arial"/>
          <w:lang w:val="sl-SI"/>
        </w:rPr>
        <w:t xml:space="preserve"> (modul FEAD), znotraj računovodskega sistema za izvrševanje državnega proračuna MFERAC. Izmenjava podatkov med informacijskima sistemoma organa upravljanja (MOP-IS) in organa za </w:t>
      </w:r>
      <w:r w:rsidR="00C53D15" w:rsidRPr="008C63F0">
        <w:rPr>
          <w:rFonts w:cs="Arial"/>
          <w:lang w:val="sl-SI"/>
        </w:rPr>
        <w:t xml:space="preserve">računovodenje </w:t>
      </w:r>
      <w:r w:rsidRPr="008C63F0">
        <w:rPr>
          <w:rFonts w:cs="Arial"/>
          <w:lang w:val="sl-SI"/>
        </w:rPr>
        <w:t>(e-CA</w:t>
      </w:r>
      <w:r w:rsidR="00C53D15" w:rsidRPr="008C63F0">
        <w:rPr>
          <w:rFonts w:cs="Arial"/>
          <w:lang w:val="sl-SI"/>
        </w:rPr>
        <w:t>2</w:t>
      </w:r>
      <w:r w:rsidRPr="008C63F0">
        <w:rPr>
          <w:rFonts w:cs="Arial"/>
          <w:lang w:val="sl-SI"/>
        </w:rPr>
        <w:t xml:space="preserve">) se zagotavlja preko strežnika. Tako se enakost informacij zagotavlja na podlagi izvoza in uvoza podatkov. Poleg tega </w:t>
      </w:r>
      <w:r w:rsidR="0072401B" w:rsidRPr="008C63F0">
        <w:rPr>
          <w:rFonts w:cs="Arial"/>
          <w:lang w:val="sl-SI"/>
        </w:rPr>
        <w:t xml:space="preserve">ima </w:t>
      </w:r>
      <w:r w:rsidRPr="008C63F0">
        <w:rPr>
          <w:rFonts w:cs="Arial"/>
          <w:lang w:val="sl-SI"/>
        </w:rPr>
        <w:t xml:space="preserve">organ za </w:t>
      </w:r>
      <w:r w:rsidR="0072401B" w:rsidRPr="008C63F0">
        <w:rPr>
          <w:rFonts w:cs="Arial"/>
          <w:lang w:val="sl-SI"/>
        </w:rPr>
        <w:t xml:space="preserve">računovodenje </w:t>
      </w:r>
      <w:r w:rsidRPr="008C63F0">
        <w:rPr>
          <w:rFonts w:cs="Arial"/>
          <w:lang w:val="sl-SI"/>
        </w:rPr>
        <w:t xml:space="preserve">zagotovljen dostop do informacijskega sistema </w:t>
      </w:r>
      <w:r w:rsidR="00C53D15" w:rsidRPr="008C63F0">
        <w:rPr>
          <w:rFonts w:cs="Arial"/>
          <w:lang w:val="sl-SI"/>
        </w:rPr>
        <w:t>OU</w:t>
      </w:r>
      <w:r w:rsidRPr="008C63F0">
        <w:rPr>
          <w:rFonts w:cs="Arial"/>
          <w:lang w:val="sl-SI"/>
        </w:rPr>
        <w:t xml:space="preserve"> MOP-IS. Na ta način je organu za </w:t>
      </w:r>
      <w:r w:rsidR="0072401B" w:rsidRPr="008C63F0">
        <w:rPr>
          <w:rFonts w:cs="Arial"/>
          <w:lang w:val="sl-SI"/>
        </w:rPr>
        <w:t>računovodenje</w:t>
      </w:r>
      <w:r w:rsidRPr="008C63F0">
        <w:rPr>
          <w:rFonts w:cs="Arial"/>
          <w:lang w:val="sl-SI"/>
        </w:rPr>
        <w:t xml:space="preserve"> zagotovljen dostop do vseh informacij o </w:t>
      </w:r>
      <w:r w:rsidR="0072401B" w:rsidRPr="008C63F0">
        <w:rPr>
          <w:rFonts w:cs="Arial"/>
          <w:lang w:val="sl-SI"/>
        </w:rPr>
        <w:t>operacijah</w:t>
      </w:r>
      <w:r w:rsidRPr="008C63F0">
        <w:rPr>
          <w:rFonts w:cs="Arial"/>
          <w:lang w:val="sl-SI"/>
        </w:rPr>
        <w:t xml:space="preserve">, o izvedenih upravljalnih preverjanjih ter o izvedenih revizijskih pregledih (vključno z ugotovitvami), </w:t>
      </w:r>
      <w:r w:rsidR="00C53D15" w:rsidRPr="008C63F0">
        <w:rPr>
          <w:rFonts w:cs="Arial"/>
          <w:lang w:val="sl-SI"/>
        </w:rPr>
        <w:t xml:space="preserve">ki so </w:t>
      </w:r>
      <w:r w:rsidRPr="008C63F0">
        <w:rPr>
          <w:rFonts w:cs="Arial"/>
          <w:lang w:val="sl-SI"/>
        </w:rPr>
        <w:t xml:space="preserve">potrebni za pripravo in predložitev zahtevkov za plačilo Evropski </w:t>
      </w:r>
      <w:r w:rsidR="00C53D15" w:rsidRPr="008C63F0">
        <w:rPr>
          <w:rFonts w:cs="Arial"/>
          <w:lang w:val="sl-SI"/>
        </w:rPr>
        <w:t>k</w:t>
      </w:r>
      <w:r w:rsidRPr="008C63F0">
        <w:rPr>
          <w:rFonts w:cs="Arial"/>
          <w:lang w:val="sl-SI"/>
        </w:rPr>
        <w:t xml:space="preserve">omisiji. </w:t>
      </w:r>
    </w:p>
    <w:p w14:paraId="06E1375C" w14:textId="77777777" w:rsidR="0072401B" w:rsidRPr="008C63F0" w:rsidRDefault="0072401B" w:rsidP="00FC2942">
      <w:pPr>
        <w:rPr>
          <w:rFonts w:cs="Arial"/>
          <w:lang w:val="sl-SI"/>
        </w:rPr>
      </w:pPr>
    </w:p>
    <w:p w14:paraId="56F84987" w14:textId="150BCB5A" w:rsidR="00FC2942" w:rsidRPr="008C63F0" w:rsidRDefault="00FC2942" w:rsidP="00FC2942">
      <w:pPr>
        <w:rPr>
          <w:rFonts w:cs="Arial"/>
          <w:lang w:val="sl-SI"/>
        </w:rPr>
      </w:pPr>
      <w:r w:rsidRPr="008C63F0">
        <w:rPr>
          <w:rFonts w:cs="Arial"/>
          <w:lang w:val="sl-SI"/>
        </w:rPr>
        <w:t xml:space="preserve">Informacijski sistem organa za </w:t>
      </w:r>
      <w:r w:rsidR="0072401B" w:rsidRPr="008C63F0">
        <w:rPr>
          <w:rFonts w:cs="Arial"/>
          <w:lang w:val="sl-SI"/>
        </w:rPr>
        <w:t>računovodenje</w:t>
      </w:r>
      <w:r w:rsidRPr="008C63F0">
        <w:rPr>
          <w:rFonts w:cs="Arial"/>
          <w:lang w:val="sl-SI"/>
        </w:rPr>
        <w:t xml:space="preserve"> e-CA</w:t>
      </w:r>
      <w:r w:rsidR="00C53D15" w:rsidRPr="008C63F0">
        <w:rPr>
          <w:rFonts w:cs="Arial"/>
          <w:lang w:val="sl-SI"/>
        </w:rPr>
        <w:t>2</w:t>
      </w:r>
      <w:r w:rsidRPr="008C63F0">
        <w:rPr>
          <w:rFonts w:cs="Arial"/>
          <w:lang w:val="sl-SI"/>
        </w:rPr>
        <w:t xml:space="preserve">, modul FEAD, vsebuje podatke o </w:t>
      </w:r>
      <w:r w:rsidR="0072401B" w:rsidRPr="008C63F0">
        <w:rPr>
          <w:rFonts w:cs="Arial"/>
          <w:lang w:val="sl-SI"/>
        </w:rPr>
        <w:t>P</w:t>
      </w:r>
      <w:r w:rsidRPr="008C63F0">
        <w:rPr>
          <w:rFonts w:cs="Arial"/>
          <w:lang w:val="sl-SI"/>
        </w:rPr>
        <w:t xml:space="preserve">rogramu, vrsti pomoči, </w:t>
      </w:r>
      <w:r w:rsidR="0072401B" w:rsidRPr="008C63F0">
        <w:rPr>
          <w:rFonts w:cs="Arial"/>
          <w:lang w:val="sl-SI"/>
        </w:rPr>
        <w:t>operacijah</w:t>
      </w:r>
      <w:r w:rsidRPr="008C63F0">
        <w:rPr>
          <w:rFonts w:cs="Arial"/>
          <w:lang w:val="sl-SI"/>
        </w:rPr>
        <w:t>, aktivnosti</w:t>
      </w:r>
      <w:r w:rsidR="0072401B" w:rsidRPr="008C63F0">
        <w:rPr>
          <w:rFonts w:cs="Arial"/>
          <w:lang w:val="sl-SI"/>
        </w:rPr>
        <w:t>h</w:t>
      </w:r>
      <w:r w:rsidRPr="008C63F0">
        <w:rPr>
          <w:rFonts w:cs="Arial"/>
          <w:lang w:val="sl-SI"/>
        </w:rPr>
        <w:t>, razpisu, pogodbah, zahtevkih za povračilo, znotraj le-tega pa tudi o računih ter plačilih. Vsi nivoji so med seboj povezani, kar pomeni, da je zagotovljen prehod iz višjih nivojev na nižje in obratno. Omenjeni podatki so tudi predmet logičnih sistemskih kontrol. Poleg tega so v e-CA</w:t>
      </w:r>
      <w:r w:rsidR="00C53D15" w:rsidRPr="008C63F0">
        <w:rPr>
          <w:rFonts w:cs="Arial"/>
          <w:lang w:val="sl-SI"/>
        </w:rPr>
        <w:t>2</w:t>
      </w:r>
      <w:r w:rsidRPr="008C63F0">
        <w:rPr>
          <w:rFonts w:cs="Arial"/>
          <w:lang w:val="sl-SI"/>
        </w:rPr>
        <w:t xml:space="preserve">  tudi šifranti, različna poročila, kontrole, TRR CA, vračila oz. knjiga dolžnikov, plačila (zahtevki za plačilo do EK) ter računovodski izkazi.  </w:t>
      </w:r>
    </w:p>
    <w:p w14:paraId="13856387" w14:textId="77777777" w:rsidR="0072401B" w:rsidRPr="008C63F0" w:rsidRDefault="0072401B" w:rsidP="00FC2942">
      <w:pPr>
        <w:rPr>
          <w:rFonts w:cs="Arial"/>
          <w:lang w:val="sl-SI"/>
        </w:rPr>
      </w:pPr>
    </w:p>
    <w:p w14:paraId="0E299ED5" w14:textId="60F45680" w:rsidR="00FC2942" w:rsidRPr="008C63F0" w:rsidRDefault="00FC2942" w:rsidP="00FC2942">
      <w:pPr>
        <w:rPr>
          <w:rFonts w:cs="Arial"/>
          <w:lang w:val="sl-SI"/>
        </w:rPr>
      </w:pPr>
      <w:r w:rsidRPr="008C63F0">
        <w:rPr>
          <w:rFonts w:cs="Arial"/>
          <w:lang w:val="sl-SI"/>
        </w:rPr>
        <w:t xml:space="preserve">Osnovo za povrnitev prispevka Unije v državni proračun predstavlja zahtevek za povračilo, ki mora biti pripravljen na osnovi dokumentov, ki izkazujejo podatke, ki jih zahteva Evropska Komisija in organ za </w:t>
      </w:r>
      <w:r w:rsidR="0072401B" w:rsidRPr="008C63F0">
        <w:rPr>
          <w:rFonts w:cs="Arial"/>
          <w:lang w:val="sl-SI"/>
        </w:rPr>
        <w:t>računovodenje</w:t>
      </w:r>
      <w:r w:rsidRPr="008C63F0">
        <w:rPr>
          <w:rFonts w:cs="Arial"/>
          <w:lang w:val="sl-SI"/>
        </w:rPr>
        <w:t xml:space="preserve"> na osnovi določil </w:t>
      </w:r>
      <w:r w:rsidR="00584E4C" w:rsidRPr="008C63F0">
        <w:rPr>
          <w:rFonts w:cs="Arial"/>
          <w:lang w:val="sl-SI"/>
        </w:rPr>
        <w:t>91</w:t>
      </w:r>
      <w:r w:rsidRPr="008C63F0">
        <w:rPr>
          <w:rFonts w:cs="Arial"/>
          <w:lang w:val="sl-SI"/>
        </w:rPr>
        <w:t>. člena Uredbe št. 2</w:t>
      </w:r>
      <w:r w:rsidR="00584E4C" w:rsidRPr="008C63F0">
        <w:rPr>
          <w:rFonts w:cs="Arial"/>
          <w:lang w:val="sl-SI"/>
        </w:rPr>
        <w:t>021</w:t>
      </w:r>
      <w:r w:rsidRPr="008C63F0">
        <w:rPr>
          <w:rFonts w:cs="Arial"/>
          <w:lang w:val="sl-SI"/>
        </w:rPr>
        <w:t>/</w:t>
      </w:r>
      <w:r w:rsidR="00584E4C" w:rsidRPr="008C63F0">
        <w:rPr>
          <w:rFonts w:cs="Arial"/>
          <w:lang w:val="sl-SI"/>
        </w:rPr>
        <w:t>1060/EU.</w:t>
      </w:r>
      <w:r w:rsidRPr="008C63F0">
        <w:rPr>
          <w:rFonts w:cs="Arial"/>
          <w:lang w:val="sl-SI"/>
        </w:rPr>
        <w:t xml:space="preserve"> Zahtevek za povračilo organu za potrjevanje zagotavlja pridobivanje podatkov za pripravo dokumentov, ki jih mora le-ta predložiti Evropski komisiji (zahtevek za plačilo ter računovodski izkazi). </w:t>
      </w:r>
    </w:p>
    <w:p w14:paraId="0B3089DD" w14:textId="77777777" w:rsidR="00FC2942" w:rsidRPr="008C63F0" w:rsidRDefault="00FC2942" w:rsidP="00FC2942">
      <w:pPr>
        <w:rPr>
          <w:rFonts w:cs="Arial"/>
          <w:lang w:val="sl-SI"/>
        </w:rPr>
      </w:pPr>
    </w:p>
    <w:p w14:paraId="6DBEFC3C" w14:textId="3E22B2E1" w:rsidR="00FC2942" w:rsidRPr="008C63F0" w:rsidRDefault="00FC2942" w:rsidP="00FC2942">
      <w:pPr>
        <w:rPr>
          <w:rFonts w:cs="Arial"/>
          <w:lang w:val="sl-SI"/>
        </w:rPr>
      </w:pPr>
      <w:r w:rsidRPr="008C63F0">
        <w:rPr>
          <w:rFonts w:cs="Arial"/>
          <w:lang w:val="sl-SI"/>
        </w:rPr>
        <w:t xml:space="preserve">Obliko in vsebino zahtevka za povračilo predpiše organ za </w:t>
      </w:r>
      <w:r w:rsidR="0072401B" w:rsidRPr="008C63F0">
        <w:rPr>
          <w:rFonts w:cs="Arial"/>
          <w:lang w:val="sl-SI"/>
        </w:rPr>
        <w:t>računovodenje</w:t>
      </w:r>
      <w:r w:rsidRPr="008C63F0">
        <w:rPr>
          <w:rFonts w:cs="Arial"/>
          <w:lang w:val="sl-SI"/>
        </w:rPr>
        <w:t xml:space="preserve">. Le-ta vsebuje ključne podatke o pogodbi (vsebinski in finančni – načrtovani in realizirani), podatke o izplačilu iz državnega proračuna, podatke o računih/ZZI, o vrstah stroškov. Sestavni del zahtevka za povračilo je tudi terjatev, ki jo v sistemu MFERAC organ upravljanja vzpostavi do organa za </w:t>
      </w:r>
      <w:r w:rsidR="0072401B" w:rsidRPr="008C63F0">
        <w:rPr>
          <w:rFonts w:cs="Arial"/>
          <w:lang w:val="sl-SI"/>
        </w:rPr>
        <w:t>računovodenje</w:t>
      </w:r>
      <w:r w:rsidRPr="008C63F0">
        <w:rPr>
          <w:rFonts w:cs="Arial"/>
          <w:lang w:val="sl-SI"/>
        </w:rPr>
        <w:t xml:space="preserve">. </w:t>
      </w:r>
    </w:p>
    <w:p w14:paraId="1BF61572" w14:textId="77777777" w:rsidR="00FC2942" w:rsidRPr="008C63F0" w:rsidRDefault="00FC2942" w:rsidP="00FC2942">
      <w:pPr>
        <w:rPr>
          <w:rFonts w:cs="Arial"/>
          <w:lang w:val="sl-SI"/>
        </w:rPr>
      </w:pPr>
    </w:p>
    <w:p w14:paraId="52DF861A" w14:textId="1FE81EB7" w:rsidR="00FC2942" w:rsidRPr="008C63F0" w:rsidRDefault="00FC2942" w:rsidP="00FC2942">
      <w:pPr>
        <w:rPr>
          <w:rFonts w:cs="Arial"/>
          <w:lang w:val="sl-SI"/>
        </w:rPr>
      </w:pPr>
      <w:r w:rsidRPr="008C63F0">
        <w:rPr>
          <w:rFonts w:cs="Arial"/>
          <w:lang w:val="sl-SI"/>
        </w:rPr>
        <w:t xml:space="preserve">Preverjanje zahtevka za </w:t>
      </w:r>
      <w:r w:rsidR="0072401B" w:rsidRPr="008C63F0">
        <w:rPr>
          <w:rFonts w:cs="Arial"/>
          <w:lang w:val="sl-SI"/>
        </w:rPr>
        <w:t xml:space="preserve">povračilo </w:t>
      </w:r>
      <w:r w:rsidRPr="008C63F0">
        <w:rPr>
          <w:rFonts w:cs="Arial"/>
          <w:lang w:val="sl-SI"/>
        </w:rPr>
        <w:t xml:space="preserve">poteka po postopku, </w:t>
      </w:r>
      <w:r w:rsidR="0072401B" w:rsidRPr="008C63F0">
        <w:rPr>
          <w:rFonts w:cs="Arial"/>
          <w:lang w:val="sl-SI"/>
        </w:rPr>
        <w:t xml:space="preserve">ki je natančno opisan v priročniku organa za računovodenje, </w:t>
      </w:r>
      <w:r w:rsidRPr="008C63F0">
        <w:rPr>
          <w:rFonts w:cs="Arial"/>
          <w:lang w:val="sl-SI"/>
        </w:rPr>
        <w:t xml:space="preserve">in sicer z uporabo vprašalnikov in sistemskih kontrol,.  </w:t>
      </w:r>
    </w:p>
    <w:p w14:paraId="61AD65A3" w14:textId="77777777" w:rsidR="0072401B" w:rsidRPr="008C63F0" w:rsidRDefault="0072401B" w:rsidP="00FC2942">
      <w:pPr>
        <w:rPr>
          <w:rFonts w:cs="Arial"/>
          <w:lang w:val="sl-SI"/>
        </w:rPr>
      </w:pPr>
    </w:p>
    <w:p w14:paraId="64287A78" w14:textId="6C6AEBCA" w:rsidR="00FC2942" w:rsidRPr="008C63F0" w:rsidRDefault="00FC2942" w:rsidP="00FC2942">
      <w:pPr>
        <w:rPr>
          <w:rFonts w:cs="Arial"/>
          <w:lang w:val="sl-SI"/>
        </w:rPr>
      </w:pPr>
      <w:r w:rsidRPr="008C63F0">
        <w:rPr>
          <w:rFonts w:cs="Arial"/>
          <w:lang w:val="sl-SI"/>
        </w:rPr>
        <w:t>Potrjevanje zahtevkov za povračilo se izvaja preko statusov zahtevkov za povračilo. V zahtevek za plačilo do E</w:t>
      </w:r>
      <w:r w:rsidR="0072401B" w:rsidRPr="008C63F0">
        <w:rPr>
          <w:rFonts w:cs="Arial"/>
          <w:lang w:val="sl-SI"/>
        </w:rPr>
        <w:t>vropske komisije s</w:t>
      </w:r>
      <w:r w:rsidRPr="008C63F0">
        <w:rPr>
          <w:rFonts w:cs="Arial"/>
          <w:lang w:val="sl-SI"/>
        </w:rPr>
        <w:t>o vključeni le tisti zahtevki za povračilo, od statusa »avtorizacija« dalje</w:t>
      </w:r>
      <w:r w:rsidR="0072401B" w:rsidRPr="008C63F0">
        <w:rPr>
          <w:rFonts w:cs="Arial"/>
          <w:lang w:val="sl-SI"/>
        </w:rPr>
        <w:t>,</w:t>
      </w:r>
      <w:r w:rsidRPr="008C63F0">
        <w:rPr>
          <w:rFonts w:cs="Arial"/>
          <w:lang w:val="sl-SI"/>
        </w:rPr>
        <w:t xml:space="preserve"> in ki niso v statusu »izključitev«. Na ta način organ za </w:t>
      </w:r>
      <w:r w:rsidR="0072401B" w:rsidRPr="008C63F0">
        <w:rPr>
          <w:rFonts w:cs="Arial"/>
          <w:lang w:val="sl-SI"/>
        </w:rPr>
        <w:t>računovodenje</w:t>
      </w:r>
      <w:r w:rsidRPr="008C63F0">
        <w:rPr>
          <w:rFonts w:cs="Arial"/>
          <w:lang w:val="sl-SI"/>
        </w:rPr>
        <w:t xml:space="preserve"> zagotavlja, da so v zahtevek za plačilo do EK vključeni le tisti izdatki, ki so upravičeni do povračila prispevka Unije.</w:t>
      </w:r>
    </w:p>
    <w:p w14:paraId="45FB997D" w14:textId="0701B5B5" w:rsidR="001D1D28" w:rsidRPr="008C63F0" w:rsidRDefault="001D1D28" w:rsidP="001D1D28">
      <w:pPr>
        <w:tabs>
          <w:tab w:val="left" w:pos="8931"/>
        </w:tabs>
        <w:rPr>
          <w:rFonts w:cs="Arial"/>
          <w:lang w:val="sl-SI"/>
        </w:rPr>
      </w:pPr>
    </w:p>
    <w:p w14:paraId="6638B6C0" w14:textId="77777777" w:rsidR="005E7131" w:rsidRDefault="005E7131" w:rsidP="001D1D28">
      <w:pPr>
        <w:tabs>
          <w:tab w:val="left" w:pos="993"/>
        </w:tabs>
        <w:spacing w:line="240" w:lineRule="auto"/>
        <w:rPr>
          <w:rFonts w:cs="Arial"/>
          <w:b/>
          <w:lang w:val="sl-SI"/>
        </w:rPr>
      </w:pPr>
    </w:p>
    <w:p w14:paraId="4CBB4FA7" w14:textId="77777777" w:rsidR="005E7131" w:rsidRDefault="005E7131" w:rsidP="001D1D28">
      <w:pPr>
        <w:tabs>
          <w:tab w:val="left" w:pos="993"/>
        </w:tabs>
        <w:spacing w:line="240" w:lineRule="auto"/>
        <w:rPr>
          <w:rFonts w:cs="Arial"/>
          <w:b/>
          <w:lang w:val="sl-SI"/>
        </w:rPr>
      </w:pPr>
    </w:p>
    <w:p w14:paraId="03311D34" w14:textId="77777777" w:rsidR="005E7131" w:rsidRDefault="005E7131" w:rsidP="001D1D28">
      <w:pPr>
        <w:tabs>
          <w:tab w:val="left" w:pos="993"/>
        </w:tabs>
        <w:spacing w:line="240" w:lineRule="auto"/>
        <w:rPr>
          <w:rFonts w:cs="Arial"/>
          <w:b/>
          <w:lang w:val="sl-SI"/>
        </w:rPr>
      </w:pPr>
    </w:p>
    <w:p w14:paraId="603C3124" w14:textId="62E1957F" w:rsidR="001D1D28" w:rsidRPr="008C63F0" w:rsidRDefault="001D1D28" w:rsidP="001D1D28">
      <w:pPr>
        <w:tabs>
          <w:tab w:val="left" w:pos="993"/>
        </w:tabs>
        <w:spacing w:line="240" w:lineRule="auto"/>
        <w:rPr>
          <w:rFonts w:cs="Arial"/>
          <w:b/>
          <w:lang w:val="sl-SI"/>
        </w:rPr>
      </w:pPr>
      <w:r w:rsidRPr="008C63F0">
        <w:rPr>
          <w:rFonts w:cs="Arial"/>
          <w:b/>
          <w:lang w:val="sl-SI"/>
        </w:rPr>
        <w:lastRenderedPageBreak/>
        <w:t>III. Spremljanje in poročanje Programa - MOP-IS</w:t>
      </w:r>
    </w:p>
    <w:p w14:paraId="3C307073" w14:textId="77777777" w:rsidR="001D1D28" w:rsidRPr="008C63F0" w:rsidRDefault="001D1D28" w:rsidP="001D1D28">
      <w:pPr>
        <w:tabs>
          <w:tab w:val="left" w:pos="993"/>
        </w:tabs>
        <w:spacing w:line="240" w:lineRule="auto"/>
        <w:rPr>
          <w:rFonts w:cs="Arial"/>
          <w:b/>
          <w:lang w:val="sl-SI"/>
        </w:rPr>
      </w:pPr>
    </w:p>
    <w:p w14:paraId="3A88E182" w14:textId="2BD1A83D" w:rsidR="001D1D28" w:rsidRPr="008C63F0" w:rsidRDefault="001D1D28" w:rsidP="001D1D28">
      <w:pPr>
        <w:rPr>
          <w:rFonts w:cs="Arial"/>
          <w:lang w:val="sl-SI"/>
        </w:rPr>
      </w:pPr>
      <w:r w:rsidRPr="008C63F0">
        <w:rPr>
          <w:rFonts w:cs="Arial"/>
          <w:szCs w:val="20"/>
          <w:lang w:val="sl-SI"/>
        </w:rPr>
        <w:t xml:space="preserve">Informacijski sistem MOP-IS omogoča načrtovanje in spremljanje izvajanja </w:t>
      </w:r>
      <w:r w:rsidR="00584E4C" w:rsidRPr="008C63F0">
        <w:rPr>
          <w:rFonts w:cs="Arial"/>
          <w:szCs w:val="20"/>
          <w:lang w:val="sl-SI"/>
        </w:rPr>
        <w:t>Programa</w:t>
      </w:r>
      <w:r w:rsidRPr="008C63F0">
        <w:rPr>
          <w:rFonts w:cs="Arial"/>
          <w:szCs w:val="20"/>
          <w:lang w:val="sl-SI"/>
        </w:rPr>
        <w:t xml:space="preserve"> kot tudi črpanje sredstev iz </w:t>
      </w:r>
      <w:r w:rsidR="00584E4C" w:rsidRPr="008C63F0">
        <w:rPr>
          <w:rFonts w:cs="Arial"/>
          <w:szCs w:val="20"/>
          <w:lang w:val="sl-SI"/>
        </w:rPr>
        <w:t xml:space="preserve">Evropskega socialnega sklada +. </w:t>
      </w:r>
      <w:r w:rsidRPr="008C63F0">
        <w:rPr>
          <w:rFonts w:cs="Arial"/>
          <w:szCs w:val="20"/>
          <w:lang w:val="sl-SI"/>
        </w:rPr>
        <w:t xml:space="preserve">V MOP-IS se zbirajo </w:t>
      </w:r>
      <w:r w:rsidRPr="008C63F0">
        <w:rPr>
          <w:rFonts w:cs="Arial"/>
          <w:lang w:val="sl-SI"/>
        </w:rPr>
        <w:t xml:space="preserve">podatki o posamezni </w:t>
      </w:r>
      <w:r w:rsidR="00584E4C" w:rsidRPr="008C63F0">
        <w:rPr>
          <w:rFonts w:cs="Arial"/>
          <w:lang w:val="sl-SI"/>
        </w:rPr>
        <w:t>operaciji</w:t>
      </w:r>
      <w:r w:rsidRPr="008C63F0">
        <w:rPr>
          <w:rFonts w:cs="Arial"/>
          <w:lang w:val="sl-SI"/>
        </w:rPr>
        <w:t>, sklenjenih pogodbah, kazalnikih, upravičenih stroških, izplačilih</w:t>
      </w:r>
      <w:r w:rsidRPr="008C63F0">
        <w:rPr>
          <w:rFonts w:cs="Arial"/>
          <w:noProof/>
          <w:lang w:val="sl-SI"/>
        </w:rPr>
        <w:t xml:space="preserve"> in povračilih</w:t>
      </w:r>
      <w:r w:rsidR="00584E4C" w:rsidRPr="008C63F0">
        <w:rPr>
          <w:rFonts w:cs="Arial"/>
          <w:noProof/>
          <w:lang w:val="sl-SI"/>
        </w:rPr>
        <w:t xml:space="preserve">. Vsebuje </w:t>
      </w:r>
      <w:r w:rsidRPr="008C63F0">
        <w:rPr>
          <w:rFonts w:cs="Arial"/>
          <w:lang w:val="sl-SI"/>
        </w:rPr>
        <w:t xml:space="preserve">podatke o upravičencih in izbranih dobaviteljih blaga kot tudi podatke o vrsti in količini nabavljene hrane, številu in ekonomsko-socialnem statusu končnih prejemnikov pomoči ter številu razdeljenih paketov s hrano. Sistem omogoča spremljanje doseganja kazalnikov, ki </w:t>
      </w:r>
      <w:r w:rsidR="00584E4C" w:rsidRPr="008C63F0">
        <w:rPr>
          <w:rFonts w:cs="Arial"/>
          <w:lang w:val="sl-SI"/>
        </w:rPr>
        <w:t xml:space="preserve">so določeni s Programom, </w:t>
      </w:r>
      <w:r w:rsidRPr="008C63F0">
        <w:rPr>
          <w:rFonts w:cs="Arial"/>
          <w:lang w:val="sl-SI"/>
        </w:rPr>
        <w:t xml:space="preserve">ter pripravo </w:t>
      </w:r>
      <w:r w:rsidRPr="008C63F0">
        <w:rPr>
          <w:rFonts w:cs="Arial"/>
          <w:noProof/>
          <w:lang w:val="sl-SI"/>
        </w:rPr>
        <w:t>različnih</w:t>
      </w:r>
      <w:r w:rsidRPr="008C63F0">
        <w:rPr>
          <w:rFonts w:cs="Arial"/>
          <w:lang w:val="sl-SI"/>
        </w:rPr>
        <w:t xml:space="preserve"> poročil za potrebe spremljanja in poročanja.</w:t>
      </w:r>
    </w:p>
    <w:p w14:paraId="252FFFEF" w14:textId="3D7A2A26" w:rsidR="00584E4C" w:rsidRPr="008C63F0" w:rsidRDefault="00584E4C" w:rsidP="001D1D28">
      <w:pPr>
        <w:rPr>
          <w:rFonts w:cs="Arial"/>
          <w:lang w:val="sl-SI"/>
        </w:rPr>
      </w:pPr>
    </w:p>
    <w:p w14:paraId="3ADE57BC" w14:textId="3E420D40" w:rsidR="00584E4C" w:rsidRPr="008C63F0" w:rsidRDefault="00584E4C" w:rsidP="00584E4C">
      <w:pPr>
        <w:rPr>
          <w:rFonts w:cs="Arial"/>
          <w:lang w:val="sl-SI"/>
        </w:rPr>
      </w:pPr>
      <w:r w:rsidRPr="008C63F0">
        <w:rPr>
          <w:rFonts w:cs="Arial"/>
          <w:lang w:val="sl-SI"/>
        </w:rPr>
        <w:t>Informacijski sistem MOP-IS je eden manjših sistemov v državi, glede na vsebino pa precej občutljiv, saj gre za materialno pomoč najbolj ogroženim v Sloveniji. IS MOP-IS gostuje na centralni informacijski infrastrukturi MDP. Za MDDSZ je sistem predvsem zbirni informacijski sistem, v katerem se načrtuje in spremlja Program, hkrati pa omogoča črpanje sredstev.</w:t>
      </w:r>
    </w:p>
    <w:p w14:paraId="12AFC1BC" w14:textId="2B6DD4CA" w:rsidR="00584E4C" w:rsidRPr="008C63F0" w:rsidRDefault="00584E4C" w:rsidP="001D1D28">
      <w:pPr>
        <w:rPr>
          <w:rFonts w:cs="Arial"/>
          <w:lang w:val="sl-SI"/>
        </w:rPr>
      </w:pPr>
    </w:p>
    <w:p w14:paraId="078649B0" w14:textId="653472D2" w:rsidR="00584E4C" w:rsidRPr="008C63F0" w:rsidRDefault="00584E4C" w:rsidP="00584E4C">
      <w:pPr>
        <w:rPr>
          <w:rFonts w:cs="Arial"/>
          <w:lang w:val="sl-SI"/>
        </w:rPr>
      </w:pPr>
      <w:r w:rsidRPr="008C63F0">
        <w:rPr>
          <w:rFonts w:cs="Arial"/>
          <w:lang w:val="sl-SI"/>
        </w:rPr>
        <w:t xml:space="preserve">Trenutno informacijski sistem MOP-IS obsega 17 vsebinskih in tehničnih oz. podpornih modulov/sklopov. Sklop predstavlja posamezno entiteto, zavihki se delijo na statične in dinamične ter predstavljajo sezname in podrobne podatke vsebine posameznih sklopov. </w:t>
      </w:r>
    </w:p>
    <w:p w14:paraId="2825DBE6" w14:textId="77777777" w:rsidR="00584E4C" w:rsidRPr="008C63F0" w:rsidRDefault="00584E4C" w:rsidP="00584E4C">
      <w:pPr>
        <w:rPr>
          <w:rFonts w:cs="Arial"/>
          <w:lang w:val="sl-SI"/>
        </w:rPr>
      </w:pPr>
    </w:p>
    <w:p w14:paraId="227E04D2" w14:textId="511481E0" w:rsidR="001D1D28" w:rsidRPr="008C63F0" w:rsidRDefault="001D1D28" w:rsidP="001D1D28">
      <w:pPr>
        <w:tabs>
          <w:tab w:val="left" w:pos="9072"/>
        </w:tabs>
        <w:rPr>
          <w:rFonts w:cs="Arial"/>
          <w:lang w:val="sl-SI"/>
        </w:rPr>
      </w:pPr>
      <w:r w:rsidRPr="008C63F0">
        <w:rPr>
          <w:rFonts w:cs="Arial"/>
          <w:lang w:val="sl-SI"/>
        </w:rPr>
        <w:t xml:space="preserve">Dostop do sistema MOP-IS je zagotovljen organu upravljanja, organu za računovodenje in revizijskemu organu. Organ upravljanja zagotavlja vsem uporabnikom ustrezna usposabljanja in pripravi navodila za uporabo informacijskega sistema. </w:t>
      </w:r>
    </w:p>
    <w:p w14:paraId="52A920D1" w14:textId="665D2233" w:rsidR="00FC2942" w:rsidRPr="008C63F0" w:rsidRDefault="00FC2942" w:rsidP="001D1D28">
      <w:pPr>
        <w:tabs>
          <w:tab w:val="left" w:pos="9072"/>
        </w:tabs>
        <w:rPr>
          <w:rFonts w:cs="Arial"/>
          <w:lang w:val="sl-SI"/>
        </w:rPr>
      </w:pPr>
    </w:p>
    <w:p w14:paraId="00C722C8" w14:textId="29789342" w:rsidR="00FC2942" w:rsidRPr="008C63F0" w:rsidRDefault="00FC2942" w:rsidP="00584E4C">
      <w:pPr>
        <w:rPr>
          <w:rFonts w:cs="Arial"/>
          <w:lang w:val="sl-SI"/>
        </w:rPr>
      </w:pPr>
      <w:r w:rsidRPr="008C63F0">
        <w:rPr>
          <w:rFonts w:cs="Arial"/>
          <w:lang w:val="sl-SI"/>
        </w:rPr>
        <w:t xml:space="preserve">MOP-IS omogoča spremljanje izvajanja celotnega </w:t>
      </w:r>
      <w:r w:rsidR="00584E4C" w:rsidRPr="008C63F0">
        <w:rPr>
          <w:rFonts w:cs="Arial"/>
          <w:lang w:val="sl-SI"/>
        </w:rPr>
        <w:t>Programa, in sicer</w:t>
      </w:r>
      <w:r w:rsidRPr="008C63F0">
        <w:rPr>
          <w:rFonts w:cs="Arial"/>
          <w:lang w:val="sl-SI"/>
        </w:rPr>
        <w:t>:</w:t>
      </w:r>
    </w:p>
    <w:p w14:paraId="728E1112" w14:textId="5D10D2C9"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 xml:space="preserve">pregled in delo s podatki strukture </w:t>
      </w:r>
      <w:r w:rsidR="00584E4C" w:rsidRPr="008C63F0">
        <w:rPr>
          <w:rFonts w:ascii="Arial" w:hAnsi="Arial" w:cs="Arial"/>
        </w:rPr>
        <w:t>Programa</w:t>
      </w:r>
      <w:r w:rsidRPr="008C63F0">
        <w:rPr>
          <w:rFonts w:ascii="Arial" w:hAnsi="Arial" w:cs="Arial"/>
        </w:rPr>
        <w:t>, načrtovanih in realiziranih dobavah blaga po sklopih in glede na posamezna obdobja oz. serije, razdeljevanj</w:t>
      </w:r>
      <w:r w:rsidR="00584E4C" w:rsidRPr="008C63F0">
        <w:rPr>
          <w:rFonts w:ascii="Arial" w:hAnsi="Arial" w:cs="Arial"/>
        </w:rPr>
        <w:t>e</w:t>
      </w:r>
      <w:r w:rsidRPr="008C63F0">
        <w:rPr>
          <w:rFonts w:ascii="Arial" w:hAnsi="Arial" w:cs="Arial"/>
        </w:rPr>
        <w:t xml:space="preserve"> hrane, tehničn</w:t>
      </w:r>
      <w:r w:rsidR="00584E4C" w:rsidRPr="008C63F0">
        <w:rPr>
          <w:rFonts w:ascii="Arial" w:hAnsi="Arial" w:cs="Arial"/>
        </w:rPr>
        <w:t>o</w:t>
      </w:r>
      <w:r w:rsidRPr="008C63F0">
        <w:rPr>
          <w:rFonts w:ascii="Arial" w:hAnsi="Arial" w:cs="Arial"/>
        </w:rPr>
        <w:t xml:space="preserve"> pomoč in o javnih razpisih in javnih naročilih</w:t>
      </w:r>
      <w:r w:rsidR="00584E4C" w:rsidRPr="008C63F0">
        <w:rPr>
          <w:rFonts w:ascii="Arial" w:hAnsi="Arial" w:cs="Arial"/>
        </w:rPr>
        <w:t xml:space="preserve">, </w:t>
      </w:r>
      <w:r w:rsidRPr="008C63F0">
        <w:rPr>
          <w:rFonts w:ascii="Arial" w:hAnsi="Arial" w:cs="Arial"/>
        </w:rPr>
        <w:t>o pogodbah, o računih, zahtevki za izplačilo (ZZI), zahtevkih za povračilo (ZP), o opravljenih revizijah in različnih kontrolah ter pregled in delo z ugotovljenimi nepravilnostmi,</w:t>
      </w:r>
    </w:p>
    <w:p w14:paraId="4F31C524" w14:textId="01F6B5AA"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pregled in delo z arhivskimi dokumenti, ki se nahajajo na datotečnem strežniku, s predlogami vprašalnikov za kontrolne liste, s predlogami elektronskih obvestil ter dnevnik poslanih elektronskih obvestil, s šifrantom pravnih subjektov.</w:t>
      </w:r>
    </w:p>
    <w:p w14:paraId="4364E725" w14:textId="611460CE" w:rsidR="00FC2942" w:rsidRPr="008C63F0" w:rsidRDefault="00FC2942" w:rsidP="00FC2942">
      <w:pPr>
        <w:rPr>
          <w:rFonts w:cs="Arial"/>
          <w:lang w:val="sl-SI"/>
        </w:rPr>
      </w:pPr>
      <w:r w:rsidRPr="008C63F0">
        <w:rPr>
          <w:rFonts w:cs="Arial"/>
          <w:lang w:val="sl-SI"/>
        </w:rPr>
        <w:t xml:space="preserve">V okviru posameznih procesov in postopkov v MOP-IS ta med drugim omogoča ter vsebuje tudi: </w:t>
      </w:r>
    </w:p>
    <w:p w14:paraId="110453F5" w14:textId="47EF4E8E"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kreiranje zapisov,</w:t>
      </w:r>
    </w:p>
    <w:p w14:paraId="6E15857D" w14:textId="5E81FDAF"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urejanje podatkov,</w:t>
      </w:r>
    </w:p>
    <w:p w14:paraId="4AAF020C" w14:textId="385A4DBE"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brisanje podatkov,</w:t>
      </w:r>
    </w:p>
    <w:p w14:paraId="36EE6718" w14:textId="1D90F14D"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posredovanje podatkov v eCA,</w:t>
      </w:r>
    </w:p>
    <w:p w14:paraId="72F5CA4C" w14:textId="6DC444D1"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sprejem podatkov iz eCA,</w:t>
      </w:r>
    </w:p>
    <w:p w14:paraId="5A5EC9DB" w14:textId="331B1269"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uvoz podatkov,</w:t>
      </w:r>
    </w:p>
    <w:p w14:paraId="0172C754" w14:textId="39866307"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izvoz podatkov,</w:t>
      </w:r>
    </w:p>
    <w:p w14:paraId="2B55A328" w14:textId="19303A39"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 xml:space="preserve">delo z arhivskimi dokumenti, </w:t>
      </w:r>
    </w:p>
    <w:p w14:paraId="0F60ED82" w14:textId="42CE344E" w:rsidR="00FC2942" w:rsidRPr="008C63F0" w:rsidRDefault="00FC2942" w:rsidP="00584E4C">
      <w:pPr>
        <w:pStyle w:val="Odstavekseznama"/>
        <w:numPr>
          <w:ilvl w:val="0"/>
          <w:numId w:val="29"/>
        </w:numPr>
        <w:spacing w:before="0"/>
        <w:rPr>
          <w:rFonts w:ascii="Arial" w:hAnsi="Arial" w:cs="Arial"/>
        </w:rPr>
      </w:pPr>
      <w:r w:rsidRPr="008C63F0">
        <w:rPr>
          <w:rFonts w:ascii="Arial" w:hAnsi="Arial" w:cs="Arial"/>
        </w:rPr>
        <w:t xml:space="preserve">proženje avtomatskih elektronskih obvestil. </w:t>
      </w:r>
    </w:p>
    <w:p w14:paraId="5B69575C" w14:textId="58B1D412" w:rsidR="00FC2942" w:rsidRPr="008C63F0" w:rsidRDefault="00FC2942" w:rsidP="00FC2942">
      <w:pPr>
        <w:rPr>
          <w:rFonts w:cs="Arial"/>
          <w:lang w:val="sl-SI"/>
        </w:rPr>
      </w:pPr>
      <w:r w:rsidRPr="008C63F0">
        <w:rPr>
          <w:rFonts w:cs="Arial"/>
          <w:lang w:val="sl-SI"/>
        </w:rPr>
        <w:t xml:space="preserve">Zaščito in varovanje podatkov ter njihovo celovitost zagotavlja gostovanje sistema za beleženje in shranjevanje podatkov – MOP-IS na informacijski infrastrukturi MDP ob uporabi njihovih varnostnih politik. </w:t>
      </w:r>
    </w:p>
    <w:p w14:paraId="3921AE6D" w14:textId="77777777" w:rsidR="00FC2942" w:rsidRPr="008C63F0" w:rsidRDefault="00FC2942" w:rsidP="00FC2942">
      <w:pPr>
        <w:rPr>
          <w:rFonts w:cs="Arial"/>
          <w:lang w:val="sl-SI"/>
        </w:rPr>
      </w:pPr>
    </w:p>
    <w:p w14:paraId="73493AE3" w14:textId="6E3AD0AB" w:rsidR="00FC2942" w:rsidRPr="008C63F0" w:rsidRDefault="00FC2942" w:rsidP="00FC2942">
      <w:pPr>
        <w:rPr>
          <w:rFonts w:cs="Arial"/>
          <w:lang w:val="sl-SI"/>
        </w:rPr>
      </w:pPr>
      <w:r w:rsidRPr="008C63F0">
        <w:rPr>
          <w:rFonts w:cs="Arial"/>
          <w:lang w:val="sl-SI"/>
        </w:rPr>
        <w:t>Glede gostovanja MOP-IS na M</w:t>
      </w:r>
      <w:r w:rsidR="00E05E13" w:rsidRPr="008C63F0">
        <w:rPr>
          <w:rFonts w:cs="Arial"/>
          <w:lang w:val="sl-SI"/>
        </w:rPr>
        <w:t xml:space="preserve">inistrstvu za digitalno preobrazbo </w:t>
      </w:r>
      <w:r w:rsidRPr="008C63F0">
        <w:rPr>
          <w:rFonts w:cs="Arial"/>
          <w:lang w:val="sl-SI"/>
        </w:rPr>
        <w:t xml:space="preserve">so dogovorjene: </w:t>
      </w:r>
    </w:p>
    <w:p w14:paraId="5B6507D4" w14:textId="075C135E" w:rsidR="00FC2942" w:rsidRPr="008C63F0" w:rsidRDefault="00FC2942" w:rsidP="00FC2942">
      <w:pPr>
        <w:pStyle w:val="Odstavekseznama"/>
        <w:numPr>
          <w:ilvl w:val="0"/>
          <w:numId w:val="27"/>
        </w:numPr>
        <w:rPr>
          <w:rFonts w:ascii="Arial" w:hAnsi="Arial" w:cs="Arial"/>
        </w:rPr>
      </w:pPr>
      <w:r w:rsidRPr="008C63F0">
        <w:rPr>
          <w:rFonts w:ascii="Arial" w:hAnsi="Arial" w:cs="Arial"/>
        </w:rPr>
        <w:t>razmejitvene odgovornosti pri varovanju osebnih podatkov oz. določitev pravic in obveznosti, kot jih določa zakon o varovanju osebnih podatkov (ZVOP),</w:t>
      </w:r>
    </w:p>
    <w:p w14:paraId="4DEA4979" w14:textId="3EF405F9" w:rsidR="00FC2942" w:rsidRPr="008C63F0" w:rsidRDefault="00FC2942" w:rsidP="00FC2942">
      <w:pPr>
        <w:pStyle w:val="Odstavekseznama"/>
        <w:numPr>
          <w:ilvl w:val="0"/>
          <w:numId w:val="27"/>
        </w:numPr>
        <w:rPr>
          <w:rFonts w:ascii="Arial" w:hAnsi="Arial" w:cs="Arial"/>
        </w:rPr>
      </w:pPr>
      <w:r w:rsidRPr="008C63F0">
        <w:rPr>
          <w:rFonts w:ascii="Arial" w:hAnsi="Arial" w:cs="Arial"/>
        </w:rPr>
        <w:lastRenderedPageBreak/>
        <w:t>ravni informacijsko-komunikacijskih storitev, ki jih za podatke, katerih upravljavec je MDDSZ, izvaja MDP s ciljem vnaprejšnjega in sprotnega odpravljanja morebitnih težav zaradi nepredvidenih situacij na obeh straneh.</w:t>
      </w:r>
    </w:p>
    <w:p w14:paraId="301191A8" w14:textId="77777777" w:rsidR="00FC2942" w:rsidRPr="008C63F0" w:rsidRDefault="00FC2942" w:rsidP="00FC2942">
      <w:pPr>
        <w:pStyle w:val="Odstavekseznama"/>
        <w:numPr>
          <w:ilvl w:val="0"/>
          <w:numId w:val="27"/>
        </w:numPr>
        <w:rPr>
          <w:rFonts w:ascii="Arial" w:hAnsi="Arial" w:cs="Arial"/>
        </w:rPr>
      </w:pPr>
      <w:r w:rsidRPr="008C63F0">
        <w:rPr>
          <w:rFonts w:ascii="Arial" w:hAnsi="Arial" w:cs="Arial"/>
        </w:rPr>
        <w:t xml:space="preserve">MDP zagotavlja tudi ustrezne varnostne in tehnične pogoje za delovanje MOP-IS, tako da: </w:t>
      </w:r>
    </w:p>
    <w:p w14:paraId="2D0DA6AF" w14:textId="354E0C94" w:rsidR="00FC2942" w:rsidRPr="008C63F0" w:rsidRDefault="00FC2942" w:rsidP="00FC2942">
      <w:pPr>
        <w:pStyle w:val="Odstavekseznama"/>
        <w:numPr>
          <w:ilvl w:val="0"/>
          <w:numId w:val="27"/>
        </w:numPr>
        <w:rPr>
          <w:rFonts w:ascii="Arial" w:hAnsi="Arial" w:cs="Arial"/>
        </w:rPr>
      </w:pPr>
      <w:r w:rsidRPr="008C63F0">
        <w:rPr>
          <w:rFonts w:ascii="Arial" w:hAnsi="Arial" w:cs="Arial"/>
        </w:rPr>
        <w:t>varuje prostore, opremo in sistemsko programsko opremo, vključno z vhodno-izhodnimi enotami,</w:t>
      </w:r>
    </w:p>
    <w:p w14:paraId="7FC05A71" w14:textId="594771D8" w:rsidR="00FC2942" w:rsidRPr="008C63F0" w:rsidRDefault="00FC2942" w:rsidP="00FC2942">
      <w:pPr>
        <w:pStyle w:val="Odstavekseznama"/>
        <w:numPr>
          <w:ilvl w:val="0"/>
          <w:numId w:val="27"/>
        </w:numPr>
        <w:rPr>
          <w:rFonts w:ascii="Arial" w:hAnsi="Arial" w:cs="Arial"/>
        </w:rPr>
      </w:pPr>
      <w:r w:rsidRPr="008C63F0">
        <w:rPr>
          <w:rFonts w:ascii="Arial" w:hAnsi="Arial" w:cs="Arial"/>
        </w:rPr>
        <w:t>varuje aplikativno programsko opremo, s katero se obdelujejo osebni podatki,</w:t>
      </w:r>
    </w:p>
    <w:p w14:paraId="115A9D36" w14:textId="5D84C06A" w:rsidR="00FC2942" w:rsidRPr="008C63F0" w:rsidRDefault="00FC2942" w:rsidP="00FC2942">
      <w:pPr>
        <w:pStyle w:val="Odstavekseznama"/>
        <w:numPr>
          <w:ilvl w:val="0"/>
          <w:numId w:val="27"/>
        </w:numPr>
        <w:rPr>
          <w:rFonts w:ascii="Arial" w:hAnsi="Arial" w:cs="Arial"/>
        </w:rPr>
      </w:pPr>
      <w:r w:rsidRPr="008C63F0">
        <w:rPr>
          <w:rFonts w:ascii="Arial" w:hAnsi="Arial" w:cs="Arial"/>
        </w:rPr>
        <w:t>preprečuje nepooblaščen dostop do osebnih podatkov pri njihovem prenosu, vključno s prenosom po telekomunikacijskih sredstvih in omrežjih v skladu z dokumentacijo, ki ureja gostovanje informacijskih sistemov na informacijski infrastrukturi MDP.</w:t>
      </w:r>
    </w:p>
    <w:p w14:paraId="5C4DD358" w14:textId="61642DC6" w:rsidR="00FC2942" w:rsidRPr="008C63F0" w:rsidRDefault="00FC2942" w:rsidP="00FC2942">
      <w:pPr>
        <w:pStyle w:val="Odstavekseznama"/>
        <w:numPr>
          <w:ilvl w:val="0"/>
          <w:numId w:val="27"/>
        </w:numPr>
        <w:rPr>
          <w:rFonts w:ascii="Arial" w:hAnsi="Arial" w:cs="Arial"/>
        </w:rPr>
      </w:pPr>
      <w:r w:rsidRPr="008C63F0">
        <w:rPr>
          <w:rFonts w:ascii="Arial" w:hAnsi="Arial" w:cs="Arial"/>
        </w:rPr>
        <w:t>MDP na centralni informacijski infrastrukturi zagotavlja tehnične pogoje za delovanje MOP-IS, v skladu z veljavnim načrtom informatizacije M</w:t>
      </w:r>
      <w:r w:rsidR="00E05E13" w:rsidRPr="008C63F0">
        <w:rPr>
          <w:rFonts w:ascii="Arial" w:hAnsi="Arial" w:cs="Arial"/>
        </w:rPr>
        <w:t>inistrstva za digitalno preobrazbo</w:t>
      </w:r>
      <w:r w:rsidRPr="008C63F0">
        <w:rPr>
          <w:rFonts w:ascii="Arial" w:hAnsi="Arial" w:cs="Arial"/>
        </w:rPr>
        <w:t xml:space="preserve">, kar praviloma vključuje: </w:t>
      </w:r>
    </w:p>
    <w:p w14:paraId="30B1AFAF" w14:textId="29941DC0" w:rsidR="00FC2942" w:rsidRPr="008C63F0" w:rsidRDefault="00FC2942" w:rsidP="00FC2942">
      <w:pPr>
        <w:pStyle w:val="Odstavekseznama"/>
        <w:numPr>
          <w:ilvl w:val="0"/>
          <w:numId w:val="27"/>
        </w:numPr>
        <w:rPr>
          <w:rFonts w:ascii="Arial" w:hAnsi="Arial" w:cs="Arial"/>
        </w:rPr>
      </w:pPr>
      <w:r w:rsidRPr="008C63F0">
        <w:rPr>
          <w:rFonts w:ascii="Arial" w:hAnsi="Arial" w:cs="Arial"/>
        </w:rPr>
        <w:t>zagotavljanje delovnih pogojev za delovanje aplikacij in podatkovnih baz,</w:t>
      </w:r>
    </w:p>
    <w:p w14:paraId="2BADA8D0" w14:textId="68FFC9EF" w:rsidR="00FC2942" w:rsidRPr="008C63F0" w:rsidRDefault="00FC2942" w:rsidP="00FC2942">
      <w:pPr>
        <w:pStyle w:val="Odstavekseznama"/>
        <w:numPr>
          <w:ilvl w:val="0"/>
          <w:numId w:val="27"/>
        </w:numPr>
        <w:rPr>
          <w:rFonts w:ascii="Arial" w:hAnsi="Arial" w:cs="Arial"/>
        </w:rPr>
      </w:pPr>
      <w:r w:rsidRPr="008C63F0">
        <w:rPr>
          <w:rFonts w:ascii="Arial" w:hAnsi="Arial" w:cs="Arial"/>
        </w:rPr>
        <w:t>zagotavljanje delujočega produkcijskega in testnega okolja v skladu s specifikacijami MDDSZ,</w:t>
      </w:r>
    </w:p>
    <w:p w14:paraId="4031FE0B" w14:textId="646F84BB" w:rsidR="00FC2942" w:rsidRPr="008C63F0" w:rsidRDefault="00FC2942" w:rsidP="00FC2942">
      <w:pPr>
        <w:pStyle w:val="Odstavekseznama"/>
        <w:numPr>
          <w:ilvl w:val="0"/>
          <w:numId w:val="27"/>
        </w:numPr>
        <w:rPr>
          <w:rFonts w:ascii="Arial" w:hAnsi="Arial" w:cs="Arial"/>
        </w:rPr>
      </w:pPr>
      <w:r w:rsidRPr="008C63F0">
        <w:rPr>
          <w:rFonts w:ascii="Arial" w:hAnsi="Arial" w:cs="Arial"/>
        </w:rPr>
        <w:t>delovanje produkcijskega okolja v načinu 24x7x365,</w:t>
      </w:r>
    </w:p>
    <w:p w14:paraId="58EBB49A" w14:textId="5AC3F995" w:rsidR="00FC2942" w:rsidRPr="008C63F0" w:rsidRDefault="00FC2942" w:rsidP="00FC2942">
      <w:pPr>
        <w:pStyle w:val="Odstavekseznama"/>
        <w:numPr>
          <w:ilvl w:val="0"/>
          <w:numId w:val="27"/>
        </w:numPr>
        <w:rPr>
          <w:rFonts w:ascii="Arial" w:hAnsi="Arial" w:cs="Arial"/>
        </w:rPr>
      </w:pPr>
      <w:r w:rsidRPr="008C63F0">
        <w:rPr>
          <w:rFonts w:ascii="Arial" w:hAnsi="Arial" w:cs="Arial"/>
        </w:rPr>
        <w:t>zagotavljanje potrebnih informacijskih virov (strojna oprema, licenčna programska oprema, strokovni kader,…),</w:t>
      </w:r>
    </w:p>
    <w:p w14:paraId="657C5228" w14:textId="753682DF" w:rsidR="00FC2942" w:rsidRPr="008C63F0" w:rsidRDefault="00FC2942" w:rsidP="00FC2942">
      <w:pPr>
        <w:pStyle w:val="Odstavekseznama"/>
        <w:numPr>
          <w:ilvl w:val="0"/>
          <w:numId w:val="27"/>
        </w:numPr>
        <w:rPr>
          <w:rFonts w:ascii="Arial" w:hAnsi="Arial" w:cs="Arial"/>
        </w:rPr>
      </w:pPr>
      <w:r w:rsidRPr="008C63F0">
        <w:rPr>
          <w:rFonts w:ascii="Arial" w:hAnsi="Arial" w:cs="Arial"/>
        </w:rPr>
        <w:t>stalno spremljanje delovanja sistema,</w:t>
      </w:r>
    </w:p>
    <w:p w14:paraId="6D68BD0B" w14:textId="72A8998E" w:rsidR="00FC2942" w:rsidRPr="008C63F0" w:rsidRDefault="00FC2942" w:rsidP="00FC2942">
      <w:pPr>
        <w:pStyle w:val="Odstavekseznama"/>
        <w:numPr>
          <w:ilvl w:val="0"/>
          <w:numId w:val="27"/>
        </w:numPr>
        <w:rPr>
          <w:rFonts w:ascii="Arial" w:hAnsi="Arial" w:cs="Arial"/>
        </w:rPr>
      </w:pPr>
      <w:r w:rsidRPr="008C63F0">
        <w:rPr>
          <w:rFonts w:ascii="Arial" w:hAnsi="Arial" w:cs="Arial"/>
        </w:rPr>
        <w:t>prilagajanje kapacitet in prerazporejanje informacijskih virov za zagotavljanje optimalnega delovanja,</w:t>
      </w:r>
    </w:p>
    <w:p w14:paraId="66293A24" w14:textId="00952E9D" w:rsidR="00FC2942" w:rsidRPr="008C63F0" w:rsidRDefault="00FC2942" w:rsidP="00FC2942">
      <w:pPr>
        <w:pStyle w:val="Odstavekseznama"/>
        <w:numPr>
          <w:ilvl w:val="0"/>
          <w:numId w:val="27"/>
        </w:numPr>
        <w:rPr>
          <w:rFonts w:ascii="Arial" w:hAnsi="Arial" w:cs="Arial"/>
        </w:rPr>
      </w:pPr>
      <w:r w:rsidRPr="008C63F0">
        <w:rPr>
          <w:rFonts w:ascii="Arial" w:hAnsi="Arial" w:cs="Arial"/>
        </w:rPr>
        <w:t>izvajanje sprotnih ukrepov za preprečevanje in odpravljanje izpadov in ozkih grl,</w:t>
      </w:r>
    </w:p>
    <w:p w14:paraId="56A86DB0" w14:textId="7683E4E8" w:rsidR="00FC2942" w:rsidRPr="008C63F0" w:rsidRDefault="00FC2942" w:rsidP="00FC2942">
      <w:pPr>
        <w:pStyle w:val="Odstavekseznama"/>
        <w:numPr>
          <w:ilvl w:val="0"/>
          <w:numId w:val="27"/>
        </w:numPr>
        <w:rPr>
          <w:rFonts w:ascii="Arial" w:hAnsi="Arial" w:cs="Arial"/>
        </w:rPr>
      </w:pPr>
      <w:r w:rsidRPr="008C63F0">
        <w:rPr>
          <w:rFonts w:ascii="Arial" w:hAnsi="Arial" w:cs="Arial"/>
        </w:rPr>
        <w:t>varovanje dostopa do podatkov, izdelava varnostnih kopij (v skladu s specifikacijami MDDSZ) in morebitno obnavljanje podatkov,</w:t>
      </w:r>
    </w:p>
    <w:p w14:paraId="1684E762" w14:textId="30D0E4C3" w:rsidR="00FC2942" w:rsidRPr="008C63F0" w:rsidRDefault="00FC2942" w:rsidP="00FC2942">
      <w:pPr>
        <w:pStyle w:val="Odstavekseznama"/>
        <w:numPr>
          <w:ilvl w:val="0"/>
          <w:numId w:val="27"/>
        </w:numPr>
        <w:rPr>
          <w:rFonts w:ascii="Arial" w:hAnsi="Arial" w:cs="Arial"/>
        </w:rPr>
      </w:pPr>
      <w:r w:rsidRPr="008C63F0">
        <w:rPr>
          <w:rFonts w:ascii="Arial" w:hAnsi="Arial" w:cs="Arial"/>
        </w:rPr>
        <w:t>shranjevanje varnostne kopije podatkov skladno z dokumentiranimi in usklajenimi zahtevami,</w:t>
      </w:r>
    </w:p>
    <w:p w14:paraId="03AD6A67" w14:textId="05E3F2A3" w:rsidR="00FC2942" w:rsidRPr="008C63F0" w:rsidRDefault="00FC2942" w:rsidP="00FC2942">
      <w:pPr>
        <w:pStyle w:val="Odstavekseznama"/>
        <w:numPr>
          <w:ilvl w:val="0"/>
          <w:numId w:val="27"/>
        </w:numPr>
        <w:rPr>
          <w:rFonts w:ascii="Arial" w:hAnsi="Arial" w:cs="Arial"/>
        </w:rPr>
      </w:pPr>
      <w:r w:rsidRPr="008C63F0">
        <w:rPr>
          <w:rFonts w:ascii="Arial" w:hAnsi="Arial" w:cs="Arial"/>
        </w:rPr>
        <w:t>delovanje potrebne sistemske aplikacijske opreme,</w:t>
      </w:r>
    </w:p>
    <w:p w14:paraId="2ED7B60E" w14:textId="148510D2" w:rsidR="00FC2942" w:rsidRPr="008C63F0" w:rsidRDefault="00FC2942" w:rsidP="00FC2942">
      <w:pPr>
        <w:pStyle w:val="Odstavekseznama"/>
        <w:numPr>
          <w:ilvl w:val="0"/>
          <w:numId w:val="27"/>
        </w:numPr>
        <w:rPr>
          <w:rFonts w:ascii="Arial" w:hAnsi="Arial" w:cs="Arial"/>
        </w:rPr>
      </w:pPr>
      <w:r w:rsidRPr="008C63F0">
        <w:rPr>
          <w:rFonts w:ascii="Arial" w:hAnsi="Arial" w:cs="Arial"/>
        </w:rPr>
        <w:t>skrbništvo podatkovnih baz,</w:t>
      </w:r>
    </w:p>
    <w:p w14:paraId="246FF940" w14:textId="0B082B0C" w:rsidR="00FC2942" w:rsidRPr="008C63F0" w:rsidRDefault="00FC2942" w:rsidP="00FC2942">
      <w:pPr>
        <w:pStyle w:val="Odstavekseznama"/>
        <w:numPr>
          <w:ilvl w:val="0"/>
          <w:numId w:val="27"/>
        </w:numPr>
        <w:rPr>
          <w:rFonts w:ascii="Arial" w:hAnsi="Arial" w:cs="Arial"/>
        </w:rPr>
      </w:pPr>
      <w:r w:rsidRPr="008C63F0">
        <w:rPr>
          <w:rFonts w:ascii="Arial" w:hAnsi="Arial" w:cs="Arial"/>
        </w:rPr>
        <w:t xml:space="preserve">strokovno pomoč in sodelovanje pri: </w:t>
      </w:r>
    </w:p>
    <w:p w14:paraId="76B9CEA2" w14:textId="141BB223" w:rsidR="00FC2942" w:rsidRPr="008C63F0" w:rsidRDefault="00FC2942" w:rsidP="00FC2942">
      <w:pPr>
        <w:pStyle w:val="Odstavekseznama"/>
        <w:numPr>
          <w:ilvl w:val="0"/>
          <w:numId w:val="27"/>
        </w:numPr>
        <w:rPr>
          <w:rFonts w:ascii="Arial" w:hAnsi="Arial" w:cs="Arial"/>
        </w:rPr>
      </w:pPr>
      <w:r w:rsidRPr="008C63F0">
        <w:rPr>
          <w:rFonts w:ascii="Arial" w:hAnsi="Arial" w:cs="Arial"/>
        </w:rPr>
        <w:t>pripravi in usklajevanju tehničnih specifikacij za razvoj in vzdrževanje aplikacij,</w:t>
      </w:r>
    </w:p>
    <w:p w14:paraId="51391A81" w14:textId="2A140D56" w:rsidR="00FC2942" w:rsidRPr="008C63F0" w:rsidRDefault="00FC2942" w:rsidP="00FC2942">
      <w:pPr>
        <w:pStyle w:val="Odstavekseznama"/>
        <w:numPr>
          <w:ilvl w:val="0"/>
          <w:numId w:val="27"/>
        </w:numPr>
        <w:rPr>
          <w:rFonts w:ascii="Arial" w:hAnsi="Arial" w:cs="Arial"/>
        </w:rPr>
      </w:pPr>
      <w:r w:rsidRPr="008C63F0">
        <w:rPr>
          <w:rFonts w:ascii="Arial" w:hAnsi="Arial" w:cs="Arial"/>
        </w:rPr>
        <w:t>pripravi produkcijskih in testnih okolij za MOP-IS,</w:t>
      </w:r>
    </w:p>
    <w:p w14:paraId="16BAB83C" w14:textId="77AC0DC4" w:rsidR="00FC2942" w:rsidRPr="008C63F0" w:rsidRDefault="00FC2942" w:rsidP="00FC2942">
      <w:pPr>
        <w:pStyle w:val="Odstavekseznama"/>
        <w:numPr>
          <w:ilvl w:val="0"/>
          <w:numId w:val="27"/>
        </w:numPr>
        <w:rPr>
          <w:rFonts w:ascii="Arial" w:hAnsi="Arial" w:cs="Arial"/>
        </w:rPr>
      </w:pPr>
      <w:r w:rsidRPr="008C63F0">
        <w:rPr>
          <w:rFonts w:ascii="Arial" w:hAnsi="Arial" w:cs="Arial"/>
        </w:rPr>
        <w:t>postopkih in migracije podatkov</w:t>
      </w:r>
    </w:p>
    <w:p w14:paraId="143A8275" w14:textId="1BDEFE2A" w:rsidR="00FC2942" w:rsidRPr="008C63F0" w:rsidRDefault="00FC2942" w:rsidP="00FC2942">
      <w:pPr>
        <w:pStyle w:val="Odstavekseznama"/>
        <w:numPr>
          <w:ilvl w:val="0"/>
          <w:numId w:val="27"/>
        </w:numPr>
        <w:rPr>
          <w:rFonts w:ascii="Arial" w:hAnsi="Arial" w:cs="Arial"/>
        </w:rPr>
      </w:pPr>
      <w:r w:rsidRPr="008C63F0">
        <w:rPr>
          <w:rFonts w:ascii="Arial" w:hAnsi="Arial" w:cs="Arial"/>
        </w:rPr>
        <w:t xml:space="preserve">tehnično sodelovanje in operativno usklajevanje s službo, pristojno za informatiko na MDDSZ, </w:t>
      </w:r>
    </w:p>
    <w:p w14:paraId="23AB7FDF" w14:textId="5FC85D84" w:rsidR="00FC2942" w:rsidRPr="008C63F0" w:rsidRDefault="00FC2942" w:rsidP="00FC2942">
      <w:pPr>
        <w:pStyle w:val="Odstavekseznama"/>
        <w:numPr>
          <w:ilvl w:val="0"/>
          <w:numId w:val="27"/>
        </w:numPr>
        <w:rPr>
          <w:rFonts w:ascii="Arial" w:hAnsi="Arial" w:cs="Arial"/>
        </w:rPr>
      </w:pPr>
      <w:r w:rsidRPr="008C63F0">
        <w:rPr>
          <w:rFonts w:ascii="Arial" w:hAnsi="Arial" w:cs="Arial"/>
        </w:rPr>
        <w:t>napovedovanje načrtovanih zaustavitev (letni urnik servisnih posegov) in možnosti motenj v sistemu vsaj 14 dni vnaprej,</w:t>
      </w:r>
    </w:p>
    <w:p w14:paraId="05555ECA" w14:textId="73121849" w:rsidR="00FC2942" w:rsidRPr="008C63F0" w:rsidRDefault="00FC2942" w:rsidP="00FC2942">
      <w:pPr>
        <w:pStyle w:val="Odstavekseznama"/>
        <w:numPr>
          <w:ilvl w:val="0"/>
          <w:numId w:val="27"/>
        </w:numPr>
        <w:rPr>
          <w:rFonts w:ascii="Arial" w:hAnsi="Arial" w:cs="Arial"/>
        </w:rPr>
      </w:pPr>
      <w:r w:rsidRPr="008C63F0">
        <w:rPr>
          <w:rFonts w:ascii="Arial" w:hAnsi="Arial" w:cs="Arial"/>
        </w:rPr>
        <w:t>sprotno poročanje o večjih motnjah in nepredvidenih zaustavitvah,</w:t>
      </w:r>
    </w:p>
    <w:p w14:paraId="37221784" w14:textId="4049C710" w:rsidR="00FC2942" w:rsidRPr="008C63F0" w:rsidRDefault="00FC2942" w:rsidP="00FC2942">
      <w:pPr>
        <w:pStyle w:val="Odstavekseznama"/>
        <w:numPr>
          <w:ilvl w:val="0"/>
          <w:numId w:val="27"/>
        </w:numPr>
        <w:rPr>
          <w:rFonts w:ascii="Arial" w:hAnsi="Arial" w:cs="Arial"/>
        </w:rPr>
      </w:pPr>
      <w:r w:rsidRPr="008C63F0">
        <w:rPr>
          <w:rFonts w:ascii="Arial" w:hAnsi="Arial" w:cs="Arial"/>
        </w:rPr>
        <w:t>redno periodično poročanje o delovanju, izpadih in motnjah delovanja za preteklo obdobje.</w:t>
      </w:r>
    </w:p>
    <w:p w14:paraId="31ECFC45" w14:textId="77777777" w:rsidR="00FC2942" w:rsidRPr="008C63F0" w:rsidRDefault="00FC2942" w:rsidP="00FC2942">
      <w:pPr>
        <w:rPr>
          <w:rFonts w:cs="Arial"/>
          <w:lang w:val="sl-SI"/>
        </w:rPr>
      </w:pPr>
      <w:r w:rsidRPr="008C63F0">
        <w:rPr>
          <w:rFonts w:cs="Arial"/>
          <w:lang w:val="sl-SI"/>
        </w:rPr>
        <w:t>V sistemu MOP-IS, ki deluje samo znotraj HKOM-a, zagotavlja celovitost podatkov;</w:t>
      </w:r>
    </w:p>
    <w:p w14:paraId="6B96AA52" w14:textId="24C6D38A" w:rsidR="00FC2942" w:rsidRPr="008C63F0" w:rsidRDefault="00FC2942" w:rsidP="00FC2942">
      <w:pPr>
        <w:pStyle w:val="Odstavekseznama"/>
        <w:numPr>
          <w:ilvl w:val="0"/>
          <w:numId w:val="27"/>
        </w:numPr>
        <w:rPr>
          <w:rFonts w:ascii="Arial" w:hAnsi="Arial" w:cs="Arial"/>
        </w:rPr>
      </w:pPr>
      <w:r w:rsidRPr="008C63F0">
        <w:rPr>
          <w:rFonts w:ascii="Arial" w:hAnsi="Arial" w:cs="Arial"/>
        </w:rPr>
        <w:t>avtentikacija uporabnikov z uporabniškim imenom in geslom, ob prvi prijavi mora uporabnik določiti svoje osebno geslo,</w:t>
      </w:r>
    </w:p>
    <w:p w14:paraId="0E110207" w14:textId="4076A14F" w:rsidR="00FC2942" w:rsidRPr="008C63F0" w:rsidRDefault="00FC2942" w:rsidP="00FC2942">
      <w:pPr>
        <w:pStyle w:val="Odstavekseznama"/>
        <w:numPr>
          <w:ilvl w:val="0"/>
          <w:numId w:val="27"/>
        </w:numPr>
        <w:rPr>
          <w:rFonts w:ascii="Arial" w:hAnsi="Arial" w:cs="Arial"/>
        </w:rPr>
      </w:pPr>
      <w:r w:rsidRPr="008C63F0">
        <w:rPr>
          <w:rFonts w:ascii="Arial" w:hAnsi="Arial" w:cs="Arial"/>
        </w:rPr>
        <w:t>zaščita dostopa do podatkov z avtorizacijo uporabnikov preko njihovih vlog,</w:t>
      </w:r>
    </w:p>
    <w:p w14:paraId="1DF4D0F9" w14:textId="5BE94238" w:rsidR="00160CB1" w:rsidRPr="008C63F0" w:rsidRDefault="00FC2942" w:rsidP="00933201">
      <w:pPr>
        <w:pStyle w:val="Odstavekseznama"/>
        <w:numPr>
          <w:ilvl w:val="0"/>
          <w:numId w:val="27"/>
        </w:numPr>
        <w:tabs>
          <w:tab w:val="left" w:pos="9072"/>
        </w:tabs>
        <w:rPr>
          <w:rFonts w:ascii="Arial" w:hAnsi="Arial" w:cs="Arial"/>
          <w:sz w:val="18"/>
          <w:szCs w:val="18"/>
        </w:rPr>
      </w:pPr>
      <w:r w:rsidRPr="008C63F0">
        <w:rPr>
          <w:rFonts w:ascii="Arial" w:hAnsi="Arial" w:cs="Arial"/>
        </w:rPr>
        <w:t>beleženje vpogledov in sprememb v sistemu.</w:t>
      </w:r>
    </w:p>
    <w:p w14:paraId="0C917640" w14:textId="16B9F3D1" w:rsidR="008C63F0" w:rsidRDefault="00036637" w:rsidP="00933201">
      <w:pPr>
        <w:rPr>
          <w:rFonts w:cs="Arial"/>
          <w:lang w:val="sl-SI"/>
        </w:rPr>
        <w:sectPr w:rsidR="008C63F0" w:rsidSect="00F00A33">
          <w:pgSz w:w="11900" w:h="16840" w:code="9"/>
          <w:pgMar w:top="1701" w:right="1701" w:bottom="1134" w:left="1701" w:header="1773" w:footer="794" w:gutter="0"/>
          <w:cols w:space="708"/>
          <w:docGrid w:linePitch="272"/>
        </w:sectPr>
      </w:pPr>
      <w:r w:rsidRPr="008C63F0">
        <w:rPr>
          <w:rFonts w:cs="Arial"/>
          <w:lang w:val="sl-SI"/>
        </w:rPr>
        <w:t>Tekom izvajanja Programa se načrtuje nadgradnja in nadaljnji razvoj IT sistema za Program.</w:t>
      </w:r>
    </w:p>
    <w:p w14:paraId="309213B9" w14:textId="6285D14D" w:rsidR="00FC2942" w:rsidRPr="008C63F0" w:rsidRDefault="00AE57D4" w:rsidP="008C63F0">
      <w:pPr>
        <w:spacing w:line="240" w:lineRule="auto"/>
        <w:jc w:val="left"/>
        <w:rPr>
          <w:rFonts w:cs="Arial"/>
          <w:szCs w:val="20"/>
          <w:lang w:val="sl-SI"/>
        </w:rPr>
      </w:pPr>
      <w:r w:rsidRPr="00095AFE">
        <w:rPr>
          <w:rFonts w:cs="Arial"/>
          <w:szCs w:val="20"/>
          <w:lang w:val="sl-SI"/>
        </w:rPr>
        <w:lastRenderedPageBreak/>
        <w:t>Slika</w:t>
      </w:r>
      <w:r w:rsidR="00160CB1" w:rsidRPr="00095AFE">
        <w:rPr>
          <w:rFonts w:cs="Arial"/>
          <w:szCs w:val="20"/>
          <w:lang w:val="sl-SI"/>
        </w:rPr>
        <w:t xml:space="preserve"> št. </w:t>
      </w:r>
      <w:r w:rsidR="00C53D15" w:rsidRPr="00095AFE">
        <w:rPr>
          <w:rFonts w:cs="Arial"/>
          <w:szCs w:val="20"/>
          <w:lang w:val="sl-SI"/>
        </w:rPr>
        <w:t>4</w:t>
      </w:r>
      <w:r w:rsidRPr="00095AFE">
        <w:rPr>
          <w:rFonts w:cs="Arial"/>
          <w:szCs w:val="20"/>
          <w:lang w:val="sl-SI"/>
        </w:rPr>
        <w:t>: Diagram poteka procesov v informacijskem sistemu MOP-IS in povezava z e-CA</w:t>
      </w:r>
      <w:r w:rsidR="00C53D15" w:rsidRPr="00095AFE">
        <w:rPr>
          <w:rFonts w:cs="Arial"/>
          <w:szCs w:val="20"/>
          <w:lang w:val="sl-SI"/>
        </w:rPr>
        <w:t>2</w:t>
      </w:r>
      <w:r w:rsidR="006D0C85" w:rsidRPr="008C63F0">
        <w:rPr>
          <w:rFonts w:cs="Arial"/>
          <w:noProof/>
          <w:lang w:val="sl-SI" w:eastAsia="sl-SI"/>
        </w:rPr>
        <w:drawing>
          <wp:inline distT="0" distB="0" distL="0" distR="0" wp14:anchorId="1147A768" wp14:editId="3A783A0C">
            <wp:extent cx="8619681" cy="4772660"/>
            <wp:effectExtent l="0" t="0" r="0" b="0"/>
            <wp:docPr id="18" name="Slika 18" descr="D:\Users\KKrpan\AppData\Local\Temp\notes758E9C\Proces MOPIS-MFERAC_15.3.2019 O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KKrpan\AppData\Local\Temp\notes758E9C\Proces MOPIS-MFERAC_15.3.2019 OSU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33337" cy="4780221"/>
                    </a:xfrm>
                    <a:prstGeom prst="rect">
                      <a:avLst/>
                    </a:prstGeom>
                    <a:noFill/>
                    <a:ln>
                      <a:noFill/>
                    </a:ln>
                  </pic:spPr>
                </pic:pic>
              </a:graphicData>
            </a:graphic>
          </wp:inline>
        </w:drawing>
      </w:r>
    </w:p>
    <w:sectPr w:rsidR="00FC2942" w:rsidRPr="008C63F0" w:rsidSect="008C63F0">
      <w:pgSz w:w="16840" w:h="11900" w:orient="landscape" w:code="9"/>
      <w:pgMar w:top="1701" w:right="1701" w:bottom="1701" w:left="1134" w:header="1773"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BF9A" w14:textId="77777777" w:rsidR="007A2528" w:rsidRDefault="007A2528">
      <w:r>
        <w:separator/>
      </w:r>
    </w:p>
  </w:endnote>
  <w:endnote w:type="continuationSeparator" w:id="0">
    <w:p w14:paraId="59BD3BB8" w14:textId="77777777" w:rsidR="007A2528" w:rsidRDefault="007A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231414"/>
      <w:docPartObj>
        <w:docPartGallery w:val="Page Numbers (Bottom of Page)"/>
        <w:docPartUnique/>
      </w:docPartObj>
    </w:sdtPr>
    <w:sdtEndPr/>
    <w:sdtContent>
      <w:p w14:paraId="30FABA5B" w14:textId="3DE1A1AF" w:rsidR="00AE57D4" w:rsidRDefault="00AE57D4">
        <w:pPr>
          <w:pStyle w:val="Noga"/>
          <w:jc w:val="right"/>
        </w:pPr>
        <w:r>
          <w:fldChar w:fldCharType="begin"/>
        </w:r>
        <w:r>
          <w:instrText>PAGE   \* MERGEFORMAT</w:instrText>
        </w:r>
        <w:r>
          <w:fldChar w:fldCharType="separate"/>
        </w:r>
        <w:r>
          <w:rPr>
            <w:lang w:val="sl-SI"/>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8B69" w14:textId="77777777" w:rsidR="007A2528" w:rsidRDefault="007A2528">
      <w:r>
        <w:separator/>
      </w:r>
    </w:p>
  </w:footnote>
  <w:footnote w:type="continuationSeparator" w:id="0">
    <w:p w14:paraId="41F29AF9" w14:textId="77777777" w:rsidR="007A2528" w:rsidRDefault="007A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A574" w14:textId="77777777" w:rsidR="006C0155" w:rsidRPr="00110CBD" w:rsidRDefault="006C015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C0155" w:rsidRPr="008F3500" w14:paraId="6958B293" w14:textId="77777777">
      <w:trPr>
        <w:cantSplit/>
        <w:trHeight w:hRule="exact" w:val="847"/>
      </w:trPr>
      <w:tc>
        <w:tcPr>
          <w:tcW w:w="567" w:type="dxa"/>
        </w:tcPr>
        <w:p w14:paraId="136A1FF5" w14:textId="4B5294E7" w:rsidR="006C0155" w:rsidRPr="008F3500" w:rsidRDefault="00E456E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14:anchorId="1659D7B5" wp14:editId="67DE0429">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5BF8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71FA236" w14:textId="29D91E93" w:rsidR="006C0155" w:rsidRPr="008F3500" w:rsidRDefault="00E456EE" w:rsidP="007A2C7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776" behindDoc="0" locked="0" layoutInCell="1" allowOverlap="1" wp14:anchorId="10027EC0" wp14:editId="029D03A0">
          <wp:simplePos x="0" y="0"/>
          <wp:positionH relativeFrom="page">
            <wp:posOffset>4347845</wp:posOffset>
          </wp:positionH>
          <wp:positionV relativeFrom="page">
            <wp:posOffset>624840</wp:posOffset>
          </wp:positionV>
          <wp:extent cx="2510790" cy="449580"/>
          <wp:effectExtent l="0" t="0" r="0"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B82FAD7" wp14:editId="1CEEA06B">
          <wp:simplePos x="0" y="0"/>
          <wp:positionH relativeFrom="page">
            <wp:align>left</wp:align>
          </wp:positionH>
          <wp:positionV relativeFrom="page">
            <wp:align>top</wp:align>
          </wp:positionV>
          <wp:extent cx="3349625" cy="145351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155" w:rsidRPr="008F3500">
      <w:rPr>
        <w:rFonts w:cs="Arial"/>
        <w:sz w:val="16"/>
        <w:lang w:val="sl-SI"/>
      </w:rPr>
      <w:tab/>
    </w:r>
  </w:p>
  <w:p w14:paraId="639EA983" w14:textId="77777777" w:rsidR="006C0155" w:rsidRPr="008F3500" w:rsidRDefault="006C0155"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7DEC02"/>
    <w:multiLevelType w:val="hybridMultilevel"/>
    <w:tmpl w:val="3EB32596"/>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EAA549"/>
    <w:multiLevelType w:val="hybridMultilevel"/>
    <w:tmpl w:val="E6EFE5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A4540"/>
    <w:multiLevelType w:val="hybridMultilevel"/>
    <w:tmpl w:val="B8925EDA"/>
    <w:lvl w:ilvl="0" w:tplc="30F464EA">
      <w:numFmt w:val="bullet"/>
      <w:lvlText w:val="-"/>
      <w:lvlJc w:val="left"/>
      <w:pPr>
        <w:ind w:left="6597"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67A95"/>
    <w:multiLevelType w:val="hybridMultilevel"/>
    <w:tmpl w:val="F8C8B90C"/>
    <w:lvl w:ilvl="0" w:tplc="30F464E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E00145"/>
    <w:multiLevelType w:val="hybridMultilevel"/>
    <w:tmpl w:val="87D21548"/>
    <w:lvl w:ilvl="0" w:tplc="CDBC225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183113C"/>
    <w:multiLevelType w:val="hybridMultilevel"/>
    <w:tmpl w:val="8508F4CE"/>
    <w:lvl w:ilvl="0" w:tplc="0424000F">
      <w:start w:val="1"/>
      <w:numFmt w:val="decimal"/>
      <w:lvlText w:val="%1."/>
      <w:lvlJc w:val="left"/>
      <w:pPr>
        <w:ind w:left="720" w:hanging="360"/>
      </w:pPr>
      <w:rPr>
        <w:rFonts w:hint="default"/>
      </w:rPr>
    </w:lvl>
    <w:lvl w:ilvl="1" w:tplc="73FA9EF8">
      <w:start w:val="1"/>
      <w:numFmt w:val="ordinal"/>
      <w:lvlText w:val="%21"/>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503382"/>
    <w:multiLevelType w:val="hybridMultilevel"/>
    <w:tmpl w:val="715414F6"/>
    <w:lvl w:ilvl="0" w:tplc="04240001">
      <w:start w:val="1"/>
      <w:numFmt w:val="bullet"/>
      <w:lvlText w:val=""/>
      <w:lvlJc w:val="left"/>
      <w:pPr>
        <w:ind w:left="1572" w:hanging="360"/>
      </w:pPr>
      <w:rPr>
        <w:rFonts w:ascii="Symbol" w:hAnsi="Symbol"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390FD5"/>
    <w:multiLevelType w:val="hybridMultilevel"/>
    <w:tmpl w:val="019E784C"/>
    <w:lvl w:ilvl="0" w:tplc="092E9358">
      <w:numFmt w:val="bullet"/>
      <w:lvlText w:val="-"/>
      <w:lvlJc w:val="left"/>
      <w:pPr>
        <w:ind w:left="360" w:hanging="360"/>
      </w:pPr>
      <w:rPr>
        <w:rFonts w:ascii="Arial"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9F5342"/>
    <w:multiLevelType w:val="hybridMultilevel"/>
    <w:tmpl w:val="251E43F4"/>
    <w:lvl w:ilvl="0" w:tplc="04240001">
      <w:start w:val="1"/>
      <w:numFmt w:val="decimal"/>
      <w:lvlText w:val="%1."/>
      <w:lvlJc w:val="left"/>
      <w:pPr>
        <w:tabs>
          <w:tab w:val="num" w:pos="720"/>
        </w:tabs>
        <w:ind w:left="720" w:hanging="360"/>
      </w:pPr>
      <w:rPr>
        <w:rFonts w:hint="default"/>
      </w:rPr>
    </w:lvl>
    <w:lvl w:ilvl="1" w:tplc="04240003">
      <w:start w:val="1"/>
      <w:numFmt w:val="decimal"/>
      <w:lvlText w:val="%2."/>
      <w:lvlJc w:val="left"/>
      <w:pPr>
        <w:tabs>
          <w:tab w:val="num" w:pos="1440"/>
        </w:tabs>
        <w:ind w:left="1440" w:hanging="360"/>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1" w15:restartNumberingAfterBreak="0">
    <w:nsid w:val="1E1A02A9"/>
    <w:multiLevelType w:val="hybridMultilevel"/>
    <w:tmpl w:val="9448014C"/>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C9A520"/>
    <w:multiLevelType w:val="hybridMultilevel"/>
    <w:tmpl w:val="373235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CD1D49"/>
    <w:multiLevelType w:val="hybridMultilevel"/>
    <w:tmpl w:val="3D4021AC"/>
    <w:lvl w:ilvl="0" w:tplc="CDBC225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BDE1F8F"/>
    <w:multiLevelType w:val="hybridMultilevel"/>
    <w:tmpl w:val="523E8232"/>
    <w:lvl w:ilvl="0" w:tplc="30F464E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D75E22"/>
    <w:multiLevelType w:val="hybridMultilevel"/>
    <w:tmpl w:val="105AB2FE"/>
    <w:lvl w:ilvl="0" w:tplc="6FDA69FE">
      <w:start w:val="1"/>
      <w:numFmt w:val="bullet"/>
      <w:lvlText w:val=""/>
      <w:lvlJc w:val="left"/>
      <w:pPr>
        <w:ind w:left="6120" w:hanging="360"/>
      </w:pPr>
      <w:rPr>
        <w:rFonts w:ascii="Symbol" w:hAnsi="Symbol" w:hint="default"/>
      </w:rPr>
    </w:lvl>
    <w:lvl w:ilvl="1" w:tplc="FFFFFFFF" w:tentative="1">
      <w:start w:val="1"/>
      <w:numFmt w:val="bullet"/>
      <w:lvlText w:val="o"/>
      <w:lvlJc w:val="left"/>
      <w:pPr>
        <w:ind w:left="963" w:hanging="360"/>
      </w:pPr>
      <w:rPr>
        <w:rFonts w:ascii="Courier New" w:hAnsi="Courier New" w:cs="Courier New" w:hint="default"/>
      </w:rPr>
    </w:lvl>
    <w:lvl w:ilvl="2" w:tplc="FFFFFFFF" w:tentative="1">
      <w:start w:val="1"/>
      <w:numFmt w:val="bullet"/>
      <w:lvlText w:val=""/>
      <w:lvlJc w:val="left"/>
      <w:pPr>
        <w:ind w:left="1683" w:hanging="360"/>
      </w:pPr>
      <w:rPr>
        <w:rFonts w:ascii="Wingdings" w:hAnsi="Wingdings" w:hint="default"/>
      </w:rPr>
    </w:lvl>
    <w:lvl w:ilvl="3" w:tplc="FFFFFFFF" w:tentative="1">
      <w:start w:val="1"/>
      <w:numFmt w:val="bullet"/>
      <w:lvlText w:val=""/>
      <w:lvlJc w:val="left"/>
      <w:pPr>
        <w:ind w:left="2403" w:hanging="360"/>
      </w:pPr>
      <w:rPr>
        <w:rFonts w:ascii="Symbol" w:hAnsi="Symbol" w:hint="default"/>
      </w:rPr>
    </w:lvl>
    <w:lvl w:ilvl="4" w:tplc="FFFFFFFF" w:tentative="1">
      <w:start w:val="1"/>
      <w:numFmt w:val="bullet"/>
      <w:lvlText w:val="o"/>
      <w:lvlJc w:val="left"/>
      <w:pPr>
        <w:ind w:left="3123" w:hanging="360"/>
      </w:pPr>
      <w:rPr>
        <w:rFonts w:ascii="Courier New" w:hAnsi="Courier New" w:cs="Courier New" w:hint="default"/>
      </w:rPr>
    </w:lvl>
    <w:lvl w:ilvl="5" w:tplc="FFFFFFFF" w:tentative="1">
      <w:start w:val="1"/>
      <w:numFmt w:val="bullet"/>
      <w:lvlText w:val=""/>
      <w:lvlJc w:val="left"/>
      <w:pPr>
        <w:ind w:left="3843" w:hanging="360"/>
      </w:pPr>
      <w:rPr>
        <w:rFonts w:ascii="Wingdings" w:hAnsi="Wingdings" w:hint="default"/>
      </w:rPr>
    </w:lvl>
    <w:lvl w:ilvl="6" w:tplc="FFFFFFFF" w:tentative="1">
      <w:start w:val="1"/>
      <w:numFmt w:val="bullet"/>
      <w:lvlText w:val=""/>
      <w:lvlJc w:val="left"/>
      <w:pPr>
        <w:ind w:left="4563" w:hanging="360"/>
      </w:pPr>
      <w:rPr>
        <w:rFonts w:ascii="Symbol" w:hAnsi="Symbol" w:hint="default"/>
      </w:rPr>
    </w:lvl>
    <w:lvl w:ilvl="7" w:tplc="FFFFFFFF" w:tentative="1">
      <w:start w:val="1"/>
      <w:numFmt w:val="bullet"/>
      <w:lvlText w:val="o"/>
      <w:lvlJc w:val="left"/>
      <w:pPr>
        <w:ind w:left="5283" w:hanging="360"/>
      </w:pPr>
      <w:rPr>
        <w:rFonts w:ascii="Courier New" w:hAnsi="Courier New" w:cs="Courier New" w:hint="default"/>
      </w:rPr>
    </w:lvl>
    <w:lvl w:ilvl="8" w:tplc="FFFFFFFF" w:tentative="1">
      <w:start w:val="1"/>
      <w:numFmt w:val="bullet"/>
      <w:lvlText w:val=""/>
      <w:lvlJc w:val="left"/>
      <w:pPr>
        <w:ind w:left="6003"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296DEA"/>
    <w:multiLevelType w:val="hybridMultilevel"/>
    <w:tmpl w:val="3DF698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565548"/>
    <w:multiLevelType w:val="hybridMultilevel"/>
    <w:tmpl w:val="531E0498"/>
    <w:lvl w:ilvl="0" w:tplc="DE18ED6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DA003A"/>
    <w:multiLevelType w:val="hybridMultilevel"/>
    <w:tmpl w:val="E224F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9A7E8F"/>
    <w:multiLevelType w:val="hybridMultilevel"/>
    <w:tmpl w:val="0E4A9F12"/>
    <w:lvl w:ilvl="0" w:tplc="6FDA69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0910C3"/>
    <w:multiLevelType w:val="hybridMultilevel"/>
    <w:tmpl w:val="61B0FD9A"/>
    <w:lvl w:ilvl="0" w:tplc="C436CD78">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60123B"/>
    <w:multiLevelType w:val="hybridMultilevel"/>
    <w:tmpl w:val="28F811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536192"/>
    <w:multiLevelType w:val="hybridMultilevel"/>
    <w:tmpl w:val="D5940BD0"/>
    <w:lvl w:ilvl="0" w:tplc="CDBC2252">
      <w:numFmt w:val="bullet"/>
      <w:lvlText w:val="-"/>
      <w:lvlJc w:val="left"/>
      <w:pPr>
        <w:ind w:left="720" w:hanging="360"/>
      </w:pPr>
      <w:rPr>
        <w:rFonts w:ascii="Times New Roman" w:eastAsia="Times New Roman" w:hAnsi="Times New Roman" w:cs="Times New Roman" w:hint="default"/>
      </w:rPr>
    </w:lvl>
    <w:lvl w:ilvl="1" w:tplc="F3D00448" w:tentative="1">
      <w:start w:val="1"/>
      <w:numFmt w:val="bullet"/>
      <w:lvlText w:val="o"/>
      <w:lvlJc w:val="left"/>
      <w:pPr>
        <w:ind w:left="1440" w:hanging="360"/>
      </w:pPr>
      <w:rPr>
        <w:rFonts w:ascii="Courier New" w:hAnsi="Courier New" w:cs="Courier New" w:hint="default"/>
      </w:rPr>
    </w:lvl>
    <w:lvl w:ilvl="2" w:tplc="79F6676C" w:tentative="1">
      <w:start w:val="1"/>
      <w:numFmt w:val="bullet"/>
      <w:lvlText w:val=""/>
      <w:lvlJc w:val="left"/>
      <w:pPr>
        <w:ind w:left="2160" w:hanging="360"/>
      </w:pPr>
      <w:rPr>
        <w:rFonts w:ascii="Wingdings" w:hAnsi="Wingdings" w:hint="default"/>
      </w:rPr>
    </w:lvl>
    <w:lvl w:ilvl="3" w:tplc="F6B41140" w:tentative="1">
      <w:start w:val="1"/>
      <w:numFmt w:val="bullet"/>
      <w:lvlText w:val=""/>
      <w:lvlJc w:val="left"/>
      <w:pPr>
        <w:ind w:left="2880" w:hanging="360"/>
      </w:pPr>
      <w:rPr>
        <w:rFonts w:ascii="Symbol" w:hAnsi="Symbol" w:hint="default"/>
      </w:rPr>
    </w:lvl>
    <w:lvl w:ilvl="4" w:tplc="2D0CACE8" w:tentative="1">
      <w:start w:val="1"/>
      <w:numFmt w:val="bullet"/>
      <w:lvlText w:val="o"/>
      <w:lvlJc w:val="left"/>
      <w:pPr>
        <w:ind w:left="3600" w:hanging="360"/>
      </w:pPr>
      <w:rPr>
        <w:rFonts w:ascii="Courier New" w:hAnsi="Courier New" w:cs="Courier New" w:hint="default"/>
      </w:rPr>
    </w:lvl>
    <w:lvl w:ilvl="5" w:tplc="B386BA34" w:tentative="1">
      <w:start w:val="1"/>
      <w:numFmt w:val="bullet"/>
      <w:lvlText w:val=""/>
      <w:lvlJc w:val="left"/>
      <w:pPr>
        <w:ind w:left="4320" w:hanging="360"/>
      </w:pPr>
      <w:rPr>
        <w:rFonts w:ascii="Wingdings" w:hAnsi="Wingdings" w:hint="default"/>
      </w:rPr>
    </w:lvl>
    <w:lvl w:ilvl="6" w:tplc="FC6C87E6" w:tentative="1">
      <w:start w:val="1"/>
      <w:numFmt w:val="bullet"/>
      <w:lvlText w:val=""/>
      <w:lvlJc w:val="left"/>
      <w:pPr>
        <w:ind w:left="5040" w:hanging="360"/>
      </w:pPr>
      <w:rPr>
        <w:rFonts w:ascii="Symbol" w:hAnsi="Symbol" w:hint="default"/>
      </w:rPr>
    </w:lvl>
    <w:lvl w:ilvl="7" w:tplc="2584B4B2" w:tentative="1">
      <w:start w:val="1"/>
      <w:numFmt w:val="bullet"/>
      <w:lvlText w:val="o"/>
      <w:lvlJc w:val="left"/>
      <w:pPr>
        <w:ind w:left="5760" w:hanging="360"/>
      </w:pPr>
      <w:rPr>
        <w:rFonts w:ascii="Courier New" w:hAnsi="Courier New" w:cs="Courier New" w:hint="default"/>
      </w:rPr>
    </w:lvl>
    <w:lvl w:ilvl="8" w:tplc="959619E6" w:tentative="1">
      <w:start w:val="1"/>
      <w:numFmt w:val="bullet"/>
      <w:lvlText w:val=""/>
      <w:lvlJc w:val="left"/>
      <w:pPr>
        <w:ind w:left="648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3306E9"/>
    <w:multiLevelType w:val="hybridMultilevel"/>
    <w:tmpl w:val="251E43F4"/>
    <w:lvl w:ilvl="0" w:tplc="30D4AC16">
      <w:start w:val="1"/>
      <w:numFmt w:val="decimal"/>
      <w:lvlText w:val="%1."/>
      <w:lvlJc w:val="left"/>
      <w:pPr>
        <w:tabs>
          <w:tab w:val="num" w:pos="720"/>
        </w:tabs>
        <w:ind w:left="720" w:hanging="360"/>
      </w:pPr>
      <w:rPr>
        <w:rFonts w:hint="default"/>
      </w:rPr>
    </w:lvl>
    <w:lvl w:ilvl="1" w:tplc="72C2D7E2">
      <w:start w:val="1"/>
      <w:numFmt w:val="decimal"/>
      <w:lvlText w:val="%2."/>
      <w:lvlJc w:val="left"/>
      <w:pPr>
        <w:tabs>
          <w:tab w:val="num" w:pos="1440"/>
        </w:tabs>
        <w:ind w:left="1440" w:hanging="360"/>
      </w:pPr>
      <w:rPr>
        <w:rFonts w:hint="default"/>
      </w:rPr>
    </w:lvl>
    <w:lvl w:ilvl="2" w:tplc="A12A4EA6" w:tentative="1">
      <w:start w:val="1"/>
      <w:numFmt w:val="lowerRoman"/>
      <w:lvlText w:val="%3."/>
      <w:lvlJc w:val="right"/>
      <w:pPr>
        <w:tabs>
          <w:tab w:val="num" w:pos="2160"/>
        </w:tabs>
        <w:ind w:left="2160" w:hanging="180"/>
      </w:pPr>
    </w:lvl>
    <w:lvl w:ilvl="3" w:tplc="8FF2BA74" w:tentative="1">
      <w:start w:val="1"/>
      <w:numFmt w:val="decimal"/>
      <w:lvlText w:val="%4."/>
      <w:lvlJc w:val="left"/>
      <w:pPr>
        <w:tabs>
          <w:tab w:val="num" w:pos="2880"/>
        </w:tabs>
        <w:ind w:left="2880" w:hanging="360"/>
      </w:pPr>
    </w:lvl>
    <w:lvl w:ilvl="4" w:tplc="85C4587C" w:tentative="1">
      <w:start w:val="1"/>
      <w:numFmt w:val="lowerLetter"/>
      <w:lvlText w:val="%5."/>
      <w:lvlJc w:val="left"/>
      <w:pPr>
        <w:tabs>
          <w:tab w:val="num" w:pos="3600"/>
        </w:tabs>
        <w:ind w:left="3600" w:hanging="360"/>
      </w:pPr>
    </w:lvl>
    <w:lvl w:ilvl="5" w:tplc="F3CA502E" w:tentative="1">
      <w:start w:val="1"/>
      <w:numFmt w:val="lowerRoman"/>
      <w:lvlText w:val="%6."/>
      <w:lvlJc w:val="right"/>
      <w:pPr>
        <w:tabs>
          <w:tab w:val="num" w:pos="4320"/>
        </w:tabs>
        <w:ind w:left="4320" w:hanging="180"/>
      </w:pPr>
    </w:lvl>
    <w:lvl w:ilvl="6" w:tplc="649E58EC" w:tentative="1">
      <w:start w:val="1"/>
      <w:numFmt w:val="decimal"/>
      <w:lvlText w:val="%7."/>
      <w:lvlJc w:val="left"/>
      <w:pPr>
        <w:tabs>
          <w:tab w:val="num" w:pos="5040"/>
        </w:tabs>
        <w:ind w:left="5040" w:hanging="360"/>
      </w:pPr>
    </w:lvl>
    <w:lvl w:ilvl="7" w:tplc="E98C3B5C" w:tentative="1">
      <w:start w:val="1"/>
      <w:numFmt w:val="lowerLetter"/>
      <w:lvlText w:val="%8."/>
      <w:lvlJc w:val="left"/>
      <w:pPr>
        <w:tabs>
          <w:tab w:val="num" w:pos="5760"/>
        </w:tabs>
        <w:ind w:left="5760" w:hanging="360"/>
      </w:pPr>
    </w:lvl>
    <w:lvl w:ilvl="8" w:tplc="A970AE26" w:tentative="1">
      <w:start w:val="1"/>
      <w:numFmt w:val="lowerRoman"/>
      <w:lvlText w:val="%9."/>
      <w:lvlJc w:val="right"/>
      <w:pPr>
        <w:tabs>
          <w:tab w:val="num" w:pos="6480"/>
        </w:tabs>
        <w:ind w:left="6480" w:hanging="180"/>
      </w:pPr>
    </w:lvl>
  </w:abstractNum>
  <w:abstractNum w:abstractNumId="27" w15:restartNumberingAfterBreak="0">
    <w:nsid w:val="50FB06CE"/>
    <w:multiLevelType w:val="hybridMultilevel"/>
    <w:tmpl w:val="1F7A1426"/>
    <w:lvl w:ilvl="0" w:tplc="0424000B">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FB178D"/>
    <w:multiLevelType w:val="hybridMultilevel"/>
    <w:tmpl w:val="05C0D8B0"/>
    <w:lvl w:ilvl="0" w:tplc="6AA6F70A">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6B7741A"/>
    <w:multiLevelType w:val="hybridMultilevel"/>
    <w:tmpl w:val="92900F3A"/>
    <w:lvl w:ilvl="0" w:tplc="909AD224">
      <w:start w:val="1"/>
      <w:numFmt w:val="upperRoman"/>
      <w:lvlText w:val="%1."/>
      <w:lvlJc w:val="right"/>
      <w:pPr>
        <w:ind w:left="1070" w:hanging="360"/>
      </w:p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30" w15:restartNumberingAfterBreak="0">
    <w:nsid w:val="5C015796"/>
    <w:multiLevelType w:val="hybridMultilevel"/>
    <w:tmpl w:val="CE286F6A"/>
    <w:lvl w:ilvl="0" w:tplc="0424000B">
      <w:start w:val="1"/>
      <w:numFmt w:val="lowerLetter"/>
      <w:lvlText w:val="%1)"/>
      <w:lvlJc w:val="left"/>
      <w:pPr>
        <w:ind w:left="720" w:hanging="360"/>
      </w:p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5FC3E67"/>
    <w:multiLevelType w:val="hybridMultilevel"/>
    <w:tmpl w:val="8A74E89A"/>
    <w:lvl w:ilvl="0" w:tplc="0424000B">
      <w:start w:val="3"/>
      <w:numFmt w:val="bullet"/>
      <w:lvlText w:val="–"/>
      <w:lvlJc w:val="left"/>
      <w:pPr>
        <w:ind w:left="360" w:hanging="360"/>
      </w:pPr>
      <w:rPr>
        <w:rFonts w:ascii="Palatino Linotype" w:eastAsia="Symbol" w:hAnsi="Palatino Linotype" w:cs="Tahoma"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E5F763D"/>
    <w:multiLevelType w:val="hybridMultilevel"/>
    <w:tmpl w:val="8068AC5E"/>
    <w:lvl w:ilvl="0" w:tplc="092E9358">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DE630D"/>
    <w:multiLevelType w:val="hybridMultilevel"/>
    <w:tmpl w:val="750E0F74"/>
    <w:lvl w:ilvl="0" w:tplc="3C12E71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2E38DB"/>
    <w:multiLevelType w:val="hybridMultilevel"/>
    <w:tmpl w:val="236AEDCA"/>
    <w:lvl w:ilvl="0" w:tplc="3C12E71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16920"/>
    <w:multiLevelType w:val="hybridMultilevel"/>
    <w:tmpl w:val="90E4E10C"/>
    <w:lvl w:ilvl="0" w:tplc="092E9358">
      <w:numFmt w:val="bullet"/>
      <w:lvlText w:val="-"/>
      <w:lvlJc w:val="left"/>
      <w:pPr>
        <w:ind w:left="360" w:hanging="360"/>
      </w:pPr>
      <w:rPr>
        <w:rFonts w:ascii="Arial"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5910714"/>
    <w:multiLevelType w:val="hybridMultilevel"/>
    <w:tmpl w:val="5B426224"/>
    <w:lvl w:ilvl="0" w:tplc="0424000B">
      <w:start w:val="1"/>
      <w:numFmt w:val="bullet"/>
      <w:lvlText w:val="-"/>
      <w:lvlJc w:val="left"/>
      <w:pPr>
        <w:ind w:left="360" w:hanging="360"/>
      </w:pPr>
      <w:rPr>
        <w:rFonts w:ascii="Arial" w:eastAsia="SimSu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79747323">
    <w:abstractNumId w:val="31"/>
  </w:num>
  <w:num w:numId="2" w16cid:durableId="696741267">
    <w:abstractNumId w:val="16"/>
  </w:num>
  <w:num w:numId="3" w16cid:durableId="1697467273">
    <w:abstractNumId w:val="24"/>
  </w:num>
  <w:num w:numId="4" w16cid:durableId="106240266">
    <w:abstractNumId w:val="5"/>
  </w:num>
  <w:num w:numId="5" w16cid:durableId="1443383326">
    <w:abstractNumId w:val="8"/>
  </w:num>
  <w:num w:numId="6" w16cid:durableId="338431472">
    <w:abstractNumId w:val="0"/>
  </w:num>
  <w:num w:numId="7" w16cid:durableId="1860853831">
    <w:abstractNumId w:val="12"/>
  </w:num>
  <w:num w:numId="8" w16cid:durableId="1513836819">
    <w:abstractNumId w:val="1"/>
  </w:num>
  <w:num w:numId="9" w16cid:durableId="39522113">
    <w:abstractNumId w:val="32"/>
  </w:num>
  <w:num w:numId="10" w16cid:durableId="1151289414">
    <w:abstractNumId w:val="7"/>
  </w:num>
  <w:num w:numId="11" w16cid:durableId="999693120">
    <w:abstractNumId w:val="23"/>
  </w:num>
  <w:num w:numId="12" w16cid:durableId="36466364">
    <w:abstractNumId w:val="20"/>
  </w:num>
  <w:num w:numId="13" w16cid:durableId="211230083">
    <w:abstractNumId w:val="18"/>
  </w:num>
  <w:num w:numId="14" w16cid:durableId="2048722981">
    <w:abstractNumId w:val="27"/>
  </w:num>
  <w:num w:numId="15" w16cid:durableId="1726761523">
    <w:abstractNumId w:val="33"/>
  </w:num>
  <w:num w:numId="16" w16cid:durableId="1061950107">
    <w:abstractNumId w:val="36"/>
  </w:num>
  <w:num w:numId="17" w16cid:durableId="280234244">
    <w:abstractNumId w:val="14"/>
  </w:num>
  <w:num w:numId="18" w16cid:durableId="448209526">
    <w:abstractNumId w:val="21"/>
  </w:num>
  <w:num w:numId="19" w16cid:durableId="995916848">
    <w:abstractNumId w:val="2"/>
  </w:num>
  <w:num w:numId="20" w16cid:durableId="599486977">
    <w:abstractNumId w:val="37"/>
  </w:num>
  <w:num w:numId="21" w16cid:durableId="192156984">
    <w:abstractNumId w:val="28"/>
  </w:num>
  <w:num w:numId="22" w16cid:durableId="166411228">
    <w:abstractNumId w:val="30"/>
  </w:num>
  <w:num w:numId="23" w16cid:durableId="1079867511">
    <w:abstractNumId w:val="26"/>
  </w:num>
  <w:num w:numId="24" w16cid:durableId="862285274">
    <w:abstractNumId w:val="10"/>
  </w:num>
  <w:num w:numId="25" w16cid:durableId="305086783">
    <w:abstractNumId w:val="29"/>
  </w:num>
  <w:num w:numId="26" w16cid:durableId="63726928">
    <w:abstractNumId w:val="15"/>
  </w:num>
  <w:num w:numId="27" w16cid:durableId="21172835">
    <w:abstractNumId w:val="9"/>
  </w:num>
  <w:num w:numId="28" w16cid:durableId="781218988">
    <w:abstractNumId w:val="22"/>
  </w:num>
  <w:num w:numId="29" w16cid:durableId="1707414235">
    <w:abstractNumId w:val="3"/>
  </w:num>
  <w:num w:numId="30" w16cid:durableId="1121652426">
    <w:abstractNumId w:val="17"/>
  </w:num>
  <w:num w:numId="31" w16cid:durableId="1340503121">
    <w:abstractNumId w:val="25"/>
  </w:num>
  <w:num w:numId="32" w16cid:durableId="279802630">
    <w:abstractNumId w:val="6"/>
  </w:num>
  <w:num w:numId="33" w16cid:durableId="220213504">
    <w:abstractNumId w:val="11"/>
  </w:num>
  <w:num w:numId="34" w16cid:durableId="111025143">
    <w:abstractNumId w:val="35"/>
  </w:num>
  <w:num w:numId="35" w16cid:durableId="23600388">
    <w:abstractNumId w:val="34"/>
  </w:num>
  <w:num w:numId="36" w16cid:durableId="984048282">
    <w:abstractNumId w:val="19"/>
  </w:num>
  <w:num w:numId="37" w16cid:durableId="396440823">
    <w:abstractNumId w:val="13"/>
  </w:num>
  <w:num w:numId="38" w16cid:durableId="1372456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308" w:allStyles="0" w:customStyles="0" w:latentStyles="0" w:stylesInUse="1"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EE"/>
    <w:rsid w:val="00007264"/>
    <w:rsid w:val="00023A88"/>
    <w:rsid w:val="00036637"/>
    <w:rsid w:val="00043136"/>
    <w:rsid w:val="00043461"/>
    <w:rsid w:val="00046E3A"/>
    <w:rsid w:val="000604EF"/>
    <w:rsid w:val="00063916"/>
    <w:rsid w:val="00071D91"/>
    <w:rsid w:val="00082BAA"/>
    <w:rsid w:val="00090D48"/>
    <w:rsid w:val="00091B7A"/>
    <w:rsid w:val="00095AFE"/>
    <w:rsid w:val="00097E5D"/>
    <w:rsid w:val="000A7238"/>
    <w:rsid w:val="000B6EA4"/>
    <w:rsid w:val="000C5C4B"/>
    <w:rsid w:val="00105EA5"/>
    <w:rsid w:val="0012070D"/>
    <w:rsid w:val="001216CE"/>
    <w:rsid w:val="00122CD9"/>
    <w:rsid w:val="00123D06"/>
    <w:rsid w:val="00125BF9"/>
    <w:rsid w:val="001357B2"/>
    <w:rsid w:val="001424FE"/>
    <w:rsid w:val="00160CB1"/>
    <w:rsid w:val="0016494E"/>
    <w:rsid w:val="0017478F"/>
    <w:rsid w:val="001775AB"/>
    <w:rsid w:val="001842A4"/>
    <w:rsid w:val="00191D8E"/>
    <w:rsid w:val="00195B2B"/>
    <w:rsid w:val="001962E6"/>
    <w:rsid w:val="001B617E"/>
    <w:rsid w:val="001D1D28"/>
    <w:rsid w:val="001F15E6"/>
    <w:rsid w:val="001F24FA"/>
    <w:rsid w:val="001F25EA"/>
    <w:rsid w:val="00202A77"/>
    <w:rsid w:val="002176DA"/>
    <w:rsid w:val="0023740D"/>
    <w:rsid w:val="00254B3D"/>
    <w:rsid w:val="00261C0B"/>
    <w:rsid w:val="00261DB6"/>
    <w:rsid w:val="00270E3A"/>
    <w:rsid w:val="00271CE5"/>
    <w:rsid w:val="0027329B"/>
    <w:rsid w:val="00280502"/>
    <w:rsid w:val="002810DA"/>
    <w:rsid w:val="00282020"/>
    <w:rsid w:val="00287DB5"/>
    <w:rsid w:val="002A2B69"/>
    <w:rsid w:val="002C3CAC"/>
    <w:rsid w:val="002C629F"/>
    <w:rsid w:val="002D0F0F"/>
    <w:rsid w:val="002D4D63"/>
    <w:rsid w:val="002E08E1"/>
    <w:rsid w:val="002F0561"/>
    <w:rsid w:val="002F2EC7"/>
    <w:rsid w:val="002F32C5"/>
    <w:rsid w:val="00306381"/>
    <w:rsid w:val="00317D94"/>
    <w:rsid w:val="003602D4"/>
    <w:rsid w:val="00360808"/>
    <w:rsid w:val="003636BF"/>
    <w:rsid w:val="003654A4"/>
    <w:rsid w:val="00370D1B"/>
    <w:rsid w:val="00371442"/>
    <w:rsid w:val="003845B4"/>
    <w:rsid w:val="00385579"/>
    <w:rsid w:val="00387B1A"/>
    <w:rsid w:val="003C5EE5"/>
    <w:rsid w:val="003E1C74"/>
    <w:rsid w:val="003F02DD"/>
    <w:rsid w:val="003F03C1"/>
    <w:rsid w:val="00420B67"/>
    <w:rsid w:val="00433D79"/>
    <w:rsid w:val="00440B0D"/>
    <w:rsid w:val="004412A7"/>
    <w:rsid w:val="004505F9"/>
    <w:rsid w:val="00464BDF"/>
    <w:rsid w:val="004657EE"/>
    <w:rsid w:val="004830CA"/>
    <w:rsid w:val="00495CCB"/>
    <w:rsid w:val="00497169"/>
    <w:rsid w:val="004D704A"/>
    <w:rsid w:val="004E4715"/>
    <w:rsid w:val="004F6BF4"/>
    <w:rsid w:val="005139AD"/>
    <w:rsid w:val="00517DAE"/>
    <w:rsid w:val="00525FD0"/>
    <w:rsid w:val="00526246"/>
    <w:rsid w:val="005307C5"/>
    <w:rsid w:val="00530CAF"/>
    <w:rsid w:val="00552E72"/>
    <w:rsid w:val="00555147"/>
    <w:rsid w:val="00567106"/>
    <w:rsid w:val="00575104"/>
    <w:rsid w:val="00584E4C"/>
    <w:rsid w:val="00586F9C"/>
    <w:rsid w:val="005A2C6E"/>
    <w:rsid w:val="005A5587"/>
    <w:rsid w:val="005C1822"/>
    <w:rsid w:val="005C448A"/>
    <w:rsid w:val="005E1D3C"/>
    <w:rsid w:val="005E4ABD"/>
    <w:rsid w:val="005E7131"/>
    <w:rsid w:val="005F3C2D"/>
    <w:rsid w:val="006033E1"/>
    <w:rsid w:val="00612B4C"/>
    <w:rsid w:val="00625AE6"/>
    <w:rsid w:val="00632253"/>
    <w:rsid w:val="00642714"/>
    <w:rsid w:val="006455CE"/>
    <w:rsid w:val="00645687"/>
    <w:rsid w:val="00655841"/>
    <w:rsid w:val="00656EEC"/>
    <w:rsid w:val="006624CF"/>
    <w:rsid w:val="0066525C"/>
    <w:rsid w:val="00677A5B"/>
    <w:rsid w:val="006A1259"/>
    <w:rsid w:val="006B20D3"/>
    <w:rsid w:val="006B3754"/>
    <w:rsid w:val="006C0155"/>
    <w:rsid w:val="006C58A0"/>
    <w:rsid w:val="006D0C85"/>
    <w:rsid w:val="006E24E2"/>
    <w:rsid w:val="006E2CE7"/>
    <w:rsid w:val="006E4C45"/>
    <w:rsid w:val="006E53B8"/>
    <w:rsid w:val="006E5DC9"/>
    <w:rsid w:val="006F6DAE"/>
    <w:rsid w:val="0070659B"/>
    <w:rsid w:val="0072401B"/>
    <w:rsid w:val="00733017"/>
    <w:rsid w:val="007354A8"/>
    <w:rsid w:val="00745957"/>
    <w:rsid w:val="0075401D"/>
    <w:rsid w:val="007660AA"/>
    <w:rsid w:val="007749EB"/>
    <w:rsid w:val="00783310"/>
    <w:rsid w:val="00785691"/>
    <w:rsid w:val="00787732"/>
    <w:rsid w:val="00791248"/>
    <w:rsid w:val="0079139E"/>
    <w:rsid w:val="007A23A5"/>
    <w:rsid w:val="007A2528"/>
    <w:rsid w:val="007A2C78"/>
    <w:rsid w:val="007A4A6D"/>
    <w:rsid w:val="007A4D8A"/>
    <w:rsid w:val="007C3365"/>
    <w:rsid w:val="007C4EE0"/>
    <w:rsid w:val="007C5EC4"/>
    <w:rsid w:val="007D1BCF"/>
    <w:rsid w:val="007D75CF"/>
    <w:rsid w:val="007E0440"/>
    <w:rsid w:val="007E339A"/>
    <w:rsid w:val="007E6CAE"/>
    <w:rsid w:val="007E6DC5"/>
    <w:rsid w:val="007F041A"/>
    <w:rsid w:val="007F20BD"/>
    <w:rsid w:val="00826AB4"/>
    <w:rsid w:val="00841E95"/>
    <w:rsid w:val="00852661"/>
    <w:rsid w:val="008554CB"/>
    <w:rsid w:val="008575BE"/>
    <w:rsid w:val="00866088"/>
    <w:rsid w:val="00866DAB"/>
    <w:rsid w:val="0087353B"/>
    <w:rsid w:val="0088043C"/>
    <w:rsid w:val="00884427"/>
    <w:rsid w:val="00884889"/>
    <w:rsid w:val="008906C9"/>
    <w:rsid w:val="00891D13"/>
    <w:rsid w:val="008A46DF"/>
    <w:rsid w:val="008A59B4"/>
    <w:rsid w:val="008B68AD"/>
    <w:rsid w:val="008C5738"/>
    <w:rsid w:val="008C63F0"/>
    <w:rsid w:val="008D04F0"/>
    <w:rsid w:val="008E50E9"/>
    <w:rsid w:val="008E68FA"/>
    <w:rsid w:val="008F3500"/>
    <w:rsid w:val="008F49DA"/>
    <w:rsid w:val="00905A05"/>
    <w:rsid w:val="009070B0"/>
    <w:rsid w:val="00914F77"/>
    <w:rsid w:val="0091612D"/>
    <w:rsid w:val="00920976"/>
    <w:rsid w:val="009243D9"/>
    <w:rsid w:val="00924E3C"/>
    <w:rsid w:val="00933201"/>
    <w:rsid w:val="009352EC"/>
    <w:rsid w:val="00940329"/>
    <w:rsid w:val="009612BB"/>
    <w:rsid w:val="009631F6"/>
    <w:rsid w:val="0097766E"/>
    <w:rsid w:val="0098628A"/>
    <w:rsid w:val="009A4689"/>
    <w:rsid w:val="009C740A"/>
    <w:rsid w:val="009D79A6"/>
    <w:rsid w:val="009D7AC1"/>
    <w:rsid w:val="009F395B"/>
    <w:rsid w:val="00A0113D"/>
    <w:rsid w:val="00A125C5"/>
    <w:rsid w:val="00A2451C"/>
    <w:rsid w:val="00A27FFA"/>
    <w:rsid w:val="00A41DF2"/>
    <w:rsid w:val="00A42559"/>
    <w:rsid w:val="00A52C21"/>
    <w:rsid w:val="00A654AA"/>
    <w:rsid w:val="00A65EE7"/>
    <w:rsid w:val="00A70133"/>
    <w:rsid w:val="00A770A6"/>
    <w:rsid w:val="00A813B1"/>
    <w:rsid w:val="00A959EA"/>
    <w:rsid w:val="00A97DA4"/>
    <w:rsid w:val="00AA555C"/>
    <w:rsid w:val="00AB36C4"/>
    <w:rsid w:val="00AC32B2"/>
    <w:rsid w:val="00AC3BEC"/>
    <w:rsid w:val="00AD5F53"/>
    <w:rsid w:val="00AE57D4"/>
    <w:rsid w:val="00B17141"/>
    <w:rsid w:val="00B1751A"/>
    <w:rsid w:val="00B31575"/>
    <w:rsid w:val="00B44936"/>
    <w:rsid w:val="00B530ED"/>
    <w:rsid w:val="00B55F0A"/>
    <w:rsid w:val="00B64A98"/>
    <w:rsid w:val="00B736A5"/>
    <w:rsid w:val="00B752B7"/>
    <w:rsid w:val="00B8547D"/>
    <w:rsid w:val="00B85840"/>
    <w:rsid w:val="00B86D2B"/>
    <w:rsid w:val="00BB0F89"/>
    <w:rsid w:val="00BB1FB9"/>
    <w:rsid w:val="00BB701E"/>
    <w:rsid w:val="00BC784E"/>
    <w:rsid w:val="00BF288F"/>
    <w:rsid w:val="00C15D18"/>
    <w:rsid w:val="00C234BD"/>
    <w:rsid w:val="00C250D5"/>
    <w:rsid w:val="00C33325"/>
    <w:rsid w:val="00C35666"/>
    <w:rsid w:val="00C37BB7"/>
    <w:rsid w:val="00C53D15"/>
    <w:rsid w:val="00C648D5"/>
    <w:rsid w:val="00C81630"/>
    <w:rsid w:val="00C84E79"/>
    <w:rsid w:val="00C92898"/>
    <w:rsid w:val="00CA1BA7"/>
    <w:rsid w:val="00CA4340"/>
    <w:rsid w:val="00CB790E"/>
    <w:rsid w:val="00CC147B"/>
    <w:rsid w:val="00CD5313"/>
    <w:rsid w:val="00CE5238"/>
    <w:rsid w:val="00CE7514"/>
    <w:rsid w:val="00CF0EE9"/>
    <w:rsid w:val="00CF139F"/>
    <w:rsid w:val="00D03A96"/>
    <w:rsid w:val="00D14F35"/>
    <w:rsid w:val="00D235B3"/>
    <w:rsid w:val="00D2478B"/>
    <w:rsid w:val="00D248DE"/>
    <w:rsid w:val="00D53EF9"/>
    <w:rsid w:val="00D60639"/>
    <w:rsid w:val="00D652D1"/>
    <w:rsid w:val="00D8106D"/>
    <w:rsid w:val="00D8542D"/>
    <w:rsid w:val="00DB27B1"/>
    <w:rsid w:val="00DC5BB8"/>
    <w:rsid w:val="00DC6A71"/>
    <w:rsid w:val="00E03447"/>
    <w:rsid w:val="00E0357D"/>
    <w:rsid w:val="00E05E13"/>
    <w:rsid w:val="00E222B7"/>
    <w:rsid w:val="00E456EE"/>
    <w:rsid w:val="00E477E1"/>
    <w:rsid w:val="00E47C54"/>
    <w:rsid w:val="00E55B21"/>
    <w:rsid w:val="00E57D94"/>
    <w:rsid w:val="00E63E33"/>
    <w:rsid w:val="00E70CA5"/>
    <w:rsid w:val="00EC192E"/>
    <w:rsid w:val="00EC37B1"/>
    <w:rsid w:val="00EC5792"/>
    <w:rsid w:val="00ED1C3E"/>
    <w:rsid w:val="00EF26B2"/>
    <w:rsid w:val="00EF35D8"/>
    <w:rsid w:val="00EF6AC0"/>
    <w:rsid w:val="00F00A33"/>
    <w:rsid w:val="00F23130"/>
    <w:rsid w:val="00F240BB"/>
    <w:rsid w:val="00F34DF5"/>
    <w:rsid w:val="00F4196A"/>
    <w:rsid w:val="00F57FED"/>
    <w:rsid w:val="00F74445"/>
    <w:rsid w:val="00FC2942"/>
    <w:rsid w:val="00FD5823"/>
    <w:rsid w:val="00FE42D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5C62011A"/>
  <w15:docId w15:val="{3CED6CEE-FB93-4FD6-A0AF-7CA6A6B6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8628A"/>
    <w:pPr>
      <w:spacing w:line="260" w:lineRule="exact"/>
      <w:jc w:val="both"/>
    </w:pPr>
    <w:rPr>
      <w:rFonts w:ascii="Arial" w:hAnsi="Arial"/>
      <w:szCs w:val="24"/>
      <w:lang w:val="en-US" w:eastAsia="en-US"/>
    </w:rPr>
  </w:style>
  <w:style w:type="paragraph" w:styleId="Naslov1">
    <w:name w:val="heading 1"/>
    <w:aliases w:val="NASLOV"/>
    <w:basedOn w:val="Navaden"/>
    <w:next w:val="Navaden"/>
    <w:autoRedefine/>
    <w:qFormat/>
    <w:rsid w:val="00CC147B"/>
    <w:pPr>
      <w:keepNext/>
      <w:spacing w:before="240" w:after="60"/>
      <w:outlineLvl w:val="0"/>
    </w:pPr>
    <w:rPr>
      <w:b/>
      <w:kern w:val="32"/>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Default">
    <w:name w:val="Default"/>
    <w:rsid w:val="00495CCB"/>
    <w:pPr>
      <w:autoSpaceDE w:val="0"/>
      <w:autoSpaceDN w:val="0"/>
      <w:adjustRightInd w:val="0"/>
    </w:pPr>
    <w:rPr>
      <w:rFonts w:eastAsiaTheme="minorHAnsi"/>
      <w:color w:val="000000"/>
      <w:sz w:val="24"/>
      <w:szCs w:val="24"/>
      <w:lang w:eastAsia="en-US"/>
    </w:rPr>
  </w:style>
  <w:style w:type="table" w:styleId="Tabelamrea">
    <w:name w:val="Table Grid"/>
    <w:basedOn w:val="Navadnatabela"/>
    <w:uiPriority w:val="59"/>
    <w:rsid w:val="00F3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1F25EA"/>
    <w:rPr>
      <w:color w:val="605E5C"/>
      <w:shd w:val="clear" w:color="auto" w:fill="E1DFDD"/>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1F15E6"/>
    <w:pPr>
      <w:spacing w:before="200" w:after="200" w:line="276" w:lineRule="auto"/>
      <w:ind w:left="720"/>
      <w:contextualSpacing/>
      <w:jc w:val="left"/>
    </w:pPr>
    <w:rPr>
      <w:rFonts w:ascii="Calibri" w:hAnsi="Calibri"/>
      <w:szCs w:val="20"/>
      <w:lang w:val="sl-SI" w:bidi="en-US"/>
    </w:rPr>
  </w:style>
  <w:style w:type="character" w:styleId="Pripombasklic">
    <w:name w:val="annotation reference"/>
    <w:uiPriority w:val="99"/>
    <w:rsid w:val="00CA1BA7"/>
    <w:rPr>
      <w:sz w:val="16"/>
      <w:szCs w:val="16"/>
    </w:rPr>
  </w:style>
  <w:style w:type="paragraph" w:styleId="Pripombabesedilo">
    <w:name w:val="annotation text"/>
    <w:basedOn w:val="Navaden"/>
    <w:link w:val="PripombabesediloZnak"/>
    <w:uiPriority w:val="99"/>
    <w:rsid w:val="00CA1BA7"/>
    <w:pPr>
      <w:spacing w:line="260" w:lineRule="atLeast"/>
      <w:jc w:val="left"/>
    </w:pPr>
    <w:rPr>
      <w:szCs w:val="20"/>
    </w:rPr>
  </w:style>
  <w:style w:type="character" w:customStyle="1" w:styleId="PripombabesediloZnak">
    <w:name w:val="Pripomba – besedilo Znak"/>
    <w:basedOn w:val="Privzetapisavaodstavka"/>
    <w:link w:val="Pripombabesedilo"/>
    <w:uiPriority w:val="99"/>
    <w:rsid w:val="00CA1BA7"/>
    <w:rPr>
      <w:rFonts w:ascii="Arial" w:hAnsi="Arial"/>
      <w:lang w:val="en-US"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9243D9"/>
    <w:rPr>
      <w:rFonts w:ascii="Calibri" w:hAnsi="Calibri"/>
      <w:lang w:eastAsia="en-US" w:bidi="en-US"/>
    </w:rPr>
  </w:style>
  <w:style w:type="paragraph" w:styleId="Sprotnaopomba-besedilo">
    <w:name w:val="footnote text"/>
    <w:basedOn w:val="Navaden"/>
    <w:link w:val="Sprotnaopomba-besediloZnak"/>
    <w:unhideWhenUsed/>
    <w:rsid w:val="00866088"/>
    <w:pPr>
      <w:spacing w:line="240" w:lineRule="auto"/>
    </w:pPr>
    <w:rPr>
      <w:rFonts w:ascii="Times New Roman" w:hAnsi="Times New Roman"/>
      <w:szCs w:val="20"/>
      <w:lang w:val="sl-SI"/>
    </w:rPr>
  </w:style>
  <w:style w:type="character" w:customStyle="1" w:styleId="Sprotnaopomba-besediloZnak">
    <w:name w:val="Sprotna opomba - besedilo Znak"/>
    <w:basedOn w:val="Privzetapisavaodstavka"/>
    <w:link w:val="Sprotnaopomba-besedilo"/>
    <w:rsid w:val="00866088"/>
    <w:rPr>
      <w:lang w:eastAsia="en-US"/>
    </w:rPr>
  </w:style>
  <w:style w:type="character" w:styleId="Sprotnaopomba-sklic">
    <w:name w:val="footnote reference"/>
    <w:basedOn w:val="Privzetapisavaodstavka"/>
    <w:rsid w:val="00866088"/>
    <w:rPr>
      <w:vertAlign w:val="superscript"/>
    </w:rPr>
  </w:style>
  <w:style w:type="paragraph" w:customStyle="1" w:styleId="Odstavekseznama1">
    <w:name w:val="Odstavek seznama1"/>
    <w:basedOn w:val="Navaden"/>
    <w:qFormat/>
    <w:rsid w:val="00E63E33"/>
    <w:pPr>
      <w:keepNext/>
      <w:spacing w:after="200" w:line="276" w:lineRule="auto"/>
      <w:ind w:left="720"/>
    </w:pPr>
    <w:rPr>
      <w:rFonts w:ascii="Calibri" w:eastAsia="Calibri" w:hAnsi="Calibri"/>
      <w:sz w:val="22"/>
      <w:szCs w:val="22"/>
      <w:lang w:val="sl-SI"/>
    </w:rPr>
  </w:style>
  <w:style w:type="character" w:styleId="Krepko">
    <w:name w:val="Strong"/>
    <w:basedOn w:val="Privzetapisavaodstavka"/>
    <w:qFormat/>
    <w:rsid w:val="00E63E33"/>
    <w:rPr>
      <w:b/>
      <w:bCs/>
    </w:rPr>
  </w:style>
  <w:style w:type="character" w:customStyle="1" w:styleId="NogaZnak">
    <w:name w:val="Noga Znak"/>
    <w:basedOn w:val="Privzetapisavaodstavka"/>
    <w:link w:val="Noga"/>
    <w:uiPriority w:val="99"/>
    <w:rsid w:val="00AE57D4"/>
    <w:rPr>
      <w:rFonts w:ascii="Arial" w:hAnsi="Arial"/>
      <w:szCs w:val="24"/>
      <w:lang w:val="en-US" w:eastAsia="en-US"/>
    </w:rPr>
  </w:style>
  <w:style w:type="paragraph" w:styleId="Kazalovsebine2">
    <w:name w:val="toc 2"/>
    <w:basedOn w:val="Navaden"/>
    <w:next w:val="Navaden"/>
    <w:autoRedefine/>
    <w:uiPriority w:val="39"/>
    <w:rsid w:val="0098628A"/>
    <w:pPr>
      <w:tabs>
        <w:tab w:val="right" w:leader="dot" w:pos="8488"/>
      </w:tabs>
      <w:spacing w:after="100"/>
      <w:ind w:left="200"/>
    </w:pPr>
    <w:rPr>
      <w:b/>
      <w:noProof/>
      <w:lang w:val="sl-SI"/>
    </w:rPr>
  </w:style>
  <w:style w:type="paragraph" w:styleId="Stvarnokazalo1">
    <w:name w:val="index 1"/>
    <w:basedOn w:val="Navaden"/>
    <w:next w:val="Navaden"/>
    <w:autoRedefine/>
    <w:uiPriority w:val="99"/>
    <w:rsid w:val="00933201"/>
    <w:pPr>
      <w:tabs>
        <w:tab w:val="right" w:leader="hyphen" w:pos="8488"/>
      </w:tabs>
      <w:spacing w:line="240" w:lineRule="auto"/>
      <w:ind w:left="200" w:hanging="200"/>
    </w:pPr>
  </w:style>
  <w:style w:type="paragraph" w:styleId="Kazalovsebine1">
    <w:name w:val="toc 1"/>
    <w:basedOn w:val="Navaden"/>
    <w:next w:val="Navaden"/>
    <w:autoRedefine/>
    <w:uiPriority w:val="39"/>
    <w:rsid w:val="00270E3A"/>
    <w:pPr>
      <w:spacing w:after="100"/>
    </w:pPr>
  </w:style>
  <w:style w:type="paragraph" w:styleId="Revizija">
    <w:name w:val="Revision"/>
    <w:hidden/>
    <w:uiPriority w:val="99"/>
    <w:semiHidden/>
    <w:rsid w:val="00C648D5"/>
    <w:rPr>
      <w:rFonts w:ascii="Arial" w:hAnsi="Arial"/>
      <w:szCs w:val="24"/>
      <w:lang w:val="en-US" w:eastAsia="en-US"/>
    </w:rPr>
  </w:style>
  <w:style w:type="paragraph" w:styleId="Zadevapripombe">
    <w:name w:val="annotation subject"/>
    <w:basedOn w:val="Pripombabesedilo"/>
    <w:next w:val="Pripombabesedilo"/>
    <w:link w:val="ZadevapripombeZnak"/>
    <w:rsid w:val="00C648D5"/>
    <w:pPr>
      <w:spacing w:line="240" w:lineRule="auto"/>
      <w:jc w:val="both"/>
    </w:pPr>
    <w:rPr>
      <w:b/>
      <w:bCs/>
    </w:rPr>
  </w:style>
  <w:style w:type="character" w:customStyle="1" w:styleId="ZadevapripombeZnak">
    <w:name w:val="Zadeva pripombe Znak"/>
    <w:basedOn w:val="PripombabesediloZnak"/>
    <w:link w:val="Zadevapripombe"/>
    <w:rsid w:val="00C648D5"/>
    <w:rPr>
      <w:rFonts w:ascii="Arial" w:hAnsi="Arial"/>
      <w:b/>
      <w:bCs/>
      <w:lang w:val="en-US" w:eastAsia="en-US"/>
    </w:rPr>
  </w:style>
  <w:style w:type="paragraph" w:styleId="NaslovTOC">
    <w:name w:val="TOC Heading"/>
    <w:basedOn w:val="Naslov1"/>
    <w:next w:val="Navaden"/>
    <w:uiPriority w:val="39"/>
    <w:unhideWhenUsed/>
    <w:qFormat/>
    <w:rsid w:val="009070B0"/>
    <w:pPr>
      <w:keepLines/>
      <w:spacing w:after="0" w:line="259" w:lineRule="auto"/>
      <w:jc w:val="left"/>
      <w:outlineLvl w:val="9"/>
    </w:pPr>
    <w:rPr>
      <w:rFonts w:asciiTheme="majorHAnsi" w:eastAsiaTheme="majorEastAsia" w:hAnsiTheme="majorHAnsi" w:cstheme="majorBidi"/>
      <w:b w:val="0"/>
      <w:color w:val="2F5496" w:themeColor="accent1" w:themeShade="BF"/>
      <w:kern w:val="0"/>
      <w:sz w:val="32"/>
    </w:rPr>
  </w:style>
  <w:style w:type="paragraph" w:styleId="Kazalovsebine3">
    <w:name w:val="toc 3"/>
    <w:basedOn w:val="Navaden"/>
    <w:next w:val="Navaden"/>
    <w:autoRedefine/>
    <w:uiPriority w:val="39"/>
    <w:unhideWhenUsed/>
    <w:rsid w:val="009070B0"/>
    <w:pPr>
      <w:spacing w:after="100" w:line="259" w:lineRule="auto"/>
      <w:ind w:left="440"/>
      <w:jc w:val="left"/>
    </w:pPr>
    <w:rPr>
      <w:rFonts w:asciiTheme="minorHAnsi" w:eastAsiaTheme="minorEastAsia" w:hAnsiTheme="minorHAnsi"/>
      <w:sz w:val="22"/>
      <w:szCs w:val="22"/>
      <w:lang w:val="sl-SI" w:eastAsia="sl-SI"/>
    </w:rPr>
  </w:style>
  <w:style w:type="paragraph" w:styleId="Podnaslov">
    <w:name w:val="Subtitle"/>
    <w:basedOn w:val="Navaden"/>
    <w:next w:val="Navaden"/>
    <w:link w:val="PodnaslovZnak"/>
    <w:qFormat/>
    <w:rsid w:val="009070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9070B0"/>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5357">
      <w:bodyDiv w:val="1"/>
      <w:marLeft w:val="0"/>
      <w:marRight w:val="0"/>
      <w:marTop w:val="0"/>
      <w:marBottom w:val="0"/>
      <w:divBdr>
        <w:top w:val="none" w:sz="0" w:space="0" w:color="auto"/>
        <w:left w:val="none" w:sz="0" w:space="0" w:color="auto"/>
        <w:bottom w:val="none" w:sz="0" w:space="0" w:color="auto"/>
        <w:right w:val="none" w:sz="0" w:space="0" w:color="auto"/>
      </w:divBdr>
    </w:div>
    <w:div w:id="120956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ona.samec@gov.si"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mf.suseu@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5" Type="http://schemas.openxmlformats.org/officeDocument/2006/relationships/webSettings" Target="webSettings.xml"/><Relationship Id="rId15" Type="http://schemas.openxmlformats.org/officeDocument/2006/relationships/hyperlink" Target="mailto:gp.mf@gov.s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Standard ISO 690 – prvi element in datum" Version="1987"/>
</file>

<file path=customXml/itemProps1.xml><?xml version="1.0" encoding="utf-8"?>
<ds:datastoreItem xmlns:ds="http://schemas.openxmlformats.org/officeDocument/2006/customXml" ds:itemID="{2154D03E-C93F-445B-A494-12BA25D3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13379</Words>
  <Characters>76262</Characters>
  <Application>Microsoft Office Word</Application>
  <DocSecurity>0</DocSecurity>
  <Lines>635</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Perkman</dc:creator>
  <cp:keywords/>
  <dc:description/>
  <cp:lastModifiedBy>Kristina Krpan</cp:lastModifiedBy>
  <cp:revision>8</cp:revision>
  <cp:lastPrinted>2023-06-13T07:38:00Z</cp:lastPrinted>
  <dcterms:created xsi:type="dcterms:W3CDTF">2023-06-29T08:50:00Z</dcterms:created>
  <dcterms:modified xsi:type="dcterms:W3CDTF">2023-06-30T07:52:00Z</dcterms:modified>
</cp:coreProperties>
</file>