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2C25" w14:textId="07C1FB93" w:rsidR="006556C4" w:rsidRPr="009439A1" w:rsidRDefault="006556C4" w:rsidP="00F51E7D">
      <w:pPr>
        <w:rPr>
          <w:rFonts w:cs="Arial"/>
          <w:szCs w:val="20"/>
        </w:rPr>
      </w:pPr>
    </w:p>
    <w:p w14:paraId="489D3E10" w14:textId="77777777" w:rsidR="00DD6AFC" w:rsidRPr="009439A1" w:rsidRDefault="00DD6AFC" w:rsidP="00F51E7D">
      <w:pPr>
        <w:rPr>
          <w:rFonts w:cs="Arial"/>
          <w:szCs w:val="20"/>
        </w:rPr>
      </w:pPr>
    </w:p>
    <w:p w14:paraId="5362D59C" w14:textId="77777777" w:rsidR="00EB03B2" w:rsidRPr="009439A1" w:rsidRDefault="00EB03B2" w:rsidP="00F51E7D">
      <w:pPr>
        <w:rPr>
          <w:rFonts w:cs="Arial"/>
          <w:szCs w:val="20"/>
        </w:rPr>
      </w:pPr>
    </w:p>
    <w:p w14:paraId="357D22B5" w14:textId="3B93B755" w:rsidR="003F6A26" w:rsidRPr="009439A1" w:rsidRDefault="003F6A26" w:rsidP="005B316B">
      <w:pPr>
        <w:rPr>
          <w:rFonts w:cs="Arial"/>
        </w:rPr>
      </w:pPr>
    </w:p>
    <w:p w14:paraId="1CA94B0E" w14:textId="6EBAD90E" w:rsidR="00F070C9" w:rsidRPr="009439A1" w:rsidRDefault="00F528E0" w:rsidP="00D52162">
      <w:pPr>
        <w:tabs>
          <w:tab w:val="left" w:pos="930"/>
        </w:tabs>
        <w:rPr>
          <w:rFonts w:cs="Arial"/>
          <w:szCs w:val="20"/>
        </w:rPr>
      </w:pPr>
      <w:r>
        <w:rPr>
          <w:rFonts w:cs="Arial"/>
          <w:szCs w:val="20"/>
        </w:rPr>
        <w:tab/>
      </w:r>
    </w:p>
    <w:p w14:paraId="25B10EA3" w14:textId="77777777" w:rsidR="00F070C9" w:rsidRPr="009439A1" w:rsidRDefault="00F070C9" w:rsidP="00D52162">
      <w:pPr>
        <w:tabs>
          <w:tab w:val="left" w:pos="930"/>
        </w:tabs>
        <w:rPr>
          <w:rFonts w:cs="Arial"/>
          <w:szCs w:val="20"/>
        </w:rPr>
      </w:pPr>
    </w:p>
    <w:p w14:paraId="148B3FAF" w14:textId="77777777" w:rsidR="00BC2A76" w:rsidRPr="009439A1" w:rsidRDefault="00BC2A76" w:rsidP="00D52162">
      <w:pPr>
        <w:tabs>
          <w:tab w:val="left" w:pos="930"/>
        </w:tabs>
        <w:rPr>
          <w:rFonts w:cs="Arial"/>
          <w:szCs w:val="20"/>
        </w:rPr>
      </w:pPr>
    </w:p>
    <w:p w14:paraId="3D16E674" w14:textId="77777777" w:rsidR="00BC2A76" w:rsidRPr="009439A1" w:rsidRDefault="00BC2A76" w:rsidP="00D52162">
      <w:pPr>
        <w:tabs>
          <w:tab w:val="left" w:pos="930"/>
        </w:tabs>
        <w:rPr>
          <w:rFonts w:cs="Arial"/>
          <w:szCs w:val="20"/>
        </w:rPr>
      </w:pPr>
    </w:p>
    <w:p w14:paraId="3293CDBA" w14:textId="77777777" w:rsidR="00BC2A76" w:rsidRPr="009439A1" w:rsidRDefault="00BC2A76" w:rsidP="00D52162">
      <w:pPr>
        <w:tabs>
          <w:tab w:val="left" w:pos="930"/>
        </w:tabs>
        <w:rPr>
          <w:rFonts w:cs="Arial"/>
          <w:szCs w:val="20"/>
        </w:rPr>
      </w:pPr>
    </w:p>
    <w:p w14:paraId="6B482D63" w14:textId="77777777" w:rsidR="00BC2A76" w:rsidRPr="009439A1" w:rsidRDefault="00BC2A76" w:rsidP="00D52162">
      <w:pPr>
        <w:tabs>
          <w:tab w:val="left" w:pos="930"/>
        </w:tabs>
        <w:rPr>
          <w:rFonts w:cs="Arial"/>
          <w:szCs w:val="20"/>
        </w:rPr>
      </w:pPr>
    </w:p>
    <w:p w14:paraId="4B02207B" w14:textId="77777777" w:rsidR="00BC2A76" w:rsidRPr="009439A1" w:rsidRDefault="00BC2A76" w:rsidP="00D52162">
      <w:pPr>
        <w:tabs>
          <w:tab w:val="left" w:pos="930"/>
        </w:tabs>
        <w:rPr>
          <w:rFonts w:cs="Arial"/>
          <w:szCs w:val="20"/>
        </w:rPr>
      </w:pPr>
    </w:p>
    <w:p w14:paraId="2BA4EFB8" w14:textId="77777777" w:rsidR="00BC2A76" w:rsidRPr="009439A1" w:rsidRDefault="00BC2A76" w:rsidP="00D52162">
      <w:pPr>
        <w:tabs>
          <w:tab w:val="left" w:pos="930"/>
        </w:tabs>
        <w:rPr>
          <w:rFonts w:cs="Arial"/>
          <w:szCs w:val="20"/>
        </w:rPr>
      </w:pPr>
    </w:p>
    <w:p w14:paraId="718D21EF" w14:textId="77777777" w:rsidR="00BC2A76" w:rsidRPr="009439A1" w:rsidRDefault="00BC2A76" w:rsidP="00D52162">
      <w:pPr>
        <w:tabs>
          <w:tab w:val="left" w:pos="930"/>
        </w:tabs>
        <w:rPr>
          <w:rFonts w:cs="Arial"/>
          <w:szCs w:val="20"/>
        </w:rPr>
      </w:pPr>
    </w:p>
    <w:p w14:paraId="4E5BC196" w14:textId="77777777" w:rsidR="00BC2A76" w:rsidRPr="009439A1" w:rsidRDefault="00BC2A76" w:rsidP="00D52162">
      <w:pPr>
        <w:tabs>
          <w:tab w:val="left" w:pos="930"/>
        </w:tabs>
        <w:rPr>
          <w:rFonts w:cs="Arial"/>
          <w:szCs w:val="20"/>
        </w:rPr>
      </w:pPr>
    </w:p>
    <w:p w14:paraId="14615E8B" w14:textId="31488BC1" w:rsidR="00037474" w:rsidRPr="009439A1" w:rsidRDefault="00037474" w:rsidP="00037474">
      <w:pPr>
        <w:spacing w:line="260" w:lineRule="exact"/>
        <w:jc w:val="center"/>
        <w:rPr>
          <w:rFonts w:cs="Arial"/>
          <w:b/>
          <w:sz w:val="22"/>
          <w:szCs w:val="22"/>
        </w:rPr>
      </w:pPr>
      <w:r w:rsidRPr="009439A1">
        <w:rPr>
          <w:rFonts w:cs="Arial"/>
          <w:b/>
          <w:sz w:val="22"/>
          <w:szCs w:val="22"/>
        </w:rPr>
        <w:t xml:space="preserve">JAVNI RAZPIS ZA IZBOR UPRAVIČENCEV ZA </w:t>
      </w:r>
      <w:bookmarkStart w:id="0" w:name="_Hlk147220459"/>
      <w:r w:rsidRPr="009439A1">
        <w:rPr>
          <w:rFonts w:cs="Arial"/>
          <w:b/>
          <w:sz w:val="22"/>
          <w:szCs w:val="22"/>
        </w:rPr>
        <w:t>RAZDELJEVANJE POMOČI V HRANI IN IZVAJANJE SPREMLJEVALNIH UKREPOV</w:t>
      </w:r>
      <w:bookmarkEnd w:id="0"/>
      <w:r w:rsidRPr="009439A1">
        <w:rPr>
          <w:rFonts w:cs="Arial"/>
          <w:b/>
          <w:sz w:val="22"/>
          <w:szCs w:val="22"/>
        </w:rPr>
        <w:t xml:space="preserve"> V </w:t>
      </w:r>
      <w:r w:rsidR="00E567DA">
        <w:rPr>
          <w:rFonts w:cs="Arial"/>
          <w:b/>
          <w:sz w:val="22"/>
          <w:szCs w:val="22"/>
        </w:rPr>
        <w:t>OBDOBJU</w:t>
      </w:r>
      <w:r w:rsidR="00E567DA" w:rsidRPr="009439A1">
        <w:rPr>
          <w:rFonts w:cs="Arial"/>
          <w:b/>
          <w:sz w:val="22"/>
          <w:szCs w:val="22"/>
        </w:rPr>
        <w:t xml:space="preserve"> </w:t>
      </w:r>
      <w:r w:rsidRPr="009439A1">
        <w:rPr>
          <w:rFonts w:cs="Arial"/>
          <w:b/>
          <w:sz w:val="22"/>
          <w:szCs w:val="22"/>
        </w:rPr>
        <w:t>2024-2026</w:t>
      </w:r>
    </w:p>
    <w:p w14:paraId="7674C68C" w14:textId="77777777" w:rsidR="00037474" w:rsidRPr="009439A1" w:rsidRDefault="00037474" w:rsidP="00037474">
      <w:pPr>
        <w:jc w:val="center"/>
        <w:rPr>
          <w:rFonts w:cs="Arial"/>
          <w:b/>
          <w:sz w:val="22"/>
          <w:szCs w:val="22"/>
        </w:rPr>
      </w:pPr>
    </w:p>
    <w:p w14:paraId="78F1D0B5" w14:textId="47263870" w:rsidR="00037474" w:rsidRPr="009439A1" w:rsidRDefault="00037474" w:rsidP="00037474">
      <w:pPr>
        <w:jc w:val="center"/>
        <w:rPr>
          <w:rFonts w:cs="Arial"/>
          <w:b/>
          <w:sz w:val="22"/>
          <w:szCs w:val="22"/>
        </w:rPr>
      </w:pPr>
      <w:r w:rsidRPr="009439A1">
        <w:rPr>
          <w:rFonts w:cs="Arial"/>
          <w:b/>
          <w:sz w:val="22"/>
          <w:szCs w:val="22"/>
        </w:rPr>
        <w:t xml:space="preserve">V OKVIRU </w:t>
      </w:r>
      <w:r w:rsidR="00E567DA" w:rsidRPr="009439A1">
        <w:rPr>
          <w:rFonts w:cs="Arial"/>
          <w:b/>
          <w:sz w:val="22"/>
          <w:szCs w:val="22"/>
        </w:rPr>
        <w:t xml:space="preserve">PROGRAMA </w:t>
      </w:r>
      <w:r w:rsidRPr="009439A1">
        <w:rPr>
          <w:rFonts w:cs="Arial"/>
          <w:b/>
          <w:sz w:val="22"/>
          <w:szCs w:val="22"/>
        </w:rPr>
        <w:t>ESS+ ZA ODPRAVLJANJE MATERIALNE PRIKRAJŠANOSTI V SLOVENIJI V OBDOBJU 2021-2027</w:t>
      </w:r>
    </w:p>
    <w:p w14:paraId="6F0AEA15" w14:textId="77777777" w:rsidR="00F070C9" w:rsidRPr="009439A1" w:rsidRDefault="00F070C9" w:rsidP="00D52162">
      <w:pPr>
        <w:tabs>
          <w:tab w:val="left" w:pos="930"/>
        </w:tabs>
        <w:rPr>
          <w:rFonts w:cs="Arial"/>
          <w:szCs w:val="20"/>
        </w:rPr>
      </w:pPr>
    </w:p>
    <w:p w14:paraId="10C32C1B" w14:textId="77777777" w:rsidR="00BA37B3" w:rsidRPr="009439A1" w:rsidRDefault="00BA37B3" w:rsidP="00D52162">
      <w:pPr>
        <w:tabs>
          <w:tab w:val="left" w:pos="930"/>
        </w:tabs>
        <w:rPr>
          <w:rFonts w:cs="Arial"/>
          <w:szCs w:val="20"/>
        </w:rPr>
      </w:pPr>
    </w:p>
    <w:p w14:paraId="2A7FC0AE" w14:textId="77777777" w:rsidR="00BA37B3" w:rsidRPr="009439A1" w:rsidRDefault="00BA37B3" w:rsidP="00D52162">
      <w:pPr>
        <w:tabs>
          <w:tab w:val="left" w:pos="930"/>
        </w:tabs>
        <w:rPr>
          <w:rFonts w:cs="Arial"/>
          <w:szCs w:val="20"/>
        </w:rPr>
      </w:pPr>
    </w:p>
    <w:p w14:paraId="020FA7E2" w14:textId="77777777" w:rsidR="00BA37B3" w:rsidRPr="009439A1" w:rsidRDefault="00BA37B3" w:rsidP="00D52162">
      <w:pPr>
        <w:tabs>
          <w:tab w:val="left" w:pos="930"/>
        </w:tabs>
        <w:rPr>
          <w:rFonts w:cs="Arial"/>
          <w:szCs w:val="20"/>
        </w:rPr>
      </w:pPr>
    </w:p>
    <w:p w14:paraId="2DA84652" w14:textId="77777777" w:rsidR="00BA37B3" w:rsidRPr="009439A1" w:rsidRDefault="00BA37B3" w:rsidP="00D52162">
      <w:pPr>
        <w:tabs>
          <w:tab w:val="left" w:pos="930"/>
        </w:tabs>
        <w:rPr>
          <w:rFonts w:cs="Arial"/>
          <w:szCs w:val="20"/>
        </w:rPr>
      </w:pPr>
    </w:p>
    <w:p w14:paraId="2B9E7AA1" w14:textId="77777777" w:rsidR="00BA37B3" w:rsidRPr="009439A1" w:rsidRDefault="00BA37B3" w:rsidP="00D52162">
      <w:pPr>
        <w:tabs>
          <w:tab w:val="left" w:pos="930"/>
        </w:tabs>
        <w:rPr>
          <w:rFonts w:cs="Arial"/>
          <w:szCs w:val="20"/>
        </w:rPr>
      </w:pPr>
    </w:p>
    <w:p w14:paraId="79D33DDD" w14:textId="77777777" w:rsidR="00BA37B3" w:rsidRPr="009439A1" w:rsidRDefault="00BA37B3" w:rsidP="00D52162">
      <w:pPr>
        <w:tabs>
          <w:tab w:val="left" w:pos="930"/>
        </w:tabs>
        <w:rPr>
          <w:rFonts w:cs="Arial"/>
          <w:szCs w:val="20"/>
        </w:rPr>
      </w:pPr>
    </w:p>
    <w:p w14:paraId="37F93D26" w14:textId="77777777" w:rsidR="00E10BB6" w:rsidRPr="009439A1" w:rsidRDefault="00E10BB6" w:rsidP="00243C1C">
      <w:pPr>
        <w:pStyle w:val="Naslov"/>
        <w:rPr>
          <w:rFonts w:ascii="Arial" w:hAnsi="Arial" w:cs="Arial"/>
        </w:rPr>
        <w:sectPr w:rsidR="00E10BB6" w:rsidRPr="009439A1" w:rsidSect="00E7389B">
          <w:headerReference w:type="default" r:id="rId10"/>
          <w:footerReference w:type="default" r:id="rId11"/>
          <w:headerReference w:type="first" r:id="rId12"/>
          <w:pgSz w:w="11900" w:h="16840" w:code="9"/>
          <w:pgMar w:top="1701" w:right="1418" w:bottom="1134" w:left="1418" w:header="1418" w:footer="794" w:gutter="0"/>
          <w:cols w:space="708"/>
          <w:titlePg/>
          <w:docGrid w:linePitch="272"/>
        </w:sectPr>
      </w:pPr>
      <w:r w:rsidRPr="009439A1">
        <w:rPr>
          <w:rFonts w:ascii="Arial" w:hAnsi="Arial" w:cs="Arial"/>
        </w:rPr>
        <w:t>RAZPISNA DOKUMENTACIJA</w:t>
      </w:r>
    </w:p>
    <w:p w14:paraId="6FABAA00" w14:textId="77777777" w:rsidR="00B53263" w:rsidRPr="009439A1" w:rsidRDefault="00B53263" w:rsidP="00B518DF">
      <w:pPr>
        <w:tabs>
          <w:tab w:val="left" w:pos="930"/>
        </w:tabs>
        <w:rPr>
          <w:rFonts w:cs="Arial"/>
          <w:b/>
        </w:rPr>
      </w:pPr>
    </w:p>
    <w:p w14:paraId="27A5C1FB" w14:textId="77777777" w:rsidR="00F83C53" w:rsidRPr="009439A1" w:rsidRDefault="00B41743" w:rsidP="00B518DF">
      <w:pPr>
        <w:tabs>
          <w:tab w:val="left" w:pos="930"/>
        </w:tabs>
        <w:rPr>
          <w:rFonts w:cs="Arial"/>
          <w:b/>
        </w:rPr>
      </w:pPr>
      <w:r w:rsidRPr="009439A1">
        <w:rPr>
          <w:rFonts w:cs="Arial"/>
          <w:b/>
        </w:rPr>
        <w:t>KAZALO</w:t>
      </w:r>
    </w:p>
    <w:p w14:paraId="1D0F76F4" w14:textId="77777777" w:rsidR="00B41743" w:rsidRPr="009439A1" w:rsidRDefault="00B41743" w:rsidP="00B518DF">
      <w:pPr>
        <w:tabs>
          <w:tab w:val="left" w:pos="930"/>
        </w:tabs>
        <w:rPr>
          <w:rFonts w:cs="Arial"/>
          <w:b/>
        </w:rPr>
      </w:pPr>
    </w:p>
    <w:p w14:paraId="57860BB7" w14:textId="27DED78B" w:rsidR="00BE1070" w:rsidRDefault="00C66915">
      <w:pPr>
        <w:pStyle w:val="Kazalovsebine1"/>
        <w:rPr>
          <w:rFonts w:asciiTheme="minorHAnsi" w:eastAsiaTheme="minorEastAsia" w:hAnsiTheme="minorHAnsi" w:cstheme="minorBidi"/>
          <w:b w:val="0"/>
          <w:sz w:val="22"/>
          <w:szCs w:val="22"/>
        </w:rPr>
      </w:pPr>
      <w:r w:rsidRPr="009439A1">
        <w:rPr>
          <w:rFonts w:cs="Arial"/>
        </w:rPr>
        <w:fldChar w:fldCharType="begin"/>
      </w:r>
      <w:r w:rsidR="00F83C53" w:rsidRPr="009439A1">
        <w:rPr>
          <w:rFonts w:cs="Arial"/>
        </w:rPr>
        <w:instrText xml:space="preserve"> TOC \o "2-3" \t "Naslov 1;1" </w:instrText>
      </w:r>
      <w:r w:rsidRPr="009439A1">
        <w:rPr>
          <w:rFonts w:cs="Arial"/>
        </w:rPr>
        <w:fldChar w:fldCharType="separate"/>
      </w:r>
      <w:r w:rsidR="00BE1070">
        <w:t>1</w:t>
      </w:r>
      <w:r w:rsidR="00BE1070">
        <w:rPr>
          <w:rFonts w:asciiTheme="minorHAnsi" w:eastAsiaTheme="minorEastAsia" w:hAnsiTheme="minorHAnsi" w:cstheme="minorBidi"/>
          <w:b w:val="0"/>
          <w:sz w:val="22"/>
          <w:szCs w:val="22"/>
        </w:rPr>
        <w:tab/>
      </w:r>
      <w:r w:rsidR="00BE1070">
        <w:t>OBVEZNE AKTIVNOSTI - podrobnejša navodila</w:t>
      </w:r>
      <w:r w:rsidR="00BE1070">
        <w:tab/>
      </w:r>
      <w:r w:rsidR="00BE1070">
        <w:fldChar w:fldCharType="begin"/>
      </w:r>
      <w:r w:rsidR="00BE1070">
        <w:instrText xml:space="preserve"> PAGEREF _Toc156463086 \h </w:instrText>
      </w:r>
      <w:r w:rsidR="00BE1070">
        <w:fldChar w:fldCharType="separate"/>
      </w:r>
      <w:r w:rsidR="00BE1070">
        <w:t>3</w:t>
      </w:r>
      <w:r w:rsidR="00BE1070">
        <w:fldChar w:fldCharType="end"/>
      </w:r>
    </w:p>
    <w:p w14:paraId="4C7C5F8C" w14:textId="5BE77A3B" w:rsidR="00BE1070" w:rsidRDefault="00BE1070">
      <w:pPr>
        <w:pStyle w:val="Kazalovsebine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POGOJI ZA KANDIDIRANJE - podrobnejša navodila</w:t>
      </w:r>
      <w:r>
        <w:tab/>
      </w:r>
      <w:r>
        <w:fldChar w:fldCharType="begin"/>
      </w:r>
      <w:r>
        <w:instrText xml:space="preserve"> PAGEREF _Toc156463087 \h </w:instrText>
      </w:r>
      <w:r>
        <w:fldChar w:fldCharType="separate"/>
      </w:r>
      <w:r>
        <w:t>4</w:t>
      </w:r>
      <w:r>
        <w:fldChar w:fldCharType="end"/>
      </w:r>
    </w:p>
    <w:p w14:paraId="5A6A5633" w14:textId="71D2CE01" w:rsidR="00BE1070" w:rsidRDefault="00BE1070">
      <w:pPr>
        <w:pStyle w:val="Kazalovsebine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MERILA ZA IZBOR VLOG - podrobnejša navodila</w:t>
      </w:r>
      <w:r>
        <w:tab/>
      </w:r>
      <w:r>
        <w:fldChar w:fldCharType="begin"/>
      </w:r>
      <w:r>
        <w:instrText xml:space="preserve"> PAGEREF _Toc156463088 \h </w:instrText>
      </w:r>
      <w:r>
        <w:fldChar w:fldCharType="separate"/>
      </w:r>
      <w:r>
        <w:t>4</w:t>
      </w:r>
      <w:r>
        <w:fldChar w:fldCharType="end"/>
      </w:r>
    </w:p>
    <w:p w14:paraId="3F777C7B" w14:textId="7CDE4F28" w:rsidR="008B2C4A" w:rsidRPr="009439A1" w:rsidRDefault="00C66915" w:rsidP="008B2C4A">
      <w:pPr>
        <w:rPr>
          <w:rFonts w:cs="Arial"/>
        </w:rPr>
      </w:pPr>
      <w:r w:rsidRPr="009439A1">
        <w:rPr>
          <w:rFonts w:cs="Arial"/>
        </w:rPr>
        <w:fldChar w:fldCharType="end"/>
      </w:r>
    </w:p>
    <w:p w14:paraId="65EF5725" w14:textId="77777777" w:rsidR="008B2C4A" w:rsidRPr="009439A1" w:rsidRDefault="008B2C4A" w:rsidP="008B2C4A">
      <w:pPr>
        <w:rPr>
          <w:rFonts w:cs="Arial"/>
        </w:rPr>
      </w:pPr>
    </w:p>
    <w:p w14:paraId="29EF05D4" w14:textId="6C0F9A7F" w:rsidR="00A04B45" w:rsidRDefault="00786618" w:rsidP="00ED1A4E">
      <w:pPr>
        <w:pStyle w:val="Naslov1"/>
      </w:pPr>
      <w:r w:rsidRPr="009439A1">
        <w:br w:type="page"/>
      </w:r>
      <w:bookmarkStart w:id="1" w:name="_Toc156463086"/>
      <w:r w:rsidR="00E208F0">
        <w:lastRenderedPageBreak/>
        <w:t xml:space="preserve">OBVEZNE AKTIVNOSTI </w:t>
      </w:r>
      <w:r w:rsidR="00AB6A9A">
        <w:t>-</w:t>
      </w:r>
      <w:r w:rsidR="00E208F0">
        <w:t xml:space="preserve"> podrobnejša navodila</w:t>
      </w:r>
      <w:bookmarkEnd w:id="1"/>
    </w:p>
    <w:p w14:paraId="17FB3763" w14:textId="5BB46099" w:rsidR="00E208F0" w:rsidRPr="00E208F0" w:rsidRDefault="00E208F0" w:rsidP="00E208F0">
      <w:pPr>
        <w:spacing w:line="276" w:lineRule="auto"/>
        <w:rPr>
          <w:rFonts w:cs="Arial"/>
          <w:szCs w:val="20"/>
        </w:rPr>
      </w:pPr>
      <w:r>
        <w:rPr>
          <w:rFonts w:cs="Arial"/>
          <w:szCs w:val="20"/>
        </w:rPr>
        <w:t>O</w:t>
      </w:r>
      <w:r w:rsidRPr="00E208F0">
        <w:rPr>
          <w:rFonts w:cs="Arial"/>
          <w:szCs w:val="20"/>
        </w:rPr>
        <w:t>predelitev aktivnosti</w:t>
      </w:r>
      <w:r>
        <w:rPr>
          <w:rFonts w:cs="Arial"/>
          <w:szCs w:val="20"/>
        </w:rPr>
        <w:t>:</w:t>
      </w:r>
    </w:p>
    <w:p w14:paraId="1B889168" w14:textId="77777777" w:rsidR="00E208F0" w:rsidRPr="00E208F0" w:rsidRDefault="00E208F0" w:rsidP="00E208F0">
      <w:pPr>
        <w:spacing w:line="276" w:lineRule="auto"/>
        <w:rPr>
          <w:rFonts w:cs="Arial"/>
          <w:szCs w:val="20"/>
        </w:rPr>
      </w:pPr>
    </w:p>
    <w:p w14:paraId="613EFE59" w14:textId="77777777" w:rsidR="00E208F0" w:rsidRPr="00E208F0" w:rsidRDefault="00E208F0" w:rsidP="00E208F0">
      <w:pPr>
        <w:spacing w:line="276" w:lineRule="auto"/>
        <w:rPr>
          <w:rFonts w:cs="Arial"/>
          <w:i/>
          <w:szCs w:val="20"/>
          <w:u w:val="single"/>
        </w:rPr>
      </w:pPr>
      <w:r w:rsidRPr="00E208F0">
        <w:rPr>
          <w:rFonts w:cs="Arial"/>
          <w:i/>
          <w:szCs w:val="20"/>
          <w:u w:val="single"/>
        </w:rPr>
        <w:t xml:space="preserve">1) Razdeljevanje pomoči v hrani upravičenim končnim prejemnikom pomoči: </w:t>
      </w:r>
    </w:p>
    <w:p w14:paraId="48B085AE" w14:textId="48E09356" w:rsidR="00E208F0" w:rsidRPr="00ED1A4E" w:rsidRDefault="00E208F0" w:rsidP="00E208F0">
      <w:pPr>
        <w:pStyle w:val="Odstavekseznama"/>
        <w:numPr>
          <w:ilvl w:val="0"/>
          <w:numId w:val="23"/>
        </w:numPr>
        <w:rPr>
          <w:rFonts w:ascii="Arial" w:hAnsi="Arial" w:cs="Arial"/>
          <w:color w:val="000000"/>
          <w:sz w:val="20"/>
          <w:szCs w:val="20"/>
        </w:rPr>
      </w:pPr>
      <w:bookmarkStart w:id="2" w:name="_Hlk153256461"/>
      <w:r w:rsidRPr="00ED1A4E">
        <w:rPr>
          <w:rFonts w:ascii="Arial" w:hAnsi="Arial" w:cs="Arial"/>
          <w:color w:val="000000"/>
          <w:sz w:val="20"/>
          <w:szCs w:val="20"/>
        </w:rPr>
        <w:t xml:space="preserve">sprejem in skladiščenje hrane, </w:t>
      </w:r>
      <w:r w:rsidR="002700C4">
        <w:rPr>
          <w:rFonts w:ascii="Arial" w:hAnsi="Arial" w:cs="Arial"/>
          <w:color w:val="000000"/>
          <w:sz w:val="20"/>
          <w:szCs w:val="20"/>
        </w:rPr>
        <w:t>prejete</w:t>
      </w:r>
      <w:r w:rsidRPr="00ED1A4E">
        <w:rPr>
          <w:rFonts w:ascii="Arial" w:hAnsi="Arial" w:cs="Arial"/>
          <w:color w:val="000000"/>
          <w:sz w:val="20"/>
          <w:szCs w:val="20"/>
        </w:rPr>
        <w:t xml:space="preserve"> s strani ministrstva,</w:t>
      </w:r>
    </w:p>
    <w:p w14:paraId="37054CE3"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 xml:space="preserve">distribucijo hrane iz skladišč na razdelilna mesta, </w:t>
      </w:r>
    </w:p>
    <w:p w14:paraId="616370C9"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 xml:space="preserve">ugotavljanje upravičenosti končnih prejemnikov pomoči, </w:t>
      </w:r>
    </w:p>
    <w:p w14:paraId="3EEAC46F"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 xml:space="preserve">obveščanje upravičenih končnih prejemnikov pomoči o razpoložljivi hrani, </w:t>
      </w:r>
    </w:p>
    <w:p w14:paraId="4F7EA200"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brezplačno razdeljevanje hrane upravičenim končnim prejemnikom pomoči na razdelilnih mestih,</w:t>
      </w:r>
    </w:p>
    <w:p w14:paraId="4819C55F"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vključitev informativnega lista o postopkih uveljavljanja pravic iz javnih sredstev v vsak paket s hrano (informativni list zagotovi ministrstvo po podpisu pogodb z izbranimi prijavitelji),</w:t>
      </w:r>
    </w:p>
    <w:p w14:paraId="1FB5B284"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brezplačno dostavo hrane upravičenim končnim prejemnikom pomoči v zavetišča, materinske domove, varne hiše, prehodne domove, zatočišča, krizne centre, dnevne centre, sprejemne centre za odvisnike, brezdomce, žrtve nasilja, socialno najbolj izključenim upravičenim končnim prejemnikom pomoči pa tudi na dom ali na ulico (brezdomci),</w:t>
      </w:r>
    </w:p>
    <w:p w14:paraId="188E461A" w14:textId="6E8FAE0B" w:rsidR="00E208F0"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 xml:space="preserve">spremljanje količine prejete in razdeljene hrane (po posameznem izdelku) ter ločeno spremljanje količine razdeljene hrane brezdomcem </w:t>
      </w:r>
      <w:r w:rsidR="00F22D7E">
        <w:rPr>
          <w:rFonts w:ascii="Arial" w:hAnsi="Arial" w:cs="Arial"/>
          <w:color w:val="000000"/>
          <w:sz w:val="20"/>
          <w:szCs w:val="20"/>
        </w:rPr>
        <w:t>in drugim ciljnim skupinam</w:t>
      </w:r>
      <w:r w:rsidR="00614BFD">
        <w:rPr>
          <w:rFonts w:ascii="Arial" w:hAnsi="Arial" w:cs="Arial"/>
          <w:color w:val="000000"/>
          <w:sz w:val="20"/>
          <w:szCs w:val="20"/>
        </w:rPr>
        <w:t xml:space="preserve"> </w:t>
      </w:r>
      <w:r w:rsidR="00F22D7E" w:rsidRPr="008C40CB">
        <w:rPr>
          <w:rFonts w:ascii="Arial" w:hAnsi="Arial" w:cs="Arial"/>
          <w:color w:val="000000"/>
          <w:sz w:val="20"/>
          <w:szCs w:val="20"/>
        </w:rPr>
        <w:t>(po posameznem izdelku)</w:t>
      </w:r>
      <w:r w:rsidRPr="00ED1A4E">
        <w:rPr>
          <w:rFonts w:ascii="Arial" w:hAnsi="Arial" w:cs="Arial"/>
          <w:color w:val="000000"/>
          <w:sz w:val="20"/>
          <w:szCs w:val="20"/>
        </w:rPr>
        <w:t>,</w:t>
      </w:r>
    </w:p>
    <w:p w14:paraId="509D7A5F" w14:textId="4CC9219C" w:rsidR="00F22D7E" w:rsidRPr="00ED1A4E" w:rsidRDefault="00F22D7E" w:rsidP="00E208F0">
      <w:pPr>
        <w:pStyle w:val="Odstavekseznama"/>
        <w:numPr>
          <w:ilvl w:val="0"/>
          <w:numId w:val="23"/>
        </w:numPr>
        <w:rPr>
          <w:rFonts w:ascii="Arial" w:hAnsi="Arial" w:cs="Arial"/>
          <w:color w:val="000000"/>
          <w:sz w:val="20"/>
          <w:szCs w:val="20"/>
        </w:rPr>
      </w:pPr>
      <w:r>
        <w:rPr>
          <w:rFonts w:ascii="Arial" w:hAnsi="Arial" w:cs="Arial"/>
          <w:color w:val="000000"/>
          <w:sz w:val="20"/>
          <w:szCs w:val="20"/>
        </w:rPr>
        <w:t>spremljanje deleža razdeljene hrane (prejete po tem javnem razpisu) od skupne količine razdeljene hrane;</w:t>
      </w:r>
    </w:p>
    <w:p w14:paraId="25240640" w14:textId="39979AA2" w:rsidR="00E208F0"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spremljanje števila vseh upravičenih končnih prejemnikov pomoči ter ločeno spremljanje števila končnih prejemnikov pomoči, ki so otroci, stari 18 let ali manj, osebe stare 65 let ali več in ženske,</w:t>
      </w:r>
    </w:p>
    <w:p w14:paraId="08141AC9" w14:textId="5498D902" w:rsidR="00FB23A0" w:rsidRPr="00ED1A4E" w:rsidRDefault="00044CEA" w:rsidP="00FB23A0">
      <w:pPr>
        <w:pStyle w:val="Odstavekseznama"/>
        <w:numPr>
          <w:ilvl w:val="0"/>
          <w:numId w:val="23"/>
        </w:numPr>
        <w:rPr>
          <w:rFonts w:ascii="Arial" w:hAnsi="Arial" w:cs="Arial"/>
          <w:color w:val="000000"/>
          <w:sz w:val="20"/>
          <w:szCs w:val="20"/>
        </w:rPr>
      </w:pPr>
      <w:r>
        <w:rPr>
          <w:rFonts w:ascii="Arial" w:hAnsi="Arial" w:cs="Arial"/>
          <w:color w:val="000000"/>
          <w:sz w:val="20"/>
          <w:szCs w:val="20"/>
        </w:rPr>
        <w:t>obravnava</w:t>
      </w:r>
      <w:r w:rsidR="00FB23A0" w:rsidRPr="004A1BA1">
        <w:rPr>
          <w:rFonts w:ascii="Arial" w:hAnsi="Arial" w:cs="Arial"/>
          <w:color w:val="000000"/>
          <w:sz w:val="20"/>
          <w:szCs w:val="20"/>
        </w:rPr>
        <w:t xml:space="preserve"> pritožb </w:t>
      </w:r>
      <w:r w:rsidR="00614BFD">
        <w:rPr>
          <w:rFonts w:ascii="Arial" w:hAnsi="Arial" w:cs="Arial"/>
          <w:color w:val="000000"/>
          <w:sz w:val="20"/>
          <w:szCs w:val="20"/>
        </w:rPr>
        <w:t xml:space="preserve">upravičenih </w:t>
      </w:r>
      <w:r w:rsidR="00FB23A0" w:rsidRPr="004A1BA1">
        <w:rPr>
          <w:rFonts w:ascii="Arial" w:hAnsi="Arial" w:cs="Arial"/>
          <w:color w:val="000000"/>
          <w:sz w:val="20"/>
          <w:szCs w:val="20"/>
        </w:rPr>
        <w:t xml:space="preserve">končnih prejemnikov </w:t>
      </w:r>
      <w:r w:rsidR="00FB23A0">
        <w:rPr>
          <w:rFonts w:ascii="Arial" w:hAnsi="Arial" w:cs="Arial"/>
          <w:color w:val="000000"/>
          <w:sz w:val="20"/>
          <w:szCs w:val="20"/>
        </w:rPr>
        <w:t>pomoči,</w:t>
      </w:r>
    </w:p>
    <w:p w14:paraId="72107E91" w14:textId="1A2B9992"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poročanje ministrstvu v skladu z Navodili.</w:t>
      </w:r>
    </w:p>
    <w:bookmarkEnd w:id="2"/>
    <w:p w14:paraId="793FBD3A" w14:textId="77777777" w:rsidR="00FB23A0" w:rsidRDefault="00FB23A0" w:rsidP="00ED1A4E">
      <w:pPr>
        <w:pStyle w:val="Odstavekseznama"/>
        <w:ind w:left="720"/>
        <w:rPr>
          <w:rFonts w:ascii="Arial" w:hAnsi="Arial" w:cs="Arial"/>
          <w:color w:val="000000"/>
          <w:sz w:val="20"/>
          <w:szCs w:val="20"/>
        </w:rPr>
      </w:pPr>
    </w:p>
    <w:p w14:paraId="295F5720" w14:textId="288986A4" w:rsidR="00E208F0" w:rsidRPr="00ED1A4E" w:rsidRDefault="00E208F0" w:rsidP="00FB23A0">
      <w:pPr>
        <w:rPr>
          <w:rFonts w:cs="Arial"/>
          <w:color w:val="000000"/>
          <w:szCs w:val="20"/>
        </w:rPr>
      </w:pPr>
      <w:r w:rsidRPr="00ED1A4E">
        <w:rPr>
          <w:rFonts w:cs="Arial"/>
          <w:color w:val="000000"/>
          <w:szCs w:val="20"/>
        </w:rPr>
        <w:t xml:space="preserve">Za nakup in dostavo hrane v skladišča izbranih prijaviteljev bo poskrbelo ministrstvo. Dobave bodo potekale predvidoma trikrat letno. </w:t>
      </w:r>
    </w:p>
    <w:p w14:paraId="499E3334" w14:textId="77777777" w:rsidR="00E208F0" w:rsidRPr="00E208F0" w:rsidRDefault="00E208F0" w:rsidP="00E208F0">
      <w:pPr>
        <w:ind w:left="360"/>
        <w:rPr>
          <w:rFonts w:cs="Arial"/>
          <w:bCs/>
          <w:szCs w:val="20"/>
        </w:rPr>
      </w:pPr>
    </w:p>
    <w:p w14:paraId="551F1DCB" w14:textId="77777777" w:rsidR="00E208F0" w:rsidRPr="00E208F0" w:rsidRDefault="00E208F0" w:rsidP="00E208F0">
      <w:pPr>
        <w:spacing w:line="276" w:lineRule="auto"/>
        <w:rPr>
          <w:rFonts w:cs="Arial"/>
          <w:i/>
          <w:szCs w:val="20"/>
          <w:u w:val="single"/>
        </w:rPr>
      </w:pPr>
      <w:r w:rsidRPr="00E208F0">
        <w:rPr>
          <w:rFonts w:cs="Arial"/>
          <w:i/>
          <w:szCs w:val="20"/>
          <w:u w:val="single"/>
        </w:rPr>
        <w:t>2) Izvajanje spremljevalnih ukrepov:</w:t>
      </w:r>
    </w:p>
    <w:p w14:paraId="25C6CEA9" w14:textId="77777777" w:rsidR="00E208F0" w:rsidRPr="00E208F0" w:rsidRDefault="00E208F0" w:rsidP="00E208F0">
      <w:pPr>
        <w:spacing w:line="276" w:lineRule="auto"/>
        <w:rPr>
          <w:rFonts w:cs="Arial"/>
          <w:bCs/>
          <w:szCs w:val="20"/>
        </w:rPr>
      </w:pPr>
    </w:p>
    <w:p w14:paraId="56F30209" w14:textId="77777777" w:rsidR="00E208F0" w:rsidRPr="00ED1A4E" w:rsidRDefault="00E208F0" w:rsidP="00E208F0">
      <w:pPr>
        <w:rPr>
          <w:rFonts w:cs="Arial"/>
          <w:color w:val="000000"/>
          <w:szCs w:val="20"/>
        </w:rPr>
      </w:pPr>
      <w:r w:rsidRPr="00ED1A4E">
        <w:rPr>
          <w:rFonts w:cs="Arial"/>
          <w:color w:val="000000"/>
          <w:szCs w:val="20"/>
        </w:rPr>
        <w:t xml:space="preserve">Prijavitelj, izbran na tem javnem razpisu, bo moral izvajati naslednje spremljevalne ukrepe, katerih cilj je izboljšati socialno vključenost upravičenih končnih prejemnikov pomoči: </w:t>
      </w:r>
    </w:p>
    <w:p w14:paraId="43A1E88A"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napotitev na mehanizme socialne države in informiranje o pravicah iz javnih sredstev,</w:t>
      </w:r>
    </w:p>
    <w:p w14:paraId="3562C4BC"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 xml:space="preserve">informiranje in spodbujanje k vključevanju v druge programe, ki so namenjeni spodbujanju socialnega vključevanja in socialne aktivacije, </w:t>
      </w:r>
    </w:p>
    <w:p w14:paraId="29222888"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 xml:space="preserve">organizacija socializacije upravičenih končnih prejemnikov pomoči v obliki raznih povezovalnih aktivnosti in delavnic ter psihosocialno svetovanje, </w:t>
      </w:r>
    </w:p>
    <w:p w14:paraId="1E79A0C8"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 xml:space="preserve">povezovanje in napotitev upravičenih končnih prejemnikov pomoči v obravnavo pristojnim službam, </w:t>
      </w:r>
    </w:p>
    <w:p w14:paraId="3B19D50D"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drugi ukrepi, ki jih bo predlagal prijavitelj.</w:t>
      </w:r>
    </w:p>
    <w:p w14:paraId="690F16A2" w14:textId="77777777" w:rsidR="00E208F0" w:rsidRPr="00E208F0" w:rsidRDefault="00E208F0" w:rsidP="00E208F0">
      <w:pPr>
        <w:rPr>
          <w:rFonts w:cs="Arial"/>
          <w:color w:val="000000"/>
          <w:szCs w:val="20"/>
        </w:rPr>
      </w:pPr>
    </w:p>
    <w:p w14:paraId="02E42690" w14:textId="77777777" w:rsidR="00E208F0" w:rsidRPr="00E208F0" w:rsidRDefault="00E208F0" w:rsidP="00E208F0">
      <w:pPr>
        <w:rPr>
          <w:rFonts w:cs="Arial"/>
          <w:color w:val="000000"/>
          <w:szCs w:val="20"/>
        </w:rPr>
      </w:pPr>
      <w:r w:rsidRPr="00E208F0">
        <w:rPr>
          <w:rFonts w:cs="Arial"/>
          <w:color w:val="000000"/>
          <w:szCs w:val="20"/>
        </w:rPr>
        <w:t>Prijavitelj, izbran na tem javnem razpisu, bo moral:</w:t>
      </w:r>
    </w:p>
    <w:p w14:paraId="05A81066"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upravičene končne prejemnike pomoči obveščati o spremljevalnih ukrepih, jih spodbujati k udeležbi in jim zagotoviti vključevanje v tiste spremljevalne ukrepe, ki bi najbolj pripomogli k njihovi boljši socialni vključenosti,</w:t>
      </w:r>
    </w:p>
    <w:p w14:paraId="1B89C15F" w14:textId="275B04EC" w:rsidR="00E208F0"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pred vključitvijo osebe preveriti upravičenost do vključitve v spremljevalni ukrep,</w:t>
      </w:r>
    </w:p>
    <w:p w14:paraId="69D8A0A2" w14:textId="07452166" w:rsidR="00F22D7E" w:rsidRPr="00ED1A4E" w:rsidRDefault="00F22D7E" w:rsidP="00E208F0">
      <w:pPr>
        <w:pStyle w:val="Odstavekseznama"/>
        <w:numPr>
          <w:ilvl w:val="0"/>
          <w:numId w:val="23"/>
        </w:numPr>
        <w:rPr>
          <w:rFonts w:ascii="Arial" w:hAnsi="Arial" w:cs="Arial"/>
          <w:color w:val="000000"/>
          <w:sz w:val="20"/>
          <w:szCs w:val="20"/>
        </w:rPr>
      </w:pPr>
      <w:r>
        <w:rPr>
          <w:rFonts w:ascii="Arial" w:hAnsi="Arial" w:cs="Arial"/>
          <w:color w:val="000000"/>
          <w:sz w:val="20"/>
          <w:szCs w:val="20"/>
        </w:rPr>
        <w:t xml:space="preserve">spremljati delež </w:t>
      </w:r>
      <w:r w:rsidR="00614BFD">
        <w:rPr>
          <w:rFonts w:ascii="Arial" w:hAnsi="Arial" w:cs="Arial"/>
          <w:color w:val="000000"/>
          <w:sz w:val="20"/>
          <w:szCs w:val="20"/>
        </w:rPr>
        <w:t xml:space="preserve">upravičenih </w:t>
      </w:r>
      <w:r>
        <w:rPr>
          <w:rFonts w:ascii="Arial" w:hAnsi="Arial" w:cs="Arial"/>
          <w:color w:val="000000"/>
          <w:sz w:val="20"/>
          <w:szCs w:val="20"/>
        </w:rPr>
        <w:t>končnih prejemnikov pomoči v hrani v spremljevalne ukrepe,</w:t>
      </w:r>
    </w:p>
    <w:p w14:paraId="0ECC1958" w14:textId="77777777" w:rsidR="00E208F0" w:rsidRPr="00ED1A4E" w:rsidRDefault="00E208F0" w:rsidP="00E208F0">
      <w:pPr>
        <w:pStyle w:val="Odstavekseznama"/>
        <w:numPr>
          <w:ilvl w:val="0"/>
          <w:numId w:val="23"/>
        </w:numPr>
        <w:rPr>
          <w:rFonts w:ascii="Arial" w:hAnsi="Arial" w:cs="Arial"/>
          <w:color w:val="000000"/>
          <w:sz w:val="20"/>
          <w:szCs w:val="20"/>
        </w:rPr>
      </w:pPr>
      <w:r w:rsidRPr="00ED1A4E">
        <w:rPr>
          <w:rFonts w:ascii="Arial" w:hAnsi="Arial" w:cs="Arial"/>
          <w:color w:val="000000"/>
          <w:sz w:val="20"/>
          <w:szCs w:val="20"/>
        </w:rPr>
        <w:t xml:space="preserve">spremljati in poročati o izvajanju spremljevalnih ukrepov ministrstvu v skladu z Navodili. </w:t>
      </w:r>
    </w:p>
    <w:p w14:paraId="46F50645" w14:textId="77777777" w:rsidR="00E208F0" w:rsidRPr="00E208F0" w:rsidRDefault="00E208F0" w:rsidP="00E208F0">
      <w:pPr>
        <w:rPr>
          <w:rFonts w:cs="Arial"/>
          <w:noProof/>
          <w:szCs w:val="20"/>
        </w:rPr>
      </w:pPr>
    </w:p>
    <w:p w14:paraId="40FE573A" w14:textId="77777777" w:rsidR="00E208F0" w:rsidRPr="00E208F0" w:rsidRDefault="00E208F0" w:rsidP="00E208F0">
      <w:pPr>
        <w:rPr>
          <w:rFonts w:cs="Arial"/>
          <w:szCs w:val="20"/>
        </w:rPr>
      </w:pPr>
      <w:r w:rsidRPr="00E208F0">
        <w:rPr>
          <w:rFonts w:cs="Arial"/>
          <w:szCs w:val="20"/>
        </w:rPr>
        <w:t>Način in obseg izvajanja aktivnosti, ki so navedene pod točko 1 in 2, je podrobneje opredeljen v priloženih Navodilih.</w:t>
      </w:r>
    </w:p>
    <w:p w14:paraId="7865193E" w14:textId="77777777" w:rsidR="00E208F0" w:rsidRPr="00E208F0" w:rsidRDefault="00E208F0" w:rsidP="00E208F0">
      <w:pPr>
        <w:rPr>
          <w:rFonts w:cs="Arial"/>
          <w:bCs/>
          <w:szCs w:val="20"/>
        </w:rPr>
      </w:pPr>
    </w:p>
    <w:p w14:paraId="5986632C" w14:textId="77777777" w:rsidR="00E208F0" w:rsidRPr="00E208F0" w:rsidRDefault="00E208F0" w:rsidP="00E208F0">
      <w:pPr>
        <w:rPr>
          <w:rFonts w:cs="Arial"/>
          <w:i/>
          <w:iCs/>
          <w:noProof/>
          <w:szCs w:val="20"/>
          <w:u w:val="single"/>
        </w:rPr>
      </w:pPr>
      <w:r w:rsidRPr="00E208F0">
        <w:rPr>
          <w:rFonts w:cs="Arial"/>
          <w:i/>
          <w:iCs/>
          <w:noProof/>
          <w:szCs w:val="20"/>
          <w:u w:val="single"/>
        </w:rPr>
        <w:lastRenderedPageBreak/>
        <w:t>3) Spoštovanje načel pri izvajanju aktivnosti</w:t>
      </w:r>
    </w:p>
    <w:p w14:paraId="13976E5F" w14:textId="77777777" w:rsidR="00E208F0" w:rsidRPr="00E208F0" w:rsidRDefault="00E208F0" w:rsidP="00E208F0">
      <w:pPr>
        <w:rPr>
          <w:rFonts w:cs="Arial"/>
          <w:noProof/>
          <w:szCs w:val="20"/>
        </w:rPr>
      </w:pPr>
    </w:p>
    <w:p w14:paraId="3371EEC1" w14:textId="77777777" w:rsidR="00E208F0" w:rsidRPr="00E208F0" w:rsidRDefault="00E208F0" w:rsidP="00E208F0">
      <w:pPr>
        <w:rPr>
          <w:rFonts w:cs="Arial"/>
          <w:szCs w:val="20"/>
        </w:rPr>
      </w:pPr>
      <w:bookmarkStart w:id="3" w:name="_Hlk153204892"/>
      <w:r w:rsidRPr="00E208F0">
        <w:rPr>
          <w:rFonts w:cs="Arial"/>
          <w:szCs w:val="20"/>
        </w:rPr>
        <w:t xml:space="preserve">Prijavitelj, </w:t>
      </w:r>
      <w:r w:rsidRPr="00ED1A4E">
        <w:rPr>
          <w:rFonts w:cs="Arial"/>
          <w:color w:val="000000"/>
          <w:szCs w:val="20"/>
        </w:rPr>
        <w:t>izbran na tem javnem razpisu, bo</w:t>
      </w:r>
      <w:r w:rsidRPr="00E208F0">
        <w:rPr>
          <w:rFonts w:cs="Arial"/>
          <w:szCs w:val="20"/>
        </w:rPr>
        <w:t xml:space="preserve"> moral pri izvajanju vseh aktivnosti spoštovati temeljne človekove pravice in enakost spolov. Preprečevati bo moral vsakršno diskriminacijo na podlagi spola, rase ali narodnosti, vere ali prepričanja, invalidnosti, starosti ali spolne usmerjenosti. Med izvajanjem bo moral zagotoviti čim bolj univerzalno dostopnost, zlasti za invalide, ter spoštovati načelo, da se pri izvajanju ne škoduje okolju. </w:t>
      </w:r>
    </w:p>
    <w:p w14:paraId="34E13D74" w14:textId="77777777" w:rsidR="00E208F0" w:rsidRPr="00E208F0" w:rsidRDefault="00E208F0" w:rsidP="00E208F0">
      <w:pPr>
        <w:rPr>
          <w:rFonts w:cs="Arial"/>
          <w:szCs w:val="20"/>
        </w:rPr>
      </w:pPr>
    </w:p>
    <w:p w14:paraId="3FFF4EBA" w14:textId="1D1AB7DC" w:rsidR="00E208F0" w:rsidRDefault="00E208F0" w:rsidP="00E208F0">
      <w:pPr>
        <w:rPr>
          <w:rFonts w:cs="Arial"/>
          <w:noProof/>
          <w:szCs w:val="20"/>
        </w:rPr>
      </w:pPr>
      <w:r w:rsidRPr="00E208F0">
        <w:rPr>
          <w:rFonts w:cs="Arial"/>
          <w:szCs w:val="20"/>
        </w:rPr>
        <w:t xml:space="preserve">Dosledno bo moral spoštovati </w:t>
      </w:r>
      <w:r w:rsidRPr="00E208F0">
        <w:rPr>
          <w:rFonts w:cs="Arial"/>
          <w:noProof/>
          <w:szCs w:val="20"/>
        </w:rPr>
        <w:t xml:space="preserve">zakonodajo o varnosti potrošniških izdelkov ter spoštovati dostojanstvo upravičenih končnih prejemnikov pomoči. </w:t>
      </w:r>
      <w:bookmarkEnd w:id="3"/>
    </w:p>
    <w:p w14:paraId="5AE37791" w14:textId="52C2CBC4" w:rsidR="00AB6A9A" w:rsidRPr="00ED1A4E" w:rsidRDefault="00AB6A9A" w:rsidP="00ED1A4E">
      <w:pPr>
        <w:pStyle w:val="Naslov1"/>
      </w:pPr>
      <w:bookmarkStart w:id="4" w:name="_Toc156463087"/>
      <w:r w:rsidRPr="00ED1A4E">
        <w:t>POGOJI ZA</w:t>
      </w:r>
      <w:r>
        <w:t xml:space="preserve"> KANDIDIRANJE - podrobnejša navodila</w:t>
      </w:r>
      <w:bookmarkEnd w:id="4"/>
    </w:p>
    <w:p w14:paraId="08D3C501" w14:textId="77777777" w:rsidR="00AB6A9A" w:rsidRPr="00AF7B5B" w:rsidRDefault="00AB6A9A" w:rsidP="00AB6A9A">
      <w:pPr>
        <w:rPr>
          <w:rFonts w:cs="Arial"/>
          <w:szCs w:val="20"/>
        </w:rPr>
      </w:pPr>
      <w:bookmarkStart w:id="5" w:name="_Hlk156207475"/>
      <w:r w:rsidRPr="00662CC5">
        <w:rPr>
          <w:rFonts w:cs="Arial"/>
          <w:szCs w:val="20"/>
        </w:rPr>
        <w:t xml:space="preserve">Prijavitelj na javni razpis </w:t>
      </w:r>
      <w:r>
        <w:rPr>
          <w:rFonts w:cs="Arial"/>
          <w:szCs w:val="20"/>
        </w:rPr>
        <w:t>izpolnjuje p</w:t>
      </w:r>
      <w:r w:rsidRPr="00AF7B5B">
        <w:rPr>
          <w:rFonts w:cs="Arial"/>
          <w:szCs w:val="20"/>
        </w:rPr>
        <w:t>ogoj upravnih zmogljivosti</w:t>
      </w:r>
      <w:r>
        <w:rPr>
          <w:rFonts w:cs="Arial"/>
          <w:szCs w:val="20"/>
        </w:rPr>
        <w:t>, če</w:t>
      </w:r>
      <w:r w:rsidRPr="00AF7B5B">
        <w:rPr>
          <w:rFonts w:cs="Arial"/>
          <w:szCs w:val="20"/>
        </w:rPr>
        <w:t>:</w:t>
      </w:r>
    </w:p>
    <w:p w14:paraId="3F396A51" w14:textId="77777777" w:rsidR="00AB6A9A" w:rsidRPr="00AF7B5B" w:rsidRDefault="00AB6A9A" w:rsidP="00AB6A9A">
      <w:pPr>
        <w:rPr>
          <w:rFonts w:cs="Arial"/>
          <w:szCs w:val="20"/>
        </w:rPr>
      </w:pPr>
      <w:r w:rsidRPr="00AF7B5B">
        <w:rPr>
          <w:rFonts w:cs="Arial"/>
          <w:szCs w:val="20"/>
        </w:rPr>
        <w:t xml:space="preserve">- ima izkušnje z izvedbo razdeljevanja pomoči </w:t>
      </w:r>
      <w:r>
        <w:rPr>
          <w:rFonts w:cs="Arial"/>
          <w:szCs w:val="20"/>
        </w:rPr>
        <w:t xml:space="preserve">in izvajanjem ukrepov, ki spodbujajo socialno vključevanje socialno in materialno </w:t>
      </w:r>
      <w:r w:rsidRPr="00AF7B5B">
        <w:rPr>
          <w:rFonts w:cs="Arial"/>
          <w:szCs w:val="20"/>
        </w:rPr>
        <w:t xml:space="preserve">najbolj ogroženim osebam, kar izkazuje s predložitvijo </w:t>
      </w:r>
      <w:r>
        <w:rPr>
          <w:rFonts w:cs="Arial"/>
          <w:szCs w:val="20"/>
        </w:rPr>
        <w:t xml:space="preserve">sklenjenih pogodb ali drugih potrdil, potrjenih s strani odgovornih oseb naročnika; </w:t>
      </w:r>
    </w:p>
    <w:p w14:paraId="18B06CAF" w14:textId="77777777" w:rsidR="00AB6A9A" w:rsidRPr="00AF7B5B" w:rsidRDefault="00AB6A9A" w:rsidP="00AB6A9A">
      <w:pPr>
        <w:rPr>
          <w:rFonts w:cs="Arial"/>
          <w:szCs w:val="20"/>
        </w:rPr>
      </w:pPr>
      <w:r>
        <w:rPr>
          <w:rFonts w:cs="Arial"/>
          <w:szCs w:val="20"/>
        </w:rPr>
        <w:t xml:space="preserve">- </w:t>
      </w:r>
      <w:r w:rsidRPr="00AF7B5B">
        <w:rPr>
          <w:rFonts w:cs="Arial"/>
          <w:szCs w:val="20"/>
        </w:rPr>
        <w:t>izkazuje kadrovske vire v skladiščih in na razdelilnih mestih za organizacijo sprejema in distribucijo hrane, vodenje evidenc in poročanje, kar izkazuje z izpolnitvijo obrazca št. 1, točka 2</w:t>
      </w:r>
      <w:r>
        <w:rPr>
          <w:rFonts w:cs="Arial"/>
          <w:szCs w:val="20"/>
        </w:rPr>
        <w:t>.</w:t>
      </w:r>
    </w:p>
    <w:p w14:paraId="43464573" w14:textId="77777777" w:rsidR="00AB6A9A" w:rsidRPr="00AF7B5B" w:rsidRDefault="00AB6A9A" w:rsidP="00AB6A9A">
      <w:pPr>
        <w:rPr>
          <w:rFonts w:cs="Arial"/>
          <w:szCs w:val="20"/>
        </w:rPr>
      </w:pPr>
    </w:p>
    <w:p w14:paraId="79E31860" w14:textId="77777777" w:rsidR="00AB6A9A" w:rsidRPr="00AF7B5B" w:rsidRDefault="00AB6A9A" w:rsidP="00AB6A9A">
      <w:pPr>
        <w:rPr>
          <w:rFonts w:cs="Arial"/>
          <w:szCs w:val="20"/>
        </w:rPr>
      </w:pPr>
      <w:bookmarkStart w:id="6" w:name="_Hlk153278536"/>
      <w:r w:rsidRPr="00FD1252">
        <w:rPr>
          <w:rFonts w:cs="Arial"/>
          <w:szCs w:val="20"/>
        </w:rPr>
        <w:t xml:space="preserve">Prijavitelj na javni razpis izpolnjuje </w:t>
      </w:r>
      <w:bookmarkEnd w:id="6"/>
      <w:r>
        <w:rPr>
          <w:rFonts w:cs="Arial"/>
          <w:szCs w:val="20"/>
        </w:rPr>
        <w:t>p</w:t>
      </w:r>
      <w:r w:rsidRPr="00AF7B5B">
        <w:rPr>
          <w:rFonts w:cs="Arial"/>
          <w:szCs w:val="20"/>
        </w:rPr>
        <w:t xml:space="preserve">ogoj finančne zmogljivosti, v kolikor </w:t>
      </w:r>
      <w:r w:rsidRPr="00AF7B5B">
        <w:rPr>
          <w:rFonts w:eastAsia="Calibri" w:cs="Arial"/>
        </w:rPr>
        <w:t xml:space="preserve">v zadnjih šestih (6-ih) mesecih pred </w:t>
      </w:r>
      <w:r w:rsidRPr="00AF7B5B">
        <w:rPr>
          <w:rFonts w:cs="Arial"/>
          <w:szCs w:val="20"/>
        </w:rPr>
        <w:t xml:space="preserve">vložitvijo </w:t>
      </w:r>
      <w:r>
        <w:rPr>
          <w:rFonts w:cs="Arial"/>
          <w:szCs w:val="20"/>
        </w:rPr>
        <w:t>vloge</w:t>
      </w:r>
      <w:r w:rsidRPr="00AF7B5B">
        <w:rPr>
          <w:rFonts w:cs="Arial"/>
          <w:szCs w:val="20"/>
        </w:rPr>
        <w:t xml:space="preserve"> </w:t>
      </w:r>
      <w:r w:rsidRPr="00AF7B5B">
        <w:rPr>
          <w:rFonts w:eastAsia="Calibri" w:cs="Arial"/>
        </w:rPr>
        <w:t>ni imel blokiranega nobenega transakcijskega računa, razvidnega iz Poslovnega registra</w:t>
      </w:r>
      <w:r>
        <w:rPr>
          <w:rFonts w:eastAsia="Calibri" w:cs="Arial"/>
        </w:rPr>
        <w:t xml:space="preserve"> Slovenije (AJPES)</w:t>
      </w:r>
      <w:r w:rsidRPr="00AF7B5B">
        <w:rPr>
          <w:rFonts w:eastAsia="Calibri" w:cs="Arial"/>
        </w:rPr>
        <w:t xml:space="preserve">. Pogoj izkazuje s </w:t>
      </w:r>
      <w:r w:rsidRPr="00AF7B5B">
        <w:rPr>
          <w:rFonts w:cs="Arial"/>
          <w:szCs w:val="20"/>
        </w:rPr>
        <w:t xml:space="preserve">predložitvijo </w:t>
      </w:r>
      <w:r w:rsidRPr="00AF7B5B">
        <w:rPr>
          <w:rFonts w:cs="Arial"/>
          <w:i/>
          <w:szCs w:val="20"/>
        </w:rPr>
        <w:t xml:space="preserve">potrdila </w:t>
      </w:r>
      <w:r w:rsidRPr="00AF7B5B">
        <w:rPr>
          <w:i/>
        </w:rPr>
        <w:t>poslovnih bank za vse transakcijske račune</w:t>
      </w:r>
      <w:r w:rsidRPr="00AF7B5B">
        <w:t xml:space="preserve">, razvidne iz Poslovnega registra Slovenije, da v </w:t>
      </w:r>
      <w:r w:rsidRPr="00AF7B5B">
        <w:rPr>
          <w:rFonts w:eastAsia="Calibri" w:cs="Arial"/>
        </w:rPr>
        <w:t>zadnjih šestih (6-ih) mesecih pred</w:t>
      </w:r>
      <w:r>
        <w:rPr>
          <w:rFonts w:eastAsia="Calibri" w:cs="Arial"/>
        </w:rPr>
        <w:t xml:space="preserve"> mesecem, v katerem je rok za vložitev</w:t>
      </w:r>
      <w:r w:rsidRPr="00AF7B5B">
        <w:rPr>
          <w:rFonts w:eastAsia="Calibri" w:cs="Arial"/>
        </w:rPr>
        <w:t xml:space="preserve"> </w:t>
      </w:r>
      <w:r w:rsidRPr="00AF7B5B">
        <w:rPr>
          <w:rFonts w:cs="Arial"/>
          <w:szCs w:val="20"/>
        </w:rPr>
        <w:t>prijave</w:t>
      </w:r>
      <w:r>
        <w:rPr>
          <w:rFonts w:cs="Arial"/>
          <w:szCs w:val="20"/>
        </w:rPr>
        <w:t>,</w:t>
      </w:r>
      <w:r w:rsidRPr="00AF7B5B">
        <w:rPr>
          <w:rFonts w:cs="Arial"/>
          <w:szCs w:val="20"/>
        </w:rPr>
        <w:t xml:space="preserve"> </w:t>
      </w:r>
      <w:r w:rsidRPr="00AF7B5B">
        <w:rPr>
          <w:rFonts w:eastAsia="Calibri" w:cs="Arial"/>
        </w:rPr>
        <w:t>ni imel blokiranega nobenega transakcijskega računa</w:t>
      </w:r>
      <w:r w:rsidRPr="00AF7B5B">
        <w:t xml:space="preserve">. </w:t>
      </w:r>
    </w:p>
    <w:p w14:paraId="182B25A5" w14:textId="77777777" w:rsidR="00AB6A9A" w:rsidRPr="00AF7B5B" w:rsidRDefault="00AB6A9A" w:rsidP="00AB6A9A">
      <w:pPr>
        <w:rPr>
          <w:rFonts w:cs="Arial"/>
          <w:szCs w:val="20"/>
        </w:rPr>
      </w:pPr>
    </w:p>
    <w:p w14:paraId="4A4FEDB4" w14:textId="77777777" w:rsidR="00AB6A9A" w:rsidRPr="00AF7B5B" w:rsidRDefault="00AB6A9A" w:rsidP="00AB6A9A">
      <w:pPr>
        <w:rPr>
          <w:rFonts w:cs="Arial"/>
          <w:szCs w:val="20"/>
        </w:rPr>
      </w:pPr>
      <w:r w:rsidRPr="00FD1252">
        <w:rPr>
          <w:rFonts w:cs="Arial"/>
          <w:szCs w:val="20"/>
        </w:rPr>
        <w:t xml:space="preserve">Prijavitelj na javni razpis izpolnjuje </w:t>
      </w:r>
      <w:r>
        <w:rPr>
          <w:rFonts w:cs="Arial"/>
          <w:szCs w:val="20"/>
        </w:rPr>
        <w:t>p</w:t>
      </w:r>
      <w:r w:rsidRPr="00AF7B5B">
        <w:rPr>
          <w:rFonts w:cs="Arial"/>
          <w:szCs w:val="20"/>
        </w:rPr>
        <w:t xml:space="preserve">ogoj operativne zmogljivosti, </w:t>
      </w:r>
      <w:r>
        <w:rPr>
          <w:rFonts w:cs="Arial"/>
          <w:szCs w:val="20"/>
        </w:rPr>
        <w:t>če</w:t>
      </w:r>
      <w:r w:rsidRPr="00AF7B5B">
        <w:rPr>
          <w:rFonts w:cs="Arial"/>
          <w:szCs w:val="20"/>
        </w:rPr>
        <w:t xml:space="preserve"> razpolaga s skladišči, v katera mu ministrstvo lahko dostavi hrano, lokacijami, na katerih lahko razdeljuje hrano</w:t>
      </w:r>
      <w:r>
        <w:rPr>
          <w:rFonts w:cs="Arial"/>
          <w:szCs w:val="20"/>
        </w:rPr>
        <w:t xml:space="preserve"> </w:t>
      </w:r>
      <w:r w:rsidRPr="00AF7B5B">
        <w:rPr>
          <w:rFonts w:cs="Arial"/>
          <w:szCs w:val="20"/>
        </w:rPr>
        <w:t>ter zagotavlja logistično podporo za sprejem, transport in razdeljevanje hrane. Pogoj izkazuje z navedbo podatkov v obrazcu št. 1, točka 2</w:t>
      </w:r>
      <w:r>
        <w:rPr>
          <w:rFonts w:cs="Arial"/>
          <w:szCs w:val="20"/>
        </w:rPr>
        <w:t>.</w:t>
      </w:r>
    </w:p>
    <w:p w14:paraId="38DE1E82" w14:textId="4F25BC26" w:rsidR="00520D07" w:rsidRPr="009439A1" w:rsidRDefault="00520D07" w:rsidP="00ED1A4E">
      <w:pPr>
        <w:pStyle w:val="Naslov1"/>
      </w:pPr>
      <w:bookmarkStart w:id="7" w:name="_Toc222417213"/>
      <w:bookmarkStart w:id="8" w:name="_Toc222418142"/>
      <w:bookmarkStart w:id="9" w:name="_Toc222418839"/>
      <w:bookmarkStart w:id="10" w:name="_Toc156463088"/>
      <w:bookmarkEnd w:id="5"/>
      <w:r w:rsidRPr="009439A1">
        <w:t xml:space="preserve">MERILA ZA IZBOR </w:t>
      </w:r>
      <w:bookmarkEnd w:id="7"/>
      <w:bookmarkEnd w:id="8"/>
      <w:bookmarkEnd w:id="9"/>
      <w:r w:rsidR="00190DBA" w:rsidRPr="009439A1">
        <w:t>VLOG</w:t>
      </w:r>
      <w:r w:rsidR="00AB6A9A">
        <w:t xml:space="preserve"> - podrobnejša navodila</w:t>
      </w:r>
      <w:bookmarkEnd w:id="10"/>
    </w:p>
    <w:p w14:paraId="74C5AF93" w14:textId="50D2D90D" w:rsidR="00856C43" w:rsidRDefault="00AB6A9A" w:rsidP="00856C43">
      <w:pPr>
        <w:rPr>
          <w:rFonts w:cs="Arial"/>
          <w:szCs w:val="20"/>
        </w:rPr>
      </w:pPr>
      <w:bookmarkStart w:id="11" w:name="_Hlk155346145"/>
      <w:bookmarkStart w:id="12" w:name="_Hlk149307662"/>
      <w:bookmarkStart w:id="13" w:name="_Toc222417214"/>
      <w:bookmarkStart w:id="14" w:name="_Toc222418143"/>
      <w:bookmarkStart w:id="15" w:name="_Toc222418840"/>
      <w:r>
        <w:rPr>
          <w:rFonts w:cs="Arial"/>
          <w:szCs w:val="20"/>
        </w:rPr>
        <w:t>Podrobnejša opredelitev meril:</w:t>
      </w:r>
    </w:p>
    <w:p w14:paraId="4156D22E" w14:textId="77777777" w:rsidR="00FB23A0" w:rsidRDefault="00FB23A0" w:rsidP="00856C43">
      <w:pPr>
        <w:rPr>
          <w:rFonts w:cs="Arial"/>
          <w:szCs w:val="20"/>
        </w:rPr>
      </w:pPr>
    </w:p>
    <w:p w14:paraId="32351DC9" w14:textId="77777777" w:rsidR="00FB23A0" w:rsidRPr="00B952FB" w:rsidRDefault="00FB23A0" w:rsidP="00FB23A0">
      <w:pPr>
        <w:rPr>
          <w:rFonts w:cs="Arial"/>
          <w:i/>
          <w:noProof/>
        </w:rPr>
      </w:pPr>
      <w:r w:rsidRPr="00B952FB">
        <w:rPr>
          <w:rFonts w:cs="Arial"/>
          <w:i/>
          <w:szCs w:val="20"/>
        </w:rPr>
        <w:t xml:space="preserve">1) </w:t>
      </w:r>
      <w:r w:rsidRPr="00B952FB">
        <w:rPr>
          <w:rFonts w:cs="Arial"/>
          <w:i/>
          <w:noProof/>
          <w:u w:val="single"/>
        </w:rPr>
        <w:t>Organizacija transporta, skladiščenja in razdeljevanja hrane</w:t>
      </w:r>
      <w:r w:rsidRPr="00B952FB">
        <w:rPr>
          <w:rFonts w:cs="Arial"/>
          <w:i/>
          <w:noProof/>
        </w:rPr>
        <w:t xml:space="preserve">: </w:t>
      </w:r>
    </w:p>
    <w:p w14:paraId="3AC46E14" w14:textId="77777777" w:rsidR="00FB23A0" w:rsidRPr="00B952FB" w:rsidRDefault="00FB23A0" w:rsidP="00FB23A0">
      <w:pPr>
        <w:rPr>
          <w:rFonts w:cs="Arial"/>
          <w:i/>
          <w:noProof/>
        </w:rPr>
      </w:pPr>
    </w:p>
    <w:tbl>
      <w:tblPr>
        <w:tblStyle w:val="Tabelamrea"/>
        <w:tblW w:w="8642" w:type="dxa"/>
        <w:tblLook w:val="04A0" w:firstRow="1" w:lastRow="0" w:firstColumn="1" w:lastColumn="0" w:noHBand="0" w:noVBand="1"/>
      </w:tblPr>
      <w:tblGrid>
        <w:gridCol w:w="7763"/>
        <w:gridCol w:w="879"/>
      </w:tblGrid>
      <w:tr w:rsidR="00FB23A0" w:rsidRPr="00B952FB" w14:paraId="7318EF5D" w14:textId="77777777" w:rsidTr="004A1BA1">
        <w:tc>
          <w:tcPr>
            <w:tcW w:w="7763" w:type="dxa"/>
          </w:tcPr>
          <w:p w14:paraId="1CBFC8BD" w14:textId="77777777" w:rsidR="00FB23A0" w:rsidRPr="00B952FB" w:rsidRDefault="00FB23A0" w:rsidP="004A1BA1">
            <w:pPr>
              <w:rPr>
                <w:rFonts w:cs="Arial"/>
                <w:b/>
                <w:i/>
                <w:noProof/>
                <w:szCs w:val="20"/>
              </w:rPr>
            </w:pPr>
            <w:r w:rsidRPr="00B952FB">
              <w:rPr>
                <w:rFonts w:cs="Arial"/>
                <w:b/>
                <w:i/>
                <w:noProof/>
                <w:szCs w:val="20"/>
              </w:rPr>
              <w:t>Organizacija transporta in skladiščenj</w:t>
            </w:r>
            <w:r>
              <w:rPr>
                <w:rFonts w:cs="Arial"/>
                <w:b/>
                <w:i/>
                <w:noProof/>
                <w:szCs w:val="20"/>
              </w:rPr>
              <w:t>a</w:t>
            </w:r>
            <w:r w:rsidRPr="00B952FB">
              <w:rPr>
                <w:rFonts w:cs="Arial"/>
                <w:b/>
                <w:i/>
                <w:noProof/>
                <w:szCs w:val="20"/>
              </w:rPr>
              <w:t xml:space="preserve"> </w:t>
            </w:r>
          </w:p>
        </w:tc>
        <w:tc>
          <w:tcPr>
            <w:tcW w:w="879" w:type="dxa"/>
          </w:tcPr>
          <w:p w14:paraId="0484BB7A" w14:textId="77777777" w:rsidR="00FB23A0" w:rsidRPr="00B952FB" w:rsidRDefault="00FB23A0" w:rsidP="004A1BA1">
            <w:pPr>
              <w:rPr>
                <w:rFonts w:cs="Arial"/>
                <w:b/>
                <w:i/>
                <w:noProof/>
                <w:szCs w:val="20"/>
              </w:rPr>
            </w:pPr>
            <w:r w:rsidRPr="00B952FB">
              <w:rPr>
                <w:rFonts w:cs="Arial"/>
                <w:b/>
                <w:i/>
                <w:noProof/>
                <w:szCs w:val="20"/>
              </w:rPr>
              <w:t xml:space="preserve">Število točk </w:t>
            </w:r>
          </w:p>
        </w:tc>
      </w:tr>
      <w:tr w:rsidR="00FB23A0" w:rsidRPr="00B952FB" w14:paraId="6C6F2DD2" w14:textId="77777777" w:rsidTr="004A1BA1">
        <w:tc>
          <w:tcPr>
            <w:tcW w:w="7763" w:type="dxa"/>
          </w:tcPr>
          <w:p w14:paraId="1EA3BDE5" w14:textId="2D100DC3" w:rsidR="00FB23A0" w:rsidRPr="00B952FB" w:rsidRDefault="00FB23A0" w:rsidP="004A1BA1">
            <w:pPr>
              <w:rPr>
                <w:rFonts w:cs="Arial"/>
                <w:i/>
                <w:noProof/>
                <w:szCs w:val="20"/>
              </w:rPr>
            </w:pPr>
            <w:r>
              <w:rPr>
                <w:i/>
                <w:iCs/>
              </w:rPr>
              <w:t xml:space="preserve">Prijavitelj je v vlogi opisal celoten potek in organizacijo sprejema in skladiščenja hrane, distribucijo hrane na razdelilna mesta ter razdeljevanje hrane </w:t>
            </w:r>
            <w:r w:rsidR="00E52128">
              <w:rPr>
                <w:i/>
                <w:iCs/>
              </w:rPr>
              <w:t xml:space="preserve">upravičenim </w:t>
            </w:r>
            <w:r>
              <w:rPr>
                <w:i/>
                <w:iCs/>
              </w:rPr>
              <w:t>končnim prejemnikom pomoči</w:t>
            </w:r>
            <w:r w:rsidR="00E9790D">
              <w:rPr>
                <w:i/>
                <w:iCs/>
              </w:rPr>
              <w:t>.</w:t>
            </w:r>
          </w:p>
        </w:tc>
        <w:tc>
          <w:tcPr>
            <w:tcW w:w="879" w:type="dxa"/>
            <w:vAlign w:val="center"/>
          </w:tcPr>
          <w:p w14:paraId="0AB8BE74" w14:textId="77777777" w:rsidR="00FB23A0" w:rsidRPr="00B952FB" w:rsidRDefault="00FB23A0" w:rsidP="004A1BA1">
            <w:pPr>
              <w:jc w:val="center"/>
              <w:rPr>
                <w:rFonts w:cs="Arial"/>
                <w:b/>
                <w:noProof/>
                <w:szCs w:val="20"/>
              </w:rPr>
            </w:pPr>
            <w:r>
              <w:rPr>
                <w:rFonts w:cs="Arial"/>
                <w:b/>
                <w:noProof/>
                <w:szCs w:val="20"/>
              </w:rPr>
              <w:t>5</w:t>
            </w:r>
          </w:p>
        </w:tc>
      </w:tr>
      <w:tr w:rsidR="00FB23A0" w:rsidRPr="00B952FB" w14:paraId="0E9936D5" w14:textId="77777777" w:rsidTr="004A1BA1">
        <w:tc>
          <w:tcPr>
            <w:tcW w:w="7763" w:type="dxa"/>
          </w:tcPr>
          <w:p w14:paraId="003DCEA6" w14:textId="3F3EA3E1" w:rsidR="00FB23A0" w:rsidRPr="00B952FB" w:rsidRDefault="00FB23A0" w:rsidP="004A1BA1">
            <w:pPr>
              <w:rPr>
                <w:rFonts w:cs="Arial"/>
                <w:i/>
                <w:noProof/>
                <w:szCs w:val="20"/>
              </w:rPr>
            </w:pPr>
            <w:r>
              <w:rPr>
                <w:i/>
                <w:iCs/>
              </w:rPr>
              <w:t xml:space="preserve">Prijavitelj je v vlogi le delno opisal potek in organizacijo sprejema in skladiščenja hrane, distribucijo hrane na razdelilna mesta ter razdeljevanje hrane </w:t>
            </w:r>
            <w:r w:rsidR="00E52128">
              <w:rPr>
                <w:i/>
                <w:iCs/>
              </w:rPr>
              <w:t xml:space="preserve">upravičenim </w:t>
            </w:r>
            <w:r>
              <w:rPr>
                <w:i/>
                <w:iCs/>
              </w:rPr>
              <w:t>končnim prejemnikom pomoči</w:t>
            </w:r>
            <w:r w:rsidR="00E9790D">
              <w:rPr>
                <w:i/>
                <w:iCs/>
              </w:rPr>
              <w:t>.</w:t>
            </w:r>
          </w:p>
        </w:tc>
        <w:tc>
          <w:tcPr>
            <w:tcW w:w="879" w:type="dxa"/>
            <w:vAlign w:val="center"/>
          </w:tcPr>
          <w:p w14:paraId="5E2D656F" w14:textId="77777777" w:rsidR="00FB23A0" w:rsidRPr="00B952FB" w:rsidRDefault="00FB23A0" w:rsidP="004A1BA1">
            <w:pPr>
              <w:jc w:val="center"/>
              <w:rPr>
                <w:rFonts w:cs="Arial"/>
                <w:b/>
                <w:noProof/>
                <w:szCs w:val="20"/>
              </w:rPr>
            </w:pPr>
            <w:r>
              <w:rPr>
                <w:rFonts w:cs="Arial"/>
                <w:b/>
                <w:noProof/>
                <w:szCs w:val="20"/>
              </w:rPr>
              <w:t>3</w:t>
            </w:r>
          </w:p>
        </w:tc>
      </w:tr>
      <w:tr w:rsidR="00FB23A0" w:rsidRPr="00B952FB" w14:paraId="5A55C295" w14:textId="77777777" w:rsidTr="004A1BA1">
        <w:tc>
          <w:tcPr>
            <w:tcW w:w="7763" w:type="dxa"/>
          </w:tcPr>
          <w:p w14:paraId="26D953A2" w14:textId="6503153B" w:rsidR="00FB23A0" w:rsidRPr="00B952FB" w:rsidRDefault="00FB23A0" w:rsidP="004A1BA1">
            <w:pPr>
              <w:rPr>
                <w:rFonts w:cs="Arial"/>
                <w:i/>
                <w:noProof/>
                <w:szCs w:val="20"/>
              </w:rPr>
            </w:pPr>
            <w:r>
              <w:rPr>
                <w:i/>
                <w:iCs/>
              </w:rPr>
              <w:t xml:space="preserve">Prijavitelj v vlogi </w:t>
            </w:r>
            <w:r w:rsidR="00044CEA">
              <w:rPr>
                <w:i/>
                <w:iCs/>
              </w:rPr>
              <w:t xml:space="preserve">zelo pomanjkljivo </w:t>
            </w:r>
            <w:r>
              <w:rPr>
                <w:i/>
                <w:iCs/>
              </w:rPr>
              <w:t>opisal potek in organizacij</w:t>
            </w:r>
            <w:r w:rsidR="00044CEA">
              <w:rPr>
                <w:i/>
                <w:iCs/>
              </w:rPr>
              <w:t>o</w:t>
            </w:r>
            <w:r>
              <w:rPr>
                <w:i/>
                <w:iCs/>
              </w:rPr>
              <w:t xml:space="preserve"> sprejema in skladiščenja hrane, distribucij</w:t>
            </w:r>
            <w:r w:rsidR="00044CEA">
              <w:rPr>
                <w:i/>
                <w:iCs/>
              </w:rPr>
              <w:t>o</w:t>
            </w:r>
            <w:r>
              <w:rPr>
                <w:i/>
                <w:iCs/>
              </w:rPr>
              <w:t xml:space="preserve"> hrane na razdelilna mesta ter razdeljevanje hrane </w:t>
            </w:r>
            <w:r w:rsidR="00E52128">
              <w:rPr>
                <w:i/>
                <w:iCs/>
              </w:rPr>
              <w:t xml:space="preserve">upravičenim </w:t>
            </w:r>
            <w:r>
              <w:rPr>
                <w:i/>
                <w:iCs/>
              </w:rPr>
              <w:t>končnim prejemnikom pomoči</w:t>
            </w:r>
            <w:r w:rsidR="00E9790D">
              <w:rPr>
                <w:i/>
                <w:iCs/>
              </w:rPr>
              <w:t>.</w:t>
            </w:r>
          </w:p>
        </w:tc>
        <w:tc>
          <w:tcPr>
            <w:tcW w:w="879" w:type="dxa"/>
            <w:vAlign w:val="center"/>
          </w:tcPr>
          <w:p w14:paraId="7A6A47EA" w14:textId="77777777" w:rsidR="00FB23A0" w:rsidRPr="00B952FB" w:rsidRDefault="00FB23A0" w:rsidP="004A1BA1">
            <w:pPr>
              <w:jc w:val="center"/>
              <w:rPr>
                <w:rFonts w:cs="Arial"/>
                <w:b/>
                <w:noProof/>
                <w:szCs w:val="20"/>
              </w:rPr>
            </w:pPr>
            <w:r>
              <w:rPr>
                <w:rFonts w:cs="Arial"/>
                <w:b/>
                <w:noProof/>
                <w:szCs w:val="20"/>
              </w:rPr>
              <w:t>0</w:t>
            </w:r>
          </w:p>
        </w:tc>
      </w:tr>
    </w:tbl>
    <w:p w14:paraId="2716C198" w14:textId="77777777" w:rsidR="00FB23A0" w:rsidRPr="00A81934" w:rsidRDefault="00FB23A0" w:rsidP="00FB23A0">
      <w:pPr>
        <w:rPr>
          <w:rFonts w:cs="Arial"/>
          <w:i/>
          <w:noProof/>
          <w:szCs w:val="20"/>
          <w:highlight w:val="yellow"/>
        </w:rPr>
      </w:pPr>
    </w:p>
    <w:p w14:paraId="2F0DBA8A" w14:textId="77777777" w:rsidR="00FB23A0" w:rsidRPr="00A81934" w:rsidRDefault="00FB23A0" w:rsidP="00FB23A0">
      <w:pPr>
        <w:rPr>
          <w:rFonts w:cs="Arial"/>
          <w:noProof/>
          <w:highlight w:val="yellow"/>
        </w:rPr>
      </w:pPr>
    </w:p>
    <w:p w14:paraId="3CB9FD33" w14:textId="77777777" w:rsidR="00FB23A0" w:rsidRPr="00B952FB" w:rsidRDefault="00FB23A0" w:rsidP="00FB23A0">
      <w:pPr>
        <w:jc w:val="right"/>
        <w:rPr>
          <w:rFonts w:cs="Arial"/>
          <w:b/>
          <w:noProof/>
        </w:rPr>
      </w:pPr>
      <w:r w:rsidRPr="00B952FB">
        <w:rPr>
          <w:rFonts w:cs="Arial"/>
          <w:b/>
          <w:noProof/>
        </w:rPr>
        <w:t xml:space="preserve">maksimalno število točk: 5 </w:t>
      </w:r>
    </w:p>
    <w:p w14:paraId="39B5D010" w14:textId="77777777" w:rsidR="00E90A2B" w:rsidRDefault="00E90A2B" w:rsidP="00FB23A0">
      <w:pPr>
        <w:rPr>
          <w:rFonts w:cs="Arial"/>
          <w:i/>
          <w:szCs w:val="20"/>
          <w:u w:val="single"/>
        </w:rPr>
      </w:pPr>
    </w:p>
    <w:p w14:paraId="53A64A98" w14:textId="77777777" w:rsidR="00E90A2B" w:rsidRDefault="00E90A2B" w:rsidP="00FB23A0">
      <w:pPr>
        <w:rPr>
          <w:rFonts w:cs="Arial"/>
          <w:i/>
          <w:szCs w:val="20"/>
          <w:u w:val="single"/>
        </w:rPr>
      </w:pPr>
    </w:p>
    <w:p w14:paraId="463368CA" w14:textId="47D864F8" w:rsidR="00FB23A0" w:rsidRPr="00CD1819" w:rsidRDefault="00FB23A0" w:rsidP="00FB23A0">
      <w:pPr>
        <w:rPr>
          <w:rFonts w:cs="Arial"/>
          <w:i/>
          <w:szCs w:val="20"/>
          <w:u w:val="single"/>
        </w:rPr>
      </w:pPr>
      <w:r w:rsidRPr="00CD1819">
        <w:rPr>
          <w:rFonts w:cs="Arial"/>
          <w:i/>
          <w:szCs w:val="20"/>
          <w:u w:val="single"/>
        </w:rPr>
        <w:lastRenderedPageBreak/>
        <w:t>2) Postopek preverjanja upravičenosti oseb do pomoči</w:t>
      </w:r>
      <w:r>
        <w:rPr>
          <w:rFonts w:cs="Arial"/>
          <w:i/>
          <w:szCs w:val="20"/>
          <w:u w:val="single"/>
        </w:rPr>
        <w:t>:</w:t>
      </w:r>
    </w:p>
    <w:p w14:paraId="3D47F05D" w14:textId="77777777" w:rsidR="00FB23A0" w:rsidRPr="00B952FB" w:rsidRDefault="00FB23A0" w:rsidP="00FB23A0">
      <w:pPr>
        <w:rPr>
          <w:rFonts w:cs="Arial"/>
          <w:i/>
          <w:noProof/>
        </w:rPr>
      </w:pPr>
    </w:p>
    <w:tbl>
      <w:tblPr>
        <w:tblStyle w:val="Tabelamrea"/>
        <w:tblW w:w="8642" w:type="dxa"/>
        <w:tblLook w:val="04A0" w:firstRow="1" w:lastRow="0" w:firstColumn="1" w:lastColumn="0" w:noHBand="0" w:noVBand="1"/>
      </w:tblPr>
      <w:tblGrid>
        <w:gridCol w:w="7647"/>
        <w:gridCol w:w="995"/>
      </w:tblGrid>
      <w:tr w:rsidR="00FB23A0" w:rsidRPr="00B952FB" w14:paraId="07928074" w14:textId="77777777" w:rsidTr="004A1BA1">
        <w:tc>
          <w:tcPr>
            <w:tcW w:w="7647" w:type="dxa"/>
          </w:tcPr>
          <w:p w14:paraId="0BDCF79B" w14:textId="29FCD251" w:rsidR="00FB23A0" w:rsidRPr="00B952FB" w:rsidRDefault="00FB23A0" w:rsidP="004A1BA1">
            <w:pPr>
              <w:rPr>
                <w:rFonts w:cs="Arial"/>
                <w:b/>
                <w:i/>
                <w:noProof/>
              </w:rPr>
            </w:pPr>
            <w:r>
              <w:rPr>
                <w:rFonts w:cs="Arial"/>
                <w:b/>
                <w:i/>
                <w:noProof/>
              </w:rPr>
              <w:t xml:space="preserve">Postopek preverjanja upravičenosti </w:t>
            </w:r>
            <w:r w:rsidRPr="00B952FB">
              <w:rPr>
                <w:rFonts w:cs="Arial"/>
                <w:b/>
                <w:i/>
                <w:noProof/>
              </w:rPr>
              <w:t>oseb</w:t>
            </w:r>
            <w:r>
              <w:rPr>
                <w:rFonts w:cs="Arial"/>
                <w:b/>
                <w:i/>
                <w:noProof/>
              </w:rPr>
              <w:t xml:space="preserve"> do pomoči</w:t>
            </w:r>
            <w:r w:rsidRPr="00B952FB">
              <w:rPr>
                <w:rFonts w:cs="Arial"/>
                <w:b/>
                <w:i/>
                <w:noProof/>
              </w:rPr>
              <w:t xml:space="preserve">  </w:t>
            </w:r>
          </w:p>
        </w:tc>
        <w:tc>
          <w:tcPr>
            <w:tcW w:w="995" w:type="dxa"/>
          </w:tcPr>
          <w:p w14:paraId="3713A44A" w14:textId="77777777" w:rsidR="00FB23A0" w:rsidRPr="00B952FB" w:rsidRDefault="00FB23A0" w:rsidP="004A1BA1">
            <w:pPr>
              <w:rPr>
                <w:rFonts w:cs="Arial"/>
                <w:b/>
                <w:noProof/>
              </w:rPr>
            </w:pPr>
            <w:r w:rsidRPr="00B952FB">
              <w:rPr>
                <w:rFonts w:cs="Arial"/>
                <w:b/>
                <w:i/>
                <w:noProof/>
              </w:rPr>
              <w:t>Število točk</w:t>
            </w:r>
          </w:p>
        </w:tc>
      </w:tr>
      <w:tr w:rsidR="00FB23A0" w:rsidRPr="00A81934" w14:paraId="533C53DB" w14:textId="77777777" w:rsidTr="004A1BA1">
        <w:tc>
          <w:tcPr>
            <w:tcW w:w="7647" w:type="dxa"/>
          </w:tcPr>
          <w:p w14:paraId="76ECA6F6" w14:textId="3FF36404" w:rsidR="00FB23A0" w:rsidRPr="00B952FB" w:rsidRDefault="00FB23A0" w:rsidP="004A1BA1">
            <w:pPr>
              <w:rPr>
                <w:rFonts w:cs="Arial"/>
                <w:i/>
                <w:noProof/>
                <w:szCs w:val="20"/>
              </w:rPr>
            </w:pPr>
            <w:r w:rsidRPr="00B952FB">
              <w:rPr>
                <w:rFonts w:cs="Arial"/>
                <w:i/>
                <w:noProof/>
                <w:szCs w:val="20"/>
              </w:rPr>
              <w:t xml:space="preserve">Postopek omogoča enostavno vključitev novih oseb na sezname </w:t>
            </w:r>
            <w:r>
              <w:rPr>
                <w:rFonts w:cs="Arial"/>
                <w:i/>
                <w:noProof/>
                <w:szCs w:val="20"/>
              </w:rPr>
              <w:t xml:space="preserve">upravičenih </w:t>
            </w:r>
            <w:r w:rsidR="00E52128">
              <w:rPr>
                <w:rFonts w:cs="Arial"/>
                <w:i/>
                <w:noProof/>
                <w:szCs w:val="20"/>
              </w:rPr>
              <w:t xml:space="preserve">končnih </w:t>
            </w:r>
            <w:r w:rsidRPr="00B952FB">
              <w:rPr>
                <w:rFonts w:cs="Arial"/>
                <w:i/>
                <w:noProof/>
                <w:szCs w:val="20"/>
              </w:rPr>
              <w:t>prejemnikov pomoči</w:t>
            </w:r>
            <w:r>
              <w:rPr>
                <w:rFonts w:cs="Arial"/>
                <w:i/>
                <w:noProof/>
                <w:szCs w:val="20"/>
              </w:rPr>
              <w:t>.</w:t>
            </w:r>
          </w:p>
        </w:tc>
        <w:tc>
          <w:tcPr>
            <w:tcW w:w="995" w:type="dxa"/>
            <w:vAlign w:val="center"/>
          </w:tcPr>
          <w:p w14:paraId="6FCE2A5E" w14:textId="77777777" w:rsidR="00FB23A0" w:rsidRPr="00B952FB" w:rsidRDefault="00FB23A0" w:rsidP="004A1BA1">
            <w:pPr>
              <w:jc w:val="center"/>
              <w:rPr>
                <w:rFonts w:cs="Arial"/>
                <w:b/>
                <w:noProof/>
              </w:rPr>
            </w:pPr>
            <w:r w:rsidRPr="00B952FB">
              <w:rPr>
                <w:rFonts w:cs="Arial"/>
                <w:b/>
                <w:noProof/>
              </w:rPr>
              <w:t>1</w:t>
            </w:r>
          </w:p>
        </w:tc>
      </w:tr>
      <w:tr w:rsidR="00FB23A0" w:rsidRPr="00CD1819" w14:paraId="4DF2E315" w14:textId="77777777" w:rsidTr="004A1BA1">
        <w:tc>
          <w:tcPr>
            <w:tcW w:w="7647" w:type="dxa"/>
          </w:tcPr>
          <w:p w14:paraId="4C69CE34" w14:textId="2DF80AB9" w:rsidR="00FB23A0" w:rsidRPr="00CD1819" w:rsidRDefault="00FB23A0" w:rsidP="004A1BA1">
            <w:pPr>
              <w:rPr>
                <w:rFonts w:cs="Arial"/>
                <w:i/>
                <w:noProof/>
                <w:szCs w:val="20"/>
              </w:rPr>
            </w:pPr>
            <w:r w:rsidRPr="00CD1819">
              <w:rPr>
                <w:rFonts w:cs="Arial"/>
                <w:i/>
                <w:noProof/>
                <w:szCs w:val="20"/>
              </w:rPr>
              <w:t xml:space="preserve">Postopek ne omogoča enostavne vključitve novih oseb na sezname </w:t>
            </w:r>
            <w:r>
              <w:rPr>
                <w:rFonts w:cs="Arial"/>
                <w:i/>
                <w:noProof/>
                <w:szCs w:val="20"/>
              </w:rPr>
              <w:t xml:space="preserve">upravičenih </w:t>
            </w:r>
            <w:r w:rsidR="00E52128">
              <w:rPr>
                <w:rFonts w:cs="Arial"/>
                <w:i/>
                <w:noProof/>
                <w:szCs w:val="20"/>
              </w:rPr>
              <w:t xml:space="preserve">končnih </w:t>
            </w:r>
            <w:r w:rsidRPr="00CD1819">
              <w:rPr>
                <w:rFonts w:cs="Arial"/>
                <w:i/>
                <w:noProof/>
                <w:szCs w:val="20"/>
              </w:rPr>
              <w:t>prejemnikov pomoči</w:t>
            </w:r>
            <w:r>
              <w:rPr>
                <w:rFonts w:cs="Arial"/>
                <w:i/>
                <w:noProof/>
                <w:szCs w:val="20"/>
              </w:rPr>
              <w:t>.</w:t>
            </w:r>
          </w:p>
        </w:tc>
        <w:tc>
          <w:tcPr>
            <w:tcW w:w="995" w:type="dxa"/>
            <w:vAlign w:val="center"/>
          </w:tcPr>
          <w:p w14:paraId="12186BF9" w14:textId="77777777" w:rsidR="00FB23A0" w:rsidRPr="00CD1819" w:rsidRDefault="00FB23A0" w:rsidP="004A1BA1">
            <w:pPr>
              <w:jc w:val="center"/>
              <w:rPr>
                <w:rFonts w:cs="Arial"/>
                <w:b/>
                <w:noProof/>
              </w:rPr>
            </w:pPr>
            <w:r w:rsidRPr="00CD1819">
              <w:rPr>
                <w:rFonts w:cs="Arial"/>
                <w:b/>
                <w:noProof/>
              </w:rPr>
              <w:t>0</w:t>
            </w:r>
          </w:p>
        </w:tc>
      </w:tr>
      <w:tr w:rsidR="00FB23A0" w:rsidRPr="00CD1819" w14:paraId="62CC02BF" w14:textId="77777777" w:rsidTr="004A1BA1">
        <w:tc>
          <w:tcPr>
            <w:tcW w:w="7647" w:type="dxa"/>
          </w:tcPr>
          <w:p w14:paraId="79FE7C3C" w14:textId="2B39491D" w:rsidR="00FB23A0" w:rsidRPr="00CD1819" w:rsidRDefault="00FB23A0" w:rsidP="004A1BA1">
            <w:pPr>
              <w:rPr>
                <w:rFonts w:cs="Arial"/>
                <w:i/>
                <w:noProof/>
                <w:szCs w:val="20"/>
              </w:rPr>
            </w:pPr>
            <w:r w:rsidRPr="00CD1819">
              <w:rPr>
                <w:rFonts w:cs="Arial"/>
                <w:i/>
                <w:noProof/>
                <w:szCs w:val="20"/>
              </w:rPr>
              <w:t xml:space="preserve">Postopek je ustrezen z vidika preprečevanja zlorab s strani </w:t>
            </w:r>
            <w:r w:rsidR="00E52128">
              <w:rPr>
                <w:rFonts w:cs="Arial"/>
                <w:i/>
                <w:noProof/>
                <w:szCs w:val="20"/>
              </w:rPr>
              <w:t xml:space="preserve">upravičenih </w:t>
            </w:r>
            <w:r>
              <w:rPr>
                <w:rFonts w:cs="Arial"/>
                <w:i/>
                <w:noProof/>
                <w:szCs w:val="20"/>
              </w:rPr>
              <w:t xml:space="preserve">končnih </w:t>
            </w:r>
            <w:r w:rsidRPr="00CD1819">
              <w:rPr>
                <w:rFonts w:cs="Arial"/>
                <w:i/>
                <w:noProof/>
                <w:szCs w:val="20"/>
              </w:rPr>
              <w:t xml:space="preserve">prejemnikov </w:t>
            </w:r>
            <w:r>
              <w:rPr>
                <w:rFonts w:cs="Arial"/>
                <w:i/>
                <w:noProof/>
                <w:szCs w:val="20"/>
              </w:rPr>
              <w:t xml:space="preserve">pomoči </w:t>
            </w:r>
            <w:r w:rsidRPr="00CD1819">
              <w:rPr>
                <w:rFonts w:cs="Arial"/>
                <w:i/>
                <w:noProof/>
                <w:szCs w:val="20"/>
              </w:rPr>
              <w:t>in varovanja njihovega dostojanstva</w:t>
            </w:r>
            <w:r w:rsidR="00D76280">
              <w:rPr>
                <w:rFonts w:cs="Arial"/>
                <w:i/>
                <w:noProof/>
                <w:szCs w:val="20"/>
              </w:rPr>
              <w:t>.</w:t>
            </w:r>
          </w:p>
        </w:tc>
        <w:tc>
          <w:tcPr>
            <w:tcW w:w="995" w:type="dxa"/>
            <w:vAlign w:val="center"/>
          </w:tcPr>
          <w:p w14:paraId="32F1014F" w14:textId="77777777" w:rsidR="00FB23A0" w:rsidRPr="00CD1819" w:rsidRDefault="00FB23A0" w:rsidP="004A1BA1">
            <w:pPr>
              <w:jc w:val="center"/>
              <w:rPr>
                <w:rFonts w:cs="Arial"/>
                <w:b/>
                <w:noProof/>
              </w:rPr>
            </w:pPr>
            <w:r w:rsidRPr="00CD1819">
              <w:rPr>
                <w:rFonts w:cs="Arial"/>
                <w:b/>
                <w:noProof/>
              </w:rPr>
              <w:t>1</w:t>
            </w:r>
          </w:p>
        </w:tc>
      </w:tr>
      <w:tr w:rsidR="00FB23A0" w:rsidRPr="00A81934" w14:paraId="748E3218" w14:textId="77777777" w:rsidTr="004A1BA1">
        <w:tc>
          <w:tcPr>
            <w:tcW w:w="7647" w:type="dxa"/>
          </w:tcPr>
          <w:p w14:paraId="47924B6D" w14:textId="29C0DE57" w:rsidR="00FB23A0" w:rsidRPr="00CD1819" w:rsidRDefault="00FB23A0" w:rsidP="004A1BA1">
            <w:pPr>
              <w:rPr>
                <w:rFonts w:cs="Arial"/>
                <w:i/>
                <w:noProof/>
                <w:szCs w:val="20"/>
              </w:rPr>
            </w:pPr>
            <w:r w:rsidRPr="00CD1819">
              <w:rPr>
                <w:rFonts w:cs="Arial"/>
                <w:i/>
                <w:noProof/>
                <w:szCs w:val="20"/>
              </w:rPr>
              <w:t xml:space="preserve">Postopek ni ustrezen z vidika preprečevanja zlorab s strani </w:t>
            </w:r>
            <w:r w:rsidR="00E52128">
              <w:rPr>
                <w:rFonts w:cs="Arial"/>
                <w:i/>
                <w:noProof/>
                <w:szCs w:val="20"/>
              </w:rPr>
              <w:t xml:space="preserve">upravičenih </w:t>
            </w:r>
            <w:r>
              <w:rPr>
                <w:rFonts w:cs="Arial"/>
                <w:i/>
                <w:noProof/>
                <w:szCs w:val="20"/>
              </w:rPr>
              <w:t xml:space="preserve">končnih </w:t>
            </w:r>
            <w:r w:rsidRPr="00CD1819">
              <w:rPr>
                <w:rFonts w:cs="Arial"/>
                <w:i/>
                <w:noProof/>
                <w:szCs w:val="20"/>
              </w:rPr>
              <w:t xml:space="preserve">prejemnikov </w:t>
            </w:r>
            <w:r>
              <w:rPr>
                <w:rFonts w:cs="Arial"/>
                <w:i/>
                <w:noProof/>
                <w:szCs w:val="20"/>
              </w:rPr>
              <w:t xml:space="preserve">pomoči </w:t>
            </w:r>
            <w:r w:rsidRPr="00CD1819">
              <w:rPr>
                <w:rFonts w:cs="Arial"/>
                <w:i/>
                <w:noProof/>
                <w:szCs w:val="20"/>
              </w:rPr>
              <w:t>in varovanja njihovega dostojanstva</w:t>
            </w:r>
            <w:r w:rsidR="00D76280">
              <w:rPr>
                <w:rFonts w:cs="Arial"/>
                <w:i/>
                <w:noProof/>
                <w:szCs w:val="20"/>
              </w:rPr>
              <w:t>.</w:t>
            </w:r>
          </w:p>
        </w:tc>
        <w:tc>
          <w:tcPr>
            <w:tcW w:w="995" w:type="dxa"/>
            <w:vAlign w:val="center"/>
          </w:tcPr>
          <w:p w14:paraId="52647FF8" w14:textId="77777777" w:rsidR="00FB23A0" w:rsidRPr="00CD1819" w:rsidRDefault="00FB23A0" w:rsidP="004A1BA1">
            <w:pPr>
              <w:jc w:val="center"/>
              <w:rPr>
                <w:rFonts w:cs="Arial"/>
                <w:b/>
                <w:noProof/>
              </w:rPr>
            </w:pPr>
            <w:r w:rsidRPr="00CD1819">
              <w:rPr>
                <w:rFonts w:cs="Arial"/>
                <w:b/>
                <w:noProof/>
              </w:rPr>
              <w:t>0</w:t>
            </w:r>
          </w:p>
        </w:tc>
      </w:tr>
    </w:tbl>
    <w:p w14:paraId="0E24BD3B" w14:textId="77777777" w:rsidR="00FB23A0" w:rsidRPr="00CD1819" w:rsidRDefault="00FB23A0" w:rsidP="00FB23A0">
      <w:pPr>
        <w:rPr>
          <w:rFonts w:cs="Arial"/>
          <w:i/>
          <w:noProof/>
        </w:rPr>
      </w:pPr>
    </w:p>
    <w:p w14:paraId="327C3350" w14:textId="78C8BDCE" w:rsidR="00FB23A0" w:rsidRPr="00CD1819" w:rsidRDefault="00FB23A0" w:rsidP="00FB23A0">
      <w:pPr>
        <w:jc w:val="right"/>
        <w:rPr>
          <w:rFonts w:cs="Arial"/>
          <w:b/>
          <w:noProof/>
        </w:rPr>
      </w:pPr>
      <w:r w:rsidRPr="00CD1819">
        <w:rPr>
          <w:rFonts w:cs="Arial"/>
          <w:b/>
          <w:noProof/>
        </w:rPr>
        <w:t xml:space="preserve">maksimalno število točk: </w:t>
      </w:r>
      <w:r w:rsidR="00044CEA">
        <w:rPr>
          <w:rFonts w:cs="Arial"/>
          <w:b/>
          <w:noProof/>
        </w:rPr>
        <w:t>2</w:t>
      </w:r>
      <w:r w:rsidRPr="00CD1819">
        <w:rPr>
          <w:rFonts w:cs="Arial"/>
          <w:b/>
          <w:noProof/>
        </w:rPr>
        <w:t xml:space="preserve"> </w:t>
      </w:r>
    </w:p>
    <w:p w14:paraId="61C94459" w14:textId="77777777" w:rsidR="00FB23A0" w:rsidRPr="00CD1819" w:rsidRDefault="00FB23A0" w:rsidP="00FB23A0">
      <w:pPr>
        <w:rPr>
          <w:rFonts w:cs="Arial"/>
          <w:i/>
          <w:noProof/>
        </w:rPr>
      </w:pPr>
    </w:p>
    <w:p w14:paraId="015004B2" w14:textId="77777777" w:rsidR="00FB23A0" w:rsidRPr="00CD1819" w:rsidRDefault="00FB23A0" w:rsidP="00FB23A0">
      <w:pPr>
        <w:rPr>
          <w:rFonts w:cs="Arial"/>
          <w:b/>
          <w:i/>
          <w:noProof/>
        </w:rPr>
      </w:pPr>
      <w:r w:rsidRPr="00EF1D09">
        <w:rPr>
          <w:rFonts w:cs="Arial"/>
          <w:i/>
          <w:noProof/>
        </w:rPr>
        <w:t xml:space="preserve">3) </w:t>
      </w:r>
      <w:r w:rsidRPr="00EF1D09">
        <w:rPr>
          <w:rFonts w:cs="Arial"/>
          <w:i/>
          <w:noProof/>
          <w:u w:val="single"/>
        </w:rPr>
        <w:t>Program spremljevalnih ukrepov ter strokovna usposobljenost za izvajanje</w:t>
      </w:r>
      <w:r w:rsidRPr="00EF1D09">
        <w:rPr>
          <w:rFonts w:cs="Arial"/>
          <w:i/>
          <w:noProof/>
        </w:rPr>
        <w:t>:</w:t>
      </w:r>
      <w:r w:rsidRPr="00CD1819">
        <w:rPr>
          <w:rFonts w:cs="Arial"/>
          <w:i/>
          <w:noProof/>
        </w:rPr>
        <w:t xml:space="preserve"> </w:t>
      </w:r>
    </w:p>
    <w:p w14:paraId="75D0C587" w14:textId="77777777" w:rsidR="00FB23A0" w:rsidRPr="00A81934" w:rsidRDefault="00FB23A0" w:rsidP="00FB23A0">
      <w:pPr>
        <w:rPr>
          <w:rFonts w:cs="Arial"/>
          <w:i/>
          <w:noProof/>
          <w:highlight w:val="yellow"/>
        </w:rPr>
      </w:pPr>
    </w:p>
    <w:tbl>
      <w:tblPr>
        <w:tblStyle w:val="Tabelamrea"/>
        <w:tblW w:w="8642" w:type="dxa"/>
        <w:tblLook w:val="04A0" w:firstRow="1" w:lastRow="0" w:firstColumn="1" w:lastColumn="0" w:noHBand="0" w:noVBand="1"/>
      </w:tblPr>
      <w:tblGrid>
        <w:gridCol w:w="7763"/>
        <w:gridCol w:w="879"/>
      </w:tblGrid>
      <w:tr w:rsidR="00FB23A0" w:rsidRPr="00CD1819" w14:paraId="5145F4B8" w14:textId="77777777" w:rsidTr="004A1BA1">
        <w:tc>
          <w:tcPr>
            <w:tcW w:w="7763" w:type="dxa"/>
          </w:tcPr>
          <w:p w14:paraId="6536B3F8" w14:textId="77777777" w:rsidR="00FB23A0" w:rsidRPr="00CD1819" w:rsidRDefault="00FB23A0" w:rsidP="004A1BA1">
            <w:pPr>
              <w:rPr>
                <w:rFonts w:cs="Arial"/>
                <w:b/>
                <w:i/>
                <w:noProof/>
                <w:szCs w:val="20"/>
              </w:rPr>
            </w:pPr>
            <w:r w:rsidRPr="00CD1819">
              <w:rPr>
                <w:rFonts w:cs="Arial"/>
                <w:b/>
                <w:i/>
                <w:noProof/>
                <w:szCs w:val="20"/>
              </w:rPr>
              <w:t xml:space="preserve">Program spremljevalnih ukrepov ter strokovna usposobljenost za izvajanje </w:t>
            </w:r>
          </w:p>
        </w:tc>
        <w:tc>
          <w:tcPr>
            <w:tcW w:w="879" w:type="dxa"/>
          </w:tcPr>
          <w:p w14:paraId="7EA31412" w14:textId="77777777" w:rsidR="00FB23A0" w:rsidRPr="00CD1819" w:rsidRDefault="00FB23A0" w:rsidP="004A1BA1">
            <w:pPr>
              <w:rPr>
                <w:rFonts w:cs="Arial"/>
                <w:b/>
                <w:i/>
                <w:noProof/>
              </w:rPr>
            </w:pPr>
            <w:r w:rsidRPr="00CD1819">
              <w:rPr>
                <w:rFonts w:cs="Arial"/>
                <w:b/>
                <w:i/>
                <w:noProof/>
              </w:rPr>
              <w:t xml:space="preserve">Število točk </w:t>
            </w:r>
          </w:p>
        </w:tc>
      </w:tr>
      <w:tr w:rsidR="00FB23A0" w:rsidRPr="00CD1819" w14:paraId="02DD07D7" w14:textId="77777777" w:rsidTr="004A1BA1">
        <w:tc>
          <w:tcPr>
            <w:tcW w:w="7763" w:type="dxa"/>
          </w:tcPr>
          <w:p w14:paraId="03CA0C31" w14:textId="59D2EE2C" w:rsidR="00FB23A0" w:rsidRPr="00CD1819" w:rsidRDefault="00FB23A0" w:rsidP="004A1BA1">
            <w:pPr>
              <w:rPr>
                <w:rFonts w:cs="Arial"/>
                <w:i/>
                <w:noProof/>
                <w:szCs w:val="20"/>
              </w:rPr>
            </w:pPr>
            <w:r w:rsidRPr="00CD1819">
              <w:rPr>
                <w:rFonts w:cs="Arial"/>
                <w:i/>
                <w:noProof/>
                <w:szCs w:val="20"/>
              </w:rPr>
              <w:t xml:space="preserve">Prijavitelj je v vlogi </w:t>
            </w:r>
            <w:r>
              <w:rPr>
                <w:rFonts w:cs="Arial"/>
                <w:i/>
                <w:noProof/>
                <w:szCs w:val="20"/>
              </w:rPr>
              <w:t xml:space="preserve">opisal </w:t>
            </w:r>
            <w:r w:rsidRPr="00CD1819">
              <w:rPr>
                <w:rFonts w:cs="Arial"/>
                <w:i/>
                <w:noProof/>
                <w:szCs w:val="20"/>
              </w:rPr>
              <w:t>spremljevaln</w:t>
            </w:r>
            <w:r>
              <w:rPr>
                <w:rFonts w:cs="Arial"/>
                <w:i/>
                <w:noProof/>
                <w:szCs w:val="20"/>
              </w:rPr>
              <w:t>e</w:t>
            </w:r>
            <w:r w:rsidRPr="00CD1819">
              <w:rPr>
                <w:rFonts w:cs="Arial"/>
                <w:i/>
                <w:noProof/>
                <w:szCs w:val="20"/>
              </w:rPr>
              <w:t xml:space="preserve"> ukrep</w:t>
            </w:r>
            <w:r>
              <w:rPr>
                <w:rFonts w:cs="Arial"/>
                <w:i/>
                <w:noProof/>
                <w:szCs w:val="20"/>
              </w:rPr>
              <w:t xml:space="preserve">e iz nabora spremljevalnih ukrepov. Prijavitelj je dodal še dodatne spremljevalne ukrepe in jih opisal. </w:t>
            </w:r>
          </w:p>
        </w:tc>
        <w:tc>
          <w:tcPr>
            <w:tcW w:w="879" w:type="dxa"/>
            <w:vAlign w:val="center"/>
          </w:tcPr>
          <w:p w14:paraId="79426301" w14:textId="77777777" w:rsidR="00FB23A0" w:rsidRPr="00CD1819" w:rsidRDefault="00FB23A0" w:rsidP="004A1BA1">
            <w:pPr>
              <w:jc w:val="center"/>
              <w:rPr>
                <w:rFonts w:cs="Arial"/>
                <w:b/>
                <w:noProof/>
              </w:rPr>
            </w:pPr>
            <w:r>
              <w:rPr>
                <w:rFonts w:cs="Arial"/>
                <w:b/>
                <w:noProof/>
              </w:rPr>
              <w:t>2</w:t>
            </w:r>
          </w:p>
        </w:tc>
      </w:tr>
      <w:tr w:rsidR="00FB23A0" w:rsidRPr="00CD1819" w14:paraId="7FEEBD98" w14:textId="77777777" w:rsidTr="004A1BA1">
        <w:tc>
          <w:tcPr>
            <w:tcW w:w="7763" w:type="dxa"/>
          </w:tcPr>
          <w:p w14:paraId="74827AED" w14:textId="5EFE4B3D" w:rsidR="00FB23A0" w:rsidRPr="00CD1819" w:rsidRDefault="00FB23A0" w:rsidP="004A1BA1">
            <w:pPr>
              <w:rPr>
                <w:rFonts w:cs="Arial"/>
                <w:i/>
                <w:noProof/>
                <w:szCs w:val="20"/>
              </w:rPr>
            </w:pPr>
            <w:r w:rsidRPr="00CD1819">
              <w:rPr>
                <w:rFonts w:cs="Arial"/>
                <w:i/>
                <w:noProof/>
                <w:szCs w:val="20"/>
              </w:rPr>
              <w:t xml:space="preserve">Prijavitelj je v vlogi </w:t>
            </w:r>
            <w:r>
              <w:rPr>
                <w:rFonts w:cs="Arial"/>
                <w:i/>
                <w:noProof/>
                <w:szCs w:val="20"/>
              </w:rPr>
              <w:t xml:space="preserve">opisal </w:t>
            </w:r>
            <w:r w:rsidRPr="00CD1819">
              <w:rPr>
                <w:rFonts w:cs="Arial"/>
                <w:i/>
                <w:noProof/>
                <w:szCs w:val="20"/>
              </w:rPr>
              <w:t>spremljevaln</w:t>
            </w:r>
            <w:r>
              <w:rPr>
                <w:rFonts w:cs="Arial"/>
                <w:i/>
                <w:noProof/>
                <w:szCs w:val="20"/>
              </w:rPr>
              <w:t>e</w:t>
            </w:r>
            <w:r w:rsidRPr="00CD1819">
              <w:rPr>
                <w:rFonts w:cs="Arial"/>
                <w:i/>
                <w:noProof/>
                <w:szCs w:val="20"/>
              </w:rPr>
              <w:t xml:space="preserve"> ukrep</w:t>
            </w:r>
            <w:r>
              <w:rPr>
                <w:rFonts w:cs="Arial"/>
                <w:i/>
                <w:noProof/>
                <w:szCs w:val="20"/>
              </w:rPr>
              <w:t xml:space="preserve">e iz nabora spremljevalnih ukrepov. Prijavitelj ni dodal še dodatnih spremljevalnih ukrepov. </w:t>
            </w:r>
          </w:p>
        </w:tc>
        <w:tc>
          <w:tcPr>
            <w:tcW w:w="879" w:type="dxa"/>
            <w:vAlign w:val="center"/>
          </w:tcPr>
          <w:p w14:paraId="4CB2BC4D" w14:textId="77777777" w:rsidR="00FB23A0" w:rsidRPr="00CD1819" w:rsidRDefault="00FB23A0" w:rsidP="004A1BA1">
            <w:pPr>
              <w:jc w:val="center"/>
              <w:rPr>
                <w:rFonts w:cs="Arial"/>
                <w:b/>
                <w:noProof/>
              </w:rPr>
            </w:pPr>
            <w:r w:rsidRPr="00CD1819">
              <w:rPr>
                <w:rFonts w:cs="Arial"/>
                <w:b/>
                <w:noProof/>
              </w:rPr>
              <w:t>0</w:t>
            </w:r>
          </w:p>
        </w:tc>
      </w:tr>
    </w:tbl>
    <w:p w14:paraId="0398E38E" w14:textId="77777777" w:rsidR="00FB23A0" w:rsidRPr="00CD1819" w:rsidRDefault="00FB23A0" w:rsidP="00FB23A0">
      <w:pPr>
        <w:rPr>
          <w:rFonts w:cs="Arial"/>
          <w:i/>
          <w:noProof/>
        </w:rPr>
      </w:pPr>
    </w:p>
    <w:p w14:paraId="1B5E7F54" w14:textId="708C3DDF" w:rsidR="00FB23A0" w:rsidRPr="00CD1819" w:rsidRDefault="00FB23A0" w:rsidP="00FB23A0">
      <w:pPr>
        <w:jc w:val="right"/>
        <w:rPr>
          <w:rFonts w:cs="Arial"/>
          <w:b/>
          <w:i/>
          <w:noProof/>
        </w:rPr>
      </w:pPr>
      <w:r w:rsidRPr="00CD1819">
        <w:rPr>
          <w:rFonts w:cs="Arial"/>
          <w:b/>
          <w:i/>
          <w:noProof/>
        </w:rPr>
        <w:t xml:space="preserve">maksimalno število točk: </w:t>
      </w:r>
      <w:r w:rsidR="001012AC">
        <w:rPr>
          <w:rFonts w:cs="Arial"/>
          <w:b/>
          <w:i/>
          <w:noProof/>
        </w:rPr>
        <w:t>2</w:t>
      </w:r>
    </w:p>
    <w:p w14:paraId="35D12216" w14:textId="77777777" w:rsidR="00FB23A0" w:rsidRDefault="00FB23A0" w:rsidP="00FB23A0">
      <w:pPr>
        <w:rPr>
          <w:rFonts w:cs="Arial"/>
          <w:i/>
          <w:noProof/>
        </w:rPr>
      </w:pPr>
    </w:p>
    <w:p w14:paraId="331569CE" w14:textId="77777777" w:rsidR="00FB23A0" w:rsidRPr="00CD1819" w:rsidRDefault="00FB23A0" w:rsidP="00FB23A0">
      <w:pPr>
        <w:rPr>
          <w:rFonts w:cs="Arial"/>
          <w:i/>
          <w:noProof/>
        </w:rPr>
      </w:pPr>
      <w:r w:rsidRPr="00CD1819">
        <w:rPr>
          <w:rFonts w:cs="Arial"/>
          <w:i/>
          <w:noProof/>
        </w:rPr>
        <w:t xml:space="preserve">4) </w:t>
      </w:r>
      <w:r w:rsidRPr="00CD1819">
        <w:rPr>
          <w:rFonts w:cs="Arial"/>
          <w:i/>
          <w:noProof/>
          <w:u w:val="single"/>
        </w:rPr>
        <w:t>Sistem spremljanja izvajanja pomoči</w:t>
      </w:r>
      <w:r w:rsidRPr="00CD1819">
        <w:rPr>
          <w:rFonts w:cs="Arial"/>
          <w:i/>
          <w:noProof/>
        </w:rPr>
        <w:t xml:space="preserve">: </w:t>
      </w:r>
    </w:p>
    <w:p w14:paraId="5788C612" w14:textId="77777777" w:rsidR="00FB23A0" w:rsidRPr="00CD1819" w:rsidRDefault="00FB23A0" w:rsidP="00FB23A0">
      <w:pPr>
        <w:rPr>
          <w:rFonts w:cs="Arial"/>
          <w:i/>
          <w:noProof/>
        </w:rPr>
      </w:pPr>
    </w:p>
    <w:tbl>
      <w:tblPr>
        <w:tblStyle w:val="Tabelamrea"/>
        <w:tblW w:w="8642" w:type="dxa"/>
        <w:tblLook w:val="04A0" w:firstRow="1" w:lastRow="0" w:firstColumn="1" w:lastColumn="0" w:noHBand="0" w:noVBand="1"/>
      </w:tblPr>
      <w:tblGrid>
        <w:gridCol w:w="7763"/>
        <w:gridCol w:w="879"/>
      </w:tblGrid>
      <w:tr w:rsidR="00FB23A0" w:rsidRPr="00CD1819" w14:paraId="3BB9081C" w14:textId="77777777" w:rsidTr="004A1BA1">
        <w:tc>
          <w:tcPr>
            <w:tcW w:w="7763" w:type="dxa"/>
          </w:tcPr>
          <w:p w14:paraId="35239042" w14:textId="77777777" w:rsidR="00FB23A0" w:rsidRPr="00CD1819" w:rsidRDefault="00FB23A0" w:rsidP="004A1BA1">
            <w:pPr>
              <w:rPr>
                <w:rFonts w:cs="Arial"/>
                <w:b/>
                <w:i/>
                <w:noProof/>
              </w:rPr>
            </w:pPr>
            <w:r w:rsidRPr="00CD1819">
              <w:rPr>
                <w:rFonts w:cs="Arial"/>
                <w:b/>
                <w:i/>
                <w:noProof/>
              </w:rPr>
              <w:t xml:space="preserve">Sistem spremljanja izvajanja pomoči v skladiščih </w:t>
            </w:r>
          </w:p>
        </w:tc>
        <w:tc>
          <w:tcPr>
            <w:tcW w:w="879" w:type="dxa"/>
          </w:tcPr>
          <w:p w14:paraId="30620726" w14:textId="77777777" w:rsidR="00FB23A0" w:rsidRPr="00CD1819" w:rsidRDefault="00FB23A0" w:rsidP="004A1BA1">
            <w:pPr>
              <w:rPr>
                <w:rFonts w:cs="Arial"/>
                <w:b/>
                <w:i/>
                <w:noProof/>
              </w:rPr>
            </w:pPr>
            <w:r w:rsidRPr="00CD1819">
              <w:rPr>
                <w:rFonts w:cs="Arial"/>
                <w:b/>
                <w:i/>
                <w:noProof/>
              </w:rPr>
              <w:t xml:space="preserve">Število točk </w:t>
            </w:r>
          </w:p>
        </w:tc>
      </w:tr>
      <w:tr w:rsidR="00FB23A0" w:rsidRPr="00CD1819" w14:paraId="00A5CD7E" w14:textId="77777777" w:rsidTr="004A1BA1">
        <w:tc>
          <w:tcPr>
            <w:tcW w:w="7763" w:type="dxa"/>
          </w:tcPr>
          <w:p w14:paraId="4478E2B4" w14:textId="77777777" w:rsidR="00FB23A0" w:rsidRPr="00CD1819" w:rsidRDefault="00FB23A0" w:rsidP="004A1BA1">
            <w:pPr>
              <w:rPr>
                <w:rFonts w:cs="Arial"/>
                <w:i/>
                <w:noProof/>
                <w:szCs w:val="20"/>
              </w:rPr>
            </w:pPr>
            <w:r w:rsidRPr="00CD1819">
              <w:rPr>
                <w:rFonts w:cs="Arial"/>
                <w:i/>
                <w:noProof/>
                <w:szCs w:val="20"/>
              </w:rPr>
              <w:t xml:space="preserve">Prijavitelj ima vzpostavljen delujoč sistem spremljanja izvajanja pomoči, ki je računalniško podprt </w:t>
            </w:r>
            <w:r w:rsidRPr="00CD1819">
              <w:rPr>
                <w:rFonts w:cs="Arial"/>
                <w:b/>
                <w:i/>
                <w:noProof/>
                <w:szCs w:val="20"/>
              </w:rPr>
              <w:t>v vseh</w:t>
            </w:r>
            <w:r w:rsidRPr="00CD1819">
              <w:rPr>
                <w:rFonts w:cs="Arial"/>
                <w:i/>
                <w:noProof/>
                <w:szCs w:val="20"/>
              </w:rPr>
              <w:t xml:space="preserve"> skladiščih in omogoča dnevno vodenje skladiščnih evidenc.</w:t>
            </w:r>
          </w:p>
        </w:tc>
        <w:tc>
          <w:tcPr>
            <w:tcW w:w="879" w:type="dxa"/>
            <w:vAlign w:val="center"/>
          </w:tcPr>
          <w:p w14:paraId="6C9DE6A2" w14:textId="77777777" w:rsidR="00FB23A0" w:rsidRPr="00CD1819" w:rsidRDefault="00FB23A0" w:rsidP="004A1BA1">
            <w:pPr>
              <w:jc w:val="center"/>
              <w:rPr>
                <w:rFonts w:cs="Arial"/>
                <w:b/>
                <w:noProof/>
                <w:szCs w:val="20"/>
              </w:rPr>
            </w:pPr>
            <w:r w:rsidRPr="00CD1819">
              <w:rPr>
                <w:rFonts w:cs="Arial"/>
                <w:b/>
                <w:noProof/>
                <w:szCs w:val="20"/>
              </w:rPr>
              <w:t>2</w:t>
            </w:r>
          </w:p>
        </w:tc>
      </w:tr>
      <w:tr w:rsidR="00FB23A0" w:rsidRPr="00CD1819" w14:paraId="39D88FB7" w14:textId="77777777" w:rsidTr="004A1BA1">
        <w:tc>
          <w:tcPr>
            <w:tcW w:w="7763" w:type="dxa"/>
          </w:tcPr>
          <w:p w14:paraId="73C8F8F7" w14:textId="77777777" w:rsidR="00FB23A0" w:rsidRPr="00CD1819" w:rsidRDefault="00FB23A0" w:rsidP="004A1BA1">
            <w:pPr>
              <w:rPr>
                <w:rFonts w:cs="Arial"/>
                <w:i/>
                <w:noProof/>
                <w:szCs w:val="20"/>
              </w:rPr>
            </w:pPr>
            <w:r w:rsidRPr="00CD1819">
              <w:rPr>
                <w:rFonts w:cs="Arial"/>
                <w:i/>
                <w:noProof/>
                <w:szCs w:val="20"/>
              </w:rPr>
              <w:t xml:space="preserve">Prijavitelj ima vzpostavljen delujoč sistem spremljanja izvajanja pomoči, ki je računalniško podprt </w:t>
            </w:r>
            <w:r w:rsidRPr="00CD1819">
              <w:rPr>
                <w:rFonts w:cs="Arial"/>
                <w:b/>
                <w:i/>
                <w:noProof/>
                <w:szCs w:val="20"/>
              </w:rPr>
              <w:t>vsaj v polovici</w:t>
            </w:r>
            <w:r w:rsidRPr="00CD1819">
              <w:rPr>
                <w:rFonts w:cs="Arial"/>
                <w:i/>
                <w:noProof/>
                <w:szCs w:val="20"/>
              </w:rPr>
              <w:t xml:space="preserve"> skladišč in omogoča dnevno vodenje skladiščnih evidenc. </w:t>
            </w:r>
          </w:p>
        </w:tc>
        <w:tc>
          <w:tcPr>
            <w:tcW w:w="879" w:type="dxa"/>
            <w:vAlign w:val="center"/>
          </w:tcPr>
          <w:p w14:paraId="000423A8" w14:textId="77777777" w:rsidR="00FB23A0" w:rsidRPr="00CD1819" w:rsidRDefault="00FB23A0" w:rsidP="004A1BA1">
            <w:pPr>
              <w:jc w:val="center"/>
              <w:rPr>
                <w:rFonts w:cs="Arial"/>
                <w:b/>
                <w:noProof/>
                <w:szCs w:val="20"/>
              </w:rPr>
            </w:pPr>
            <w:r w:rsidRPr="00CD1819">
              <w:rPr>
                <w:rFonts w:cs="Arial"/>
                <w:b/>
                <w:noProof/>
                <w:szCs w:val="20"/>
              </w:rPr>
              <w:t>1</w:t>
            </w:r>
          </w:p>
        </w:tc>
      </w:tr>
      <w:tr w:rsidR="00FB23A0" w:rsidRPr="00CD1819" w14:paraId="50FEF420" w14:textId="77777777" w:rsidTr="004A1BA1">
        <w:tc>
          <w:tcPr>
            <w:tcW w:w="7763" w:type="dxa"/>
          </w:tcPr>
          <w:p w14:paraId="440E355A" w14:textId="77777777" w:rsidR="00FB23A0" w:rsidRPr="00CD1819" w:rsidRDefault="00FB23A0" w:rsidP="004A1BA1">
            <w:pPr>
              <w:rPr>
                <w:rFonts w:cs="Arial"/>
                <w:i/>
                <w:noProof/>
                <w:szCs w:val="20"/>
              </w:rPr>
            </w:pPr>
            <w:r w:rsidRPr="00CD1819">
              <w:rPr>
                <w:rFonts w:cs="Arial"/>
                <w:i/>
                <w:noProof/>
                <w:szCs w:val="20"/>
              </w:rPr>
              <w:t xml:space="preserve">Prijavitelj v skladiščih </w:t>
            </w:r>
            <w:r w:rsidRPr="00CD1819">
              <w:rPr>
                <w:rFonts w:cs="Arial"/>
                <w:b/>
                <w:i/>
                <w:noProof/>
                <w:szCs w:val="20"/>
              </w:rPr>
              <w:t>nima</w:t>
            </w:r>
            <w:r w:rsidRPr="00CD1819">
              <w:rPr>
                <w:rFonts w:cs="Arial"/>
                <w:i/>
                <w:noProof/>
                <w:szCs w:val="20"/>
              </w:rPr>
              <w:t xml:space="preserve"> vzpostavljenega delujočega, računalniško podprtega sistema spremljanja izvajanja pomoči.</w:t>
            </w:r>
          </w:p>
        </w:tc>
        <w:tc>
          <w:tcPr>
            <w:tcW w:w="879" w:type="dxa"/>
            <w:vAlign w:val="center"/>
          </w:tcPr>
          <w:p w14:paraId="7021852D" w14:textId="77777777" w:rsidR="00FB23A0" w:rsidRPr="00CD1819" w:rsidRDefault="00FB23A0" w:rsidP="004A1BA1">
            <w:pPr>
              <w:jc w:val="center"/>
              <w:rPr>
                <w:rFonts w:cs="Arial"/>
                <w:b/>
                <w:noProof/>
                <w:szCs w:val="20"/>
              </w:rPr>
            </w:pPr>
            <w:r w:rsidRPr="00CD1819">
              <w:rPr>
                <w:rFonts w:cs="Arial"/>
                <w:b/>
                <w:noProof/>
                <w:szCs w:val="20"/>
              </w:rPr>
              <w:t>0</w:t>
            </w:r>
          </w:p>
        </w:tc>
      </w:tr>
    </w:tbl>
    <w:p w14:paraId="5FE8554D" w14:textId="77777777" w:rsidR="00FB23A0" w:rsidRPr="00CD1819" w:rsidRDefault="00FB23A0" w:rsidP="00FB23A0">
      <w:pPr>
        <w:rPr>
          <w:rFonts w:cs="Arial"/>
          <w:i/>
          <w:noProof/>
          <w:szCs w:val="20"/>
        </w:rPr>
      </w:pPr>
    </w:p>
    <w:tbl>
      <w:tblPr>
        <w:tblStyle w:val="Tabelamrea"/>
        <w:tblW w:w="8642" w:type="dxa"/>
        <w:tblLook w:val="04A0" w:firstRow="1" w:lastRow="0" w:firstColumn="1" w:lastColumn="0" w:noHBand="0" w:noVBand="1"/>
      </w:tblPr>
      <w:tblGrid>
        <w:gridCol w:w="7763"/>
        <w:gridCol w:w="879"/>
      </w:tblGrid>
      <w:tr w:rsidR="00FB23A0" w:rsidRPr="00CD1819" w14:paraId="594A2309" w14:textId="77777777" w:rsidTr="004A1BA1">
        <w:tc>
          <w:tcPr>
            <w:tcW w:w="7763" w:type="dxa"/>
          </w:tcPr>
          <w:p w14:paraId="6F1D5777" w14:textId="77777777" w:rsidR="00FB23A0" w:rsidRPr="00CD1819" w:rsidRDefault="00FB23A0" w:rsidP="004A1BA1">
            <w:pPr>
              <w:rPr>
                <w:rFonts w:cs="Arial"/>
                <w:b/>
                <w:i/>
                <w:noProof/>
                <w:szCs w:val="20"/>
              </w:rPr>
            </w:pPr>
            <w:r w:rsidRPr="00CD1819">
              <w:rPr>
                <w:rFonts w:cs="Arial"/>
                <w:b/>
                <w:i/>
                <w:noProof/>
                <w:szCs w:val="20"/>
              </w:rPr>
              <w:t xml:space="preserve">Sistem spremljanja izvajanja pomoči na razdelilnih mestih  </w:t>
            </w:r>
          </w:p>
        </w:tc>
        <w:tc>
          <w:tcPr>
            <w:tcW w:w="879" w:type="dxa"/>
          </w:tcPr>
          <w:p w14:paraId="53B17108" w14:textId="77777777" w:rsidR="00FB23A0" w:rsidRPr="00CD1819" w:rsidRDefault="00FB23A0" w:rsidP="004A1BA1">
            <w:pPr>
              <w:rPr>
                <w:rFonts w:cs="Arial"/>
                <w:b/>
                <w:i/>
                <w:noProof/>
                <w:szCs w:val="20"/>
              </w:rPr>
            </w:pPr>
            <w:r w:rsidRPr="00CD1819">
              <w:rPr>
                <w:rFonts w:cs="Arial"/>
                <w:b/>
                <w:i/>
                <w:noProof/>
                <w:szCs w:val="20"/>
              </w:rPr>
              <w:t xml:space="preserve">Število točk </w:t>
            </w:r>
          </w:p>
        </w:tc>
      </w:tr>
      <w:tr w:rsidR="00FB23A0" w:rsidRPr="00CD1819" w14:paraId="3E20CD79" w14:textId="77777777" w:rsidTr="004A1BA1">
        <w:tc>
          <w:tcPr>
            <w:tcW w:w="7763" w:type="dxa"/>
          </w:tcPr>
          <w:p w14:paraId="0C2EF607" w14:textId="77777777" w:rsidR="00FB23A0" w:rsidRPr="00CD1819" w:rsidRDefault="00FB23A0" w:rsidP="004A1BA1">
            <w:pPr>
              <w:rPr>
                <w:rFonts w:cs="Arial"/>
                <w:i/>
                <w:noProof/>
                <w:szCs w:val="20"/>
              </w:rPr>
            </w:pPr>
            <w:r w:rsidRPr="00CD1819">
              <w:rPr>
                <w:rFonts w:cs="Arial"/>
                <w:i/>
                <w:noProof/>
                <w:szCs w:val="20"/>
              </w:rPr>
              <w:t xml:space="preserve">Prijavitelj ima vzpostavljen delujoč sistem spremljanja izvajanja pomoči, ki je računalniško podprt </w:t>
            </w:r>
            <w:r w:rsidRPr="00CD1819">
              <w:rPr>
                <w:rFonts w:cs="Arial"/>
                <w:b/>
                <w:i/>
                <w:noProof/>
                <w:szCs w:val="20"/>
              </w:rPr>
              <w:t>na vseh</w:t>
            </w:r>
            <w:r w:rsidRPr="00CD1819">
              <w:rPr>
                <w:rFonts w:cs="Arial"/>
                <w:i/>
                <w:noProof/>
                <w:szCs w:val="20"/>
              </w:rPr>
              <w:t xml:space="preserve"> razdelilnih mestih in omogoča sprotno vodenje skladiščnih in drugih evidenc.</w:t>
            </w:r>
          </w:p>
        </w:tc>
        <w:tc>
          <w:tcPr>
            <w:tcW w:w="879" w:type="dxa"/>
            <w:vAlign w:val="center"/>
          </w:tcPr>
          <w:p w14:paraId="00A11149" w14:textId="77777777" w:rsidR="00FB23A0" w:rsidRPr="00CD1819" w:rsidRDefault="00FB23A0" w:rsidP="004A1BA1">
            <w:pPr>
              <w:jc w:val="center"/>
              <w:rPr>
                <w:rFonts w:cs="Arial"/>
                <w:b/>
                <w:noProof/>
                <w:szCs w:val="20"/>
              </w:rPr>
            </w:pPr>
            <w:r w:rsidRPr="00CD1819">
              <w:rPr>
                <w:rFonts w:cs="Arial"/>
                <w:b/>
                <w:noProof/>
                <w:szCs w:val="20"/>
              </w:rPr>
              <w:t>2</w:t>
            </w:r>
          </w:p>
        </w:tc>
      </w:tr>
      <w:tr w:rsidR="00FB23A0" w:rsidRPr="00CD1819" w14:paraId="4CFA9B43" w14:textId="77777777" w:rsidTr="004A1BA1">
        <w:tc>
          <w:tcPr>
            <w:tcW w:w="7763" w:type="dxa"/>
          </w:tcPr>
          <w:p w14:paraId="0B777E64" w14:textId="77777777" w:rsidR="00FB23A0" w:rsidRPr="00CD1819" w:rsidRDefault="00FB23A0" w:rsidP="004A1BA1">
            <w:pPr>
              <w:rPr>
                <w:rFonts w:cs="Arial"/>
                <w:i/>
                <w:noProof/>
                <w:szCs w:val="20"/>
              </w:rPr>
            </w:pPr>
            <w:r w:rsidRPr="00CD1819">
              <w:rPr>
                <w:rFonts w:cs="Arial"/>
                <w:i/>
                <w:noProof/>
                <w:szCs w:val="20"/>
              </w:rPr>
              <w:t xml:space="preserve">Prijavitelj ima vzpostavljen delujoč sistem spremljanja izvajanja pomoči, ki je računalniško podprt </w:t>
            </w:r>
            <w:r w:rsidRPr="00CD1819">
              <w:rPr>
                <w:rFonts w:cs="Arial"/>
                <w:b/>
                <w:i/>
                <w:noProof/>
                <w:szCs w:val="20"/>
              </w:rPr>
              <w:t>vsaj v polovici</w:t>
            </w:r>
            <w:r w:rsidRPr="00CD1819">
              <w:rPr>
                <w:rFonts w:cs="Arial"/>
                <w:i/>
                <w:noProof/>
                <w:szCs w:val="20"/>
              </w:rPr>
              <w:t xml:space="preserve"> razdelilnih mest in omogoča sprotno vodenje skladiščnih in drugih evidenc.</w:t>
            </w:r>
          </w:p>
        </w:tc>
        <w:tc>
          <w:tcPr>
            <w:tcW w:w="879" w:type="dxa"/>
            <w:vAlign w:val="center"/>
          </w:tcPr>
          <w:p w14:paraId="023882B2" w14:textId="77777777" w:rsidR="00FB23A0" w:rsidRPr="00CD1819" w:rsidRDefault="00FB23A0" w:rsidP="004A1BA1">
            <w:pPr>
              <w:jc w:val="center"/>
              <w:rPr>
                <w:rFonts w:cs="Arial"/>
                <w:b/>
                <w:noProof/>
                <w:szCs w:val="20"/>
              </w:rPr>
            </w:pPr>
            <w:r w:rsidRPr="00CD1819">
              <w:rPr>
                <w:rFonts w:cs="Arial"/>
                <w:b/>
                <w:noProof/>
                <w:szCs w:val="20"/>
              </w:rPr>
              <w:t>1</w:t>
            </w:r>
          </w:p>
        </w:tc>
      </w:tr>
      <w:tr w:rsidR="00FB23A0" w:rsidRPr="00CD1819" w14:paraId="101589A5" w14:textId="77777777" w:rsidTr="004A1BA1">
        <w:tc>
          <w:tcPr>
            <w:tcW w:w="7763" w:type="dxa"/>
          </w:tcPr>
          <w:p w14:paraId="452346D0" w14:textId="77777777" w:rsidR="00FB23A0" w:rsidRPr="00CD1819" w:rsidRDefault="00FB23A0" w:rsidP="004A1BA1">
            <w:pPr>
              <w:rPr>
                <w:rFonts w:cs="Arial"/>
                <w:i/>
                <w:noProof/>
                <w:szCs w:val="20"/>
              </w:rPr>
            </w:pPr>
            <w:r w:rsidRPr="00CD1819">
              <w:rPr>
                <w:rFonts w:cs="Arial"/>
                <w:i/>
                <w:noProof/>
                <w:szCs w:val="20"/>
              </w:rPr>
              <w:t xml:space="preserve">Prijavitelj </w:t>
            </w:r>
            <w:r w:rsidRPr="00CD1819">
              <w:rPr>
                <w:rFonts w:cs="Arial"/>
                <w:b/>
                <w:i/>
                <w:noProof/>
                <w:szCs w:val="20"/>
              </w:rPr>
              <w:t>nima</w:t>
            </w:r>
            <w:r w:rsidRPr="00CD1819">
              <w:rPr>
                <w:rFonts w:cs="Arial"/>
                <w:i/>
                <w:noProof/>
                <w:szCs w:val="20"/>
              </w:rPr>
              <w:t xml:space="preserve"> vzpostavljenega delujočega, računalniško podprtega sistema spremljanja izvajanja pomoči na razdelilnih mestih. </w:t>
            </w:r>
          </w:p>
        </w:tc>
        <w:tc>
          <w:tcPr>
            <w:tcW w:w="879" w:type="dxa"/>
            <w:vAlign w:val="center"/>
          </w:tcPr>
          <w:p w14:paraId="75607280" w14:textId="77777777" w:rsidR="00FB23A0" w:rsidRPr="00CD1819" w:rsidRDefault="00FB23A0" w:rsidP="004A1BA1">
            <w:pPr>
              <w:jc w:val="center"/>
              <w:rPr>
                <w:rFonts w:cs="Arial"/>
                <w:b/>
                <w:noProof/>
                <w:szCs w:val="20"/>
              </w:rPr>
            </w:pPr>
            <w:r w:rsidRPr="00CD1819">
              <w:rPr>
                <w:rFonts w:cs="Arial"/>
                <w:b/>
                <w:noProof/>
                <w:szCs w:val="20"/>
              </w:rPr>
              <w:t>0</w:t>
            </w:r>
          </w:p>
        </w:tc>
      </w:tr>
    </w:tbl>
    <w:p w14:paraId="254E3D35" w14:textId="77777777" w:rsidR="00FB23A0" w:rsidRPr="00CD1819" w:rsidRDefault="00FB23A0" w:rsidP="00FB23A0">
      <w:pPr>
        <w:rPr>
          <w:rFonts w:cs="Arial"/>
          <w:i/>
          <w:noProof/>
        </w:rPr>
      </w:pPr>
    </w:p>
    <w:tbl>
      <w:tblPr>
        <w:tblStyle w:val="Tabelamrea"/>
        <w:tblW w:w="8642" w:type="dxa"/>
        <w:tblLook w:val="04A0" w:firstRow="1" w:lastRow="0" w:firstColumn="1" w:lastColumn="0" w:noHBand="0" w:noVBand="1"/>
      </w:tblPr>
      <w:tblGrid>
        <w:gridCol w:w="7763"/>
        <w:gridCol w:w="879"/>
      </w:tblGrid>
      <w:tr w:rsidR="00FB23A0" w:rsidRPr="00CD1819" w14:paraId="1535ECE4" w14:textId="77777777" w:rsidTr="004A1BA1">
        <w:tc>
          <w:tcPr>
            <w:tcW w:w="7763" w:type="dxa"/>
          </w:tcPr>
          <w:p w14:paraId="458EF1EC" w14:textId="77777777" w:rsidR="00FB23A0" w:rsidRPr="00CD1819" w:rsidRDefault="00FB23A0" w:rsidP="004A1BA1">
            <w:pPr>
              <w:rPr>
                <w:rFonts w:cs="Arial"/>
                <w:b/>
                <w:i/>
                <w:noProof/>
              </w:rPr>
            </w:pPr>
            <w:r w:rsidRPr="00CD1819">
              <w:rPr>
                <w:rFonts w:cs="Arial"/>
                <w:b/>
                <w:i/>
                <w:noProof/>
              </w:rPr>
              <w:t xml:space="preserve">Sistem spremljanja izvajanja pomoči po karikateristikah </w:t>
            </w:r>
          </w:p>
        </w:tc>
        <w:tc>
          <w:tcPr>
            <w:tcW w:w="879" w:type="dxa"/>
          </w:tcPr>
          <w:p w14:paraId="17E3B225" w14:textId="77777777" w:rsidR="00FB23A0" w:rsidRPr="00CD1819" w:rsidRDefault="00FB23A0" w:rsidP="004A1BA1">
            <w:pPr>
              <w:rPr>
                <w:rFonts w:cs="Arial"/>
                <w:b/>
                <w:i/>
                <w:noProof/>
              </w:rPr>
            </w:pPr>
            <w:r w:rsidRPr="00CD1819">
              <w:rPr>
                <w:rFonts w:cs="Arial"/>
                <w:b/>
                <w:i/>
                <w:noProof/>
              </w:rPr>
              <w:t xml:space="preserve">Število točk </w:t>
            </w:r>
          </w:p>
        </w:tc>
      </w:tr>
      <w:tr w:rsidR="00FB23A0" w:rsidRPr="00A81934" w14:paraId="0AAFFAF1" w14:textId="77777777" w:rsidTr="004A1BA1">
        <w:tc>
          <w:tcPr>
            <w:tcW w:w="7763" w:type="dxa"/>
          </w:tcPr>
          <w:p w14:paraId="50CDAA30" w14:textId="77777777" w:rsidR="00FB23A0" w:rsidRPr="00CD1819" w:rsidRDefault="00FB23A0" w:rsidP="004A1BA1">
            <w:pPr>
              <w:rPr>
                <w:rFonts w:cs="Arial"/>
                <w:i/>
                <w:noProof/>
                <w:szCs w:val="20"/>
              </w:rPr>
            </w:pPr>
            <w:r w:rsidRPr="00CD1819">
              <w:rPr>
                <w:rFonts w:cs="Arial"/>
                <w:i/>
                <w:noProof/>
                <w:szCs w:val="20"/>
              </w:rPr>
              <w:t>Sistem spremljanj</w:t>
            </w:r>
            <w:r>
              <w:rPr>
                <w:rFonts w:cs="Arial"/>
                <w:i/>
                <w:noProof/>
                <w:szCs w:val="20"/>
              </w:rPr>
              <w:t>a</w:t>
            </w:r>
            <w:r w:rsidRPr="00CD1819">
              <w:rPr>
                <w:rFonts w:cs="Arial"/>
                <w:i/>
                <w:noProof/>
                <w:szCs w:val="20"/>
              </w:rPr>
              <w:t xml:space="preserve"> končnih prejemnikov</w:t>
            </w:r>
            <w:r>
              <w:rPr>
                <w:rFonts w:cs="Arial"/>
                <w:i/>
                <w:noProof/>
                <w:szCs w:val="20"/>
              </w:rPr>
              <w:t xml:space="preserve"> pomoči</w:t>
            </w:r>
            <w:r w:rsidRPr="00CD1819">
              <w:rPr>
                <w:rFonts w:cs="Arial"/>
                <w:i/>
                <w:noProof/>
                <w:szCs w:val="20"/>
              </w:rPr>
              <w:t xml:space="preserve"> po spolu</w:t>
            </w:r>
            <w:r>
              <w:rPr>
                <w:rFonts w:cs="Arial"/>
                <w:i/>
                <w:noProof/>
                <w:szCs w:val="20"/>
              </w:rPr>
              <w:t xml:space="preserve"> in</w:t>
            </w:r>
            <w:r w:rsidRPr="00CD1819">
              <w:rPr>
                <w:rFonts w:cs="Arial"/>
                <w:i/>
                <w:noProof/>
                <w:szCs w:val="20"/>
              </w:rPr>
              <w:t xml:space="preserve"> starostni strukturi</w:t>
            </w:r>
            <w:r>
              <w:rPr>
                <w:rFonts w:cs="Arial"/>
                <w:i/>
                <w:noProof/>
                <w:szCs w:val="20"/>
              </w:rPr>
              <w:t xml:space="preserve"> je računalniško podprt.</w:t>
            </w:r>
          </w:p>
        </w:tc>
        <w:tc>
          <w:tcPr>
            <w:tcW w:w="879" w:type="dxa"/>
            <w:vAlign w:val="center"/>
          </w:tcPr>
          <w:p w14:paraId="7D06D896" w14:textId="77777777" w:rsidR="00FB23A0" w:rsidRPr="00CD1819" w:rsidRDefault="00FB23A0" w:rsidP="004A1BA1">
            <w:pPr>
              <w:jc w:val="center"/>
              <w:rPr>
                <w:rFonts w:cs="Arial"/>
                <w:b/>
                <w:i/>
                <w:noProof/>
              </w:rPr>
            </w:pPr>
            <w:r w:rsidRPr="00CD1819">
              <w:rPr>
                <w:rFonts w:cs="Arial"/>
                <w:b/>
                <w:i/>
                <w:noProof/>
              </w:rPr>
              <w:t>1</w:t>
            </w:r>
          </w:p>
        </w:tc>
      </w:tr>
      <w:tr w:rsidR="00FB23A0" w:rsidRPr="00CD1819" w14:paraId="3AFEE946" w14:textId="77777777" w:rsidTr="004A1BA1">
        <w:tc>
          <w:tcPr>
            <w:tcW w:w="7763" w:type="dxa"/>
          </w:tcPr>
          <w:p w14:paraId="1C3A9A30" w14:textId="77777777" w:rsidR="00FB23A0" w:rsidRPr="00CD1819" w:rsidRDefault="00FB23A0" w:rsidP="004A1BA1">
            <w:pPr>
              <w:rPr>
                <w:rFonts w:cs="Arial"/>
                <w:i/>
                <w:noProof/>
                <w:szCs w:val="20"/>
              </w:rPr>
            </w:pPr>
            <w:r w:rsidRPr="00CD1819">
              <w:rPr>
                <w:rFonts w:cs="Arial"/>
                <w:i/>
                <w:noProof/>
                <w:szCs w:val="20"/>
              </w:rPr>
              <w:lastRenderedPageBreak/>
              <w:t>Sistem spremljanj</w:t>
            </w:r>
            <w:r>
              <w:rPr>
                <w:rFonts w:cs="Arial"/>
                <w:i/>
                <w:noProof/>
                <w:szCs w:val="20"/>
              </w:rPr>
              <w:t>a</w:t>
            </w:r>
            <w:r w:rsidRPr="00CD1819">
              <w:rPr>
                <w:rFonts w:cs="Arial"/>
                <w:i/>
                <w:noProof/>
                <w:szCs w:val="20"/>
              </w:rPr>
              <w:t xml:space="preserve"> končnih prejemnikov</w:t>
            </w:r>
            <w:r>
              <w:rPr>
                <w:rFonts w:cs="Arial"/>
                <w:i/>
                <w:noProof/>
                <w:szCs w:val="20"/>
              </w:rPr>
              <w:t xml:space="preserve"> pomoči</w:t>
            </w:r>
            <w:r w:rsidRPr="00CD1819">
              <w:rPr>
                <w:rFonts w:cs="Arial"/>
                <w:i/>
                <w:noProof/>
                <w:szCs w:val="20"/>
              </w:rPr>
              <w:t xml:space="preserve"> po spolu</w:t>
            </w:r>
            <w:r>
              <w:rPr>
                <w:rFonts w:cs="Arial"/>
                <w:i/>
                <w:noProof/>
                <w:szCs w:val="20"/>
              </w:rPr>
              <w:t xml:space="preserve"> in</w:t>
            </w:r>
            <w:r w:rsidRPr="00CD1819">
              <w:rPr>
                <w:rFonts w:cs="Arial"/>
                <w:i/>
                <w:noProof/>
                <w:szCs w:val="20"/>
              </w:rPr>
              <w:t xml:space="preserve"> starostni strukturi</w:t>
            </w:r>
            <w:r>
              <w:rPr>
                <w:rFonts w:cs="Arial"/>
                <w:i/>
                <w:noProof/>
                <w:szCs w:val="20"/>
              </w:rPr>
              <w:t xml:space="preserve"> ni računalniško podprt.</w:t>
            </w:r>
          </w:p>
        </w:tc>
        <w:tc>
          <w:tcPr>
            <w:tcW w:w="879" w:type="dxa"/>
            <w:vAlign w:val="center"/>
          </w:tcPr>
          <w:p w14:paraId="0F39E47B" w14:textId="77777777" w:rsidR="00FB23A0" w:rsidRPr="00CD1819" w:rsidRDefault="00FB23A0" w:rsidP="004A1BA1">
            <w:pPr>
              <w:jc w:val="center"/>
              <w:rPr>
                <w:rFonts w:cs="Arial"/>
                <w:b/>
                <w:i/>
                <w:noProof/>
              </w:rPr>
            </w:pPr>
            <w:r w:rsidRPr="00CD1819">
              <w:rPr>
                <w:rFonts w:cs="Arial"/>
                <w:b/>
                <w:i/>
                <w:noProof/>
              </w:rPr>
              <w:t>0</w:t>
            </w:r>
          </w:p>
        </w:tc>
      </w:tr>
    </w:tbl>
    <w:p w14:paraId="6047EACF" w14:textId="77777777" w:rsidR="00FB23A0" w:rsidRDefault="00FB23A0" w:rsidP="00FB23A0">
      <w:pPr>
        <w:jc w:val="right"/>
        <w:rPr>
          <w:rFonts w:cs="Arial"/>
          <w:b/>
          <w:noProof/>
        </w:rPr>
      </w:pPr>
    </w:p>
    <w:p w14:paraId="4207F2DF" w14:textId="77777777" w:rsidR="00FB23A0" w:rsidRPr="00CD1819" w:rsidRDefault="00FB23A0" w:rsidP="00FB23A0">
      <w:pPr>
        <w:jc w:val="right"/>
        <w:rPr>
          <w:rFonts w:cs="Arial"/>
          <w:b/>
          <w:noProof/>
        </w:rPr>
      </w:pPr>
      <w:r w:rsidRPr="00CD1819">
        <w:rPr>
          <w:rFonts w:cs="Arial"/>
          <w:b/>
          <w:noProof/>
        </w:rPr>
        <w:t xml:space="preserve">maksimalno število točk: 5 </w:t>
      </w:r>
    </w:p>
    <w:p w14:paraId="45FD2F86" w14:textId="77777777" w:rsidR="00FB23A0" w:rsidRPr="00CD1819" w:rsidRDefault="00FB23A0" w:rsidP="00FB23A0">
      <w:pPr>
        <w:rPr>
          <w:rFonts w:cs="Arial"/>
          <w:i/>
          <w:noProof/>
        </w:rPr>
      </w:pPr>
    </w:p>
    <w:p w14:paraId="1D1511B5" w14:textId="77777777" w:rsidR="00FB23A0" w:rsidRPr="00CD1819" w:rsidRDefault="00FB23A0" w:rsidP="00FB23A0">
      <w:pPr>
        <w:rPr>
          <w:rFonts w:cs="Arial"/>
          <w:i/>
          <w:noProof/>
        </w:rPr>
      </w:pPr>
      <w:r w:rsidRPr="00CD1819">
        <w:rPr>
          <w:rFonts w:cs="Arial"/>
          <w:i/>
          <w:noProof/>
        </w:rPr>
        <w:t xml:space="preserve">5) </w:t>
      </w:r>
      <w:r w:rsidRPr="00CD1819">
        <w:rPr>
          <w:rFonts w:cs="Arial"/>
          <w:i/>
          <w:noProof/>
          <w:u w:val="single"/>
        </w:rPr>
        <w:t>Izkušnje z izvajanjem primerljivih dejavnosti:</w:t>
      </w:r>
    </w:p>
    <w:p w14:paraId="4C55010E" w14:textId="77777777" w:rsidR="00FB23A0" w:rsidRPr="00CD1819" w:rsidRDefault="00FB23A0" w:rsidP="00FB23A0">
      <w:pPr>
        <w:rPr>
          <w:rFonts w:cs="Arial"/>
          <w:i/>
          <w:noProof/>
        </w:rPr>
      </w:pPr>
    </w:p>
    <w:tbl>
      <w:tblPr>
        <w:tblStyle w:val="Tabelamrea"/>
        <w:tblW w:w="8534" w:type="dxa"/>
        <w:tblInd w:w="108" w:type="dxa"/>
        <w:tblLook w:val="04A0" w:firstRow="1" w:lastRow="0" w:firstColumn="1" w:lastColumn="0" w:noHBand="0" w:noVBand="1"/>
      </w:tblPr>
      <w:tblGrid>
        <w:gridCol w:w="7655"/>
        <w:gridCol w:w="879"/>
      </w:tblGrid>
      <w:tr w:rsidR="00FB23A0" w:rsidRPr="00CD1819" w14:paraId="54ECC6FB" w14:textId="77777777" w:rsidTr="004A1BA1">
        <w:tc>
          <w:tcPr>
            <w:tcW w:w="7655" w:type="dxa"/>
          </w:tcPr>
          <w:p w14:paraId="741647AE" w14:textId="77777777" w:rsidR="00FB23A0" w:rsidRPr="00CD1819" w:rsidRDefault="00FB23A0" w:rsidP="004A1BA1">
            <w:pPr>
              <w:rPr>
                <w:rFonts w:cs="Arial"/>
                <w:b/>
                <w:noProof/>
              </w:rPr>
            </w:pPr>
            <w:r w:rsidRPr="00CD1819">
              <w:rPr>
                <w:rFonts w:cs="Arial"/>
                <w:b/>
                <w:noProof/>
              </w:rPr>
              <w:t>Kriterij za dodelitev točk</w:t>
            </w:r>
          </w:p>
        </w:tc>
        <w:tc>
          <w:tcPr>
            <w:tcW w:w="879" w:type="dxa"/>
          </w:tcPr>
          <w:p w14:paraId="15C8D700" w14:textId="77777777" w:rsidR="00FB23A0" w:rsidRPr="00CD1819" w:rsidRDefault="00FB23A0" w:rsidP="004A1BA1">
            <w:pPr>
              <w:rPr>
                <w:rFonts w:cs="Arial"/>
                <w:b/>
                <w:noProof/>
              </w:rPr>
            </w:pPr>
            <w:r w:rsidRPr="00CD1819">
              <w:rPr>
                <w:rFonts w:cs="Arial"/>
                <w:b/>
                <w:noProof/>
              </w:rPr>
              <w:t>Število točk</w:t>
            </w:r>
          </w:p>
        </w:tc>
      </w:tr>
      <w:tr w:rsidR="00FB23A0" w:rsidRPr="00CD1819" w14:paraId="1CDB3FB5" w14:textId="77777777" w:rsidTr="004A1BA1">
        <w:tc>
          <w:tcPr>
            <w:tcW w:w="7655" w:type="dxa"/>
          </w:tcPr>
          <w:p w14:paraId="1A9A7CED" w14:textId="77777777" w:rsidR="00FB23A0" w:rsidRPr="00CD1819" w:rsidRDefault="00FB23A0" w:rsidP="004A1BA1">
            <w:pPr>
              <w:rPr>
                <w:rFonts w:cs="Arial"/>
                <w:i/>
                <w:noProof/>
                <w:szCs w:val="20"/>
              </w:rPr>
            </w:pPr>
            <w:r w:rsidRPr="00CD1819">
              <w:rPr>
                <w:rFonts w:cs="Arial"/>
                <w:i/>
                <w:noProof/>
                <w:szCs w:val="20"/>
              </w:rPr>
              <w:t>Prijavitelj ima vsaj petletne izkušnje z izvajanjem primerljivih dejavnosti (nudenje pomoči ogroženim osebam v obliki svetovanja in razdeljevanja hrane)</w:t>
            </w:r>
          </w:p>
        </w:tc>
        <w:tc>
          <w:tcPr>
            <w:tcW w:w="879" w:type="dxa"/>
          </w:tcPr>
          <w:p w14:paraId="33B75F99" w14:textId="77777777" w:rsidR="00FB23A0" w:rsidRPr="00CD1819" w:rsidRDefault="00FB23A0" w:rsidP="004A1BA1">
            <w:pPr>
              <w:jc w:val="center"/>
              <w:rPr>
                <w:rFonts w:cs="Arial"/>
                <w:b/>
                <w:i/>
                <w:noProof/>
              </w:rPr>
            </w:pPr>
            <w:r w:rsidRPr="00CD1819">
              <w:rPr>
                <w:rFonts w:cs="Arial"/>
                <w:b/>
                <w:i/>
                <w:noProof/>
              </w:rPr>
              <w:t>5</w:t>
            </w:r>
          </w:p>
        </w:tc>
      </w:tr>
      <w:tr w:rsidR="00FB23A0" w:rsidRPr="00CD1819" w14:paraId="47FD42B7" w14:textId="77777777" w:rsidTr="004A1BA1">
        <w:tc>
          <w:tcPr>
            <w:tcW w:w="7655" w:type="dxa"/>
          </w:tcPr>
          <w:p w14:paraId="2227D567" w14:textId="77777777" w:rsidR="00FB23A0" w:rsidRPr="00CD1819" w:rsidRDefault="00FB23A0" w:rsidP="004A1BA1">
            <w:pPr>
              <w:rPr>
                <w:rFonts w:cs="Arial"/>
                <w:i/>
                <w:noProof/>
                <w:szCs w:val="20"/>
              </w:rPr>
            </w:pPr>
            <w:r w:rsidRPr="00CD1819">
              <w:rPr>
                <w:rFonts w:cs="Arial"/>
                <w:i/>
                <w:noProof/>
                <w:szCs w:val="20"/>
              </w:rPr>
              <w:t>Prijavitelj ima vsaj štiriletne izkušnje z izvajanjem primerljivih dejavnosti (nudenje pomoči ogroženim osebam v obliki svetovanja in razdeljevanja hrane)</w:t>
            </w:r>
          </w:p>
        </w:tc>
        <w:tc>
          <w:tcPr>
            <w:tcW w:w="879" w:type="dxa"/>
          </w:tcPr>
          <w:p w14:paraId="6D32914E" w14:textId="77777777" w:rsidR="00FB23A0" w:rsidRPr="00CD1819" w:rsidRDefault="00FB23A0" w:rsidP="004A1BA1">
            <w:pPr>
              <w:jc w:val="center"/>
              <w:rPr>
                <w:rFonts w:cs="Arial"/>
                <w:b/>
                <w:i/>
                <w:noProof/>
              </w:rPr>
            </w:pPr>
            <w:r w:rsidRPr="00CD1819">
              <w:rPr>
                <w:rFonts w:cs="Arial"/>
                <w:b/>
                <w:i/>
                <w:noProof/>
              </w:rPr>
              <w:t>4</w:t>
            </w:r>
          </w:p>
        </w:tc>
      </w:tr>
      <w:tr w:rsidR="00FB23A0" w:rsidRPr="00CD1819" w14:paraId="11802099" w14:textId="77777777" w:rsidTr="004A1BA1">
        <w:tc>
          <w:tcPr>
            <w:tcW w:w="7655" w:type="dxa"/>
          </w:tcPr>
          <w:p w14:paraId="59F5372D" w14:textId="77777777" w:rsidR="00FB23A0" w:rsidRPr="00CD1819" w:rsidRDefault="00FB23A0" w:rsidP="004A1BA1">
            <w:pPr>
              <w:rPr>
                <w:rFonts w:cs="Arial"/>
                <w:i/>
                <w:noProof/>
                <w:szCs w:val="20"/>
              </w:rPr>
            </w:pPr>
            <w:r w:rsidRPr="00CD1819">
              <w:rPr>
                <w:rFonts w:cs="Arial"/>
                <w:i/>
                <w:noProof/>
                <w:szCs w:val="20"/>
              </w:rPr>
              <w:t>Prijavitelj ima vsaj triletne izkušnje z izvajanjem primerljivih dejavnosti (nudenje pomoči ogroženim osebam v obliki svetovanja in razdeljevanja hrane)</w:t>
            </w:r>
          </w:p>
        </w:tc>
        <w:tc>
          <w:tcPr>
            <w:tcW w:w="879" w:type="dxa"/>
          </w:tcPr>
          <w:p w14:paraId="2F52AB3D" w14:textId="77777777" w:rsidR="00FB23A0" w:rsidRPr="00CD1819" w:rsidRDefault="00FB23A0" w:rsidP="004A1BA1">
            <w:pPr>
              <w:jc w:val="center"/>
              <w:rPr>
                <w:rFonts w:cs="Arial"/>
                <w:b/>
                <w:i/>
                <w:noProof/>
              </w:rPr>
            </w:pPr>
            <w:r w:rsidRPr="00CD1819">
              <w:rPr>
                <w:rFonts w:cs="Arial"/>
                <w:b/>
                <w:i/>
                <w:noProof/>
              </w:rPr>
              <w:t>3</w:t>
            </w:r>
          </w:p>
        </w:tc>
      </w:tr>
      <w:tr w:rsidR="00FB23A0" w:rsidRPr="00CD1819" w14:paraId="49A4D668" w14:textId="77777777" w:rsidTr="004A1BA1">
        <w:tc>
          <w:tcPr>
            <w:tcW w:w="7655" w:type="dxa"/>
          </w:tcPr>
          <w:p w14:paraId="7B6F5476" w14:textId="77777777" w:rsidR="00FB23A0" w:rsidRPr="00CD1819" w:rsidRDefault="00FB23A0" w:rsidP="004A1BA1">
            <w:pPr>
              <w:rPr>
                <w:rFonts w:cs="Arial"/>
                <w:i/>
                <w:noProof/>
                <w:szCs w:val="20"/>
              </w:rPr>
            </w:pPr>
            <w:r w:rsidRPr="00CD1819">
              <w:rPr>
                <w:rFonts w:cs="Arial"/>
                <w:i/>
                <w:noProof/>
                <w:szCs w:val="20"/>
              </w:rPr>
              <w:t>Prijavitelj ima vsaj dvoletne izkušnje z izvajanjem primerljivih dejavnosti (nudenje pomoči ogroženim osebam v obliki svetovanja in razdeljevanja hrane)</w:t>
            </w:r>
          </w:p>
        </w:tc>
        <w:tc>
          <w:tcPr>
            <w:tcW w:w="879" w:type="dxa"/>
          </w:tcPr>
          <w:p w14:paraId="79082C9F" w14:textId="77777777" w:rsidR="00FB23A0" w:rsidRPr="00CD1819" w:rsidRDefault="00FB23A0" w:rsidP="004A1BA1">
            <w:pPr>
              <w:jc w:val="center"/>
              <w:rPr>
                <w:rFonts w:cs="Arial"/>
                <w:b/>
                <w:i/>
                <w:noProof/>
              </w:rPr>
            </w:pPr>
            <w:r w:rsidRPr="00CD1819">
              <w:rPr>
                <w:rFonts w:cs="Arial"/>
                <w:b/>
                <w:i/>
                <w:noProof/>
              </w:rPr>
              <w:t>2</w:t>
            </w:r>
          </w:p>
        </w:tc>
      </w:tr>
      <w:tr w:rsidR="00FB23A0" w:rsidRPr="00CD1819" w14:paraId="0F5C9EC2" w14:textId="77777777" w:rsidTr="004A1BA1">
        <w:tc>
          <w:tcPr>
            <w:tcW w:w="7655" w:type="dxa"/>
          </w:tcPr>
          <w:p w14:paraId="53C23D5B" w14:textId="77777777" w:rsidR="00FB23A0" w:rsidRPr="00CD1819" w:rsidRDefault="00FB23A0" w:rsidP="004A1BA1">
            <w:pPr>
              <w:rPr>
                <w:rFonts w:cs="Arial"/>
                <w:i/>
                <w:noProof/>
                <w:szCs w:val="20"/>
              </w:rPr>
            </w:pPr>
            <w:r w:rsidRPr="00CD1819">
              <w:rPr>
                <w:rFonts w:cs="Arial"/>
                <w:i/>
                <w:noProof/>
                <w:szCs w:val="20"/>
              </w:rPr>
              <w:t>Prijavitelj ima vsaj enoletne izkušnje z izvajanjem primerljivih dejavnosti (nudenje pomoči ogroženim osebam v obliki svetovanja in razdeljevanja hrane)</w:t>
            </w:r>
          </w:p>
        </w:tc>
        <w:tc>
          <w:tcPr>
            <w:tcW w:w="879" w:type="dxa"/>
          </w:tcPr>
          <w:p w14:paraId="5DB8A346" w14:textId="77777777" w:rsidR="00FB23A0" w:rsidRPr="00CD1819" w:rsidRDefault="00FB23A0" w:rsidP="004A1BA1">
            <w:pPr>
              <w:jc w:val="center"/>
              <w:rPr>
                <w:rFonts w:cs="Arial"/>
                <w:b/>
                <w:i/>
                <w:noProof/>
              </w:rPr>
            </w:pPr>
            <w:r w:rsidRPr="00CD1819">
              <w:rPr>
                <w:rFonts w:cs="Arial"/>
                <w:b/>
                <w:i/>
                <w:noProof/>
              </w:rPr>
              <w:t>1</w:t>
            </w:r>
          </w:p>
        </w:tc>
      </w:tr>
      <w:tr w:rsidR="00FB23A0" w:rsidRPr="00CD1819" w14:paraId="4695D7A2" w14:textId="77777777" w:rsidTr="004A1BA1">
        <w:tc>
          <w:tcPr>
            <w:tcW w:w="7655" w:type="dxa"/>
          </w:tcPr>
          <w:p w14:paraId="6F432249" w14:textId="77777777" w:rsidR="00FB23A0" w:rsidRPr="00CD1819" w:rsidRDefault="00FB23A0" w:rsidP="004A1BA1">
            <w:pPr>
              <w:rPr>
                <w:rFonts w:cs="Arial"/>
                <w:i/>
                <w:noProof/>
                <w:szCs w:val="20"/>
              </w:rPr>
            </w:pPr>
            <w:r w:rsidRPr="00CD1819">
              <w:rPr>
                <w:rFonts w:cs="Arial"/>
                <w:i/>
                <w:noProof/>
                <w:szCs w:val="20"/>
              </w:rPr>
              <w:t>Prijavitelj nima izkušenj z izvajanjem primerljivih dejavnosti (nudenje pomoči ogroženim osebam v obliki svetovanja in razdeljevanja hrane).</w:t>
            </w:r>
          </w:p>
        </w:tc>
        <w:tc>
          <w:tcPr>
            <w:tcW w:w="879" w:type="dxa"/>
          </w:tcPr>
          <w:p w14:paraId="7D8731FE" w14:textId="77777777" w:rsidR="00FB23A0" w:rsidRPr="00CD1819" w:rsidRDefault="00FB23A0" w:rsidP="004A1BA1">
            <w:pPr>
              <w:jc w:val="center"/>
              <w:rPr>
                <w:rFonts w:cs="Arial"/>
                <w:b/>
                <w:i/>
                <w:noProof/>
              </w:rPr>
            </w:pPr>
            <w:r w:rsidRPr="00CD1819">
              <w:rPr>
                <w:rFonts w:cs="Arial"/>
                <w:b/>
                <w:i/>
                <w:noProof/>
              </w:rPr>
              <w:t>0</w:t>
            </w:r>
          </w:p>
        </w:tc>
      </w:tr>
    </w:tbl>
    <w:p w14:paraId="7D7E2D27" w14:textId="77777777" w:rsidR="00FB23A0" w:rsidRDefault="00FB23A0" w:rsidP="00FB23A0"/>
    <w:p w14:paraId="6C97200F" w14:textId="77777777" w:rsidR="00FB23A0" w:rsidRDefault="00FB23A0" w:rsidP="00FB23A0">
      <w:pPr>
        <w:jc w:val="right"/>
      </w:pPr>
      <w:r w:rsidRPr="00CD1819">
        <w:rPr>
          <w:rFonts w:cs="Arial"/>
          <w:b/>
          <w:noProof/>
        </w:rPr>
        <w:t>maksimalno število točk: 5</w:t>
      </w:r>
    </w:p>
    <w:p w14:paraId="7CB5D90E" w14:textId="77777777" w:rsidR="00FB23A0" w:rsidRDefault="00FB23A0" w:rsidP="00FB23A0"/>
    <w:p w14:paraId="6754E6CB" w14:textId="77777777" w:rsidR="00FB23A0" w:rsidRPr="00F52E1A" w:rsidRDefault="00FB23A0" w:rsidP="00FB23A0">
      <w:pPr>
        <w:rPr>
          <w:rFonts w:cs="Arial"/>
          <w:i/>
          <w:noProof/>
          <w:u w:val="single"/>
        </w:rPr>
      </w:pPr>
      <w:bookmarkStart w:id="16" w:name="_Hlk153255428"/>
      <w:r>
        <w:rPr>
          <w:rFonts w:cs="Arial"/>
          <w:i/>
          <w:noProof/>
        </w:rPr>
        <w:t>6</w:t>
      </w:r>
      <w:r w:rsidRPr="00CD1819">
        <w:rPr>
          <w:rFonts w:cs="Arial"/>
          <w:i/>
          <w:noProof/>
        </w:rPr>
        <w:t xml:space="preserve">) </w:t>
      </w:r>
      <w:r>
        <w:rPr>
          <w:rFonts w:cs="Arial"/>
          <w:i/>
          <w:noProof/>
          <w:u w:val="single"/>
        </w:rPr>
        <w:t>Upoštevanje načel/</w:t>
      </w:r>
      <w:r w:rsidRPr="00F52E1A">
        <w:rPr>
          <w:rFonts w:cs="Arial"/>
          <w:i/>
          <w:noProof/>
          <w:szCs w:val="20"/>
          <w:u w:val="single"/>
        </w:rPr>
        <w:t>spoštovanje temeljnih človekovih pravic in enakost spolov</w:t>
      </w:r>
    </w:p>
    <w:p w14:paraId="3F26EB90" w14:textId="77777777" w:rsidR="00FB23A0" w:rsidRPr="00CD1819" w:rsidRDefault="00FB23A0" w:rsidP="00FB23A0">
      <w:pPr>
        <w:rPr>
          <w:rFonts w:cs="Arial"/>
          <w:i/>
          <w:noProof/>
        </w:rPr>
      </w:pPr>
    </w:p>
    <w:tbl>
      <w:tblPr>
        <w:tblStyle w:val="Tabelamrea"/>
        <w:tblW w:w="8534" w:type="dxa"/>
        <w:tblInd w:w="108" w:type="dxa"/>
        <w:tblLook w:val="04A0" w:firstRow="1" w:lastRow="0" w:firstColumn="1" w:lastColumn="0" w:noHBand="0" w:noVBand="1"/>
      </w:tblPr>
      <w:tblGrid>
        <w:gridCol w:w="7655"/>
        <w:gridCol w:w="879"/>
      </w:tblGrid>
      <w:tr w:rsidR="00FB23A0" w:rsidRPr="00CD1819" w14:paraId="7342CE6A" w14:textId="77777777" w:rsidTr="004A1BA1">
        <w:tc>
          <w:tcPr>
            <w:tcW w:w="7655" w:type="dxa"/>
          </w:tcPr>
          <w:p w14:paraId="5327C9C7" w14:textId="77777777" w:rsidR="00FB23A0" w:rsidRPr="00CD1819" w:rsidRDefault="00FB23A0" w:rsidP="004A1BA1">
            <w:pPr>
              <w:rPr>
                <w:rFonts w:cs="Arial"/>
                <w:b/>
                <w:noProof/>
              </w:rPr>
            </w:pPr>
            <w:r w:rsidRPr="00CD1819">
              <w:rPr>
                <w:rFonts w:cs="Arial"/>
                <w:b/>
                <w:noProof/>
              </w:rPr>
              <w:t>Kriterij za dodelitev točk</w:t>
            </w:r>
          </w:p>
        </w:tc>
        <w:tc>
          <w:tcPr>
            <w:tcW w:w="879" w:type="dxa"/>
          </w:tcPr>
          <w:p w14:paraId="3874C8A9" w14:textId="77777777" w:rsidR="00FB23A0" w:rsidRPr="00CD1819" w:rsidRDefault="00FB23A0" w:rsidP="004A1BA1">
            <w:pPr>
              <w:rPr>
                <w:rFonts w:cs="Arial"/>
                <w:b/>
                <w:noProof/>
              </w:rPr>
            </w:pPr>
            <w:r w:rsidRPr="00CD1819">
              <w:rPr>
                <w:rFonts w:cs="Arial"/>
                <w:b/>
                <w:noProof/>
              </w:rPr>
              <w:t>Število točk</w:t>
            </w:r>
          </w:p>
        </w:tc>
      </w:tr>
      <w:tr w:rsidR="00FB23A0" w:rsidRPr="00CD1819" w14:paraId="3168A331" w14:textId="77777777" w:rsidTr="004A1BA1">
        <w:trPr>
          <w:trHeight w:val="1053"/>
        </w:trPr>
        <w:tc>
          <w:tcPr>
            <w:tcW w:w="7655" w:type="dxa"/>
          </w:tcPr>
          <w:p w14:paraId="64F59C3C" w14:textId="77777777" w:rsidR="00FB23A0" w:rsidRPr="00CD1819" w:rsidRDefault="00FB23A0" w:rsidP="004A1BA1">
            <w:pPr>
              <w:rPr>
                <w:rFonts w:cs="Arial"/>
                <w:i/>
                <w:noProof/>
                <w:szCs w:val="20"/>
              </w:rPr>
            </w:pPr>
            <w:r w:rsidRPr="00BE726F">
              <w:rPr>
                <w:rFonts w:cs="Arial"/>
                <w:i/>
                <w:noProof/>
                <w:szCs w:val="20"/>
              </w:rPr>
              <w:t xml:space="preserve">Prijavitelj </w:t>
            </w:r>
            <w:r>
              <w:rPr>
                <w:rFonts w:cs="Arial"/>
                <w:i/>
                <w:noProof/>
                <w:szCs w:val="20"/>
              </w:rPr>
              <w:t xml:space="preserve">je v vlogi podrobno opisal način, na katerega bo zagotavljal upoštevanje </w:t>
            </w:r>
            <w:r w:rsidRPr="00BE726F">
              <w:rPr>
                <w:rFonts w:cs="Arial"/>
                <w:i/>
                <w:noProof/>
                <w:szCs w:val="20"/>
              </w:rPr>
              <w:t>temeljn</w:t>
            </w:r>
            <w:r>
              <w:rPr>
                <w:rFonts w:cs="Arial"/>
                <w:i/>
                <w:noProof/>
                <w:szCs w:val="20"/>
              </w:rPr>
              <w:t>ih</w:t>
            </w:r>
            <w:r w:rsidRPr="00BE726F">
              <w:rPr>
                <w:rFonts w:cs="Arial"/>
                <w:i/>
                <w:noProof/>
                <w:szCs w:val="20"/>
              </w:rPr>
              <w:t xml:space="preserve"> človekov</w:t>
            </w:r>
            <w:r>
              <w:rPr>
                <w:rFonts w:cs="Arial"/>
                <w:i/>
                <w:noProof/>
                <w:szCs w:val="20"/>
              </w:rPr>
              <w:t>oih</w:t>
            </w:r>
            <w:r w:rsidRPr="00BE726F">
              <w:rPr>
                <w:rFonts w:cs="Arial"/>
                <w:i/>
                <w:noProof/>
                <w:szCs w:val="20"/>
              </w:rPr>
              <w:t xml:space="preserve"> pravic in enakost</w:t>
            </w:r>
            <w:r>
              <w:rPr>
                <w:rFonts w:cs="Arial"/>
                <w:i/>
                <w:noProof/>
                <w:szCs w:val="20"/>
              </w:rPr>
              <w:t>i</w:t>
            </w:r>
            <w:r w:rsidRPr="00BE726F">
              <w:rPr>
                <w:rFonts w:cs="Arial"/>
                <w:i/>
                <w:noProof/>
                <w:szCs w:val="20"/>
              </w:rPr>
              <w:t xml:space="preserve"> spolo</w:t>
            </w:r>
            <w:r>
              <w:rPr>
                <w:rFonts w:cs="Arial"/>
                <w:i/>
                <w:noProof/>
                <w:szCs w:val="20"/>
              </w:rPr>
              <w:t>v in pre</w:t>
            </w:r>
            <w:r w:rsidRPr="00BE726F">
              <w:rPr>
                <w:rFonts w:cs="Arial"/>
                <w:i/>
                <w:noProof/>
                <w:szCs w:val="20"/>
              </w:rPr>
              <w:t>preč</w:t>
            </w:r>
            <w:r>
              <w:rPr>
                <w:rFonts w:cs="Arial"/>
                <w:i/>
                <w:noProof/>
                <w:szCs w:val="20"/>
              </w:rPr>
              <w:t xml:space="preserve">evanje </w:t>
            </w:r>
            <w:r w:rsidRPr="00BE726F">
              <w:rPr>
                <w:rFonts w:cs="Arial"/>
                <w:i/>
                <w:noProof/>
                <w:szCs w:val="20"/>
              </w:rPr>
              <w:t>vsakršn</w:t>
            </w:r>
            <w:r>
              <w:rPr>
                <w:rFonts w:cs="Arial"/>
                <w:i/>
                <w:noProof/>
                <w:szCs w:val="20"/>
              </w:rPr>
              <w:t>e</w:t>
            </w:r>
            <w:r w:rsidRPr="00BE726F">
              <w:rPr>
                <w:rFonts w:cs="Arial"/>
                <w:i/>
                <w:noProof/>
                <w:szCs w:val="20"/>
              </w:rPr>
              <w:t xml:space="preserve"> diskriminacij</w:t>
            </w:r>
            <w:r>
              <w:rPr>
                <w:rFonts w:cs="Arial"/>
                <w:i/>
                <w:noProof/>
                <w:szCs w:val="20"/>
              </w:rPr>
              <w:t>e</w:t>
            </w:r>
            <w:r w:rsidRPr="00BE726F">
              <w:rPr>
                <w:rFonts w:cs="Arial"/>
                <w:i/>
                <w:noProof/>
                <w:szCs w:val="20"/>
              </w:rPr>
              <w:t xml:space="preserve"> na podlagi spola, rase ali narodnosti, vere ali prepričanja, invalidnosti, starosti ali spolne usmerjenosti</w:t>
            </w:r>
            <w:r>
              <w:rPr>
                <w:rFonts w:cs="Arial"/>
                <w:i/>
                <w:noProof/>
                <w:szCs w:val="20"/>
              </w:rPr>
              <w:t xml:space="preserve"> ter</w:t>
            </w:r>
            <w:r w:rsidRPr="00BE726F">
              <w:rPr>
                <w:rFonts w:cs="Arial"/>
                <w:i/>
                <w:noProof/>
                <w:szCs w:val="20"/>
              </w:rPr>
              <w:t xml:space="preserve"> </w:t>
            </w:r>
            <w:r>
              <w:rPr>
                <w:rFonts w:cs="Arial"/>
                <w:i/>
                <w:noProof/>
                <w:szCs w:val="20"/>
              </w:rPr>
              <w:t xml:space="preserve">čim bolj </w:t>
            </w:r>
            <w:r w:rsidRPr="00BE726F">
              <w:rPr>
                <w:rFonts w:cs="Arial"/>
                <w:i/>
                <w:noProof/>
                <w:szCs w:val="20"/>
              </w:rPr>
              <w:t>univerzalno dostopnost, zlasti za invalide, ter spoštova</w:t>
            </w:r>
            <w:r>
              <w:rPr>
                <w:rFonts w:cs="Arial"/>
                <w:i/>
                <w:noProof/>
                <w:szCs w:val="20"/>
              </w:rPr>
              <w:t>nje</w:t>
            </w:r>
            <w:r w:rsidRPr="00BE726F">
              <w:rPr>
                <w:rFonts w:cs="Arial"/>
                <w:i/>
                <w:noProof/>
                <w:szCs w:val="20"/>
              </w:rPr>
              <w:t xml:space="preserve"> načel</w:t>
            </w:r>
            <w:r>
              <w:rPr>
                <w:rFonts w:cs="Arial"/>
                <w:i/>
                <w:noProof/>
                <w:szCs w:val="20"/>
              </w:rPr>
              <w:t>a</w:t>
            </w:r>
            <w:r w:rsidRPr="00BE726F">
              <w:rPr>
                <w:rFonts w:cs="Arial"/>
                <w:i/>
                <w:noProof/>
                <w:szCs w:val="20"/>
              </w:rPr>
              <w:t xml:space="preserve">, da se pri izvajanju ne škoduje okolju. </w:t>
            </w:r>
          </w:p>
        </w:tc>
        <w:tc>
          <w:tcPr>
            <w:tcW w:w="879" w:type="dxa"/>
          </w:tcPr>
          <w:p w14:paraId="3D77A102" w14:textId="77777777" w:rsidR="00FB23A0" w:rsidRPr="00CD1819" w:rsidRDefault="00FB23A0" w:rsidP="004A1BA1">
            <w:pPr>
              <w:jc w:val="center"/>
              <w:rPr>
                <w:rFonts w:cs="Arial"/>
                <w:b/>
                <w:i/>
                <w:noProof/>
              </w:rPr>
            </w:pPr>
            <w:r>
              <w:rPr>
                <w:rFonts w:cs="Arial"/>
                <w:b/>
                <w:i/>
                <w:noProof/>
              </w:rPr>
              <w:t>2</w:t>
            </w:r>
          </w:p>
        </w:tc>
      </w:tr>
      <w:tr w:rsidR="00FB23A0" w:rsidRPr="00CD1819" w14:paraId="1907246C" w14:textId="77777777" w:rsidTr="004A1BA1">
        <w:tc>
          <w:tcPr>
            <w:tcW w:w="7655" w:type="dxa"/>
          </w:tcPr>
          <w:p w14:paraId="164963FF" w14:textId="77777777" w:rsidR="00FB23A0" w:rsidRPr="00CD1819" w:rsidRDefault="00FB23A0" w:rsidP="004A1BA1">
            <w:pPr>
              <w:rPr>
                <w:rFonts w:cs="Arial"/>
                <w:i/>
                <w:noProof/>
                <w:szCs w:val="20"/>
              </w:rPr>
            </w:pPr>
            <w:r w:rsidRPr="00BE726F">
              <w:rPr>
                <w:rFonts w:cs="Arial"/>
                <w:i/>
                <w:noProof/>
                <w:szCs w:val="20"/>
              </w:rPr>
              <w:t xml:space="preserve">Prijavitelj </w:t>
            </w:r>
            <w:r>
              <w:rPr>
                <w:rFonts w:cs="Arial"/>
                <w:i/>
                <w:noProof/>
                <w:szCs w:val="20"/>
              </w:rPr>
              <w:t xml:space="preserve">je v vlogi ohlapno opisal način, na katerega bo zagotavljal upoštevanje </w:t>
            </w:r>
            <w:r w:rsidRPr="00BE726F">
              <w:rPr>
                <w:rFonts w:cs="Arial"/>
                <w:i/>
                <w:noProof/>
                <w:szCs w:val="20"/>
              </w:rPr>
              <w:t>temeljn</w:t>
            </w:r>
            <w:r>
              <w:rPr>
                <w:rFonts w:cs="Arial"/>
                <w:i/>
                <w:noProof/>
                <w:szCs w:val="20"/>
              </w:rPr>
              <w:t>ih</w:t>
            </w:r>
            <w:r w:rsidRPr="00BE726F">
              <w:rPr>
                <w:rFonts w:cs="Arial"/>
                <w:i/>
                <w:noProof/>
                <w:szCs w:val="20"/>
              </w:rPr>
              <w:t xml:space="preserve"> človekov</w:t>
            </w:r>
            <w:r>
              <w:rPr>
                <w:rFonts w:cs="Arial"/>
                <w:i/>
                <w:noProof/>
                <w:szCs w:val="20"/>
              </w:rPr>
              <w:t>oih</w:t>
            </w:r>
            <w:r w:rsidRPr="00BE726F">
              <w:rPr>
                <w:rFonts w:cs="Arial"/>
                <w:i/>
                <w:noProof/>
                <w:szCs w:val="20"/>
              </w:rPr>
              <w:t xml:space="preserve"> pravic in enakost</w:t>
            </w:r>
            <w:r>
              <w:rPr>
                <w:rFonts w:cs="Arial"/>
                <w:i/>
                <w:noProof/>
                <w:szCs w:val="20"/>
              </w:rPr>
              <w:t>i</w:t>
            </w:r>
            <w:r w:rsidRPr="00BE726F">
              <w:rPr>
                <w:rFonts w:cs="Arial"/>
                <w:i/>
                <w:noProof/>
                <w:szCs w:val="20"/>
              </w:rPr>
              <w:t xml:space="preserve"> spolo</w:t>
            </w:r>
            <w:r>
              <w:rPr>
                <w:rFonts w:cs="Arial"/>
                <w:i/>
                <w:noProof/>
                <w:szCs w:val="20"/>
              </w:rPr>
              <w:t>v in pre</w:t>
            </w:r>
            <w:r w:rsidRPr="00BE726F">
              <w:rPr>
                <w:rFonts w:cs="Arial"/>
                <w:i/>
                <w:noProof/>
                <w:szCs w:val="20"/>
              </w:rPr>
              <w:t>preč</w:t>
            </w:r>
            <w:r>
              <w:rPr>
                <w:rFonts w:cs="Arial"/>
                <w:i/>
                <w:noProof/>
                <w:szCs w:val="20"/>
              </w:rPr>
              <w:t xml:space="preserve">evanje </w:t>
            </w:r>
            <w:r w:rsidRPr="00BE726F">
              <w:rPr>
                <w:rFonts w:cs="Arial"/>
                <w:i/>
                <w:noProof/>
                <w:szCs w:val="20"/>
              </w:rPr>
              <w:t>vsakršn</w:t>
            </w:r>
            <w:r>
              <w:rPr>
                <w:rFonts w:cs="Arial"/>
                <w:i/>
                <w:noProof/>
                <w:szCs w:val="20"/>
              </w:rPr>
              <w:t>e</w:t>
            </w:r>
            <w:r w:rsidRPr="00BE726F">
              <w:rPr>
                <w:rFonts w:cs="Arial"/>
                <w:i/>
                <w:noProof/>
                <w:szCs w:val="20"/>
              </w:rPr>
              <w:t xml:space="preserve"> diskriminacij</w:t>
            </w:r>
            <w:r>
              <w:rPr>
                <w:rFonts w:cs="Arial"/>
                <w:i/>
                <w:noProof/>
                <w:szCs w:val="20"/>
              </w:rPr>
              <w:t>e</w:t>
            </w:r>
            <w:r w:rsidRPr="00BE726F">
              <w:rPr>
                <w:rFonts w:cs="Arial"/>
                <w:i/>
                <w:noProof/>
                <w:szCs w:val="20"/>
              </w:rPr>
              <w:t xml:space="preserve"> na podlagi spola, rase ali narodnosti, vere ali prepričanja, invalidnosti, starosti ali spolne usmerjenosti</w:t>
            </w:r>
            <w:r>
              <w:rPr>
                <w:rFonts w:cs="Arial"/>
                <w:i/>
                <w:noProof/>
                <w:szCs w:val="20"/>
              </w:rPr>
              <w:t xml:space="preserve"> ter čim bolj</w:t>
            </w:r>
            <w:r w:rsidRPr="00BE726F">
              <w:rPr>
                <w:rFonts w:cs="Arial"/>
                <w:i/>
                <w:noProof/>
                <w:szCs w:val="20"/>
              </w:rPr>
              <w:t xml:space="preserve"> univerzalno dostopnost, zlasti za invalide, ter spoštova</w:t>
            </w:r>
            <w:r>
              <w:rPr>
                <w:rFonts w:cs="Arial"/>
                <w:i/>
                <w:noProof/>
                <w:szCs w:val="20"/>
              </w:rPr>
              <w:t>nje</w:t>
            </w:r>
            <w:r w:rsidRPr="00BE726F">
              <w:rPr>
                <w:rFonts w:cs="Arial"/>
                <w:i/>
                <w:noProof/>
                <w:szCs w:val="20"/>
              </w:rPr>
              <w:t xml:space="preserve"> načel</w:t>
            </w:r>
            <w:r>
              <w:rPr>
                <w:rFonts w:cs="Arial"/>
                <w:i/>
                <w:noProof/>
                <w:szCs w:val="20"/>
              </w:rPr>
              <w:t>a</w:t>
            </w:r>
            <w:r w:rsidRPr="00BE726F">
              <w:rPr>
                <w:rFonts w:cs="Arial"/>
                <w:i/>
                <w:noProof/>
                <w:szCs w:val="20"/>
              </w:rPr>
              <w:t xml:space="preserve">, da se pri izvajanju ne škoduje okolju. </w:t>
            </w:r>
          </w:p>
        </w:tc>
        <w:tc>
          <w:tcPr>
            <w:tcW w:w="879" w:type="dxa"/>
          </w:tcPr>
          <w:p w14:paraId="188DF545" w14:textId="77777777" w:rsidR="00FB23A0" w:rsidRPr="00CD1819" w:rsidRDefault="00FB23A0" w:rsidP="004A1BA1">
            <w:pPr>
              <w:jc w:val="center"/>
              <w:rPr>
                <w:rFonts w:cs="Arial"/>
                <w:b/>
                <w:i/>
                <w:noProof/>
              </w:rPr>
            </w:pPr>
            <w:r>
              <w:rPr>
                <w:rFonts w:cs="Arial"/>
                <w:b/>
                <w:i/>
                <w:noProof/>
              </w:rPr>
              <w:t>0</w:t>
            </w:r>
          </w:p>
        </w:tc>
      </w:tr>
    </w:tbl>
    <w:p w14:paraId="420CFA3B" w14:textId="77777777" w:rsidR="00FB23A0" w:rsidRPr="00CD1819" w:rsidRDefault="00FB23A0" w:rsidP="00FB23A0"/>
    <w:p w14:paraId="06E88FB7" w14:textId="77777777" w:rsidR="00FB23A0" w:rsidRPr="00CD1819" w:rsidRDefault="00FB23A0" w:rsidP="00FB23A0">
      <w:pPr>
        <w:jc w:val="right"/>
        <w:rPr>
          <w:rFonts w:cs="Arial"/>
          <w:b/>
          <w:noProof/>
        </w:rPr>
      </w:pPr>
      <w:r w:rsidRPr="00CD1819">
        <w:rPr>
          <w:rFonts w:cs="Arial"/>
          <w:b/>
          <w:noProof/>
        </w:rPr>
        <w:t xml:space="preserve">maksimalno število točk: </w:t>
      </w:r>
      <w:r>
        <w:rPr>
          <w:rFonts w:cs="Arial"/>
          <w:b/>
          <w:noProof/>
        </w:rPr>
        <w:t>2</w:t>
      </w:r>
    </w:p>
    <w:p w14:paraId="22DE10A3" w14:textId="77777777" w:rsidR="00FB23A0" w:rsidRPr="00CD1819" w:rsidRDefault="00FB23A0" w:rsidP="00FB23A0">
      <w:pPr>
        <w:rPr>
          <w:b/>
        </w:rPr>
      </w:pPr>
    </w:p>
    <w:p w14:paraId="3C30F6AF" w14:textId="7FCADC3D" w:rsidR="00FB23A0" w:rsidRDefault="00FB23A0" w:rsidP="00FB23A0">
      <w:pPr>
        <w:rPr>
          <w:bCs/>
        </w:rPr>
      </w:pPr>
      <w:r w:rsidRPr="004A1BA1">
        <w:rPr>
          <w:bCs/>
        </w:rPr>
        <w:t xml:space="preserve">Največje skupno možno število doseženih točk </w:t>
      </w:r>
      <w:r w:rsidRPr="00ED1A4E">
        <w:rPr>
          <w:bCs/>
        </w:rPr>
        <w:t xml:space="preserve">je </w:t>
      </w:r>
      <w:r w:rsidR="001012AC" w:rsidRPr="00ED1A4E">
        <w:rPr>
          <w:bCs/>
        </w:rPr>
        <w:t>21</w:t>
      </w:r>
      <w:r w:rsidRPr="00ED1A4E">
        <w:rPr>
          <w:bCs/>
        </w:rPr>
        <w:t>.</w:t>
      </w:r>
    </w:p>
    <w:p w14:paraId="3D747DA1" w14:textId="77777777" w:rsidR="00FB23A0" w:rsidRPr="00D511AD" w:rsidRDefault="00FB23A0" w:rsidP="00FB23A0"/>
    <w:bookmarkEnd w:id="16"/>
    <w:p w14:paraId="7CD7EE1D" w14:textId="77777777" w:rsidR="00FB23A0" w:rsidRDefault="00FB23A0" w:rsidP="00856C43">
      <w:pPr>
        <w:rPr>
          <w:rFonts w:cs="Arial"/>
          <w:szCs w:val="20"/>
        </w:rPr>
      </w:pPr>
    </w:p>
    <w:p w14:paraId="66FD1EDB" w14:textId="77777777" w:rsidR="00AB6A9A" w:rsidRDefault="00AB6A9A" w:rsidP="00856C43">
      <w:pPr>
        <w:rPr>
          <w:rFonts w:cs="Arial"/>
          <w:szCs w:val="20"/>
        </w:rPr>
      </w:pPr>
    </w:p>
    <w:bookmarkEnd w:id="11"/>
    <w:bookmarkEnd w:id="12"/>
    <w:bookmarkEnd w:id="13"/>
    <w:bookmarkEnd w:id="14"/>
    <w:bookmarkEnd w:id="15"/>
    <w:p w14:paraId="09175A98" w14:textId="77777777" w:rsidR="009439A1" w:rsidRPr="009439A1" w:rsidRDefault="009439A1" w:rsidP="009439A1"/>
    <w:p w14:paraId="4B6AA1C7" w14:textId="77777777" w:rsidR="00190DBA" w:rsidRPr="009439A1" w:rsidRDefault="00190DBA" w:rsidP="00190DBA">
      <w:pPr>
        <w:rPr>
          <w:rFonts w:cs="Arial"/>
        </w:rPr>
      </w:pPr>
    </w:p>
    <w:p w14:paraId="3DE66CA8" w14:textId="213E4057" w:rsidR="00E4220F" w:rsidRDefault="00E4220F">
      <w:pPr>
        <w:jc w:val="left"/>
        <w:rPr>
          <w:rFonts w:cs="Arial"/>
          <w:b/>
          <w:bCs/>
          <w:szCs w:val="20"/>
        </w:rPr>
      </w:pPr>
      <w:r>
        <w:rPr>
          <w:rFonts w:cs="Arial"/>
          <w:b/>
          <w:bCs/>
          <w:szCs w:val="20"/>
        </w:rPr>
        <w:br w:type="page"/>
      </w:r>
    </w:p>
    <w:p w14:paraId="340AF209" w14:textId="77777777" w:rsidR="00962391" w:rsidRPr="009439A1" w:rsidRDefault="00BB0F5F" w:rsidP="00BB0F5F">
      <w:pPr>
        <w:pStyle w:val="ZADEVA"/>
        <w:jc w:val="right"/>
        <w:rPr>
          <w:rFonts w:ascii="Arial" w:hAnsi="Arial" w:cs="Arial"/>
          <w:lang w:val="sl-SI"/>
        </w:rPr>
      </w:pPr>
      <w:bookmarkStart w:id="17" w:name="obrazec1"/>
      <w:r w:rsidRPr="009439A1">
        <w:rPr>
          <w:rFonts w:ascii="Arial" w:hAnsi="Arial" w:cs="Arial"/>
          <w:lang w:val="sl-SI"/>
        </w:rPr>
        <w:lastRenderedPageBreak/>
        <w:t>Obrazec št.</w:t>
      </w:r>
      <w:r w:rsidR="00962391" w:rsidRPr="009439A1">
        <w:rPr>
          <w:rFonts w:ascii="Arial" w:hAnsi="Arial" w:cs="Arial"/>
          <w:lang w:val="sl-SI"/>
        </w:rPr>
        <w:t xml:space="preserve"> 1</w:t>
      </w:r>
      <w:bookmarkEnd w:id="17"/>
    </w:p>
    <w:p w14:paraId="08476148" w14:textId="77777777" w:rsidR="00723311" w:rsidRPr="009439A1" w:rsidRDefault="00723311" w:rsidP="00146F8C">
      <w:pPr>
        <w:rPr>
          <w:rFonts w:cs="Arial"/>
          <w:b/>
          <w:szCs w:val="20"/>
        </w:rPr>
      </w:pPr>
    </w:p>
    <w:p w14:paraId="356BB922" w14:textId="77777777" w:rsidR="0055753C" w:rsidRPr="009439A1" w:rsidRDefault="001B1BDC">
      <w:pPr>
        <w:jc w:val="center"/>
        <w:rPr>
          <w:rFonts w:cs="Arial"/>
          <w:b/>
          <w:szCs w:val="20"/>
        </w:rPr>
      </w:pPr>
      <w:r w:rsidRPr="009439A1">
        <w:rPr>
          <w:rFonts w:cs="Arial"/>
          <w:b/>
          <w:bCs/>
        </w:rPr>
        <w:t xml:space="preserve">OSNOVNI PODATKI O PRIJAVITELJU </w:t>
      </w:r>
    </w:p>
    <w:p w14:paraId="00AA2D1D" w14:textId="77777777" w:rsidR="0058771F" w:rsidRPr="009439A1" w:rsidRDefault="0058771F" w:rsidP="00B93987">
      <w:pPr>
        <w:rPr>
          <w:rFonts w:cs="Arial"/>
        </w:rPr>
      </w:pPr>
    </w:p>
    <w:p w14:paraId="1B916A42" w14:textId="172E350E" w:rsidR="00692E1F" w:rsidRPr="009439A1" w:rsidRDefault="00692E1F" w:rsidP="00146F8C">
      <w:pPr>
        <w:rPr>
          <w:rFonts w:cs="Arial"/>
          <w:i/>
        </w:rPr>
      </w:pPr>
      <w:r w:rsidRPr="009439A1">
        <w:rPr>
          <w:rFonts w:cs="Arial"/>
          <w:i/>
        </w:rPr>
        <w:t>Izpolni</w:t>
      </w:r>
      <w:r w:rsidR="00E7601A">
        <w:rPr>
          <w:rFonts w:cs="Arial"/>
          <w:i/>
        </w:rPr>
        <w:t xml:space="preserve"> </w:t>
      </w:r>
      <w:r w:rsidRPr="009439A1">
        <w:rPr>
          <w:rFonts w:cs="Arial"/>
          <w:i/>
        </w:rPr>
        <w:t>Ministrstvo za delo, družino</w:t>
      </w:r>
      <w:r w:rsidR="000224F6" w:rsidRPr="009439A1">
        <w:rPr>
          <w:rFonts w:cs="Arial"/>
          <w:i/>
        </w:rPr>
        <w:t xml:space="preserve">, </w:t>
      </w:r>
      <w:r w:rsidRPr="009439A1">
        <w:rPr>
          <w:rFonts w:cs="Arial"/>
          <w:i/>
        </w:rPr>
        <w:t>socialne zadeve</w:t>
      </w:r>
      <w:r w:rsidR="000224F6" w:rsidRPr="009439A1">
        <w:rPr>
          <w:rFonts w:cs="Arial"/>
          <w:i/>
        </w:rPr>
        <w:t xml:space="preserve"> in enake možnosti</w:t>
      </w:r>
      <w:r w:rsidRPr="009439A1">
        <w:rPr>
          <w:rFonts w:cs="Arial"/>
          <w:i/>
        </w:rPr>
        <w:t>:</w:t>
      </w:r>
    </w:p>
    <w:p w14:paraId="34A62CB6" w14:textId="77777777" w:rsidR="00EB5E3F" w:rsidRPr="00ED1A4E" w:rsidRDefault="00EB5E3F" w:rsidP="00962391">
      <w:pPr>
        <w:pBdr>
          <w:top w:val="single" w:sz="4" w:space="1" w:color="auto"/>
          <w:left w:val="single" w:sz="4" w:space="0" w:color="auto"/>
          <w:bottom w:val="single" w:sz="4" w:space="1" w:color="auto"/>
          <w:right w:val="single" w:sz="4" w:space="4" w:color="auto"/>
        </w:pBdr>
        <w:rPr>
          <w:rFonts w:cs="Arial"/>
          <w:i/>
          <w:szCs w:val="20"/>
        </w:rPr>
      </w:pPr>
    </w:p>
    <w:p w14:paraId="660E1313" w14:textId="77777777" w:rsidR="00EB5E3F" w:rsidRPr="00ED1A4E" w:rsidRDefault="00044A3D" w:rsidP="00962391">
      <w:pPr>
        <w:pBdr>
          <w:top w:val="single" w:sz="4" w:space="1" w:color="auto"/>
          <w:left w:val="single" w:sz="4" w:space="0" w:color="auto"/>
          <w:bottom w:val="single" w:sz="4" w:space="1" w:color="auto"/>
          <w:right w:val="single" w:sz="4" w:space="4" w:color="auto"/>
        </w:pBdr>
        <w:rPr>
          <w:rFonts w:cs="Arial"/>
          <w:i/>
          <w:szCs w:val="20"/>
        </w:rPr>
      </w:pPr>
      <w:r w:rsidRPr="00ED1A4E">
        <w:rPr>
          <w:rFonts w:cs="Arial"/>
          <w:i/>
          <w:szCs w:val="20"/>
        </w:rPr>
        <w:t>SPIS</w:t>
      </w:r>
      <w:r w:rsidR="00EB5E3F" w:rsidRPr="00ED1A4E">
        <w:rPr>
          <w:rFonts w:cs="Arial"/>
          <w:i/>
          <w:szCs w:val="20"/>
        </w:rPr>
        <w:t xml:space="preserve"> številka vloge: _________________</w:t>
      </w:r>
    </w:p>
    <w:p w14:paraId="44FEB700" w14:textId="77777777" w:rsidR="001B1BDC" w:rsidRPr="00ED1A4E" w:rsidRDefault="001B1BDC" w:rsidP="00962391">
      <w:pPr>
        <w:pBdr>
          <w:top w:val="single" w:sz="4" w:space="1" w:color="auto"/>
          <w:left w:val="single" w:sz="4" w:space="0" w:color="auto"/>
          <w:bottom w:val="single" w:sz="4" w:space="1" w:color="auto"/>
          <w:right w:val="single" w:sz="4" w:space="4" w:color="auto"/>
        </w:pBdr>
        <w:rPr>
          <w:rFonts w:cs="Arial"/>
          <w:i/>
          <w:szCs w:val="20"/>
        </w:rPr>
      </w:pPr>
    </w:p>
    <w:p w14:paraId="7ABF5D27" w14:textId="77777777" w:rsidR="001B1BDC" w:rsidRPr="00ED1A4E" w:rsidRDefault="001B1BDC" w:rsidP="00962391">
      <w:pPr>
        <w:pBdr>
          <w:top w:val="single" w:sz="4" w:space="1" w:color="auto"/>
          <w:left w:val="single" w:sz="4" w:space="0" w:color="auto"/>
          <w:bottom w:val="single" w:sz="4" w:space="1" w:color="auto"/>
          <w:right w:val="single" w:sz="4" w:space="4" w:color="auto"/>
        </w:pBdr>
        <w:rPr>
          <w:rFonts w:cs="Arial"/>
          <w:i/>
          <w:szCs w:val="20"/>
        </w:rPr>
      </w:pPr>
      <w:r w:rsidRPr="00ED1A4E">
        <w:rPr>
          <w:rFonts w:cs="Arial"/>
          <w:i/>
          <w:szCs w:val="20"/>
        </w:rPr>
        <w:t>Zaporedna številka vloge:______________</w:t>
      </w:r>
    </w:p>
    <w:p w14:paraId="1A659F6D" w14:textId="77777777" w:rsidR="00692E1F" w:rsidRPr="009439A1" w:rsidRDefault="00692E1F" w:rsidP="00962391">
      <w:pPr>
        <w:pBdr>
          <w:top w:val="single" w:sz="4" w:space="1" w:color="auto"/>
          <w:left w:val="single" w:sz="4" w:space="0" w:color="auto"/>
          <w:bottom w:val="single" w:sz="4" w:space="1" w:color="auto"/>
          <w:right w:val="single" w:sz="4" w:space="4" w:color="auto"/>
        </w:pBdr>
        <w:rPr>
          <w:rFonts w:cs="Arial"/>
          <w:i/>
          <w:sz w:val="22"/>
          <w:szCs w:val="22"/>
        </w:rPr>
      </w:pPr>
    </w:p>
    <w:p w14:paraId="1BD0DF89" w14:textId="61A62FFD" w:rsidR="00B72C79" w:rsidRDefault="00B72C79" w:rsidP="00B93987">
      <w:pPr>
        <w:rPr>
          <w:rFonts w:cs="Arial"/>
          <w:i/>
        </w:rPr>
      </w:pPr>
    </w:p>
    <w:p w14:paraId="3F8BEEF4" w14:textId="0A998CB6" w:rsidR="00E7601A" w:rsidRPr="009439A1" w:rsidRDefault="00E7601A" w:rsidP="00B93987">
      <w:pPr>
        <w:rPr>
          <w:rFonts w:cs="Arial"/>
          <w:i/>
        </w:rPr>
      </w:pPr>
      <w:r>
        <w:rPr>
          <w:rFonts w:cs="Arial"/>
          <w:i/>
        </w:rPr>
        <w:t>Izpolni prijavitelj</w:t>
      </w:r>
    </w:p>
    <w:p w14:paraId="2B90B6DE" w14:textId="77777777" w:rsidR="00B22B89" w:rsidRPr="009439A1" w:rsidRDefault="00975D4A" w:rsidP="00A17C1C">
      <w:pPr>
        <w:numPr>
          <w:ilvl w:val="0"/>
          <w:numId w:val="5"/>
        </w:numPr>
        <w:rPr>
          <w:rFonts w:cs="Arial"/>
          <w:b/>
        </w:rPr>
      </w:pPr>
      <w:r w:rsidRPr="009439A1">
        <w:rPr>
          <w:rFonts w:cs="Arial"/>
          <w:b/>
        </w:rPr>
        <w:t>PRIJAVITELJ</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21"/>
        <w:gridCol w:w="4733"/>
      </w:tblGrid>
      <w:tr w:rsidR="00B22B89" w:rsidRPr="009439A1" w14:paraId="230FEB5B" w14:textId="77777777" w:rsidTr="00B72C79">
        <w:tc>
          <w:tcPr>
            <w:tcW w:w="2386" w:type="pct"/>
            <w:vAlign w:val="center"/>
          </w:tcPr>
          <w:p w14:paraId="69C429C1" w14:textId="77777777" w:rsidR="00B22B89" w:rsidRPr="009439A1" w:rsidRDefault="00B22B89" w:rsidP="00484B5F">
            <w:pPr>
              <w:pStyle w:val="tabela4"/>
              <w:rPr>
                <w:rFonts w:cs="Arial"/>
              </w:rPr>
            </w:pPr>
            <w:r w:rsidRPr="009439A1">
              <w:rPr>
                <w:rFonts w:cs="Arial"/>
              </w:rPr>
              <w:t xml:space="preserve">Naziv </w:t>
            </w:r>
            <w:r w:rsidR="00975D4A" w:rsidRPr="009439A1">
              <w:rPr>
                <w:rFonts w:cs="Arial"/>
              </w:rPr>
              <w:t>prijavitelja</w:t>
            </w:r>
          </w:p>
        </w:tc>
        <w:tc>
          <w:tcPr>
            <w:tcW w:w="2614" w:type="pct"/>
            <w:vAlign w:val="center"/>
          </w:tcPr>
          <w:p w14:paraId="2582B96A" w14:textId="77777777" w:rsidR="00B22B89" w:rsidRPr="009439A1" w:rsidRDefault="00B22B89" w:rsidP="00484B5F">
            <w:pPr>
              <w:pStyle w:val="tabela1"/>
              <w:rPr>
                <w:rFonts w:cs="Arial"/>
              </w:rPr>
            </w:pPr>
          </w:p>
        </w:tc>
      </w:tr>
      <w:tr w:rsidR="00B22B89" w:rsidRPr="009439A1" w14:paraId="0A8C6A1F" w14:textId="77777777" w:rsidTr="00B72C79">
        <w:tc>
          <w:tcPr>
            <w:tcW w:w="2386" w:type="pct"/>
            <w:vAlign w:val="center"/>
          </w:tcPr>
          <w:p w14:paraId="34C4BF5A" w14:textId="6F20D39C" w:rsidR="00B22B89" w:rsidRPr="009439A1" w:rsidRDefault="009A02DF" w:rsidP="00484B5F">
            <w:pPr>
              <w:pStyle w:val="tabela4"/>
              <w:rPr>
                <w:rFonts w:cs="Arial"/>
              </w:rPr>
            </w:pPr>
            <w:r w:rsidRPr="009439A1">
              <w:rPr>
                <w:rFonts w:cs="Arial"/>
              </w:rPr>
              <w:t>Pravnoorganizacijska</w:t>
            </w:r>
            <w:r w:rsidR="00B22B89" w:rsidRPr="009439A1">
              <w:rPr>
                <w:rFonts w:cs="Arial"/>
              </w:rPr>
              <w:t xml:space="preserve"> oblika</w:t>
            </w:r>
          </w:p>
        </w:tc>
        <w:tc>
          <w:tcPr>
            <w:tcW w:w="2614" w:type="pct"/>
            <w:vAlign w:val="center"/>
          </w:tcPr>
          <w:p w14:paraId="7AEDA97F" w14:textId="77777777" w:rsidR="00B22B89" w:rsidRPr="009439A1" w:rsidRDefault="00B22B89" w:rsidP="00484B5F">
            <w:pPr>
              <w:pStyle w:val="tabela1"/>
              <w:rPr>
                <w:rFonts w:cs="Arial"/>
              </w:rPr>
            </w:pPr>
          </w:p>
        </w:tc>
      </w:tr>
      <w:tr w:rsidR="00EF45B6" w:rsidRPr="009439A1" w14:paraId="653ADD94" w14:textId="77777777" w:rsidTr="00B72C79">
        <w:tc>
          <w:tcPr>
            <w:tcW w:w="2386" w:type="pct"/>
            <w:vAlign w:val="center"/>
          </w:tcPr>
          <w:p w14:paraId="47CFD9D7" w14:textId="77777777" w:rsidR="00EF45B6" w:rsidRPr="009439A1" w:rsidRDefault="00EF45B6" w:rsidP="00484B5F">
            <w:pPr>
              <w:pStyle w:val="tabela4"/>
              <w:rPr>
                <w:rFonts w:cs="Arial"/>
              </w:rPr>
            </w:pPr>
            <w:r w:rsidRPr="009439A1">
              <w:rPr>
                <w:rFonts w:cs="Arial"/>
              </w:rPr>
              <w:t>Matična številka</w:t>
            </w:r>
          </w:p>
        </w:tc>
        <w:tc>
          <w:tcPr>
            <w:tcW w:w="2614" w:type="pct"/>
            <w:vAlign w:val="center"/>
          </w:tcPr>
          <w:p w14:paraId="0BE4D7E3" w14:textId="77777777" w:rsidR="00EF45B6" w:rsidRPr="009439A1" w:rsidRDefault="00EF45B6" w:rsidP="00484B5F">
            <w:pPr>
              <w:pStyle w:val="tabela1"/>
              <w:rPr>
                <w:rFonts w:cs="Arial"/>
              </w:rPr>
            </w:pPr>
          </w:p>
        </w:tc>
      </w:tr>
      <w:tr w:rsidR="00EF1C5D" w:rsidRPr="009439A1" w14:paraId="42171F1A" w14:textId="77777777" w:rsidTr="00B72C79">
        <w:tc>
          <w:tcPr>
            <w:tcW w:w="2386" w:type="pct"/>
            <w:vAlign w:val="center"/>
          </w:tcPr>
          <w:p w14:paraId="1E5366DC" w14:textId="77777777" w:rsidR="00EF1C5D" w:rsidRPr="009439A1" w:rsidRDefault="00EF1C5D" w:rsidP="00484B5F">
            <w:pPr>
              <w:pStyle w:val="tabela4"/>
              <w:rPr>
                <w:rFonts w:cs="Arial"/>
              </w:rPr>
            </w:pPr>
            <w:r w:rsidRPr="009439A1">
              <w:rPr>
                <w:rFonts w:cs="Arial"/>
              </w:rPr>
              <w:t>Davčna številka</w:t>
            </w:r>
          </w:p>
        </w:tc>
        <w:tc>
          <w:tcPr>
            <w:tcW w:w="2614" w:type="pct"/>
            <w:vAlign w:val="center"/>
          </w:tcPr>
          <w:p w14:paraId="009DD593" w14:textId="77777777" w:rsidR="00EF1C5D" w:rsidRPr="009439A1" w:rsidRDefault="00EF1C5D" w:rsidP="00484B5F">
            <w:pPr>
              <w:pStyle w:val="tabela1"/>
              <w:rPr>
                <w:rFonts w:cs="Arial"/>
              </w:rPr>
            </w:pPr>
          </w:p>
        </w:tc>
      </w:tr>
      <w:tr w:rsidR="00B22B89" w:rsidRPr="009439A1" w14:paraId="4464D3ED" w14:textId="77777777" w:rsidTr="00B72C79">
        <w:tc>
          <w:tcPr>
            <w:tcW w:w="2386" w:type="pct"/>
            <w:vAlign w:val="center"/>
          </w:tcPr>
          <w:p w14:paraId="0C10F2DB" w14:textId="77777777" w:rsidR="00B22B89" w:rsidRPr="009439A1" w:rsidRDefault="00B22B89" w:rsidP="00484B5F">
            <w:pPr>
              <w:pStyle w:val="tabela4"/>
              <w:rPr>
                <w:rFonts w:cs="Arial"/>
              </w:rPr>
            </w:pPr>
            <w:r w:rsidRPr="009439A1">
              <w:rPr>
                <w:rFonts w:cs="Arial"/>
              </w:rPr>
              <w:t>Naslov</w:t>
            </w:r>
          </w:p>
        </w:tc>
        <w:tc>
          <w:tcPr>
            <w:tcW w:w="2614" w:type="pct"/>
            <w:vAlign w:val="center"/>
          </w:tcPr>
          <w:p w14:paraId="0141624D" w14:textId="77777777" w:rsidR="00B22B89" w:rsidRPr="009439A1" w:rsidRDefault="00B22B89" w:rsidP="00484B5F">
            <w:pPr>
              <w:pStyle w:val="tabela1"/>
              <w:rPr>
                <w:rFonts w:cs="Arial"/>
              </w:rPr>
            </w:pPr>
          </w:p>
        </w:tc>
      </w:tr>
      <w:tr w:rsidR="00B22B89" w:rsidRPr="009439A1" w14:paraId="52F55B9A" w14:textId="77777777" w:rsidTr="00B72C79">
        <w:tc>
          <w:tcPr>
            <w:tcW w:w="2386" w:type="pct"/>
            <w:vAlign w:val="center"/>
          </w:tcPr>
          <w:p w14:paraId="6B230E87" w14:textId="77777777" w:rsidR="00B22B89" w:rsidRPr="009439A1" w:rsidRDefault="00B22B89" w:rsidP="00EF45B6">
            <w:pPr>
              <w:pStyle w:val="tabela4"/>
              <w:rPr>
                <w:rFonts w:cs="Arial"/>
              </w:rPr>
            </w:pPr>
            <w:r w:rsidRPr="009439A1">
              <w:rPr>
                <w:rFonts w:cs="Arial"/>
              </w:rPr>
              <w:t xml:space="preserve">Poštna številka in </w:t>
            </w:r>
            <w:r w:rsidR="00EF45B6" w:rsidRPr="009439A1">
              <w:rPr>
                <w:rFonts w:cs="Arial"/>
              </w:rPr>
              <w:t>kraj</w:t>
            </w:r>
          </w:p>
        </w:tc>
        <w:tc>
          <w:tcPr>
            <w:tcW w:w="2614" w:type="pct"/>
            <w:vAlign w:val="center"/>
          </w:tcPr>
          <w:p w14:paraId="3AF137C5" w14:textId="77777777" w:rsidR="00B22B89" w:rsidRPr="009439A1" w:rsidRDefault="00B22B89" w:rsidP="00484B5F">
            <w:pPr>
              <w:pStyle w:val="tabela1"/>
              <w:rPr>
                <w:rFonts w:cs="Arial"/>
              </w:rPr>
            </w:pPr>
          </w:p>
        </w:tc>
      </w:tr>
      <w:tr w:rsidR="00B22B89" w:rsidRPr="009439A1" w14:paraId="3C1642E0" w14:textId="77777777" w:rsidTr="00B72C79">
        <w:tc>
          <w:tcPr>
            <w:tcW w:w="2386" w:type="pct"/>
            <w:vAlign w:val="center"/>
          </w:tcPr>
          <w:p w14:paraId="29C81763" w14:textId="77777777" w:rsidR="00B22B89" w:rsidRPr="009439A1" w:rsidRDefault="006128C9" w:rsidP="00484B5F">
            <w:pPr>
              <w:pStyle w:val="tabela4"/>
              <w:rPr>
                <w:rFonts w:cs="Arial"/>
                <w:i/>
              </w:rPr>
            </w:pPr>
            <w:r w:rsidRPr="009439A1">
              <w:rPr>
                <w:rFonts w:cs="Arial"/>
              </w:rPr>
              <w:t>e</w:t>
            </w:r>
            <w:r w:rsidR="00A06C1D" w:rsidRPr="009439A1">
              <w:rPr>
                <w:rFonts w:cs="Arial"/>
              </w:rPr>
              <w:t>-pošta</w:t>
            </w:r>
            <w:r w:rsidR="00A06C1D" w:rsidRPr="009439A1">
              <w:rPr>
                <w:rFonts w:cs="Arial"/>
              </w:rPr>
              <w:br/>
            </w:r>
            <w:r w:rsidR="00A06C1D" w:rsidRPr="009439A1">
              <w:rPr>
                <w:rFonts w:cs="Arial"/>
                <w:i/>
              </w:rPr>
              <w:t>splošen elektronski naslov</w:t>
            </w:r>
          </w:p>
        </w:tc>
        <w:tc>
          <w:tcPr>
            <w:tcW w:w="2614" w:type="pct"/>
            <w:vAlign w:val="center"/>
          </w:tcPr>
          <w:p w14:paraId="7C35EEC7" w14:textId="77777777" w:rsidR="00B22B89" w:rsidRPr="009439A1" w:rsidRDefault="00B22B89" w:rsidP="00484B5F">
            <w:pPr>
              <w:pStyle w:val="tabela1"/>
              <w:rPr>
                <w:rFonts w:cs="Arial"/>
              </w:rPr>
            </w:pPr>
          </w:p>
        </w:tc>
      </w:tr>
      <w:tr w:rsidR="007C4266" w:rsidRPr="009439A1" w14:paraId="10A01CAA" w14:textId="77777777" w:rsidTr="00B72C79">
        <w:tc>
          <w:tcPr>
            <w:tcW w:w="2386" w:type="pct"/>
            <w:vAlign w:val="center"/>
          </w:tcPr>
          <w:p w14:paraId="625778DA" w14:textId="073EAF5A" w:rsidR="007C4266" w:rsidRPr="009439A1" w:rsidRDefault="007C4266" w:rsidP="00484B5F">
            <w:pPr>
              <w:pStyle w:val="tabela4"/>
              <w:rPr>
                <w:rFonts w:cs="Arial"/>
              </w:rPr>
            </w:pPr>
            <w:r w:rsidRPr="009439A1">
              <w:rPr>
                <w:rFonts w:cs="Arial"/>
              </w:rPr>
              <w:t>e-pošta</w:t>
            </w:r>
            <w:r w:rsidR="00A47CE3">
              <w:rPr>
                <w:rStyle w:val="Sprotnaopomba-sklic"/>
                <w:rFonts w:cs="Arial"/>
              </w:rPr>
              <w:footnoteReference w:id="1"/>
            </w:r>
            <w:r w:rsidRPr="009439A1">
              <w:rPr>
                <w:rFonts w:cs="Arial"/>
              </w:rPr>
              <w:br/>
            </w:r>
            <w:r w:rsidRPr="009439A1">
              <w:rPr>
                <w:rFonts w:cs="Arial"/>
                <w:i/>
              </w:rPr>
              <w:t>elektronski naslov za e-vročanje</w:t>
            </w:r>
          </w:p>
        </w:tc>
        <w:tc>
          <w:tcPr>
            <w:tcW w:w="2614" w:type="pct"/>
            <w:vAlign w:val="center"/>
          </w:tcPr>
          <w:p w14:paraId="50C42A85" w14:textId="77777777" w:rsidR="007C4266" w:rsidRPr="009439A1" w:rsidRDefault="007C4266" w:rsidP="00484B5F">
            <w:pPr>
              <w:pStyle w:val="tabela1"/>
              <w:rPr>
                <w:rFonts w:cs="Arial"/>
              </w:rPr>
            </w:pPr>
          </w:p>
        </w:tc>
      </w:tr>
      <w:tr w:rsidR="00A47CE3" w:rsidRPr="009439A1" w14:paraId="6873B0DF" w14:textId="77777777" w:rsidTr="00ED1A4E">
        <w:tc>
          <w:tcPr>
            <w:tcW w:w="2386" w:type="pct"/>
          </w:tcPr>
          <w:p w14:paraId="3BA0CC60" w14:textId="77777777" w:rsidR="00A47CE3" w:rsidRPr="00ED1A4E" w:rsidRDefault="00A47CE3" w:rsidP="00A47CE3">
            <w:pPr>
              <w:spacing w:before="120" w:after="120"/>
              <w:jc w:val="left"/>
              <w:rPr>
                <w:rFonts w:cs="Arial"/>
                <w:color w:val="000000"/>
              </w:rPr>
            </w:pPr>
            <w:r w:rsidRPr="00ED1A4E">
              <w:rPr>
                <w:rFonts w:cs="Arial"/>
                <w:color w:val="000000"/>
              </w:rPr>
              <w:t>Elektronsko poslovanje</w:t>
            </w:r>
          </w:p>
          <w:p w14:paraId="6875D332" w14:textId="77777777" w:rsidR="00A47CE3" w:rsidRPr="009439A1" w:rsidRDefault="00A47CE3" w:rsidP="00A47CE3">
            <w:pPr>
              <w:pStyle w:val="tabela4"/>
              <w:rPr>
                <w:rFonts w:cs="Arial"/>
              </w:rPr>
            </w:pPr>
          </w:p>
        </w:tc>
        <w:tc>
          <w:tcPr>
            <w:tcW w:w="2614" w:type="pct"/>
          </w:tcPr>
          <w:p w14:paraId="22CD5DD0" w14:textId="77777777" w:rsidR="00A47CE3" w:rsidRDefault="00A47CE3" w:rsidP="00A47CE3">
            <w:pPr>
              <w:rPr>
                <w:rFonts w:cs="Arial"/>
              </w:rPr>
            </w:pPr>
            <w:r>
              <w:rPr>
                <w:rFonts w:cs="Arial"/>
              </w:rPr>
              <w:t>Prijavitelj posluje elektronsko in ima veljavno kvalificirano potrdilo uradnega izdajatelja kvalificiranih potrdil:</w:t>
            </w:r>
          </w:p>
          <w:p w14:paraId="5C381F20" w14:textId="77777777" w:rsidR="00A47CE3" w:rsidRDefault="00A47CE3" w:rsidP="00A47CE3">
            <w:pPr>
              <w:pStyle w:val="tabela1"/>
              <w:rPr>
                <w:rFonts w:cs="Arial"/>
              </w:rPr>
            </w:pPr>
          </w:p>
          <w:p w14:paraId="0B34176F" w14:textId="271E9B4A" w:rsidR="00A47CE3" w:rsidRPr="009439A1" w:rsidRDefault="00A47CE3" w:rsidP="00A47CE3">
            <w:pPr>
              <w:pStyle w:val="tabela1"/>
              <w:rPr>
                <w:rFonts w:cs="Arial"/>
              </w:rPr>
            </w:pPr>
            <w:r>
              <w:rPr>
                <w:rFonts w:cs="Arial"/>
              </w:rPr>
              <w:t xml:space="preserve">                     </w:t>
            </w:r>
            <w:r w:rsidRPr="0087344D">
              <w:rPr>
                <w:rFonts w:cs="Arial"/>
              </w:rPr>
              <w:t xml:space="preserve">DA </w:t>
            </w:r>
            <w:sdt>
              <w:sdtPr>
                <w:rPr>
                  <w:rFonts w:cs="Arial"/>
                </w:rPr>
                <w:id w:val="465858986"/>
                <w14:checkbox>
                  <w14:checked w14:val="0"/>
                  <w14:checkedState w14:val="2612" w14:font="MS Gothic"/>
                  <w14:uncheckedState w14:val="2610" w14:font="MS Gothic"/>
                </w14:checkbox>
              </w:sdtPr>
              <w:sdtEndPr/>
              <w:sdtContent>
                <w:r w:rsidRPr="00E472FE">
                  <w:rPr>
                    <w:rFonts w:ascii="Segoe UI Symbol" w:hAnsi="Segoe UI Symbol" w:cs="Segoe UI Symbol"/>
                  </w:rPr>
                  <w:t>☐</w:t>
                </w:r>
              </w:sdtContent>
            </w:sdt>
            <w:r>
              <w:rPr>
                <w:rFonts w:cs="Arial"/>
              </w:rPr>
              <w:t xml:space="preserve">                                  </w:t>
            </w:r>
            <w:r w:rsidRPr="0087344D">
              <w:rPr>
                <w:rFonts w:cs="Arial"/>
              </w:rPr>
              <w:t xml:space="preserve">NE </w:t>
            </w:r>
            <w:sdt>
              <w:sdtPr>
                <w:rPr>
                  <w:rFonts w:cs="Arial"/>
                </w:rPr>
                <w:id w:val="-202638535"/>
                <w14:checkbox>
                  <w14:checked w14:val="0"/>
                  <w14:checkedState w14:val="2612" w14:font="MS Gothic"/>
                  <w14:uncheckedState w14:val="2610" w14:font="MS Gothic"/>
                </w14:checkbox>
              </w:sdtPr>
              <w:sdtEndPr/>
              <w:sdtContent>
                <w:r w:rsidRPr="00E472FE">
                  <w:rPr>
                    <w:rFonts w:ascii="Segoe UI Symbol" w:hAnsi="Segoe UI Symbol" w:cs="Segoe UI Symbol"/>
                  </w:rPr>
                  <w:t>☐</w:t>
                </w:r>
              </w:sdtContent>
            </w:sdt>
          </w:p>
        </w:tc>
      </w:tr>
      <w:tr w:rsidR="00A47CE3" w:rsidRPr="009439A1" w14:paraId="28915EE0" w14:textId="77777777" w:rsidTr="00B72C79">
        <w:tc>
          <w:tcPr>
            <w:tcW w:w="2386" w:type="pct"/>
            <w:shd w:val="clear" w:color="auto" w:fill="D9D9D9"/>
            <w:vAlign w:val="center"/>
          </w:tcPr>
          <w:p w14:paraId="3D106B82" w14:textId="77777777" w:rsidR="00A47CE3" w:rsidRPr="009439A1" w:rsidRDefault="00A47CE3" w:rsidP="00A47CE3">
            <w:pPr>
              <w:pStyle w:val="tabela1"/>
              <w:rPr>
                <w:rFonts w:cs="Arial"/>
                <w:sz w:val="2"/>
                <w:szCs w:val="2"/>
              </w:rPr>
            </w:pPr>
          </w:p>
        </w:tc>
        <w:tc>
          <w:tcPr>
            <w:tcW w:w="2614" w:type="pct"/>
            <w:shd w:val="clear" w:color="auto" w:fill="D9D9D9"/>
            <w:vAlign w:val="center"/>
          </w:tcPr>
          <w:p w14:paraId="39F935CA" w14:textId="77777777" w:rsidR="00A47CE3" w:rsidRPr="009439A1" w:rsidRDefault="00A47CE3" w:rsidP="00A47CE3">
            <w:pPr>
              <w:pStyle w:val="tabela1"/>
              <w:rPr>
                <w:rFonts w:cs="Arial"/>
                <w:sz w:val="2"/>
                <w:szCs w:val="2"/>
              </w:rPr>
            </w:pPr>
          </w:p>
        </w:tc>
      </w:tr>
      <w:tr w:rsidR="00A47CE3" w:rsidRPr="009439A1" w14:paraId="73CE0123" w14:textId="77777777" w:rsidTr="00B72C79">
        <w:tc>
          <w:tcPr>
            <w:tcW w:w="2386" w:type="pct"/>
            <w:vAlign w:val="center"/>
          </w:tcPr>
          <w:p w14:paraId="6BF17EB4" w14:textId="77777777" w:rsidR="00A47CE3" w:rsidRPr="009439A1" w:rsidRDefault="00A47CE3" w:rsidP="00A47CE3">
            <w:pPr>
              <w:pStyle w:val="tabela4"/>
              <w:rPr>
                <w:rFonts w:cs="Arial"/>
              </w:rPr>
            </w:pPr>
            <w:r w:rsidRPr="009439A1">
              <w:rPr>
                <w:rFonts w:cs="Arial"/>
              </w:rPr>
              <w:t>Ime in priimek odgovorne osebe</w:t>
            </w:r>
          </w:p>
        </w:tc>
        <w:tc>
          <w:tcPr>
            <w:tcW w:w="2614" w:type="pct"/>
            <w:vAlign w:val="center"/>
          </w:tcPr>
          <w:p w14:paraId="2A96BC99" w14:textId="77777777" w:rsidR="00A47CE3" w:rsidRPr="009439A1" w:rsidRDefault="00A47CE3" w:rsidP="00A47CE3">
            <w:pPr>
              <w:pStyle w:val="tabela1"/>
              <w:rPr>
                <w:rFonts w:cs="Arial"/>
              </w:rPr>
            </w:pPr>
          </w:p>
        </w:tc>
      </w:tr>
      <w:tr w:rsidR="00A47CE3" w:rsidRPr="009439A1" w14:paraId="05AD4AFB" w14:textId="77777777" w:rsidTr="00B72C79">
        <w:tc>
          <w:tcPr>
            <w:tcW w:w="2386" w:type="pct"/>
            <w:vAlign w:val="center"/>
          </w:tcPr>
          <w:p w14:paraId="410E8776" w14:textId="77777777" w:rsidR="00A47CE3" w:rsidRPr="009439A1" w:rsidRDefault="00A47CE3" w:rsidP="00A47CE3">
            <w:pPr>
              <w:pStyle w:val="tabela4"/>
              <w:rPr>
                <w:rFonts w:cs="Arial"/>
              </w:rPr>
            </w:pPr>
            <w:r w:rsidRPr="009439A1">
              <w:rPr>
                <w:rFonts w:cs="Arial"/>
              </w:rPr>
              <w:t xml:space="preserve">Telefon </w:t>
            </w:r>
          </w:p>
        </w:tc>
        <w:tc>
          <w:tcPr>
            <w:tcW w:w="2614" w:type="pct"/>
            <w:vAlign w:val="center"/>
          </w:tcPr>
          <w:p w14:paraId="656F9B7F" w14:textId="77777777" w:rsidR="00A47CE3" w:rsidRPr="009439A1" w:rsidRDefault="00A47CE3" w:rsidP="00A47CE3">
            <w:pPr>
              <w:pStyle w:val="tabela1"/>
              <w:rPr>
                <w:rFonts w:cs="Arial"/>
              </w:rPr>
            </w:pPr>
          </w:p>
        </w:tc>
      </w:tr>
      <w:tr w:rsidR="00A47CE3" w:rsidRPr="009439A1" w14:paraId="4F5136D8" w14:textId="77777777" w:rsidTr="00B72C79">
        <w:tc>
          <w:tcPr>
            <w:tcW w:w="2386" w:type="pct"/>
            <w:vAlign w:val="center"/>
          </w:tcPr>
          <w:p w14:paraId="64222B9D" w14:textId="77777777" w:rsidR="00A47CE3" w:rsidRPr="009439A1" w:rsidRDefault="00A47CE3" w:rsidP="00A47CE3">
            <w:pPr>
              <w:pStyle w:val="tabela4"/>
              <w:rPr>
                <w:rFonts w:cs="Arial"/>
              </w:rPr>
            </w:pPr>
            <w:r w:rsidRPr="009439A1">
              <w:rPr>
                <w:rFonts w:cs="Arial"/>
              </w:rPr>
              <w:t xml:space="preserve">e-pošta </w:t>
            </w:r>
          </w:p>
        </w:tc>
        <w:tc>
          <w:tcPr>
            <w:tcW w:w="2614" w:type="pct"/>
            <w:vAlign w:val="center"/>
          </w:tcPr>
          <w:p w14:paraId="0DF01B3A" w14:textId="77777777" w:rsidR="00A47CE3" w:rsidRPr="009439A1" w:rsidRDefault="00A47CE3" w:rsidP="00A47CE3">
            <w:pPr>
              <w:pStyle w:val="tabela1"/>
              <w:rPr>
                <w:rFonts w:cs="Arial"/>
              </w:rPr>
            </w:pPr>
          </w:p>
        </w:tc>
      </w:tr>
      <w:tr w:rsidR="00A47CE3" w:rsidRPr="009439A1" w14:paraId="353294FC" w14:textId="77777777" w:rsidTr="006128C9">
        <w:tc>
          <w:tcPr>
            <w:tcW w:w="5000" w:type="pct"/>
            <w:gridSpan w:val="2"/>
            <w:shd w:val="clear" w:color="auto" w:fill="D9D9D9"/>
            <w:vAlign w:val="center"/>
          </w:tcPr>
          <w:p w14:paraId="79B1CDD6" w14:textId="77777777" w:rsidR="00A47CE3" w:rsidRPr="009439A1" w:rsidRDefault="00A47CE3" w:rsidP="00A47CE3">
            <w:pPr>
              <w:pStyle w:val="tabela1"/>
              <w:rPr>
                <w:rFonts w:cs="Arial"/>
                <w:sz w:val="2"/>
                <w:szCs w:val="2"/>
              </w:rPr>
            </w:pPr>
          </w:p>
        </w:tc>
      </w:tr>
      <w:tr w:rsidR="00A47CE3" w:rsidRPr="009439A1" w14:paraId="62656763" w14:textId="77777777" w:rsidTr="00B72C79">
        <w:tc>
          <w:tcPr>
            <w:tcW w:w="2386" w:type="pct"/>
            <w:vAlign w:val="center"/>
          </w:tcPr>
          <w:p w14:paraId="708A6654" w14:textId="77777777" w:rsidR="00A47CE3" w:rsidRPr="009439A1" w:rsidRDefault="00A47CE3" w:rsidP="00A47CE3">
            <w:pPr>
              <w:pStyle w:val="tabela4"/>
              <w:rPr>
                <w:rFonts w:cs="Arial"/>
              </w:rPr>
            </w:pPr>
            <w:r w:rsidRPr="009439A1">
              <w:rPr>
                <w:rFonts w:cs="Arial"/>
              </w:rPr>
              <w:t>Ime in priimek kontaktne osebe</w:t>
            </w:r>
          </w:p>
        </w:tc>
        <w:tc>
          <w:tcPr>
            <w:tcW w:w="2614" w:type="pct"/>
            <w:vAlign w:val="center"/>
          </w:tcPr>
          <w:p w14:paraId="08849C1B" w14:textId="77777777" w:rsidR="00A47CE3" w:rsidRPr="009439A1" w:rsidRDefault="00A47CE3" w:rsidP="00A47CE3">
            <w:pPr>
              <w:pStyle w:val="tabela1"/>
              <w:rPr>
                <w:rFonts w:cs="Arial"/>
              </w:rPr>
            </w:pPr>
          </w:p>
        </w:tc>
      </w:tr>
      <w:tr w:rsidR="00A47CE3" w:rsidRPr="009439A1" w14:paraId="2BA4117C" w14:textId="77777777" w:rsidTr="00B72C79">
        <w:tc>
          <w:tcPr>
            <w:tcW w:w="2386" w:type="pct"/>
            <w:vAlign w:val="center"/>
          </w:tcPr>
          <w:p w14:paraId="673C27EA" w14:textId="77777777" w:rsidR="00A47CE3" w:rsidRPr="009439A1" w:rsidRDefault="00A47CE3" w:rsidP="00A47CE3">
            <w:pPr>
              <w:pStyle w:val="tabela4"/>
              <w:rPr>
                <w:rFonts w:cs="Arial"/>
              </w:rPr>
            </w:pPr>
            <w:r w:rsidRPr="009439A1">
              <w:rPr>
                <w:rFonts w:cs="Arial"/>
              </w:rPr>
              <w:t xml:space="preserve">Telefon </w:t>
            </w:r>
          </w:p>
        </w:tc>
        <w:tc>
          <w:tcPr>
            <w:tcW w:w="2614" w:type="pct"/>
            <w:vAlign w:val="center"/>
          </w:tcPr>
          <w:p w14:paraId="09D42BE1" w14:textId="77777777" w:rsidR="00A47CE3" w:rsidRPr="009439A1" w:rsidRDefault="00A47CE3" w:rsidP="00A47CE3">
            <w:pPr>
              <w:pStyle w:val="tabela1"/>
              <w:rPr>
                <w:rFonts w:cs="Arial"/>
              </w:rPr>
            </w:pPr>
          </w:p>
        </w:tc>
      </w:tr>
      <w:tr w:rsidR="00A47CE3" w:rsidRPr="009439A1" w14:paraId="179BCA58" w14:textId="77777777" w:rsidTr="00856C43">
        <w:trPr>
          <w:trHeight w:val="63"/>
        </w:trPr>
        <w:tc>
          <w:tcPr>
            <w:tcW w:w="2386" w:type="pct"/>
            <w:vAlign w:val="center"/>
          </w:tcPr>
          <w:p w14:paraId="503F851B" w14:textId="36D45AC3" w:rsidR="00A47CE3" w:rsidRPr="009439A1" w:rsidRDefault="00A47CE3" w:rsidP="00A47CE3">
            <w:pPr>
              <w:pStyle w:val="tabela4"/>
              <w:rPr>
                <w:rFonts w:cs="Arial"/>
              </w:rPr>
            </w:pPr>
            <w:r w:rsidRPr="009439A1">
              <w:rPr>
                <w:rFonts w:cs="Arial"/>
              </w:rPr>
              <w:t>e-pošta</w:t>
            </w:r>
          </w:p>
        </w:tc>
        <w:tc>
          <w:tcPr>
            <w:tcW w:w="2614" w:type="pct"/>
            <w:vAlign w:val="center"/>
          </w:tcPr>
          <w:p w14:paraId="2FE24C74" w14:textId="77777777" w:rsidR="00A47CE3" w:rsidRPr="009439A1" w:rsidRDefault="00A47CE3" w:rsidP="00A47CE3">
            <w:pPr>
              <w:pStyle w:val="tabela1"/>
              <w:rPr>
                <w:rFonts w:cs="Arial"/>
              </w:rPr>
            </w:pPr>
          </w:p>
        </w:tc>
      </w:tr>
      <w:tr w:rsidR="00A47CE3" w:rsidRPr="009439A1" w14:paraId="3A25AB7B" w14:textId="77777777" w:rsidTr="006128C9">
        <w:tc>
          <w:tcPr>
            <w:tcW w:w="5000" w:type="pct"/>
            <w:gridSpan w:val="2"/>
            <w:shd w:val="clear" w:color="auto" w:fill="D9D9D9"/>
            <w:vAlign w:val="center"/>
          </w:tcPr>
          <w:p w14:paraId="68FC8275" w14:textId="77777777" w:rsidR="00A47CE3" w:rsidRPr="009439A1" w:rsidRDefault="00A47CE3" w:rsidP="00A47CE3">
            <w:pPr>
              <w:pStyle w:val="tabela1"/>
              <w:rPr>
                <w:rFonts w:cs="Arial"/>
                <w:sz w:val="2"/>
                <w:szCs w:val="2"/>
              </w:rPr>
            </w:pPr>
          </w:p>
        </w:tc>
      </w:tr>
      <w:tr w:rsidR="00A47CE3" w:rsidRPr="009439A1" w14:paraId="71CD5246" w14:textId="77777777" w:rsidTr="00B72C79">
        <w:tc>
          <w:tcPr>
            <w:tcW w:w="2386" w:type="pct"/>
            <w:vAlign w:val="center"/>
          </w:tcPr>
          <w:p w14:paraId="52305384" w14:textId="77777777" w:rsidR="00A47CE3" w:rsidRPr="009439A1" w:rsidRDefault="00A47CE3" w:rsidP="00A47CE3">
            <w:pPr>
              <w:pStyle w:val="tabela4"/>
              <w:rPr>
                <w:rFonts w:cs="Arial"/>
              </w:rPr>
            </w:pPr>
            <w:r w:rsidRPr="009439A1">
              <w:rPr>
                <w:rFonts w:cs="Arial"/>
              </w:rPr>
              <w:t xml:space="preserve">Naziv banke </w:t>
            </w:r>
          </w:p>
        </w:tc>
        <w:tc>
          <w:tcPr>
            <w:tcW w:w="2614" w:type="pct"/>
            <w:vAlign w:val="center"/>
          </w:tcPr>
          <w:p w14:paraId="2300D3E2" w14:textId="77777777" w:rsidR="00A47CE3" w:rsidRPr="009439A1" w:rsidRDefault="00A47CE3" w:rsidP="00A47CE3">
            <w:pPr>
              <w:pStyle w:val="tabela1"/>
              <w:rPr>
                <w:rFonts w:cs="Arial"/>
              </w:rPr>
            </w:pPr>
          </w:p>
        </w:tc>
      </w:tr>
      <w:tr w:rsidR="00A47CE3" w:rsidRPr="009439A1" w14:paraId="60A14BFC" w14:textId="77777777" w:rsidTr="00B72C79">
        <w:tc>
          <w:tcPr>
            <w:tcW w:w="2386" w:type="pct"/>
            <w:vAlign w:val="center"/>
          </w:tcPr>
          <w:p w14:paraId="6CDA4B14" w14:textId="77777777" w:rsidR="00A47CE3" w:rsidRPr="009439A1" w:rsidRDefault="00A47CE3" w:rsidP="00A47CE3">
            <w:pPr>
              <w:pStyle w:val="tabela4"/>
              <w:rPr>
                <w:rFonts w:cs="Arial"/>
              </w:rPr>
            </w:pPr>
            <w:r w:rsidRPr="009439A1">
              <w:rPr>
                <w:rFonts w:cs="Arial"/>
              </w:rPr>
              <w:lastRenderedPageBreak/>
              <w:t>Številka poslovnega računa</w:t>
            </w:r>
          </w:p>
        </w:tc>
        <w:tc>
          <w:tcPr>
            <w:tcW w:w="2614" w:type="pct"/>
            <w:vAlign w:val="center"/>
          </w:tcPr>
          <w:p w14:paraId="0D7F1DA7" w14:textId="77777777" w:rsidR="00A47CE3" w:rsidRPr="009439A1" w:rsidRDefault="00A47CE3" w:rsidP="00A47CE3">
            <w:pPr>
              <w:pStyle w:val="tabela1"/>
              <w:rPr>
                <w:rFonts w:cs="Arial"/>
              </w:rPr>
            </w:pPr>
          </w:p>
        </w:tc>
      </w:tr>
      <w:tr w:rsidR="00A47CE3" w:rsidRPr="009439A1" w14:paraId="0D5F2AC8" w14:textId="77777777" w:rsidTr="00B72C79">
        <w:tc>
          <w:tcPr>
            <w:tcW w:w="2386" w:type="pct"/>
            <w:vAlign w:val="center"/>
          </w:tcPr>
          <w:p w14:paraId="4F6F0F1D" w14:textId="16D683C0" w:rsidR="00A47CE3" w:rsidRPr="009439A1" w:rsidRDefault="00A47CE3" w:rsidP="00A47CE3">
            <w:pPr>
              <w:pStyle w:val="tabela4"/>
              <w:rPr>
                <w:rFonts w:cs="Arial"/>
              </w:rPr>
            </w:pPr>
            <w:r w:rsidRPr="009439A1">
              <w:rPr>
                <w:rFonts w:cs="Arial"/>
              </w:rPr>
              <w:t>Dejavnosti, ki jih prijavitelj izvaja na področju socialnega varstva</w:t>
            </w:r>
          </w:p>
        </w:tc>
        <w:tc>
          <w:tcPr>
            <w:tcW w:w="2614" w:type="pct"/>
            <w:vAlign w:val="center"/>
          </w:tcPr>
          <w:p w14:paraId="72A3B4E2" w14:textId="77777777" w:rsidR="00A47CE3" w:rsidRPr="009439A1" w:rsidRDefault="00A47CE3" w:rsidP="00A47CE3">
            <w:pPr>
              <w:pStyle w:val="tabela1"/>
              <w:rPr>
                <w:rFonts w:cs="Arial"/>
              </w:rPr>
            </w:pPr>
          </w:p>
        </w:tc>
      </w:tr>
      <w:tr w:rsidR="00A47CE3" w:rsidRPr="009439A1" w14:paraId="49F9167A" w14:textId="77777777" w:rsidTr="00B72C79">
        <w:tc>
          <w:tcPr>
            <w:tcW w:w="2386" w:type="pct"/>
            <w:vAlign w:val="center"/>
          </w:tcPr>
          <w:p w14:paraId="5E25CFA3" w14:textId="08F6257F" w:rsidR="00A47CE3" w:rsidRPr="009439A1" w:rsidRDefault="00A47CE3" w:rsidP="00A47CE3">
            <w:pPr>
              <w:pStyle w:val="tabela4"/>
              <w:rPr>
                <w:rFonts w:cs="Arial"/>
              </w:rPr>
            </w:pPr>
            <w:r w:rsidRPr="009439A1">
              <w:rPr>
                <w:rFonts w:cs="Arial"/>
              </w:rPr>
              <w:t>Število prejemnikov pomoči v letu 202</w:t>
            </w:r>
            <w:r w:rsidR="00FB23A0">
              <w:rPr>
                <w:rFonts w:cs="Arial"/>
              </w:rPr>
              <w:t>2</w:t>
            </w:r>
            <w:r w:rsidR="00E9790D">
              <w:rPr>
                <w:rStyle w:val="Sprotnaopomba-sklic"/>
                <w:rFonts w:cs="Arial"/>
              </w:rPr>
              <w:footnoteReference w:id="2"/>
            </w:r>
          </w:p>
        </w:tc>
        <w:tc>
          <w:tcPr>
            <w:tcW w:w="2614" w:type="pct"/>
            <w:vAlign w:val="center"/>
          </w:tcPr>
          <w:p w14:paraId="6B9B903B" w14:textId="77777777" w:rsidR="00A47CE3" w:rsidRPr="009439A1" w:rsidRDefault="00A47CE3" w:rsidP="00A47CE3">
            <w:pPr>
              <w:pStyle w:val="tabela1"/>
              <w:rPr>
                <w:rFonts w:cs="Arial"/>
              </w:rPr>
            </w:pPr>
          </w:p>
        </w:tc>
      </w:tr>
      <w:tr w:rsidR="00FB23A0" w:rsidRPr="009439A1" w14:paraId="575B6DB3" w14:textId="77777777" w:rsidTr="00ED1A4E">
        <w:tc>
          <w:tcPr>
            <w:tcW w:w="2386" w:type="pct"/>
            <w:vAlign w:val="center"/>
          </w:tcPr>
          <w:p w14:paraId="1F8B98D5" w14:textId="3B18E8CE" w:rsidR="00FB23A0" w:rsidRPr="009439A1" w:rsidRDefault="00947EDD" w:rsidP="00A47CE3">
            <w:pPr>
              <w:pStyle w:val="tabela4"/>
              <w:rPr>
                <w:rFonts w:cs="Arial"/>
              </w:rPr>
            </w:pPr>
            <w:r>
              <w:rPr>
                <w:rFonts w:cs="Arial"/>
              </w:rPr>
              <w:t xml:space="preserve">Predlog seznama </w:t>
            </w:r>
            <w:r w:rsidR="00FB23A0">
              <w:rPr>
                <w:rFonts w:cs="Arial"/>
              </w:rPr>
              <w:t>prehrambnih izdelkov</w:t>
            </w:r>
            <w:r>
              <w:rPr>
                <w:rFonts w:cs="Arial"/>
              </w:rPr>
              <w:t xml:space="preserve"> za dobavo (</w:t>
            </w:r>
            <w:r w:rsidRPr="00ED1A4E">
              <w:rPr>
                <w:rFonts w:cs="Arial"/>
                <w:i/>
                <w:iCs/>
              </w:rPr>
              <w:t xml:space="preserve">prijavitelj v spodnjem seznamu označi največ 7 prehrambenih izdelkov, za katere ocenjuje, da ji </w:t>
            </w:r>
            <w:r w:rsidR="00FB23A0" w:rsidRPr="00ED1A4E">
              <w:rPr>
                <w:rFonts w:cs="Arial"/>
                <w:i/>
                <w:iCs/>
              </w:rPr>
              <w:t xml:space="preserve">materialno ogrožene osebe </w:t>
            </w:r>
            <w:r w:rsidRPr="00ED1A4E">
              <w:rPr>
                <w:rFonts w:cs="Arial"/>
                <w:i/>
                <w:iCs/>
              </w:rPr>
              <w:t xml:space="preserve">najbolj potrebujejo, ter zapiše </w:t>
            </w:r>
            <w:r w:rsidR="00FB23A0" w:rsidRPr="00ED1A4E">
              <w:rPr>
                <w:rFonts w:cs="Arial"/>
                <w:i/>
                <w:iCs/>
              </w:rPr>
              <w:t>% porazdelit</w:t>
            </w:r>
            <w:r w:rsidRPr="00ED1A4E">
              <w:rPr>
                <w:rFonts w:cs="Arial"/>
                <w:i/>
                <w:iCs/>
              </w:rPr>
              <w:t>ve</w:t>
            </w:r>
            <w:r w:rsidR="00FB23A0" w:rsidRPr="00ED1A4E">
              <w:rPr>
                <w:rFonts w:cs="Arial"/>
                <w:i/>
                <w:iCs/>
              </w:rPr>
              <w:t xml:space="preserve"> med </w:t>
            </w:r>
            <w:r w:rsidR="00E9790D" w:rsidRPr="00ED1A4E">
              <w:rPr>
                <w:rFonts w:cs="Arial"/>
                <w:i/>
                <w:iCs/>
              </w:rPr>
              <w:t xml:space="preserve">izbranimi </w:t>
            </w:r>
            <w:r w:rsidR="00FB23A0" w:rsidRPr="00ED1A4E">
              <w:rPr>
                <w:rFonts w:cs="Arial"/>
                <w:i/>
                <w:iCs/>
              </w:rPr>
              <w:t>prehrambnimi izdelki</w:t>
            </w:r>
            <w:r>
              <w:rPr>
                <w:rFonts w:cs="Arial"/>
              </w:rPr>
              <w:t>).</w:t>
            </w:r>
          </w:p>
        </w:tc>
        <w:tc>
          <w:tcPr>
            <w:tcW w:w="2614" w:type="pct"/>
            <w:tcBorders>
              <w:bottom w:val="single" w:sz="4" w:space="0" w:color="auto"/>
            </w:tcBorders>
            <w:vAlign w:val="center"/>
          </w:tcPr>
          <w:p w14:paraId="4972E22B" w14:textId="77777777" w:rsidR="00FB23A0" w:rsidRPr="009439A1" w:rsidRDefault="00FB23A0" w:rsidP="00A47CE3">
            <w:pPr>
              <w:pStyle w:val="tabela1"/>
              <w:rPr>
                <w:rFonts w:cs="Arial"/>
              </w:rPr>
            </w:pPr>
          </w:p>
        </w:tc>
      </w:tr>
      <w:tr w:rsidR="00E9790D" w:rsidRPr="009439A1" w14:paraId="7351F6ED" w14:textId="77777777" w:rsidTr="00B72C79">
        <w:tc>
          <w:tcPr>
            <w:tcW w:w="2386" w:type="pct"/>
            <w:vAlign w:val="center"/>
          </w:tcPr>
          <w:p w14:paraId="1C3F75A9" w14:textId="45A7FF54" w:rsidR="00E9790D" w:rsidRDefault="00947EDD" w:rsidP="00947EDD">
            <w:pPr>
              <w:pStyle w:val="tabela4"/>
              <w:rPr>
                <w:rFonts w:cs="Arial"/>
              </w:rPr>
            </w:pPr>
            <w:r>
              <w:rPr>
                <w:rFonts w:cs="Arial"/>
              </w:rPr>
              <w:t>1. p</w:t>
            </w:r>
            <w:r w:rsidR="00E9790D">
              <w:rPr>
                <w:rFonts w:cs="Arial"/>
              </w:rPr>
              <w:t>šenična bela moka TIP 500</w:t>
            </w:r>
          </w:p>
        </w:tc>
        <w:tc>
          <w:tcPr>
            <w:tcW w:w="2614" w:type="pct"/>
            <w:vAlign w:val="center"/>
          </w:tcPr>
          <w:p w14:paraId="4991A41E" w14:textId="77777777" w:rsidR="00E9790D" w:rsidRPr="009439A1" w:rsidRDefault="00E9790D" w:rsidP="00A47CE3">
            <w:pPr>
              <w:pStyle w:val="tabela1"/>
              <w:rPr>
                <w:rFonts w:cs="Arial"/>
              </w:rPr>
            </w:pPr>
          </w:p>
        </w:tc>
      </w:tr>
      <w:tr w:rsidR="00E9790D" w:rsidRPr="009439A1" w14:paraId="3A0ABC25" w14:textId="77777777" w:rsidTr="00B72C79">
        <w:tc>
          <w:tcPr>
            <w:tcW w:w="2386" w:type="pct"/>
            <w:vAlign w:val="center"/>
          </w:tcPr>
          <w:p w14:paraId="11EA48FC" w14:textId="68E52498" w:rsidR="00E9790D" w:rsidRDefault="00947EDD" w:rsidP="00947EDD">
            <w:pPr>
              <w:pStyle w:val="tabela4"/>
              <w:rPr>
                <w:rFonts w:cs="Arial"/>
              </w:rPr>
            </w:pPr>
            <w:r>
              <w:rPr>
                <w:rStyle w:val="fontstyle01"/>
              </w:rPr>
              <w:t xml:space="preserve">2. </w:t>
            </w:r>
            <w:r w:rsidRPr="00E71DC4">
              <w:t>t</w:t>
            </w:r>
            <w:r w:rsidR="00E9790D" w:rsidRPr="00E71DC4">
              <w:t>estenine</w:t>
            </w:r>
            <w:r w:rsidR="00E71DC4" w:rsidRPr="00E71DC4">
              <w:t xml:space="preserve"> (dolge, kratke) </w:t>
            </w:r>
            <w:r w:rsidR="00E71DC4" w:rsidRPr="00E71DC4">
              <w:rPr>
                <w:i/>
                <w:iCs/>
              </w:rPr>
              <w:t>(opredelite)</w:t>
            </w:r>
          </w:p>
        </w:tc>
        <w:tc>
          <w:tcPr>
            <w:tcW w:w="2614" w:type="pct"/>
            <w:vAlign w:val="center"/>
          </w:tcPr>
          <w:p w14:paraId="63FE9E45" w14:textId="77777777" w:rsidR="00E9790D" w:rsidRPr="009439A1" w:rsidRDefault="00E9790D" w:rsidP="00A47CE3">
            <w:pPr>
              <w:pStyle w:val="tabela1"/>
              <w:rPr>
                <w:rFonts w:cs="Arial"/>
              </w:rPr>
            </w:pPr>
          </w:p>
        </w:tc>
      </w:tr>
      <w:tr w:rsidR="00E9790D" w:rsidRPr="009439A1" w14:paraId="7A989180" w14:textId="77777777" w:rsidTr="00B72C79">
        <w:tc>
          <w:tcPr>
            <w:tcW w:w="2386" w:type="pct"/>
            <w:vAlign w:val="center"/>
          </w:tcPr>
          <w:p w14:paraId="520BFB74" w14:textId="6235C354" w:rsidR="00E9790D" w:rsidRDefault="00947EDD" w:rsidP="00947EDD">
            <w:pPr>
              <w:pStyle w:val="tabela4"/>
              <w:rPr>
                <w:rFonts w:cs="Arial"/>
              </w:rPr>
            </w:pPr>
            <w:r>
              <w:rPr>
                <w:rStyle w:val="fontstyle01"/>
              </w:rPr>
              <w:t>3. b</w:t>
            </w:r>
            <w:r w:rsidR="00E9790D">
              <w:rPr>
                <w:rStyle w:val="fontstyle01"/>
              </w:rPr>
              <w:t>rušen dolgozrnati riž</w:t>
            </w:r>
          </w:p>
        </w:tc>
        <w:tc>
          <w:tcPr>
            <w:tcW w:w="2614" w:type="pct"/>
            <w:vAlign w:val="center"/>
          </w:tcPr>
          <w:p w14:paraId="30BA6A9B" w14:textId="77777777" w:rsidR="00E9790D" w:rsidRPr="009439A1" w:rsidRDefault="00E9790D" w:rsidP="00A47CE3">
            <w:pPr>
              <w:pStyle w:val="tabela1"/>
              <w:rPr>
                <w:rFonts w:cs="Arial"/>
              </w:rPr>
            </w:pPr>
          </w:p>
        </w:tc>
      </w:tr>
      <w:tr w:rsidR="00E9790D" w:rsidRPr="009439A1" w14:paraId="33EDFAC3" w14:textId="77777777" w:rsidTr="00B72C79">
        <w:tc>
          <w:tcPr>
            <w:tcW w:w="2386" w:type="pct"/>
            <w:vAlign w:val="center"/>
          </w:tcPr>
          <w:p w14:paraId="29516EBD" w14:textId="257426B5" w:rsidR="00E9790D" w:rsidRDefault="00947EDD" w:rsidP="00947EDD">
            <w:pPr>
              <w:pStyle w:val="tabela4"/>
              <w:rPr>
                <w:rFonts w:cs="Arial"/>
              </w:rPr>
            </w:pPr>
            <w:r>
              <w:rPr>
                <w:rStyle w:val="fontstyle01"/>
              </w:rPr>
              <w:t>4. mleko UVT</w:t>
            </w:r>
            <w:r w:rsidR="00E9790D">
              <w:rPr>
                <w:rStyle w:val="fontstyle01"/>
              </w:rPr>
              <w:t>, standardizirano polno mleko s 3,5 % mm</w:t>
            </w:r>
          </w:p>
        </w:tc>
        <w:tc>
          <w:tcPr>
            <w:tcW w:w="2614" w:type="pct"/>
            <w:vAlign w:val="center"/>
          </w:tcPr>
          <w:p w14:paraId="34120F9E" w14:textId="0413F833" w:rsidR="00E9790D" w:rsidRPr="009439A1" w:rsidRDefault="00E9790D" w:rsidP="00A47CE3">
            <w:pPr>
              <w:pStyle w:val="tabela1"/>
              <w:rPr>
                <w:rFonts w:cs="Arial"/>
              </w:rPr>
            </w:pPr>
          </w:p>
        </w:tc>
      </w:tr>
      <w:tr w:rsidR="00E9790D" w:rsidRPr="009439A1" w14:paraId="78AFF835" w14:textId="77777777" w:rsidTr="00B72C79">
        <w:tc>
          <w:tcPr>
            <w:tcW w:w="2386" w:type="pct"/>
            <w:vAlign w:val="center"/>
          </w:tcPr>
          <w:p w14:paraId="4BB9E6ED" w14:textId="2C95731F" w:rsidR="00E9790D" w:rsidRDefault="00947EDD" w:rsidP="00947EDD">
            <w:pPr>
              <w:pStyle w:val="tabela4"/>
              <w:rPr>
                <w:rFonts w:cs="Arial"/>
              </w:rPr>
            </w:pPr>
            <w:r>
              <w:rPr>
                <w:rStyle w:val="fontstyle01"/>
              </w:rPr>
              <w:t>5. j</w:t>
            </w:r>
            <w:r w:rsidR="00E9790D">
              <w:rPr>
                <w:rStyle w:val="fontstyle01"/>
              </w:rPr>
              <w:t>edilno rafinirano</w:t>
            </w:r>
            <w:r>
              <w:rPr>
                <w:rStyle w:val="fontstyle01"/>
              </w:rPr>
              <w:t xml:space="preserve"> </w:t>
            </w:r>
            <w:r w:rsidR="00E9790D">
              <w:rPr>
                <w:rStyle w:val="fontstyle01"/>
              </w:rPr>
              <w:t>sončnično olje</w:t>
            </w:r>
          </w:p>
        </w:tc>
        <w:tc>
          <w:tcPr>
            <w:tcW w:w="2614" w:type="pct"/>
            <w:vAlign w:val="center"/>
          </w:tcPr>
          <w:p w14:paraId="35DCF501" w14:textId="77777777" w:rsidR="00E9790D" w:rsidRPr="009439A1" w:rsidRDefault="00E9790D" w:rsidP="00A47CE3">
            <w:pPr>
              <w:pStyle w:val="tabela1"/>
              <w:rPr>
                <w:rFonts w:cs="Arial"/>
              </w:rPr>
            </w:pPr>
          </w:p>
        </w:tc>
      </w:tr>
      <w:tr w:rsidR="00E9790D" w:rsidRPr="009439A1" w14:paraId="14AA0907" w14:textId="77777777" w:rsidTr="00B72C79">
        <w:tc>
          <w:tcPr>
            <w:tcW w:w="2386" w:type="pct"/>
            <w:vAlign w:val="center"/>
          </w:tcPr>
          <w:p w14:paraId="11D20916" w14:textId="7C6E33D1" w:rsidR="00E9790D" w:rsidRDefault="00947EDD" w:rsidP="00947EDD">
            <w:pPr>
              <w:pStyle w:val="tabela4"/>
              <w:rPr>
                <w:rFonts w:cs="Arial"/>
              </w:rPr>
            </w:pPr>
            <w:r>
              <w:rPr>
                <w:rStyle w:val="fontstyle01"/>
              </w:rPr>
              <w:t>6. k</w:t>
            </w:r>
            <w:r w:rsidR="00E9790D">
              <w:rPr>
                <w:rStyle w:val="fontstyle01"/>
              </w:rPr>
              <w:t>onzervirana zelenjava – fižol</w:t>
            </w:r>
          </w:p>
        </w:tc>
        <w:tc>
          <w:tcPr>
            <w:tcW w:w="2614" w:type="pct"/>
            <w:vAlign w:val="center"/>
          </w:tcPr>
          <w:p w14:paraId="41B33FF9" w14:textId="77777777" w:rsidR="00E9790D" w:rsidRPr="009439A1" w:rsidRDefault="00E9790D" w:rsidP="00A47CE3">
            <w:pPr>
              <w:pStyle w:val="tabela1"/>
              <w:rPr>
                <w:rFonts w:cs="Arial"/>
              </w:rPr>
            </w:pPr>
          </w:p>
        </w:tc>
      </w:tr>
      <w:tr w:rsidR="00E9790D" w:rsidRPr="009439A1" w14:paraId="61890286" w14:textId="77777777" w:rsidTr="00B72C79">
        <w:tc>
          <w:tcPr>
            <w:tcW w:w="2386" w:type="pct"/>
            <w:vAlign w:val="center"/>
          </w:tcPr>
          <w:p w14:paraId="5A2915A7" w14:textId="244B73BE" w:rsidR="00E9790D" w:rsidRDefault="00947EDD" w:rsidP="00947EDD">
            <w:pPr>
              <w:pStyle w:val="tabela4"/>
              <w:rPr>
                <w:rFonts w:cs="Arial"/>
              </w:rPr>
            </w:pPr>
            <w:r>
              <w:rPr>
                <w:rStyle w:val="fontstyle01"/>
              </w:rPr>
              <w:t>7. k</w:t>
            </w:r>
            <w:r w:rsidR="00E9790D">
              <w:rPr>
                <w:rStyle w:val="fontstyle01"/>
              </w:rPr>
              <w:t>onzervirana zelenjava – pelati</w:t>
            </w:r>
          </w:p>
        </w:tc>
        <w:tc>
          <w:tcPr>
            <w:tcW w:w="2614" w:type="pct"/>
            <w:vAlign w:val="center"/>
          </w:tcPr>
          <w:p w14:paraId="753085C6" w14:textId="77777777" w:rsidR="00E9790D" w:rsidRPr="009439A1" w:rsidRDefault="00E9790D" w:rsidP="00A47CE3">
            <w:pPr>
              <w:pStyle w:val="tabela1"/>
              <w:rPr>
                <w:rFonts w:cs="Arial"/>
              </w:rPr>
            </w:pPr>
          </w:p>
        </w:tc>
      </w:tr>
      <w:tr w:rsidR="00E9790D" w:rsidRPr="009439A1" w14:paraId="7A616B6D" w14:textId="77777777" w:rsidTr="00B72C79">
        <w:tc>
          <w:tcPr>
            <w:tcW w:w="2386" w:type="pct"/>
            <w:vAlign w:val="center"/>
          </w:tcPr>
          <w:p w14:paraId="6D014D32" w14:textId="04D6204D" w:rsidR="00E9790D" w:rsidRDefault="00947EDD" w:rsidP="00947EDD">
            <w:pPr>
              <w:pStyle w:val="tabela4"/>
              <w:rPr>
                <w:rStyle w:val="fontstyle01"/>
              </w:rPr>
            </w:pPr>
            <w:r>
              <w:rPr>
                <w:rStyle w:val="fontstyle01"/>
              </w:rPr>
              <w:t>8. k</w:t>
            </w:r>
            <w:r w:rsidR="00E9790D">
              <w:rPr>
                <w:rStyle w:val="fontstyle01"/>
              </w:rPr>
              <w:t>onzervirana zelenjava – grah</w:t>
            </w:r>
          </w:p>
        </w:tc>
        <w:tc>
          <w:tcPr>
            <w:tcW w:w="2614" w:type="pct"/>
            <w:vAlign w:val="center"/>
          </w:tcPr>
          <w:p w14:paraId="65FB726B" w14:textId="77777777" w:rsidR="00E9790D" w:rsidRPr="009439A1" w:rsidRDefault="00E9790D" w:rsidP="00A47CE3">
            <w:pPr>
              <w:pStyle w:val="tabela1"/>
              <w:rPr>
                <w:rFonts w:cs="Arial"/>
              </w:rPr>
            </w:pPr>
          </w:p>
        </w:tc>
      </w:tr>
      <w:tr w:rsidR="00947EDD" w:rsidRPr="009439A1" w14:paraId="4D1D935C" w14:textId="77777777" w:rsidTr="00B72C79">
        <w:tc>
          <w:tcPr>
            <w:tcW w:w="2386" w:type="pct"/>
            <w:vAlign w:val="center"/>
          </w:tcPr>
          <w:p w14:paraId="66C0428A" w14:textId="577EDBEA" w:rsidR="00947EDD" w:rsidRDefault="00947EDD" w:rsidP="00947EDD">
            <w:pPr>
              <w:pStyle w:val="tabela4"/>
              <w:rPr>
                <w:rStyle w:val="fontstyle01"/>
              </w:rPr>
            </w:pPr>
            <w:r>
              <w:rPr>
                <w:rStyle w:val="fontstyle01"/>
              </w:rPr>
              <w:t>9. drugo (navedite)</w:t>
            </w:r>
          </w:p>
        </w:tc>
        <w:tc>
          <w:tcPr>
            <w:tcW w:w="2614" w:type="pct"/>
            <w:vAlign w:val="center"/>
          </w:tcPr>
          <w:p w14:paraId="78C588CA" w14:textId="77777777" w:rsidR="00947EDD" w:rsidRPr="009439A1" w:rsidRDefault="00947EDD" w:rsidP="00A47CE3">
            <w:pPr>
              <w:pStyle w:val="tabela1"/>
              <w:rPr>
                <w:rFonts w:cs="Arial"/>
              </w:rPr>
            </w:pPr>
          </w:p>
        </w:tc>
      </w:tr>
    </w:tbl>
    <w:p w14:paraId="26ECE4DB" w14:textId="77777777" w:rsidR="002D5E7A" w:rsidRPr="009439A1" w:rsidRDefault="002D5E7A">
      <w:pPr>
        <w:jc w:val="left"/>
        <w:rPr>
          <w:rFonts w:cs="Arial"/>
        </w:rPr>
      </w:pPr>
    </w:p>
    <w:p w14:paraId="69146505" w14:textId="77777777" w:rsidR="00264F59" w:rsidRPr="009439A1" w:rsidRDefault="00264F59" w:rsidP="00B22B89">
      <w:pPr>
        <w:rPr>
          <w:rFonts w:cs="Arial"/>
        </w:rPr>
        <w:sectPr w:rsidR="00264F59" w:rsidRPr="009439A1" w:rsidSect="00321DCF">
          <w:headerReference w:type="first" r:id="rId13"/>
          <w:footerReference w:type="first" r:id="rId14"/>
          <w:pgSz w:w="11900" w:h="16840" w:code="9"/>
          <w:pgMar w:top="1701" w:right="1418" w:bottom="1134" w:left="1418" w:header="1418" w:footer="794" w:gutter="0"/>
          <w:cols w:space="708"/>
          <w:titlePg/>
          <w:docGrid w:linePitch="272"/>
        </w:sectPr>
      </w:pPr>
    </w:p>
    <w:p w14:paraId="4E746B40" w14:textId="77777777" w:rsidR="006128C9" w:rsidRPr="009439A1" w:rsidRDefault="006128C9" w:rsidP="00B22B89">
      <w:pPr>
        <w:rPr>
          <w:rFonts w:cs="Arial"/>
        </w:rPr>
      </w:pPr>
    </w:p>
    <w:p w14:paraId="63434872" w14:textId="4A9DC08F" w:rsidR="00660FB7" w:rsidRPr="009439A1" w:rsidRDefault="00C020E3" w:rsidP="00660FB7">
      <w:pPr>
        <w:numPr>
          <w:ilvl w:val="0"/>
          <w:numId w:val="5"/>
        </w:numPr>
        <w:rPr>
          <w:rFonts w:cs="Arial"/>
          <w:b/>
          <w:i/>
        </w:rPr>
      </w:pPr>
      <w:r w:rsidRPr="009439A1">
        <w:rPr>
          <w:rFonts w:cs="Arial"/>
          <w:b/>
        </w:rPr>
        <w:t xml:space="preserve">PODATKI O </w:t>
      </w:r>
      <w:r w:rsidR="00F93919" w:rsidRPr="009439A1">
        <w:rPr>
          <w:rFonts w:cs="Arial"/>
          <w:b/>
        </w:rPr>
        <w:t>SKLADIŠČ</w:t>
      </w:r>
      <w:r w:rsidRPr="009439A1">
        <w:rPr>
          <w:rFonts w:cs="Arial"/>
          <w:b/>
        </w:rPr>
        <w:t>IH</w:t>
      </w:r>
      <w:r w:rsidR="009A64B7" w:rsidRPr="009439A1">
        <w:rPr>
          <w:rFonts w:cs="Arial"/>
          <w:b/>
        </w:rPr>
        <w:t>, R</w:t>
      </w:r>
      <w:r w:rsidRPr="009439A1">
        <w:rPr>
          <w:rFonts w:cs="Arial"/>
          <w:b/>
        </w:rPr>
        <w:t>AZDELILNIH MESTIH</w:t>
      </w:r>
      <w:r w:rsidR="009A64B7" w:rsidRPr="009439A1">
        <w:rPr>
          <w:rFonts w:cs="Arial"/>
          <w:b/>
        </w:rPr>
        <w:t xml:space="preserve"> </w:t>
      </w:r>
    </w:p>
    <w:p w14:paraId="273F2138" w14:textId="77777777" w:rsidR="00FE4979" w:rsidRPr="009439A1" w:rsidRDefault="00FE4979" w:rsidP="00FE4979">
      <w:pPr>
        <w:rPr>
          <w:rFonts w:cs="Arial"/>
          <w:i/>
        </w:rPr>
      </w:pPr>
    </w:p>
    <w:p w14:paraId="3BEA3916" w14:textId="71F54D6E" w:rsidR="00660FB7" w:rsidRPr="009439A1" w:rsidRDefault="005F62D3" w:rsidP="00660FB7">
      <w:pPr>
        <w:rPr>
          <w:rFonts w:cs="Arial"/>
          <w:i/>
        </w:rPr>
      </w:pPr>
      <w:r w:rsidRPr="009439A1">
        <w:rPr>
          <w:rFonts w:cs="Arial"/>
          <w:i/>
        </w:rPr>
        <w:t>(</w:t>
      </w:r>
      <w:r w:rsidR="00FE4979" w:rsidRPr="009439A1">
        <w:rPr>
          <w:rFonts w:cs="Arial"/>
          <w:i/>
        </w:rPr>
        <w:t>V spodnji tabeli vpišite zahtevane podatke. Po potrebi razširite tabeli.</w:t>
      </w:r>
      <w:r w:rsidR="009A64B7" w:rsidRPr="009439A1">
        <w:rPr>
          <w:rFonts w:cs="Arial"/>
          <w:i/>
        </w:rPr>
        <w:t xml:space="preserve"> Na podlagi navedenih podatkov bo ministrstvo </w:t>
      </w:r>
      <w:r w:rsidR="00C61F1F" w:rsidRPr="009439A1">
        <w:rPr>
          <w:rFonts w:cs="Arial"/>
          <w:i/>
        </w:rPr>
        <w:t xml:space="preserve">preverjalo </w:t>
      </w:r>
      <w:r w:rsidR="009A64B7" w:rsidRPr="009439A1">
        <w:rPr>
          <w:rFonts w:cs="Arial"/>
          <w:i/>
        </w:rPr>
        <w:t>izpolnjevanje pogoja zagotavljanja o</w:t>
      </w:r>
      <w:r w:rsidR="008E72AB" w:rsidRPr="009439A1">
        <w:rPr>
          <w:rFonts w:cs="Arial"/>
          <w:i/>
        </w:rPr>
        <w:t>perativnih</w:t>
      </w:r>
      <w:r w:rsidR="009A64B7" w:rsidRPr="009439A1">
        <w:rPr>
          <w:rFonts w:cs="Arial"/>
          <w:i/>
        </w:rPr>
        <w:t xml:space="preserve"> zmogljivosti za izvedbo</w:t>
      </w:r>
      <w:r w:rsidR="00E87DED" w:rsidRPr="009439A1">
        <w:rPr>
          <w:rFonts w:cs="Arial"/>
          <w:i/>
        </w:rPr>
        <w:t xml:space="preserve"> </w:t>
      </w:r>
      <w:r w:rsidR="00F21A18">
        <w:rPr>
          <w:rFonts w:cs="Arial"/>
          <w:i/>
        </w:rPr>
        <w:t>in</w:t>
      </w:r>
      <w:r w:rsidR="00E87DED" w:rsidRPr="009439A1">
        <w:rPr>
          <w:rFonts w:cs="Arial"/>
          <w:i/>
        </w:rPr>
        <w:t xml:space="preserve"> vzpostavljene lokalne mreže</w:t>
      </w:r>
      <w:r w:rsidR="002C4047" w:rsidRPr="009439A1">
        <w:rPr>
          <w:rFonts w:cs="Arial"/>
          <w:i/>
        </w:rPr>
        <w:t>)</w:t>
      </w:r>
      <w:r w:rsidR="002826A8" w:rsidRPr="009439A1">
        <w:rPr>
          <w:rFonts w:cs="Arial"/>
          <w:i/>
        </w:rPr>
        <w:t>.</w:t>
      </w:r>
      <w:r w:rsidR="00DF394D" w:rsidRPr="009439A1">
        <w:rPr>
          <w:rFonts w:cs="Arial"/>
          <w:i/>
        </w:rPr>
        <w:t xml:space="preserve"> </w:t>
      </w:r>
    </w:p>
    <w:p w14:paraId="239CCF5F" w14:textId="77777777" w:rsidR="00A80632" w:rsidRPr="009439A1" w:rsidRDefault="00A80632" w:rsidP="00660FB7">
      <w:pPr>
        <w:rPr>
          <w:rFonts w:cs="Arial"/>
          <w:b/>
        </w:rPr>
      </w:pPr>
    </w:p>
    <w:tbl>
      <w:tblPr>
        <w:tblStyle w:val="Tabelamrea"/>
        <w:tblW w:w="5063" w:type="pct"/>
        <w:tblLook w:val="04A0" w:firstRow="1" w:lastRow="0" w:firstColumn="1" w:lastColumn="0" w:noHBand="0" w:noVBand="1"/>
      </w:tblPr>
      <w:tblGrid>
        <w:gridCol w:w="2548"/>
        <w:gridCol w:w="5810"/>
        <w:gridCol w:w="2837"/>
        <w:gridCol w:w="2976"/>
      </w:tblGrid>
      <w:tr w:rsidR="00804F3F" w:rsidRPr="009439A1" w14:paraId="7426FABC" w14:textId="77777777" w:rsidTr="00804F3F">
        <w:tc>
          <w:tcPr>
            <w:tcW w:w="5000" w:type="pct"/>
            <w:gridSpan w:val="4"/>
            <w:shd w:val="clear" w:color="auto" w:fill="A6A6A6" w:themeFill="background1" w:themeFillShade="A6"/>
          </w:tcPr>
          <w:p w14:paraId="1F6155D8" w14:textId="63362AB7" w:rsidR="00804F3F" w:rsidRPr="009439A1" w:rsidRDefault="00804F3F" w:rsidP="002D5E7A">
            <w:pPr>
              <w:rPr>
                <w:rFonts w:cs="Arial"/>
                <w:i/>
                <w:sz w:val="18"/>
                <w:szCs w:val="18"/>
              </w:rPr>
            </w:pPr>
            <w:r w:rsidRPr="009439A1">
              <w:rPr>
                <w:rFonts w:cs="Arial"/>
                <w:i/>
                <w:sz w:val="18"/>
                <w:szCs w:val="18"/>
              </w:rPr>
              <w:t>2.1 SKLADIŠČA</w:t>
            </w:r>
            <w:r w:rsidRPr="009439A1">
              <w:rPr>
                <w:rStyle w:val="Sprotnaopomba-sklic"/>
                <w:rFonts w:cs="Arial"/>
                <w:i/>
                <w:sz w:val="18"/>
                <w:szCs w:val="18"/>
              </w:rPr>
              <w:footnoteReference w:id="3"/>
            </w:r>
            <w:r w:rsidRPr="009439A1">
              <w:rPr>
                <w:rFonts w:cs="Arial"/>
                <w:i/>
                <w:sz w:val="18"/>
                <w:szCs w:val="18"/>
              </w:rPr>
              <w:t xml:space="preserve"> (skladišče, kamor bi ministrstvo lahko dostavilo hrano)</w:t>
            </w:r>
          </w:p>
        </w:tc>
      </w:tr>
      <w:tr w:rsidR="00804F3F" w:rsidRPr="009439A1" w14:paraId="3EC65FCC" w14:textId="77777777" w:rsidTr="00804F3F">
        <w:tc>
          <w:tcPr>
            <w:tcW w:w="899" w:type="pct"/>
          </w:tcPr>
          <w:p w14:paraId="166DF224" w14:textId="45432865" w:rsidR="00804F3F" w:rsidRPr="009439A1" w:rsidRDefault="00804F3F" w:rsidP="00E4196E">
            <w:pPr>
              <w:rPr>
                <w:rFonts w:cs="Arial"/>
                <w:sz w:val="18"/>
                <w:szCs w:val="18"/>
              </w:rPr>
            </w:pPr>
            <w:r w:rsidRPr="009439A1">
              <w:rPr>
                <w:rFonts w:cs="Arial"/>
                <w:sz w:val="18"/>
                <w:szCs w:val="18"/>
              </w:rPr>
              <w:t xml:space="preserve">Naziv in naslov </w:t>
            </w:r>
          </w:p>
        </w:tc>
        <w:tc>
          <w:tcPr>
            <w:tcW w:w="2050" w:type="pct"/>
          </w:tcPr>
          <w:p w14:paraId="4672008D" w14:textId="0B238C4E" w:rsidR="00804F3F" w:rsidRPr="009439A1" w:rsidRDefault="00804F3F" w:rsidP="00437A8B">
            <w:pPr>
              <w:rPr>
                <w:rFonts w:cs="Arial"/>
                <w:sz w:val="18"/>
                <w:szCs w:val="18"/>
              </w:rPr>
            </w:pPr>
            <w:r w:rsidRPr="009439A1">
              <w:rPr>
                <w:rFonts w:cs="Arial"/>
                <w:sz w:val="18"/>
                <w:szCs w:val="18"/>
              </w:rPr>
              <w:t>Razpoložljiva tehnična oprema (npr. viličarji, tovorna vozila)</w:t>
            </w:r>
          </w:p>
        </w:tc>
        <w:tc>
          <w:tcPr>
            <w:tcW w:w="1001" w:type="pct"/>
          </w:tcPr>
          <w:p w14:paraId="1E8BF8F8" w14:textId="77777777" w:rsidR="00804F3F" w:rsidRPr="009439A1" w:rsidRDefault="00804F3F" w:rsidP="002D5E7A">
            <w:pPr>
              <w:rPr>
                <w:rFonts w:cs="Arial"/>
                <w:sz w:val="18"/>
                <w:szCs w:val="18"/>
              </w:rPr>
            </w:pPr>
            <w:r w:rsidRPr="009439A1">
              <w:rPr>
                <w:rFonts w:cs="Arial"/>
                <w:sz w:val="18"/>
                <w:szCs w:val="18"/>
              </w:rPr>
              <w:t>Razpoložljivo osebje (št. zaposlenih in prostovoljcev)</w:t>
            </w:r>
          </w:p>
        </w:tc>
        <w:tc>
          <w:tcPr>
            <w:tcW w:w="1050" w:type="pct"/>
          </w:tcPr>
          <w:p w14:paraId="7ADB011B" w14:textId="54DDB45B" w:rsidR="00804F3F" w:rsidRPr="009439A1" w:rsidRDefault="00804F3F" w:rsidP="00437A8B">
            <w:pPr>
              <w:rPr>
                <w:rFonts w:cs="Arial"/>
                <w:sz w:val="18"/>
                <w:szCs w:val="18"/>
              </w:rPr>
            </w:pPr>
            <w:r w:rsidRPr="009439A1">
              <w:rPr>
                <w:rFonts w:cs="Arial"/>
                <w:sz w:val="18"/>
                <w:szCs w:val="18"/>
              </w:rPr>
              <w:t>Računalniško podprt sistem spremljanja</w:t>
            </w:r>
            <w:r w:rsidRPr="009439A1">
              <w:rPr>
                <w:rStyle w:val="Sprotnaopomba-sklic"/>
                <w:rFonts w:cs="Arial"/>
                <w:sz w:val="18"/>
                <w:szCs w:val="18"/>
              </w:rPr>
              <w:footnoteReference w:id="4"/>
            </w:r>
            <w:r w:rsidRPr="009439A1">
              <w:rPr>
                <w:rFonts w:cs="Arial"/>
                <w:sz w:val="18"/>
                <w:szCs w:val="18"/>
              </w:rPr>
              <w:t xml:space="preserve"> </w:t>
            </w:r>
            <w:r w:rsidR="00E71DC4">
              <w:rPr>
                <w:rFonts w:cs="Arial"/>
                <w:sz w:val="18"/>
                <w:szCs w:val="18"/>
              </w:rPr>
              <w:t>- da/ne</w:t>
            </w:r>
          </w:p>
        </w:tc>
      </w:tr>
      <w:tr w:rsidR="00804F3F" w:rsidRPr="009439A1" w14:paraId="5C6B74DE" w14:textId="77777777" w:rsidTr="00804F3F">
        <w:tc>
          <w:tcPr>
            <w:tcW w:w="899" w:type="pct"/>
          </w:tcPr>
          <w:p w14:paraId="5B55D9AB" w14:textId="77777777" w:rsidR="00804F3F" w:rsidRPr="009439A1" w:rsidRDefault="00804F3F">
            <w:pPr>
              <w:rPr>
                <w:rFonts w:cs="Arial"/>
                <w:sz w:val="18"/>
                <w:szCs w:val="18"/>
              </w:rPr>
            </w:pPr>
          </w:p>
        </w:tc>
        <w:tc>
          <w:tcPr>
            <w:tcW w:w="2050" w:type="pct"/>
          </w:tcPr>
          <w:p w14:paraId="521C669D" w14:textId="77777777" w:rsidR="00804F3F" w:rsidRPr="009439A1" w:rsidRDefault="00804F3F">
            <w:pPr>
              <w:rPr>
                <w:rFonts w:cs="Arial"/>
                <w:sz w:val="18"/>
                <w:szCs w:val="18"/>
              </w:rPr>
            </w:pPr>
          </w:p>
        </w:tc>
        <w:tc>
          <w:tcPr>
            <w:tcW w:w="1001" w:type="pct"/>
          </w:tcPr>
          <w:p w14:paraId="269981FC" w14:textId="77777777" w:rsidR="00804F3F" w:rsidRPr="009439A1" w:rsidRDefault="00804F3F">
            <w:pPr>
              <w:rPr>
                <w:rFonts w:cs="Arial"/>
                <w:sz w:val="18"/>
                <w:szCs w:val="18"/>
              </w:rPr>
            </w:pPr>
          </w:p>
        </w:tc>
        <w:tc>
          <w:tcPr>
            <w:tcW w:w="1050" w:type="pct"/>
          </w:tcPr>
          <w:p w14:paraId="6A1C5811" w14:textId="77777777" w:rsidR="00804F3F" w:rsidRPr="009439A1" w:rsidRDefault="00804F3F">
            <w:pPr>
              <w:rPr>
                <w:rFonts w:cs="Arial"/>
                <w:sz w:val="18"/>
                <w:szCs w:val="18"/>
              </w:rPr>
            </w:pPr>
          </w:p>
        </w:tc>
      </w:tr>
      <w:tr w:rsidR="00804F3F" w:rsidRPr="009439A1" w14:paraId="14F50D6A" w14:textId="77777777" w:rsidTr="00804F3F">
        <w:tc>
          <w:tcPr>
            <w:tcW w:w="899" w:type="pct"/>
          </w:tcPr>
          <w:p w14:paraId="216F49AF" w14:textId="77777777" w:rsidR="00804F3F" w:rsidRPr="009439A1" w:rsidRDefault="00804F3F" w:rsidP="001D705B">
            <w:pPr>
              <w:rPr>
                <w:rFonts w:cs="Arial"/>
                <w:sz w:val="18"/>
                <w:szCs w:val="18"/>
              </w:rPr>
            </w:pPr>
          </w:p>
        </w:tc>
        <w:tc>
          <w:tcPr>
            <w:tcW w:w="2050" w:type="pct"/>
          </w:tcPr>
          <w:p w14:paraId="1A7F65C0" w14:textId="77777777" w:rsidR="00804F3F" w:rsidRPr="009439A1" w:rsidRDefault="00804F3F" w:rsidP="001D705B">
            <w:pPr>
              <w:rPr>
                <w:rFonts w:cs="Arial"/>
                <w:sz w:val="18"/>
                <w:szCs w:val="18"/>
              </w:rPr>
            </w:pPr>
          </w:p>
        </w:tc>
        <w:tc>
          <w:tcPr>
            <w:tcW w:w="1001" w:type="pct"/>
          </w:tcPr>
          <w:p w14:paraId="246F256F" w14:textId="77777777" w:rsidR="00804F3F" w:rsidRPr="009439A1" w:rsidRDefault="00804F3F" w:rsidP="001D705B">
            <w:pPr>
              <w:rPr>
                <w:rFonts w:cs="Arial"/>
                <w:sz w:val="18"/>
                <w:szCs w:val="18"/>
              </w:rPr>
            </w:pPr>
          </w:p>
        </w:tc>
        <w:tc>
          <w:tcPr>
            <w:tcW w:w="1050" w:type="pct"/>
          </w:tcPr>
          <w:p w14:paraId="56FBCD05" w14:textId="77777777" w:rsidR="00804F3F" w:rsidRPr="009439A1" w:rsidRDefault="00804F3F" w:rsidP="001D705B">
            <w:pPr>
              <w:rPr>
                <w:rFonts w:cs="Arial"/>
                <w:sz w:val="18"/>
                <w:szCs w:val="18"/>
              </w:rPr>
            </w:pPr>
          </w:p>
        </w:tc>
      </w:tr>
      <w:tr w:rsidR="00804F3F" w:rsidRPr="009439A1" w14:paraId="51FA476D" w14:textId="77777777" w:rsidTr="00804F3F">
        <w:tc>
          <w:tcPr>
            <w:tcW w:w="899" w:type="pct"/>
          </w:tcPr>
          <w:p w14:paraId="181051C2" w14:textId="77777777" w:rsidR="00804F3F" w:rsidRPr="009439A1" w:rsidRDefault="00804F3F" w:rsidP="001D705B">
            <w:pPr>
              <w:rPr>
                <w:rFonts w:cs="Arial"/>
                <w:sz w:val="18"/>
                <w:szCs w:val="18"/>
              </w:rPr>
            </w:pPr>
          </w:p>
        </w:tc>
        <w:tc>
          <w:tcPr>
            <w:tcW w:w="2050" w:type="pct"/>
          </w:tcPr>
          <w:p w14:paraId="4085CFD7" w14:textId="77777777" w:rsidR="00804F3F" w:rsidRPr="009439A1" w:rsidRDefault="00804F3F" w:rsidP="001D705B">
            <w:pPr>
              <w:rPr>
                <w:rFonts w:cs="Arial"/>
                <w:sz w:val="18"/>
                <w:szCs w:val="18"/>
              </w:rPr>
            </w:pPr>
          </w:p>
        </w:tc>
        <w:tc>
          <w:tcPr>
            <w:tcW w:w="1001" w:type="pct"/>
          </w:tcPr>
          <w:p w14:paraId="68834491" w14:textId="77777777" w:rsidR="00804F3F" w:rsidRPr="009439A1" w:rsidRDefault="00804F3F" w:rsidP="001D705B">
            <w:pPr>
              <w:rPr>
                <w:rFonts w:cs="Arial"/>
                <w:sz w:val="18"/>
                <w:szCs w:val="18"/>
              </w:rPr>
            </w:pPr>
          </w:p>
        </w:tc>
        <w:tc>
          <w:tcPr>
            <w:tcW w:w="1050" w:type="pct"/>
          </w:tcPr>
          <w:p w14:paraId="0EEA6A3C" w14:textId="77777777" w:rsidR="00804F3F" w:rsidRPr="009439A1" w:rsidRDefault="00804F3F" w:rsidP="001D705B">
            <w:pPr>
              <w:rPr>
                <w:rFonts w:cs="Arial"/>
                <w:sz w:val="18"/>
                <w:szCs w:val="18"/>
              </w:rPr>
            </w:pPr>
          </w:p>
        </w:tc>
      </w:tr>
      <w:tr w:rsidR="00804F3F" w:rsidRPr="009439A1" w14:paraId="3032C9BF" w14:textId="77777777" w:rsidTr="00804F3F">
        <w:tc>
          <w:tcPr>
            <w:tcW w:w="899" w:type="pct"/>
          </w:tcPr>
          <w:p w14:paraId="09931351" w14:textId="77777777" w:rsidR="00804F3F" w:rsidRPr="009439A1" w:rsidRDefault="00804F3F" w:rsidP="001D705B">
            <w:pPr>
              <w:rPr>
                <w:rFonts w:cs="Arial"/>
                <w:sz w:val="18"/>
                <w:szCs w:val="18"/>
              </w:rPr>
            </w:pPr>
          </w:p>
        </w:tc>
        <w:tc>
          <w:tcPr>
            <w:tcW w:w="2050" w:type="pct"/>
          </w:tcPr>
          <w:p w14:paraId="3716D3A2" w14:textId="77777777" w:rsidR="00804F3F" w:rsidRPr="009439A1" w:rsidRDefault="00804F3F" w:rsidP="001D705B">
            <w:pPr>
              <w:rPr>
                <w:rFonts w:cs="Arial"/>
                <w:sz w:val="18"/>
                <w:szCs w:val="18"/>
              </w:rPr>
            </w:pPr>
          </w:p>
        </w:tc>
        <w:tc>
          <w:tcPr>
            <w:tcW w:w="1001" w:type="pct"/>
          </w:tcPr>
          <w:p w14:paraId="01C1B078" w14:textId="77777777" w:rsidR="00804F3F" w:rsidRPr="009439A1" w:rsidRDefault="00804F3F" w:rsidP="001D705B">
            <w:pPr>
              <w:rPr>
                <w:rFonts w:cs="Arial"/>
                <w:sz w:val="18"/>
                <w:szCs w:val="18"/>
              </w:rPr>
            </w:pPr>
          </w:p>
        </w:tc>
        <w:tc>
          <w:tcPr>
            <w:tcW w:w="1050" w:type="pct"/>
          </w:tcPr>
          <w:p w14:paraId="7E9B8B0F" w14:textId="77777777" w:rsidR="00804F3F" w:rsidRPr="009439A1" w:rsidRDefault="00804F3F" w:rsidP="001D705B">
            <w:pPr>
              <w:rPr>
                <w:rFonts w:cs="Arial"/>
                <w:sz w:val="18"/>
                <w:szCs w:val="18"/>
              </w:rPr>
            </w:pPr>
          </w:p>
        </w:tc>
      </w:tr>
      <w:tr w:rsidR="00804F3F" w:rsidRPr="009439A1" w14:paraId="2B4BAEB8" w14:textId="77777777" w:rsidTr="00804F3F">
        <w:tc>
          <w:tcPr>
            <w:tcW w:w="899" w:type="pct"/>
          </w:tcPr>
          <w:p w14:paraId="27726234" w14:textId="77777777" w:rsidR="00804F3F" w:rsidRPr="009439A1" w:rsidRDefault="00804F3F">
            <w:pPr>
              <w:rPr>
                <w:rFonts w:cs="Arial"/>
                <w:sz w:val="18"/>
                <w:szCs w:val="18"/>
              </w:rPr>
            </w:pPr>
          </w:p>
        </w:tc>
        <w:tc>
          <w:tcPr>
            <w:tcW w:w="2050" w:type="pct"/>
          </w:tcPr>
          <w:p w14:paraId="3713A9C4" w14:textId="77777777" w:rsidR="00804F3F" w:rsidRPr="009439A1" w:rsidRDefault="00804F3F">
            <w:pPr>
              <w:rPr>
                <w:rFonts w:cs="Arial"/>
                <w:sz w:val="18"/>
                <w:szCs w:val="18"/>
              </w:rPr>
            </w:pPr>
          </w:p>
        </w:tc>
        <w:tc>
          <w:tcPr>
            <w:tcW w:w="1001" w:type="pct"/>
          </w:tcPr>
          <w:p w14:paraId="0864A204" w14:textId="77777777" w:rsidR="00804F3F" w:rsidRPr="009439A1" w:rsidRDefault="00804F3F">
            <w:pPr>
              <w:rPr>
                <w:rFonts w:cs="Arial"/>
                <w:sz w:val="18"/>
                <w:szCs w:val="18"/>
              </w:rPr>
            </w:pPr>
          </w:p>
        </w:tc>
        <w:tc>
          <w:tcPr>
            <w:tcW w:w="1050" w:type="pct"/>
          </w:tcPr>
          <w:p w14:paraId="17A836D1" w14:textId="77777777" w:rsidR="00804F3F" w:rsidRPr="009439A1" w:rsidRDefault="00804F3F">
            <w:pPr>
              <w:rPr>
                <w:rFonts w:cs="Arial"/>
                <w:sz w:val="18"/>
                <w:szCs w:val="18"/>
              </w:rPr>
            </w:pPr>
          </w:p>
        </w:tc>
      </w:tr>
      <w:tr w:rsidR="00804F3F" w:rsidRPr="009439A1" w14:paraId="6367C1A0" w14:textId="77777777" w:rsidTr="00804F3F">
        <w:tc>
          <w:tcPr>
            <w:tcW w:w="899" w:type="pct"/>
          </w:tcPr>
          <w:p w14:paraId="117A8491" w14:textId="77777777" w:rsidR="00804F3F" w:rsidRPr="009439A1" w:rsidRDefault="00804F3F">
            <w:pPr>
              <w:rPr>
                <w:rFonts w:cs="Arial"/>
                <w:sz w:val="18"/>
                <w:szCs w:val="18"/>
              </w:rPr>
            </w:pPr>
          </w:p>
        </w:tc>
        <w:tc>
          <w:tcPr>
            <w:tcW w:w="2050" w:type="pct"/>
          </w:tcPr>
          <w:p w14:paraId="6CBA04A0" w14:textId="77777777" w:rsidR="00804F3F" w:rsidRPr="009439A1" w:rsidRDefault="00804F3F">
            <w:pPr>
              <w:rPr>
                <w:rFonts w:cs="Arial"/>
                <w:sz w:val="18"/>
                <w:szCs w:val="18"/>
              </w:rPr>
            </w:pPr>
          </w:p>
        </w:tc>
        <w:tc>
          <w:tcPr>
            <w:tcW w:w="1001" w:type="pct"/>
          </w:tcPr>
          <w:p w14:paraId="37505D3F" w14:textId="77777777" w:rsidR="00804F3F" w:rsidRPr="009439A1" w:rsidRDefault="00804F3F">
            <w:pPr>
              <w:rPr>
                <w:rFonts w:cs="Arial"/>
                <w:sz w:val="18"/>
                <w:szCs w:val="18"/>
              </w:rPr>
            </w:pPr>
          </w:p>
        </w:tc>
        <w:tc>
          <w:tcPr>
            <w:tcW w:w="1050" w:type="pct"/>
          </w:tcPr>
          <w:p w14:paraId="2115FBC0" w14:textId="77777777" w:rsidR="00804F3F" w:rsidRPr="009439A1" w:rsidRDefault="00804F3F">
            <w:pPr>
              <w:rPr>
                <w:rFonts w:cs="Arial"/>
                <w:sz w:val="18"/>
                <w:szCs w:val="18"/>
              </w:rPr>
            </w:pPr>
          </w:p>
        </w:tc>
      </w:tr>
      <w:tr w:rsidR="00804F3F" w:rsidRPr="009439A1" w14:paraId="768E0712" w14:textId="77777777" w:rsidTr="00804F3F">
        <w:tc>
          <w:tcPr>
            <w:tcW w:w="899" w:type="pct"/>
          </w:tcPr>
          <w:p w14:paraId="1E7BFEE7" w14:textId="77777777" w:rsidR="00804F3F" w:rsidRPr="009439A1" w:rsidRDefault="00804F3F">
            <w:pPr>
              <w:rPr>
                <w:rFonts w:cs="Arial"/>
                <w:sz w:val="18"/>
                <w:szCs w:val="18"/>
              </w:rPr>
            </w:pPr>
          </w:p>
        </w:tc>
        <w:tc>
          <w:tcPr>
            <w:tcW w:w="2050" w:type="pct"/>
          </w:tcPr>
          <w:p w14:paraId="343E15BC" w14:textId="77777777" w:rsidR="00804F3F" w:rsidRPr="009439A1" w:rsidRDefault="00804F3F">
            <w:pPr>
              <w:rPr>
                <w:rFonts w:cs="Arial"/>
                <w:sz w:val="18"/>
                <w:szCs w:val="18"/>
              </w:rPr>
            </w:pPr>
          </w:p>
        </w:tc>
        <w:tc>
          <w:tcPr>
            <w:tcW w:w="1001" w:type="pct"/>
          </w:tcPr>
          <w:p w14:paraId="4CD4A962" w14:textId="77777777" w:rsidR="00804F3F" w:rsidRPr="009439A1" w:rsidRDefault="00804F3F">
            <w:pPr>
              <w:rPr>
                <w:rFonts w:cs="Arial"/>
                <w:sz w:val="18"/>
                <w:szCs w:val="18"/>
              </w:rPr>
            </w:pPr>
          </w:p>
        </w:tc>
        <w:tc>
          <w:tcPr>
            <w:tcW w:w="1050" w:type="pct"/>
          </w:tcPr>
          <w:p w14:paraId="1572F783" w14:textId="77777777" w:rsidR="00804F3F" w:rsidRPr="009439A1" w:rsidRDefault="00804F3F">
            <w:pPr>
              <w:rPr>
                <w:rFonts w:cs="Arial"/>
                <w:sz w:val="18"/>
                <w:szCs w:val="18"/>
              </w:rPr>
            </w:pPr>
          </w:p>
        </w:tc>
      </w:tr>
    </w:tbl>
    <w:p w14:paraId="41B23D5E" w14:textId="77777777" w:rsidR="002D5E7A" w:rsidRPr="009439A1" w:rsidRDefault="002D5E7A">
      <w:pPr>
        <w:rPr>
          <w:rFonts w:cs="Arial"/>
        </w:rPr>
      </w:pPr>
    </w:p>
    <w:tbl>
      <w:tblPr>
        <w:tblStyle w:val="Tabelamrea"/>
        <w:tblW w:w="5063" w:type="pct"/>
        <w:tblLook w:val="04A0" w:firstRow="1" w:lastRow="0" w:firstColumn="1" w:lastColumn="0" w:noHBand="0" w:noVBand="1"/>
      </w:tblPr>
      <w:tblGrid>
        <w:gridCol w:w="2305"/>
        <w:gridCol w:w="2936"/>
        <w:gridCol w:w="3684"/>
        <w:gridCol w:w="5246"/>
      </w:tblGrid>
      <w:tr w:rsidR="00BC2C62" w:rsidRPr="009439A1" w14:paraId="21C3FB58" w14:textId="1B1CD0F1" w:rsidTr="00BC2C62">
        <w:tc>
          <w:tcPr>
            <w:tcW w:w="5000" w:type="pct"/>
            <w:gridSpan w:val="4"/>
            <w:shd w:val="clear" w:color="auto" w:fill="A6A6A6" w:themeFill="background1" w:themeFillShade="A6"/>
          </w:tcPr>
          <w:p w14:paraId="3B8868D2" w14:textId="6858C6B8" w:rsidR="00BC2C62" w:rsidRPr="009439A1" w:rsidRDefault="00BC2C62" w:rsidP="00B47D09">
            <w:pPr>
              <w:rPr>
                <w:rFonts w:cs="Arial"/>
                <w:i/>
                <w:sz w:val="18"/>
                <w:szCs w:val="18"/>
              </w:rPr>
            </w:pPr>
            <w:r w:rsidRPr="009439A1">
              <w:rPr>
                <w:rFonts w:cs="Arial"/>
                <w:i/>
                <w:sz w:val="18"/>
                <w:szCs w:val="18"/>
              </w:rPr>
              <w:t>2.2 RAZDELILNA MESTA (lokacije, na katerih se bo razdeljevala hrana, dostavljena s strani ministrstva)</w:t>
            </w:r>
          </w:p>
        </w:tc>
      </w:tr>
      <w:tr w:rsidR="00E4454D" w:rsidRPr="009439A1" w14:paraId="65494AAD" w14:textId="7B2A0DC3" w:rsidTr="00E4454D">
        <w:tc>
          <w:tcPr>
            <w:tcW w:w="813" w:type="pct"/>
          </w:tcPr>
          <w:p w14:paraId="45EA541E" w14:textId="13E06915" w:rsidR="00E4454D" w:rsidRPr="009439A1" w:rsidRDefault="00E4454D" w:rsidP="00450BC5">
            <w:pPr>
              <w:rPr>
                <w:rFonts w:cs="Arial"/>
                <w:sz w:val="18"/>
                <w:szCs w:val="18"/>
                <w:vertAlign w:val="superscript"/>
              </w:rPr>
            </w:pPr>
            <w:r w:rsidRPr="009439A1">
              <w:rPr>
                <w:rFonts w:cs="Arial"/>
                <w:sz w:val="18"/>
                <w:szCs w:val="18"/>
              </w:rPr>
              <w:t>Nazivi razdelilnih mest</w:t>
            </w:r>
          </w:p>
        </w:tc>
        <w:tc>
          <w:tcPr>
            <w:tcW w:w="1036" w:type="pct"/>
          </w:tcPr>
          <w:p w14:paraId="49A9DA0A" w14:textId="4B0C3454" w:rsidR="00E4454D" w:rsidRPr="009439A1" w:rsidRDefault="00E4454D" w:rsidP="00361BDC">
            <w:pPr>
              <w:rPr>
                <w:rFonts w:cs="Arial"/>
                <w:sz w:val="18"/>
                <w:szCs w:val="18"/>
              </w:rPr>
            </w:pPr>
            <w:r w:rsidRPr="009439A1">
              <w:rPr>
                <w:rFonts w:cs="Arial"/>
                <w:sz w:val="18"/>
                <w:szCs w:val="18"/>
              </w:rPr>
              <w:t>Zagotovljen</w:t>
            </w:r>
            <w:r w:rsidR="00173472" w:rsidRPr="009439A1">
              <w:rPr>
                <w:rFonts w:cs="Arial"/>
                <w:sz w:val="18"/>
                <w:szCs w:val="18"/>
              </w:rPr>
              <w:t>a</w:t>
            </w:r>
            <w:r w:rsidRPr="009439A1">
              <w:rPr>
                <w:rFonts w:cs="Arial"/>
                <w:sz w:val="18"/>
                <w:szCs w:val="18"/>
              </w:rPr>
              <w:t xml:space="preserve"> oprem</w:t>
            </w:r>
            <w:r w:rsidR="00173472" w:rsidRPr="009439A1">
              <w:rPr>
                <w:rFonts w:cs="Arial"/>
                <w:sz w:val="18"/>
                <w:szCs w:val="18"/>
              </w:rPr>
              <w:t>a</w:t>
            </w:r>
            <w:r w:rsidRPr="009439A1">
              <w:rPr>
                <w:rFonts w:cs="Arial"/>
                <w:sz w:val="18"/>
                <w:szCs w:val="18"/>
              </w:rPr>
              <w:t>, tj. police/regali, mize in osebje - da/ne</w:t>
            </w:r>
          </w:p>
        </w:tc>
        <w:tc>
          <w:tcPr>
            <w:tcW w:w="1300" w:type="pct"/>
          </w:tcPr>
          <w:p w14:paraId="31A4C9D9" w14:textId="2CBF511F" w:rsidR="00E4454D" w:rsidRPr="009439A1" w:rsidDel="006A40CF" w:rsidRDefault="00E4454D" w:rsidP="00361BDC">
            <w:pPr>
              <w:rPr>
                <w:rFonts w:cs="Arial"/>
                <w:sz w:val="18"/>
                <w:szCs w:val="18"/>
              </w:rPr>
            </w:pPr>
            <w:r w:rsidRPr="009439A1">
              <w:rPr>
                <w:rFonts w:cs="Arial"/>
                <w:sz w:val="18"/>
                <w:szCs w:val="18"/>
              </w:rPr>
              <w:t>Zagotovljeno zadostno število osebja - da/ne</w:t>
            </w:r>
          </w:p>
        </w:tc>
        <w:tc>
          <w:tcPr>
            <w:tcW w:w="1851" w:type="pct"/>
          </w:tcPr>
          <w:p w14:paraId="175EEB00" w14:textId="04145974" w:rsidR="00E4454D" w:rsidRPr="009439A1" w:rsidDel="006A40CF" w:rsidRDefault="00173472" w:rsidP="00361BDC">
            <w:pPr>
              <w:rPr>
                <w:rFonts w:cs="Arial"/>
                <w:sz w:val="18"/>
                <w:szCs w:val="18"/>
              </w:rPr>
            </w:pPr>
            <w:r w:rsidRPr="009439A1">
              <w:rPr>
                <w:rFonts w:cs="Arial"/>
                <w:sz w:val="18"/>
                <w:szCs w:val="18"/>
              </w:rPr>
              <w:t>Z</w:t>
            </w:r>
            <w:r w:rsidR="00E4454D" w:rsidRPr="009439A1">
              <w:rPr>
                <w:rFonts w:cs="Arial"/>
                <w:sz w:val="18"/>
                <w:szCs w:val="18"/>
              </w:rPr>
              <w:t>agotovljen računalniško podprt sistem</w:t>
            </w:r>
            <w:r w:rsidR="00E71DC4">
              <w:rPr>
                <w:rFonts w:cs="Arial"/>
                <w:sz w:val="18"/>
                <w:szCs w:val="18"/>
              </w:rPr>
              <w:t xml:space="preserve"> - da/ne</w:t>
            </w:r>
          </w:p>
        </w:tc>
      </w:tr>
      <w:tr w:rsidR="00E4454D" w:rsidRPr="009439A1" w14:paraId="26986D83" w14:textId="2F6A2DE7" w:rsidTr="00E4454D">
        <w:tc>
          <w:tcPr>
            <w:tcW w:w="813" w:type="pct"/>
          </w:tcPr>
          <w:p w14:paraId="151593D9" w14:textId="6F48D19B" w:rsidR="00E4454D" w:rsidRPr="009439A1" w:rsidRDefault="00E4454D" w:rsidP="008667C9">
            <w:pPr>
              <w:rPr>
                <w:rFonts w:cs="Arial"/>
                <w:sz w:val="18"/>
                <w:szCs w:val="18"/>
              </w:rPr>
            </w:pPr>
          </w:p>
        </w:tc>
        <w:tc>
          <w:tcPr>
            <w:tcW w:w="1036" w:type="pct"/>
          </w:tcPr>
          <w:p w14:paraId="77D5B722" w14:textId="77777777" w:rsidR="00E4454D" w:rsidRPr="009439A1" w:rsidRDefault="00E4454D" w:rsidP="008667C9">
            <w:pPr>
              <w:rPr>
                <w:rFonts w:cs="Arial"/>
                <w:sz w:val="18"/>
                <w:szCs w:val="18"/>
              </w:rPr>
            </w:pPr>
          </w:p>
        </w:tc>
        <w:tc>
          <w:tcPr>
            <w:tcW w:w="1300" w:type="pct"/>
          </w:tcPr>
          <w:p w14:paraId="4D5751F2" w14:textId="77777777" w:rsidR="00E4454D" w:rsidRPr="009439A1" w:rsidRDefault="00E4454D" w:rsidP="008667C9">
            <w:pPr>
              <w:rPr>
                <w:rFonts w:cs="Arial"/>
                <w:sz w:val="18"/>
                <w:szCs w:val="18"/>
              </w:rPr>
            </w:pPr>
          </w:p>
        </w:tc>
        <w:tc>
          <w:tcPr>
            <w:tcW w:w="1851" w:type="pct"/>
          </w:tcPr>
          <w:p w14:paraId="176FB4A9" w14:textId="77777777" w:rsidR="00E4454D" w:rsidRPr="009439A1" w:rsidRDefault="00E4454D" w:rsidP="008667C9">
            <w:pPr>
              <w:rPr>
                <w:rFonts w:cs="Arial"/>
                <w:sz w:val="18"/>
                <w:szCs w:val="18"/>
              </w:rPr>
            </w:pPr>
          </w:p>
        </w:tc>
      </w:tr>
      <w:tr w:rsidR="00E4454D" w:rsidRPr="009439A1" w14:paraId="69BC2222" w14:textId="337284A6" w:rsidTr="00E4454D">
        <w:tc>
          <w:tcPr>
            <w:tcW w:w="813" w:type="pct"/>
          </w:tcPr>
          <w:p w14:paraId="6BF76F52" w14:textId="77777777" w:rsidR="00E4454D" w:rsidRPr="009439A1" w:rsidRDefault="00E4454D" w:rsidP="008667C9">
            <w:pPr>
              <w:rPr>
                <w:rFonts w:cs="Arial"/>
                <w:sz w:val="18"/>
                <w:szCs w:val="18"/>
              </w:rPr>
            </w:pPr>
          </w:p>
        </w:tc>
        <w:tc>
          <w:tcPr>
            <w:tcW w:w="1036" w:type="pct"/>
          </w:tcPr>
          <w:p w14:paraId="0E767F66" w14:textId="77777777" w:rsidR="00E4454D" w:rsidRPr="009439A1" w:rsidRDefault="00E4454D" w:rsidP="008667C9">
            <w:pPr>
              <w:rPr>
                <w:rFonts w:cs="Arial"/>
                <w:sz w:val="18"/>
                <w:szCs w:val="18"/>
              </w:rPr>
            </w:pPr>
          </w:p>
        </w:tc>
        <w:tc>
          <w:tcPr>
            <w:tcW w:w="1300" w:type="pct"/>
          </w:tcPr>
          <w:p w14:paraId="6501476A" w14:textId="77777777" w:rsidR="00E4454D" w:rsidRPr="009439A1" w:rsidRDefault="00E4454D" w:rsidP="008667C9">
            <w:pPr>
              <w:rPr>
                <w:rFonts w:cs="Arial"/>
                <w:sz w:val="18"/>
                <w:szCs w:val="18"/>
              </w:rPr>
            </w:pPr>
          </w:p>
        </w:tc>
        <w:tc>
          <w:tcPr>
            <w:tcW w:w="1851" w:type="pct"/>
          </w:tcPr>
          <w:p w14:paraId="4B579232" w14:textId="77777777" w:rsidR="00E4454D" w:rsidRPr="009439A1" w:rsidRDefault="00E4454D" w:rsidP="008667C9">
            <w:pPr>
              <w:rPr>
                <w:rFonts w:cs="Arial"/>
                <w:sz w:val="18"/>
                <w:szCs w:val="18"/>
              </w:rPr>
            </w:pPr>
          </w:p>
        </w:tc>
      </w:tr>
      <w:tr w:rsidR="00E4454D" w:rsidRPr="009439A1" w14:paraId="67A4B222" w14:textId="79906359" w:rsidTr="00E4454D">
        <w:tc>
          <w:tcPr>
            <w:tcW w:w="813" w:type="pct"/>
          </w:tcPr>
          <w:p w14:paraId="65F07BF5" w14:textId="77777777" w:rsidR="00E4454D" w:rsidRPr="009439A1" w:rsidRDefault="00E4454D" w:rsidP="008667C9">
            <w:pPr>
              <w:rPr>
                <w:rFonts w:cs="Arial"/>
                <w:sz w:val="18"/>
                <w:szCs w:val="18"/>
              </w:rPr>
            </w:pPr>
          </w:p>
        </w:tc>
        <w:tc>
          <w:tcPr>
            <w:tcW w:w="1036" w:type="pct"/>
          </w:tcPr>
          <w:p w14:paraId="55D05353" w14:textId="77777777" w:rsidR="00E4454D" w:rsidRPr="009439A1" w:rsidRDefault="00E4454D" w:rsidP="008667C9">
            <w:pPr>
              <w:rPr>
                <w:rFonts w:cs="Arial"/>
                <w:sz w:val="18"/>
                <w:szCs w:val="18"/>
              </w:rPr>
            </w:pPr>
          </w:p>
        </w:tc>
        <w:tc>
          <w:tcPr>
            <w:tcW w:w="1300" w:type="pct"/>
          </w:tcPr>
          <w:p w14:paraId="72BE3D67" w14:textId="77777777" w:rsidR="00E4454D" w:rsidRPr="009439A1" w:rsidRDefault="00E4454D" w:rsidP="008667C9">
            <w:pPr>
              <w:rPr>
                <w:rFonts w:cs="Arial"/>
                <w:sz w:val="18"/>
                <w:szCs w:val="18"/>
              </w:rPr>
            </w:pPr>
          </w:p>
        </w:tc>
        <w:tc>
          <w:tcPr>
            <w:tcW w:w="1851" w:type="pct"/>
          </w:tcPr>
          <w:p w14:paraId="33404FB5" w14:textId="77777777" w:rsidR="00E4454D" w:rsidRPr="009439A1" w:rsidRDefault="00E4454D" w:rsidP="008667C9">
            <w:pPr>
              <w:rPr>
                <w:rFonts w:cs="Arial"/>
                <w:sz w:val="18"/>
                <w:szCs w:val="18"/>
              </w:rPr>
            </w:pPr>
          </w:p>
        </w:tc>
      </w:tr>
      <w:tr w:rsidR="00E4454D" w:rsidRPr="009439A1" w14:paraId="7778D13E" w14:textId="453EAEB1" w:rsidTr="00E4454D">
        <w:tc>
          <w:tcPr>
            <w:tcW w:w="813" w:type="pct"/>
          </w:tcPr>
          <w:p w14:paraId="61AB8909" w14:textId="77777777" w:rsidR="00E4454D" w:rsidRPr="009439A1" w:rsidRDefault="00E4454D" w:rsidP="001D705B">
            <w:pPr>
              <w:rPr>
                <w:rFonts w:cs="Arial"/>
                <w:sz w:val="18"/>
                <w:szCs w:val="18"/>
              </w:rPr>
            </w:pPr>
          </w:p>
        </w:tc>
        <w:tc>
          <w:tcPr>
            <w:tcW w:w="1036" w:type="pct"/>
          </w:tcPr>
          <w:p w14:paraId="0CB50347" w14:textId="77777777" w:rsidR="00E4454D" w:rsidRPr="009439A1" w:rsidRDefault="00E4454D" w:rsidP="001D705B">
            <w:pPr>
              <w:rPr>
                <w:rFonts w:cs="Arial"/>
                <w:sz w:val="18"/>
                <w:szCs w:val="18"/>
              </w:rPr>
            </w:pPr>
          </w:p>
        </w:tc>
        <w:tc>
          <w:tcPr>
            <w:tcW w:w="1300" w:type="pct"/>
          </w:tcPr>
          <w:p w14:paraId="3AA49A26" w14:textId="77777777" w:rsidR="00E4454D" w:rsidRPr="009439A1" w:rsidRDefault="00E4454D" w:rsidP="001D705B">
            <w:pPr>
              <w:rPr>
                <w:rFonts w:cs="Arial"/>
                <w:sz w:val="18"/>
                <w:szCs w:val="18"/>
              </w:rPr>
            </w:pPr>
          </w:p>
        </w:tc>
        <w:tc>
          <w:tcPr>
            <w:tcW w:w="1851" w:type="pct"/>
          </w:tcPr>
          <w:p w14:paraId="10C09146" w14:textId="77777777" w:rsidR="00E4454D" w:rsidRPr="009439A1" w:rsidRDefault="00E4454D" w:rsidP="001D705B">
            <w:pPr>
              <w:rPr>
                <w:rFonts w:cs="Arial"/>
                <w:sz w:val="18"/>
                <w:szCs w:val="18"/>
              </w:rPr>
            </w:pPr>
          </w:p>
        </w:tc>
      </w:tr>
      <w:tr w:rsidR="00E4454D" w:rsidRPr="009439A1" w14:paraId="19308AF5" w14:textId="4691DD28" w:rsidTr="00E4454D">
        <w:tc>
          <w:tcPr>
            <w:tcW w:w="813" w:type="pct"/>
          </w:tcPr>
          <w:p w14:paraId="2EEE1D2F" w14:textId="77777777" w:rsidR="00E4454D" w:rsidRPr="009439A1" w:rsidRDefault="00E4454D" w:rsidP="0029568E">
            <w:pPr>
              <w:rPr>
                <w:rFonts w:cs="Arial"/>
                <w:sz w:val="18"/>
                <w:szCs w:val="18"/>
              </w:rPr>
            </w:pPr>
          </w:p>
        </w:tc>
        <w:tc>
          <w:tcPr>
            <w:tcW w:w="1036" w:type="pct"/>
          </w:tcPr>
          <w:p w14:paraId="7FE2704F" w14:textId="77777777" w:rsidR="00E4454D" w:rsidRPr="009439A1" w:rsidRDefault="00E4454D" w:rsidP="0029568E">
            <w:pPr>
              <w:rPr>
                <w:rFonts w:cs="Arial"/>
                <w:sz w:val="18"/>
                <w:szCs w:val="18"/>
              </w:rPr>
            </w:pPr>
          </w:p>
        </w:tc>
        <w:tc>
          <w:tcPr>
            <w:tcW w:w="1300" w:type="pct"/>
          </w:tcPr>
          <w:p w14:paraId="24DDFDDF" w14:textId="77777777" w:rsidR="00E4454D" w:rsidRPr="009439A1" w:rsidRDefault="00E4454D" w:rsidP="0029568E">
            <w:pPr>
              <w:rPr>
                <w:rFonts w:cs="Arial"/>
                <w:sz w:val="18"/>
                <w:szCs w:val="18"/>
              </w:rPr>
            </w:pPr>
          </w:p>
        </w:tc>
        <w:tc>
          <w:tcPr>
            <w:tcW w:w="1851" w:type="pct"/>
          </w:tcPr>
          <w:p w14:paraId="64DE203F" w14:textId="77777777" w:rsidR="00E4454D" w:rsidRPr="009439A1" w:rsidRDefault="00E4454D" w:rsidP="0029568E">
            <w:pPr>
              <w:rPr>
                <w:rFonts w:cs="Arial"/>
                <w:sz w:val="18"/>
                <w:szCs w:val="18"/>
              </w:rPr>
            </w:pPr>
          </w:p>
        </w:tc>
      </w:tr>
      <w:tr w:rsidR="00E4454D" w:rsidRPr="009439A1" w14:paraId="0DA596EE" w14:textId="3887ED20" w:rsidTr="00E4454D">
        <w:tc>
          <w:tcPr>
            <w:tcW w:w="813" w:type="pct"/>
          </w:tcPr>
          <w:p w14:paraId="569CF4A4" w14:textId="77777777" w:rsidR="00E4454D" w:rsidRPr="009439A1" w:rsidRDefault="00E4454D" w:rsidP="0029568E">
            <w:pPr>
              <w:rPr>
                <w:rFonts w:cs="Arial"/>
                <w:sz w:val="18"/>
                <w:szCs w:val="18"/>
              </w:rPr>
            </w:pPr>
          </w:p>
        </w:tc>
        <w:tc>
          <w:tcPr>
            <w:tcW w:w="1036" w:type="pct"/>
          </w:tcPr>
          <w:p w14:paraId="5E6221FA" w14:textId="77777777" w:rsidR="00E4454D" w:rsidRPr="009439A1" w:rsidRDefault="00E4454D" w:rsidP="0029568E">
            <w:pPr>
              <w:rPr>
                <w:rFonts w:cs="Arial"/>
                <w:sz w:val="18"/>
                <w:szCs w:val="18"/>
              </w:rPr>
            </w:pPr>
          </w:p>
        </w:tc>
        <w:tc>
          <w:tcPr>
            <w:tcW w:w="1300" w:type="pct"/>
          </w:tcPr>
          <w:p w14:paraId="6DE1A723" w14:textId="77777777" w:rsidR="00E4454D" w:rsidRPr="009439A1" w:rsidRDefault="00E4454D" w:rsidP="0029568E">
            <w:pPr>
              <w:rPr>
                <w:rFonts w:cs="Arial"/>
                <w:sz w:val="18"/>
                <w:szCs w:val="18"/>
              </w:rPr>
            </w:pPr>
          </w:p>
        </w:tc>
        <w:tc>
          <w:tcPr>
            <w:tcW w:w="1851" w:type="pct"/>
          </w:tcPr>
          <w:p w14:paraId="51A0AF1A" w14:textId="77777777" w:rsidR="00E4454D" w:rsidRPr="009439A1" w:rsidRDefault="00E4454D" w:rsidP="0029568E">
            <w:pPr>
              <w:rPr>
                <w:rFonts w:cs="Arial"/>
                <w:sz w:val="18"/>
                <w:szCs w:val="18"/>
              </w:rPr>
            </w:pPr>
          </w:p>
        </w:tc>
      </w:tr>
      <w:tr w:rsidR="00E4454D" w:rsidRPr="009439A1" w14:paraId="7E097B6E" w14:textId="1C6A676B" w:rsidTr="00E4454D">
        <w:tc>
          <w:tcPr>
            <w:tcW w:w="813" w:type="pct"/>
          </w:tcPr>
          <w:p w14:paraId="0C1A634D" w14:textId="77777777" w:rsidR="00E4454D" w:rsidRPr="009439A1" w:rsidRDefault="00E4454D" w:rsidP="0029568E">
            <w:pPr>
              <w:rPr>
                <w:rFonts w:cs="Arial"/>
                <w:sz w:val="18"/>
                <w:szCs w:val="18"/>
              </w:rPr>
            </w:pPr>
          </w:p>
        </w:tc>
        <w:tc>
          <w:tcPr>
            <w:tcW w:w="1036" w:type="pct"/>
          </w:tcPr>
          <w:p w14:paraId="6B6030ED" w14:textId="77777777" w:rsidR="00E4454D" w:rsidRPr="009439A1" w:rsidRDefault="00E4454D" w:rsidP="0029568E">
            <w:pPr>
              <w:rPr>
                <w:rFonts w:cs="Arial"/>
                <w:sz w:val="18"/>
                <w:szCs w:val="18"/>
              </w:rPr>
            </w:pPr>
          </w:p>
        </w:tc>
        <w:tc>
          <w:tcPr>
            <w:tcW w:w="1300" w:type="pct"/>
          </w:tcPr>
          <w:p w14:paraId="1D02F38D" w14:textId="77777777" w:rsidR="00E4454D" w:rsidRPr="009439A1" w:rsidRDefault="00E4454D" w:rsidP="0029568E">
            <w:pPr>
              <w:rPr>
                <w:rFonts w:cs="Arial"/>
                <w:sz w:val="18"/>
                <w:szCs w:val="18"/>
              </w:rPr>
            </w:pPr>
          </w:p>
        </w:tc>
        <w:tc>
          <w:tcPr>
            <w:tcW w:w="1851" w:type="pct"/>
          </w:tcPr>
          <w:p w14:paraId="390E27B9" w14:textId="77777777" w:rsidR="00E4454D" w:rsidRPr="009439A1" w:rsidRDefault="00E4454D" w:rsidP="0029568E">
            <w:pPr>
              <w:rPr>
                <w:rFonts w:cs="Arial"/>
                <w:sz w:val="18"/>
                <w:szCs w:val="18"/>
              </w:rPr>
            </w:pPr>
          </w:p>
        </w:tc>
      </w:tr>
      <w:tr w:rsidR="00E4454D" w:rsidRPr="009439A1" w14:paraId="72902DE1" w14:textId="6F16B25B" w:rsidTr="00E4454D">
        <w:tc>
          <w:tcPr>
            <w:tcW w:w="813" w:type="pct"/>
          </w:tcPr>
          <w:p w14:paraId="1168C573" w14:textId="77777777" w:rsidR="00E4454D" w:rsidRPr="009439A1" w:rsidRDefault="00E4454D" w:rsidP="0029568E">
            <w:pPr>
              <w:rPr>
                <w:rFonts w:cs="Arial"/>
                <w:sz w:val="18"/>
                <w:szCs w:val="18"/>
              </w:rPr>
            </w:pPr>
          </w:p>
        </w:tc>
        <w:tc>
          <w:tcPr>
            <w:tcW w:w="1036" w:type="pct"/>
          </w:tcPr>
          <w:p w14:paraId="7B6B9574" w14:textId="77777777" w:rsidR="00E4454D" w:rsidRPr="009439A1" w:rsidRDefault="00E4454D" w:rsidP="0029568E">
            <w:pPr>
              <w:rPr>
                <w:rFonts w:cs="Arial"/>
                <w:sz w:val="18"/>
                <w:szCs w:val="18"/>
              </w:rPr>
            </w:pPr>
          </w:p>
        </w:tc>
        <w:tc>
          <w:tcPr>
            <w:tcW w:w="1300" w:type="pct"/>
          </w:tcPr>
          <w:p w14:paraId="418CA691" w14:textId="77777777" w:rsidR="00E4454D" w:rsidRPr="009439A1" w:rsidRDefault="00E4454D" w:rsidP="0029568E">
            <w:pPr>
              <w:rPr>
                <w:rFonts w:cs="Arial"/>
                <w:sz w:val="18"/>
                <w:szCs w:val="18"/>
              </w:rPr>
            </w:pPr>
          </w:p>
        </w:tc>
        <w:tc>
          <w:tcPr>
            <w:tcW w:w="1851" w:type="pct"/>
          </w:tcPr>
          <w:p w14:paraId="54C53835" w14:textId="77777777" w:rsidR="00E4454D" w:rsidRPr="009439A1" w:rsidRDefault="00E4454D" w:rsidP="0029568E">
            <w:pPr>
              <w:rPr>
                <w:rFonts w:cs="Arial"/>
                <w:sz w:val="18"/>
                <w:szCs w:val="18"/>
              </w:rPr>
            </w:pPr>
          </w:p>
        </w:tc>
      </w:tr>
      <w:tr w:rsidR="00E4454D" w:rsidRPr="009439A1" w14:paraId="538DD709" w14:textId="2D0A1981" w:rsidTr="00E4454D">
        <w:tc>
          <w:tcPr>
            <w:tcW w:w="813" w:type="pct"/>
          </w:tcPr>
          <w:p w14:paraId="615843F4" w14:textId="77777777" w:rsidR="00E4454D" w:rsidRPr="009439A1" w:rsidRDefault="00E4454D" w:rsidP="0029568E">
            <w:pPr>
              <w:rPr>
                <w:rFonts w:cs="Arial"/>
                <w:sz w:val="18"/>
                <w:szCs w:val="18"/>
              </w:rPr>
            </w:pPr>
          </w:p>
        </w:tc>
        <w:tc>
          <w:tcPr>
            <w:tcW w:w="1036" w:type="pct"/>
          </w:tcPr>
          <w:p w14:paraId="1233C2E8" w14:textId="77777777" w:rsidR="00E4454D" w:rsidRPr="009439A1" w:rsidRDefault="00E4454D" w:rsidP="0029568E">
            <w:pPr>
              <w:rPr>
                <w:rFonts w:cs="Arial"/>
                <w:sz w:val="18"/>
                <w:szCs w:val="18"/>
              </w:rPr>
            </w:pPr>
          </w:p>
        </w:tc>
        <w:tc>
          <w:tcPr>
            <w:tcW w:w="1300" w:type="pct"/>
          </w:tcPr>
          <w:p w14:paraId="3DC1F4DD" w14:textId="77777777" w:rsidR="00E4454D" w:rsidRPr="009439A1" w:rsidRDefault="00E4454D" w:rsidP="0029568E">
            <w:pPr>
              <w:rPr>
                <w:rFonts w:cs="Arial"/>
                <w:sz w:val="18"/>
                <w:szCs w:val="18"/>
              </w:rPr>
            </w:pPr>
          </w:p>
        </w:tc>
        <w:tc>
          <w:tcPr>
            <w:tcW w:w="1851" w:type="pct"/>
          </w:tcPr>
          <w:p w14:paraId="778131F1" w14:textId="77777777" w:rsidR="00E4454D" w:rsidRPr="009439A1" w:rsidRDefault="00E4454D" w:rsidP="0029568E">
            <w:pPr>
              <w:rPr>
                <w:rFonts w:cs="Arial"/>
                <w:sz w:val="18"/>
                <w:szCs w:val="18"/>
              </w:rPr>
            </w:pPr>
          </w:p>
        </w:tc>
      </w:tr>
      <w:tr w:rsidR="00E4454D" w:rsidRPr="009439A1" w14:paraId="7B9DFB8B" w14:textId="3265E0B7" w:rsidTr="00E4454D">
        <w:tc>
          <w:tcPr>
            <w:tcW w:w="813" w:type="pct"/>
          </w:tcPr>
          <w:p w14:paraId="451E02C4" w14:textId="77777777" w:rsidR="00E4454D" w:rsidRPr="009439A1" w:rsidRDefault="00E4454D" w:rsidP="0029568E">
            <w:pPr>
              <w:rPr>
                <w:rFonts w:cs="Arial"/>
                <w:sz w:val="18"/>
                <w:szCs w:val="18"/>
              </w:rPr>
            </w:pPr>
          </w:p>
        </w:tc>
        <w:tc>
          <w:tcPr>
            <w:tcW w:w="1036" w:type="pct"/>
          </w:tcPr>
          <w:p w14:paraId="2B5D0267" w14:textId="77777777" w:rsidR="00E4454D" w:rsidRPr="009439A1" w:rsidRDefault="00E4454D" w:rsidP="0029568E">
            <w:pPr>
              <w:rPr>
                <w:rFonts w:cs="Arial"/>
                <w:sz w:val="18"/>
                <w:szCs w:val="18"/>
              </w:rPr>
            </w:pPr>
          </w:p>
        </w:tc>
        <w:tc>
          <w:tcPr>
            <w:tcW w:w="1300" w:type="pct"/>
          </w:tcPr>
          <w:p w14:paraId="05AE4412" w14:textId="77777777" w:rsidR="00E4454D" w:rsidRPr="009439A1" w:rsidRDefault="00E4454D" w:rsidP="0029568E">
            <w:pPr>
              <w:rPr>
                <w:rFonts w:cs="Arial"/>
                <w:sz w:val="18"/>
                <w:szCs w:val="18"/>
              </w:rPr>
            </w:pPr>
          </w:p>
        </w:tc>
        <w:tc>
          <w:tcPr>
            <w:tcW w:w="1851" w:type="pct"/>
          </w:tcPr>
          <w:p w14:paraId="096A9132" w14:textId="77777777" w:rsidR="00E4454D" w:rsidRPr="009439A1" w:rsidRDefault="00E4454D" w:rsidP="0029568E">
            <w:pPr>
              <w:rPr>
                <w:rFonts w:cs="Arial"/>
                <w:sz w:val="18"/>
                <w:szCs w:val="18"/>
              </w:rPr>
            </w:pPr>
          </w:p>
        </w:tc>
      </w:tr>
      <w:tr w:rsidR="00E4454D" w:rsidRPr="009439A1" w14:paraId="4C2D1C3A" w14:textId="5850CDEE" w:rsidTr="00E4454D">
        <w:tc>
          <w:tcPr>
            <w:tcW w:w="813" w:type="pct"/>
          </w:tcPr>
          <w:p w14:paraId="7AEBE98A" w14:textId="77777777" w:rsidR="00E4454D" w:rsidRPr="009439A1" w:rsidRDefault="00E4454D" w:rsidP="0029568E">
            <w:pPr>
              <w:rPr>
                <w:rFonts w:cs="Arial"/>
                <w:sz w:val="18"/>
                <w:szCs w:val="18"/>
              </w:rPr>
            </w:pPr>
          </w:p>
        </w:tc>
        <w:tc>
          <w:tcPr>
            <w:tcW w:w="1036" w:type="pct"/>
          </w:tcPr>
          <w:p w14:paraId="476B5B21" w14:textId="77777777" w:rsidR="00E4454D" w:rsidRPr="009439A1" w:rsidRDefault="00E4454D" w:rsidP="0029568E">
            <w:pPr>
              <w:rPr>
                <w:rFonts w:cs="Arial"/>
                <w:sz w:val="18"/>
                <w:szCs w:val="18"/>
              </w:rPr>
            </w:pPr>
          </w:p>
        </w:tc>
        <w:tc>
          <w:tcPr>
            <w:tcW w:w="1300" w:type="pct"/>
          </w:tcPr>
          <w:p w14:paraId="141B6E41" w14:textId="77777777" w:rsidR="00E4454D" w:rsidRPr="009439A1" w:rsidRDefault="00E4454D" w:rsidP="0029568E">
            <w:pPr>
              <w:rPr>
                <w:rFonts w:cs="Arial"/>
                <w:sz w:val="18"/>
                <w:szCs w:val="18"/>
              </w:rPr>
            </w:pPr>
          </w:p>
        </w:tc>
        <w:tc>
          <w:tcPr>
            <w:tcW w:w="1851" w:type="pct"/>
          </w:tcPr>
          <w:p w14:paraId="2EF90817" w14:textId="77777777" w:rsidR="00E4454D" w:rsidRPr="009439A1" w:rsidRDefault="00E4454D" w:rsidP="0029568E">
            <w:pPr>
              <w:rPr>
                <w:rFonts w:cs="Arial"/>
                <w:sz w:val="18"/>
                <w:szCs w:val="18"/>
              </w:rPr>
            </w:pPr>
          </w:p>
        </w:tc>
      </w:tr>
      <w:tr w:rsidR="00E4454D" w:rsidRPr="009439A1" w14:paraId="23792AE2" w14:textId="22B83206" w:rsidTr="00E4454D">
        <w:tc>
          <w:tcPr>
            <w:tcW w:w="813" w:type="pct"/>
          </w:tcPr>
          <w:p w14:paraId="2550DD6C" w14:textId="77777777" w:rsidR="00E4454D" w:rsidRPr="009439A1" w:rsidRDefault="00E4454D" w:rsidP="0029568E">
            <w:pPr>
              <w:rPr>
                <w:rFonts w:cs="Arial"/>
                <w:sz w:val="18"/>
                <w:szCs w:val="18"/>
              </w:rPr>
            </w:pPr>
          </w:p>
        </w:tc>
        <w:tc>
          <w:tcPr>
            <w:tcW w:w="1036" w:type="pct"/>
          </w:tcPr>
          <w:p w14:paraId="2A4B4197" w14:textId="77777777" w:rsidR="00E4454D" w:rsidRPr="009439A1" w:rsidRDefault="00E4454D" w:rsidP="0029568E">
            <w:pPr>
              <w:rPr>
                <w:rFonts w:cs="Arial"/>
                <w:sz w:val="18"/>
                <w:szCs w:val="18"/>
              </w:rPr>
            </w:pPr>
          </w:p>
        </w:tc>
        <w:tc>
          <w:tcPr>
            <w:tcW w:w="1300" w:type="pct"/>
          </w:tcPr>
          <w:p w14:paraId="6662E4FF" w14:textId="77777777" w:rsidR="00E4454D" w:rsidRPr="009439A1" w:rsidRDefault="00E4454D" w:rsidP="0029568E">
            <w:pPr>
              <w:rPr>
                <w:rFonts w:cs="Arial"/>
                <w:sz w:val="18"/>
                <w:szCs w:val="18"/>
              </w:rPr>
            </w:pPr>
          </w:p>
        </w:tc>
        <w:tc>
          <w:tcPr>
            <w:tcW w:w="1851" w:type="pct"/>
          </w:tcPr>
          <w:p w14:paraId="0F63D797" w14:textId="77777777" w:rsidR="00E4454D" w:rsidRPr="009439A1" w:rsidRDefault="00E4454D" w:rsidP="0029568E">
            <w:pPr>
              <w:rPr>
                <w:rFonts w:cs="Arial"/>
                <w:sz w:val="18"/>
                <w:szCs w:val="18"/>
              </w:rPr>
            </w:pPr>
          </w:p>
        </w:tc>
      </w:tr>
    </w:tbl>
    <w:p w14:paraId="0937A46D" w14:textId="77777777" w:rsidR="0029568E" w:rsidRPr="009439A1" w:rsidRDefault="0029568E" w:rsidP="00F93919">
      <w:pPr>
        <w:ind w:left="1080"/>
        <w:rPr>
          <w:rFonts w:cs="Arial"/>
        </w:rPr>
      </w:pPr>
    </w:p>
    <w:p w14:paraId="2E9C3747" w14:textId="7C6D53E0" w:rsidR="0029568E" w:rsidRPr="009439A1" w:rsidRDefault="0029568E" w:rsidP="00F93919">
      <w:pPr>
        <w:ind w:left="1080"/>
        <w:rPr>
          <w:rFonts w:cs="Arial"/>
        </w:rPr>
        <w:sectPr w:rsidR="0029568E" w:rsidRPr="009439A1" w:rsidSect="00321DCF">
          <w:pgSz w:w="16840" w:h="11900" w:orient="landscape" w:code="9"/>
          <w:pgMar w:top="1418" w:right="1701" w:bottom="1418" w:left="1134" w:header="1418" w:footer="794" w:gutter="0"/>
          <w:cols w:space="708"/>
          <w:titlePg/>
          <w:docGrid w:linePitch="272"/>
        </w:sectPr>
      </w:pPr>
    </w:p>
    <w:p w14:paraId="511C3CC1" w14:textId="7F62820B" w:rsidR="003736C5" w:rsidRPr="009439A1" w:rsidRDefault="002C4047" w:rsidP="0054150F">
      <w:pPr>
        <w:pStyle w:val="ZADEVA"/>
        <w:jc w:val="right"/>
        <w:rPr>
          <w:rFonts w:ascii="Arial" w:hAnsi="Arial" w:cs="Arial"/>
        </w:rPr>
      </w:pPr>
      <w:bookmarkStart w:id="18" w:name="obrazec2"/>
      <w:r w:rsidRPr="009439A1">
        <w:rPr>
          <w:rFonts w:ascii="Arial" w:hAnsi="Arial" w:cs="Arial"/>
        </w:rPr>
        <w:lastRenderedPageBreak/>
        <w:t>O</w:t>
      </w:r>
      <w:r w:rsidR="0054150F" w:rsidRPr="009439A1">
        <w:rPr>
          <w:rFonts w:ascii="Arial" w:hAnsi="Arial" w:cs="Arial"/>
        </w:rPr>
        <w:t>brazec št.</w:t>
      </w:r>
      <w:r w:rsidR="00962391" w:rsidRPr="009439A1">
        <w:rPr>
          <w:rFonts w:ascii="Arial" w:hAnsi="Arial" w:cs="Arial"/>
        </w:rPr>
        <w:t xml:space="preserve"> 2</w:t>
      </w:r>
      <w:bookmarkEnd w:id="18"/>
    </w:p>
    <w:p w14:paraId="435388A9" w14:textId="77777777" w:rsidR="003736C5" w:rsidRPr="009439A1" w:rsidRDefault="003736C5" w:rsidP="00146F8C">
      <w:pPr>
        <w:rPr>
          <w:rFonts w:cs="Arial"/>
          <w:b/>
          <w:szCs w:val="20"/>
        </w:rPr>
      </w:pPr>
    </w:p>
    <w:p w14:paraId="76AE9F59" w14:textId="77777777" w:rsidR="00F21100" w:rsidRPr="009439A1" w:rsidRDefault="00F21100" w:rsidP="00146F8C">
      <w:pPr>
        <w:rPr>
          <w:rFonts w:cs="Arial"/>
          <w:b/>
          <w:szCs w:val="20"/>
        </w:rPr>
      </w:pPr>
    </w:p>
    <w:p w14:paraId="2423FF03" w14:textId="77777777" w:rsidR="001B1BDC" w:rsidRPr="009439A1" w:rsidRDefault="001B1BDC" w:rsidP="005114AE">
      <w:pPr>
        <w:jc w:val="center"/>
        <w:rPr>
          <w:rFonts w:cs="Arial"/>
          <w:b/>
          <w:sz w:val="28"/>
          <w:szCs w:val="28"/>
        </w:rPr>
      </w:pPr>
      <w:r w:rsidRPr="009439A1">
        <w:rPr>
          <w:rFonts w:cs="Arial"/>
          <w:b/>
          <w:bCs/>
          <w:sz w:val="28"/>
          <w:szCs w:val="28"/>
        </w:rPr>
        <w:t>PRIJAVNICA</w:t>
      </w:r>
    </w:p>
    <w:p w14:paraId="13FADC4D" w14:textId="77777777" w:rsidR="00FF09B4" w:rsidRPr="009439A1" w:rsidRDefault="00FF09B4" w:rsidP="00146F8C">
      <w:pPr>
        <w:rPr>
          <w:rFonts w:cs="Arial"/>
        </w:rPr>
      </w:pPr>
    </w:p>
    <w:p w14:paraId="157F4564" w14:textId="4BB7ED11" w:rsidR="004E3926" w:rsidRPr="009439A1" w:rsidRDefault="00C8700F" w:rsidP="000110D0">
      <w:pPr>
        <w:pStyle w:val="1naslov"/>
      </w:pPr>
      <w:r w:rsidRPr="009439A1">
        <w:t>Razdeljevanje hrane</w:t>
      </w:r>
      <w:r w:rsidR="00264B52" w:rsidRPr="009439A1">
        <w:rPr>
          <w:rStyle w:val="Sprotnaopomba-sklic"/>
        </w:rPr>
        <w:footnoteReference w:id="5"/>
      </w:r>
      <w:r w:rsidRPr="009439A1">
        <w:t xml:space="preserve"> </w:t>
      </w:r>
    </w:p>
    <w:p w14:paraId="6A0E70A0" w14:textId="77777777" w:rsidR="00EB62F0" w:rsidRPr="009439A1" w:rsidRDefault="00EB62F0" w:rsidP="00EB62F0">
      <w:pPr>
        <w:pStyle w:val="1naslov"/>
        <w:numPr>
          <w:ilvl w:val="0"/>
          <w:numId w:val="0"/>
        </w:num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31"/>
      </w:tblGrid>
      <w:tr w:rsidR="00C77575" w:rsidRPr="009439A1" w14:paraId="62DE8753" w14:textId="77777777" w:rsidTr="007614FC">
        <w:tc>
          <w:tcPr>
            <w:tcW w:w="8931" w:type="dxa"/>
            <w:vAlign w:val="center"/>
          </w:tcPr>
          <w:p w14:paraId="4E95C620" w14:textId="4D375571" w:rsidR="00D62D94" w:rsidRPr="009439A1" w:rsidRDefault="0036434C" w:rsidP="00995699">
            <w:pPr>
              <w:pStyle w:val="tabela5"/>
              <w:numPr>
                <w:ilvl w:val="1"/>
                <w:numId w:val="26"/>
              </w:numPr>
              <w:jc w:val="both"/>
              <w:rPr>
                <w:rFonts w:cs="Arial"/>
              </w:rPr>
            </w:pPr>
            <w:r w:rsidRPr="009439A1">
              <w:rPr>
                <w:rFonts w:cs="Arial"/>
              </w:rPr>
              <w:t>O</w:t>
            </w:r>
            <w:r w:rsidR="00E42A8A" w:rsidRPr="009439A1">
              <w:rPr>
                <w:rFonts w:cs="Arial"/>
              </w:rPr>
              <w:t>pišite</w:t>
            </w:r>
            <w:r w:rsidR="00923F4A" w:rsidRPr="009439A1">
              <w:rPr>
                <w:rFonts w:cs="Arial"/>
              </w:rPr>
              <w:t xml:space="preserve"> </w:t>
            </w:r>
            <w:r w:rsidR="008F1119">
              <w:rPr>
                <w:rFonts w:cs="Arial"/>
              </w:rPr>
              <w:t xml:space="preserve">potek in organizacijo sprejema in skladiščenja hrane ter distribucijo hrane na razdelilna mesta </w:t>
            </w:r>
            <w:r w:rsidR="00D508CB" w:rsidRPr="009439A1">
              <w:rPr>
                <w:rFonts w:cs="Arial"/>
              </w:rPr>
              <w:t xml:space="preserve">(največ </w:t>
            </w:r>
            <w:r w:rsidR="007067DD" w:rsidRPr="009439A1">
              <w:rPr>
                <w:rFonts w:cs="Arial"/>
              </w:rPr>
              <w:t xml:space="preserve">ena </w:t>
            </w:r>
            <w:r w:rsidR="00D508CB" w:rsidRPr="009439A1">
              <w:rPr>
                <w:rFonts w:cs="Arial"/>
              </w:rPr>
              <w:t>stran)</w:t>
            </w:r>
            <w:r w:rsidR="00147595" w:rsidRPr="009439A1">
              <w:rPr>
                <w:rFonts w:cs="Arial"/>
              </w:rPr>
              <w:t>.</w:t>
            </w:r>
            <w:r w:rsidR="002D06AA" w:rsidRPr="009439A1">
              <w:rPr>
                <w:rFonts w:cs="Arial"/>
              </w:rPr>
              <w:t xml:space="preserve"> </w:t>
            </w:r>
          </w:p>
        </w:tc>
      </w:tr>
      <w:tr w:rsidR="007614FC" w:rsidRPr="009439A1" w14:paraId="1E517020" w14:textId="77777777" w:rsidTr="007614FC">
        <w:tc>
          <w:tcPr>
            <w:tcW w:w="8931" w:type="dxa"/>
            <w:vAlign w:val="center"/>
          </w:tcPr>
          <w:p w14:paraId="3DDE9045" w14:textId="0A162ABA" w:rsidR="007614FC" w:rsidRPr="009439A1" w:rsidRDefault="007614FC" w:rsidP="002C4047">
            <w:pPr>
              <w:pStyle w:val="tabela5"/>
              <w:jc w:val="both"/>
              <w:rPr>
                <w:rFonts w:cs="Arial"/>
              </w:rPr>
            </w:pPr>
          </w:p>
        </w:tc>
      </w:tr>
      <w:tr w:rsidR="00AB2E6F" w:rsidRPr="009439A1" w14:paraId="05F74A14" w14:textId="77777777" w:rsidTr="007614FC">
        <w:tc>
          <w:tcPr>
            <w:tcW w:w="8931" w:type="dxa"/>
            <w:vAlign w:val="center"/>
          </w:tcPr>
          <w:p w14:paraId="30855414" w14:textId="1BB86BAB" w:rsidR="00AB2E6F" w:rsidRPr="009439A1" w:rsidRDefault="007614FC" w:rsidP="00661049">
            <w:pPr>
              <w:pStyle w:val="tabela5"/>
              <w:jc w:val="both"/>
              <w:rPr>
                <w:rFonts w:cs="Arial"/>
              </w:rPr>
            </w:pPr>
            <w:bookmarkStart w:id="19" w:name="_Hlk156200165"/>
            <w:r w:rsidRPr="009439A1">
              <w:rPr>
                <w:rFonts w:cs="Arial"/>
              </w:rPr>
              <w:t>1</w:t>
            </w:r>
            <w:r w:rsidR="00816D72" w:rsidRPr="009439A1">
              <w:rPr>
                <w:rFonts w:cs="Arial"/>
              </w:rPr>
              <w:t xml:space="preserve">.2 </w:t>
            </w:r>
            <w:r w:rsidR="00BE13CB" w:rsidRPr="009439A1">
              <w:rPr>
                <w:rFonts w:cs="Arial"/>
              </w:rPr>
              <w:t>Opišite</w:t>
            </w:r>
            <w:r w:rsidR="00D676AF" w:rsidRPr="009439A1">
              <w:rPr>
                <w:rFonts w:cs="Arial"/>
              </w:rPr>
              <w:t xml:space="preserve">, </w:t>
            </w:r>
            <w:r w:rsidR="00BA369A" w:rsidRPr="009439A1">
              <w:rPr>
                <w:rFonts w:cs="Arial"/>
              </w:rPr>
              <w:t xml:space="preserve">postopek </w:t>
            </w:r>
            <w:r w:rsidR="006719EE" w:rsidRPr="009439A1">
              <w:rPr>
                <w:rFonts w:cs="Arial"/>
              </w:rPr>
              <w:t>identificiranja upravičen</w:t>
            </w:r>
            <w:r w:rsidR="00CC7A77">
              <w:rPr>
                <w:rFonts w:cs="Arial"/>
              </w:rPr>
              <w:t>ih</w:t>
            </w:r>
            <w:r w:rsidR="006719EE" w:rsidRPr="009439A1">
              <w:rPr>
                <w:rFonts w:cs="Arial"/>
              </w:rPr>
              <w:t xml:space="preserve"> oseb.</w:t>
            </w:r>
            <w:r w:rsidR="00BA369A" w:rsidRPr="009439A1">
              <w:rPr>
                <w:rFonts w:cs="Arial"/>
              </w:rPr>
              <w:t xml:space="preserve"> </w:t>
            </w:r>
            <w:r w:rsidR="00DF64C9" w:rsidRPr="009439A1">
              <w:rPr>
                <w:rFonts w:cs="Arial"/>
              </w:rPr>
              <w:t>Opišite ali je posto</w:t>
            </w:r>
            <w:r w:rsidR="00B00E82" w:rsidRPr="009439A1">
              <w:rPr>
                <w:rFonts w:cs="Arial"/>
              </w:rPr>
              <w:t>pek identificiranja poznan vsem deležnikom (npr. strokovnim sodelavcem</w:t>
            </w:r>
            <w:r w:rsidR="00DF64C9" w:rsidRPr="009439A1">
              <w:rPr>
                <w:rFonts w:cs="Arial"/>
              </w:rPr>
              <w:t>,</w:t>
            </w:r>
            <w:r w:rsidR="00B00E82" w:rsidRPr="009439A1">
              <w:rPr>
                <w:rFonts w:cs="Arial"/>
              </w:rPr>
              <w:t xml:space="preserve"> prostovoljcem). </w:t>
            </w:r>
            <w:r w:rsidR="00DA5103">
              <w:rPr>
                <w:rFonts w:cs="Arial"/>
              </w:rPr>
              <w:t>N</w:t>
            </w:r>
            <w:r w:rsidR="00B00E82" w:rsidRPr="009439A1">
              <w:rPr>
                <w:rFonts w:cs="Arial"/>
              </w:rPr>
              <w:t xml:space="preserve">avedite, </w:t>
            </w:r>
            <w:r w:rsidR="00DF64C9" w:rsidRPr="009439A1">
              <w:rPr>
                <w:rFonts w:cs="Arial"/>
              </w:rPr>
              <w:t>kako lahko oseba pridobi pomoč</w:t>
            </w:r>
            <w:r w:rsidR="00363515" w:rsidRPr="009439A1">
              <w:rPr>
                <w:rFonts w:cs="Arial"/>
              </w:rPr>
              <w:t xml:space="preserve"> (kakšen je postopek vključitve na seznam prejemnikov</w:t>
            </w:r>
            <w:r w:rsidR="008D1069">
              <w:rPr>
                <w:rFonts w:cs="Arial"/>
              </w:rPr>
              <w:t>)</w:t>
            </w:r>
            <w:r w:rsidR="00FB23A0">
              <w:rPr>
                <w:rFonts w:cs="Arial"/>
              </w:rPr>
              <w:t>. Kakšen je postopek vložitve pritožbe</w:t>
            </w:r>
            <w:r w:rsidR="008F1119">
              <w:rPr>
                <w:rFonts w:cs="Arial"/>
              </w:rPr>
              <w:t>?</w:t>
            </w:r>
            <w:r w:rsidR="00B00E82" w:rsidRPr="009439A1">
              <w:rPr>
                <w:rFonts w:cs="Arial"/>
              </w:rPr>
              <w:t xml:space="preserve"> </w:t>
            </w:r>
            <w:r w:rsidR="00DA0785" w:rsidRPr="009439A1">
              <w:rPr>
                <w:rFonts w:cs="Arial"/>
              </w:rPr>
              <w:t xml:space="preserve">Navedite, kako </w:t>
            </w:r>
            <w:r w:rsidR="00D72DEA" w:rsidRPr="009439A1">
              <w:rPr>
                <w:rFonts w:cs="Arial"/>
              </w:rPr>
              <w:t xml:space="preserve">varujete dostojanstvo </w:t>
            </w:r>
            <w:r w:rsidR="006719EE" w:rsidRPr="009439A1">
              <w:rPr>
                <w:rFonts w:cs="Arial"/>
              </w:rPr>
              <w:t xml:space="preserve">končnih </w:t>
            </w:r>
            <w:r w:rsidR="00D72DEA" w:rsidRPr="009439A1">
              <w:rPr>
                <w:rFonts w:cs="Arial"/>
              </w:rPr>
              <w:t xml:space="preserve">prejemnikov pomoči in </w:t>
            </w:r>
            <w:r w:rsidR="00B070E4" w:rsidRPr="009439A1">
              <w:rPr>
                <w:rFonts w:cs="Arial"/>
              </w:rPr>
              <w:t xml:space="preserve">kako preprečujete morebitne zlorabe s strani </w:t>
            </w:r>
            <w:r w:rsidR="006719EE" w:rsidRPr="009439A1">
              <w:rPr>
                <w:rFonts w:cs="Arial"/>
              </w:rPr>
              <w:t xml:space="preserve">končnih </w:t>
            </w:r>
            <w:r w:rsidR="00B070E4" w:rsidRPr="009439A1">
              <w:rPr>
                <w:rFonts w:cs="Arial"/>
              </w:rPr>
              <w:t>prejemnikov pomoči</w:t>
            </w:r>
            <w:r w:rsidR="008F1119">
              <w:rPr>
                <w:rFonts w:cs="Arial"/>
              </w:rPr>
              <w:t xml:space="preserve"> </w:t>
            </w:r>
            <w:r w:rsidR="008F1119" w:rsidRPr="009439A1">
              <w:rPr>
                <w:rFonts w:cs="Arial"/>
              </w:rPr>
              <w:t>(največ ena stran).</w:t>
            </w:r>
            <w:bookmarkEnd w:id="19"/>
          </w:p>
        </w:tc>
      </w:tr>
      <w:tr w:rsidR="007614FC" w:rsidRPr="009439A1" w14:paraId="3E136EB6" w14:textId="77777777" w:rsidTr="007614FC">
        <w:tc>
          <w:tcPr>
            <w:tcW w:w="8931" w:type="dxa"/>
            <w:vAlign w:val="center"/>
          </w:tcPr>
          <w:p w14:paraId="62C1C0EF" w14:textId="77777777" w:rsidR="007614FC" w:rsidRPr="009439A1" w:rsidRDefault="007614FC" w:rsidP="00D676AF">
            <w:pPr>
              <w:pStyle w:val="tabela5"/>
              <w:jc w:val="both"/>
              <w:rPr>
                <w:rFonts w:cs="Arial"/>
              </w:rPr>
            </w:pPr>
          </w:p>
        </w:tc>
      </w:tr>
      <w:tr w:rsidR="00504F39" w:rsidRPr="009439A1" w14:paraId="2B0A5EE3" w14:textId="77777777" w:rsidTr="007614FC">
        <w:tc>
          <w:tcPr>
            <w:tcW w:w="8931" w:type="dxa"/>
            <w:vAlign w:val="center"/>
          </w:tcPr>
          <w:p w14:paraId="704891B2" w14:textId="7E098AA2" w:rsidR="00504F39" w:rsidRPr="009439A1" w:rsidRDefault="00816D72" w:rsidP="00D676AF">
            <w:pPr>
              <w:pStyle w:val="tabela5"/>
              <w:jc w:val="both"/>
              <w:rPr>
                <w:rFonts w:cs="Arial"/>
                <w:b w:val="0"/>
                <w:i w:val="0"/>
                <w:color w:val="auto"/>
              </w:rPr>
            </w:pPr>
            <w:r w:rsidRPr="009439A1">
              <w:rPr>
                <w:rFonts w:cs="Arial"/>
              </w:rPr>
              <w:t xml:space="preserve">1.3 </w:t>
            </w:r>
            <w:r w:rsidR="0036434C" w:rsidRPr="009439A1">
              <w:rPr>
                <w:rFonts w:cs="Arial"/>
              </w:rPr>
              <w:t>O</w:t>
            </w:r>
            <w:r w:rsidR="007F4107" w:rsidRPr="009439A1">
              <w:rPr>
                <w:rFonts w:cs="Arial"/>
              </w:rPr>
              <w:t xml:space="preserve">pišite </w:t>
            </w:r>
            <w:r w:rsidR="00D676AF" w:rsidRPr="009439A1">
              <w:rPr>
                <w:rFonts w:cs="Arial"/>
              </w:rPr>
              <w:t>postopek razdeljevanja hrane upravičenim</w:t>
            </w:r>
            <w:r w:rsidR="006719EE" w:rsidRPr="009439A1">
              <w:rPr>
                <w:rFonts w:cs="Arial"/>
              </w:rPr>
              <w:t xml:space="preserve"> končnim</w:t>
            </w:r>
            <w:r w:rsidR="00D676AF" w:rsidRPr="009439A1">
              <w:rPr>
                <w:rFonts w:cs="Arial"/>
              </w:rPr>
              <w:t xml:space="preserve"> prejemnikom</w:t>
            </w:r>
            <w:r w:rsidR="006719EE" w:rsidRPr="009439A1">
              <w:rPr>
                <w:rFonts w:cs="Arial"/>
              </w:rPr>
              <w:t xml:space="preserve"> pomoči</w:t>
            </w:r>
            <w:r w:rsidR="008F1119">
              <w:rPr>
                <w:rFonts w:cs="Arial"/>
              </w:rPr>
              <w:t xml:space="preserve">. Navedite tudi postopek razdeljevanja hrane </w:t>
            </w:r>
            <w:r w:rsidR="00D676AF" w:rsidRPr="009439A1">
              <w:rPr>
                <w:rFonts w:cs="Arial"/>
              </w:rPr>
              <w:t>tistim, ki nimajo možnosti prevzema paketa na razdelilnem mestu</w:t>
            </w:r>
            <w:r w:rsidR="00856C43">
              <w:rPr>
                <w:rFonts w:cs="Arial"/>
              </w:rPr>
              <w:t xml:space="preserve">. Opišite način spoštovanja </w:t>
            </w:r>
            <w:r w:rsidR="008F1119">
              <w:rPr>
                <w:rFonts w:cs="Arial"/>
              </w:rPr>
              <w:t>temeljnih človekovih pravic in enakosti spolov in preprečevanja vsakršne diskriminacije na podlagi spola, rase ali narodnosti, vere ali prepričanja, invalidnosti, starosti ali spolne usmerjenosti ter zagoto</w:t>
            </w:r>
            <w:r w:rsidR="00E71DC4">
              <w:rPr>
                <w:rFonts w:cs="Arial"/>
              </w:rPr>
              <w:t>vitve</w:t>
            </w:r>
            <w:r w:rsidR="008F1119">
              <w:rPr>
                <w:rFonts w:cs="Arial"/>
              </w:rPr>
              <w:t xml:space="preserve"> čim bolj univerzaln</w:t>
            </w:r>
            <w:r w:rsidR="00E71DC4">
              <w:rPr>
                <w:rFonts w:cs="Arial"/>
              </w:rPr>
              <w:t>e</w:t>
            </w:r>
            <w:r w:rsidR="008F1119">
              <w:rPr>
                <w:rFonts w:cs="Arial"/>
              </w:rPr>
              <w:t xml:space="preserve"> dostopnost</w:t>
            </w:r>
            <w:r w:rsidR="00E71DC4">
              <w:rPr>
                <w:rFonts w:cs="Arial"/>
              </w:rPr>
              <w:t>i</w:t>
            </w:r>
            <w:r w:rsidR="008F1119">
              <w:rPr>
                <w:rFonts w:cs="Arial"/>
              </w:rPr>
              <w:t>, zlasti za invalide, ter spoštovanja načela, da se pri izvajanju ne škoduje okolju</w:t>
            </w:r>
            <w:r w:rsidR="00856C43">
              <w:rPr>
                <w:rFonts w:cs="Arial"/>
              </w:rPr>
              <w:t xml:space="preserve"> </w:t>
            </w:r>
            <w:r w:rsidR="00AB5AAC" w:rsidRPr="009439A1">
              <w:rPr>
                <w:rFonts w:cs="Arial"/>
              </w:rPr>
              <w:t>(</w:t>
            </w:r>
            <w:r w:rsidR="00BE13CB" w:rsidRPr="009439A1">
              <w:rPr>
                <w:rFonts w:cs="Arial"/>
              </w:rPr>
              <w:t>največ</w:t>
            </w:r>
            <w:r w:rsidR="007067DD" w:rsidRPr="009439A1">
              <w:rPr>
                <w:rFonts w:cs="Arial"/>
              </w:rPr>
              <w:t xml:space="preserve"> ena</w:t>
            </w:r>
            <w:r w:rsidR="00BE13CB" w:rsidRPr="009439A1">
              <w:rPr>
                <w:rFonts w:cs="Arial"/>
              </w:rPr>
              <w:t xml:space="preserve"> stran).</w:t>
            </w:r>
          </w:p>
        </w:tc>
      </w:tr>
      <w:tr w:rsidR="007614FC" w:rsidRPr="009439A1" w14:paraId="3F718A67" w14:textId="77777777" w:rsidTr="007614FC">
        <w:tc>
          <w:tcPr>
            <w:tcW w:w="8931" w:type="dxa"/>
            <w:vAlign w:val="center"/>
          </w:tcPr>
          <w:p w14:paraId="694D4305" w14:textId="77777777" w:rsidR="007614FC" w:rsidRPr="009439A1" w:rsidRDefault="007614FC" w:rsidP="00D676AF">
            <w:pPr>
              <w:pStyle w:val="tabela5"/>
              <w:jc w:val="both"/>
              <w:rPr>
                <w:rFonts w:cs="Arial"/>
              </w:rPr>
            </w:pPr>
          </w:p>
          <w:p w14:paraId="5F3A54F2" w14:textId="708CBA47" w:rsidR="007614FC" w:rsidRPr="009439A1" w:rsidRDefault="007614FC" w:rsidP="007614FC">
            <w:pPr>
              <w:pStyle w:val="tabela5"/>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rPr>
            </w:pPr>
            <w:r w:rsidRPr="009439A1">
              <w:rPr>
                <w:rFonts w:cs="Arial"/>
              </w:rPr>
              <w:t xml:space="preserve">1.4 Opišite, kako boste zagotavljali spremljanje prejete in razdeljene hrane ter končnih prejemnikov </w:t>
            </w:r>
            <w:r w:rsidR="00037474" w:rsidRPr="009439A1">
              <w:rPr>
                <w:rFonts w:cs="Arial"/>
              </w:rPr>
              <w:t xml:space="preserve">pomoči </w:t>
            </w:r>
            <w:r w:rsidRPr="009439A1">
              <w:rPr>
                <w:rFonts w:cs="Arial"/>
              </w:rPr>
              <w:t>(</w:t>
            </w:r>
            <w:r w:rsidR="00F8423E">
              <w:rPr>
                <w:rFonts w:cs="Arial"/>
              </w:rPr>
              <w:t xml:space="preserve">npr. </w:t>
            </w:r>
            <w:r w:rsidRPr="009439A1">
              <w:rPr>
                <w:rFonts w:cs="Arial"/>
              </w:rPr>
              <w:t>opis računalniško podprtega sistema spremljanja izvajanja pomoči v skladiščih in razdelilnih mestih</w:t>
            </w:r>
            <w:r w:rsidRPr="009439A1">
              <w:rPr>
                <w:rStyle w:val="Sprotnaopomba-sklic"/>
                <w:rFonts w:cs="Arial"/>
              </w:rPr>
              <w:footnoteReference w:id="6"/>
            </w:r>
            <w:r w:rsidRPr="009439A1">
              <w:rPr>
                <w:rFonts w:cs="Arial"/>
              </w:rPr>
              <w:t xml:space="preserve">). Ob tem upoštevajte zahteve javnega razpisa po vodenju skladiščnih evidenc in spremljanju končnih prejemnikov </w:t>
            </w:r>
            <w:r w:rsidR="000325D5" w:rsidRPr="009439A1">
              <w:rPr>
                <w:rFonts w:cs="Arial"/>
              </w:rPr>
              <w:t xml:space="preserve">pomoči </w:t>
            </w:r>
            <w:r w:rsidRPr="009439A1">
              <w:rPr>
                <w:rFonts w:cs="Arial"/>
              </w:rPr>
              <w:t xml:space="preserve">po spolu </w:t>
            </w:r>
            <w:r w:rsidR="007067DD" w:rsidRPr="009439A1">
              <w:rPr>
                <w:rFonts w:cs="Arial"/>
              </w:rPr>
              <w:t>in starosti</w:t>
            </w:r>
            <w:r w:rsidR="008F1119">
              <w:rPr>
                <w:rFonts w:cs="Arial"/>
              </w:rPr>
              <w:t xml:space="preserve"> </w:t>
            </w:r>
            <w:r w:rsidR="008F1119" w:rsidRPr="009439A1">
              <w:rPr>
                <w:rFonts w:cs="Arial"/>
              </w:rPr>
              <w:t>(največ ena stran).</w:t>
            </w:r>
          </w:p>
          <w:p w14:paraId="5353585B" w14:textId="53E73E48" w:rsidR="007614FC" w:rsidRPr="009439A1" w:rsidRDefault="007614FC" w:rsidP="00D676AF">
            <w:pPr>
              <w:pStyle w:val="tabela5"/>
              <w:jc w:val="both"/>
              <w:rPr>
                <w:rFonts w:cs="Arial"/>
              </w:rPr>
            </w:pPr>
          </w:p>
        </w:tc>
      </w:tr>
    </w:tbl>
    <w:p w14:paraId="47E702CE" w14:textId="77777777" w:rsidR="00BB718B" w:rsidRPr="009439A1" w:rsidRDefault="00BB718B" w:rsidP="006232D1">
      <w:pPr>
        <w:rPr>
          <w:rFonts w:cs="Arial"/>
        </w:rPr>
      </w:pPr>
    </w:p>
    <w:p w14:paraId="77163E4D" w14:textId="063DF9BA" w:rsidR="0025563A" w:rsidRDefault="0025563A" w:rsidP="00CD5EC4">
      <w:pPr>
        <w:pStyle w:val="tabela5"/>
        <w:jc w:val="both"/>
        <w:rPr>
          <w:rFonts w:cs="Arial"/>
        </w:rPr>
      </w:pPr>
    </w:p>
    <w:p w14:paraId="12A20FEB" w14:textId="2BCEBA8F" w:rsidR="00C02754" w:rsidRDefault="00C02754" w:rsidP="00CD5EC4">
      <w:pPr>
        <w:pStyle w:val="tabela5"/>
        <w:jc w:val="both"/>
        <w:rPr>
          <w:rFonts w:cs="Arial"/>
        </w:rPr>
      </w:pPr>
    </w:p>
    <w:p w14:paraId="34D7C0C3" w14:textId="77777777" w:rsidR="00C02754" w:rsidRPr="009439A1" w:rsidRDefault="00C02754" w:rsidP="00CD5EC4">
      <w:pPr>
        <w:pStyle w:val="tabela5"/>
        <w:jc w:val="both"/>
        <w:rPr>
          <w:rFonts w:cs="Arial"/>
        </w:rPr>
      </w:pPr>
    </w:p>
    <w:p w14:paraId="286AFF17" w14:textId="6643AF6F" w:rsidR="004E3926" w:rsidRPr="009439A1" w:rsidRDefault="00CD5EC4" w:rsidP="000110D0">
      <w:pPr>
        <w:pStyle w:val="1naslov"/>
      </w:pPr>
      <w:bookmarkStart w:id="20" w:name="_Hlk156200617"/>
      <w:r w:rsidRPr="009439A1">
        <w:t>Spremljevalni ukrepi</w:t>
      </w:r>
    </w:p>
    <w:p w14:paraId="2BC8D0C6" w14:textId="77777777" w:rsidR="0025563A" w:rsidRPr="009439A1" w:rsidRDefault="0025563A" w:rsidP="0025563A">
      <w:pPr>
        <w:pStyle w:val="1naslov"/>
        <w:numPr>
          <w:ilvl w:val="0"/>
          <w:numId w:val="0"/>
        </w:num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46"/>
      </w:tblGrid>
      <w:tr w:rsidR="00FB2DED" w:rsidRPr="009439A1" w14:paraId="1BD25586" w14:textId="77777777" w:rsidTr="0088765C">
        <w:trPr>
          <w:trHeight w:val="1152"/>
        </w:trPr>
        <w:tc>
          <w:tcPr>
            <w:tcW w:w="8946" w:type="dxa"/>
            <w:vAlign w:val="center"/>
          </w:tcPr>
          <w:p w14:paraId="51FE1757" w14:textId="44A8967A" w:rsidR="0025563A" w:rsidRPr="009439A1" w:rsidRDefault="00816D72" w:rsidP="002826A8">
            <w:pPr>
              <w:rPr>
                <w:rFonts w:cs="Arial"/>
                <w:b/>
                <w:i/>
                <w:color w:val="7F7F7F"/>
              </w:rPr>
            </w:pPr>
            <w:r w:rsidRPr="009439A1">
              <w:rPr>
                <w:rFonts w:cs="Arial"/>
                <w:b/>
                <w:i/>
                <w:color w:val="7F7F7F"/>
              </w:rPr>
              <w:t xml:space="preserve">2.1 </w:t>
            </w:r>
            <w:r w:rsidR="0036434C" w:rsidRPr="009439A1">
              <w:rPr>
                <w:rFonts w:cs="Arial"/>
                <w:b/>
                <w:i/>
                <w:color w:val="7F7F7F"/>
              </w:rPr>
              <w:t>O</w:t>
            </w:r>
            <w:r w:rsidR="00CD5EC4" w:rsidRPr="009439A1">
              <w:rPr>
                <w:rFonts w:cs="Arial"/>
                <w:b/>
                <w:i/>
                <w:color w:val="7F7F7F"/>
              </w:rPr>
              <w:t>pišite</w:t>
            </w:r>
            <w:r w:rsidR="007067DD" w:rsidRPr="009439A1">
              <w:rPr>
                <w:rFonts w:cs="Arial"/>
                <w:b/>
                <w:i/>
                <w:color w:val="7F7F7F"/>
              </w:rPr>
              <w:t xml:space="preserve"> spremljevalne ukrepe iz nabora spremljevalnih ukrepov</w:t>
            </w:r>
            <w:r w:rsidR="008C4E62">
              <w:rPr>
                <w:rFonts w:cs="Arial"/>
                <w:b/>
                <w:i/>
                <w:color w:val="7F7F7F"/>
              </w:rPr>
              <w:t xml:space="preserve"> in dodatne spremljevalne ukrepe</w:t>
            </w:r>
            <w:r w:rsidR="007067DD" w:rsidRPr="009439A1">
              <w:rPr>
                <w:rFonts w:cs="Arial"/>
                <w:b/>
                <w:i/>
                <w:color w:val="7F7F7F"/>
              </w:rPr>
              <w:t xml:space="preserve"> s </w:t>
            </w:r>
            <w:r w:rsidR="0041518F" w:rsidRPr="009439A1">
              <w:rPr>
                <w:rFonts w:cs="Arial"/>
                <w:b/>
                <w:i/>
                <w:color w:val="7F7F7F"/>
              </w:rPr>
              <w:t>ka</w:t>
            </w:r>
            <w:r w:rsidR="0036434C" w:rsidRPr="009439A1">
              <w:rPr>
                <w:rFonts w:cs="Arial"/>
                <w:b/>
                <w:i/>
                <w:color w:val="7F7F7F"/>
              </w:rPr>
              <w:t>terim</w:t>
            </w:r>
            <w:r w:rsidR="007067DD" w:rsidRPr="009439A1">
              <w:rPr>
                <w:rFonts w:cs="Arial"/>
                <w:b/>
                <w:i/>
                <w:color w:val="7F7F7F"/>
              </w:rPr>
              <w:t>i</w:t>
            </w:r>
            <w:r w:rsidR="0061719C" w:rsidRPr="009439A1">
              <w:rPr>
                <w:rFonts w:cs="Arial"/>
                <w:b/>
                <w:i/>
                <w:color w:val="7F7F7F"/>
              </w:rPr>
              <w:t xml:space="preserve"> </w:t>
            </w:r>
            <w:r w:rsidR="0041518F" w:rsidRPr="009439A1">
              <w:rPr>
                <w:rFonts w:cs="Arial"/>
                <w:b/>
                <w:i/>
                <w:color w:val="7F7F7F"/>
              </w:rPr>
              <w:t>boste pomagali vaši</w:t>
            </w:r>
            <w:r w:rsidR="007067DD" w:rsidRPr="009439A1">
              <w:rPr>
                <w:rFonts w:cs="Arial"/>
                <w:b/>
                <w:i/>
                <w:color w:val="7F7F7F"/>
              </w:rPr>
              <w:t>m končnim</w:t>
            </w:r>
            <w:r w:rsidR="0041518F" w:rsidRPr="009439A1">
              <w:rPr>
                <w:rFonts w:cs="Arial"/>
                <w:b/>
                <w:i/>
                <w:color w:val="7F7F7F"/>
              </w:rPr>
              <w:t xml:space="preserve"> </w:t>
            </w:r>
            <w:r w:rsidR="002826A8" w:rsidRPr="009439A1">
              <w:rPr>
                <w:rFonts w:cs="Arial"/>
                <w:b/>
                <w:i/>
                <w:color w:val="7F7F7F"/>
              </w:rPr>
              <w:t xml:space="preserve">prejemnikom </w:t>
            </w:r>
            <w:r w:rsidR="007067DD" w:rsidRPr="009439A1">
              <w:rPr>
                <w:rFonts w:cs="Arial"/>
                <w:b/>
                <w:i/>
                <w:color w:val="7F7F7F"/>
              </w:rPr>
              <w:t xml:space="preserve">pomoči </w:t>
            </w:r>
            <w:r w:rsidR="002826A8" w:rsidRPr="009439A1">
              <w:rPr>
                <w:rFonts w:cs="Arial"/>
                <w:b/>
                <w:i/>
                <w:color w:val="7F7F7F"/>
              </w:rPr>
              <w:t>t</w:t>
            </w:r>
            <w:r w:rsidR="0041518F" w:rsidRPr="009439A1">
              <w:rPr>
                <w:rFonts w:cs="Arial"/>
                <w:b/>
                <w:i/>
                <w:color w:val="7F7F7F"/>
              </w:rPr>
              <w:t xml:space="preserve">er prispevali k njihovi boljši socialni vključenosti. Navedite, </w:t>
            </w:r>
            <w:r w:rsidR="005410F8" w:rsidRPr="009439A1">
              <w:rPr>
                <w:rFonts w:cs="Arial"/>
                <w:b/>
                <w:i/>
                <w:color w:val="7F7F7F"/>
              </w:rPr>
              <w:t xml:space="preserve">zakaj ste se odločili za </w:t>
            </w:r>
            <w:r w:rsidR="0036434C" w:rsidRPr="009439A1">
              <w:rPr>
                <w:rFonts w:cs="Arial"/>
                <w:b/>
                <w:i/>
                <w:color w:val="7F7F7F"/>
              </w:rPr>
              <w:t>t</w:t>
            </w:r>
            <w:r w:rsidR="00C02754">
              <w:rPr>
                <w:rFonts w:cs="Arial"/>
                <w:b/>
                <w:i/>
                <w:color w:val="7F7F7F"/>
              </w:rPr>
              <w:t>ovrstne</w:t>
            </w:r>
            <w:r w:rsidR="0036434C" w:rsidRPr="009439A1">
              <w:rPr>
                <w:rFonts w:cs="Arial"/>
                <w:b/>
                <w:i/>
                <w:color w:val="7F7F7F"/>
              </w:rPr>
              <w:t xml:space="preserve"> ukrep</w:t>
            </w:r>
            <w:r w:rsidR="007067DD" w:rsidRPr="009439A1">
              <w:rPr>
                <w:rFonts w:cs="Arial"/>
                <w:b/>
                <w:i/>
                <w:color w:val="7F7F7F"/>
              </w:rPr>
              <w:t>e</w:t>
            </w:r>
            <w:r w:rsidR="005410F8" w:rsidRPr="009439A1">
              <w:rPr>
                <w:rFonts w:cs="Arial"/>
                <w:b/>
                <w:i/>
                <w:color w:val="7F7F7F"/>
              </w:rPr>
              <w:t xml:space="preserve"> </w:t>
            </w:r>
            <w:r w:rsidR="0061719C" w:rsidRPr="009439A1">
              <w:rPr>
                <w:rFonts w:cs="Arial"/>
                <w:b/>
                <w:i/>
                <w:color w:val="7F7F7F"/>
              </w:rPr>
              <w:t>(aktivnost</w:t>
            </w:r>
            <w:r w:rsidR="007067DD" w:rsidRPr="009439A1">
              <w:rPr>
                <w:rFonts w:cs="Arial"/>
                <w:b/>
                <w:i/>
                <w:color w:val="7F7F7F"/>
              </w:rPr>
              <w:t>i</w:t>
            </w:r>
            <w:r w:rsidR="0061719C" w:rsidRPr="009439A1">
              <w:rPr>
                <w:rFonts w:cs="Arial"/>
                <w:b/>
                <w:i/>
                <w:color w:val="7F7F7F"/>
              </w:rPr>
              <w:t>)</w:t>
            </w:r>
            <w:r w:rsidR="00D76280">
              <w:rPr>
                <w:rStyle w:val="Sprotnaopomba-sklic"/>
                <w:rFonts w:cs="Arial"/>
                <w:b/>
                <w:i/>
                <w:color w:val="7F7F7F"/>
              </w:rPr>
              <w:footnoteReference w:id="7"/>
            </w:r>
            <w:r w:rsidR="008F1119">
              <w:rPr>
                <w:rFonts w:cs="Arial"/>
                <w:b/>
                <w:i/>
                <w:color w:val="7F7F7F"/>
              </w:rPr>
              <w:t xml:space="preserve"> </w:t>
            </w:r>
            <w:r w:rsidR="008F1119" w:rsidRPr="00ED1A4E">
              <w:rPr>
                <w:rFonts w:cs="Arial"/>
                <w:b/>
                <w:i/>
                <w:color w:val="7F7F7F"/>
              </w:rPr>
              <w:t>(največ ena stran</w:t>
            </w:r>
            <w:r w:rsidR="008F1119" w:rsidRPr="00B90003">
              <w:rPr>
                <w:rFonts w:cs="Arial"/>
                <w:b/>
                <w:i/>
                <w:color w:val="7F7F7F"/>
              </w:rPr>
              <w:t>).</w:t>
            </w:r>
          </w:p>
        </w:tc>
      </w:tr>
      <w:tr w:rsidR="0088765C" w:rsidRPr="009439A1" w14:paraId="2E3F2DB8" w14:textId="77777777" w:rsidTr="00CD4B8A">
        <w:trPr>
          <w:trHeight w:val="1152"/>
        </w:trPr>
        <w:tc>
          <w:tcPr>
            <w:tcW w:w="8946" w:type="dxa"/>
            <w:vAlign w:val="center"/>
          </w:tcPr>
          <w:p w14:paraId="12930BFA" w14:textId="77777777" w:rsidR="0088765C" w:rsidRPr="009439A1" w:rsidRDefault="0088765C" w:rsidP="002826A8">
            <w:pPr>
              <w:rPr>
                <w:rFonts w:cs="Arial"/>
                <w:b/>
                <w:i/>
                <w:color w:val="7F7F7F"/>
              </w:rPr>
            </w:pPr>
          </w:p>
        </w:tc>
      </w:tr>
      <w:tr w:rsidR="00CD4B8A" w:rsidRPr="009439A1" w14:paraId="10CF735A" w14:textId="77777777" w:rsidTr="0061719C">
        <w:trPr>
          <w:trHeight w:val="468"/>
        </w:trPr>
        <w:tc>
          <w:tcPr>
            <w:tcW w:w="8946" w:type="dxa"/>
          </w:tcPr>
          <w:p w14:paraId="4715223E" w14:textId="10FB870F" w:rsidR="00CD4B8A" w:rsidRPr="009439A1" w:rsidRDefault="00CD4B8A" w:rsidP="0061719C">
            <w:pPr>
              <w:jc w:val="left"/>
              <w:rPr>
                <w:rFonts w:cs="Arial"/>
                <w:b/>
                <w:i/>
                <w:color w:val="7F7F7F"/>
              </w:rPr>
            </w:pPr>
            <w:r w:rsidRPr="009439A1">
              <w:rPr>
                <w:rFonts w:cs="Arial"/>
                <w:b/>
                <w:i/>
                <w:color w:val="7F7F7F"/>
              </w:rPr>
              <w:t>2.2 Opišite vaše kadrovske vire za izvedbo predlaganih spremljevalnih ukrepov, njihovo usposobljenosti ter opišite prostore za izvedbo spremljevalnih ukrepov</w:t>
            </w:r>
            <w:r w:rsidR="0036434C" w:rsidRPr="009439A1">
              <w:rPr>
                <w:rFonts w:cs="Arial"/>
                <w:b/>
                <w:i/>
                <w:color w:val="7F7F7F"/>
              </w:rPr>
              <w:t xml:space="preserve"> (največ </w:t>
            </w:r>
            <w:r w:rsidR="007067DD" w:rsidRPr="009439A1">
              <w:rPr>
                <w:rFonts w:cs="Arial"/>
                <w:b/>
                <w:i/>
                <w:color w:val="7F7F7F"/>
              </w:rPr>
              <w:t>ena</w:t>
            </w:r>
            <w:r w:rsidR="0036434C" w:rsidRPr="009439A1">
              <w:rPr>
                <w:rFonts w:cs="Arial"/>
                <w:b/>
                <w:i/>
                <w:color w:val="7F7F7F"/>
              </w:rPr>
              <w:t xml:space="preserve"> stran)</w:t>
            </w:r>
          </w:p>
        </w:tc>
      </w:tr>
      <w:tr w:rsidR="00774FE4" w:rsidRPr="009439A1" w14:paraId="4FA85703" w14:textId="77777777" w:rsidTr="00CD4B8A">
        <w:trPr>
          <w:trHeight w:val="26"/>
        </w:trPr>
        <w:tc>
          <w:tcPr>
            <w:tcW w:w="8946" w:type="dxa"/>
            <w:vAlign w:val="center"/>
          </w:tcPr>
          <w:p w14:paraId="17CAE444" w14:textId="77777777" w:rsidR="0025563A" w:rsidRPr="009439A1" w:rsidRDefault="0025563A" w:rsidP="0088765C">
            <w:pPr>
              <w:rPr>
                <w:rFonts w:cs="Arial"/>
                <w:b/>
                <w:i/>
                <w:color w:val="7F7F7F"/>
              </w:rPr>
            </w:pPr>
          </w:p>
          <w:p w14:paraId="1BEEB32A" w14:textId="77777777" w:rsidR="00CD4B8A" w:rsidRPr="009439A1" w:rsidRDefault="00CD4B8A" w:rsidP="0088765C">
            <w:pPr>
              <w:rPr>
                <w:rFonts w:cs="Arial"/>
                <w:b/>
                <w:i/>
                <w:color w:val="7F7F7F"/>
              </w:rPr>
            </w:pPr>
          </w:p>
          <w:p w14:paraId="70823E99" w14:textId="68D058E2" w:rsidR="00CD4B8A" w:rsidRPr="009439A1" w:rsidRDefault="00CD4B8A" w:rsidP="0088765C">
            <w:pPr>
              <w:rPr>
                <w:rFonts w:cs="Arial"/>
                <w:b/>
                <w:i/>
                <w:color w:val="7F7F7F"/>
              </w:rPr>
            </w:pPr>
          </w:p>
        </w:tc>
      </w:tr>
      <w:tr w:rsidR="00CD4B8A" w:rsidRPr="009439A1" w14:paraId="3CBFE815" w14:textId="77777777" w:rsidTr="00CD4B8A">
        <w:trPr>
          <w:trHeight w:val="26"/>
        </w:trPr>
        <w:tc>
          <w:tcPr>
            <w:tcW w:w="8946" w:type="dxa"/>
            <w:vAlign w:val="center"/>
          </w:tcPr>
          <w:p w14:paraId="0E5A6420" w14:textId="5BC0F2AB" w:rsidR="00CD4B8A" w:rsidRPr="009439A1" w:rsidRDefault="00CD4B8A" w:rsidP="0088765C">
            <w:pPr>
              <w:rPr>
                <w:rFonts w:cs="Arial"/>
                <w:b/>
                <w:i/>
                <w:color w:val="7F7F7F"/>
              </w:rPr>
            </w:pPr>
            <w:r w:rsidRPr="009439A1">
              <w:rPr>
                <w:rFonts w:cs="Arial"/>
                <w:b/>
                <w:i/>
                <w:color w:val="7F7F7F"/>
              </w:rPr>
              <w:t xml:space="preserve">2.3 Kako boste spremljali izvajanje predlaganih spremljevalnih ukrepov (največ </w:t>
            </w:r>
            <w:r w:rsidR="007067DD" w:rsidRPr="009439A1">
              <w:rPr>
                <w:rFonts w:cs="Arial"/>
                <w:b/>
                <w:i/>
                <w:color w:val="7F7F7F"/>
              </w:rPr>
              <w:t>ena</w:t>
            </w:r>
            <w:r w:rsidRPr="009439A1">
              <w:rPr>
                <w:rFonts w:cs="Arial"/>
                <w:b/>
                <w:i/>
                <w:color w:val="7F7F7F"/>
              </w:rPr>
              <w:t xml:space="preserve"> stran)?</w:t>
            </w:r>
          </w:p>
        </w:tc>
      </w:tr>
      <w:tr w:rsidR="0061719C" w:rsidRPr="009439A1" w14:paraId="4FFB742B" w14:textId="77777777" w:rsidTr="00CD4B8A">
        <w:trPr>
          <w:trHeight w:val="26"/>
        </w:trPr>
        <w:tc>
          <w:tcPr>
            <w:tcW w:w="8946" w:type="dxa"/>
            <w:vAlign w:val="center"/>
          </w:tcPr>
          <w:p w14:paraId="31DEEB73" w14:textId="77777777" w:rsidR="0061719C" w:rsidRPr="009439A1" w:rsidRDefault="0061719C" w:rsidP="0088765C">
            <w:pPr>
              <w:rPr>
                <w:rFonts w:cs="Arial"/>
                <w:b/>
                <w:i/>
                <w:color w:val="7F7F7F"/>
              </w:rPr>
            </w:pPr>
          </w:p>
        </w:tc>
      </w:tr>
      <w:bookmarkEnd w:id="20"/>
    </w:tbl>
    <w:p w14:paraId="081EE96E" w14:textId="77777777" w:rsidR="00FE6DA5" w:rsidRPr="009439A1" w:rsidRDefault="00FE6DA5">
      <w:pPr>
        <w:rPr>
          <w:rFonts w:cs="Arial"/>
        </w:rPr>
      </w:pPr>
    </w:p>
    <w:p w14:paraId="5565A28E" w14:textId="2237AF4A" w:rsidR="001119CB" w:rsidRPr="009439A1" w:rsidRDefault="001119CB" w:rsidP="00266D0C">
      <w:pPr>
        <w:pStyle w:val="1naslov"/>
        <w:ind w:left="357" w:hanging="357"/>
      </w:pPr>
      <w:r w:rsidRPr="009439A1">
        <w:t>Reference</w:t>
      </w:r>
    </w:p>
    <w:p w14:paraId="1C64310C" w14:textId="77777777" w:rsidR="00CD4B8A" w:rsidRPr="009439A1" w:rsidRDefault="00CD4B8A" w:rsidP="003101F6">
      <w:pPr>
        <w:pStyle w:val="1naslov"/>
        <w:numPr>
          <w:ilvl w:val="0"/>
          <w:numId w:val="0"/>
        </w:numPr>
        <w:ind w:left="357"/>
        <w:jc w:val="lef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46"/>
      </w:tblGrid>
      <w:tr w:rsidR="001119CB" w:rsidRPr="009439A1" w14:paraId="7A313D61" w14:textId="77777777" w:rsidTr="003101F6">
        <w:tc>
          <w:tcPr>
            <w:tcW w:w="9030" w:type="dxa"/>
          </w:tcPr>
          <w:p w14:paraId="3719F74E" w14:textId="5094ECE6" w:rsidR="001119CB" w:rsidRPr="009439A1" w:rsidRDefault="00CD5EC4" w:rsidP="003101F6">
            <w:pPr>
              <w:pStyle w:val="tabela5"/>
              <w:rPr>
                <w:rFonts w:cs="Arial"/>
              </w:rPr>
            </w:pPr>
            <w:r w:rsidRPr="009439A1">
              <w:rPr>
                <w:rFonts w:cs="Arial"/>
              </w:rPr>
              <w:t>3</w:t>
            </w:r>
            <w:r w:rsidR="001119CB" w:rsidRPr="009439A1">
              <w:rPr>
                <w:rFonts w:cs="Arial"/>
              </w:rPr>
              <w:t xml:space="preserve">.1 </w:t>
            </w:r>
            <w:r w:rsidR="00B75A72" w:rsidRPr="009439A1">
              <w:rPr>
                <w:rFonts w:cs="Arial"/>
              </w:rPr>
              <w:t>Opišite</w:t>
            </w:r>
            <w:r w:rsidR="001119CB" w:rsidRPr="009439A1">
              <w:rPr>
                <w:rFonts w:cs="Arial"/>
              </w:rPr>
              <w:t xml:space="preserve"> vaše izkušnje z izvajanjem primerljivih </w:t>
            </w:r>
            <w:r w:rsidR="00F2570C" w:rsidRPr="009439A1">
              <w:rPr>
                <w:rFonts w:cs="Arial"/>
              </w:rPr>
              <w:t>dejavnosti</w:t>
            </w:r>
            <w:r w:rsidR="00456D85" w:rsidRPr="009439A1">
              <w:rPr>
                <w:rFonts w:cs="Arial"/>
              </w:rPr>
              <w:t xml:space="preserve"> (nudenje pomoči </w:t>
            </w:r>
            <w:r w:rsidRPr="009439A1">
              <w:rPr>
                <w:rFonts w:cs="Arial"/>
              </w:rPr>
              <w:t>ogroženim</w:t>
            </w:r>
            <w:r w:rsidR="00456D85" w:rsidRPr="009439A1">
              <w:rPr>
                <w:rFonts w:cs="Arial"/>
              </w:rPr>
              <w:t xml:space="preserve"> osebam v obliki svetovanja in razdeljevanja </w:t>
            </w:r>
            <w:r w:rsidRPr="009439A1">
              <w:rPr>
                <w:rFonts w:cs="Arial"/>
              </w:rPr>
              <w:t>hrane</w:t>
            </w:r>
            <w:r w:rsidR="00456D85" w:rsidRPr="009439A1">
              <w:rPr>
                <w:rFonts w:cs="Arial"/>
              </w:rPr>
              <w:t>)</w:t>
            </w:r>
            <w:r w:rsidR="00233E1D" w:rsidRPr="009439A1">
              <w:rPr>
                <w:rFonts w:cs="Arial"/>
              </w:rPr>
              <w:t xml:space="preserve"> in </w:t>
            </w:r>
            <w:r w:rsidR="0003798D" w:rsidRPr="009439A1">
              <w:rPr>
                <w:rFonts w:cs="Arial"/>
              </w:rPr>
              <w:t>navedite</w:t>
            </w:r>
            <w:r w:rsidR="00733C5E" w:rsidRPr="009439A1">
              <w:rPr>
                <w:rFonts w:cs="Arial"/>
              </w:rPr>
              <w:t>,</w:t>
            </w:r>
            <w:r w:rsidR="0003798D" w:rsidRPr="009439A1">
              <w:rPr>
                <w:rFonts w:cs="Arial"/>
              </w:rPr>
              <w:t xml:space="preserve"> </w:t>
            </w:r>
            <w:r w:rsidR="00233E1D" w:rsidRPr="009439A1">
              <w:rPr>
                <w:rFonts w:cs="Arial"/>
              </w:rPr>
              <w:t>koliko let izkušenj imate z izvajanjem primerljivih dejavnosti</w:t>
            </w:r>
            <w:r w:rsidR="00D32686" w:rsidRPr="009439A1">
              <w:rPr>
                <w:rFonts w:cs="Arial"/>
              </w:rPr>
              <w:t xml:space="preserve"> (kot organizacija</w:t>
            </w:r>
            <w:r w:rsidR="00733C5E" w:rsidRPr="009439A1">
              <w:rPr>
                <w:rFonts w:cs="Arial"/>
              </w:rPr>
              <w:t xml:space="preserve"> </w:t>
            </w:r>
            <w:r w:rsidR="00D32686" w:rsidRPr="009439A1">
              <w:rPr>
                <w:rFonts w:cs="Arial"/>
              </w:rPr>
              <w:t>-</w:t>
            </w:r>
            <w:r w:rsidR="00733C5E" w:rsidRPr="009439A1">
              <w:rPr>
                <w:rFonts w:cs="Arial"/>
              </w:rPr>
              <w:t xml:space="preserve"> </w:t>
            </w:r>
            <w:r w:rsidR="00D32686" w:rsidRPr="009439A1">
              <w:rPr>
                <w:rFonts w:cs="Arial"/>
              </w:rPr>
              <w:t>tj. prijavitelj)</w:t>
            </w:r>
            <w:r w:rsidR="000C2334" w:rsidRPr="009439A1">
              <w:rPr>
                <w:rFonts w:cs="Arial"/>
              </w:rPr>
              <w:t xml:space="preserve"> (največ </w:t>
            </w:r>
            <w:r w:rsidR="007067DD" w:rsidRPr="009439A1">
              <w:rPr>
                <w:rFonts w:cs="Arial"/>
              </w:rPr>
              <w:t>ena</w:t>
            </w:r>
            <w:r w:rsidR="000C2334" w:rsidRPr="009439A1">
              <w:rPr>
                <w:rFonts w:cs="Arial"/>
              </w:rPr>
              <w:t xml:space="preserve"> stran)</w:t>
            </w:r>
            <w:r w:rsidR="001119CB" w:rsidRPr="009439A1">
              <w:rPr>
                <w:rFonts w:cs="Arial"/>
              </w:rPr>
              <w:t>.</w:t>
            </w:r>
          </w:p>
        </w:tc>
      </w:tr>
      <w:tr w:rsidR="00CD4B8A" w:rsidRPr="009439A1" w14:paraId="21060485" w14:textId="77777777" w:rsidTr="00CD4B8A">
        <w:tc>
          <w:tcPr>
            <w:tcW w:w="9030" w:type="dxa"/>
            <w:vAlign w:val="center"/>
          </w:tcPr>
          <w:p w14:paraId="078C00C4" w14:textId="77777777" w:rsidR="00CD4B8A" w:rsidRPr="009439A1" w:rsidRDefault="00CD4B8A" w:rsidP="0003798D">
            <w:pPr>
              <w:pStyle w:val="tabela5"/>
              <w:jc w:val="both"/>
              <w:rPr>
                <w:rFonts w:cs="Arial"/>
                <w:i w:val="0"/>
              </w:rPr>
            </w:pPr>
          </w:p>
        </w:tc>
      </w:tr>
    </w:tbl>
    <w:p w14:paraId="4E0CAE78" w14:textId="56647864" w:rsidR="001119CB" w:rsidRPr="009439A1" w:rsidRDefault="001119CB" w:rsidP="001119CB">
      <w:pPr>
        <w:pStyle w:val="1naslov"/>
        <w:numPr>
          <w:ilvl w:val="0"/>
          <w:numId w:val="0"/>
        </w:numPr>
        <w:rPr>
          <w:sz w:val="20"/>
          <w:szCs w:val="20"/>
        </w:rPr>
      </w:pPr>
    </w:p>
    <w:p w14:paraId="578E11BA" w14:textId="79204791" w:rsidR="0061054A" w:rsidRPr="009439A1" w:rsidRDefault="004D7CCE" w:rsidP="006F7AA6">
      <w:pPr>
        <w:jc w:val="left"/>
        <w:rPr>
          <w:rFonts w:cs="Arial"/>
        </w:rPr>
      </w:pPr>
      <w:r w:rsidRPr="009439A1">
        <w:rPr>
          <w:rFonts w:cs="Arial"/>
        </w:rPr>
        <w:br w:type="page"/>
      </w:r>
    </w:p>
    <w:p w14:paraId="004AE823" w14:textId="77777777" w:rsidR="008D1650" w:rsidRPr="009439A1" w:rsidRDefault="0054150F" w:rsidP="0054150F">
      <w:pPr>
        <w:pStyle w:val="ZADEVA"/>
        <w:jc w:val="right"/>
        <w:rPr>
          <w:rFonts w:ascii="Arial" w:hAnsi="Arial" w:cs="Arial"/>
          <w:lang w:val="sl-SI"/>
        </w:rPr>
      </w:pPr>
      <w:bookmarkStart w:id="21" w:name="obrazec4"/>
      <w:r w:rsidRPr="009439A1">
        <w:rPr>
          <w:rFonts w:ascii="Arial" w:hAnsi="Arial" w:cs="Arial"/>
          <w:lang w:val="sl-SI"/>
        </w:rPr>
        <w:lastRenderedPageBreak/>
        <w:t>Obrazec št.</w:t>
      </w:r>
      <w:r w:rsidR="008D1650" w:rsidRPr="009439A1">
        <w:rPr>
          <w:rFonts w:ascii="Arial" w:hAnsi="Arial" w:cs="Arial"/>
          <w:lang w:val="sl-SI"/>
        </w:rPr>
        <w:t xml:space="preserve"> </w:t>
      </w:r>
      <w:bookmarkEnd w:id="21"/>
      <w:r w:rsidR="00ED42ED" w:rsidRPr="009439A1">
        <w:rPr>
          <w:rFonts w:ascii="Arial" w:hAnsi="Arial" w:cs="Arial"/>
          <w:lang w:val="sl-SI"/>
        </w:rPr>
        <w:t>3</w:t>
      </w:r>
    </w:p>
    <w:p w14:paraId="54B838D7" w14:textId="77777777" w:rsidR="008D1650" w:rsidRPr="009439A1" w:rsidRDefault="008D1650" w:rsidP="008D1650">
      <w:pPr>
        <w:rPr>
          <w:rFonts w:cs="Arial"/>
        </w:rPr>
      </w:pPr>
    </w:p>
    <w:p w14:paraId="4064649B" w14:textId="1A519CFB" w:rsidR="00037474" w:rsidRPr="009439A1" w:rsidRDefault="00037474" w:rsidP="00BA3944">
      <w:pPr>
        <w:spacing w:line="260" w:lineRule="exact"/>
        <w:jc w:val="center"/>
        <w:rPr>
          <w:rFonts w:cs="Arial"/>
          <w:b/>
          <w:bCs/>
          <w:sz w:val="24"/>
        </w:rPr>
      </w:pPr>
      <w:r w:rsidRPr="009439A1">
        <w:rPr>
          <w:rFonts w:cs="Arial"/>
          <w:b/>
          <w:bCs/>
          <w:sz w:val="24"/>
        </w:rPr>
        <w:t>J</w:t>
      </w:r>
      <w:r w:rsidR="00BA3944" w:rsidRPr="009439A1">
        <w:rPr>
          <w:rFonts w:cs="Arial"/>
          <w:b/>
          <w:bCs/>
          <w:sz w:val="24"/>
        </w:rPr>
        <w:t xml:space="preserve">avni razpis za izbor upravičencev za razdeljevanje pomoči v hrani in izvajanje spremljevalnih ukrepov v letih 2024-2026 v okviru Programa </w:t>
      </w:r>
      <w:r w:rsidR="00F21A18">
        <w:rPr>
          <w:rFonts w:cs="Arial"/>
          <w:b/>
          <w:bCs/>
          <w:sz w:val="24"/>
        </w:rPr>
        <w:t xml:space="preserve">ESS+ </w:t>
      </w:r>
      <w:r w:rsidR="00BA3944" w:rsidRPr="009439A1">
        <w:rPr>
          <w:rFonts w:cs="Arial"/>
          <w:b/>
          <w:bCs/>
          <w:sz w:val="24"/>
        </w:rPr>
        <w:t>za odpravljanje materialne prikrajšanosti v Sloveniji v obdobju 2021-2027</w:t>
      </w:r>
    </w:p>
    <w:p w14:paraId="7C0C06B3" w14:textId="77777777" w:rsidR="008D1650" w:rsidRPr="009439A1" w:rsidRDefault="008D1650" w:rsidP="008D1650">
      <w:pPr>
        <w:rPr>
          <w:rFonts w:cs="Arial"/>
        </w:rPr>
      </w:pPr>
    </w:p>
    <w:p w14:paraId="7469EA13" w14:textId="77777777" w:rsidR="0055753C" w:rsidRPr="009439A1" w:rsidRDefault="001A0EFD">
      <w:pPr>
        <w:jc w:val="center"/>
        <w:rPr>
          <w:rFonts w:cs="Arial"/>
          <w:b/>
          <w:bCs/>
        </w:rPr>
      </w:pPr>
      <w:r w:rsidRPr="009439A1">
        <w:rPr>
          <w:rFonts w:cs="Arial"/>
          <w:b/>
          <w:bCs/>
        </w:rPr>
        <w:t>IZJAVA PRIJAVITELJA O IZPOLNJEVANJU IN SPREJEMANJU RAZPISNIH POGOJEV</w:t>
      </w:r>
    </w:p>
    <w:p w14:paraId="1E45CE38" w14:textId="77777777" w:rsidR="0055753C" w:rsidRPr="009439A1" w:rsidRDefault="00450130">
      <w:pPr>
        <w:tabs>
          <w:tab w:val="left" w:pos="930"/>
        </w:tabs>
        <w:jc w:val="center"/>
        <w:rPr>
          <w:rFonts w:cs="Arial"/>
          <w:b/>
          <w:szCs w:val="20"/>
        </w:rPr>
      </w:pPr>
      <w:r w:rsidRPr="009439A1">
        <w:rPr>
          <w:rFonts w:cs="Arial"/>
          <w:i/>
          <w:szCs w:val="20"/>
        </w:rPr>
        <w:t>(</w:t>
      </w:r>
      <w:r w:rsidR="00FE5C6B" w:rsidRPr="009439A1">
        <w:rPr>
          <w:rFonts w:cs="Arial"/>
          <w:i/>
          <w:szCs w:val="20"/>
        </w:rPr>
        <w:t>Ustrezno obkrožite trditve v obrazcu</w:t>
      </w:r>
      <w:r w:rsidR="00E7389B" w:rsidRPr="009439A1">
        <w:rPr>
          <w:rFonts w:cs="Arial"/>
          <w:i/>
          <w:szCs w:val="20"/>
        </w:rPr>
        <w:t>, ki veljajo za vašo organizacijo,</w:t>
      </w:r>
      <w:r w:rsidR="00FE5C6B" w:rsidRPr="009439A1">
        <w:rPr>
          <w:rFonts w:cs="Arial"/>
          <w:i/>
          <w:szCs w:val="20"/>
        </w:rPr>
        <w:t xml:space="preserve"> in </w:t>
      </w:r>
      <w:r w:rsidR="00E7389B" w:rsidRPr="009439A1">
        <w:rPr>
          <w:rFonts w:cs="Arial"/>
          <w:i/>
          <w:szCs w:val="20"/>
        </w:rPr>
        <w:t>jo</w:t>
      </w:r>
      <w:r w:rsidR="00FE5C6B" w:rsidRPr="009439A1">
        <w:rPr>
          <w:rFonts w:cs="Arial"/>
          <w:i/>
          <w:szCs w:val="20"/>
        </w:rPr>
        <w:t xml:space="preserve"> priložite k vlogi</w:t>
      </w:r>
      <w:r w:rsidRPr="009439A1">
        <w:rPr>
          <w:rFonts w:cs="Arial"/>
          <w:i/>
          <w:szCs w:val="20"/>
        </w:rPr>
        <w:t>).</w:t>
      </w:r>
    </w:p>
    <w:tbl>
      <w:tblPr>
        <w:tblW w:w="0" w:type="auto"/>
        <w:tblInd w:w="108" w:type="dxa"/>
        <w:tblBorders>
          <w:bottom w:val="single" w:sz="4" w:space="0" w:color="auto"/>
          <w:insideH w:val="single" w:sz="4" w:space="0" w:color="auto"/>
        </w:tblBorders>
        <w:tblLook w:val="00A0" w:firstRow="1" w:lastRow="0" w:firstColumn="1" w:lastColumn="0" w:noHBand="0" w:noVBand="0"/>
      </w:tblPr>
      <w:tblGrid>
        <w:gridCol w:w="2335"/>
        <w:gridCol w:w="6621"/>
      </w:tblGrid>
      <w:tr w:rsidR="00FE5C6B" w:rsidRPr="009439A1" w14:paraId="7AA56937" w14:textId="77777777" w:rsidTr="00A12F99">
        <w:trPr>
          <w:trHeight w:val="333"/>
        </w:trPr>
        <w:tc>
          <w:tcPr>
            <w:tcW w:w="2350" w:type="dxa"/>
            <w:vAlign w:val="bottom"/>
          </w:tcPr>
          <w:p w14:paraId="770502CC" w14:textId="77777777" w:rsidR="000B0BE3" w:rsidRPr="009439A1" w:rsidRDefault="000B0BE3" w:rsidP="008F30FC">
            <w:pPr>
              <w:pStyle w:val="tabela1"/>
              <w:rPr>
                <w:rFonts w:cs="Arial"/>
                <w:b/>
                <w:bCs/>
              </w:rPr>
            </w:pPr>
          </w:p>
          <w:p w14:paraId="0C5BC42E" w14:textId="77777777" w:rsidR="00FE5C6B" w:rsidRPr="009439A1" w:rsidRDefault="00FE5C6B" w:rsidP="008F30FC">
            <w:pPr>
              <w:pStyle w:val="tabela1"/>
              <w:rPr>
                <w:rFonts w:cs="Arial"/>
                <w:b/>
                <w:bCs/>
              </w:rPr>
            </w:pPr>
            <w:r w:rsidRPr="009439A1">
              <w:rPr>
                <w:rFonts w:cs="Arial"/>
                <w:b/>
                <w:bCs/>
              </w:rPr>
              <w:t>Naziv prijavitelja:</w:t>
            </w:r>
          </w:p>
          <w:p w14:paraId="16493EC1" w14:textId="2ADDA663" w:rsidR="00BA369A" w:rsidRPr="009439A1" w:rsidRDefault="00BA369A" w:rsidP="008F30FC">
            <w:pPr>
              <w:pStyle w:val="tabela1"/>
              <w:rPr>
                <w:rFonts w:cs="Arial"/>
              </w:rPr>
            </w:pPr>
          </w:p>
        </w:tc>
        <w:tc>
          <w:tcPr>
            <w:tcW w:w="6708" w:type="dxa"/>
            <w:vAlign w:val="center"/>
          </w:tcPr>
          <w:p w14:paraId="12F9224C" w14:textId="77777777" w:rsidR="00FE5C6B" w:rsidRPr="009439A1" w:rsidRDefault="00FE5C6B" w:rsidP="00FE5C6B">
            <w:pPr>
              <w:pStyle w:val="tabela1"/>
              <w:rPr>
                <w:rFonts w:cs="Arial"/>
                <w:b/>
              </w:rPr>
            </w:pPr>
          </w:p>
        </w:tc>
      </w:tr>
    </w:tbl>
    <w:p w14:paraId="36C2583E" w14:textId="77777777" w:rsidR="00FE5C6B" w:rsidRPr="009439A1" w:rsidRDefault="00FE5C6B" w:rsidP="00737D84">
      <w:pPr>
        <w:rPr>
          <w:rFonts w:cs="Arial"/>
        </w:rPr>
      </w:pPr>
    </w:p>
    <w:p w14:paraId="5E999B9C" w14:textId="77777777" w:rsidR="00FE5C6B" w:rsidRPr="009439A1" w:rsidRDefault="00FE5C6B" w:rsidP="00737D84">
      <w:pPr>
        <w:rPr>
          <w:rFonts w:cs="Arial"/>
        </w:rPr>
      </w:pPr>
      <w:r w:rsidRPr="009439A1">
        <w:rPr>
          <w:rFonts w:cs="Arial"/>
        </w:rPr>
        <w:t xml:space="preserve">S podpisom </w:t>
      </w:r>
      <w:r w:rsidR="00BA621A" w:rsidRPr="009439A1">
        <w:rPr>
          <w:rFonts w:cs="Arial"/>
        </w:rPr>
        <w:t xml:space="preserve">odgovorne osebe </w:t>
      </w:r>
      <w:r w:rsidRPr="009439A1">
        <w:rPr>
          <w:rFonts w:cs="Arial"/>
        </w:rPr>
        <w:t>in žigom na tej izjavi izjavljamo, da</w:t>
      </w:r>
      <w:r w:rsidR="005C71A8" w:rsidRPr="009439A1">
        <w:rPr>
          <w:rFonts w:cs="Arial"/>
        </w:rPr>
        <w:t>:</w:t>
      </w:r>
    </w:p>
    <w:tbl>
      <w:tblPr>
        <w:tblW w:w="90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firstRow="1" w:lastRow="0" w:firstColumn="1" w:lastColumn="0" w:noHBand="0" w:noVBand="0"/>
      </w:tblPr>
      <w:tblGrid>
        <w:gridCol w:w="7462"/>
        <w:gridCol w:w="779"/>
        <w:gridCol w:w="780"/>
      </w:tblGrid>
      <w:tr w:rsidR="003D5BAE" w:rsidRPr="009439A1" w14:paraId="098C82DF" w14:textId="77777777" w:rsidTr="00FD7E1D">
        <w:trPr>
          <w:trHeight w:val="397"/>
        </w:trPr>
        <w:tc>
          <w:tcPr>
            <w:tcW w:w="7462" w:type="dxa"/>
            <w:vAlign w:val="center"/>
          </w:tcPr>
          <w:p w14:paraId="5B903495" w14:textId="520D4987" w:rsidR="003D5BAE" w:rsidRPr="003D5BAE" w:rsidRDefault="003D5BAE" w:rsidP="003D5BAE">
            <w:pPr>
              <w:pStyle w:val="tabela4"/>
              <w:numPr>
                <w:ilvl w:val="0"/>
                <w:numId w:val="8"/>
              </w:numPr>
              <w:rPr>
                <w:rFonts w:cs="Arial"/>
                <w:bCs/>
                <w:sz w:val="24"/>
                <w:szCs w:val="20"/>
              </w:rPr>
            </w:pPr>
            <w:r>
              <w:rPr>
                <w:rFonts w:cs="Arial"/>
                <w:sz w:val="18"/>
                <w:szCs w:val="18"/>
              </w:rPr>
              <w:t>S</w:t>
            </w:r>
            <w:r w:rsidRPr="00ED1A4E">
              <w:rPr>
                <w:rFonts w:cs="Arial"/>
                <w:sz w:val="18"/>
                <w:szCs w:val="18"/>
              </w:rPr>
              <w:t>mo humanitarna organizacija, vpisana v razvid humanitarnih organizacij pri pristojnem ministrstvu, in opravljamo dejavnost na področju socialnega varstva ali organizacija s statusom nevladne organizacije v javnem interesu na področju opravljanja humanitarne dejavnosti in smo vpisani v evidenco nevladnih organizacij;</w:t>
            </w:r>
          </w:p>
        </w:tc>
        <w:tc>
          <w:tcPr>
            <w:tcW w:w="779" w:type="dxa"/>
            <w:vAlign w:val="center"/>
          </w:tcPr>
          <w:p w14:paraId="463E223A" w14:textId="6A5AA925" w:rsidR="003D5BAE" w:rsidRPr="009439A1" w:rsidRDefault="003D5BAE" w:rsidP="003D5BAE">
            <w:pPr>
              <w:pStyle w:val="tabela4"/>
              <w:jc w:val="center"/>
              <w:rPr>
                <w:rFonts w:cs="Arial"/>
                <w:sz w:val="18"/>
                <w:szCs w:val="18"/>
              </w:rPr>
            </w:pPr>
            <w:r w:rsidRPr="009439A1">
              <w:rPr>
                <w:rFonts w:cs="Arial"/>
                <w:sz w:val="18"/>
                <w:szCs w:val="18"/>
              </w:rPr>
              <w:t>DA</w:t>
            </w:r>
          </w:p>
        </w:tc>
        <w:tc>
          <w:tcPr>
            <w:tcW w:w="780" w:type="dxa"/>
            <w:vAlign w:val="center"/>
          </w:tcPr>
          <w:p w14:paraId="58B3ECB3" w14:textId="3317D200" w:rsidR="003D5BAE" w:rsidRPr="009439A1" w:rsidRDefault="003D5BAE" w:rsidP="003D5BAE">
            <w:pPr>
              <w:pStyle w:val="tabela4"/>
              <w:jc w:val="center"/>
              <w:rPr>
                <w:rFonts w:cs="Arial"/>
                <w:sz w:val="18"/>
                <w:szCs w:val="18"/>
              </w:rPr>
            </w:pPr>
            <w:r w:rsidRPr="009439A1">
              <w:rPr>
                <w:rFonts w:cs="Arial"/>
                <w:sz w:val="18"/>
                <w:szCs w:val="18"/>
              </w:rPr>
              <w:t>NE</w:t>
            </w:r>
          </w:p>
        </w:tc>
      </w:tr>
      <w:tr w:rsidR="00BA621A" w:rsidRPr="009439A1" w14:paraId="07609432" w14:textId="77777777" w:rsidTr="00FD7E1D">
        <w:trPr>
          <w:trHeight w:val="397"/>
        </w:trPr>
        <w:tc>
          <w:tcPr>
            <w:tcW w:w="7462" w:type="dxa"/>
            <w:vAlign w:val="center"/>
          </w:tcPr>
          <w:p w14:paraId="45F38FCE" w14:textId="63A181E3" w:rsidR="00BA621A" w:rsidRPr="009439A1" w:rsidRDefault="00863297" w:rsidP="00233E1D">
            <w:pPr>
              <w:pStyle w:val="tabela4"/>
              <w:numPr>
                <w:ilvl w:val="0"/>
                <w:numId w:val="8"/>
              </w:numPr>
              <w:rPr>
                <w:rFonts w:cs="Arial"/>
                <w:sz w:val="18"/>
                <w:szCs w:val="18"/>
              </w:rPr>
            </w:pPr>
            <w:r w:rsidRPr="009439A1">
              <w:rPr>
                <w:rFonts w:cs="Arial"/>
                <w:sz w:val="18"/>
                <w:szCs w:val="18"/>
              </w:rPr>
              <w:t xml:space="preserve">Za stroške </w:t>
            </w:r>
            <w:r w:rsidR="000614A4">
              <w:rPr>
                <w:rFonts w:cs="Arial"/>
                <w:sz w:val="18"/>
                <w:szCs w:val="18"/>
              </w:rPr>
              <w:t xml:space="preserve">izvajanja </w:t>
            </w:r>
            <w:r w:rsidR="00FB23A0" w:rsidRPr="00ED1A4E">
              <w:rPr>
                <w:rFonts w:cs="Arial"/>
                <w:sz w:val="18"/>
                <w:szCs w:val="18"/>
              </w:rPr>
              <w:t>razdeljevanja pomoči v hrani in izvajanje spremljevalnih ukrepov</w:t>
            </w:r>
            <w:r w:rsidR="00FB23A0">
              <w:rPr>
                <w:rFonts w:cs="Arial"/>
                <w:sz w:val="18"/>
                <w:szCs w:val="18"/>
              </w:rPr>
              <w:t>,</w:t>
            </w:r>
            <w:r w:rsidR="00FB23A0" w:rsidDel="00FB23A0">
              <w:rPr>
                <w:rFonts w:cs="Arial"/>
                <w:sz w:val="18"/>
                <w:szCs w:val="18"/>
              </w:rPr>
              <w:t xml:space="preserve"> </w:t>
            </w:r>
            <w:r w:rsidRPr="009439A1">
              <w:rPr>
                <w:rFonts w:cs="Arial"/>
                <w:sz w:val="18"/>
                <w:szCs w:val="18"/>
              </w:rPr>
              <w:t>za kater</w:t>
            </w:r>
            <w:r w:rsidR="008C4E62">
              <w:rPr>
                <w:rFonts w:cs="Arial"/>
                <w:sz w:val="18"/>
                <w:szCs w:val="18"/>
              </w:rPr>
              <w:t>o</w:t>
            </w:r>
            <w:r w:rsidR="00A144FF" w:rsidRPr="009439A1">
              <w:rPr>
                <w:rFonts w:cs="Arial"/>
                <w:sz w:val="18"/>
                <w:szCs w:val="18"/>
              </w:rPr>
              <w:t xml:space="preserve"> </w:t>
            </w:r>
            <w:r w:rsidR="00233E1D" w:rsidRPr="009439A1">
              <w:rPr>
                <w:rFonts w:cs="Arial"/>
                <w:sz w:val="18"/>
                <w:szCs w:val="18"/>
              </w:rPr>
              <w:t>dajemo</w:t>
            </w:r>
            <w:r w:rsidRPr="009439A1">
              <w:rPr>
                <w:rFonts w:cs="Arial"/>
                <w:sz w:val="18"/>
                <w:szCs w:val="18"/>
              </w:rPr>
              <w:t xml:space="preserve"> vlogo, nismo in ne bomo prejeli pomoči iz drugih javnih virov (dvojno financiranje).</w:t>
            </w:r>
          </w:p>
        </w:tc>
        <w:tc>
          <w:tcPr>
            <w:tcW w:w="779" w:type="dxa"/>
            <w:vAlign w:val="center"/>
          </w:tcPr>
          <w:p w14:paraId="2BE0AD66" w14:textId="77777777" w:rsidR="00BA621A" w:rsidRPr="009439A1" w:rsidRDefault="00A175AE" w:rsidP="00737D84">
            <w:pPr>
              <w:pStyle w:val="tabela4"/>
              <w:jc w:val="center"/>
              <w:rPr>
                <w:rFonts w:cs="Arial"/>
                <w:sz w:val="18"/>
                <w:szCs w:val="18"/>
              </w:rPr>
            </w:pPr>
            <w:r w:rsidRPr="009439A1">
              <w:rPr>
                <w:rFonts w:cs="Arial"/>
                <w:sz w:val="18"/>
                <w:szCs w:val="18"/>
              </w:rPr>
              <w:t>DA</w:t>
            </w:r>
          </w:p>
        </w:tc>
        <w:tc>
          <w:tcPr>
            <w:tcW w:w="780" w:type="dxa"/>
            <w:vAlign w:val="center"/>
          </w:tcPr>
          <w:p w14:paraId="6568FA8B" w14:textId="77777777" w:rsidR="00BA621A" w:rsidRPr="009439A1" w:rsidRDefault="00A175AE" w:rsidP="00737D84">
            <w:pPr>
              <w:pStyle w:val="tabela4"/>
              <w:jc w:val="center"/>
              <w:rPr>
                <w:rFonts w:cs="Arial"/>
                <w:sz w:val="18"/>
                <w:szCs w:val="18"/>
              </w:rPr>
            </w:pPr>
            <w:r w:rsidRPr="009439A1">
              <w:rPr>
                <w:rFonts w:cs="Arial"/>
                <w:sz w:val="18"/>
                <w:szCs w:val="18"/>
              </w:rPr>
              <w:t>NE</w:t>
            </w:r>
          </w:p>
        </w:tc>
      </w:tr>
      <w:tr w:rsidR="00863297" w:rsidRPr="009439A1" w14:paraId="1BFE9FC5" w14:textId="77777777" w:rsidTr="00FD7E1D">
        <w:trPr>
          <w:trHeight w:val="397"/>
        </w:trPr>
        <w:tc>
          <w:tcPr>
            <w:tcW w:w="7462" w:type="dxa"/>
            <w:vAlign w:val="center"/>
          </w:tcPr>
          <w:p w14:paraId="1F21F2A5" w14:textId="77777777" w:rsidR="00863297" w:rsidRPr="009439A1" w:rsidRDefault="00863297" w:rsidP="00DA5941">
            <w:pPr>
              <w:pStyle w:val="tabela4"/>
              <w:numPr>
                <w:ilvl w:val="0"/>
                <w:numId w:val="8"/>
              </w:numPr>
              <w:rPr>
                <w:rFonts w:cs="Arial"/>
                <w:sz w:val="18"/>
                <w:szCs w:val="18"/>
              </w:rPr>
            </w:pPr>
            <w:r w:rsidRPr="009439A1">
              <w:rPr>
                <w:rFonts w:cs="Arial"/>
                <w:sz w:val="18"/>
                <w:szCs w:val="18"/>
              </w:rPr>
              <w:t xml:space="preserve">Imamo vzpostavljeno </w:t>
            </w:r>
            <w:r w:rsidR="00DA5941" w:rsidRPr="009439A1">
              <w:rPr>
                <w:rFonts w:cs="Arial"/>
                <w:sz w:val="18"/>
                <w:szCs w:val="18"/>
              </w:rPr>
              <w:t xml:space="preserve">lokalno </w:t>
            </w:r>
            <w:r w:rsidRPr="009439A1">
              <w:rPr>
                <w:rFonts w:cs="Arial"/>
                <w:sz w:val="18"/>
                <w:szCs w:val="18"/>
              </w:rPr>
              <w:t>mrežo za razdeljevanje hrane.</w:t>
            </w:r>
          </w:p>
        </w:tc>
        <w:tc>
          <w:tcPr>
            <w:tcW w:w="779" w:type="dxa"/>
            <w:vAlign w:val="center"/>
          </w:tcPr>
          <w:p w14:paraId="74666B6C" w14:textId="77777777" w:rsidR="00863297" w:rsidRPr="009439A1" w:rsidRDefault="00D7676E" w:rsidP="005C71A8">
            <w:pPr>
              <w:pStyle w:val="tabela4"/>
              <w:jc w:val="center"/>
              <w:rPr>
                <w:rFonts w:cs="Arial"/>
                <w:sz w:val="18"/>
                <w:szCs w:val="18"/>
              </w:rPr>
            </w:pPr>
            <w:r w:rsidRPr="009439A1">
              <w:rPr>
                <w:rFonts w:cs="Arial"/>
                <w:sz w:val="18"/>
                <w:szCs w:val="18"/>
              </w:rPr>
              <w:t>DA</w:t>
            </w:r>
          </w:p>
        </w:tc>
        <w:tc>
          <w:tcPr>
            <w:tcW w:w="780" w:type="dxa"/>
            <w:vAlign w:val="center"/>
          </w:tcPr>
          <w:p w14:paraId="1833F304" w14:textId="77777777" w:rsidR="00863297" w:rsidRPr="009439A1" w:rsidRDefault="00D7676E" w:rsidP="005C71A8">
            <w:pPr>
              <w:pStyle w:val="tabela4"/>
              <w:jc w:val="center"/>
              <w:rPr>
                <w:rFonts w:cs="Arial"/>
                <w:sz w:val="18"/>
                <w:szCs w:val="18"/>
              </w:rPr>
            </w:pPr>
            <w:r w:rsidRPr="009439A1">
              <w:rPr>
                <w:rFonts w:cs="Arial"/>
                <w:sz w:val="18"/>
                <w:szCs w:val="18"/>
              </w:rPr>
              <w:t>NE</w:t>
            </w:r>
          </w:p>
        </w:tc>
      </w:tr>
      <w:tr w:rsidR="00DA5941" w:rsidRPr="009439A1" w14:paraId="1F0A712A" w14:textId="77777777" w:rsidTr="00FD7E1D">
        <w:trPr>
          <w:trHeight w:val="397"/>
        </w:trPr>
        <w:tc>
          <w:tcPr>
            <w:tcW w:w="7462" w:type="dxa"/>
            <w:vAlign w:val="center"/>
          </w:tcPr>
          <w:p w14:paraId="658EFB8E" w14:textId="585ECD70" w:rsidR="00DA5941" w:rsidRPr="009439A1" w:rsidRDefault="00DA5941" w:rsidP="00DA5941">
            <w:pPr>
              <w:pStyle w:val="tabela4"/>
              <w:numPr>
                <w:ilvl w:val="0"/>
                <w:numId w:val="8"/>
              </w:numPr>
              <w:rPr>
                <w:rFonts w:cs="Arial"/>
                <w:sz w:val="18"/>
                <w:szCs w:val="18"/>
              </w:rPr>
            </w:pPr>
            <w:r w:rsidRPr="009439A1">
              <w:rPr>
                <w:rFonts w:cs="Arial"/>
                <w:sz w:val="18"/>
                <w:szCs w:val="18"/>
              </w:rPr>
              <w:t xml:space="preserve">Imamo upravne, finančne in operativne zmogljivosti za </w:t>
            </w:r>
            <w:r w:rsidR="000614A4">
              <w:rPr>
                <w:rFonts w:cs="Arial"/>
                <w:sz w:val="18"/>
                <w:szCs w:val="18"/>
              </w:rPr>
              <w:t>izvajanje pomoči</w:t>
            </w:r>
          </w:p>
        </w:tc>
        <w:tc>
          <w:tcPr>
            <w:tcW w:w="779" w:type="dxa"/>
            <w:vAlign w:val="center"/>
          </w:tcPr>
          <w:p w14:paraId="395572E5" w14:textId="77777777" w:rsidR="00DA5941" w:rsidRPr="009439A1" w:rsidRDefault="00DA5941" w:rsidP="00737D84">
            <w:pPr>
              <w:pStyle w:val="tabela4"/>
              <w:jc w:val="center"/>
              <w:rPr>
                <w:rFonts w:cs="Arial"/>
                <w:sz w:val="18"/>
                <w:szCs w:val="18"/>
              </w:rPr>
            </w:pPr>
            <w:r w:rsidRPr="009439A1">
              <w:rPr>
                <w:rFonts w:cs="Arial"/>
                <w:sz w:val="18"/>
                <w:szCs w:val="18"/>
              </w:rPr>
              <w:t>DA</w:t>
            </w:r>
          </w:p>
        </w:tc>
        <w:tc>
          <w:tcPr>
            <w:tcW w:w="780" w:type="dxa"/>
            <w:vAlign w:val="center"/>
          </w:tcPr>
          <w:p w14:paraId="1E257BC8" w14:textId="77777777" w:rsidR="00DA5941" w:rsidRPr="009439A1" w:rsidRDefault="00DA5941" w:rsidP="00737D84">
            <w:pPr>
              <w:pStyle w:val="tabela4"/>
              <w:jc w:val="center"/>
              <w:rPr>
                <w:rFonts w:cs="Arial"/>
                <w:sz w:val="18"/>
                <w:szCs w:val="18"/>
              </w:rPr>
            </w:pPr>
            <w:r w:rsidRPr="009439A1">
              <w:rPr>
                <w:rFonts w:cs="Arial"/>
                <w:sz w:val="18"/>
                <w:szCs w:val="18"/>
              </w:rPr>
              <w:t>NE</w:t>
            </w:r>
          </w:p>
        </w:tc>
      </w:tr>
      <w:tr w:rsidR="00FD7E1D" w:rsidRPr="009439A1" w14:paraId="405AF05A" w14:textId="77777777" w:rsidTr="00FD7E1D">
        <w:trPr>
          <w:trHeight w:val="397"/>
        </w:trPr>
        <w:tc>
          <w:tcPr>
            <w:tcW w:w="7462" w:type="dxa"/>
            <w:vAlign w:val="center"/>
          </w:tcPr>
          <w:p w14:paraId="5BB28BDD" w14:textId="3E768518" w:rsidR="00FD7E1D" w:rsidRPr="009439A1" w:rsidRDefault="00FD7E1D" w:rsidP="00182916">
            <w:pPr>
              <w:pStyle w:val="tabela4"/>
              <w:numPr>
                <w:ilvl w:val="0"/>
                <w:numId w:val="8"/>
              </w:numPr>
              <w:rPr>
                <w:rFonts w:cs="Arial"/>
                <w:w w:val="95"/>
                <w:sz w:val="18"/>
                <w:szCs w:val="18"/>
              </w:rPr>
            </w:pPr>
            <w:r w:rsidRPr="009439A1">
              <w:rPr>
                <w:rFonts w:cs="Arial"/>
                <w:sz w:val="18"/>
                <w:szCs w:val="18"/>
              </w:rPr>
              <w:t xml:space="preserve">Soglašamo, da lahko </w:t>
            </w:r>
            <w:r w:rsidR="00170B13" w:rsidRPr="009439A1">
              <w:rPr>
                <w:rFonts w:cs="Arial"/>
                <w:sz w:val="18"/>
                <w:szCs w:val="18"/>
              </w:rPr>
              <w:t xml:space="preserve">Ministrstvo za delo, družino, </w:t>
            </w:r>
            <w:r w:rsidRPr="009439A1">
              <w:rPr>
                <w:rFonts w:cs="Arial"/>
                <w:sz w:val="18"/>
                <w:szCs w:val="18"/>
              </w:rPr>
              <w:t xml:space="preserve">socialne zadeve </w:t>
            </w:r>
            <w:r w:rsidR="00170B13" w:rsidRPr="009439A1">
              <w:rPr>
                <w:rFonts w:cs="Arial"/>
                <w:sz w:val="18"/>
                <w:szCs w:val="18"/>
              </w:rPr>
              <w:t>in enake možnost</w:t>
            </w:r>
            <w:r w:rsidR="00F21A18">
              <w:rPr>
                <w:rFonts w:cs="Arial"/>
                <w:sz w:val="18"/>
                <w:szCs w:val="18"/>
              </w:rPr>
              <w:t>i</w:t>
            </w:r>
            <w:r w:rsidR="00F921A3">
              <w:rPr>
                <w:rFonts w:cs="Arial"/>
                <w:sz w:val="18"/>
                <w:szCs w:val="18"/>
              </w:rPr>
              <w:t xml:space="preserve"> </w:t>
            </w:r>
            <w:r w:rsidRPr="009439A1">
              <w:rPr>
                <w:rFonts w:cs="Arial"/>
                <w:sz w:val="18"/>
                <w:szCs w:val="18"/>
              </w:rPr>
              <w:t xml:space="preserve">za </w:t>
            </w:r>
            <w:r w:rsidR="00182916" w:rsidRPr="009439A1">
              <w:rPr>
                <w:rFonts w:cs="Arial"/>
                <w:sz w:val="18"/>
                <w:szCs w:val="18"/>
              </w:rPr>
              <w:t>potrebe tega javnega razpisa izpolnjevanje pogojev preveri na terenu</w:t>
            </w:r>
            <w:r w:rsidR="000614A4">
              <w:rPr>
                <w:rFonts w:cs="Arial"/>
                <w:sz w:val="18"/>
                <w:szCs w:val="18"/>
              </w:rPr>
              <w:t>,</w:t>
            </w:r>
            <w:r w:rsidR="00182916" w:rsidRPr="009439A1">
              <w:rPr>
                <w:rFonts w:cs="Arial"/>
                <w:sz w:val="18"/>
                <w:szCs w:val="18"/>
              </w:rPr>
              <w:t xml:space="preserve"> </w:t>
            </w:r>
            <w:r w:rsidRPr="009439A1">
              <w:rPr>
                <w:rFonts w:cs="Arial"/>
                <w:sz w:val="18"/>
                <w:szCs w:val="18"/>
              </w:rPr>
              <w:t>pridobi dokazila iz uradnih evidenc</w:t>
            </w:r>
            <w:r w:rsidR="000614A4">
              <w:t xml:space="preserve"> in </w:t>
            </w:r>
            <w:r w:rsidR="000614A4" w:rsidRPr="000614A4">
              <w:rPr>
                <w:rFonts w:cs="Arial"/>
                <w:sz w:val="18"/>
                <w:szCs w:val="18"/>
              </w:rPr>
              <w:t>prijavitelja zaprosi za dodatna dokazila oziroma pojasnila</w:t>
            </w:r>
            <w:r w:rsidRPr="009439A1">
              <w:rPr>
                <w:rFonts w:cs="Arial"/>
                <w:sz w:val="18"/>
                <w:szCs w:val="18"/>
              </w:rPr>
              <w:t>.</w:t>
            </w:r>
          </w:p>
        </w:tc>
        <w:tc>
          <w:tcPr>
            <w:tcW w:w="779" w:type="dxa"/>
            <w:vAlign w:val="center"/>
          </w:tcPr>
          <w:p w14:paraId="6BAC8C2D" w14:textId="77777777" w:rsidR="00FD7E1D" w:rsidRPr="009439A1" w:rsidRDefault="00FD7E1D" w:rsidP="00737D84">
            <w:pPr>
              <w:pStyle w:val="tabela4"/>
              <w:jc w:val="center"/>
              <w:rPr>
                <w:rFonts w:cs="Arial"/>
                <w:sz w:val="18"/>
                <w:szCs w:val="18"/>
              </w:rPr>
            </w:pPr>
            <w:r w:rsidRPr="009439A1">
              <w:rPr>
                <w:rFonts w:cs="Arial"/>
                <w:sz w:val="18"/>
                <w:szCs w:val="18"/>
              </w:rPr>
              <w:t>DA</w:t>
            </w:r>
          </w:p>
        </w:tc>
        <w:tc>
          <w:tcPr>
            <w:tcW w:w="780" w:type="dxa"/>
            <w:vAlign w:val="center"/>
          </w:tcPr>
          <w:p w14:paraId="558A93F5" w14:textId="77777777" w:rsidR="00FD7E1D" w:rsidRPr="009439A1" w:rsidRDefault="00FD7E1D" w:rsidP="00737D84">
            <w:pPr>
              <w:pStyle w:val="tabela4"/>
              <w:jc w:val="center"/>
              <w:rPr>
                <w:rFonts w:cs="Arial"/>
                <w:sz w:val="18"/>
                <w:szCs w:val="18"/>
              </w:rPr>
            </w:pPr>
            <w:r w:rsidRPr="009439A1">
              <w:rPr>
                <w:rFonts w:cs="Arial"/>
                <w:sz w:val="18"/>
                <w:szCs w:val="18"/>
              </w:rPr>
              <w:t>NE</w:t>
            </w:r>
          </w:p>
        </w:tc>
      </w:tr>
      <w:tr w:rsidR="00FD7E1D" w:rsidRPr="009439A1" w14:paraId="547F4D03" w14:textId="77777777" w:rsidTr="00FD7E1D">
        <w:trPr>
          <w:trHeight w:val="397"/>
        </w:trPr>
        <w:tc>
          <w:tcPr>
            <w:tcW w:w="7462" w:type="dxa"/>
            <w:vAlign w:val="center"/>
          </w:tcPr>
          <w:p w14:paraId="7BC37812" w14:textId="563E674C" w:rsidR="00FD7E1D" w:rsidRPr="009439A1" w:rsidRDefault="00FD7E1D" w:rsidP="00BA5787">
            <w:pPr>
              <w:pStyle w:val="tabela4"/>
              <w:numPr>
                <w:ilvl w:val="0"/>
                <w:numId w:val="8"/>
              </w:numPr>
              <w:rPr>
                <w:rFonts w:cs="Arial"/>
                <w:sz w:val="18"/>
                <w:szCs w:val="18"/>
              </w:rPr>
            </w:pPr>
            <w:r w:rsidRPr="009439A1">
              <w:rPr>
                <w:rFonts w:cs="Arial"/>
                <w:sz w:val="18"/>
                <w:szCs w:val="18"/>
              </w:rPr>
              <w:t>S</w:t>
            </w:r>
            <w:r w:rsidR="00BA5787" w:rsidRPr="009439A1">
              <w:rPr>
                <w:rFonts w:cs="Arial"/>
                <w:sz w:val="18"/>
                <w:szCs w:val="18"/>
              </w:rPr>
              <w:t>oglašamo</w:t>
            </w:r>
            <w:r w:rsidRPr="009439A1">
              <w:rPr>
                <w:rFonts w:cs="Arial"/>
                <w:sz w:val="18"/>
                <w:szCs w:val="18"/>
              </w:rPr>
              <w:t xml:space="preserve"> z javno objavo podatkov o </w:t>
            </w:r>
            <w:r w:rsidR="003D5BAE">
              <w:rPr>
                <w:rFonts w:cs="Arial"/>
                <w:sz w:val="18"/>
                <w:szCs w:val="18"/>
              </w:rPr>
              <w:t>sklenjeni pogodbi</w:t>
            </w:r>
            <w:r w:rsidR="00DC0899" w:rsidRPr="009439A1">
              <w:rPr>
                <w:rFonts w:cs="Arial"/>
                <w:sz w:val="18"/>
                <w:szCs w:val="18"/>
              </w:rPr>
              <w:t xml:space="preserve"> </w:t>
            </w:r>
            <w:r w:rsidR="00DA5941" w:rsidRPr="009439A1">
              <w:rPr>
                <w:rFonts w:cs="Arial"/>
                <w:sz w:val="18"/>
                <w:szCs w:val="18"/>
              </w:rPr>
              <w:t>ter</w:t>
            </w:r>
            <w:r w:rsidRPr="009439A1">
              <w:rPr>
                <w:rFonts w:cs="Arial"/>
                <w:sz w:val="18"/>
                <w:szCs w:val="18"/>
              </w:rPr>
              <w:t xml:space="preserve"> odobrenih denarnih sredstvih v skladu z zakonom, ki ureja dostop do informacij javnega značaja</w:t>
            </w:r>
            <w:r w:rsidR="00AE0C99" w:rsidRPr="009439A1">
              <w:rPr>
                <w:rFonts w:cs="Arial"/>
                <w:sz w:val="18"/>
                <w:szCs w:val="18"/>
              </w:rPr>
              <w:t xml:space="preserve">. </w:t>
            </w:r>
            <w:r w:rsidRPr="009439A1">
              <w:rPr>
                <w:rFonts w:cs="Arial"/>
                <w:sz w:val="18"/>
                <w:szCs w:val="18"/>
              </w:rPr>
              <w:t xml:space="preserve"> </w:t>
            </w:r>
          </w:p>
        </w:tc>
        <w:tc>
          <w:tcPr>
            <w:tcW w:w="779" w:type="dxa"/>
            <w:vAlign w:val="center"/>
          </w:tcPr>
          <w:p w14:paraId="14E24067" w14:textId="77777777" w:rsidR="00FD7E1D" w:rsidRPr="009439A1" w:rsidRDefault="00FD7E1D" w:rsidP="00737D84">
            <w:pPr>
              <w:pStyle w:val="tabela4"/>
              <w:jc w:val="center"/>
              <w:rPr>
                <w:rFonts w:cs="Arial"/>
                <w:sz w:val="18"/>
                <w:szCs w:val="18"/>
              </w:rPr>
            </w:pPr>
            <w:r w:rsidRPr="009439A1">
              <w:rPr>
                <w:rFonts w:cs="Arial"/>
                <w:sz w:val="18"/>
                <w:szCs w:val="18"/>
              </w:rPr>
              <w:t>DA</w:t>
            </w:r>
          </w:p>
        </w:tc>
        <w:tc>
          <w:tcPr>
            <w:tcW w:w="780" w:type="dxa"/>
            <w:vAlign w:val="center"/>
          </w:tcPr>
          <w:p w14:paraId="46CD7E9E" w14:textId="77777777" w:rsidR="00FD7E1D" w:rsidRPr="009439A1" w:rsidRDefault="00FD7E1D" w:rsidP="00737D84">
            <w:pPr>
              <w:pStyle w:val="tabela4"/>
              <w:jc w:val="center"/>
              <w:rPr>
                <w:rFonts w:cs="Arial"/>
                <w:sz w:val="18"/>
                <w:szCs w:val="18"/>
              </w:rPr>
            </w:pPr>
            <w:r w:rsidRPr="009439A1">
              <w:rPr>
                <w:rFonts w:cs="Arial"/>
                <w:sz w:val="18"/>
                <w:szCs w:val="18"/>
              </w:rPr>
              <w:t>NE</w:t>
            </w:r>
          </w:p>
        </w:tc>
      </w:tr>
      <w:tr w:rsidR="00FD7E1D" w:rsidRPr="009439A1" w14:paraId="3E936264" w14:textId="77777777" w:rsidTr="00FD7E1D">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32BA4F39" w14:textId="4C3E79A8" w:rsidR="00FD7E1D" w:rsidRPr="009439A1" w:rsidRDefault="00FD7E1D" w:rsidP="006142BC">
            <w:pPr>
              <w:pStyle w:val="tabela4"/>
              <w:numPr>
                <w:ilvl w:val="0"/>
                <w:numId w:val="8"/>
              </w:numPr>
              <w:rPr>
                <w:rFonts w:cs="Arial"/>
                <w:sz w:val="18"/>
                <w:szCs w:val="18"/>
              </w:rPr>
            </w:pPr>
            <w:r w:rsidRPr="009439A1">
              <w:rPr>
                <w:rFonts w:cs="Arial"/>
                <w:sz w:val="18"/>
                <w:szCs w:val="18"/>
              </w:rPr>
              <w:t xml:space="preserve">So vsi podatki, ki smo jih navedli v </w:t>
            </w:r>
            <w:r w:rsidR="006142BC" w:rsidRPr="009439A1">
              <w:rPr>
                <w:rFonts w:cs="Arial"/>
                <w:sz w:val="18"/>
                <w:szCs w:val="18"/>
              </w:rPr>
              <w:t>vlogi</w:t>
            </w:r>
            <w:r w:rsidRPr="009439A1">
              <w:rPr>
                <w:rFonts w:cs="Arial"/>
                <w:sz w:val="18"/>
                <w:szCs w:val="18"/>
              </w:rPr>
              <w:t xml:space="preserve">, resnični </w:t>
            </w:r>
            <w:r w:rsidR="00F921A3">
              <w:rPr>
                <w:rFonts w:cs="Arial"/>
                <w:sz w:val="18"/>
                <w:szCs w:val="18"/>
              </w:rPr>
              <w:t>(</w:t>
            </w:r>
            <w:r w:rsidR="00F921A3" w:rsidRPr="00F921A3">
              <w:rPr>
                <w:rFonts w:cs="Arial"/>
                <w:sz w:val="18"/>
                <w:szCs w:val="18"/>
              </w:rPr>
              <w:t>ne vsebujejo lažnih ali zavajajočih podatkov ter netočnih in nepopolnih podatkov)</w:t>
            </w:r>
            <w:r w:rsidR="00F921A3">
              <w:rPr>
                <w:rFonts w:cs="Arial"/>
                <w:sz w:val="18"/>
                <w:szCs w:val="18"/>
              </w:rPr>
              <w:t xml:space="preserve"> </w:t>
            </w:r>
            <w:r w:rsidRPr="009439A1">
              <w:rPr>
                <w:rFonts w:cs="Arial"/>
                <w:sz w:val="18"/>
                <w:szCs w:val="18"/>
              </w:rPr>
              <w:t>in ustrezajo dejanskemu stanju na dan oddaje vloge na javni razpis.</w:t>
            </w:r>
          </w:p>
        </w:tc>
        <w:tc>
          <w:tcPr>
            <w:tcW w:w="779" w:type="dxa"/>
            <w:tcBorders>
              <w:top w:val="single" w:sz="4" w:space="0" w:color="000000"/>
              <w:left w:val="single" w:sz="4" w:space="0" w:color="000000"/>
              <w:bottom w:val="single" w:sz="4" w:space="0" w:color="000000"/>
              <w:right w:val="single" w:sz="4" w:space="0" w:color="000000"/>
            </w:tcBorders>
            <w:vAlign w:val="center"/>
          </w:tcPr>
          <w:p w14:paraId="307DFD19" w14:textId="77777777" w:rsidR="00FD7E1D" w:rsidRPr="009439A1" w:rsidRDefault="00FD7E1D" w:rsidP="00737D84">
            <w:pPr>
              <w:pStyle w:val="tabela4"/>
              <w:jc w:val="center"/>
              <w:rPr>
                <w:rFonts w:cs="Arial"/>
                <w:sz w:val="18"/>
                <w:szCs w:val="18"/>
              </w:rPr>
            </w:pPr>
            <w:r w:rsidRPr="009439A1">
              <w:rPr>
                <w:rFonts w:cs="Arial"/>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6C63752E" w14:textId="77777777" w:rsidR="00FD7E1D" w:rsidRPr="009439A1" w:rsidRDefault="00FD7E1D" w:rsidP="00737D84">
            <w:pPr>
              <w:pStyle w:val="tabela4"/>
              <w:jc w:val="center"/>
              <w:rPr>
                <w:rFonts w:cs="Arial"/>
                <w:sz w:val="18"/>
                <w:szCs w:val="18"/>
              </w:rPr>
            </w:pPr>
            <w:r w:rsidRPr="009439A1">
              <w:rPr>
                <w:rFonts w:cs="Arial"/>
                <w:sz w:val="18"/>
                <w:szCs w:val="18"/>
              </w:rPr>
              <w:t>NE</w:t>
            </w:r>
          </w:p>
        </w:tc>
      </w:tr>
      <w:tr w:rsidR="00CD2237" w:rsidRPr="009439A1" w14:paraId="064F0408" w14:textId="77777777" w:rsidTr="002760F9">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7B018CD6" w14:textId="0DF8DB0D" w:rsidR="00CD2237" w:rsidRPr="009439A1" w:rsidRDefault="00CD2237" w:rsidP="00CD2237">
            <w:pPr>
              <w:pStyle w:val="tabela4"/>
              <w:numPr>
                <w:ilvl w:val="0"/>
                <w:numId w:val="8"/>
              </w:numPr>
              <w:rPr>
                <w:rFonts w:cs="Arial"/>
                <w:sz w:val="18"/>
                <w:szCs w:val="18"/>
              </w:rPr>
            </w:pPr>
            <w:r w:rsidRPr="009439A1">
              <w:rPr>
                <w:rFonts w:cs="Arial"/>
                <w:sz w:val="18"/>
                <w:szCs w:val="18"/>
              </w:rPr>
              <w:t>Smo preučili besedilo javnega razpisa, razpisno dokumentacijo, vzorec pogodbe o sofinanciranju, ki so del razpisne dokumentacije in sprejemamo vse pogoje in ostale zahteve, vsebovane v njih</w:t>
            </w:r>
            <w:r w:rsidR="00B96B14" w:rsidRPr="009439A1">
              <w:rPr>
                <w:rFonts w:cs="Arial"/>
                <w:sz w:val="18"/>
                <w:szCs w:val="18"/>
              </w:rPr>
              <w:t>.</w:t>
            </w:r>
          </w:p>
        </w:tc>
        <w:tc>
          <w:tcPr>
            <w:tcW w:w="779" w:type="dxa"/>
            <w:tcBorders>
              <w:top w:val="single" w:sz="4" w:space="0" w:color="000000"/>
              <w:left w:val="single" w:sz="4" w:space="0" w:color="000000"/>
              <w:bottom w:val="single" w:sz="4" w:space="0" w:color="000000"/>
              <w:right w:val="single" w:sz="4" w:space="0" w:color="000000"/>
            </w:tcBorders>
            <w:vAlign w:val="center"/>
          </w:tcPr>
          <w:p w14:paraId="0584F8D0" w14:textId="02D0C3E9" w:rsidR="00CD2237" w:rsidRPr="009439A1" w:rsidRDefault="00CD2237" w:rsidP="00CD2237">
            <w:pPr>
              <w:pStyle w:val="tabela4"/>
              <w:jc w:val="center"/>
              <w:rPr>
                <w:rFonts w:cs="Arial"/>
                <w:sz w:val="18"/>
                <w:szCs w:val="18"/>
              </w:rPr>
            </w:pPr>
            <w:r w:rsidRPr="009439A1">
              <w:rPr>
                <w:rFonts w:cs="Arial"/>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5949FBD5" w14:textId="1DF88502" w:rsidR="00CD2237" w:rsidRPr="009439A1" w:rsidRDefault="00CD2237" w:rsidP="00CD2237">
            <w:pPr>
              <w:pStyle w:val="tabela4"/>
              <w:jc w:val="center"/>
              <w:rPr>
                <w:rFonts w:cs="Arial"/>
                <w:sz w:val="18"/>
                <w:szCs w:val="18"/>
              </w:rPr>
            </w:pPr>
            <w:r w:rsidRPr="009439A1">
              <w:rPr>
                <w:rFonts w:cs="Arial"/>
                <w:sz w:val="18"/>
                <w:szCs w:val="18"/>
              </w:rPr>
              <w:t>NE</w:t>
            </w:r>
          </w:p>
        </w:tc>
      </w:tr>
      <w:tr w:rsidR="00CD2237" w:rsidRPr="009439A1" w14:paraId="605065DA" w14:textId="77777777" w:rsidTr="002760F9">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6EEEDE08" w14:textId="57B1ACC8" w:rsidR="00CD2237" w:rsidRPr="009439A1" w:rsidRDefault="00CD2237" w:rsidP="00CD2237">
            <w:pPr>
              <w:pStyle w:val="tabela4"/>
              <w:numPr>
                <w:ilvl w:val="0"/>
                <w:numId w:val="8"/>
              </w:numPr>
              <w:jc w:val="both"/>
              <w:rPr>
                <w:rFonts w:cs="Arial"/>
                <w:sz w:val="18"/>
                <w:szCs w:val="18"/>
              </w:rPr>
            </w:pPr>
            <w:r w:rsidRPr="009439A1">
              <w:rPr>
                <w:rFonts w:cs="Arial"/>
                <w:sz w:val="18"/>
                <w:szCs w:val="18"/>
              </w:rPr>
              <w:t xml:space="preserve">V primeru izbora na tem javnem razpisu bomo </w:t>
            </w:r>
            <w:r w:rsidRPr="009439A1">
              <w:rPr>
                <w:rFonts w:cs="Arial"/>
                <w:bCs/>
                <w:sz w:val="18"/>
                <w:szCs w:val="18"/>
              </w:rPr>
              <w:t xml:space="preserve">pred podpisom pogodbe o sofinanciranju </w:t>
            </w:r>
            <w:r w:rsidR="008D1069">
              <w:rPr>
                <w:rFonts w:cs="Arial"/>
                <w:bCs/>
                <w:sz w:val="18"/>
                <w:szCs w:val="18"/>
              </w:rPr>
              <w:t>m</w:t>
            </w:r>
            <w:r w:rsidRPr="009439A1">
              <w:rPr>
                <w:rFonts w:cs="Arial"/>
                <w:sz w:val="18"/>
                <w:szCs w:val="18"/>
              </w:rPr>
              <w:t xml:space="preserve">inistrstvu za delo, družino, socialne zadeve in enake možnosti </w:t>
            </w:r>
            <w:r w:rsidRPr="009439A1">
              <w:rPr>
                <w:rFonts w:cs="Arial"/>
                <w:bCs/>
                <w:sz w:val="18"/>
                <w:szCs w:val="18"/>
              </w:rPr>
              <w:t>predložili pogodbo</w:t>
            </w:r>
            <w:r w:rsidR="00EE09A8" w:rsidRPr="009439A1">
              <w:rPr>
                <w:rFonts w:cs="Arial"/>
                <w:bCs/>
                <w:sz w:val="18"/>
                <w:szCs w:val="18"/>
              </w:rPr>
              <w:t>/e</w:t>
            </w:r>
            <w:r w:rsidRPr="009439A1">
              <w:rPr>
                <w:rFonts w:cs="Arial"/>
                <w:bCs/>
                <w:sz w:val="18"/>
                <w:szCs w:val="18"/>
              </w:rPr>
              <w:t xml:space="preserve"> o medsebojnih razmerjih in obveznostih za izvajanje</w:t>
            </w:r>
            <w:r w:rsidR="00F528E0">
              <w:rPr>
                <w:rFonts w:cs="Arial"/>
                <w:bCs/>
                <w:sz w:val="18"/>
                <w:szCs w:val="18"/>
              </w:rPr>
              <w:t xml:space="preserve"> </w:t>
            </w:r>
            <w:r w:rsidRPr="009439A1">
              <w:rPr>
                <w:rFonts w:cs="Arial"/>
                <w:bCs/>
                <w:i/>
                <w:sz w:val="18"/>
                <w:szCs w:val="18"/>
              </w:rPr>
              <w:t xml:space="preserve">(trditev obkrožijo prijavitelji, ki predstavljajo združenja </w:t>
            </w:r>
            <w:r w:rsidR="00B96B14" w:rsidRPr="009439A1">
              <w:rPr>
                <w:rFonts w:cs="Arial"/>
                <w:bCs/>
                <w:i/>
                <w:sz w:val="18"/>
                <w:szCs w:val="18"/>
              </w:rPr>
              <w:t xml:space="preserve">organizacij </w:t>
            </w:r>
            <w:r w:rsidRPr="009439A1">
              <w:rPr>
                <w:rFonts w:cs="Arial"/>
                <w:bCs/>
                <w:i/>
                <w:sz w:val="18"/>
                <w:szCs w:val="18"/>
              </w:rPr>
              <w:t>ali zveze društev)</w:t>
            </w:r>
          </w:p>
        </w:tc>
        <w:tc>
          <w:tcPr>
            <w:tcW w:w="779" w:type="dxa"/>
            <w:tcBorders>
              <w:top w:val="single" w:sz="4" w:space="0" w:color="000000"/>
              <w:left w:val="single" w:sz="4" w:space="0" w:color="000000"/>
              <w:bottom w:val="single" w:sz="4" w:space="0" w:color="000000"/>
              <w:right w:val="single" w:sz="4" w:space="0" w:color="000000"/>
            </w:tcBorders>
            <w:vAlign w:val="center"/>
          </w:tcPr>
          <w:p w14:paraId="5CC8D4E9" w14:textId="77777777" w:rsidR="00CD2237" w:rsidRPr="009439A1" w:rsidRDefault="00CD2237" w:rsidP="00CD2237">
            <w:pPr>
              <w:pStyle w:val="tabela4"/>
              <w:jc w:val="center"/>
              <w:rPr>
                <w:rFonts w:cs="Arial"/>
                <w:sz w:val="18"/>
                <w:szCs w:val="18"/>
              </w:rPr>
            </w:pPr>
            <w:r w:rsidRPr="009439A1">
              <w:rPr>
                <w:rFonts w:cs="Arial"/>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1F9CE02A" w14:textId="77777777" w:rsidR="00CD2237" w:rsidRPr="009439A1" w:rsidRDefault="00CD2237" w:rsidP="00CD2237">
            <w:pPr>
              <w:pStyle w:val="tabela4"/>
              <w:jc w:val="center"/>
              <w:rPr>
                <w:rFonts w:cs="Arial"/>
                <w:sz w:val="18"/>
                <w:szCs w:val="18"/>
              </w:rPr>
            </w:pPr>
            <w:r w:rsidRPr="009439A1">
              <w:rPr>
                <w:rFonts w:cs="Arial"/>
                <w:sz w:val="18"/>
                <w:szCs w:val="18"/>
              </w:rPr>
              <w:t>NE</w:t>
            </w:r>
          </w:p>
        </w:tc>
      </w:tr>
    </w:tbl>
    <w:p w14:paraId="076037B0" w14:textId="77777777" w:rsidR="00FE5C6B" w:rsidRPr="009439A1" w:rsidRDefault="00FE5C6B" w:rsidP="00AE5612">
      <w:pPr>
        <w:rPr>
          <w:rFonts w:cs="Arial"/>
        </w:rPr>
      </w:pPr>
    </w:p>
    <w:p w14:paraId="083A1B5B" w14:textId="77777777" w:rsidR="007368F9" w:rsidRPr="007368F9" w:rsidRDefault="007368F9" w:rsidP="007368F9">
      <w:pPr>
        <w:rPr>
          <w:rFonts w:cs="Arial"/>
          <w:color w:val="000000"/>
          <w:szCs w:val="20"/>
        </w:rPr>
      </w:pPr>
    </w:p>
    <w:p w14:paraId="11450619" w14:textId="1A65DF43" w:rsidR="006B0D91" w:rsidRPr="009439A1" w:rsidRDefault="006B0D91" w:rsidP="007368F9">
      <w:pPr>
        <w:rPr>
          <w:rFonts w:cs="Arial"/>
        </w:rPr>
      </w:pPr>
    </w:p>
    <w:tbl>
      <w:tblPr>
        <w:tblW w:w="9072" w:type="dxa"/>
        <w:tblInd w:w="108" w:type="dxa"/>
        <w:tblBorders>
          <w:bottom w:val="single" w:sz="4" w:space="0" w:color="auto"/>
        </w:tblBorders>
        <w:tblLook w:val="04A0" w:firstRow="1" w:lastRow="0" w:firstColumn="1" w:lastColumn="0" w:noHBand="0" w:noVBand="1"/>
      </w:tblPr>
      <w:tblGrid>
        <w:gridCol w:w="3686"/>
        <w:gridCol w:w="1276"/>
        <w:gridCol w:w="4110"/>
      </w:tblGrid>
      <w:tr w:rsidR="00FB104C" w:rsidRPr="009439A1" w14:paraId="1925A5AA" w14:textId="77777777" w:rsidTr="00811565">
        <w:tc>
          <w:tcPr>
            <w:tcW w:w="3686" w:type="dxa"/>
          </w:tcPr>
          <w:p w14:paraId="2007B889" w14:textId="77777777" w:rsidR="00911210" w:rsidRPr="009439A1" w:rsidRDefault="00911210" w:rsidP="00FB104C">
            <w:pPr>
              <w:jc w:val="left"/>
              <w:rPr>
                <w:rFonts w:cs="Arial"/>
              </w:rPr>
            </w:pPr>
          </w:p>
          <w:p w14:paraId="633F363C" w14:textId="77777777" w:rsidR="006B0D91" w:rsidRPr="009439A1" w:rsidRDefault="006B0D91" w:rsidP="00FB104C">
            <w:pPr>
              <w:jc w:val="left"/>
              <w:rPr>
                <w:rFonts w:cs="Arial"/>
              </w:rPr>
            </w:pPr>
          </w:p>
          <w:p w14:paraId="0B108D2B" w14:textId="77777777" w:rsidR="00EA742C" w:rsidRPr="009439A1" w:rsidRDefault="00EA742C" w:rsidP="00FB104C">
            <w:pPr>
              <w:jc w:val="left"/>
              <w:rPr>
                <w:rFonts w:cs="Arial"/>
              </w:rPr>
            </w:pPr>
            <w:r w:rsidRPr="009439A1">
              <w:rPr>
                <w:rFonts w:cs="Arial"/>
              </w:rPr>
              <w:t>Kraj in datum</w:t>
            </w:r>
            <w:r w:rsidR="00911210" w:rsidRPr="009439A1">
              <w:rPr>
                <w:rFonts w:cs="Arial"/>
              </w:rPr>
              <w:t>:</w:t>
            </w:r>
          </w:p>
        </w:tc>
        <w:tc>
          <w:tcPr>
            <w:tcW w:w="1276" w:type="dxa"/>
            <w:vMerge w:val="restart"/>
          </w:tcPr>
          <w:p w14:paraId="15045748" w14:textId="77777777" w:rsidR="00E7389B" w:rsidRPr="009439A1" w:rsidRDefault="00E7389B" w:rsidP="0076390B">
            <w:pPr>
              <w:rPr>
                <w:rFonts w:cs="Arial"/>
              </w:rPr>
            </w:pPr>
          </w:p>
          <w:p w14:paraId="62952285" w14:textId="77777777" w:rsidR="00EA742C" w:rsidRPr="009439A1" w:rsidRDefault="00EA742C" w:rsidP="00EA742C">
            <w:pPr>
              <w:jc w:val="center"/>
              <w:rPr>
                <w:rFonts w:cs="Arial"/>
              </w:rPr>
            </w:pPr>
            <w:r w:rsidRPr="009439A1">
              <w:rPr>
                <w:rFonts w:cs="Arial"/>
              </w:rPr>
              <w:t>Žig</w:t>
            </w:r>
            <w:r w:rsidR="00911210" w:rsidRPr="009439A1">
              <w:rPr>
                <w:rFonts w:cs="Arial"/>
              </w:rPr>
              <w:t>:</w:t>
            </w:r>
          </w:p>
        </w:tc>
        <w:tc>
          <w:tcPr>
            <w:tcW w:w="4110" w:type="dxa"/>
          </w:tcPr>
          <w:p w14:paraId="0E5A3F75" w14:textId="77777777" w:rsidR="00911210" w:rsidRPr="009439A1" w:rsidRDefault="00911210" w:rsidP="00FB104C">
            <w:pPr>
              <w:jc w:val="left"/>
              <w:rPr>
                <w:rFonts w:cs="Arial"/>
              </w:rPr>
            </w:pPr>
          </w:p>
          <w:p w14:paraId="374117A3" w14:textId="77777777" w:rsidR="006B0D91" w:rsidRPr="009439A1" w:rsidRDefault="006B0D91" w:rsidP="00FB104C">
            <w:pPr>
              <w:jc w:val="left"/>
              <w:rPr>
                <w:rFonts w:cs="Arial"/>
              </w:rPr>
            </w:pPr>
          </w:p>
          <w:p w14:paraId="5734A187" w14:textId="77777777" w:rsidR="00EA742C" w:rsidRPr="009439A1" w:rsidRDefault="00EA742C" w:rsidP="00FB104C">
            <w:pPr>
              <w:jc w:val="left"/>
              <w:rPr>
                <w:rFonts w:cs="Arial"/>
              </w:rPr>
            </w:pPr>
            <w:r w:rsidRPr="009439A1">
              <w:rPr>
                <w:rFonts w:cs="Arial"/>
              </w:rPr>
              <w:t>Ime in priimek odgovorne osebe</w:t>
            </w:r>
            <w:r w:rsidR="00FB104C" w:rsidRPr="009439A1">
              <w:rPr>
                <w:rFonts w:cs="Arial"/>
              </w:rPr>
              <w:t xml:space="preserve"> ter podpis</w:t>
            </w:r>
            <w:r w:rsidR="00911210" w:rsidRPr="009439A1">
              <w:rPr>
                <w:rFonts w:cs="Arial"/>
              </w:rPr>
              <w:t>:</w:t>
            </w:r>
          </w:p>
        </w:tc>
      </w:tr>
      <w:tr w:rsidR="00FB104C" w:rsidRPr="009439A1" w14:paraId="78D06F9E" w14:textId="77777777" w:rsidTr="00811565">
        <w:trPr>
          <w:trHeight w:val="420"/>
        </w:trPr>
        <w:tc>
          <w:tcPr>
            <w:tcW w:w="3686" w:type="dxa"/>
            <w:vAlign w:val="bottom"/>
          </w:tcPr>
          <w:p w14:paraId="54513AA1" w14:textId="77777777" w:rsidR="00FB104C" w:rsidRPr="009439A1" w:rsidRDefault="00FB104C" w:rsidP="00FB104C">
            <w:pPr>
              <w:jc w:val="left"/>
              <w:rPr>
                <w:rFonts w:cs="Arial"/>
              </w:rPr>
            </w:pPr>
          </w:p>
        </w:tc>
        <w:tc>
          <w:tcPr>
            <w:tcW w:w="1276" w:type="dxa"/>
            <w:vMerge/>
          </w:tcPr>
          <w:p w14:paraId="4B432474" w14:textId="77777777" w:rsidR="00FB104C" w:rsidRPr="009439A1" w:rsidRDefault="00FB104C" w:rsidP="00AE5612">
            <w:pPr>
              <w:rPr>
                <w:rFonts w:cs="Arial"/>
              </w:rPr>
            </w:pPr>
          </w:p>
        </w:tc>
        <w:tc>
          <w:tcPr>
            <w:tcW w:w="4110" w:type="dxa"/>
            <w:vAlign w:val="bottom"/>
          </w:tcPr>
          <w:p w14:paraId="69DA5A8B" w14:textId="77777777" w:rsidR="00FB104C" w:rsidRPr="009439A1" w:rsidRDefault="00FB104C" w:rsidP="00FB104C">
            <w:pPr>
              <w:jc w:val="left"/>
              <w:rPr>
                <w:rFonts w:cs="Arial"/>
              </w:rPr>
            </w:pPr>
          </w:p>
        </w:tc>
      </w:tr>
    </w:tbl>
    <w:p w14:paraId="589DF352" w14:textId="77777777" w:rsidR="007368F9" w:rsidRDefault="007368F9" w:rsidP="006213CD">
      <w:pPr>
        <w:rPr>
          <w:rFonts w:cs="Arial"/>
        </w:rPr>
        <w:sectPr w:rsidR="007368F9" w:rsidSect="00895550">
          <w:headerReference w:type="default" r:id="rId15"/>
          <w:pgSz w:w="11900" w:h="16840" w:code="9"/>
          <w:pgMar w:top="1843" w:right="1418" w:bottom="1134" w:left="1418" w:header="1418" w:footer="794" w:gutter="0"/>
          <w:cols w:space="708"/>
          <w:titlePg/>
          <w:docGrid w:linePitch="272"/>
        </w:sectPr>
      </w:pPr>
    </w:p>
    <w:p w14:paraId="516D6C67" w14:textId="38D72EDB" w:rsidR="00DC0899" w:rsidRPr="009439A1" w:rsidRDefault="00DC0899" w:rsidP="00DC0899">
      <w:pPr>
        <w:pStyle w:val="ZADEVA"/>
        <w:jc w:val="right"/>
        <w:rPr>
          <w:rFonts w:ascii="Arial" w:hAnsi="Arial" w:cs="Arial"/>
          <w:lang w:val="sl-SI"/>
        </w:rPr>
      </w:pPr>
      <w:r w:rsidRPr="009439A1">
        <w:rPr>
          <w:rFonts w:ascii="Arial" w:hAnsi="Arial" w:cs="Arial"/>
          <w:lang w:val="sl-SI"/>
        </w:rPr>
        <w:lastRenderedPageBreak/>
        <w:t xml:space="preserve">Obrazec št. </w:t>
      </w:r>
      <w:r>
        <w:rPr>
          <w:rFonts w:ascii="Arial" w:hAnsi="Arial" w:cs="Arial"/>
          <w:lang w:val="sl-SI"/>
        </w:rPr>
        <w:t>4</w:t>
      </w:r>
    </w:p>
    <w:p w14:paraId="57026ECA" w14:textId="77777777" w:rsidR="003D5BAE" w:rsidRPr="003B5458" w:rsidRDefault="003D5BAE" w:rsidP="003D5BAE"/>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1198"/>
        <w:gridCol w:w="426"/>
        <w:gridCol w:w="850"/>
        <w:gridCol w:w="1276"/>
        <w:gridCol w:w="1276"/>
        <w:gridCol w:w="1137"/>
      </w:tblGrid>
      <w:tr w:rsidR="003D5BAE" w:rsidRPr="00BE5F84" w14:paraId="11607BE3" w14:textId="77777777" w:rsidTr="00C67520">
        <w:trPr>
          <w:trHeight w:val="715"/>
          <w:tblHeader/>
        </w:trPr>
        <w:tc>
          <w:tcPr>
            <w:tcW w:w="9496" w:type="dxa"/>
            <w:gridSpan w:val="7"/>
            <w:tcBorders>
              <w:bottom w:val="single" w:sz="4" w:space="0" w:color="auto"/>
            </w:tcBorders>
            <w:shd w:val="clear" w:color="auto" w:fill="auto"/>
            <w:vAlign w:val="center"/>
          </w:tcPr>
          <w:p w14:paraId="136128A2" w14:textId="271575D1" w:rsidR="003D5BAE" w:rsidRPr="00BE5F84" w:rsidRDefault="003D5BAE" w:rsidP="00C67520">
            <w:pPr>
              <w:rPr>
                <w:rFonts w:cs="Arial"/>
                <w:bCs/>
                <w:color w:val="000000"/>
                <w:szCs w:val="20"/>
              </w:rPr>
            </w:pPr>
            <w:r w:rsidRPr="003172CC">
              <w:rPr>
                <w:rFonts w:cs="Arial"/>
                <w:b/>
                <w:color w:val="000000"/>
                <w:szCs w:val="20"/>
              </w:rPr>
              <w:t>Projekt ali ukrep ali davčni izdatek:</w:t>
            </w:r>
            <w:r w:rsidRPr="008D1E9A">
              <w:rPr>
                <w:rFonts w:cs="Arial"/>
                <w:b/>
                <w:color w:val="000000"/>
                <w:szCs w:val="20"/>
              </w:rPr>
              <w:t xml:space="preserve"> </w:t>
            </w:r>
            <w:r w:rsidR="004B4A99">
              <w:rPr>
                <w:rFonts w:cs="Arial"/>
                <w:b/>
                <w:color w:val="000000"/>
                <w:szCs w:val="20"/>
              </w:rPr>
              <w:t>»R</w:t>
            </w:r>
            <w:r w:rsidR="004B4A99" w:rsidRPr="004B4A99">
              <w:rPr>
                <w:rFonts w:cs="Arial"/>
                <w:b/>
                <w:color w:val="000000"/>
                <w:szCs w:val="20"/>
              </w:rPr>
              <w:t>azdeljevanj</w:t>
            </w:r>
            <w:r w:rsidR="004B4A99">
              <w:rPr>
                <w:rFonts w:cs="Arial"/>
                <w:b/>
                <w:color w:val="000000"/>
                <w:szCs w:val="20"/>
              </w:rPr>
              <w:t>e</w:t>
            </w:r>
            <w:r w:rsidR="004B4A99" w:rsidRPr="004B4A99">
              <w:rPr>
                <w:rFonts w:cs="Arial"/>
                <w:b/>
                <w:color w:val="000000"/>
                <w:szCs w:val="20"/>
              </w:rPr>
              <w:t xml:space="preserve"> pomoči v hrani in izvajanja spremljevalnih ukrepov v letih 2024 – 2026 v okviru Programa ESS+ za odpravljenje materialne prikrajšanosti v Sloveniji v obdobju 2021-2027</w:t>
            </w:r>
            <w:r w:rsidRPr="008D1E9A">
              <w:rPr>
                <w:rFonts w:cs="Arial"/>
                <w:b/>
                <w:color w:val="000000"/>
                <w:szCs w:val="20"/>
              </w:rPr>
              <w:t>«</w:t>
            </w:r>
          </w:p>
        </w:tc>
      </w:tr>
      <w:tr w:rsidR="003D5BAE" w:rsidRPr="00BE5F84" w14:paraId="75CEB2E8" w14:textId="77777777" w:rsidTr="00C67520">
        <w:trPr>
          <w:trHeight w:val="541"/>
          <w:tblHeader/>
        </w:trPr>
        <w:tc>
          <w:tcPr>
            <w:tcW w:w="3333" w:type="dxa"/>
            <w:vMerge w:val="restart"/>
            <w:shd w:val="clear" w:color="auto" w:fill="auto"/>
            <w:vAlign w:val="center"/>
          </w:tcPr>
          <w:p w14:paraId="3D7D6D4F" w14:textId="77777777" w:rsidR="003D5BAE" w:rsidRPr="00BE5F84" w:rsidRDefault="003D5BAE" w:rsidP="00C67520">
            <w:pPr>
              <w:rPr>
                <w:rFonts w:cs="Arial"/>
                <w:b/>
                <w:bCs/>
                <w:szCs w:val="20"/>
              </w:rPr>
            </w:pPr>
            <w:r w:rsidRPr="00BE5F84">
              <w:rPr>
                <w:rFonts w:cs="Arial"/>
                <w:b/>
                <w:bCs/>
                <w:szCs w:val="20"/>
              </w:rPr>
              <w:t xml:space="preserve">Oznaka projekta, ukrepa ali </w:t>
            </w:r>
            <w:r>
              <w:rPr>
                <w:rFonts w:cs="Arial"/>
                <w:b/>
                <w:bCs/>
                <w:szCs w:val="20"/>
              </w:rPr>
              <w:t xml:space="preserve">davčnega </w:t>
            </w:r>
            <w:r w:rsidRPr="00534B3E">
              <w:rPr>
                <w:rFonts w:cs="Arial"/>
                <w:b/>
                <w:bCs/>
                <w:szCs w:val="20"/>
              </w:rPr>
              <w:t>izdatka (3. korak)</w:t>
            </w:r>
            <w:r w:rsidRPr="00534B3E">
              <w:rPr>
                <w:rStyle w:val="Sprotnaopomba-sklic"/>
                <w:rFonts w:cs="Arial"/>
                <w:b/>
                <w:bCs/>
                <w:szCs w:val="20"/>
              </w:rPr>
              <w:footnoteReference w:id="8"/>
            </w:r>
            <w:r w:rsidRPr="00534B3E">
              <w:rPr>
                <w:rFonts w:cs="Arial"/>
                <w:b/>
                <w:bCs/>
                <w:szCs w:val="20"/>
              </w:rPr>
              <w:t xml:space="preserve"> </w:t>
            </w:r>
          </w:p>
        </w:tc>
        <w:tc>
          <w:tcPr>
            <w:tcW w:w="1198" w:type="dxa"/>
            <w:shd w:val="clear" w:color="auto" w:fill="FDE9D9" w:themeFill="accent6" w:themeFillTint="33"/>
            <w:vAlign w:val="center"/>
          </w:tcPr>
          <w:p w14:paraId="0FD7523C" w14:textId="77777777" w:rsidR="003D5BAE" w:rsidRPr="00BE5F84" w:rsidRDefault="003D5BAE" w:rsidP="00C67520">
            <w:pPr>
              <w:jc w:val="center"/>
              <w:rPr>
                <w:rFonts w:cs="Arial"/>
                <w:b/>
                <w:bCs/>
                <w:color w:val="000000"/>
                <w:szCs w:val="20"/>
              </w:rPr>
            </w:pPr>
            <w:r w:rsidRPr="00BE5F84">
              <w:rPr>
                <w:rFonts w:cs="Arial"/>
                <w:b/>
                <w:bCs/>
                <w:color w:val="000000"/>
                <w:szCs w:val="20"/>
              </w:rPr>
              <w:t>Ugoden</w:t>
            </w:r>
          </w:p>
        </w:tc>
        <w:tc>
          <w:tcPr>
            <w:tcW w:w="1276" w:type="dxa"/>
            <w:gridSpan w:val="2"/>
            <w:shd w:val="clear" w:color="auto" w:fill="5F497A" w:themeFill="accent4" w:themeFillShade="BF"/>
            <w:vAlign w:val="center"/>
          </w:tcPr>
          <w:p w14:paraId="527A75CD" w14:textId="77777777" w:rsidR="003D5BAE" w:rsidRPr="008B5A28" w:rsidRDefault="003D5BAE" w:rsidP="00C67520">
            <w:pPr>
              <w:jc w:val="center"/>
              <w:rPr>
                <w:rFonts w:cs="Arial"/>
                <w:b/>
                <w:bCs/>
                <w:color w:val="FFFFFF" w:themeColor="background1"/>
                <w:szCs w:val="20"/>
              </w:rPr>
            </w:pPr>
            <w:r w:rsidRPr="008B5A28">
              <w:rPr>
                <w:rFonts w:cs="Arial"/>
                <w:b/>
                <w:bCs/>
                <w:color w:val="FFFFFF" w:themeColor="background1"/>
                <w:szCs w:val="20"/>
              </w:rPr>
              <w:t>Mešan</w:t>
            </w:r>
          </w:p>
        </w:tc>
        <w:tc>
          <w:tcPr>
            <w:tcW w:w="1276" w:type="dxa"/>
            <w:shd w:val="clear" w:color="auto" w:fill="E36C0A"/>
            <w:vAlign w:val="center"/>
          </w:tcPr>
          <w:p w14:paraId="3F06278B" w14:textId="77777777" w:rsidR="003D5BAE" w:rsidRPr="008B5A28" w:rsidRDefault="003D5BAE" w:rsidP="00C67520">
            <w:pPr>
              <w:jc w:val="center"/>
              <w:rPr>
                <w:rFonts w:cs="Arial"/>
                <w:b/>
                <w:bCs/>
                <w:color w:val="FFFFFF" w:themeColor="background1"/>
                <w:szCs w:val="20"/>
              </w:rPr>
            </w:pPr>
            <w:r w:rsidRPr="008B5A28">
              <w:rPr>
                <w:rFonts w:cs="Arial"/>
                <w:b/>
                <w:bCs/>
                <w:color w:val="FFFFFF" w:themeColor="background1"/>
                <w:szCs w:val="20"/>
              </w:rPr>
              <w:t xml:space="preserve"> Neugoden</w:t>
            </w:r>
          </w:p>
        </w:tc>
        <w:tc>
          <w:tcPr>
            <w:tcW w:w="1276" w:type="dxa"/>
            <w:shd w:val="clear" w:color="auto" w:fill="D9D9D9" w:themeFill="background1" w:themeFillShade="D9"/>
            <w:vAlign w:val="center"/>
          </w:tcPr>
          <w:p w14:paraId="6A27D2D0" w14:textId="77777777" w:rsidR="003D5BAE" w:rsidRPr="00BE5F84" w:rsidRDefault="003D5BAE" w:rsidP="00C67520">
            <w:pPr>
              <w:jc w:val="center"/>
              <w:rPr>
                <w:rFonts w:cs="Arial"/>
                <w:b/>
                <w:bCs/>
                <w:color w:val="000000"/>
                <w:szCs w:val="20"/>
              </w:rPr>
            </w:pPr>
            <w:r w:rsidRPr="00BE5F84">
              <w:rPr>
                <w:rFonts w:cs="Arial"/>
                <w:b/>
                <w:bCs/>
                <w:color w:val="000000"/>
                <w:szCs w:val="20"/>
              </w:rPr>
              <w:t>Nevtralen</w:t>
            </w:r>
          </w:p>
        </w:tc>
        <w:tc>
          <w:tcPr>
            <w:tcW w:w="1137" w:type="dxa"/>
            <w:shd w:val="clear" w:color="auto" w:fill="D9D9D9" w:themeFill="background1" w:themeFillShade="D9"/>
            <w:vAlign w:val="center"/>
          </w:tcPr>
          <w:p w14:paraId="14CF752B" w14:textId="77777777" w:rsidR="003D5BAE" w:rsidRPr="00BE5F84" w:rsidRDefault="003D5BAE" w:rsidP="00C67520">
            <w:pPr>
              <w:jc w:val="center"/>
              <w:rPr>
                <w:rFonts w:cs="Arial"/>
                <w:b/>
                <w:bCs/>
                <w:color w:val="000000"/>
                <w:szCs w:val="20"/>
              </w:rPr>
            </w:pPr>
            <w:r w:rsidRPr="00BE5F84">
              <w:rPr>
                <w:rFonts w:cs="Arial"/>
                <w:b/>
                <w:bCs/>
                <w:color w:val="000000"/>
                <w:szCs w:val="20"/>
              </w:rPr>
              <w:t>Neznan</w:t>
            </w:r>
          </w:p>
        </w:tc>
      </w:tr>
      <w:tr w:rsidR="003D5BAE" w:rsidRPr="00BE5F84" w14:paraId="428A08F5" w14:textId="77777777" w:rsidTr="00C67520">
        <w:trPr>
          <w:trHeight w:val="576"/>
          <w:tblHeader/>
        </w:trPr>
        <w:tc>
          <w:tcPr>
            <w:tcW w:w="3333" w:type="dxa"/>
            <w:vMerge/>
            <w:tcBorders>
              <w:bottom w:val="single" w:sz="4" w:space="0" w:color="auto"/>
            </w:tcBorders>
            <w:shd w:val="clear" w:color="auto" w:fill="auto"/>
          </w:tcPr>
          <w:p w14:paraId="15B268A4" w14:textId="77777777" w:rsidR="003D5BAE" w:rsidRPr="00BE5F84" w:rsidRDefault="003D5BAE" w:rsidP="00C67520">
            <w:pPr>
              <w:rPr>
                <w:rFonts w:cs="Arial"/>
                <w:b/>
                <w:bCs/>
                <w:szCs w:val="20"/>
              </w:rPr>
            </w:pPr>
          </w:p>
        </w:tc>
        <w:tc>
          <w:tcPr>
            <w:tcW w:w="1198" w:type="dxa"/>
            <w:shd w:val="clear" w:color="auto" w:fill="auto"/>
            <w:vAlign w:val="center"/>
          </w:tcPr>
          <w:p w14:paraId="786526E1" w14:textId="77777777" w:rsidR="003D5BAE" w:rsidRPr="00BE5F84" w:rsidRDefault="003D5BAE" w:rsidP="00C67520">
            <w:pPr>
              <w:rPr>
                <w:rFonts w:cs="Arial"/>
                <w:bCs/>
                <w:i/>
                <w:color w:val="000000"/>
                <w:szCs w:val="20"/>
              </w:rPr>
            </w:pPr>
          </w:p>
        </w:tc>
        <w:tc>
          <w:tcPr>
            <w:tcW w:w="1276" w:type="dxa"/>
            <w:gridSpan w:val="2"/>
            <w:shd w:val="clear" w:color="auto" w:fill="auto"/>
            <w:vAlign w:val="center"/>
          </w:tcPr>
          <w:p w14:paraId="5B9174A1" w14:textId="77777777" w:rsidR="003D5BAE" w:rsidRPr="00BE5F84" w:rsidRDefault="003D5BAE" w:rsidP="00C67520">
            <w:pPr>
              <w:jc w:val="center"/>
              <w:rPr>
                <w:rFonts w:cs="Arial"/>
                <w:b/>
                <w:bCs/>
                <w:color w:val="000000" w:themeColor="text1"/>
                <w:szCs w:val="20"/>
              </w:rPr>
            </w:pPr>
          </w:p>
        </w:tc>
        <w:tc>
          <w:tcPr>
            <w:tcW w:w="1276" w:type="dxa"/>
            <w:shd w:val="clear" w:color="auto" w:fill="auto"/>
            <w:vAlign w:val="center"/>
          </w:tcPr>
          <w:p w14:paraId="76343E18" w14:textId="77777777" w:rsidR="003D5BAE" w:rsidRPr="00BE5F84" w:rsidRDefault="003D5BAE" w:rsidP="00C67520">
            <w:pPr>
              <w:rPr>
                <w:rFonts w:cs="Arial"/>
                <w:b/>
                <w:bCs/>
                <w:color w:val="000000"/>
                <w:szCs w:val="20"/>
              </w:rPr>
            </w:pPr>
          </w:p>
        </w:tc>
        <w:tc>
          <w:tcPr>
            <w:tcW w:w="1276" w:type="dxa"/>
            <w:shd w:val="clear" w:color="auto" w:fill="auto"/>
            <w:vAlign w:val="center"/>
          </w:tcPr>
          <w:p w14:paraId="4D3F175A" w14:textId="77777777" w:rsidR="003D5BAE" w:rsidRPr="00BE5F84" w:rsidRDefault="003D5BAE" w:rsidP="00C67520">
            <w:pPr>
              <w:rPr>
                <w:rFonts w:cs="Arial"/>
                <w:b/>
                <w:bCs/>
                <w:color w:val="000000"/>
                <w:szCs w:val="20"/>
              </w:rPr>
            </w:pPr>
          </w:p>
        </w:tc>
        <w:tc>
          <w:tcPr>
            <w:tcW w:w="1137" w:type="dxa"/>
            <w:shd w:val="clear" w:color="auto" w:fill="auto"/>
            <w:vAlign w:val="center"/>
          </w:tcPr>
          <w:p w14:paraId="086FC29F" w14:textId="77777777" w:rsidR="003D5BAE" w:rsidRPr="00BE5F84" w:rsidRDefault="003D5BAE" w:rsidP="00C67520">
            <w:pPr>
              <w:rPr>
                <w:rFonts w:cs="Arial"/>
                <w:b/>
                <w:bCs/>
                <w:color w:val="000000"/>
                <w:szCs w:val="20"/>
              </w:rPr>
            </w:pPr>
          </w:p>
        </w:tc>
      </w:tr>
      <w:tr w:rsidR="003D5BAE" w:rsidRPr="00BE5F84" w14:paraId="009F7102" w14:textId="77777777" w:rsidTr="00C67520">
        <w:trPr>
          <w:trHeight w:val="847"/>
        </w:trPr>
        <w:tc>
          <w:tcPr>
            <w:tcW w:w="3333" w:type="dxa"/>
            <w:shd w:val="clear" w:color="auto" w:fill="FDE9D9" w:themeFill="accent6" w:themeFillTint="33"/>
            <w:vAlign w:val="center"/>
          </w:tcPr>
          <w:p w14:paraId="44866583" w14:textId="77777777" w:rsidR="003D5BAE" w:rsidRPr="00BE5F84" w:rsidRDefault="003D5BAE" w:rsidP="00C67520">
            <w:pPr>
              <w:rPr>
                <w:rFonts w:cs="Arial"/>
                <w:b/>
                <w:bCs/>
                <w:color w:val="000000"/>
                <w:szCs w:val="20"/>
              </w:rPr>
            </w:pPr>
            <w:r w:rsidRPr="00BE5F84">
              <w:rPr>
                <w:rFonts w:cs="Arial"/>
                <w:b/>
                <w:bCs/>
                <w:color w:val="000000"/>
                <w:szCs w:val="20"/>
              </w:rPr>
              <w:t>Okoljski cilji</w:t>
            </w:r>
            <w:r>
              <w:rPr>
                <w:rStyle w:val="Sprotnaopomba-sklic"/>
                <w:rFonts w:cs="Arial"/>
                <w:b/>
                <w:bCs/>
                <w:color w:val="000000"/>
                <w:szCs w:val="20"/>
              </w:rPr>
              <w:footnoteReference w:id="9"/>
            </w:r>
          </w:p>
        </w:tc>
        <w:tc>
          <w:tcPr>
            <w:tcW w:w="1624" w:type="dxa"/>
            <w:gridSpan w:val="2"/>
            <w:shd w:val="clear" w:color="auto" w:fill="D9D9D9"/>
            <w:vAlign w:val="center"/>
          </w:tcPr>
          <w:p w14:paraId="72F12981" w14:textId="77777777" w:rsidR="003D5BAE" w:rsidRDefault="003D5BAE" w:rsidP="00C67520">
            <w:pPr>
              <w:autoSpaceDE w:val="0"/>
              <w:autoSpaceDN w:val="0"/>
              <w:adjustRightInd w:val="0"/>
              <w:spacing w:line="260" w:lineRule="exact"/>
              <w:jc w:val="center"/>
              <w:rPr>
                <w:rFonts w:cs="Arial"/>
                <w:b/>
                <w:bCs/>
                <w:color w:val="000000"/>
                <w:szCs w:val="20"/>
              </w:rPr>
            </w:pPr>
            <w:r w:rsidRPr="00BE5F84">
              <w:rPr>
                <w:rFonts w:cs="Arial"/>
                <w:b/>
                <w:bCs/>
                <w:color w:val="000000"/>
                <w:szCs w:val="20"/>
              </w:rPr>
              <w:t>Vpliv</w:t>
            </w:r>
            <w:r>
              <w:rPr>
                <w:rFonts w:cs="Arial"/>
                <w:b/>
                <w:bCs/>
                <w:color w:val="000000"/>
                <w:szCs w:val="20"/>
              </w:rPr>
              <w:t xml:space="preserve"> </w:t>
            </w:r>
          </w:p>
          <w:p w14:paraId="28D22EAE" w14:textId="77777777" w:rsidR="003D5BAE" w:rsidRPr="00534B3E" w:rsidRDefault="003D5BAE" w:rsidP="00C67520">
            <w:pPr>
              <w:autoSpaceDE w:val="0"/>
              <w:autoSpaceDN w:val="0"/>
              <w:adjustRightInd w:val="0"/>
              <w:spacing w:line="260" w:lineRule="exact"/>
              <w:jc w:val="center"/>
              <w:rPr>
                <w:rFonts w:cs="Arial"/>
                <w:b/>
                <w:bCs/>
                <w:szCs w:val="20"/>
              </w:rPr>
            </w:pPr>
            <w:r w:rsidRPr="00534B3E">
              <w:rPr>
                <w:rFonts w:cs="Arial"/>
                <w:b/>
                <w:bCs/>
                <w:szCs w:val="20"/>
              </w:rPr>
              <w:t>(1. korak)</w:t>
            </w:r>
            <w:r w:rsidRPr="00534B3E">
              <w:rPr>
                <w:rStyle w:val="Sprotnaopomba-sklic"/>
                <w:rFonts w:cs="Arial"/>
                <w:b/>
                <w:bCs/>
                <w:szCs w:val="20"/>
              </w:rPr>
              <w:footnoteReference w:id="10"/>
            </w:r>
          </w:p>
          <w:p w14:paraId="22558395" w14:textId="77777777" w:rsidR="003D5BAE" w:rsidRPr="00BE5F84" w:rsidRDefault="003D5BAE" w:rsidP="00C67520">
            <w:pPr>
              <w:autoSpaceDE w:val="0"/>
              <w:autoSpaceDN w:val="0"/>
              <w:adjustRightInd w:val="0"/>
              <w:spacing w:line="260" w:lineRule="exact"/>
              <w:jc w:val="center"/>
              <w:rPr>
                <w:rFonts w:cs="Arial"/>
                <w:b/>
                <w:bCs/>
                <w:color w:val="000000"/>
                <w:szCs w:val="20"/>
              </w:rPr>
            </w:pPr>
            <w:r>
              <w:rPr>
                <w:rFonts w:cs="Arial"/>
                <w:b/>
                <w:bCs/>
                <w:color w:val="000000"/>
                <w:szCs w:val="20"/>
              </w:rPr>
              <w:t xml:space="preserve">+1 / </w:t>
            </w:r>
            <w:r w:rsidRPr="00BE5F84">
              <w:rPr>
                <w:rFonts w:cs="Arial"/>
                <w:b/>
                <w:bCs/>
                <w:color w:val="000000"/>
                <w:szCs w:val="20"/>
              </w:rPr>
              <w:t>0</w:t>
            </w:r>
            <w:r>
              <w:rPr>
                <w:rFonts w:cs="Arial"/>
                <w:b/>
                <w:bCs/>
                <w:color w:val="000000"/>
                <w:szCs w:val="20"/>
              </w:rPr>
              <w:t xml:space="preserve"> </w:t>
            </w:r>
            <w:r w:rsidRPr="00BE5F84">
              <w:rPr>
                <w:rFonts w:cs="Arial"/>
                <w:b/>
                <w:bCs/>
                <w:color w:val="000000"/>
                <w:szCs w:val="20"/>
              </w:rPr>
              <w:t>/</w:t>
            </w:r>
            <w:r>
              <w:rPr>
                <w:rFonts w:cs="Arial"/>
                <w:b/>
                <w:bCs/>
                <w:color w:val="000000"/>
                <w:szCs w:val="20"/>
              </w:rPr>
              <w:t xml:space="preserve"> -1 / -2</w:t>
            </w:r>
          </w:p>
        </w:tc>
        <w:tc>
          <w:tcPr>
            <w:tcW w:w="4539" w:type="dxa"/>
            <w:gridSpan w:val="4"/>
            <w:shd w:val="clear" w:color="auto" w:fill="D9D9D9"/>
            <w:vAlign w:val="center"/>
          </w:tcPr>
          <w:p w14:paraId="45A5B1B6" w14:textId="77777777" w:rsidR="003D5BAE" w:rsidRPr="00BE5F84" w:rsidRDefault="003D5BAE" w:rsidP="00C67520">
            <w:pPr>
              <w:jc w:val="center"/>
              <w:rPr>
                <w:rFonts w:cs="Arial"/>
                <w:b/>
                <w:bCs/>
                <w:color w:val="000000"/>
                <w:szCs w:val="20"/>
              </w:rPr>
            </w:pPr>
            <w:r w:rsidRPr="00BE5F84">
              <w:rPr>
                <w:rFonts w:cs="Arial"/>
                <w:b/>
                <w:bCs/>
                <w:color w:val="000000"/>
                <w:szCs w:val="20"/>
              </w:rPr>
              <w:t xml:space="preserve">Pojasnilo </w:t>
            </w:r>
            <w:r w:rsidRPr="00534B3E">
              <w:rPr>
                <w:rFonts w:cs="Arial"/>
                <w:b/>
                <w:bCs/>
                <w:szCs w:val="20"/>
              </w:rPr>
              <w:t>vpliva (2. korak)</w:t>
            </w:r>
            <w:r w:rsidRPr="00534B3E">
              <w:rPr>
                <w:rStyle w:val="Sprotnaopomba-sklic"/>
                <w:rFonts w:cs="Arial"/>
                <w:b/>
                <w:bCs/>
                <w:szCs w:val="20"/>
              </w:rPr>
              <w:footnoteReference w:id="11"/>
            </w:r>
          </w:p>
        </w:tc>
      </w:tr>
      <w:tr w:rsidR="003D5BAE" w:rsidRPr="00BE5F84" w14:paraId="401DCF99" w14:textId="77777777" w:rsidTr="00C67520">
        <w:trPr>
          <w:trHeight w:val="847"/>
        </w:trPr>
        <w:tc>
          <w:tcPr>
            <w:tcW w:w="3333" w:type="dxa"/>
            <w:shd w:val="clear" w:color="auto" w:fill="FDE9D9" w:themeFill="accent6" w:themeFillTint="33"/>
            <w:vAlign w:val="center"/>
          </w:tcPr>
          <w:p w14:paraId="7FBEFDB0" w14:textId="77777777" w:rsidR="003D5BAE" w:rsidRPr="00BE5F84" w:rsidRDefault="003D5BAE" w:rsidP="00C67520">
            <w:pPr>
              <w:rPr>
                <w:rFonts w:cs="Arial"/>
                <w:bCs/>
                <w:color w:val="000000"/>
                <w:szCs w:val="20"/>
              </w:rPr>
            </w:pPr>
            <w:r>
              <w:rPr>
                <w:rFonts w:cs="Arial"/>
                <w:bCs/>
                <w:color w:val="000000"/>
                <w:szCs w:val="20"/>
              </w:rPr>
              <w:t xml:space="preserve">1. </w:t>
            </w:r>
            <w:r w:rsidRPr="00BE5F84">
              <w:rPr>
                <w:rFonts w:cs="Arial"/>
                <w:bCs/>
                <w:color w:val="000000"/>
                <w:szCs w:val="20"/>
              </w:rPr>
              <w:t>Blažitev podnebnih sprememb</w:t>
            </w:r>
          </w:p>
        </w:tc>
        <w:tc>
          <w:tcPr>
            <w:tcW w:w="1624" w:type="dxa"/>
            <w:gridSpan w:val="2"/>
            <w:shd w:val="clear" w:color="auto" w:fill="auto"/>
            <w:vAlign w:val="center"/>
          </w:tcPr>
          <w:p w14:paraId="5D175055" w14:textId="77777777" w:rsidR="003D5BAE" w:rsidRPr="00BE5F84" w:rsidRDefault="003D5BAE" w:rsidP="00C67520">
            <w:pPr>
              <w:jc w:val="center"/>
              <w:rPr>
                <w:rFonts w:cs="Arial"/>
                <w:bCs/>
                <w:i/>
                <w:color w:val="000000"/>
                <w:szCs w:val="20"/>
              </w:rPr>
            </w:pPr>
          </w:p>
        </w:tc>
        <w:tc>
          <w:tcPr>
            <w:tcW w:w="4539" w:type="dxa"/>
            <w:gridSpan w:val="4"/>
            <w:vMerge w:val="restart"/>
            <w:shd w:val="clear" w:color="auto" w:fill="auto"/>
            <w:vAlign w:val="center"/>
          </w:tcPr>
          <w:p w14:paraId="6271BAF2" w14:textId="7DA8BDDC" w:rsidR="003D5BAE" w:rsidRPr="00E71DC4" w:rsidRDefault="007F4029" w:rsidP="00C67520">
            <w:pPr>
              <w:rPr>
                <w:rFonts w:cs="Arial"/>
                <w:bCs/>
                <w:i/>
                <w:color w:val="000000"/>
                <w:szCs w:val="20"/>
              </w:rPr>
            </w:pPr>
            <w:r w:rsidRPr="00E71DC4">
              <w:rPr>
                <w:rFonts w:cs="Arial"/>
                <w:bCs/>
                <w:i/>
                <w:color w:val="000000"/>
                <w:szCs w:val="20"/>
              </w:rPr>
              <w:t>Izvajanje</w:t>
            </w:r>
            <w:r w:rsidR="003D5BAE" w:rsidRPr="00E71DC4">
              <w:rPr>
                <w:rFonts w:cs="Arial"/>
                <w:bCs/>
                <w:i/>
                <w:color w:val="000000"/>
                <w:szCs w:val="20"/>
              </w:rPr>
              <w:t xml:space="preserve"> </w:t>
            </w:r>
            <w:r w:rsidR="004B4A99" w:rsidRPr="00E71DC4">
              <w:rPr>
                <w:rFonts w:cs="Arial"/>
                <w:bCs/>
                <w:i/>
                <w:color w:val="000000"/>
                <w:szCs w:val="20"/>
              </w:rPr>
              <w:t xml:space="preserve">operacije </w:t>
            </w:r>
            <w:r w:rsidR="003D5BAE" w:rsidRPr="00E71DC4">
              <w:rPr>
                <w:rFonts w:cs="Arial"/>
                <w:bCs/>
                <w:i/>
                <w:color w:val="000000"/>
                <w:szCs w:val="20"/>
              </w:rPr>
              <w:t>je skladn</w:t>
            </w:r>
            <w:r w:rsidRPr="00E71DC4">
              <w:rPr>
                <w:rFonts w:cs="Arial"/>
                <w:bCs/>
                <w:i/>
                <w:color w:val="000000"/>
                <w:szCs w:val="20"/>
              </w:rPr>
              <w:t>o</w:t>
            </w:r>
            <w:r w:rsidR="003D5BAE" w:rsidRPr="00E71DC4">
              <w:rPr>
                <w:rFonts w:cs="Arial"/>
                <w:bCs/>
                <w:i/>
                <w:color w:val="000000"/>
                <w:szCs w:val="20"/>
              </w:rPr>
              <w:t xml:space="preserve"> </w:t>
            </w:r>
            <w:r w:rsidR="004B4A99" w:rsidRPr="00E71DC4">
              <w:rPr>
                <w:rFonts w:cs="Arial"/>
                <w:bCs/>
                <w:i/>
                <w:color w:val="000000"/>
                <w:szCs w:val="20"/>
              </w:rPr>
              <w:t xml:space="preserve">z aktivnostjo Programa ESS+ za odpravljanje materialne prikrajšanosti v Sloveniji v obdobju 2021-2027 </w:t>
            </w:r>
            <w:r w:rsidR="003D5BAE" w:rsidRPr="00E71DC4">
              <w:rPr>
                <w:rFonts w:cs="Arial"/>
                <w:bCs/>
                <w:i/>
                <w:color w:val="000000"/>
                <w:szCs w:val="20"/>
              </w:rPr>
              <w:t>v okviru specifičnega cilja ESO4.13. Odpravljanje materialne prikrajšanosti</w:t>
            </w:r>
            <w:r w:rsidR="004B4A99" w:rsidRPr="00E71DC4">
              <w:rPr>
                <w:rFonts w:cs="Arial"/>
                <w:bCs/>
                <w:i/>
                <w:color w:val="000000"/>
                <w:szCs w:val="20"/>
              </w:rPr>
              <w:t>,</w:t>
            </w:r>
            <w:r w:rsidR="003D5BAE" w:rsidRPr="00E71DC4">
              <w:rPr>
                <w:rFonts w:cs="Arial"/>
                <w:bCs/>
                <w:i/>
                <w:color w:val="000000"/>
                <w:szCs w:val="20"/>
              </w:rPr>
              <w:t xml:space="preserve"> za kater</w:t>
            </w:r>
            <w:r w:rsidR="004B4A99" w:rsidRPr="00E71DC4">
              <w:rPr>
                <w:rFonts w:cs="Arial"/>
                <w:bCs/>
                <w:i/>
                <w:color w:val="000000"/>
                <w:szCs w:val="20"/>
              </w:rPr>
              <w:t>o</w:t>
            </w:r>
            <w:r w:rsidR="003D5BAE" w:rsidRPr="00E71DC4">
              <w:rPr>
                <w:rFonts w:cs="Arial"/>
                <w:bCs/>
                <w:i/>
                <w:color w:val="000000"/>
                <w:szCs w:val="20"/>
              </w:rPr>
              <w:t xml:space="preserve"> je v </w:t>
            </w:r>
            <w:r w:rsidR="004B4A99" w:rsidRPr="00E71DC4">
              <w:rPr>
                <w:rFonts w:cs="Arial"/>
                <w:bCs/>
                <w:i/>
                <w:color w:val="000000"/>
                <w:szCs w:val="20"/>
              </w:rPr>
              <w:t>naveden</w:t>
            </w:r>
            <w:r w:rsidR="00E90A2B" w:rsidRPr="00E71DC4">
              <w:rPr>
                <w:rFonts w:cs="Arial"/>
                <w:bCs/>
                <w:i/>
                <w:color w:val="000000"/>
                <w:szCs w:val="20"/>
              </w:rPr>
              <w:t>em</w:t>
            </w:r>
            <w:r w:rsidR="004B4A99" w:rsidRPr="00E71DC4">
              <w:rPr>
                <w:rFonts w:cs="Arial"/>
                <w:bCs/>
                <w:i/>
                <w:color w:val="000000"/>
                <w:szCs w:val="20"/>
              </w:rPr>
              <w:t xml:space="preserve"> programu</w:t>
            </w:r>
            <w:r w:rsidR="003D5BAE" w:rsidRPr="00E71DC4">
              <w:rPr>
                <w:rFonts w:cs="Arial"/>
                <w:bCs/>
                <w:i/>
                <w:color w:val="000000"/>
                <w:szCs w:val="20"/>
              </w:rPr>
              <w:t xml:space="preserve"> ugotovljeno, da po svoji naravi nima predvidljivega negativnega vpliva na okolj</w:t>
            </w:r>
            <w:r w:rsidR="004B4A99" w:rsidRPr="00E71DC4">
              <w:rPr>
                <w:rFonts w:cs="Arial"/>
                <w:bCs/>
                <w:i/>
                <w:color w:val="000000"/>
                <w:szCs w:val="20"/>
              </w:rPr>
              <w:t>e</w:t>
            </w:r>
            <w:r w:rsidR="00E90A2B" w:rsidRPr="00E71DC4">
              <w:rPr>
                <w:rFonts w:cs="Arial"/>
                <w:bCs/>
                <w:i/>
                <w:color w:val="000000"/>
                <w:szCs w:val="20"/>
              </w:rPr>
              <w:t>.</w:t>
            </w:r>
          </w:p>
        </w:tc>
      </w:tr>
      <w:tr w:rsidR="003D5BAE" w:rsidRPr="00BE5F84" w14:paraId="5BECFE16" w14:textId="77777777" w:rsidTr="00C67520">
        <w:trPr>
          <w:trHeight w:val="737"/>
        </w:trPr>
        <w:tc>
          <w:tcPr>
            <w:tcW w:w="3333" w:type="dxa"/>
            <w:shd w:val="clear" w:color="auto" w:fill="FDE9D9" w:themeFill="accent6" w:themeFillTint="33"/>
            <w:vAlign w:val="center"/>
          </w:tcPr>
          <w:p w14:paraId="52B1F9D2" w14:textId="77777777" w:rsidR="003D5BAE" w:rsidRPr="00BE5F84" w:rsidRDefault="003D5BAE" w:rsidP="00C67520">
            <w:pPr>
              <w:rPr>
                <w:rFonts w:cs="Arial"/>
                <w:bCs/>
                <w:color w:val="000000"/>
                <w:szCs w:val="20"/>
              </w:rPr>
            </w:pPr>
            <w:r w:rsidRPr="00BE5F84">
              <w:rPr>
                <w:rFonts w:cs="Arial"/>
                <w:bCs/>
                <w:color w:val="000000"/>
                <w:szCs w:val="20"/>
              </w:rPr>
              <w:t xml:space="preserve">2. Prilagajanje </w:t>
            </w:r>
            <w:r>
              <w:rPr>
                <w:rFonts w:cs="Arial"/>
                <w:bCs/>
                <w:color w:val="000000"/>
                <w:szCs w:val="20"/>
              </w:rPr>
              <w:t xml:space="preserve">podnebnim </w:t>
            </w:r>
            <w:r w:rsidRPr="00BE5F84">
              <w:rPr>
                <w:rFonts w:cs="Arial"/>
                <w:bCs/>
                <w:color w:val="000000"/>
                <w:szCs w:val="20"/>
              </w:rPr>
              <w:t>spremembam</w:t>
            </w:r>
          </w:p>
        </w:tc>
        <w:tc>
          <w:tcPr>
            <w:tcW w:w="1624" w:type="dxa"/>
            <w:gridSpan w:val="2"/>
            <w:shd w:val="clear" w:color="auto" w:fill="auto"/>
            <w:vAlign w:val="center"/>
          </w:tcPr>
          <w:p w14:paraId="10C9D3F2" w14:textId="77777777" w:rsidR="003D5BAE" w:rsidRPr="00BE5F84" w:rsidRDefault="003D5BAE" w:rsidP="00C67520">
            <w:pPr>
              <w:rPr>
                <w:rFonts w:cs="Arial"/>
                <w:bCs/>
                <w:color w:val="000000"/>
                <w:szCs w:val="20"/>
              </w:rPr>
            </w:pPr>
          </w:p>
        </w:tc>
        <w:tc>
          <w:tcPr>
            <w:tcW w:w="4539" w:type="dxa"/>
            <w:gridSpan w:val="4"/>
            <w:vMerge/>
            <w:shd w:val="clear" w:color="auto" w:fill="auto"/>
            <w:vAlign w:val="center"/>
          </w:tcPr>
          <w:p w14:paraId="29D4988C" w14:textId="77777777" w:rsidR="003D5BAE" w:rsidRPr="00BE5F84" w:rsidRDefault="003D5BAE" w:rsidP="00C67520">
            <w:pPr>
              <w:rPr>
                <w:rFonts w:cs="Arial"/>
                <w:bCs/>
                <w:color w:val="000000"/>
                <w:szCs w:val="20"/>
              </w:rPr>
            </w:pPr>
          </w:p>
        </w:tc>
      </w:tr>
      <w:tr w:rsidR="003D5BAE" w:rsidRPr="00BE5F84" w14:paraId="3853A4F5" w14:textId="77777777" w:rsidTr="00C67520">
        <w:trPr>
          <w:trHeight w:val="847"/>
        </w:trPr>
        <w:tc>
          <w:tcPr>
            <w:tcW w:w="3333" w:type="dxa"/>
            <w:shd w:val="clear" w:color="auto" w:fill="FDE9D9" w:themeFill="accent6" w:themeFillTint="33"/>
            <w:vAlign w:val="center"/>
          </w:tcPr>
          <w:p w14:paraId="2DDC79EB" w14:textId="77777777" w:rsidR="003D5BAE" w:rsidRPr="00BE5F84" w:rsidRDefault="003D5BAE" w:rsidP="00C67520">
            <w:pPr>
              <w:rPr>
                <w:rFonts w:cs="Arial"/>
                <w:bCs/>
                <w:color w:val="000000"/>
                <w:szCs w:val="20"/>
              </w:rPr>
            </w:pPr>
            <w:r w:rsidRPr="00BE5F84">
              <w:rPr>
                <w:rFonts w:cs="Arial"/>
                <w:bCs/>
                <w:color w:val="000000"/>
                <w:szCs w:val="20"/>
              </w:rPr>
              <w:t>3. Trajnostna raba ter varstvo vodnih in morskih virov</w:t>
            </w:r>
          </w:p>
        </w:tc>
        <w:tc>
          <w:tcPr>
            <w:tcW w:w="1624" w:type="dxa"/>
            <w:gridSpan w:val="2"/>
            <w:shd w:val="clear" w:color="auto" w:fill="auto"/>
            <w:vAlign w:val="center"/>
          </w:tcPr>
          <w:p w14:paraId="7E3E03BC" w14:textId="77777777" w:rsidR="003D5BAE" w:rsidRPr="00BE5F84" w:rsidRDefault="003D5BAE" w:rsidP="00C67520">
            <w:pPr>
              <w:rPr>
                <w:rFonts w:cs="Arial"/>
                <w:bCs/>
                <w:color w:val="000000"/>
                <w:szCs w:val="20"/>
              </w:rPr>
            </w:pPr>
          </w:p>
        </w:tc>
        <w:tc>
          <w:tcPr>
            <w:tcW w:w="4539" w:type="dxa"/>
            <w:gridSpan w:val="4"/>
            <w:vMerge/>
            <w:shd w:val="clear" w:color="auto" w:fill="auto"/>
            <w:vAlign w:val="center"/>
          </w:tcPr>
          <w:p w14:paraId="2C223B8F" w14:textId="77777777" w:rsidR="003D5BAE" w:rsidRPr="00BE5F84" w:rsidRDefault="003D5BAE" w:rsidP="00C67520">
            <w:pPr>
              <w:rPr>
                <w:rFonts w:cs="Arial"/>
                <w:bCs/>
                <w:color w:val="000000"/>
                <w:szCs w:val="20"/>
              </w:rPr>
            </w:pPr>
          </w:p>
        </w:tc>
      </w:tr>
      <w:tr w:rsidR="003D5BAE" w:rsidRPr="00BE5F84" w14:paraId="4FF275A9" w14:textId="77777777" w:rsidTr="00C67520">
        <w:trPr>
          <w:trHeight w:val="847"/>
        </w:trPr>
        <w:tc>
          <w:tcPr>
            <w:tcW w:w="3333" w:type="dxa"/>
            <w:shd w:val="clear" w:color="auto" w:fill="FDE9D9" w:themeFill="accent6" w:themeFillTint="33"/>
            <w:vAlign w:val="center"/>
          </w:tcPr>
          <w:p w14:paraId="7BEC13D5" w14:textId="77777777" w:rsidR="003D5BAE" w:rsidRPr="00BE5F84" w:rsidRDefault="003D5BAE" w:rsidP="00C67520">
            <w:pPr>
              <w:rPr>
                <w:rFonts w:cs="Arial"/>
                <w:bCs/>
                <w:color w:val="000000"/>
                <w:szCs w:val="20"/>
              </w:rPr>
            </w:pPr>
            <w:r w:rsidRPr="00BE5F84">
              <w:rPr>
                <w:rFonts w:cs="Arial"/>
                <w:bCs/>
                <w:color w:val="000000"/>
                <w:szCs w:val="20"/>
              </w:rPr>
              <w:t>4. Prehod na krožno gospodarstvo</w:t>
            </w:r>
          </w:p>
        </w:tc>
        <w:tc>
          <w:tcPr>
            <w:tcW w:w="1624" w:type="dxa"/>
            <w:gridSpan w:val="2"/>
            <w:shd w:val="clear" w:color="auto" w:fill="auto"/>
            <w:vAlign w:val="center"/>
          </w:tcPr>
          <w:p w14:paraId="2AC1C180" w14:textId="77777777" w:rsidR="003D5BAE" w:rsidRPr="00BE5F84" w:rsidRDefault="003D5BAE" w:rsidP="00C67520">
            <w:pPr>
              <w:rPr>
                <w:rFonts w:cs="Arial"/>
                <w:bCs/>
                <w:color w:val="000000"/>
                <w:szCs w:val="20"/>
              </w:rPr>
            </w:pPr>
          </w:p>
        </w:tc>
        <w:tc>
          <w:tcPr>
            <w:tcW w:w="4539" w:type="dxa"/>
            <w:gridSpan w:val="4"/>
            <w:vMerge/>
            <w:shd w:val="clear" w:color="auto" w:fill="auto"/>
            <w:vAlign w:val="center"/>
          </w:tcPr>
          <w:p w14:paraId="66290D5C" w14:textId="77777777" w:rsidR="003D5BAE" w:rsidRPr="00BE5F84" w:rsidRDefault="003D5BAE" w:rsidP="00C67520">
            <w:pPr>
              <w:rPr>
                <w:rFonts w:cs="Arial"/>
                <w:bCs/>
                <w:color w:val="000000"/>
                <w:szCs w:val="20"/>
              </w:rPr>
            </w:pPr>
          </w:p>
        </w:tc>
      </w:tr>
      <w:tr w:rsidR="003D5BAE" w:rsidRPr="00BE5F84" w14:paraId="212DC87D" w14:textId="77777777" w:rsidTr="00C67520">
        <w:trPr>
          <w:trHeight w:val="889"/>
        </w:trPr>
        <w:tc>
          <w:tcPr>
            <w:tcW w:w="3333" w:type="dxa"/>
            <w:shd w:val="clear" w:color="auto" w:fill="FDE9D9" w:themeFill="accent6" w:themeFillTint="33"/>
            <w:vAlign w:val="center"/>
          </w:tcPr>
          <w:p w14:paraId="2398BC2C" w14:textId="77777777" w:rsidR="003D5BAE" w:rsidRPr="00BE5F84" w:rsidRDefault="003D5BAE" w:rsidP="00C67520">
            <w:pPr>
              <w:rPr>
                <w:rFonts w:cs="Arial"/>
                <w:bCs/>
                <w:color w:val="000000"/>
                <w:szCs w:val="20"/>
              </w:rPr>
            </w:pPr>
            <w:r w:rsidRPr="00BE5F84">
              <w:rPr>
                <w:rFonts w:cs="Arial"/>
                <w:bCs/>
                <w:color w:val="000000"/>
                <w:szCs w:val="20"/>
              </w:rPr>
              <w:t>5. Preprečevanje in nadzorovanje onesnaževanja</w:t>
            </w:r>
          </w:p>
        </w:tc>
        <w:tc>
          <w:tcPr>
            <w:tcW w:w="1624" w:type="dxa"/>
            <w:gridSpan w:val="2"/>
            <w:shd w:val="clear" w:color="auto" w:fill="auto"/>
            <w:vAlign w:val="center"/>
          </w:tcPr>
          <w:p w14:paraId="3577AD6A" w14:textId="77777777" w:rsidR="003D5BAE" w:rsidRPr="00BE5F84" w:rsidRDefault="003D5BAE" w:rsidP="00C67520">
            <w:pPr>
              <w:rPr>
                <w:rFonts w:cs="Arial"/>
                <w:bCs/>
                <w:color w:val="000000"/>
                <w:szCs w:val="20"/>
              </w:rPr>
            </w:pPr>
          </w:p>
        </w:tc>
        <w:tc>
          <w:tcPr>
            <w:tcW w:w="4539" w:type="dxa"/>
            <w:gridSpan w:val="4"/>
            <w:vMerge/>
            <w:shd w:val="clear" w:color="auto" w:fill="auto"/>
            <w:vAlign w:val="center"/>
          </w:tcPr>
          <w:p w14:paraId="4B4495A5" w14:textId="77777777" w:rsidR="003D5BAE" w:rsidRPr="00BE5F84" w:rsidRDefault="003D5BAE" w:rsidP="00C67520">
            <w:pPr>
              <w:rPr>
                <w:rFonts w:cs="Arial"/>
                <w:bCs/>
                <w:color w:val="000000"/>
                <w:szCs w:val="20"/>
              </w:rPr>
            </w:pPr>
          </w:p>
        </w:tc>
      </w:tr>
      <w:tr w:rsidR="003D5BAE" w:rsidRPr="00BE5F84" w14:paraId="269EA007" w14:textId="77777777" w:rsidTr="00C67520">
        <w:trPr>
          <w:trHeight w:val="871"/>
        </w:trPr>
        <w:tc>
          <w:tcPr>
            <w:tcW w:w="3333" w:type="dxa"/>
            <w:shd w:val="clear" w:color="auto" w:fill="FDE9D9" w:themeFill="accent6" w:themeFillTint="33"/>
            <w:vAlign w:val="center"/>
          </w:tcPr>
          <w:p w14:paraId="74712C50" w14:textId="77777777" w:rsidR="003D5BAE" w:rsidRPr="00BE5F84" w:rsidRDefault="003D5BAE" w:rsidP="00C67520">
            <w:pPr>
              <w:rPr>
                <w:rFonts w:cs="Arial"/>
                <w:bCs/>
                <w:color w:val="000000"/>
                <w:szCs w:val="20"/>
              </w:rPr>
            </w:pPr>
            <w:r w:rsidRPr="00BE5F84">
              <w:rPr>
                <w:rFonts w:cs="Arial"/>
                <w:bCs/>
                <w:color w:val="000000"/>
                <w:szCs w:val="20"/>
              </w:rPr>
              <w:t>6. Varstvo in obnova biotske raznovrstnosti in ekosistemov</w:t>
            </w:r>
          </w:p>
        </w:tc>
        <w:tc>
          <w:tcPr>
            <w:tcW w:w="1624" w:type="dxa"/>
            <w:gridSpan w:val="2"/>
            <w:shd w:val="clear" w:color="auto" w:fill="auto"/>
            <w:vAlign w:val="center"/>
          </w:tcPr>
          <w:p w14:paraId="34BDEF27" w14:textId="77777777" w:rsidR="003D5BAE" w:rsidRPr="00BE5F84" w:rsidRDefault="003D5BAE" w:rsidP="00C67520">
            <w:pPr>
              <w:rPr>
                <w:rFonts w:cs="Arial"/>
                <w:bCs/>
                <w:color w:val="000000"/>
                <w:szCs w:val="20"/>
              </w:rPr>
            </w:pPr>
          </w:p>
        </w:tc>
        <w:tc>
          <w:tcPr>
            <w:tcW w:w="4539" w:type="dxa"/>
            <w:gridSpan w:val="4"/>
            <w:vMerge/>
            <w:shd w:val="clear" w:color="auto" w:fill="auto"/>
            <w:vAlign w:val="center"/>
          </w:tcPr>
          <w:p w14:paraId="758C68D5" w14:textId="77777777" w:rsidR="003D5BAE" w:rsidRPr="00BE5F84" w:rsidRDefault="003D5BAE" w:rsidP="00C67520">
            <w:pPr>
              <w:rPr>
                <w:rFonts w:cs="Arial"/>
                <w:bCs/>
                <w:color w:val="000000"/>
                <w:szCs w:val="20"/>
              </w:rPr>
            </w:pPr>
          </w:p>
        </w:tc>
      </w:tr>
    </w:tbl>
    <w:p w14:paraId="2E6DEEB5" w14:textId="77777777" w:rsidR="003D5BAE" w:rsidRDefault="003D5BAE" w:rsidP="003D5BAE">
      <w:pPr>
        <w:rPr>
          <w:rFonts w:cs="Arial"/>
          <w:szCs w:val="20"/>
        </w:rPr>
      </w:pPr>
    </w:p>
    <w:p w14:paraId="4A6B5824" w14:textId="77777777" w:rsidR="003D5BAE" w:rsidRDefault="003D5BAE" w:rsidP="003D5BAE">
      <w:pPr>
        <w:rPr>
          <w:rFonts w:cs="Arial"/>
          <w:szCs w:val="20"/>
        </w:rPr>
      </w:pPr>
    </w:p>
    <w:p w14:paraId="1321345F" w14:textId="77777777" w:rsidR="003D5BAE" w:rsidRDefault="003D5BAE" w:rsidP="003D5BAE">
      <w:pPr>
        <w:rPr>
          <w:rFonts w:cs="Arial"/>
          <w:szCs w:val="20"/>
        </w:rPr>
      </w:pPr>
      <w:r>
        <w:rPr>
          <w:rFonts w:cs="Arial"/>
          <w:szCs w:val="20"/>
        </w:rPr>
        <w:t xml:space="preserve">Datum: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Podpis odgovorne osebe:</w:t>
      </w:r>
    </w:p>
    <w:p w14:paraId="7BE2EB70" w14:textId="77777777" w:rsidR="003D5BAE" w:rsidRDefault="003D5BAE" w:rsidP="003D5BAE">
      <w:pPr>
        <w:rPr>
          <w:rFonts w:cs="Arial"/>
          <w:szCs w:val="20"/>
        </w:rPr>
      </w:pPr>
    </w:p>
    <w:p w14:paraId="4B6F1A1A" w14:textId="77777777" w:rsidR="003D5BAE" w:rsidRDefault="003D5BAE" w:rsidP="003D5BAE">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___________________________________</w:t>
      </w:r>
    </w:p>
    <w:p w14:paraId="6BB479AF" w14:textId="77777777" w:rsidR="003D5BAE" w:rsidRDefault="003D5BAE">
      <w:pPr>
        <w:jc w:val="left"/>
        <w:rPr>
          <w:rFonts w:cs="Arial"/>
        </w:rPr>
      </w:pPr>
    </w:p>
    <w:p w14:paraId="0E538CD9" w14:textId="77777777" w:rsidR="003D5BAE" w:rsidRDefault="003D5BAE">
      <w:pPr>
        <w:jc w:val="left"/>
        <w:rPr>
          <w:rFonts w:cs="Arial"/>
        </w:rPr>
      </w:pPr>
    </w:p>
    <w:p w14:paraId="0938C3CD" w14:textId="77777777" w:rsidR="003D5BAE" w:rsidRDefault="003D5BAE">
      <w:pPr>
        <w:jc w:val="left"/>
        <w:rPr>
          <w:rFonts w:cs="Arial"/>
        </w:rPr>
      </w:pPr>
    </w:p>
    <w:p w14:paraId="6F56FA87" w14:textId="16B3C27C" w:rsidR="00DC0899" w:rsidRDefault="00DC0899">
      <w:pPr>
        <w:jc w:val="left"/>
        <w:rPr>
          <w:rFonts w:cs="Arial"/>
        </w:rPr>
      </w:pPr>
      <w:r>
        <w:rPr>
          <w:rFonts w:cs="Arial"/>
        </w:rPr>
        <w:br w:type="page"/>
      </w:r>
    </w:p>
    <w:p w14:paraId="76D6103D" w14:textId="0424B398" w:rsidR="009B464A" w:rsidRPr="009439A1" w:rsidRDefault="009B464A" w:rsidP="0054150F">
      <w:pPr>
        <w:pStyle w:val="ZADEVA"/>
        <w:jc w:val="right"/>
        <w:rPr>
          <w:rFonts w:ascii="Arial" w:hAnsi="Arial" w:cs="Arial"/>
          <w:lang w:val="sl-SI"/>
        </w:rPr>
      </w:pPr>
      <w:bookmarkStart w:id="23" w:name="priloga1"/>
      <w:r w:rsidRPr="009439A1">
        <w:rPr>
          <w:rFonts w:ascii="Arial" w:hAnsi="Arial" w:cs="Arial"/>
          <w:lang w:val="sl-SI"/>
        </w:rPr>
        <w:lastRenderedPageBreak/>
        <w:t>Priloga 1</w:t>
      </w:r>
      <w:bookmarkEnd w:id="23"/>
    </w:p>
    <w:p w14:paraId="0D39F677" w14:textId="77777777" w:rsidR="00FF7143" w:rsidRPr="009439A1" w:rsidRDefault="00FF7143" w:rsidP="009B464A">
      <w:pPr>
        <w:rPr>
          <w:rFonts w:cs="Arial"/>
          <w:b/>
          <w:bCs/>
        </w:rPr>
      </w:pPr>
    </w:p>
    <w:p w14:paraId="03B0E1EA" w14:textId="77777777" w:rsidR="0055753C" w:rsidRPr="009439A1" w:rsidRDefault="00C20A77">
      <w:pPr>
        <w:jc w:val="center"/>
        <w:rPr>
          <w:rFonts w:cs="Arial"/>
        </w:rPr>
      </w:pPr>
      <w:r w:rsidRPr="009439A1">
        <w:rPr>
          <w:rFonts w:cs="Arial"/>
          <w:b/>
          <w:bCs/>
          <w:sz w:val="24"/>
        </w:rPr>
        <w:t>VZOREC POGODBE O SOFINANCIRANJU</w:t>
      </w:r>
    </w:p>
    <w:p w14:paraId="33D787B4" w14:textId="6B10E8B0" w:rsidR="0055753C" w:rsidRPr="009439A1" w:rsidRDefault="00450130">
      <w:pPr>
        <w:jc w:val="center"/>
        <w:rPr>
          <w:rFonts w:cs="Arial"/>
          <w:sz w:val="18"/>
          <w:szCs w:val="18"/>
        </w:rPr>
      </w:pPr>
      <w:r w:rsidRPr="009439A1">
        <w:rPr>
          <w:rFonts w:cs="Arial"/>
          <w:i/>
          <w:sz w:val="18"/>
          <w:szCs w:val="18"/>
        </w:rPr>
        <w:t>(</w:t>
      </w:r>
      <w:r w:rsidR="00CD2237" w:rsidRPr="009439A1">
        <w:rPr>
          <w:rFonts w:cs="Arial"/>
          <w:i/>
          <w:sz w:val="18"/>
          <w:szCs w:val="18"/>
        </w:rPr>
        <w:t xml:space="preserve">Vzorec pogodbe je del razpisne dokumentacije, ki je NI potrebno izpolnjevati in prilagati vlogi na javni razpis, vendar morate biti z vsebino seznanjeni. Vzorec pogodbe je informativnega značaja. Ministrstvo si pridružuje pravico do dopolnitve pogodbe. S podpisom Izjave prijavitelja o izpolnjevanju in sprejemanju razpisnih pogojev </w:t>
      </w:r>
      <w:r w:rsidR="0031419A" w:rsidRPr="009439A1">
        <w:rPr>
          <w:rFonts w:cs="Arial"/>
          <w:i/>
          <w:sz w:val="18"/>
          <w:szCs w:val="18"/>
        </w:rPr>
        <w:t>prijavitelj izrazi strinjanje z določili vzorca pogodbe</w:t>
      </w:r>
      <w:r w:rsidRPr="009439A1">
        <w:rPr>
          <w:rFonts w:cs="Arial"/>
          <w:i/>
          <w:sz w:val="18"/>
          <w:szCs w:val="18"/>
        </w:rPr>
        <w:t>)</w:t>
      </w:r>
      <w:r w:rsidR="000E555D" w:rsidRPr="009439A1">
        <w:rPr>
          <w:rFonts w:cs="Arial"/>
          <w:i/>
          <w:sz w:val="18"/>
          <w:szCs w:val="18"/>
        </w:rPr>
        <w:t>.</w:t>
      </w:r>
    </w:p>
    <w:p w14:paraId="6E7DD8FB" w14:textId="77777777" w:rsidR="000E555D" w:rsidRPr="009439A1" w:rsidRDefault="000E555D" w:rsidP="000E555D">
      <w:pPr>
        <w:rPr>
          <w:rFonts w:cs="Arial"/>
          <w:b/>
          <w:szCs w:val="20"/>
        </w:rPr>
      </w:pPr>
    </w:p>
    <w:p w14:paraId="6CFA1828" w14:textId="28B79D18" w:rsidR="000E555D" w:rsidRPr="009439A1" w:rsidRDefault="000E555D" w:rsidP="000E555D">
      <w:pPr>
        <w:rPr>
          <w:rFonts w:cs="Arial"/>
          <w:szCs w:val="20"/>
        </w:rPr>
      </w:pPr>
      <w:r w:rsidRPr="009439A1">
        <w:rPr>
          <w:rFonts w:cs="Arial"/>
          <w:b/>
          <w:szCs w:val="20"/>
        </w:rPr>
        <w:t xml:space="preserve">REPUBLIKA SLOVENIJA, </w:t>
      </w:r>
      <w:r w:rsidR="00170B13" w:rsidRPr="009439A1">
        <w:rPr>
          <w:rFonts w:cs="Arial"/>
          <w:b/>
          <w:szCs w:val="20"/>
        </w:rPr>
        <w:t xml:space="preserve">MINISTRSTVO ZA DELO, DRUŽINO, </w:t>
      </w:r>
      <w:r w:rsidRPr="009439A1">
        <w:rPr>
          <w:rFonts w:cs="Arial"/>
          <w:b/>
          <w:szCs w:val="20"/>
        </w:rPr>
        <w:t>SOCIALNE ZADEVE</w:t>
      </w:r>
      <w:r w:rsidRPr="009439A1">
        <w:rPr>
          <w:rFonts w:cs="Arial"/>
          <w:szCs w:val="20"/>
        </w:rPr>
        <w:t xml:space="preserve"> </w:t>
      </w:r>
      <w:r w:rsidR="00170B13" w:rsidRPr="009439A1">
        <w:rPr>
          <w:rFonts w:cs="Arial"/>
          <w:b/>
          <w:szCs w:val="20"/>
        </w:rPr>
        <w:t xml:space="preserve">IN ENAKE MOŽNOSTI, </w:t>
      </w:r>
      <w:r w:rsidR="009D6003" w:rsidRPr="009439A1">
        <w:rPr>
          <w:rFonts w:cs="Arial"/>
          <w:szCs w:val="20"/>
        </w:rPr>
        <w:t>Štukljeva cesta 44</w:t>
      </w:r>
      <w:r w:rsidRPr="009439A1">
        <w:rPr>
          <w:rFonts w:cs="Arial"/>
          <w:szCs w:val="20"/>
        </w:rPr>
        <w:t>, L</w:t>
      </w:r>
      <w:r w:rsidR="00170B13" w:rsidRPr="009439A1">
        <w:rPr>
          <w:rFonts w:cs="Arial"/>
          <w:szCs w:val="20"/>
        </w:rPr>
        <w:t>jubljana, ki ga zastopa minist</w:t>
      </w:r>
      <w:r w:rsidR="00594E41" w:rsidRPr="009439A1">
        <w:rPr>
          <w:rFonts w:cs="Arial"/>
          <w:szCs w:val="20"/>
        </w:rPr>
        <w:t>er</w:t>
      </w:r>
      <w:r w:rsidR="00170B13" w:rsidRPr="009439A1">
        <w:rPr>
          <w:rFonts w:cs="Arial"/>
          <w:szCs w:val="20"/>
        </w:rPr>
        <w:t xml:space="preserve">, </w:t>
      </w:r>
      <w:r w:rsidR="00594E41" w:rsidRPr="009439A1">
        <w:rPr>
          <w:rFonts w:cs="Arial"/>
          <w:szCs w:val="20"/>
        </w:rPr>
        <w:t>Luka Mesec</w:t>
      </w:r>
      <w:r w:rsidR="007368F9">
        <w:rPr>
          <w:rFonts w:cs="Arial"/>
          <w:szCs w:val="20"/>
        </w:rPr>
        <w:t>,</w:t>
      </w:r>
    </w:p>
    <w:p w14:paraId="287019CF" w14:textId="77777777" w:rsidR="009414C6" w:rsidRPr="009439A1" w:rsidRDefault="009414C6" w:rsidP="000E555D">
      <w:pPr>
        <w:rPr>
          <w:rFonts w:cs="Arial"/>
          <w:szCs w:val="20"/>
        </w:rPr>
      </w:pPr>
    </w:p>
    <w:p w14:paraId="517DA3DA" w14:textId="454913F2" w:rsidR="000E555D" w:rsidRPr="009439A1" w:rsidRDefault="00FC2C75" w:rsidP="000E555D">
      <w:pPr>
        <w:rPr>
          <w:rFonts w:cs="Arial"/>
          <w:szCs w:val="20"/>
        </w:rPr>
      </w:pPr>
      <w:r>
        <w:rPr>
          <w:rFonts w:cs="Arial"/>
          <w:szCs w:val="20"/>
        </w:rPr>
        <w:t>m</w:t>
      </w:r>
      <w:r w:rsidR="000E555D" w:rsidRPr="009439A1">
        <w:rPr>
          <w:rFonts w:cs="Arial"/>
          <w:szCs w:val="20"/>
        </w:rPr>
        <w:t>atična številka</w:t>
      </w:r>
      <w:r w:rsidR="007368F9">
        <w:rPr>
          <w:rFonts w:cs="Arial"/>
          <w:szCs w:val="20"/>
        </w:rPr>
        <w:t xml:space="preserve"> iz PRS</w:t>
      </w:r>
      <w:r w:rsidR="000E555D" w:rsidRPr="009439A1">
        <w:rPr>
          <w:rFonts w:cs="Arial"/>
          <w:szCs w:val="20"/>
        </w:rPr>
        <w:t>: 5022860</w:t>
      </w:r>
      <w:r w:rsidR="00EB05D2" w:rsidRPr="009439A1">
        <w:rPr>
          <w:rFonts w:cs="Arial"/>
          <w:szCs w:val="20"/>
        </w:rPr>
        <w:t>000,</w:t>
      </w:r>
    </w:p>
    <w:p w14:paraId="5C03BCA2" w14:textId="39987342" w:rsidR="000E555D" w:rsidRPr="009439A1" w:rsidRDefault="00FC2C75" w:rsidP="000E555D">
      <w:pPr>
        <w:rPr>
          <w:rFonts w:cs="Arial"/>
          <w:szCs w:val="20"/>
        </w:rPr>
      </w:pPr>
      <w:r>
        <w:rPr>
          <w:rFonts w:cs="Arial"/>
          <w:szCs w:val="20"/>
        </w:rPr>
        <w:t>d</w:t>
      </w:r>
      <w:r w:rsidR="000E555D" w:rsidRPr="009439A1">
        <w:rPr>
          <w:rFonts w:cs="Arial"/>
          <w:szCs w:val="20"/>
        </w:rPr>
        <w:t xml:space="preserve">avčna številka: </w:t>
      </w:r>
      <w:r w:rsidR="00EB05D2" w:rsidRPr="009439A1">
        <w:rPr>
          <w:rFonts w:cs="Arial"/>
          <w:szCs w:val="20"/>
        </w:rPr>
        <w:t xml:space="preserve">SI </w:t>
      </w:r>
      <w:r w:rsidR="000E555D" w:rsidRPr="009439A1">
        <w:rPr>
          <w:rFonts w:cs="Arial"/>
          <w:szCs w:val="20"/>
        </w:rPr>
        <w:t>76953475</w:t>
      </w:r>
      <w:r w:rsidR="00EB05D2" w:rsidRPr="009439A1">
        <w:rPr>
          <w:rFonts w:cs="Arial"/>
          <w:szCs w:val="20"/>
        </w:rPr>
        <w:t>,</w:t>
      </w:r>
    </w:p>
    <w:p w14:paraId="166875E9" w14:textId="288A70D0" w:rsidR="000E555D" w:rsidRPr="009439A1" w:rsidRDefault="00FC2C75" w:rsidP="000E555D">
      <w:pPr>
        <w:rPr>
          <w:rFonts w:cs="Arial"/>
          <w:szCs w:val="20"/>
        </w:rPr>
      </w:pPr>
      <w:r>
        <w:rPr>
          <w:rFonts w:cs="Arial"/>
          <w:szCs w:val="20"/>
        </w:rPr>
        <w:t>e</w:t>
      </w:r>
      <w:r w:rsidR="000E555D" w:rsidRPr="009439A1">
        <w:rPr>
          <w:rFonts w:cs="Arial"/>
          <w:szCs w:val="20"/>
        </w:rPr>
        <w:t xml:space="preserve">notni zakladniški račun (EZR): </w:t>
      </w:r>
      <w:r w:rsidR="00EB05D2" w:rsidRPr="009439A1">
        <w:rPr>
          <w:rFonts w:cs="Arial"/>
          <w:szCs w:val="20"/>
        </w:rPr>
        <w:t xml:space="preserve">SI56 </w:t>
      </w:r>
      <w:r w:rsidR="000E555D" w:rsidRPr="009439A1">
        <w:rPr>
          <w:rFonts w:cs="Arial"/>
          <w:szCs w:val="20"/>
        </w:rPr>
        <w:t>0110</w:t>
      </w:r>
      <w:r w:rsidR="00EB05D2" w:rsidRPr="009439A1">
        <w:rPr>
          <w:rFonts w:cs="Arial"/>
          <w:szCs w:val="20"/>
        </w:rPr>
        <w:t xml:space="preserve"> </w:t>
      </w:r>
      <w:r w:rsidR="000E555D" w:rsidRPr="009439A1">
        <w:rPr>
          <w:rFonts w:cs="Arial"/>
          <w:szCs w:val="20"/>
        </w:rPr>
        <w:t>0630</w:t>
      </w:r>
      <w:r w:rsidR="00EB05D2" w:rsidRPr="009439A1">
        <w:rPr>
          <w:rFonts w:cs="Arial"/>
          <w:szCs w:val="20"/>
        </w:rPr>
        <w:t xml:space="preserve"> </w:t>
      </w:r>
      <w:r w:rsidR="000E555D" w:rsidRPr="009439A1">
        <w:rPr>
          <w:rFonts w:cs="Arial"/>
          <w:szCs w:val="20"/>
        </w:rPr>
        <w:t>0109</w:t>
      </w:r>
      <w:r w:rsidR="00EB05D2" w:rsidRPr="009439A1">
        <w:rPr>
          <w:rFonts w:cs="Arial"/>
          <w:szCs w:val="20"/>
        </w:rPr>
        <w:t xml:space="preserve"> </w:t>
      </w:r>
      <w:r w:rsidR="000E555D" w:rsidRPr="009439A1">
        <w:rPr>
          <w:rFonts w:cs="Arial"/>
          <w:szCs w:val="20"/>
        </w:rPr>
        <w:t>972</w:t>
      </w:r>
      <w:r w:rsidR="00EB05D2" w:rsidRPr="009439A1">
        <w:rPr>
          <w:rFonts w:cs="Arial"/>
          <w:szCs w:val="20"/>
        </w:rPr>
        <w:t>, odprt</w:t>
      </w:r>
      <w:r w:rsidR="000E555D" w:rsidRPr="009439A1">
        <w:rPr>
          <w:rFonts w:cs="Arial"/>
          <w:szCs w:val="20"/>
        </w:rPr>
        <w:t xml:space="preserve"> pri UJP </w:t>
      </w:r>
    </w:p>
    <w:p w14:paraId="40802411" w14:textId="77777777" w:rsidR="000E555D" w:rsidRPr="009439A1" w:rsidRDefault="000E555D" w:rsidP="000E555D">
      <w:pPr>
        <w:rPr>
          <w:rFonts w:cs="Arial"/>
          <w:szCs w:val="20"/>
        </w:rPr>
      </w:pPr>
    </w:p>
    <w:p w14:paraId="0EF47167" w14:textId="77777777" w:rsidR="000E555D" w:rsidRPr="009439A1" w:rsidRDefault="000E555D" w:rsidP="000E555D">
      <w:pPr>
        <w:rPr>
          <w:rFonts w:cs="Arial"/>
          <w:szCs w:val="20"/>
        </w:rPr>
      </w:pPr>
      <w:r w:rsidRPr="009439A1">
        <w:rPr>
          <w:rFonts w:cs="Arial"/>
          <w:szCs w:val="20"/>
        </w:rPr>
        <w:t xml:space="preserve">(v nadaljevanju: </w:t>
      </w:r>
      <w:r w:rsidR="00783D48" w:rsidRPr="009439A1">
        <w:rPr>
          <w:rFonts w:cs="Arial"/>
          <w:b/>
          <w:szCs w:val="20"/>
        </w:rPr>
        <w:t>ministrstvo</w:t>
      </w:r>
      <w:r w:rsidRPr="009439A1">
        <w:rPr>
          <w:rFonts w:cs="Arial"/>
          <w:szCs w:val="20"/>
        </w:rPr>
        <w:t>)</w:t>
      </w:r>
    </w:p>
    <w:p w14:paraId="584D8591" w14:textId="77777777" w:rsidR="00594E41" w:rsidRPr="009439A1" w:rsidRDefault="00594E41" w:rsidP="00594E41">
      <w:pPr>
        <w:rPr>
          <w:rFonts w:cs="Arial"/>
          <w:szCs w:val="20"/>
        </w:rPr>
      </w:pPr>
    </w:p>
    <w:p w14:paraId="3109FFD1" w14:textId="021FF949" w:rsidR="00594E41" w:rsidRPr="009439A1" w:rsidRDefault="007368F9" w:rsidP="00594E41">
      <w:pPr>
        <w:rPr>
          <w:rFonts w:cs="Arial"/>
          <w:szCs w:val="20"/>
        </w:rPr>
      </w:pPr>
      <w:r>
        <w:rPr>
          <w:rFonts w:cs="Arial"/>
          <w:szCs w:val="20"/>
        </w:rPr>
        <w:t>P</w:t>
      </w:r>
      <w:r w:rsidR="00594E41" w:rsidRPr="009439A1">
        <w:rPr>
          <w:rFonts w:cs="Arial"/>
          <w:szCs w:val="20"/>
        </w:rPr>
        <w:t>odpisnik: Luka Mesec, minister</w:t>
      </w:r>
    </w:p>
    <w:p w14:paraId="040BB4AE" w14:textId="77777777" w:rsidR="00594E41" w:rsidRPr="009439A1" w:rsidRDefault="00594E41" w:rsidP="000E555D">
      <w:pPr>
        <w:rPr>
          <w:rFonts w:cs="Arial"/>
          <w:szCs w:val="20"/>
        </w:rPr>
      </w:pPr>
    </w:p>
    <w:p w14:paraId="2537BC97" w14:textId="77777777" w:rsidR="000E555D" w:rsidRPr="009439A1" w:rsidRDefault="000E555D" w:rsidP="000E555D">
      <w:pPr>
        <w:rPr>
          <w:rFonts w:cs="Arial"/>
          <w:szCs w:val="20"/>
        </w:rPr>
      </w:pPr>
      <w:r w:rsidRPr="009439A1">
        <w:rPr>
          <w:rFonts w:cs="Arial"/>
          <w:szCs w:val="20"/>
        </w:rPr>
        <w:t>in</w:t>
      </w:r>
    </w:p>
    <w:p w14:paraId="664AB65C" w14:textId="77777777" w:rsidR="002B521B" w:rsidRPr="009439A1" w:rsidRDefault="002B521B" w:rsidP="000E555D">
      <w:pPr>
        <w:rPr>
          <w:rFonts w:cs="Arial"/>
          <w:szCs w:val="20"/>
        </w:rPr>
      </w:pPr>
    </w:p>
    <w:p w14:paraId="0E97E0E1" w14:textId="11C12FB1" w:rsidR="000E555D" w:rsidRPr="009439A1" w:rsidRDefault="000E555D" w:rsidP="000E555D">
      <w:pPr>
        <w:rPr>
          <w:rFonts w:cs="Arial"/>
          <w:i/>
          <w:szCs w:val="20"/>
        </w:rPr>
      </w:pPr>
      <w:r w:rsidRPr="00ED1A4E">
        <w:rPr>
          <w:rFonts w:cs="Arial"/>
          <w:b/>
          <w:i/>
          <w:szCs w:val="20"/>
        </w:rPr>
        <w:t xml:space="preserve">NAZIV </w:t>
      </w:r>
      <w:r w:rsidR="00BA3944" w:rsidRPr="00ED1A4E">
        <w:rPr>
          <w:rFonts w:cs="Arial"/>
          <w:b/>
          <w:i/>
          <w:szCs w:val="20"/>
        </w:rPr>
        <w:t>UPRAVIČENCA</w:t>
      </w:r>
      <w:r w:rsidR="007368F9" w:rsidRPr="00ED1A4E">
        <w:rPr>
          <w:rFonts w:cs="Arial"/>
          <w:b/>
          <w:i/>
          <w:szCs w:val="20"/>
        </w:rPr>
        <w:t>,</w:t>
      </w:r>
      <w:r w:rsidR="00BA3944" w:rsidRPr="00ED1A4E">
        <w:rPr>
          <w:rFonts w:cs="Arial"/>
          <w:b/>
          <w:i/>
          <w:szCs w:val="20"/>
        </w:rPr>
        <w:t xml:space="preserve"> IZBRANEGA ZA RAZDELJEVANJE POMOČI V HRANI IN IZVAJANJE SPREMLJEVALNIH UKREPOV</w:t>
      </w:r>
      <w:r w:rsidR="007368F9" w:rsidRPr="00ED1A4E">
        <w:rPr>
          <w:rFonts w:cs="Arial"/>
          <w:b/>
          <w:i/>
          <w:szCs w:val="20"/>
        </w:rPr>
        <w:t xml:space="preserve">, </w:t>
      </w:r>
      <w:r w:rsidRPr="00ED1A4E">
        <w:rPr>
          <w:rFonts w:cs="Arial"/>
          <w:i/>
          <w:szCs w:val="20"/>
        </w:rPr>
        <w:t>naslov</w:t>
      </w:r>
      <w:r w:rsidR="00D32686" w:rsidRPr="00ED1A4E">
        <w:rPr>
          <w:rFonts w:cs="Arial"/>
          <w:i/>
          <w:szCs w:val="20"/>
        </w:rPr>
        <w:t xml:space="preserve"> </w:t>
      </w:r>
      <w:r w:rsidR="00BA3944" w:rsidRPr="00ED1A4E">
        <w:rPr>
          <w:rFonts w:cs="Arial"/>
          <w:i/>
          <w:szCs w:val="20"/>
        </w:rPr>
        <w:t>upravičenca za razdeljevanje pomoči v hrani končnim prejemnikom in izvajanje spremljevalnih ukrepov</w:t>
      </w:r>
      <w:r w:rsidR="007368F9" w:rsidRPr="00ED1A4E">
        <w:rPr>
          <w:rFonts w:cs="Arial"/>
          <w:i/>
          <w:szCs w:val="20"/>
        </w:rPr>
        <w:t xml:space="preserve">, </w:t>
      </w:r>
      <w:r w:rsidRPr="00ED1A4E">
        <w:rPr>
          <w:rFonts w:cs="Arial"/>
          <w:i/>
          <w:szCs w:val="20"/>
        </w:rPr>
        <w:t>ki ga/jo zastopa ime in priimek odgovorne osebe</w:t>
      </w:r>
      <w:r w:rsidR="007368F9" w:rsidRPr="00ED1A4E">
        <w:rPr>
          <w:rFonts w:cs="Arial"/>
          <w:i/>
          <w:szCs w:val="20"/>
        </w:rPr>
        <w:t>,</w:t>
      </w:r>
    </w:p>
    <w:p w14:paraId="5278C31D" w14:textId="77777777" w:rsidR="007368F9" w:rsidRDefault="007368F9" w:rsidP="000E555D">
      <w:pPr>
        <w:rPr>
          <w:rFonts w:cs="Arial"/>
          <w:i/>
          <w:szCs w:val="20"/>
        </w:rPr>
      </w:pPr>
    </w:p>
    <w:p w14:paraId="739ABD93" w14:textId="6F63C3D8" w:rsidR="000E555D" w:rsidRPr="009439A1" w:rsidRDefault="00FC2C75" w:rsidP="000E555D">
      <w:pPr>
        <w:rPr>
          <w:rFonts w:cs="Arial"/>
          <w:i/>
          <w:szCs w:val="20"/>
        </w:rPr>
      </w:pPr>
      <w:r>
        <w:rPr>
          <w:rFonts w:cs="Arial"/>
          <w:i/>
          <w:szCs w:val="20"/>
        </w:rPr>
        <w:t>m</w:t>
      </w:r>
      <w:r w:rsidR="000E555D" w:rsidRPr="009439A1">
        <w:rPr>
          <w:rFonts w:cs="Arial"/>
          <w:i/>
          <w:szCs w:val="20"/>
        </w:rPr>
        <w:t>atična številka</w:t>
      </w:r>
      <w:r w:rsidR="007368F9">
        <w:rPr>
          <w:rFonts w:cs="Arial"/>
          <w:i/>
          <w:szCs w:val="20"/>
        </w:rPr>
        <w:t xml:space="preserve"> iz PRS</w:t>
      </w:r>
      <w:r w:rsidR="000E555D" w:rsidRPr="009439A1">
        <w:rPr>
          <w:rFonts w:cs="Arial"/>
          <w:i/>
          <w:szCs w:val="20"/>
        </w:rPr>
        <w:t>: xxx</w:t>
      </w:r>
      <w:r w:rsidR="000614A4">
        <w:rPr>
          <w:rFonts w:cs="Arial"/>
          <w:i/>
          <w:szCs w:val="20"/>
        </w:rPr>
        <w:t>,</w:t>
      </w:r>
    </w:p>
    <w:p w14:paraId="1267A631" w14:textId="27ECC319" w:rsidR="000E555D" w:rsidRPr="009439A1" w:rsidRDefault="00FC2C75" w:rsidP="000E555D">
      <w:pPr>
        <w:rPr>
          <w:rFonts w:cs="Arial"/>
          <w:i/>
          <w:szCs w:val="20"/>
        </w:rPr>
      </w:pPr>
      <w:r>
        <w:rPr>
          <w:rFonts w:cs="Arial"/>
          <w:i/>
          <w:szCs w:val="20"/>
        </w:rPr>
        <w:t>d</w:t>
      </w:r>
      <w:r w:rsidR="000E555D" w:rsidRPr="009439A1">
        <w:rPr>
          <w:rFonts w:cs="Arial"/>
          <w:i/>
          <w:szCs w:val="20"/>
        </w:rPr>
        <w:t xml:space="preserve">avčna številka: </w:t>
      </w:r>
      <w:r w:rsidR="007368F9">
        <w:rPr>
          <w:rFonts w:cs="Arial"/>
          <w:i/>
          <w:szCs w:val="20"/>
        </w:rPr>
        <w:t xml:space="preserve">(SI) </w:t>
      </w:r>
      <w:r w:rsidR="000E555D" w:rsidRPr="009439A1">
        <w:rPr>
          <w:rFonts w:cs="Arial"/>
          <w:i/>
          <w:szCs w:val="20"/>
        </w:rPr>
        <w:t>xxx</w:t>
      </w:r>
      <w:r w:rsidR="000614A4">
        <w:rPr>
          <w:rFonts w:cs="Arial"/>
          <w:i/>
          <w:szCs w:val="20"/>
        </w:rPr>
        <w:t>,</w:t>
      </w:r>
    </w:p>
    <w:p w14:paraId="2D5F6DF5" w14:textId="3FBB2BC3" w:rsidR="000E555D" w:rsidRPr="009439A1" w:rsidRDefault="00FC2C75" w:rsidP="000E555D">
      <w:pPr>
        <w:rPr>
          <w:rFonts w:cs="Arial"/>
          <w:i/>
          <w:szCs w:val="20"/>
        </w:rPr>
      </w:pPr>
      <w:r>
        <w:rPr>
          <w:rFonts w:cs="Arial"/>
          <w:i/>
          <w:szCs w:val="20"/>
        </w:rPr>
        <w:t>transakcijski račun</w:t>
      </w:r>
      <w:r w:rsidR="000E555D" w:rsidRPr="009439A1">
        <w:rPr>
          <w:rFonts w:cs="Arial"/>
          <w:i/>
          <w:szCs w:val="20"/>
        </w:rPr>
        <w:t>: SI56 xx</w:t>
      </w:r>
      <w:r w:rsidR="007368F9">
        <w:rPr>
          <w:rFonts w:cs="Arial"/>
          <w:i/>
          <w:szCs w:val="20"/>
        </w:rPr>
        <w:t>, odprt pri xx</w:t>
      </w:r>
      <w:r w:rsidR="00630396" w:rsidRPr="009439A1">
        <w:rPr>
          <w:rFonts w:cs="Arial"/>
          <w:i/>
          <w:szCs w:val="20"/>
        </w:rPr>
        <w:t xml:space="preserve"> (navedba št. TRR in banke)</w:t>
      </w:r>
    </w:p>
    <w:p w14:paraId="49C0A1F0" w14:textId="77777777" w:rsidR="00C31505" w:rsidRPr="009439A1" w:rsidRDefault="00C31505" w:rsidP="000E555D">
      <w:pPr>
        <w:rPr>
          <w:rFonts w:cs="Arial"/>
          <w:szCs w:val="20"/>
        </w:rPr>
      </w:pPr>
    </w:p>
    <w:p w14:paraId="3D7E3A72" w14:textId="7685B86A" w:rsidR="000E555D" w:rsidRPr="009439A1" w:rsidRDefault="000E555D" w:rsidP="000E555D">
      <w:pPr>
        <w:rPr>
          <w:rFonts w:cs="Arial"/>
          <w:szCs w:val="20"/>
        </w:rPr>
      </w:pPr>
      <w:r w:rsidRPr="009439A1">
        <w:rPr>
          <w:rFonts w:cs="Arial"/>
          <w:szCs w:val="20"/>
        </w:rPr>
        <w:t xml:space="preserve">(v nadaljevanju: </w:t>
      </w:r>
      <w:r w:rsidR="00020E30" w:rsidRPr="00ED1A4E">
        <w:rPr>
          <w:rFonts w:cs="Arial"/>
          <w:b/>
          <w:bCs/>
          <w:szCs w:val="20"/>
        </w:rPr>
        <w:t>upravičenec</w:t>
      </w:r>
      <w:r w:rsidRPr="009439A1">
        <w:rPr>
          <w:rFonts w:cs="Arial"/>
          <w:szCs w:val="20"/>
        </w:rPr>
        <w:t>)</w:t>
      </w:r>
    </w:p>
    <w:p w14:paraId="2E94E9F4" w14:textId="591C2F7C" w:rsidR="002B521B" w:rsidRPr="009439A1" w:rsidRDefault="002B521B" w:rsidP="000E555D">
      <w:pPr>
        <w:shd w:val="clear" w:color="auto" w:fill="FFFFFF"/>
        <w:rPr>
          <w:rFonts w:cs="Arial"/>
          <w:szCs w:val="20"/>
        </w:rPr>
      </w:pPr>
    </w:p>
    <w:tbl>
      <w:tblPr>
        <w:tblStyle w:val="Tabelamrea"/>
        <w:tblW w:w="0" w:type="auto"/>
        <w:tblLook w:val="04A0" w:firstRow="1" w:lastRow="0" w:firstColumn="1" w:lastColumn="0" w:noHBand="0" w:noVBand="1"/>
      </w:tblPr>
      <w:tblGrid>
        <w:gridCol w:w="4536"/>
      </w:tblGrid>
      <w:tr w:rsidR="00C31505" w:rsidRPr="009439A1" w14:paraId="2A0EC884" w14:textId="77777777" w:rsidTr="00702276">
        <w:tc>
          <w:tcPr>
            <w:tcW w:w="4536" w:type="dxa"/>
            <w:tcBorders>
              <w:top w:val="nil"/>
              <w:left w:val="nil"/>
              <w:bottom w:val="single" w:sz="18" w:space="0" w:color="auto"/>
              <w:right w:val="nil"/>
            </w:tcBorders>
          </w:tcPr>
          <w:p w14:paraId="10B27A69" w14:textId="39E76521" w:rsidR="00C31505" w:rsidRPr="009439A1" w:rsidRDefault="00C31505" w:rsidP="00702276">
            <w:pPr>
              <w:rPr>
                <w:rFonts w:cs="Arial"/>
              </w:rPr>
            </w:pPr>
            <w:r w:rsidRPr="00ED1A4E">
              <w:rPr>
                <w:rFonts w:cs="Arial"/>
                <w:color w:val="000000"/>
              </w:rPr>
              <w:t>Podpisnik</w:t>
            </w:r>
            <w:r w:rsidR="000614A4" w:rsidRPr="00ED1A4E">
              <w:rPr>
                <w:rFonts w:cs="Arial"/>
                <w:color w:val="000000"/>
              </w:rPr>
              <w:t>/-ca</w:t>
            </w:r>
            <w:r w:rsidRPr="00ED1A4E">
              <w:rPr>
                <w:rFonts w:cs="Arial"/>
                <w:color w:val="000000"/>
              </w:rPr>
              <w:t xml:space="preserve">: </w:t>
            </w:r>
            <w:r w:rsidR="007368F9" w:rsidRPr="00ED1A4E">
              <w:rPr>
                <w:rFonts w:cs="Arial"/>
                <w:color w:val="000000"/>
              </w:rPr>
              <w:t xml:space="preserve">Ime </w:t>
            </w:r>
            <w:r w:rsidR="00DB2FAE" w:rsidRPr="00ED1A4E">
              <w:rPr>
                <w:rFonts w:cs="Arial"/>
                <w:color w:val="000000"/>
              </w:rPr>
              <w:t>in p</w:t>
            </w:r>
            <w:r w:rsidR="007368F9" w:rsidRPr="00ED1A4E">
              <w:rPr>
                <w:rFonts w:cs="Arial"/>
                <w:color w:val="000000"/>
              </w:rPr>
              <w:t>riimek, zastopnik</w:t>
            </w:r>
          </w:p>
        </w:tc>
      </w:tr>
      <w:tr w:rsidR="00C31505" w:rsidRPr="009439A1" w14:paraId="4D5BC30D" w14:textId="77777777" w:rsidTr="00702276">
        <w:tc>
          <w:tcPr>
            <w:tcW w:w="4536" w:type="dxa"/>
            <w:tcBorders>
              <w:top w:val="single" w:sz="18" w:space="0" w:color="auto"/>
              <w:left w:val="single" w:sz="18" w:space="0" w:color="auto"/>
              <w:bottom w:val="single" w:sz="18" w:space="0" w:color="auto"/>
              <w:right w:val="single" w:sz="18" w:space="0" w:color="auto"/>
            </w:tcBorders>
          </w:tcPr>
          <w:p w14:paraId="142F368A" w14:textId="77777777" w:rsidR="00C31505" w:rsidRPr="009439A1" w:rsidRDefault="00C31505" w:rsidP="00702276">
            <w:pPr>
              <w:rPr>
                <w:rFonts w:cs="Arial"/>
              </w:rPr>
            </w:pPr>
          </w:p>
          <w:p w14:paraId="724C03A7" w14:textId="2B3F30F4" w:rsidR="00C31505" w:rsidRPr="009439A1" w:rsidRDefault="007368F9" w:rsidP="00702276">
            <w:pPr>
              <w:rPr>
                <w:rFonts w:cs="Arial"/>
              </w:rPr>
            </w:pPr>
            <w:r w:rsidRPr="007368F9">
              <w:rPr>
                <w:rFonts w:cs="Arial"/>
              </w:rPr>
              <w:t>(e-podpis)</w:t>
            </w:r>
          </w:p>
          <w:p w14:paraId="69350E5C" w14:textId="77777777" w:rsidR="00C31505" w:rsidRPr="009439A1" w:rsidRDefault="00C31505" w:rsidP="00702276">
            <w:pPr>
              <w:rPr>
                <w:rFonts w:cs="Arial"/>
              </w:rPr>
            </w:pPr>
          </w:p>
          <w:p w14:paraId="3374C075" w14:textId="77777777" w:rsidR="00C31505" w:rsidRPr="009439A1" w:rsidRDefault="00C31505" w:rsidP="00702276">
            <w:pPr>
              <w:rPr>
                <w:rFonts w:cs="Arial"/>
              </w:rPr>
            </w:pPr>
          </w:p>
          <w:p w14:paraId="21080499" w14:textId="77777777" w:rsidR="00C31505" w:rsidRPr="009439A1" w:rsidRDefault="00C31505" w:rsidP="00702276">
            <w:pPr>
              <w:rPr>
                <w:rFonts w:cs="Arial"/>
              </w:rPr>
            </w:pPr>
          </w:p>
          <w:p w14:paraId="4BA52EFC" w14:textId="77777777" w:rsidR="00C31505" w:rsidRPr="009439A1" w:rsidRDefault="00C31505" w:rsidP="00702276">
            <w:pPr>
              <w:rPr>
                <w:rFonts w:cs="Arial"/>
              </w:rPr>
            </w:pPr>
          </w:p>
          <w:p w14:paraId="1B084560" w14:textId="77777777" w:rsidR="00C31505" w:rsidRPr="009439A1" w:rsidRDefault="00C31505" w:rsidP="00702276">
            <w:pPr>
              <w:rPr>
                <w:rFonts w:cs="Arial"/>
              </w:rPr>
            </w:pPr>
          </w:p>
          <w:p w14:paraId="275A46D3" w14:textId="77777777" w:rsidR="00C31505" w:rsidRPr="009439A1" w:rsidRDefault="00C31505" w:rsidP="00702276">
            <w:pPr>
              <w:rPr>
                <w:rFonts w:cs="Arial"/>
              </w:rPr>
            </w:pPr>
          </w:p>
        </w:tc>
      </w:tr>
    </w:tbl>
    <w:p w14:paraId="2956A0C2" w14:textId="7B61FDDA" w:rsidR="00C31505" w:rsidRPr="009439A1" w:rsidRDefault="00C31505" w:rsidP="000E555D">
      <w:pPr>
        <w:shd w:val="clear" w:color="auto" w:fill="FFFFFF"/>
        <w:rPr>
          <w:rFonts w:cs="Arial"/>
          <w:szCs w:val="20"/>
        </w:rPr>
      </w:pPr>
    </w:p>
    <w:p w14:paraId="79548A0E" w14:textId="77777777" w:rsidR="00C31505" w:rsidRPr="009439A1" w:rsidRDefault="00C31505" w:rsidP="000E555D">
      <w:pPr>
        <w:shd w:val="clear" w:color="auto" w:fill="FFFFFF"/>
        <w:rPr>
          <w:rFonts w:cs="Arial"/>
          <w:szCs w:val="20"/>
        </w:rPr>
      </w:pPr>
    </w:p>
    <w:p w14:paraId="382DBA2B" w14:textId="77777777" w:rsidR="002B521B" w:rsidRPr="009439A1" w:rsidRDefault="002B521B" w:rsidP="000E555D">
      <w:pPr>
        <w:rPr>
          <w:rFonts w:cs="Arial"/>
          <w:szCs w:val="20"/>
        </w:rPr>
      </w:pPr>
    </w:p>
    <w:p w14:paraId="4D4BD538" w14:textId="77777777" w:rsidR="000E555D" w:rsidRPr="009439A1" w:rsidRDefault="000E555D" w:rsidP="009F62CB">
      <w:pPr>
        <w:rPr>
          <w:rFonts w:cs="Arial"/>
        </w:rPr>
      </w:pPr>
      <w:r w:rsidRPr="009439A1">
        <w:rPr>
          <w:rFonts w:cs="Arial"/>
          <w:szCs w:val="20"/>
        </w:rPr>
        <w:t>skleneta</w:t>
      </w:r>
    </w:p>
    <w:p w14:paraId="713F97C3" w14:textId="77777777" w:rsidR="002B521B" w:rsidRPr="009439A1" w:rsidRDefault="002B521B" w:rsidP="009F62CB">
      <w:pPr>
        <w:rPr>
          <w:rFonts w:cs="Arial"/>
        </w:rPr>
      </w:pPr>
    </w:p>
    <w:p w14:paraId="2FAE0C8D" w14:textId="77777777" w:rsidR="002B521B" w:rsidRPr="009439A1" w:rsidRDefault="002B521B" w:rsidP="009F62CB">
      <w:pPr>
        <w:rPr>
          <w:rFonts w:cs="Arial"/>
        </w:rPr>
      </w:pPr>
    </w:p>
    <w:p w14:paraId="432448AD" w14:textId="6A13A3E4" w:rsidR="003D0057" w:rsidRPr="009439A1" w:rsidRDefault="000E555D" w:rsidP="003D0057">
      <w:pPr>
        <w:jc w:val="center"/>
        <w:outlineLvl w:val="0"/>
        <w:rPr>
          <w:rFonts w:cs="Arial"/>
          <w:b/>
          <w:szCs w:val="20"/>
        </w:rPr>
      </w:pPr>
      <w:r w:rsidRPr="00ED1A4E">
        <w:rPr>
          <w:rFonts w:cs="Arial"/>
          <w:b/>
          <w:szCs w:val="20"/>
        </w:rPr>
        <w:t xml:space="preserve">POGODBO št.: </w:t>
      </w:r>
      <w:r w:rsidR="00961513" w:rsidRPr="00ED1A4E">
        <w:rPr>
          <w:rFonts w:cs="Arial"/>
          <w:b/>
          <w:szCs w:val="20"/>
        </w:rPr>
        <w:t>C2611-</w:t>
      </w:r>
      <w:r w:rsidR="000412FD" w:rsidRPr="00ED1A4E">
        <w:rPr>
          <w:rFonts w:cs="Arial"/>
          <w:b/>
          <w:szCs w:val="20"/>
        </w:rPr>
        <w:t>2</w:t>
      </w:r>
      <w:r w:rsidR="00915EE9" w:rsidRPr="00ED1A4E">
        <w:rPr>
          <w:rFonts w:cs="Arial"/>
          <w:b/>
          <w:szCs w:val="20"/>
        </w:rPr>
        <w:t>4</w:t>
      </w:r>
      <w:r w:rsidR="00961513" w:rsidRPr="00ED1A4E">
        <w:rPr>
          <w:rFonts w:cs="Arial"/>
          <w:b/>
          <w:szCs w:val="20"/>
        </w:rPr>
        <w:t>-5</w:t>
      </w:r>
      <w:r w:rsidR="00915EE9" w:rsidRPr="00ED1A4E">
        <w:rPr>
          <w:rFonts w:cs="Arial"/>
          <w:b/>
          <w:szCs w:val="20"/>
        </w:rPr>
        <w:t>20</w:t>
      </w:r>
      <w:r w:rsidR="00F250DE" w:rsidRPr="00ED1A4E">
        <w:rPr>
          <w:rFonts w:cs="Arial"/>
          <w:b/>
          <w:szCs w:val="20"/>
        </w:rPr>
        <w:t>1</w:t>
      </w:r>
      <w:r w:rsidR="00915EE9" w:rsidRPr="00ED1A4E">
        <w:rPr>
          <w:rFonts w:cs="Arial"/>
          <w:b/>
          <w:szCs w:val="20"/>
        </w:rPr>
        <w:t>0X</w:t>
      </w:r>
      <w:r w:rsidRPr="009439A1">
        <w:rPr>
          <w:rFonts w:cs="Arial"/>
          <w:b/>
          <w:szCs w:val="20"/>
        </w:rPr>
        <w:t xml:space="preserve"> </w:t>
      </w:r>
    </w:p>
    <w:p w14:paraId="6204EB50" w14:textId="77777777" w:rsidR="003D0057" w:rsidRPr="009439A1" w:rsidRDefault="003D0057" w:rsidP="003D0057">
      <w:pPr>
        <w:jc w:val="center"/>
        <w:outlineLvl w:val="0"/>
        <w:rPr>
          <w:rFonts w:cs="Arial"/>
          <w:b/>
          <w:szCs w:val="20"/>
        </w:rPr>
      </w:pPr>
    </w:p>
    <w:p w14:paraId="4A60B658" w14:textId="591BE631" w:rsidR="002F18D6" w:rsidRPr="009439A1" w:rsidRDefault="000E555D" w:rsidP="00941B1F">
      <w:pPr>
        <w:rPr>
          <w:rFonts w:cs="Arial"/>
          <w:b/>
          <w:szCs w:val="20"/>
        </w:rPr>
      </w:pPr>
      <w:r w:rsidRPr="009439A1">
        <w:rPr>
          <w:rFonts w:cs="Arial"/>
          <w:b/>
          <w:szCs w:val="20"/>
        </w:rPr>
        <w:t xml:space="preserve">o </w:t>
      </w:r>
      <w:r w:rsidR="003D0057" w:rsidRPr="009439A1">
        <w:rPr>
          <w:rFonts w:cs="Arial"/>
          <w:b/>
          <w:szCs w:val="20"/>
        </w:rPr>
        <w:t xml:space="preserve">sofinanciranju </w:t>
      </w:r>
      <w:r w:rsidR="00BA3944" w:rsidRPr="009439A1">
        <w:rPr>
          <w:rFonts w:cs="Arial"/>
          <w:b/>
          <w:szCs w:val="20"/>
        </w:rPr>
        <w:t>razdeljevanja pomoči v hrani in izvajanja spremljevalnih ukrepov</w:t>
      </w:r>
      <w:r w:rsidR="0067243F">
        <w:rPr>
          <w:rFonts w:cs="Arial"/>
          <w:b/>
          <w:szCs w:val="20"/>
        </w:rPr>
        <w:t xml:space="preserve"> v</w:t>
      </w:r>
      <w:r w:rsidR="00BA3944" w:rsidRPr="009439A1">
        <w:rPr>
          <w:rFonts w:cs="Arial"/>
          <w:b/>
          <w:szCs w:val="20"/>
        </w:rPr>
        <w:t xml:space="preserve"> letih 2024 – 2026 v okviru Programa</w:t>
      </w:r>
      <w:r w:rsidR="00CD4B83">
        <w:rPr>
          <w:rFonts w:cs="Arial"/>
          <w:b/>
          <w:szCs w:val="20"/>
        </w:rPr>
        <w:t xml:space="preserve"> ESS+</w:t>
      </w:r>
      <w:r w:rsidR="00BA3944" w:rsidRPr="009439A1">
        <w:rPr>
          <w:rFonts w:cs="Arial"/>
          <w:b/>
          <w:szCs w:val="20"/>
        </w:rPr>
        <w:t xml:space="preserve"> za odpravljenje materialne prikrajšanosti v Sloveniji v obdobju 202</w:t>
      </w:r>
      <w:r w:rsidR="002F18D6" w:rsidRPr="009439A1">
        <w:rPr>
          <w:rFonts w:cs="Arial"/>
          <w:b/>
          <w:szCs w:val="20"/>
        </w:rPr>
        <w:t>1</w:t>
      </w:r>
      <w:r w:rsidR="00BA3944" w:rsidRPr="009439A1">
        <w:rPr>
          <w:rFonts w:cs="Arial"/>
          <w:b/>
          <w:szCs w:val="20"/>
        </w:rPr>
        <w:t>-202</w:t>
      </w:r>
      <w:r w:rsidR="002F18D6" w:rsidRPr="009439A1">
        <w:rPr>
          <w:rFonts w:cs="Arial"/>
          <w:b/>
          <w:szCs w:val="20"/>
        </w:rPr>
        <w:t>7</w:t>
      </w:r>
    </w:p>
    <w:p w14:paraId="1191BB4B" w14:textId="7B192087" w:rsidR="000E555D" w:rsidRPr="009439A1" w:rsidRDefault="000E555D" w:rsidP="00941B1F">
      <w:pPr>
        <w:rPr>
          <w:rFonts w:cs="Arial"/>
        </w:rPr>
      </w:pPr>
    </w:p>
    <w:p w14:paraId="0E01CA77" w14:textId="77777777" w:rsidR="002F18D6" w:rsidRPr="009439A1" w:rsidRDefault="002F18D6" w:rsidP="00941B1F">
      <w:pPr>
        <w:rPr>
          <w:rFonts w:cs="Arial"/>
        </w:rPr>
      </w:pPr>
    </w:p>
    <w:p w14:paraId="1ECAE6FE" w14:textId="77777777" w:rsidR="000E555D" w:rsidRPr="009439A1" w:rsidRDefault="000E555D" w:rsidP="00206CA3">
      <w:pPr>
        <w:pStyle w:val="len"/>
      </w:pPr>
      <w:r w:rsidRPr="009439A1">
        <w:t>člen</w:t>
      </w:r>
    </w:p>
    <w:p w14:paraId="690C6155" w14:textId="77777777" w:rsidR="000E555D" w:rsidRPr="009439A1" w:rsidRDefault="000E555D" w:rsidP="000E555D">
      <w:pPr>
        <w:jc w:val="center"/>
        <w:rPr>
          <w:rFonts w:cs="Arial"/>
          <w:szCs w:val="20"/>
        </w:rPr>
      </w:pPr>
      <w:r w:rsidRPr="009439A1">
        <w:rPr>
          <w:rFonts w:cs="Arial"/>
          <w:szCs w:val="20"/>
        </w:rPr>
        <w:t>(ugotovitvene določbe)</w:t>
      </w:r>
    </w:p>
    <w:p w14:paraId="1AFEE986" w14:textId="77777777" w:rsidR="000E555D" w:rsidRPr="009439A1" w:rsidRDefault="000E555D" w:rsidP="00941B1F">
      <w:pPr>
        <w:rPr>
          <w:rFonts w:cs="Arial"/>
        </w:rPr>
      </w:pPr>
    </w:p>
    <w:p w14:paraId="405185E2" w14:textId="77777777" w:rsidR="000E555D" w:rsidRPr="009439A1" w:rsidRDefault="000E555D" w:rsidP="000E555D">
      <w:pPr>
        <w:rPr>
          <w:rFonts w:cs="Arial"/>
          <w:szCs w:val="20"/>
        </w:rPr>
      </w:pPr>
      <w:r w:rsidRPr="009439A1">
        <w:rPr>
          <w:rFonts w:cs="Arial"/>
          <w:szCs w:val="20"/>
        </w:rPr>
        <w:t>Pogodbeni stranki uvodoma ugotavljata, da:</w:t>
      </w:r>
    </w:p>
    <w:p w14:paraId="1289FE87" w14:textId="77777777" w:rsidR="000E555D" w:rsidRPr="009439A1" w:rsidRDefault="000E555D" w:rsidP="000E555D">
      <w:pPr>
        <w:rPr>
          <w:rFonts w:cs="Arial"/>
          <w:szCs w:val="20"/>
        </w:rPr>
      </w:pPr>
    </w:p>
    <w:p w14:paraId="52F64933" w14:textId="708C22CE" w:rsidR="00766F20" w:rsidRDefault="006411CF" w:rsidP="00995699">
      <w:pPr>
        <w:numPr>
          <w:ilvl w:val="0"/>
          <w:numId w:val="13"/>
        </w:numPr>
        <w:suppressAutoHyphens/>
        <w:rPr>
          <w:rFonts w:cs="Arial"/>
          <w:noProof/>
          <w:szCs w:val="20"/>
        </w:rPr>
      </w:pPr>
      <w:r w:rsidRPr="009439A1">
        <w:rPr>
          <w:rFonts w:cs="Arial"/>
          <w:noProof/>
          <w:szCs w:val="20"/>
        </w:rPr>
        <w:t xml:space="preserve">so udeleženci, v skladu </w:t>
      </w:r>
      <w:r w:rsidR="00595FB8">
        <w:rPr>
          <w:rFonts w:cs="Arial"/>
          <w:noProof/>
          <w:szCs w:val="20"/>
        </w:rPr>
        <w:t xml:space="preserve">z </w:t>
      </w:r>
      <w:r w:rsidR="00595FB8" w:rsidRPr="00595FB8">
        <w:rPr>
          <w:rFonts w:cs="Arial"/>
          <w:noProof/>
          <w:szCs w:val="20"/>
        </w:rPr>
        <w:t>Uredb</w:t>
      </w:r>
      <w:r w:rsidR="00595FB8">
        <w:rPr>
          <w:rFonts w:cs="Arial"/>
          <w:noProof/>
          <w:szCs w:val="20"/>
        </w:rPr>
        <w:t>o</w:t>
      </w:r>
      <w:r w:rsidR="00595FB8" w:rsidRPr="00595FB8">
        <w:rPr>
          <w:rFonts w:cs="Arial"/>
          <w:noProof/>
          <w:szCs w:val="20"/>
        </w:rPr>
        <w:t xml:space="preserve"> o izvajanju uredb (EU) in (Euratom) na področju odpravljanja materialne prikrajšanosti v programskem obdobju 2021–2027 z dne 20. 11. 2023 (Uradni list RS, št. 117/23</w:t>
      </w:r>
      <w:r w:rsidR="00595FB8">
        <w:rPr>
          <w:rFonts w:cs="Arial"/>
          <w:noProof/>
          <w:szCs w:val="20"/>
        </w:rPr>
        <w:t>; v nadaljevanju: Uredba)</w:t>
      </w:r>
      <w:r w:rsidRPr="009439A1">
        <w:rPr>
          <w:rFonts w:cs="Arial"/>
          <w:noProof/>
          <w:szCs w:val="20"/>
        </w:rPr>
        <w:t xml:space="preserve">, vključeni v izvajanje </w:t>
      </w:r>
      <w:r w:rsidR="00020E30" w:rsidRPr="00020E30">
        <w:rPr>
          <w:rFonts w:cs="Arial"/>
          <w:noProof/>
          <w:szCs w:val="20"/>
        </w:rPr>
        <w:t>razdeljevanja pomoči v hrani in izvajanja spremljevalnih ukrepov v letih 2024 – 2026</w:t>
      </w:r>
      <w:r w:rsidR="00595FB8">
        <w:rPr>
          <w:rFonts w:cs="Arial"/>
          <w:noProof/>
          <w:szCs w:val="20"/>
        </w:rPr>
        <w:t xml:space="preserve"> </w:t>
      </w:r>
      <w:r w:rsidR="000614A4" w:rsidRPr="000614A4">
        <w:rPr>
          <w:rFonts w:cs="Arial"/>
          <w:noProof/>
          <w:szCs w:val="20"/>
        </w:rPr>
        <w:t>v okviru Programa ESS+ za odpravljenje materialne prikrajšanosti v Sloveniji v obdobju 2021-2027</w:t>
      </w:r>
      <w:r w:rsidR="000614A4">
        <w:rPr>
          <w:rFonts w:cs="Arial"/>
          <w:noProof/>
          <w:szCs w:val="20"/>
        </w:rPr>
        <w:t xml:space="preserve"> (v nadaljevanju: POMP) </w:t>
      </w:r>
      <w:r w:rsidR="00595FB8">
        <w:rPr>
          <w:rFonts w:cs="Arial"/>
          <w:noProof/>
          <w:szCs w:val="20"/>
        </w:rPr>
        <w:t>naslednji:</w:t>
      </w:r>
    </w:p>
    <w:p w14:paraId="53B92A3F" w14:textId="77777777" w:rsidR="00595FB8" w:rsidRPr="009439A1" w:rsidRDefault="00595FB8" w:rsidP="00ED1A4E">
      <w:pPr>
        <w:suppressAutoHyphens/>
        <w:ind w:left="720"/>
        <w:rPr>
          <w:rFonts w:cs="Arial"/>
          <w:noProof/>
          <w:szCs w:val="20"/>
        </w:rPr>
      </w:pPr>
    </w:p>
    <w:p w14:paraId="4D63004B" w14:textId="1D9E1F9D" w:rsidR="00ED1F83" w:rsidRPr="00947EDD" w:rsidRDefault="0045688C" w:rsidP="00ED1A4E">
      <w:pPr>
        <w:pStyle w:val="Odstavekseznama"/>
        <w:numPr>
          <w:ilvl w:val="0"/>
          <w:numId w:val="54"/>
        </w:numPr>
        <w:rPr>
          <w:rFonts w:cs="Arial"/>
          <w:bCs/>
          <w:szCs w:val="20"/>
        </w:rPr>
      </w:pPr>
      <w:r w:rsidRPr="00947EDD">
        <w:rPr>
          <w:rFonts w:ascii="Arial" w:hAnsi="Arial" w:cs="Arial"/>
          <w:bCs/>
          <w:sz w:val="20"/>
          <w:szCs w:val="20"/>
        </w:rPr>
        <w:t>ministrstvo</w:t>
      </w:r>
      <w:r w:rsidR="00FB221C" w:rsidRPr="00947EDD">
        <w:rPr>
          <w:rFonts w:ascii="Arial" w:hAnsi="Arial" w:cs="Arial"/>
          <w:bCs/>
          <w:sz w:val="20"/>
          <w:szCs w:val="20"/>
        </w:rPr>
        <w:t xml:space="preserve"> kot organ upravljanja;</w:t>
      </w:r>
    </w:p>
    <w:p w14:paraId="6A0F241F" w14:textId="7778D60D" w:rsidR="009B0D9C" w:rsidRPr="00947EDD" w:rsidRDefault="00FB221C" w:rsidP="00ED1A4E">
      <w:pPr>
        <w:pStyle w:val="Odstavekseznama"/>
        <w:numPr>
          <w:ilvl w:val="0"/>
          <w:numId w:val="54"/>
        </w:numPr>
        <w:rPr>
          <w:rFonts w:cs="Arial"/>
          <w:bCs/>
          <w:szCs w:val="20"/>
        </w:rPr>
      </w:pPr>
      <w:r w:rsidRPr="00947EDD">
        <w:rPr>
          <w:rFonts w:ascii="Arial" w:hAnsi="Arial" w:cs="Arial"/>
          <w:bCs/>
          <w:sz w:val="20"/>
          <w:szCs w:val="20"/>
        </w:rPr>
        <w:t xml:space="preserve">Ministrstvo za finance kot organ za </w:t>
      </w:r>
      <w:r w:rsidR="00595FB8" w:rsidRPr="00947EDD">
        <w:rPr>
          <w:rFonts w:ascii="Arial" w:hAnsi="Arial" w:cs="Arial"/>
          <w:bCs/>
          <w:sz w:val="20"/>
          <w:szCs w:val="20"/>
        </w:rPr>
        <w:t xml:space="preserve">računovodenje </w:t>
      </w:r>
      <w:r w:rsidRPr="00947EDD">
        <w:rPr>
          <w:rFonts w:ascii="Arial" w:hAnsi="Arial" w:cs="Arial"/>
          <w:bCs/>
          <w:sz w:val="20"/>
          <w:szCs w:val="20"/>
        </w:rPr>
        <w:t xml:space="preserve">(v nadaljevanju: organ za </w:t>
      </w:r>
      <w:r w:rsidR="00595FB8" w:rsidRPr="00947EDD">
        <w:rPr>
          <w:rFonts w:ascii="Arial" w:hAnsi="Arial" w:cs="Arial"/>
          <w:bCs/>
          <w:sz w:val="20"/>
          <w:szCs w:val="20"/>
        </w:rPr>
        <w:t>računovodenje</w:t>
      </w:r>
      <w:r w:rsidRPr="00947EDD">
        <w:rPr>
          <w:rFonts w:ascii="Arial" w:hAnsi="Arial" w:cs="Arial"/>
          <w:bCs/>
          <w:sz w:val="20"/>
          <w:szCs w:val="20"/>
        </w:rPr>
        <w:t>);</w:t>
      </w:r>
    </w:p>
    <w:p w14:paraId="61E9A229" w14:textId="77777777" w:rsidR="00ED1F83" w:rsidRPr="00947EDD" w:rsidRDefault="00FB221C" w:rsidP="00ED1A4E">
      <w:pPr>
        <w:pStyle w:val="Odstavekseznama"/>
        <w:numPr>
          <w:ilvl w:val="0"/>
          <w:numId w:val="54"/>
        </w:numPr>
        <w:rPr>
          <w:rFonts w:cs="Arial"/>
          <w:bCs/>
          <w:szCs w:val="20"/>
        </w:rPr>
      </w:pPr>
      <w:r w:rsidRPr="00947EDD">
        <w:rPr>
          <w:rFonts w:ascii="Arial" w:hAnsi="Arial" w:cs="Arial"/>
          <w:bCs/>
          <w:sz w:val="20"/>
          <w:szCs w:val="20"/>
        </w:rPr>
        <w:t xml:space="preserve">Urad Republike Slovenije za nadzor proračuna kot revizijski organ (v nadaljevanju: revizijski organ); </w:t>
      </w:r>
    </w:p>
    <w:p w14:paraId="5AFEE41F" w14:textId="547110F7" w:rsidR="00ED1F83" w:rsidRPr="00E93480" w:rsidRDefault="00595FB8" w:rsidP="00ED1A4E">
      <w:pPr>
        <w:pStyle w:val="Odstavekseznama"/>
        <w:numPr>
          <w:ilvl w:val="0"/>
          <w:numId w:val="54"/>
        </w:numPr>
        <w:suppressAutoHyphens/>
        <w:rPr>
          <w:rFonts w:cs="Arial"/>
          <w:noProof/>
          <w:szCs w:val="20"/>
        </w:rPr>
      </w:pPr>
      <w:r w:rsidRPr="000614A4">
        <w:rPr>
          <w:rFonts w:ascii="Arial" w:hAnsi="Arial" w:cs="Arial"/>
          <w:sz w:val="20"/>
          <w:szCs w:val="20"/>
        </w:rPr>
        <w:t>u</w:t>
      </w:r>
      <w:r w:rsidR="00474948" w:rsidRPr="000614A4">
        <w:rPr>
          <w:rFonts w:ascii="Arial" w:hAnsi="Arial" w:cs="Arial"/>
          <w:sz w:val="20"/>
          <w:szCs w:val="20"/>
        </w:rPr>
        <w:t>pravičenec</w:t>
      </w:r>
      <w:r w:rsidR="00020E30" w:rsidRPr="000614A4">
        <w:rPr>
          <w:rFonts w:ascii="Arial" w:hAnsi="Arial" w:cs="Arial"/>
          <w:sz w:val="20"/>
          <w:szCs w:val="20"/>
        </w:rPr>
        <w:t xml:space="preserve"> za</w:t>
      </w:r>
      <w:r w:rsidR="00474948" w:rsidRPr="00ED1A4E">
        <w:rPr>
          <w:rFonts w:ascii="Arial" w:hAnsi="Arial" w:cs="Arial"/>
          <w:color w:val="000000"/>
          <w:sz w:val="20"/>
          <w:szCs w:val="20"/>
        </w:rPr>
        <w:t xml:space="preserve"> razdeljevanje pomoči v hrani in izvajanje spremljevalnih ukrepov</w:t>
      </w:r>
      <w:r w:rsidR="00474948" w:rsidRPr="000614A4">
        <w:rPr>
          <w:rFonts w:ascii="Arial" w:hAnsi="Arial" w:cs="Arial"/>
          <w:bCs/>
          <w:sz w:val="20"/>
          <w:szCs w:val="20"/>
        </w:rPr>
        <w:t xml:space="preserve"> (v nadaljevanju: </w:t>
      </w:r>
      <w:r w:rsidR="00474948" w:rsidRPr="00E93480">
        <w:rPr>
          <w:rFonts w:ascii="Arial" w:hAnsi="Arial" w:cs="Arial"/>
          <w:bCs/>
          <w:sz w:val="20"/>
          <w:szCs w:val="20"/>
        </w:rPr>
        <w:t>upravičenec)</w:t>
      </w:r>
      <w:r w:rsidR="000614A4" w:rsidRPr="00E93480">
        <w:rPr>
          <w:rFonts w:ascii="Arial" w:hAnsi="Arial" w:cs="Arial"/>
          <w:bCs/>
          <w:sz w:val="20"/>
          <w:szCs w:val="20"/>
        </w:rPr>
        <w:t>, pri čemer upravičenca predstavlja združenje ali zveza društev in je ministrstvu predložil pogodbo o medsebojnih razmerjih, pravicah in obveznostih za izvajanje</w:t>
      </w:r>
      <w:r w:rsidR="00D87726" w:rsidRPr="00E93480">
        <w:rPr>
          <w:rFonts w:ascii="Arial" w:hAnsi="Arial" w:cs="Arial"/>
          <w:bCs/>
          <w:sz w:val="20"/>
          <w:szCs w:val="20"/>
        </w:rPr>
        <w:t>;</w:t>
      </w:r>
    </w:p>
    <w:p w14:paraId="7F82624F" w14:textId="77777777" w:rsidR="00D9058C" w:rsidRPr="00E93480" w:rsidRDefault="00D9058C" w:rsidP="00D9058C">
      <w:pPr>
        <w:suppressAutoHyphens/>
        <w:ind w:left="2225"/>
        <w:rPr>
          <w:rFonts w:cs="Arial"/>
          <w:noProof/>
          <w:szCs w:val="20"/>
        </w:rPr>
      </w:pPr>
    </w:p>
    <w:p w14:paraId="1EBDF62B" w14:textId="1AFF308E" w:rsidR="00D9058C" w:rsidRPr="00E93480" w:rsidRDefault="009929FB" w:rsidP="00995699">
      <w:pPr>
        <w:numPr>
          <w:ilvl w:val="0"/>
          <w:numId w:val="13"/>
        </w:numPr>
        <w:suppressAutoHyphens/>
        <w:rPr>
          <w:rFonts w:cs="Arial"/>
          <w:szCs w:val="20"/>
        </w:rPr>
      </w:pPr>
      <w:r w:rsidRPr="00E93480">
        <w:rPr>
          <w:rFonts w:cs="Arial"/>
          <w:noProof/>
          <w:szCs w:val="20"/>
        </w:rPr>
        <w:t xml:space="preserve">je </w:t>
      </w:r>
      <w:r w:rsidR="003D0057" w:rsidRPr="00E93480">
        <w:rPr>
          <w:rFonts w:cs="Arial"/>
          <w:noProof/>
          <w:szCs w:val="20"/>
        </w:rPr>
        <w:t>ministrstv</w:t>
      </w:r>
      <w:r w:rsidR="00DA2A22" w:rsidRPr="00E93480">
        <w:rPr>
          <w:rFonts w:cs="Arial"/>
          <w:noProof/>
          <w:szCs w:val="20"/>
        </w:rPr>
        <w:t>o v Uradnem listu RS</w:t>
      </w:r>
      <w:r w:rsidR="00595FB8" w:rsidRPr="00E93480">
        <w:rPr>
          <w:rFonts w:cs="Arial"/>
          <w:noProof/>
          <w:szCs w:val="20"/>
        </w:rPr>
        <w:t>,</w:t>
      </w:r>
      <w:r w:rsidR="00DA2A22" w:rsidRPr="00E93480">
        <w:rPr>
          <w:rFonts w:cs="Arial"/>
          <w:noProof/>
          <w:szCs w:val="20"/>
        </w:rPr>
        <w:t xml:space="preserve"> št. XX </w:t>
      </w:r>
      <w:r w:rsidR="003D0057" w:rsidRPr="00E93480">
        <w:rPr>
          <w:rFonts w:cs="Arial"/>
          <w:noProof/>
          <w:szCs w:val="20"/>
        </w:rPr>
        <w:t xml:space="preserve">dne </w:t>
      </w:r>
      <w:r w:rsidR="005C7F94" w:rsidRPr="00E93480">
        <w:rPr>
          <w:rFonts w:cs="Arial"/>
          <w:noProof/>
          <w:szCs w:val="20"/>
        </w:rPr>
        <w:t>XX</w:t>
      </w:r>
      <w:r w:rsidR="003D0057" w:rsidRPr="00E93480">
        <w:rPr>
          <w:rFonts w:cs="Arial"/>
          <w:noProof/>
          <w:szCs w:val="20"/>
        </w:rPr>
        <w:t xml:space="preserve">. </w:t>
      </w:r>
      <w:r w:rsidR="005C7F94" w:rsidRPr="00E93480">
        <w:rPr>
          <w:rFonts w:cs="Arial"/>
          <w:noProof/>
          <w:szCs w:val="20"/>
        </w:rPr>
        <w:t>XX</w:t>
      </w:r>
      <w:r w:rsidR="003D0057" w:rsidRPr="00E93480">
        <w:rPr>
          <w:rFonts w:cs="Arial"/>
          <w:noProof/>
          <w:szCs w:val="20"/>
        </w:rPr>
        <w:t>. 20</w:t>
      </w:r>
      <w:r w:rsidR="000412FD" w:rsidRPr="00E93480">
        <w:rPr>
          <w:rFonts w:cs="Arial"/>
          <w:noProof/>
          <w:szCs w:val="20"/>
        </w:rPr>
        <w:t>2</w:t>
      </w:r>
      <w:r w:rsidR="000614A4" w:rsidRPr="00E93480">
        <w:rPr>
          <w:rFonts w:cs="Arial"/>
          <w:noProof/>
          <w:szCs w:val="20"/>
        </w:rPr>
        <w:t>4</w:t>
      </w:r>
      <w:r w:rsidR="003D0057" w:rsidRPr="00E93480">
        <w:rPr>
          <w:rFonts w:cs="Arial"/>
          <w:noProof/>
          <w:szCs w:val="20"/>
        </w:rPr>
        <w:t xml:space="preserve"> objavilo </w:t>
      </w:r>
      <w:r w:rsidR="00E43C21" w:rsidRPr="00E93480">
        <w:rPr>
          <w:rFonts w:cs="Arial"/>
          <w:szCs w:val="20"/>
        </w:rPr>
        <w:t xml:space="preserve">Javni razpis za izbor </w:t>
      </w:r>
      <w:r w:rsidR="00474948" w:rsidRPr="00E93480">
        <w:rPr>
          <w:rFonts w:cs="Arial"/>
          <w:szCs w:val="20"/>
        </w:rPr>
        <w:t>upravičencev za</w:t>
      </w:r>
      <w:r w:rsidR="00E43C21" w:rsidRPr="00E93480">
        <w:rPr>
          <w:rFonts w:cs="Arial"/>
          <w:szCs w:val="20"/>
        </w:rPr>
        <w:t xml:space="preserve"> razdeljevanj</w:t>
      </w:r>
      <w:r w:rsidR="00474948" w:rsidRPr="00E93480">
        <w:rPr>
          <w:rFonts w:cs="Arial"/>
          <w:szCs w:val="20"/>
        </w:rPr>
        <w:t>e pomoči v</w:t>
      </w:r>
      <w:r w:rsidR="00E43C21" w:rsidRPr="00E93480">
        <w:rPr>
          <w:rFonts w:cs="Arial"/>
          <w:szCs w:val="20"/>
        </w:rPr>
        <w:t xml:space="preserve"> hran</w:t>
      </w:r>
      <w:r w:rsidR="00474948" w:rsidRPr="00E93480">
        <w:rPr>
          <w:rFonts w:cs="Arial"/>
          <w:szCs w:val="20"/>
        </w:rPr>
        <w:t xml:space="preserve">i </w:t>
      </w:r>
      <w:r w:rsidR="00E43C21" w:rsidRPr="00E93480">
        <w:rPr>
          <w:rFonts w:cs="Arial"/>
          <w:szCs w:val="20"/>
        </w:rPr>
        <w:t>in izvajanj</w:t>
      </w:r>
      <w:r w:rsidR="00474948" w:rsidRPr="00E93480">
        <w:rPr>
          <w:rFonts w:cs="Arial"/>
          <w:szCs w:val="20"/>
        </w:rPr>
        <w:t>e</w:t>
      </w:r>
      <w:r w:rsidR="00E43C21" w:rsidRPr="00E93480">
        <w:rPr>
          <w:rFonts w:cs="Arial"/>
          <w:szCs w:val="20"/>
        </w:rPr>
        <w:t xml:space="preserve"> spremljevalnih ukrepov v</w:t>
      </w:r>
      <w:r w:rsidR="00474948" w:rsidRPr="00E93480">
        <w:rPr>
          <w:rFonts w:cs="Arial"/>
          <w:szCs w:val="20"/>
        </w:rPr>
        <w:t xml:space="preserve"> letih 2024-202</w:t>
      </w:r>
      <w:r w:rsidR="00E25DF4" w:rsidRPr="00E93480">
        <w:rPr>
          <w:rFonts w:cs="Arial"/>
          <w:szCs w:val="20"/>
        </w:rPr>
        <w:t>7</w:t>
      </w:r>
      <w:r w:rsidR="00E43C21" w:rsidRPr="00E93480">
        <w:rPr>
          <w:rFonts w:cs="Arial"/>
          <w:szCs w:val="20"/>
        </w:rPr>
        <w:t xml:space="preserve"> </w:t>
      </w:r>
      <w:r w:rsidR="000614A4" w:rsidRPr="00E93480">
        <w:rPr>
          <w:rFonts w:cs="Arial"/>
          <w:szCs w:val="20"/>
        </w:rPr>
        <w:t xml:space="preserve">v </w:t>
      </w:r>
      <w:r w:rsidR="00E43C21" w:rsidRPr="00E93480">
        <w:rPr>
          <w:rFonts w:cs="Arial"/>
          <w:szCs w:val="20"/>
        </w:rPr>
        <w:t xml:space="preserve">okviru Programa </w:t>
      </w:r>
      <w:r w:rsidR="00CD4B83" w:rsidRPr="00E93480">
        <w:rPr>
          <w:rFonts w:cs="Arial"/>
          <w:szCs w:val="20"/>
        </w:rPr>
        <w:t xml:space="preserve">ESS+ </w:t>
      </w:r>
      <w:r w:rsidR="00E43C21" w:rsidRPr="00E93480">
        <w:rPr>
          <w:rFonts w:cs="Arial"/>
          <w:szCs w:val="20"/>
        </w:rPr>
        <w:t>za odpravljanje materialne prikrajšanosti v Sloveniji v obdobju 202</w:t>
      </w:r>
      <w:r w:rsidR="002F18D6" w:rsidRPr="00E93480">
        <w:rPr>
          <w:rFonts w:cs="Arial"/>
          <w:szCs w:val="20"/>
        </w:rPr>
        <w:t>1</w:t>
      </w:r>
      <w:r w:rsidR="00E43C21" w:rsidRPr="00E93480">
        <w:rPr>
          <w:rFonts w:cs="Arial"/>
          <w:szCs w:val="20"/>
        </w:rPr>
        <w:t>-202</w:t>
      </w:r>
      <w:r w:rsidR="00474948" w:rsidRPr="00E93480">
        <w:rPr>
          <w:rFonts w:cs="Arial"/>
          <w:szCs w:val="20"/>
        </w:rPr>
        <w:t>7</w:t>
      </w:r>
      <w:r w:rsidR="00D87726" w:rsidRPr="00E93480">
        <w:rPr>
          <w:rFonts w:cs="Arial"/>
          <w:szCs w:val="20"/>
        </w:rPr>
        <w:t xml:space="preserve"> (v nadaljevanju: javni razpis)</w:t>
      </w:r>
      <w:r w:rsidR="00E43C21" w:rsidRPr="00E93480">
        <w:rPr>
          <w:rFonts w:cs="Arial"/>
          <w:szCs w:val="20"/>
        </w:rPr>
        <w:t>,</w:t>
      </w:r>
      <w:r w:rsidR="00D87726" w:rsidRPr="00E93480">
        <w:rPr>
          <w:rFonts w:cs="Arial"/>
          <w:szCs w:val="20"/>
        </w:rPr>
        <w:t xml:space="preserve"> ki predstavlja sestavni del te pogodbe;</w:t>
      </w:r>
    </w:p>
    <w:p w14:paraId="2C49AF4B" w14:textId="77777777" w:rsidR="00E43C21" w:rsidRPr="00E93480" w:rsidRDefault="00E43C21" w:rsidP="00E43C21">
      <w:pPr>
        <w:suppressAutoHyphens/>
        <w:ind w:left="720"/>
        <w:rPr>
          <w:rFonts w:cs="Arial"/>
          <w:szCs w:val="20"/>
        </w:rPr>
      </w:pPr>
    </w:p>
    <w:p w14:paraId="7899A423" w14:textId="68A778A4" w:rsidR="0045688C" w:rsidRPr="009439A1" w:rsidRDefault="000A3F18" w:rsidP="00995699">
      <w:pPr>
        <w:numPr>
          <w:ilvl w:val="0"/>
          <w:numId w:val="13"/>
        </w:numPr>
        <w:suppressAutoHyphens/>
        <w:rPr>
          <w:rFonts w:cs="Arial"/>
          <w:noProof/>
          <w:szCs w:val="20"/>
        </w:rPr>
      </w:pPr>
      <w:r w:rsidRPr="00E93480">
        <w:rPr>
          <w:rFonts w:cs="Arial"/>
          <w:noProof/>
          <w:szCs w:val="20"/>
        </w:rPr>
        <w:t xml:space="preserve">je </w:t>
      </w:r>
      <w:r w:rsidR="00B9612D" w:rsidRPr="00E93480">
        <w:rPr>
          <w:rFonts w:cs="Arial"/>
          <w:noProof/>
          <w:szCs w:val="20"/>
        </w:rPr>
        <w:t>bil</w:t>
      </w:r>
      <w:r w:rsidR="00020E30" w:rsidRPr="00E93480">
        <w:rPr>
          <w:rFonts w:cs="Arial"/>
          <w:noProof/>
          <w:szCs w:val="20"/>
        </w:rPr>
        <w:t xml:space="preserve">a vloga </w:t>
      </w:r>
      <w:r w:rsidR="00474948" w:rsidRPr="00E93480">
        <w:rPr>
          <w:rFonts w:cs="Arial"/>
          <w:iCs/>
          <w:noProof/>
          <w:szCs w:val="20"/>
        </w:rPr>
        <w:t>upravičenca</w:t>
      </w:r>
      <w:r w:rsidR="000965E3" w:rsidRPr="00E93480">
        <w:rPr>
          <w:rFonts w:cs="Arial"/>
          <w:noProof/>
          <w:szCs w:val="20"/>
        </w:rPr>
        <w:t xml:space="preserve">, </w:t>
      </w:r>
      <w:r w:rsidR="00D87726" w:rsidRPr="00E93480">
        <w:rPr>
          <w:rFonts w:cs="Arial"/>
          <w:noProof/>
          <w:szCs w:val="20"/>
        </w:rPr>
        <w:t>št. dokumenta: xxx</w:t>
      </w:r>
      <w:r w:rsidR="0075237F" w:rsidRPr="00E93480">
        <w:rPr>
          <w:rFonts w:cs="Arial"/>
          <w:noProof/>
          <w:szCs w:val="20"/>
        </w:rPr>
        <w:t xml:space="preserve">, ki je sestavni del te pogodbe, </w:t>
      </w:r>
      <w:r w:rsidR="000965E3" w:rsidRPr="00E93480">
        <w:rPr>
          <w:rFonts w:cs="Arial"/>
          <w:noProof/>
          <w:szCs w:val="20"/>
        </w:rPr>
        <w:t xml:space="preserve">izbrana </w:t>
      </w:r>
      <w:r w:rsidR="0075237F" w:rsidRPr="00E93480">
        <w:rPr>
          <w:rFonts w:cs="Arial"/>
          <w:noProof/>
          <w:szCs w:val="20"/>
        </w:rPr>
        <w:t xml:space="preserve"> s </w:t>
      </w:r>
      <w:r w:rsidR="00595FB8" w:rsidRPr="00E93480">
        <w:rPr>
          <w:rFonts w:cs="Arial"/>
          <w:noProof/>
          <w:szCs w:val="20"/>
        </w:rPr>
        <w:t>s</w:t>
      </w:r>
      <w:r w:rsidR="000965E3" w:rsidRPr="00E93480">
        <w:rPr>
          <w:rFonts w:cs="Arial"/>
          <w:noProof/>
          <w:szCs w:val="20"/>
        </w:rPr>
        <w:t>klep</w:t>
      </w:r>
      <w:r w:rsidR="0075237F" w:rsidRPr="00E93480">
        <w:rPr>
          <w:rFonts w:cs="Arial"/>
          <w:noProof/>
          <w:szCs w:val="20"/>
        </w:rPr>
        <w:t>om</w:t>
      </w:r>
      <w:r w:rsidR="000965E3" w:rsidRPr="00E93480">
        <w:rPr>
          <w:rFonts w:cs="Arial"/>
          <w:noProof/>
          <w:szCs w:val="20"/>
        </w:rPr>
        <w:t xml:space="preserve"> ministr</w:t>
      </w:r>
      <w:r w:rsidR="000412FD" w:rsidRPr="00E93480">
        <w:rPr>
          <w:rFonts w:cs="Arial"/>
          <w:noProof/>
          <w:szCs w:val="20"/>
        </w:rPr>
        <w:t>a</w:t>
      </w:r>
      <w:r w:rsidR="00595FB8" w:rsidRPr="00E93480">
        <w:rPr>
          <w:rFonts w:cs="Arial"/>
          <w:noProof/>
          <w:szCs w:val="20"/>
        </w:rPr>
        <w:t xml:space="preserve"> za delo, družino, socialne zadeve in enake možnosti</w:t>
      </w:r>
      <w:r w:rsidR="0075237F" w:rsidRPr="00E93480">
        <w:rPr>
          <w:rFonts w:cs="Arial"/>
          <w:noProof/>
          <w:szCs w:val="20"/>
        </w:rPr>
        <w:t>,</w:t>
      </w:r>
      <w:r w:rsidR="00D972A3" w:rsidRPr="00E93480">
        <w:rPr>
          <w:rFonts w:cs="Arial"/>
          <w:noProof/>
          <w:szCs w:val="20"/>
        </w:rPr>
        <w:t xml:space="preserve"> </w:t>
      </w:r>
      <w:r w:rsidR="000965E3" w:rsidRPr="00E93480">
        <w:rPr>
          <w:rFonts w:cs="Arial"/>
          <w:noProof/>
          <w:szCs w:val="20"/>
        </w:rPr>
        <w:t>št. xxx z dne XX. XX. 20</w:t>
      </w:r>
      <w:r w:rsidR="000412FD" w:rsidRPr="00E93480">
        <w:rPr>
          <w:rFonts w:cs="Arial"/>
          <w:noProof/>
          <w:szCs w:val="20"/>
        </w:rPr>
        <w:t>2</w:t>
      </w:r>
      <w:r w:rsidR="0075237F" w:rsidRPr="00E93480">
        <w:rPr>
          <w:rFonts w:cs="Arial"/>
          <w:noProof/>
          <w:szCs w:val="20"/>
        </w:rPr>
        <w:t>4</w:t>
      </w:r>
      <w:r w:rsidR="00BE7668">
        <w:rPr>
          <w:rFonts w:cs="Arial"/>
          <w:noProof/>
          <w:szCs w:val="20"/>
        </w:rPr>
        <w:t xml:space="preserve"> (v nadaljevanju: sklep ministra)</w:t>
      </w:r>
      <w:r w:rsidR="0075237F">
        <w:rPr>
          <w:rFonts w:cs="Arial"/>
          <w:noProof/>
          <w:szCs w:val="20"/>
        </w:rPr>
        <w:t>, ki je sestavni del te pogodbe</w:t>
      </w:r>
      <w:r w:rsidR="0045688C" w:rsidRPr="009439A1">
        <w:rPr>
          <w:rFonts w:cs="Arial"/>
          <w:noProof/>
          <w:szCs w:val="20"/>
        </w:rPr>
        <w:t>.</w:t>
      </w:r>
    </w:p>
    <w:p w14:paraId="7A60D0B9" w14:textId="77777777" w:rsidR="000E555D" w:rsidRPr="009439A1" w:rsidRDefault="000E555D" w:rsidP="000E555D">
      <w:pPr>
        <w:rPr>
          <w:rFonts w:cs="Arial"/>
          <w:i/>
          <w:noProof/>
          <w:szCs w:val="20"/>
        </w:rPr>
      </w:pPr>
    </w:p>
    <w:p w14:paraId="6F344117" w14:textId="77777777" w:rsidR="000E555D" w:rsidRPr="009439A1" w:rsidRDefault="000E555D" w:rsidP="00206CA3">
      <w:pPr>
        <w:rPr>
          <w:rFonts w:cs="Arial"/>
          <w:i/>
          <w:szCs w:val="20"/>
        </w:rPr>
      </w:pPr>
    </w:p>
    <w:p w14:paraId="42B2012C" w14:textId="77777777" w:rsidR="000E555D" w:rsidRPr="009439A1" w:rsidRDefault="00B76752" w:rsidP="00206CA3">
      <w:pPr>
        <w:pStyle w:val="len"/>
      </w:pPr>
      <w:r w:rsidRPr="009439A1">
        <w:t>člen</w:t>
      </w:r>
    </w:p>
    <w:p w14:paraId="41E3CB87" w14:textId="77777777" w:rsidR="000E555D" w:rsidRPr="009439A1" w:rsidRDefault="009B0D9C" w:rsidP="000E555D">
      <w:pPr>
        <w:jc w:val="center"/>
        <w:rPr>
          <w:rFonts w:cs="Arial"/>
          <w:noProof/>
          <w:szCs w:val="20"/>
        </w:rPr>
      </w:pPr>
      <w:r w:rsidRPr="009439A1">
        <w:rPr>
          <w:rFonts w:cs="Arial"/>
          <w:szCs w:val="20"/>
        </w:rPr>
        <w:t>(p</w:t>
      </w:r>
      <w:r w:rsidR="00A26CD5" w:rsidRPr="009439A1">
        <w:rPr>
          <w:rFonts w:cs="Arial"/>
          <w:szCs w:val="20"/>
        </w:rPr>
        <w:t>redmet</w:t>
      </w:r>
      <w:r w:rsidR="00BA721A" w:rsidRPr="009439A1">
        <w:rPr>
          <w:rFonts w:cs="Arial"/>
          <w:i/>
          <w:szCs w:val="20"/>
        </w:rPr>
        <w:t xml:space="preserve"> </w:t>
      </w:r>
      <w:r w:rsidR="00FB221C" w:rsidRPr="009439A1">
        <w:rPr>
          <w:rFonts w:cs="Arial"/>
          <w:noProof/>
          <w:szCs w:val="20"/>
        </w:rPr>
        <w:t>pogodbe)</w:t>
      </w:r>
    </w:p>
    <w:p w14:paraId="5B03CC03" w14:textId="77777777" w:rsidR="000E555D" w:rsidRPr="009439A1" w:rsidRDefault="000E555D" w:rsidP="000E555D">
      <w:pPr>
        <w:rPr>
          <w:rFonts w:cs="Arial"/>
          <w:noProof/>
          <w:szCs w:val="20"/>
        </w:rPr>
      </w:pPr>
    </w:p>
    <w:p w14:paraId="3BB6845A" w14:textId="5F22AEB7" w:rsidR="000E555D" w:rsidRDefault="00FB221C" w:rsidP="000E555D">
      <w:pPr>
        <w:rPr>
          <w:rFonts w:cs="Arial"/>
          <w:szCs w:val="20"/>
        </w:rPr>
      </w:pPr>
      <w:r w:rsidRPr="009439A1">
        <w:rPr>
          <w:rFonts w:cs="Arial"/>
          <w:noProof/>
          <w:szCs w:val="20"/>
        </w:rPr>
        <w:t xml:space="preserve">(1) </w:t>
      </w:r>
      <w:r w:rsidR="00BA721A" w:rsidRPr="009439A1">
        <w:rPr>
          <w:rFonts w:cs="Arial"/>
          <w:noProof/>
          <w:szCs w:val="20"/>
        </w:rPr>
        <w:t>Predmet</w:t>
      </w:r>
      <w:r w:rsidRPr="009439A1">
        <w:rPr>
          <w:rFonts w:cs="Arial"/>
          <w:noProof/>
          <w:szCs w:val="20"/>
        </w:rPr>
        <w:t xml:space="preserve"> te pogodbe je </w:t>
      </w:r>
      <w:r w:rsidR="0075237F" w:rsidRPr="0075237F">
        <w:rPr>
          <w:rFonts w:cs="Arial"/>
          <w:noProof/>
          <w:szCs w:val="20"/>
        </w:rPr>
        <w:t xml:space="preserve">opredelitev medsebojnih odnosov ter pravic in obveznosti med </w:t>
      </w:r>
      <w:r w:rsidR="0075237F">
        <w:rPr>
          <w:rFonts w:cs="Arial"/>
          <w:noProof/>
          <w:szCs w:val="20"/>
        </w:rPr>
        <w:t>ministrstvom</w:t>
      </w:r>
      <w:r w:rsidR="0075237F" w:rsidRPr="0075237F">
        <w:rPr>
          <w:rFonts w:cs="Arial"/>
          <w:noProof/>
          <w:szCs w:val="20"/>
        </w:rPr>
        <w:t xml:space="preserve"> in upravičencem pri izvajanju in </w:t>
      </w:r>
      <w:r w:rsidRPr="009439A1">
        <w:rPr>
          <w:rFonts w:cs="Arial"/>
          <w:noProof/>
          <w:szCs w:val="20"/>
        </w:rPr>
        <w:t>sofinanciranj</w:t>
      </w:r>
      <w:r w:rsidR="0075237F">
        <w:rPr>
          <w:rFonts w:cs="Arial"/>
          <w:noProof/>
          <w:szCs w:val="20"/>
        </w:rPr>
        <w:t>u</w:t>
      </w:r>
      <w:r w:rsidR="00984007" w:rsidRPr="009439A1">
        <w:rPr>
          <w:rFonts w:cs="Arial"/>
          <w:noProof/>
          <w:szCs w:val="20"/>
        </w:rPr>
        <w:t xml:space="preserve"> </w:t>
      </w:r>
      <w:r w:rsidRPr="009439A1">
        <w:rPr>
          <w:rFonts w:cs="Arial"/>
          <w:noProof/>
          <w:szCs w:val="20"/>
        </w:rPr>
        <w:t xml:space="preserve">razdeljevanja </w:t>
      </w:r>
      <w:r w:rsidR="00846E3F">
        <w:rPr>
          <w:rFonts w:cs="Arial"/>
          <w:noProof/>
          <w:szCs w:val="20"/>
        </w:rPr>
        <w:t xml:space="preserve">pomoči v hrani </w:t>
      </w:r>
      <w:r w:rsidRPr="009439A1">
        <w:rPr>
          <w:rFonts w:cs="Arial"/>
          <w:noProof/>
          <w:szCs w:val="20"/>
        </w:rPr>
        <w:t>in izvajanja spremljevalnih ukrep</w:t>
      </w:r>
      <w:r w:rsidR="000965E3" w:rsidRPr="009439A1">
        <w:rPr>
          <w:rFonts w:cs="Arial"/>
          <w:noProof/>
          <w:szCs w:val="20"/>
        </w:rPr>
        <w:t>ov</w:t>
      </w:r>
      <w:r w:rsidR="00846E3F">
        <w:rPr>
          <w:rFonts w:cs="Arial"/>
          <w:noProof/>
          <w:szCs w:val="20"/>
        </w:rPr>
        <w:t xml:space="preserve"> v letih 2024 - 202</w:t>
      </w:r>
      <w:r w:rsidR="00F11778">
        <w:rPr>
          <w:rFonts w:cs="Arial"/>
          <w:noProof/>
          <w:szCs w:val="20"/>
        </w:rPr>
        <w:t>6</w:t>
      </w:r>
      <w:r w:rsidR="0045688C" w:rsidRPr="009439A1">
        <w:rPr>
          <w:rFonts w:cs="Arial"/>
          <w:noProof/>
          <w:szCs w:val="20"/>
        </w:rPr>
        <w:t xml:space="preserve"> </w:t>
      </w:r>
      <w:r w:rsidR="00713148" w:rsidRPr="009439A1">
        <w:rPr>
          <w:rFonts w:cs="Arial"/>
          <w:noProof/>
          <w:szCs w:val="20"/>
        </w:rPr>
        <w:t xml:space="preserve">v okviru </w:t>
      </w:r>
      <w:r w:rsidR="00713148">
        <w:rPr>
          <w:rFonts w:cs="Arial"/>
          <w:noProof/>
          <w:szCs w:val="20"/>
        </w:rPr>
        <w:t xml:space="preserve">POMP </w:t>
      </w:r>
      <w:r w:rsidR="00981983">
        <w:rPr>
          <w:rFonts w:cs="Arial"/>
          <w:noProof/>
          <w:szCs w:val="20"/>
        </w:rPr>
        <w:t>(v nadaljevanju:</w:t>
      </w:r>
      <w:r w:rsidR="00A93C7B">
        <w:rPr>
          <w:rFonts w:cs="Arial"/>
          <w:noProof/>
          <w:szCs w:val="20"/>
        </w:rPr>
        <w:t xml:space="preserve"> </w:t>
      </w:r>
      <w:r w:rsidR="00A93C7B" w:rsidRPr="00A93C7B">
        <w:rPr>
          <w:rFonts w:cs="Arial"/>
          <w:noProof/>
          <w:szCs w:val="20"/>
        </w:rPr>
        <w:t>razdeljevanj</w:t>
      </w:r>
      <w:r w:rsidR="00A93C7B">
        <w:rPr>
          <w:rFonts w:cs="Arial"/>
          <w:noProof/>
          <w:szCs w:val="20"/>
        </w:rPr>
        <w:t>e</w:t>
      </w:r>
      <w:r w:rsidR="00A93C7B" w:rsidRPr="00A93C7B">
        <w:rPr>
          <w:rFonts w:cs="Arial"/>
          <w:noProof/>
          <w:szCs w:val="20"/>
        </w:rPr>
        <w:t xml:space="preserve"> pomoči in izvajanj</w:t>
      </w:r>
      <w:r w:rsidR="00A93C7B">
        <w:rPr>
          <w:rFonts w:cs="Arial"/>
          <w:noProof/>
          <w:szCs w:val="20"/>
        </w:rPr>
        <w:t>e</w:t>
      </w:r>
      <w:r w:rsidR="00A93C7B" w:rsidRPr="00A93C7B">
        <w:rPr>
          <w:rFonts w:cs="Arial"/>
          <w:noProof/>
          <w:szCs w:val="20"/>
        </w:rPr>
        <w:t xml:space="preserve"> spremljevalnih ukrepov</w:t>
      </w:r>
      <w:r w:rsidR="00981983">
        <w:rPr>
          <w:rFonts w:cs="Arial"/>
          <w:noProof/>
          <w:szCs w:val="20"/>
        </w:rPr>
        <w:t xml:space="preserve">) </w:t>
      </w:r>
      <w:r w:rsidR="000E555D" w:rsidRPr="009439A1">
        <w:rPr>
          <w:rFonts w:cs="Arial"/>
          <w:noProof/>
          <w:szCs w:val="20"/>
        </w:rPr>
        <w:t xml:space="preserve">skladno z vlogo </w:t>
      </w:r>
      <w:r w:rsidR="00984007" w:rsidRPr="009439A1">
        <w:rPr>
          <w:rFonts w:cs="Arial"/>
          <w:noProof/>
          <w:szCs w:val="20"/>
        </w:rPr>
        <w:t>upravičenca</w:t>
      </w:r>
      <w:r w:rsidR="000E555D" w:rsidRPr="009439A1">
        <w:rPr>
          <w:rFonts w:cs="Arial"/>
          <w:szCs w:val="20"/>
        </w:rPr>
        <w:t xml:space="preserve">. </w:t>
      </w:r>
    </w:p>
    <w:p w14:paraId="146F3336" w14:textId="560BC049" w:rsidR="0075237F" w:rsidRDefault="0075237F" w:rsidP="000E555D">
      <w:pPr>
        <w:rPr>
          <w:rFonts w:cs="Arial"/>
          <w:szCs w:val="20"/>
        </w:rPr>
      </w:pPr>
    </w:p>
    <w:p w14:paraId="23E882FC" w14:textId="50958456" w:rsidR="0075237F" w:rsidRPr="0075237F" w:rsidRDefault="0075237F" w:rsidP="0075237F">
      <w:pPr>
        <w:rPr>
          <w:rFonts w:cs="Arial"/>
          <w:szCs w:val="20"/>
        </w:rPr>
      </w:pPr>
      <w:r w:rsidRPr="0075237F">
        <w:rPr>
          <w:rFonts w:cs="Arial"/>
          <w:szCs w:val="20"/>
        </w:rPr>
        <w:t>(</w:t>
      </w:r>
      <w:r w:rsidR="00D350CF">
        <w:rPr>
          <w:rFonts w:cs="Arial"/>
          <w:szCs w:val="20"/>
        </w:rPr>
        <w:t>2</w:t>
      </w:r>
      <w:r w:rsidRPr="0075237F">
        <w:rPr>
          <w:rFonts w:cs="Arial"/>
          <w:szCs w:val="20"/>
        </w:rPr>
        <w:t xml:space="preserve">) Sredstva </w:t>
      </w:r>
      <w:r w:rsidR="00713148">
        <w:rPr>
          <w:rFonts w:cs="Arial"/>
          <w:szCs w:val="20"/>
        </w:rPr>
        <w:t xml:space="preserve">za </w:t>
      </w:r>
      <w:r w:rsidRPr="0075237F">
        <w:rPr>
          <w:rFonts w:cs="Arial"/>
          <w:szCs w:val="20"/>
        </w:rPr>
        <w:t>sofinanciranj</w:t>
      </w:r>
      <w:r w:rsidR="00713148">
        <w:rPr>
          <w:rFonts w:cs="Arial"/>
          <w:szCs w:val="20"/>
        </w:rPr>
        <w:t>e</w:t>
      </w:r>
      <w:r w:rsidR="00A93C7B">
        <w:rPr>
          <w:rFonts w:cs="Arial"/>
          <w:szCs w:val="20"/>
        </w:rPr>
        <w:t xml:space="preserve"> </w:t>
      </w:r>
      <w:bookmarkStart w:id="24" w:name="_Hlk156371885"/>
      <w:r w:rsidR="00A93C7B" w:rsidRPr="00A93C7B">
        <w:rPr>
          <w:rFonts w:cs="Arial"/>
          <w:szCs w:val="20"/>
        </w:rPr>
        <w:t>razdeljevanj</w:t>
      </w:r>
      <w:r w:rsidR="00A93C7B">
        <w:rPr>
          <w:rFonts w:cs="Arial"/>
          <w:szCs w:val="20"/>
        </w:rPr>
        <w:t>a</w:t>
      </w:r>
      <w:r w:rsidR="00A93C7B" w:rsidRPr="00A93C7B">
        <w:rPr>
          <w:rFonts w:cs="Arial"/>
          <w:szCs w:val="20"/>
        </w:rPr>
        <w:t xml:space="preserve"> pomoči in izvajanj</w:t>
      </w:r>
      <w:r w:rsidR="00A93C7B">
        <w:rPr>
          <w:rFonts w:cs="Arial"/>
          <w:szCs w:val="20"/>
        </w:rPr>
        <w:t>a</w:t>
      </w:r>
      <w:r w:rsidR="00A93C7B" w:rsidRPr="00A93C7B">
        <w:rPr>
          <w:rFonts w:cs="Arial"/>
          <w:szCs w:val="20"/>
        </w:rPr>
        <w:t xml:space="preserve"> spremljevalnih ukrepov</w:t>
      </w:r>
      <w:r w:rsidR="00A93C7B">
        <w:rPr>
          <w:rFonts w:cs="Arial"/>
          <w:szCs w:val="20"/>
        </w:rPr>
        <w:t xml:space="preserve"> </w:t>
      </w:r>
      <w:bookmarkEnd w:id="24"/>
      <w:r w:rsidRPr="0075237F">
        <w:rPr>
          <w:rFonts w:cs="Arial"/>
          <w:szCs w:val="20"/>
        </w:rPr>
        <w:t xml:space="preserve">se dodeljujejo na podlagi in pod pogoji, ki so navedeni v javnem razpisu, </w:t>
      </w:r>
      <w:r w:rsidR="008D1069">
        <w:rPr>
          <w:rFonts w:cs="Arial"/>
          <w:szCs w:val="20"/>
        </w:rPr>
        <w:t xml:space="preserve">razpisni dokumentaciji, </w:t>
      </w:r>
      <w:r w:rsidRPr="0075237F">
        <w:rPr>
          <w:rFonts w:cs="Arial"/>
          <w:szCs w:val="20"/>
        </w:rPr>
        <w:t xml:space="preserve">sklepu o izboru in so dogovorjeni s to pogodbo, kar je upravičencu znano in s podpisom te pogodbe prevzema dogovorjene pravice in obveznosti. </w:t>
      </w:r>
    </w:p>
    <w:p w14:paraId="29F5CB66" w14:textId="77777777" w:rsidR="0075237F" w:rsidRPr="0075237F" w:rsidRDefault="0075237F" w:rsidP="0075237F">
      <w:pPr>
        <w:rPr>
          <w:rFonts w:cs="Arial"/>
          <w:szCs w:val="20"/>
        </w:rPr>
      </w:pPr>
      <w:r w:rsidRPr="0075237F">
        <w:rPr>
          <w:rFonts w:cs="Arial"/>
          <w:szCs w:val="20"/>
        </w:rPr>
        <w:t xml:space="preserve"> </w:t>
      </w:r>
    </w:p>
    <w:p w14:paraId="5588D754" w14:textId="37DDD020" w:rsidR="0075237F" w:rsidRPr="0075237F" w:rsidRDefault="0075237F" w:rsidP="0075237F">
      <w:pPr>
        <w:rPr>
          <w:rFonts w:cs="Arial"/>
          <w:szCs w:val="20"/>
        </w:rPr>
      </w:pPr>
      <w:r w:rsidRPr="0075237F">
        <w:rPr>
          <w:rFonts w:cs="Arial"/>
          <w:szCs w:val="20"/>
        </w:rPr>
        <w:t>(</w:t>
      </w:r>
      <w:r w:rsidR="00D350CF">
        <w:rPr>
          <w:rFonts w:cs="Arial"/>
          <w:szCs w:val="20"/>
        </w:rPr>
        <w:t>3</w:t>
      </w:r>
      <w:r w:rsidRPr="0075237F">
        <w:rPr>
          <w:rFonts w:cs="Arial"/>
          <w:szCs w:val="20"/>
        </w:rPr>
        <w:t>) Upravičenec sprejema sredstva sofinanciranja upravičenih stroškov</w:t>
      </w:r>
      <w:r w:rsidR="00A93C7B" w:rsidRPr="00A93C7B">
        <w:t xml:space="preserve"> </w:t>
      </w:r>
      <w:r w:rsidR="00A93C7B" w:rsidRPr="00A93C7B">
        <w:rPr>
          <w:rFonts w:cs="Arial"/>
          <w:szCs w:val="20"/>
        </w:rPr>
        <w:t>razdeljevanja pomoči in izvajanja spremljevalnih ukrepov</w:t>
      </w:r>
      <w:r w:rsidRPr="0075237F">
        <w:rPr>
          <w:rFonts w:cs="Arial"/>
          <w:szCs w:val="20"/>
        </w:rPr>
        <w:t>, ki so nepovratna, namenska sredstva sofinanciranja in prevzema obveznost izvedb</w:t>
      </w:r>
      <w:r w:rsidR="005B7A3A">
        <w:rPr>
          <w:rFonts w:cs="Arial"/>
          <w:szCs w:val="20"/>
        </w:rPr>
        <w:t>e</w:t>
      </w:r>
      <w:r w:rsidRPr="0075237F">
        <w:rPr>
          <w:rFonts w:cs="Arial"/>
          <w:szCs w:val="20"/>
        </w:rPr>
        <w:t xml:space="preserve"> z vsemi obveznostmi, ki jih je sprejel s to pogodbo. </w:t>
      </w:r>
    </w:p>
    <w:p w14:paraId="7DB99218" w14:textId="77777777" w:rsidR="0075237F" w:rsidRPr="0075237F" w:rsidRDefault="0075237F" w:rsidP="0075237F">
      <w:pPr>
        <w:rPr>
          <w:rFonts w:cs="Arial"/>
          <w:szCs w:val="20"/>
        </w:rPr>
      </w:pPr>
      <w:r w:rsidRPr="0075237F">
        <w:rPr>
          <w:rFonts w:cs="Arial"/>
          <w:szCs w:val="20"/>
        </w:rPr>
        <w:t xml:space="preserve"> </w:t>
      </w:r>
    </w:p>
    <w:p w14:paraId="5326A817" w14:textId="47C7AD2C" w:rsidR="0075237F" w:rsidRPr="0075237F" w:rsidRDefault="0075237F" w:rsidP="0075237F">
      <w:pPr>
        <w:rPr>
          <w:rFonts w:cs="Arial"/>
          <w:szCs w:val="20"/>
        </w:rPr>
      </w:pPr>
      <w:r w:rsidRPr="0075237F">
        <w:rPr>
          <w:rFonts w:cs="Arial"/>
          <w:szCs w:val="20"/>
        </w:rPr>
        <w:t>(</w:t>
      </w:r>
      <w:r w:rsidR="00D350CF">
        <w:rPr>
          <w:rFonts w:cs="Arial"/>
          <w:szCs w:val="20"/>
        </w:rPr>
        <w:t>4</w:t>
      </w:r>
      <w:r w:rsidRPr="0075237F">
        <w:rPr>
          <w:rFonts w:cs="Arial"/>
          <w:szCs w:val="20"/>
        </w:rPr>
        <w:t xml:space="preserve">) V nadaljevanju se uporablja pojem pogodba za vse obveznosti, ki izhajajo iz sklepa o izboru, te pogodbe in aneksov k tej pogodbi. </w:t>
      </w:r>
    </w:p>
    <w:p w14:paraId="54179A35" w14:textId="77777777" w:rsidR="00E7601A" w:rsidRPr="009439A1" w:rsidRDefault="00E7601A" w:rsidP="000E555D">
      <w:pPr>
        <w:rPr>
          <w:rFonts w:cs="Arial"/>
          <w:szCs w:val="20"/>
        </w:rPr>
      </w:pPr>
    </w:p>
    <w:p w14:paraId="640054CC" w14:textId="6D29E31C" w:rsidR="00E83C9D" w:rsidRDefault="00E83C9D" w:rsidP="000E555D">
      <w:pPr>
        <w:rPr>
          <w:rFonts w:cs="Arial"/>
          <w:szCs w:val="20"/>
        </w:rPr>
      </w:pPr>
    </w:p>
    <w:p w14:paraId="56285620" w14:textId="6730EA64" w:rsidR="0075237F" w:rsidRDefault="0007200F" w:rsidP="0075237F">
      <w:pPr>
        <w:pStyle w:val="len"/>
      </w:pPr>
      <w:r>
        <w:t>č</w:t>
      </w:r>
      <w:r w:rsidR="0075237F" w:rsidRPr="0075237F">
        <w:t>len</w:t>
      </w:r>
    </w:p>
    <w:p w14:paraId="2F97EF0C" w14:textId="2036608F" w:rsidR="0007200F" w:rsidRDefault="0007200F" w:rsidP="0007200F">
      <w:pPr>
        <w:pStyle w:val="len"/>
        <w:numPr>
          <w:ilvl w:val="0"/>
          <w:numId w:val="0"/>
        </w:numPr>
        <w:ind w:left="720" w:hanging="360"/>
      </w:pPr>
      <w:r>
        <w:t>(cilj</w:t>
      </w:r>
      <w:r w:rsidR="00A93C7B" w:rsidRPr="00A93C7B">
        <w:t xml:space="preserve"> razdeljevanja pomoči in izvajanja spremljevalnih ukrepov</w:t>
      </w:r>
      <w:r w:rsidR="00D350CF">
        <w:t>,</w:t>
      </w:r>
      <w:r>
        <w:t xml:space="preserve"> ciljna skupina</w:t>
      </w:r>
      <w:r w:rsidR="00D350CF">
        <w:t xml:space="preserve"> in kazalniki</w:t>
      </w:r>
      <w:r>
        <w:t>)</w:t>
      </w:r>
    </w:p>
    <w:p w14:paraId="3024117B" w14:textId="08F782C5" w:rsidR="0007200F" w:rsidRDefault="0007200F" w:rsidP="0007200F">
      <w:pPr>
        <w:pStyle w:val="len"/>
        <w:numPr>
          <w:ilvl w:val="0"/>
          <w:numId w:val="0"/>
        </w:numPr>
        <w:ind w:left="720" w:hanging="360"/>
      </w:pPr>
    </w:p>
    <w:p w14:paraId="44E8DC4B" w14:textId="1698C8AB" w:rsidR="00981983" w:rsidRDefault="00981983" w:rsidP="00981983">
      <w:pPr>
        <w:pStyle w:val="len"/>
        <w:numPr>
          <w:ilvl w:val="0"/>
          <w:numId w:val="0"/>
        </w:numPr>
        <w:jc w:val="both"/>
      </w:pPr>
      <w:r w:rsidRPr="00981983">
        <w:t>(1</w:t>
      </w:r>
      <w:r>
        <w:t>) C</w:t>
      </w:r>
      <w:r w:rsidRPr="00981983">
        <w:t>ilj</w:t>
      </w:r>
      <w:r>
        <w:t xml:space="preserve"> </w:t>
      </w:r>
      <w:r w:rsidR="00A93C7B" w:rsidRPr="00A93C7B">
        <w:t xml:space="preserve">razdeljevanja pomoči in izvajanja spremljevalnih ukrepov </w:t>
      </w:r>
      <w:r w:rsidRPr="00981983">
        <w:t xml:space="preserve">je zagotoviti pomoč materialno in socialno najbolj ogroženim osebam in odpraviti njihovo materialno prikrajšanost in socialno izključenost.  </w:t>
      </w:r>
    </w:p>
    <w:p w14:paraId="6F0B7E67" w14:textId="77777777" w:rsidR="00981983" w:rsidRDefault="00981983" w:rsidP="00981983">
      <w:pPr>
        <w:pStyle w:val="len"/>
        <w:numPr>
          <w:ilvl w:val="0"/>
          <w:numId w:val="0"/>
        </w:numPr>
        <w:jc w:val="both"/>
      </w:pPr>
    </w:p>
    <w:p w14:paraId="1A608627" w14:textId="7E57142B" w:rsidR="00981983" w:rsidRDefault="00981983" w:rsidP="00981983">
      <w:pPr>
        <w:pStyle w:val="len"/>
        <w:numPr>
          <w:ilvl w:val="0"/>
          <w:numId w:val="0"/>
        </w:numPr>
        <w:jc w:val="both"/>
      </w:pPr>
      <w:r>
        <w:t>(2) Ciljno skupino predstavljajo k</w:t>
      </w:r>
      <w:r w:rsidRPr="00981983">
        <w:t>ončni prejemniki pomoči</w:t>
      </w:r>
      <w:r>
        <w:t>, ki so</w:t>
      </w:r>
      <w:r w:rsidRPr="00981983">
        <w:t xml:space="preserve"> upravičene osebe s seznama, ki ga v skladu z drugim odstavkom a79.d člena </w:t>
      </w:r>
      <w:r w:rsidR="000614A4" w:rsidRPr="000614A4">
        <w:t xml:space="preserve">Zakona o socialnem varstvu (Uradni list RS, št. 3/07 – uradno </w:t>
      </w:r>
      <w:r w:rsidR="000614A4" w:rsidRPr="000614A4">
        <w:lastRenderedPageBreak/>
        <w:t xml:space="preserve">prečiščeno besedilo, 23/07 – popr., 41/07 – popr., 61/10 – ZSVarPre, 62/10 – ZUPJS, 57/12, 39/16, 52/16 – ZPPreb-1, 15/17 – DZ, 29/17, 54/17, 21/18 – ZNOrg, 31/18 – ZOA-A, 28/19, 189/20 – ZFRO, 196/21 – ZDOsk, 82/23 in 84/23 – ZDOsk-1, v nadaljevanju: </w:t>
      </w:r>
      <w:r w:rsidRPr="00981983">
        <w:t>ZSV</w:t>
      </w:r>
      <w:r w:rsidR="000614A4">
        <w:t>)</w:t>
      </w:r>
      <w:r w:rsidRPr="00981983">
        <w:t>, enkrat letno določi minister, pristojen za socialno varstvo</w:t>
      </w:r>
      <w:r>
        <w:t xml:space="preserve"> in je dostopen na naslednji pove</w:t>
      </w:r>
      <w:r w:rsidRPr="00E71DC4">
        <w:t>zavi: xxx</w:t>
      </w:r>
      <w:r w:rsidR="00290E59" w:rsidRPr="00E71DC4">
        <w:t xml:space="preserve"> </w:t>
      </w:r>
      <w:r w:rsidR="00290E59" w:rsidRPr="00ED1A4E">
        <w:t xml:space="preserve">(v nadaljevanju: upravičeni </w:t>
      </w:r>
      <w:r w:rsidR="00290E59" w:rsidRPr="00290E59">
        <w:t>končni prejemniki pomoči)</w:t>
      </w:r>
      <w:r w:rsidRPr="00290E59">
        <w:t>.</w:t>
      </w:r>
      <w:r>
        <w:t xml:space="preserve"> </w:t>
      </w:r>
    </w:p>
    <w:p w14:paraId="2B01572D" w14:textId="77777777" w:rsidR="00981983" w:rsidRDefault="00981983" w:rsidP="00ED1A4E">
      <w:pPr>
        <w:pStyle w:val="len"/>
        <w:numPr>
          <w:ilvl w:val="0"/>
          <w:numId w:val="0"/>
        </w:numPr>
        <w:jc w:val="both"/>
      </w:pPr>
    </w:p>
    <w:p w14:paraId="5BD5FD10" w14:textId="478A0142" w:rsidR="00C41EF8" w:rsidRDefault="00D350CF" w:rsidP="00D350CF">
      <w:pPr>
        <w:rPr>
          <w:rFonts w:cs="Arial"/>
        </w:rPr>
      </w:pPr>
      <w:r>
        <w:rPr>
          <w:rFonts w:cs="Arial"/>
        </w:rPr>
        <w:t>(3</w:t>
      </w:r>
      <w:r w:rsidRPr="009439A1">
        <w:rPr>
          <w:rFonts w:cs="Arial"/>
        </w:rPr>
        <w:t xml:space="preserve">) Upravičenec se zaveže, da bo spremljal </w:t>
      </w:r>
      <w:r w:rsidR="00C41EF8">
        <w:rPr>
          <w:rFonts w:cs="Arial"/>
        </w:rPr>
        <w:t xml:space="preserve">in </w:t>
      </w:r>
      <w:r w:rsidR="00355B54">
        <w:rPr>
          <w:rFonts w:cs="Arial"/>
        </w:rPr>
        <w:t>v skladu z Navodili</w:t>
      </w:r>
      <w:r w:rsidR="000614A4" w:rsidRPr="000614A4">
        <w:t xml:space="preserve"> </w:t>
      </w:r>
      <w:r w:rsidR="000614A4" w:rsidRPr="000614A4">
        <w:rPr>
          <w:rFonts w:cs="Arial"/>
        </w:rPr>
        <w:t xml:space="preserve">upravičencem za izvajanje razdeljevanja pomoči v hrani in izvajanje spremljevalnih ukrepov v letih 2024-2026 v okviru Programa ESS+ za odpravljanje materialne prikrajšanosti v Sloveniji v obdobju 2021-2027 (v nadaljevanju: </w:t>
      </w:r>
      <w:r w:rsidR="000614A4">
        <w:rPr>
          <w:rFonts w:cs="Arial"/>
        </w:rPr>
        <w:t>Navodila)</w:t>
      </w:r>
      <w:r w:rsidR="00355B54">
        <w:rPr>
          <w:rFonts w:cs="Arial"/>
        </w:rPr>
        <w:t xml:space="preserve"> </w:t>
      </w:r>
      <w:r w:rsidR="009062DA">
        <w:rPr>
          <w:rFonts w:cs="Arial"/>
        </w:rPr>
        <w:t>poročal</w:t>
      </w:r>
      <w:r w:rsidR="00C41EF8">
        <w:rPr>
          <w:rFonts w:cs="Arial"/>
        </w:rPr>
        <w:t xml:space="preserve"> o doseganju naslednjih </w:t>
      </w:r>
      <w:r w:rsidRPr="009439A1">
        <w:rPr>
          <w:rFonts w:cs="Arial"/>
        </w:rPr>
        <w:t>kazalnik</w:t>
      </w:r>
      <w:r w:rsidR="00C41EF8">
        <w:rPr>
          <w:rFonts w:cs="Arial"/>
        </w:rPr>
        <w:t>ov</w:t>
      </w:r>
      <w:r w:rsidR="003615B7">
        <w:rPr>
          <w:rFonts w:cs="Arial"/>
        </w:rPr>
        <w:t>:</w:t>
      </w:r>
    </w:p>
    <w:p w14:paraId="048D3B01" w14:textId="77777777" w:rsidR="00C41EF8" w:rsidRPr="00713148" w:rsidRDefault="00C41EF8" w:rsidP="00D350CF">
      <w:pPr>
        <w:rPr>
          <w:rFonts w:cs="Arial"/>
          <w:szCs w:val="20"/>
        </w:rPr>
      </w:pPr>
    </w:p>
    <w:p w14:paraId="733F96E9" w14:textId="042B05E4" w:rsidR="00355B54" w:rsidRPr="00ED1A4E" w:rsidRDefault="00355B54" w:rsidP="00ED1A4E">
      <w:pPr>
        <w:pStyle w:val="Odstavekseznama"/>
        <w:numPr>
          <w:ilvl w:val="0"/>
          <w:numId w:val="55"/>
        </w:numPr>
        <w:rPr>
          <w:rFonts w:ascii="Arial" w:hAnsi="Arial" w:cs="Arial"/>
          <w:sz w:val="20"/>
          <w:szCs w:val="20"/>
        </w:rPr>
      </w:pPr>
      <w:r w:rsidRPr="00ED1A4E">
        <w:rPr>
          <w:rFonts w:ascii="Arial" w:hAnsi="Arial" w:cs="Arial"/>
          <w:sz w:val="20"/>
          <w:szCs w:val="20"/>
        </w:rPr>
        <w:t>Kazalniki učinka:</w:t>
      </w:r>
    </w:p>
    <w:p w14:paraId="28AE7D21" w14:textId="77777777" w:rsidR="00D350CF" w:rsidRPr="00713148" w:rsidRDefault="00D350CF" w:rsidP="00D350CF">
      <w:pPr>
        <w:rPr>
          <w:rFonts w:cs="Arial"/>
          <w:szCs w:val="20"/>
        </w:rPr>
      </w:pPr>
    </w:p>
    <w:p w14:paraId="72D211EF" w14:textId="77777777" w:rsidR="00C41EF8" w:rsidRPr="00713148" w:rsidRDefault="00D350CF" w:rsidP="00D350CF">
      <w:pPr>
        <w:numPr>
          <w:ilvl w:val="0"/>
          <w:numId w:val="7"/>
        </w:numPr>
        <w:rPr>
          <w:rFonts w:cs="Arial"/>
          <w:szCs w:val="20"/>
        </w:rPr>
      </w:pPr>
      <w:r w:rsidRPr="00713148">
        <w:rPr>
          <w:rFonts w:cs="Arial"/>
          <w:szCs w:val="20"/>
        </w:rPr>
        <w:t xml:space="preserve">skupna količina razdeljene pomoči v hrani, </w:t>
      </w:r>
    </w:p>
    <w:p w14:paraId="23B44DAD" w14:textId="510FAC64" w:rsidR="00C41EF8" w:rsidRPr="00713148" w:rsidRDefault="00C41EF8" w:rsidP="00D350CF">
      <w:pPr>
        <w:numPr>
          <w:ilvl w:val="0"/>
          <w:numId w:val="7"/>
        </w:numPr>
        <w:rPr>
          <w:rFonts w:cs="Arial"/>
          <w:szCs w:val="20"/>
        </w:rPr>
      </w:pPr>
      <w:r w:rsidRPr="00713148">
        <w:rPr>
          <w:rFonts w:cs="Arial"/>
          <w:szCs w:val="20"/>
        </w:rPr>
        <w:t>skupna količina razdeljene pomoči po vrsti prehrambenega izdelka brezdomcem,</w:t>
      </w:r>
    </w:p>
    <w:p w14:paraId="30B8DC17" w14:textId="5ACB03B9" w:rsidR="00C41EF8" w:rsidRPr="00713148" w:rsidRDefault="00C41EF8" w:rsidP="00D350CF">
      <w:pPr>
        <w:numPr>
          <w:ilvl w:val="0"/>
          <w:numId w:val="7"/>
        </w:numPr>
        <w:rPr>
          <w:rFonts w:cs="Arial"/>
          <w:szCs w:val="20"/>
        </w:rPr>
      </w:pPr>
      <w:r w:rsidRPr="00713148">
        <w:rPr>
          <w:rFonts w:cs="Arial"/>
          <w:szCs w:val="20"/>
        </w:rPr>
        <w:t>skupna količina razdeljene pomoči po vrsti prehrambenega izdelka drugim ciljnim skupinam,</w:t>
      </w:r>
    </w:p>
    <w:p w14:paraId="395AAB19" w14:textId="7598BFAF" w:rsidR="00C41EF8" w:rsidRPr="00713148" w:rsidRDefault="00C41EF8" w:rsidP="00D350CF">
      <w:pPr>
        <w:numPr>
          <w:ilvl w:val="0"/>
          <w:numId w:val="7"/>
        </w:numPr>
        <w:rPr>
          <w:rFonts w:cs="Arial"/>
          <w:szCs w:val="20"/>
        </w:rPr>
      </w:pPr>
      <w:r w:rsidRPr="00713148">
        <w:rPr>
          <w:rFonts w:cs="Arial"/>
          <w:szCs w:val="20"/>
        </w:rPr>
        <w:t>delež pomoči v hrani iz ESS+ v skupni količini hrane, ki jo je upravičenec razdelil v preteklem letu.</w:t>
      </w:r>
    </w:p>
    <w:p w14:paraId="30DC83F4" w14:textId="615652AB" w:rsidR="00C41EF8" w:rsidRPr="00713148" w:rsidRDefault="00C41EF8" w:rsidP="00C41EF8">
      <w:pPr>
        <w:ind w:left="360"/>
        <w:rPr>
          <w:rFonts w:cs="Arial"/>
          <w:szCs w:val="20"/>
        </w:rPr>
      </w:pPr>
    </w:p>
    <w:p w14:paraId="1657A679" w14:textId="74EBAE38" w:rsidR="009062DA" w:rsidRPr="00E065C1" w:rsidRDefault="00355B54" w:rsidP="00ED1A4E">
      <w:pPr>
        <w:pStyle w:val="Odstavekseznama"/>
        <w:numPr>
          <w:ilvl w:val="0"/>
          <w:numId w:val="55"/>
        </w:numPr>
        <w:rPr>
          <w:rFonts w:cs="Arial"/>
          <w:szCs w:val="20"/>
        </w:rPr>
      </w:pPr>
      <w:r w:rsidRPr="00E065C1">
        <w:rPr>
          <w:rFonts w:ascii="Arial" w:hAnsi="Arial" w:cs="Arial"/>
          <w:sz w:val="20"/>
          <w:szCs w:val="20"/>
        </w:rPr>
        <w:t>Kazalniki</w:t>
      </w:r>
      <w:r w:rsidR="009062DA" w:rsidRPr="00ED1A4E">
        <w:rPr>
          <w:rFonts w:ascii="Arial" w:hAnsi="Arial" w:cs="Arial"/>
          <w:sz w:val="20"/>
          <w:szCs w:val="20"/>
        </w:rPr>
        <w:t xml:space="preserve"> rezultata: </w:t>
      </w:r>
    </w:p>
    <w:p w14:paraId="61DE12BC" w14:textId="77777777" w:rsidR="009062DA" w:rsidRPr="00713148" w:rsidRDefault="009062DA" w:rsidP="00C41EF8">
      <w:pPr>
        <w:rPr>
          <w:rFonts w:cs="Arial"/>
          <w:szCs w:val="20"/>
        </w:rPr>
      </w:pPr>
    </w:p>
    <w:p w14:paraId="30D11CF2" w14:textId="7422B40C" w:rsidR="00D350CF" w:rsidRPr="00713148" w:rsidRDefault="00D350CF" w:rsidP="00D350CF">
      <w:pPr>
        <w:numPr>
          <w:ilvl w:val="0"/>
          <w:numId w:val="7"/>
        </w:numPr>
        <w:rPr>
          <w:rFonts w:cs="Arial"/>
          <w:szCs w:val="20"/>
        </w:rPr>
      </w:pPr>
      <w:r w:rsidRPr="00713148">
        <w:rPr>
          <w:rFonts w:cs="Arial"/>
          <w:szCs w:val="20"/>
        </w:rPr>
        <w:t>skupno število oseb, ki prejemajo pomoč v hrani</w:t>
      </w:r>
      <w:r w:rsidR="00725C13">
        <w:rPr>
          <w:rFonts w:cs="Arial"/>
          <w:szCs w:val="20"/>
        </w:rPr>
        <w:t>,</w:t>
      </w:r>
    </w:p>
    <w:p w14:paraId="615037B2" w14:textId="0D421E1C" w:rsidR="00D350CF" w:rsidRPr="00713148" w:rsidRDefault="00D350CF" w:rsidP="00ED1A4E">
      <w:pPr>
        <w:numPr>
          <w:ilvl w:val="0"/>
          <w:numId w:val="7"/>
        </w:numPr>
        <w:rPr>
          <w:rFonts w:cs="Arial"/>
          <w:szCs w:val="20"/>
        </w:rPr>
      </w:pPr>
      <w:r w:rsidRPr="00713148">
        <w:rPr>
          <w:rFonts w:cs="Arial"/>
          <w:szCs w:val="20"/>
        </w:rPr>
        <w:t>število otrok, starih 18 let ali manj</w:t>
      </w:r>
      <w:r w:rsidR="00725C13">
        <w:rPr>
          <w:rFonts w:cs="Arial"/>
          <w:szCs w:val="20"/>
        </w:rPr>
        <w:t>,</w:t>
      </w:r>
    </w:p>
    <w:p w14:paraId="5D7581F4" w14:textId="02A82F8D" w:rsidR="00D350CF" w:rsidRPr="00713148" w:rsidRDefault="00D350CF" w:rsidP="00ED1A4E">
      <w:pPr>
        <w:numPr>
          <w:ilvl w:val="0"/>
          <w:numId w:val="7"/>
        </w:numPr>
        <w:rPr>
          <w:rFonts w:cs="Arial"/>
          <w:szCs w:val="20"/>
        </w:rPr>
      </w:pPr>
      <w:r w:rsidRPr="00713148">
        <w:rPr>
          <w:rFonts w:cs="Arial"/>
          <w:szCs w:val="20"/>
        </w:rPr>
        <w:t>število oseb, starih 65 let ali več</w:t>
      </w:r>
      <w:r w:rsidR="00725C13">
        <w:rPr>
          <w:rFonts w:cs="Arial"/>
          <w:szCs w:val="20"/>
        </w:rPr>
        <w:t>,</w:t>
      </w:r>
    </w:p>
    <w:p w14:paraId="000742C3" w14:textId="12F3611B" w:rsidR="00D350CF" w:rsidRPr="00713148" w:rsidRDefault="00D350CF" w:rsidP="00ED1A4E">
      <w:pPr>
        <w:numPr>
          <w:ilvl w:val="0"/>
          <w:numId w:val="7"/>
        </w:numPr>
        <w:rPr>
          <w:rFonts w:cs="Arial"/>
          <w:szCs w:val="20"/>
        </w:rPr>
      </w:pPr>
      <w:r w:rsidRPr="00713148">
        <w:rPr>
          <w:rFonts w:cs="Arial"/>
          <w:szCs w:val="20"/>
        </w:rPr>
        <w:t>število žensk</w:t>
      </w:r>
      <w:r w:rsidR="00725C13">
        <w:rPr>
          <w:rFonts w:cs="Arial"/>
          <w:szCs w:val="20"/>
        </w:rPr>
        <w:t>,</w:t>
      </w:r>
    </w:p>
    <w:p w14:paraId="53C26C56" w14:textId="77777777" w:rsidR="00D350CF" w:rsidRPr="00910058" w:rsidRDefault="00D350CF" w:rsidP="00ED1A4E">
      <w:pPr>
        <w:numPr>
          <w:ilvl w:val="0"/>
          <w:numId w:val="7"/>
        </w:numPr>
        <w:rPr>
          <w:rFonts w:cs="Arial"/>
          <w:szCs w:val="20"/>
        </w:rPr>
      </w:pPr>
      <w:bookmarkStart w:id="25" w:name="_Hlk155777099"/>
      <w:r w:rsidRPr="00910058">
        <w:rPr>
          <w:rFonts w:cs="Arial"/>
          <w:szCs w:val="20"/>
        </w:rPr>
        <w:t>delež vključenih končnih prejemnikov pomoči v spremljevalne ukrepe</w:t>
      </w:r>
      <w:bookmarkEnd w:id="25"/>
      <w:r w:rsidRPr="00910058">
        <w:rPr>
          <w:rFonts w:cs="Arial"/>
          <w:szCs w:val="20"/>
        </w:rPr>
        <w:t>.</w:t>
      </w:r>
    </w:p>
    <w:p w14:paraId="64C309DD" w14:textId="77777777" w:rsidR="00D350CF" w:rsidRPr="009439A1" w:rsidRDefault="00D350CF" w:rsidP="00D350CF">
      <w:pPr>
        <w:rPr>
          <w:rFonts w:cs="Arial"/>
        </w:rPr>
      </w:pPr>
    </w:p>
    <w:p w14:paraId="173BE137" w14:textId="77777777" w:rsidR="00811565" w:rsidRPr="009439A1" w:rsidRDefault="00811565" w:rsidP="000E555D">
      <w:pPr>
        <w:rPr>
          <w:rFonts w:cs="Arial"/>
          <w:szCs w:val="20"/>
        </w:rPr>
      </w:pPr>
    </w:p>
    <w:p w14:paraId="6F3BC708" w14:textId="0AF6D92A" w:rsidR="000E555D" w:rsidRDefault="007368F9" w:rsidP="00206CA3">
      <w:pPr>
        <w:pStyle w:val="len"/>
      </w:pPr>
      <w:bookmarkStart w:id="26" w:name="_Hlk153977388"/>
      <w:r>
        <w:t>č</w:t>
      </w:r>
      <w:r w:rsidR="000E555D" w:rsidRPr="009439A1">
        <w:t>len</w:t>
      </w:r>
    </w:p>
    <w:p w14:paraId="19A69B07" w14:textId="43F326D5" w:rsidR="007368F9" w:rsidRDefault="007368F9" w:rsidP="007368F9">
      <w:pPr>
        <w:pStyle w:val="len"/>
        <w:numPr>
          <w:ilvl w:val="0"/>
          <w:numId w:val="0"/>
        </w:numPr>
        <w:ind w:left="720"/>
      </w:pPr>
      <w:r>
        <w:t>(pravne podlage in navodila)</w:t>
      </w:r>
    </w:p>
    <w:bookmarkEnd w:id="26"/>
    <w:p w14:paraId="6225A367" w14:textId="0AEC8516" w:rsidR="007368F9" w:rsidRDefault="007368F9" w:rsidP="007368F9">
      <w:pPr>
        <w:pStyle w:val="len"/>
        <w:numPr>
          <w:ilvl w:val="0"/>
          <w:numId w:val="0"/>
        </w:numPr>
        <w:ind w:left="720"/>
      </w:pPr>
    </w:p>
    <w:p w14:paraId="2EBA5843" w14:textId="6AD3AA6B" w:rsidR="007368F9" w:rsidRDefault="007368F9" w:rsidP="007368F9">
      <w:pPr>
        <w:rPr>
          <w:rFonts w:cs="Arial"/>
          <w:szCs w:val="20"/>
        </w:rPr>
      </w:pPr>
      <w:r w:rsidRPr="007368F9">
        <w:rPr>
          <w:rFonts w:cs="Arial"/>
          <w:szCs w:val="20"/>
        </w:rPr>
        <w:t>(1) Pogodbeni stranki se dogovorita, da so del pogodbenega prava tudi naslednji predpisi in dokumenti, vključno z njihovimi spremembami, ki bodo objavljene v času izvajanja te pogodbe:</w:t>
      </w:r>
    </w:p>
    <w:p w14:paraId="6E949AD6" w14:textId="77777777" w:rsidR="007368F9" w:rsidRPr="007368F9" w:rsidRDefault="007368F9" w:rsidP="00ED1A4E"/>
    <w:p w14:paraId="2E742EC1" w14:textId="6448AD9C" w:rsidR="007368F9" w:rsidRDefault="007368F9" w:rsidP="007368F9">
      <w:pPr>
        <w:pStyle w:val="len"/>
        <w:numPr>
          <w:ilvl w:val="0"/>
          <w:numId w:val="35"/>
        </w:numPr>
        <w:jc w:val="both"/>
      </w:pPr>
      <w:r w:rsidRPr="007368F9">
        <w:t>Uredb</w:t>
      </w:r>
      <w:r>
        <w:t>a</w:t>
      </w:r>
      <w:r w:rsidRPr="007368F9">
        <w:t xml:space="preserve"> Sveta (EU, Euratom) 2020/2093 z dne 17. decembra 2020 o določitvi večletnega finančnega okvira za obdobje 2021–2027 (UL L št. 433I z dne </w:t>
      </w:r>
      <w:r w:rsidR="00977FB8" w:rsidRPr="007368F9">
        <w:t>22. 12. 2020</w:t>
      </w:r>
      <w:r w:rsidRPr="007368F9">
        <w:t>, str. 11), zadnjič spremenjen</w:t>
      </w:r>
      <w:r w:rsidR="000614A4">
        <w:t>a</w:t>
      </w:r>
      <w:r w:rsidRPr="007368F9">
        <w:t xml:space="preserve"> z Uredbo Sveta (EU, Euratom) 2022/2496 z dne 15. decembra 2022 o spremembi Uredbe (EU, Euratom) 2020/2093 o določitvi večletnega finančnega okvira za obdobje 2021–2027 (UL L 325 z dne </w:t>
      </w:r>
      <w:r w:rsidR="00977FB8" w:rsidRPr="007368F9">
        <w:t>20. 12. 2022</w:t>
      </w:r>
      <w:r w:rsidRPr="007368F9">
        <w:t>, str. 11)</w:t>
      </w:r>
      <w:r>
        <w:t>;</w:t>
      </w:r>
    </w:p>
    <w:p w14:paraId="33B5203F" w14:textId="1071BD71" w:rsidR="007368F9" w:rsidRDefault="007368F9" w:rsidP="007368F9">
      <w:pPr>
        <w:pStyle w:val="len"/>
        <w:numPr>
          <w:ilvl w:val="0"/>
          <w:numId w:val="35"/>
        </w:numPr>
        <w:jc w:val="both"/>
      </w:pPr>
      <w:r w:rsidRPr="007368F9">
        <w:t>Uredb</w:t>
      </w:r>
      <w:r>
        <w:t>a</w:t>
      </w:r>
      <w:r w:rsidRPr="007368F9">
        <w:t xml:space="preserve"> (EU, Euratom) 2018/1046 Evropskega parlamenta in Sveta z dne 18. julija 2018 o finančnih pravilih, ki se uporabljajo za splošni proračun Unije, spremembi uredb (EU) št. 1296/2013, (EU) št. 1303/2013, (EU) št. 1304/2013, (EU) št. 1309/2013, (EU) št. 1316/2013, (EU) št. 223/2014, (EU) št. 283/2014 in Sklepa št. 541/2014/EU ter razveljavitvi Uredbe (EU, Euratom) št. 966/2012 (UL L št. 193 z dne </w:t>
      </w:r>
      <w:r w:rsidR="00977FB8" w:rsidRPr="007368F9">
        <w:t>30. 7. 2018</w:t>
      </w:r>
      <w:r w:rsidRPr="007368F9">
        <w:t>, str. 1), zadnjič spremenjen</w:t>
      </w:r>
      <w:r w:rsidR="000614A4">
        <w:t>a</w:t>
      </w:r>
      <w:r w:rsidRPr="007368F9">
        <w:t xml:space="preserve"> z Uredbo (EU, Euratom) 2022/2434 Evropskega parlamenta in Sveta z dne 6. decembra 2022 o spremembi Uredbe (EU, Euratom) 2018/1046, kar zadeva določitev diverzificirane strategije financiranja za splošno metodo najemanja posojil (UL L št. 319 z dne 13. 12. 2022, str. 1)</w:t>
      </w:r>
      <w:r>
        <w:t xml:space="preserve">; </w:t>
      </w:r>
    </w:p>
    <w:p w14:paraId="333AEB17" w14:textId="767D45FB" w:rsidR="007368F9" w:rsidRDefault="007368F9" w:rsidP="007368F9">
      <w:pPr>
        <w:pStyle w:val="len"/>
        <w:numPr>
          <w:ilvl w:val="0"/>
          <w:numId w:val="35"/>
        </w:numPr>
        <w:jc w:val="both"/>
      </w:pPr>
      <w:r w:rsidRPr="007368F9">
        <w:t>Uredb</w:t>
      </w:r>
      <w:r>
        <w:t>a</w:t>
      </w:r>
      <w:r w:rsidRPr="007368F9">
        <w:t xml:space="preserve"> (EU, Euratom) 2020/2092 Evropskega parlamenta in Sveta z dne 16. decembra 2020 o splošnem režimu pogojenosti za zaščito proračuna Unije (UL L št. 433I z dne </w:t>
      </w:r>
      <w:r w:rsidR="00977FB8" w:rsidRPr="007368F9">
        <w:t>22. 12. 2020</w:t>
      </w:r>
      <w:r w:rsidRPr="007368F9">
        <w:t>, str. 1), zadnjič popravljena s popravkom (UL L št. 373 z dne 21. 10. 2021, str. 94)</w:t>
      </w:r>
      <w:r>
        <w:t>;</w:t>
      </w:r>
    </w:p>
    <w:p w14:paraId="7A7AAB5B" w14:textId="3EF29549" w:rsidR="007368F9" w:rsidRPr="00197784" w:rsidRDefault="007368F9" w:rsidP="007368F9">
      <w:pPr>
        <w:pStyle w:val="len"/>
        <w:numPr>
          <w:ilvl w:val="0"/>
          <w:numId w:val="35"/>
        </w:numPr>
        <w:jc w:val="both"/>
      </w:pPr>
      <w:r w:rsidRPr="007368F9">
        <w:t>Uredb</w:t>
      </w:r>
      <w:r>
        <w:t>a</w:t>
      </w:r>
      <w:r w:rsidRPr="007368F9">
        <w:t xml:space="preserve"> (EU) 2021/1060 Evropskega parlamenta in Sveta z dne 24. junija 2021 o določitvi skupnih določb o Evropskem skladu za regionalni razvoj, ESS+,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w:t>
      </w:r>
      <w:r w:rsidR="00977FB8" w:rsidRPr="007368F9">
        <w:t>30. 6. 2021</w:t>
      </w:r>
      <w:r w:rsidRPr="007368F9">
        <w:t xml:space="preserve">, str. 159), zadnjič spremenjena z Uredbo (EU) 2022/2039 Evropskega parlamenta in Sveta z dne 19. oktobra 2022 o spremembi uredb (EU) št. 1303/2013 in (EU) 2021/1060 glede dodatne </w:t>
      </w:r>
      <w:r w:rsidRPr="007368F9">
        <w:lastRenderedPageBreak/>
        <w:t>prožnosti za obravnavanje posledic vojaške agresije Ruske federacije FAST (prožna pomoč za ozemlja) – CARE (UL L št. 275 z dne 25. 10. 2022, str. 23</w:t>
      </w:r>
      <w:r w:rsidRPr="00197784">
        <w:t>), (v nadaljnjem besedilu: Uredba 2021/1060/EU);</w:t>
      </w:r>
    </w:p>
    <w:p w14:paraId="0F25D4C6" w14:textId="251D60C8" w:rsidR="007368F9" w:rsidRDefault="007368F9" w:rsidP="007368F9">
      <w:pPr>
        <w:pStyle w:val="len"/>
        <w:numPr>
          <w:ilvl w:val="0"/>
          <w:numId w:val="35"/>
        </w:numPr>
        <w:jc w:val="both"/>
      </w:pPr>
      <w:r w:rsidRPr="007368F9">
        <w:t>Uredb</w:t>
      </w:r>
      <w:r>
        <w:t>a</w:t>
      </w:r>
      <w:r w:rsidRPr="007368F9">
        <w:t xml:space="preserve"> (EU) 2021/1057 Evropskega parlamenta in Sveta z dne 24. junija 2021 o vzpostavitvi ESS+ in razveljavitvi Uredbe (EU) št. 1296/2013 (UL L št. 231 z dne </w:t>
      </w:r>
      <w:r w:rsidR="00977FB8" w:rsidRPr="007368F9">
        <w:t>30. 6. 2021</w:t>
      </w:r>
      <w:r w:rsidRPr="007368F9">
        <w:t>, str. 21), zadnjič popravljena s popravkom (UL L št. 421 z dne 26. 11. 2021, str. 75)</w:t>
      </w:r>
      <w:r>
        <w:t>;</w:t>
      </w:r>
    </w:p>
    <w:p w14:paraId="5B074C0D" w14:textId="7AE0E0E7" w:rsidR="007368F9" w:rsidRDefault="007368F9" w:rsidP="00ED1A4E">
      <w:pPr>
        <w:pStyle w:val="len"/>
        <w:numPr>
          <w:ilvl w:val="0"/>
          <w:numId w:val="35"/>
        </w:numPr>
        <w:jc w:val="both"/>
      </w:pPr>
      <w:r>
        <w:t xml:space="preserve">Uredba o izvajanju uredb (EU) in (Euratom) na področju odpravljanja materialne prikrajšanosti v programskem obdobju 2021–2027 (Uradni list RS, št. 117/2023); </w:t>
      </w:r>
    </w:p>
    <w:p w14:paraId="41FD870F" w14:textId="39521B97" w:rsidR="007368F9" w:rsidRDefault="007368F9" w:rsidP="00ED1A4E">
      <w:pPr>
        <w:pStyle w:val="len"/>
        <w:numPr>
          <w:ilvl w:val="0"/>
          <w:numId w:val="35"/>
        </w:numPr>
        <w:jc w:val="both"/>
      </w:pPr>
      <w:r>
        <w:t>ZSV</w:t>
      </w:r>
      <w:r w:rsidR="000614A4">
        <w:t>;</w:t>
      </w:r>
    </w:p>
    <w:p w14:paraId="3633195A" w14:textId="090D0D1F" w:rsidR="007368F9" w:rsidRDefault="007368F9" w:rsidP="00ED1A4E">
      <w:pPr>
        <w:pStyle w:val="len"/>
        <w:numPr>
          <w:ilvl w:val="0"/>
          <w:numId w:val="35"/>
        </w:numPr>
        <w:jc w:val="both"/>
      </w:pPr>
      <w:r>
        <w:t>Zakon o javnih financah (Uradni list RS, št. 11/11 - uradno prečiščeno besedilo, 14/13 - popr., 101/13, 55/15 – ZFisP, 96/15 - ZIPRS1617, 13/18, 195/20 – odl. US in 18/23 – ZDU-1O in 76/23);</w:t>
      </w:r>
    </w:p>
    <w:p w14:paraId="61604F6F" w14:textId="40ED8247" w:rsidR="007368F9" w:rsidRDefault="007368F9" w:rsidP="00ED1A4E">
      <w:pPr>
        <w:pStyle w:val="len"/>
        <w:numPr>
          <w:ilvl w:val="0"/>
          <w:numId w:val="35"/>
        </w:numPr>
        <w:jc w:val="both"/>
      </w:pPr>
      <w:r>
        <w:t>Zakon o izvrševanju proračunov Republike Slovenije za leti 202</w:t>
      </w:r>
      <w:r w:rsidR="000614A4">
        <w:t>4</w:t>
      </w:r>
      <w:r>
        <w:t xml:space="preserve"> in 202</w:t>
      </w:r>
      <w:r w:rsidR="000614A4">
        <w:t>5</w:t>
      </w:r>
      <w:r>
        <w:t xml:space="preserve"> (Uradni list RS, št. </w:t>
      </w:r>
      <w:r w:rsidR="000614A4">
        <w:t>123</w:t>
      </w:r>
      <w:r>
        <w:t xml:space="preserve">/23), </w:t>
      </w:r>
    </w:p>
    <w:p w14:paraId="46D448F0" w14:textId="224297B2" w:rsidR="007368F9" w:rsidRDefault="007368F9" w:rsidP="00ED1A4E">
      <w:pPr>
        <w:pStyle w:val="len"/>
        <w:numPr>
          <w:ilvl w:val="0"/>
          <w:numId w:val="35"/>
        </w:numPr>
        <w:jc w:val="both"/>
      </w:pPr>
      <w:r>
        <w:t>Proračuna Republike Slovenije za leto 202</w:t>
      </w:r>
      <w:r w:rsidR="000614A4">
        <w:t>4</w:t>
      </w:r>
      <w:r>
        <w:t xml:space="preserve"> (Uradni list RS, št. 150/22 in </w:t>
      </w:r>
      <w:r w:rsidR="00967E6B">
        <w:t>123</w:t>
      </w:r>
      <w:r>
        <w:t>/23)</w:t>
      </w:r>
    </w:p>
    <w:p w14:paraId="4A33E13D" w14:textId="4CB27B2C" w:rsidR="007368F9" w:rsidRDefault="007368F9" w:rsidP="00ED1A4E">
      <w:pPr>
        <w:pStyle w:val="len"/>
        <w:numPr>
          <w:ilvl w:val="0"/>
          <w:numId w:val="35"/>
        </w:numPr>
        <w:jc w:val="both"/>
      </w:pPr>
      <w:r>
        <w:t>POMP;</w:t>
      </w:r>
    </w:p>
    <w:p w14:paraId="4354BD2C" w14:textId="52F7BF4B" w:rsidR="007368F9" w:rsidRDefault="00967E6B" w:rsidP="00ED1A4E">
      <w:pPr>
        <w:pStyle w:val="len"/>
        <w:numPr>
          <w:ilvl w:val="0"/>
          <w:numId w:val="35"/>
        </w:numPr>
        <w:jc w:val="both"/>
      </w:pPr>
      <w:r>
        <w:t>j</w:t>
      </w:r>
      <w:r w:rsidR="007368F9">
        <w:t>avni razpis;</w:t>
      </w:r>
    </w:p>
    <w:p w14:paraId="38B57727" w14:textId="53275B7C" w:rsidR="007368F9" w:rsidRDefault="007368F9" w:rsidP="007368F9">
      <w:pPr>
        <w:pStyle w:val="len"/>
        <w:numPr>
          <w:ilvl w:val="0"/>
          <w:numId w:val="35"/>
        </w:numPr>
        <w:jc w:val="both"/>
      </w:pPr>
      <w:r>
        <w:t>Navodila;</w:t>
      </w:r>
    </w:p>
    <w:p w14:paraId="72774F20" w14:textId="20210551" w:rsidR="004016EB" w:rsidRDefault="007368F9" w:rsidP="007368F9">
      <w:pPr>
        <w:pStyle w:val="len"/>
        <w:numPr>
          <w:ilvl w:val="0"/>
          <w:numId w:val="35"/>
        </w:numPr>
        <w:jc w:val="both"/>
      </w:pPr>
      <w:r>
        <w:t>Sklep ministra, št. XX, z dne XX. XX. 2023</w:t>
      </w:r>
      <w:r w:rsidR="005B7A3A">
        <w:t>.</w:t>
      </w:r>
    </w:p>
    <w:p w14:paraId="337CB0DA" w14:textId="0A0DBD58" w:rsidR="007368F9" w:rsidRDefault="007368F9" w:rsidP="0075237F">
      <w:pPr>
        <w:pStyle w:val="len"/>
        <w:numPr>
          <w:ilvl w:val="0"/>
          <w:numId w:val="0"/>
        </w:numPr>
        <w:ind w:left="720"/>
        <w:jc w:val="both"/>
      </w:pPr>
    </w:p>
    <w:p w14:paraId="1D80E6E4" w14:textId="1CDC9586" w:rsidR="007368F9" w:rsidRDefault="0075237F" w:rsidP="00ED1A4E">
      <w:pPr>
        <w:pStyle w:val="len"/>
        <w:numPr>
          <w:ilvl w:val="0"/>
          <w:numId w:val="0"/>
        </w:numPr>
        <w:jc w:val="both"/>
      </w:pPr>
      <w:r w:rsidRPr="0075237F">
        <w:t>(2) 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5560EB7A" w14:textId="0951ED74" w:rsidR="0075237F" w:rsidRDefault="0075237F" w:rsidP="0075237F">
      <w:pPr>
        <w:pStyle w:val="len"/>
        <w:numPr>
          <w:ilvl w:val="0"/>
          <w:numId w:val="0"/>
        </w:numPr>
        <w:ind w:left="360"/>
        <w:jc w:val="both"/>
      </w:pPr>
    </w:p>
    <w:p w14:paraId="270F2002" w14:textId="77777777" w:rsidR="0075237F" w:rsidRDefault="0075237F" w:rsidP="00ED1A4E">
      <w:pPr>
        <w:pStyle w:val="len"/>
        <w:numPr>
          <w:ilvl w:val="0"/>
          <w:numId w:val="0"/>
        </w:numPr>
        <w:ind w:left="360"/>
        <w:jc w:val="both"/>
      </w:pPr>
    </w:p>
    <w:p w14:paraId="194772E8" w14:textId="1439CCB5" w:rsidR="007368F9" w:rsidRPr="009439A1" w:rsidRDefault="007368F9" w:rsidP="00206CA3">
      <w:pPr>
        <w:pStyle w:val="len"/>
      </w:pPr>
      <w:r>
        <w:t>člen</w:t>
      </w:r>
    </w:p>
    <w:p w14:paraId="634F65C1" w14:textId="77777777" w:rsidR="000E555D" w:rsidRPr="009439A1" w:rsidRDefault="000E555D" w:rsidP="000E555D">
      <w:pPr>
        <w:jc w:val="center"/>
        <w:rPr>
          <w:rFonts w:cs="Arial"/>
          <w:szCs w:val="20"/>
        </w:rPr>
      </w:pPr>
      <w:r w:rsidRPr="009439A1">
        <w:rPr>
          <w:rFonts w:cs="Arial"/>
          <w:szCs w:val="20"/>
        </w:rPr>
        <w:t>(upravičeni stroški in dokazila)</w:t>
      </w:r>
    </w:p>
    <w:p w14:paraId="77FF9405" w14:textId="77777777" w:rsidR="000E555D" w:rsidRPr="009439A1" w:rsidRDefault="000E555D" w:rsidP="000E555D">
      <w:pPr>
        <w:jc w:val="center"/>
        <w:rPr>
          <w:rFonts w:cs="Arial"/>
          <w:szCs w:val="20"/>
        </w:rPr>
      </w:pPr>
    </w:p>
    <w:p w14:paraId="22DE8E23" w14:textId="228DF9AA" w:rsidR="005C7F94" w:rsidRPr="009439A1" w:rsidRDefault="000E555D" w:rsidP="005C7F94">
      <w:pPr>
        <w:spacing w:line="360" w:lineRule="auto"/>
        <w:rPr>
          <w:rFonts w:cs="Arial"/>
          <w:szCs w:val="20"/>
        </w:rPr>
      </w:pPr>
      <w:r w:rsidRPr="009439A1">
        <w:rPr>
          <w:rFonts w:cs="Arial"/>
          <w:szCs w:val="20"/>
        </w:rPr>
        <w:t>(</w:t>
      </w:r>
      <w:r w:rsidR="005C7F94" w:rsidRPr="009439A1">
        <w:rPr>
          <w:rFonts w:cs="Arial"/>
          <w:szCs w:val="20"/>
        </w:rPr>
        <w:t>1</w:t>
      </w:r>
      <w:r w:rsidRPr="009439A1">
        <w:rPr>
          <w:rFonts w:cs="Arial"/>
          <w:szCs w:val="20"/>
        </w:rPr>
        <w:t xml:space="preserve">) </w:t>
      </w:r>
      <w:r w:rsidR="005C7F94" w:rsidRPr="009439A1">
        <w:rPr>
          <w:rFonts w:cs="Arial"/>
          <w:szCs w:val="20"/>
        </w:rPr>
        <w:t xml:space="preserve">Upravičeni stroški izvajanja </w:t>
      </w:r>
      <w:r w:rsidR="00A93C7B" w:rsidRPr="00A93C7B">
        <w:rPr>
          <w:rFonts w:cs="Arial"/>
          <w:szCs w:val="20"/>
        </w:rPr>
        <w:t xml:space="preserve">razdeljevanja pomoči in izvajanja spremljevalnih ukrepov </w:t>
      </w:r>
      <w:r w:rsidR="005C7F94" w:rsidRPr="009439A1">
        <w:rPr>
          <w:rFonts w:cs="Arial"/>
          <w:szCs w:val="20"/>
        </w:rPr>
        <w:t>so</w:t>
      </w:r>
      <w:r w:rsidR="00F37FE4">
        <w:rPr>
          <w:rFonts w:cs="Arial"/>
          <w:szCs w:val="20"/>
        </w:rPr>
        <w:t xml:space="preserve"> naslednji</w:t>
      </w:r>
      <w:r w:rsidR="005C7F94" w:rsidRPr="009439A1">
        <w:rPr>
          <w:rFonts w:cs="Arial"/>
          <w:szCs w:val="20"/>
        </w:rPr>
        <w:t>:</w:t>
      </w:r>
    </w:p>
    <w:p w14:paraId="4BA528CD" w14:textId="105A5FA1" w:rsidR="00B537DD" w:rsidRPr="00AF7B5B" w:rsidRDefault="00B537DD" w:rsidP="00ED1A4E">
      <w:pPr>
        <w:numPr>
          <w:ilvl w:val="0"/>
          <w:numId w:val="40"/>
        </w:numPr>
        <w:rPr>
          <w:rFonts w:cs="Arial"/>
          <w:bCs/>
          <w:szCs w:val="20"/>
        </w:rPr>
      </w:pPr>
      <w:bookmarkStart w:id="27" w:name="_Hlk155787533"/>
      <w:r w:rsidRPr="00AF7B5B">
        <w:rPr>
          <w:rFonts w:cs="Arial"/>
          <w:bCs/>
          <w:szCs w:val="20"/>
        </w:rPr>
        <w:t>upravni stroški</w:t>
      </w:r>
      <w:r>
        <w:rPr>
          <w:rFonts w:cs="Arial"/>
          <w:bCs/>
          <w:szCs w:val="20"/>
        </w:rPr>
        <w:t xml:space="preserve">, </w:t>
      </w:r>
      <w:r w:rsidRPr="00AF7B5B">
        <w:rPr>
          <w:rFonts w:cs="Arial"/>
          <w:bCs/>
          <w:szCs w:val="20"/>
        </w:rPr>
        <w:t>stroški prevoza</w:t>
      </w:r>
      <w:r>
        <w:rPr>
          <w:rFonts w:cs="Arial"/>
          <w:bCs/>
          <w:szCs w:val="20"/>
        </w:rPr>
        <w:t xml:space="preserve">, </w:t>
      </w:r>
      <w:r w:rsidRPr="00AF7B5B">
        <w:rPr>
          <w:rFonts w:cs="Arial"/>
          <w:bCs/>
          <w:szCs w:val="20"/>
        </w:rPr>
        <w:t>skladiščenja</w:t>
      </w:r>
      <w:r>
        <w:rPr>
          <w:rFonts w:cs="Arial"/>
          <w:bCs/>
          <w:szCs w:val="20"/>
        </w:rPr>
        <w:t xml:space="preserve"> in priprave</w:t>
      </w:r>
      <w:r w:rsidRPr="00AF7B5B">
        <w:rPr>
          <w:rFonts w:cs="Arial"/>
          <w:bCs/>
          <w:szCs w:val="20"/>
        </w:rPr>
        <w:t xml:space="preserve"> po pavšalni stopnji </w:t>
      </w:r>
      <w:r>
        <w:rPr>
          <w:rFonts w:cs="Arial"/>
          <w:bCs/>
          <w:szCs w:val="20"/>
        </w:rPr>
        <w:t>7</w:t>
      </w:r>
      <w:r w:rsidRPr="00AF7B5B">
        <w:rPr>
          <w:rFonts w:cs="Arial"/>
          <w:bCs/>
          <w:szCs w:val="20"/>
        </w:rPr>
        <w:t> % stroškov nakupa hrane</w:t>
      </w:r>
      <w:r>
        <w:rPr>
          <w:rFonts w:cs="Arial"/>
          <w:bCs/>
          <w:szCs w:val="20"/>
        </w:rPr>
        <w:t xml:space="preserve">, vključno s stroški v zvezi s prevozom hrane do </w:t>
      </w:r>
      <w:r w:rsidR="00C3430A">
        <w:rPr>
          <w:rFonts w:cs="Arial"/>
          <w:bCs/>
          <w:szCs w:val="20"/>
        </w:rPr>
        <w:t>upravičenca</w:t>
      </w:r>
      <w:r w:rsidRPr="00AF7B5B">
        <w:rPr>
          <w:rFonts w:cs="Arial"/>
          <w:bCs/>
          <w:szCs w:val="20"/>
        </w:rPr>
        <w:t>;</w:t>
      </w:r>
    </w:p>
    <w:p w14:paraId="66BFCCC0" w14:textId="5C90488F" w:rsidR="00B537DD" w:rsidRPr="00375E6E" w:rsidRDefault="00B537DD" w:rsidP="00ED1A4E">
      <w:pPr>
        <w:numPr>
          <w:ilvl w:val="0"/>
          <w:numId w:val="40"/>
        </w:numPr>
        <w:rPr>
          <w:rFonts w:cs="Arial"/>
          <w:bCs/>
          <w:szCs w:val="20"/>
        </w:rPr>
      </w:pPr>
      <w:r w:rsidRPr="00AF7B5B">
        <w:rPr>
          <w:rFonts w:cs="Arial"/>
          <w:bCs/>
          <w:szCs w:val="20"/>
        </w:rPr>
        <w:t xml:space="preserve">stroški spremljevalnih ukrepov, po pavšalni stopnji največ </w:t>
      </w:r>
      <w:r>
        <w:rPr>
          <w:rFonts w:cs="Arial"/>
          <w:bCs/>
          <w:szCs w:val="20"/>
        </w:rPr>
        <w:t>7</w:t>
      </w:r>
      <w:r w:rsidRPr="00AF7B5B">
        <w:rPr>
          <w:rFonts w:cs="Arial"/>
          <w:bCs/>
          <w:szCs w:val="20"/>
        </w:rPr>
        <w:t xml:space="preserve"> % </w:t>
      </w:r>
      <w:r w:rsidR="007E443D" w:rsidRPr="00AF7B5B">
        <w:rPr>
          <w:rFonts w:cs="Arial"/>
          <w:bCs/>
          <w:szCs w:val="20"/>
        </w:rPr>
        <w:t>stroškov nakupa hrane</w:t>
      </w:r>
      <w:r w:rsidR="007E443D">
        <w:rPr>
          <w:rFonts w:cs="Arial"/>
          <w:bCs/>
          <w:szCs w:val="20"/>
        </w:rPr>
        <w:t>, vključno s stroški v zvezi s prevozom hrane do upravičenca</w:t>
      </w:r>
      <w:r w:rsidRPr="00AF7B5B">
        <w:rPr>
          <w:rFonts w:cs="Arial"/>
          <w:bCs/>
          <w:szCs w:val="20"/>
        </w:rPr>
        <w:t>.</w:t>
      </w:r>
    </w:p>
    <w:bookmarkEnd w:id="27"/>
    <w:p w14:paraId="0193D6DB" w14:textId="77777777" w:rsidR="000E555D" w:rsidRPr="009439A1" w:rsidRDefault="000E555D" w:rsidP="005C7F94">
      <w:pPr>
        <w:tabs>
          <w:tab w:val="left" w:pos="7080"/>
        </w:tabs>
        <w:rPr>
          <w:rFonts w:cs="Arial"/>
          <w:szCs w:val="20"/>
        </w:rPr>
      </w:pPr>
    </w:p>
    <w:p w14:paraId="1FA64D01" w14:textId="30E90634" w:rsidR="000E555D" w:rsidRPr="009439A1" w:rsidRDefault="000E555D" w:rsidP="000E555D">
      <w:pPr>
        <w:rPr>
          <w:rFonts w:cs="Arial"/>
          <w:szCs w:val="20"/>
        </w:rPr>
      </w:pPr>
      <w:r w:rsidRPr="009439A1">
        <w:rPr>
          <w:rFonts w:cs="Arial"/>
          <w:szCs w:val="20"/>
        </w:rPr>
        <w:t>(</w:t>
      </w:r>
      <w:r w:rsidR="005C7F94" w:rsidRPr="009439A1">
        <w:rPr>
          <w:rFonts w:cs="Arial"/>
          <w:szCs w:val="20"/>
        </w:rPr>
        <w:t>2</w:t>
      </w:r>
      <w:r w:rsidRPr="009439A1">
        <w:rPr>
          <w:rFonts w:cs="Arial"/>
          <w:szCs w:val="20"/>
        </w:rPr>
        <w:t xml:space="preserve">) </w:t>
      </w:r>
      <w:r w:rsidR="004F7A8B" w:rsidRPr="009439A1">
        <w:rPr>
          <w:rFonts w:cs="Arial"/>
          <w:szCs w:val="20"/>
        </w:rPr>
        <w:t>S</w:t>
      </w:r>
      <w:r w:rsidR="009929FB" w:rsidRPr="009439A1">
        <w:rPr>
          <w:rFonts w:cs="Arial"/>
          <w:szCs w:val="20"/>
        </w:rPr>
        <w:t xml:space="preserve">troškov </w:t>
      </w:r>
      <w:r w:rsidR="004F7A8B" w:rsidRPr="009439A1">
        <w:rPr>
          <w:rFonts w:cs="Arial"/>
          <w:szCs w:val="20"/>
        </w:rPr>
        <w:t xml:space="preserve">iz </w:t>
      </w:r>
      <w:r w:rsidR="00725C13">
        <w:rPr>
          <w:rFonts w:cs="Arial"/>
          <w:szCs w:val="20"/>
        </w:rPr>
        <w:t xml:space="preserve">prejšnjega </w:t>
      </w:r>
      <w:r w:rsidR="004F7A8B" w:rsidRPr="009439A1">
        <w:rPr>
          <w:rFonts w:cs="Arial"/>
          <w:szCs w:val="20"/>
        </w:rPr>
        <w:t>odstavka</w:t>
      </w:r>
      <w:r w:rsidR="00C67752" w:rsidRPr="009439A1">
        <w:rPr>
          <w:rFonts w:cs="Arial"/>
          <w:szCs w:val="20"/>
        </w:rPr>
        <w:t xml:space="preserve"> </w:t>
      </w:r>
      <w:r w:rsidR="00984007" w:rsidRPr="009439A1">
        <w:rPr>
          <w:rFonts w:cs="Arial"/>
          <w:szCs w:val="20"/>
        </w:rPr>
        <w:t xml:space="preserve">upravičencu </w:t>
      </w:r>
      <w:r w:rsidR="009929FB" w:rsidRPr="009439A1">
        <w:rPr>
          <w:rFonts w:cs="Arial"/>
          <w:szCs w:val="20"/>
        </w:rPr>
        <w:t>ni treb</w:t>
      </w:r>
      <w:r w:rsidR="00376251" w:rsidRPr="009439A1">
        <w:rPr>
          <w:rFonts w:cs="Arial"/>
          <w:szCs w:val="20"/>
        </w:rPr>
        <w:t>a</w:t>
      </w:r>
      <w:r w:rsidR="009929FB" w:rsidRPr="009439A1">
        <w:rPr>
          <w:rFonts w:cs="Arial"/>
          <w:szCs w:val="20"/>
        </w:rPr>
        <w:t xml:space="preserve"> dokazovati</w:t>
      </w:r>
      <w:r w:rsidRPr="009439A1">
        <w:rPr>
          <w:rFonts w:cs="Arial"/>
          <w:szCs w:val="20"/>
        </w:rPr>
        <w:t xml:space="preserve">. </w:t>
      </w:r>
    </w:p>
    <w:p w14:paraId="2A709A68" w14:textId="77777777" w:rsidR="000E555D" w:rsidRPr="009439A1" w:rsidRDefault="000E555D" w:rsidP="000E555D">
      <w:pPr>
        <w:rPr>
          <w:rFonts w:cs="Arial"/>
          <w:szCs w:val="20"/>
        </w:rPr>
      </w:pPr>
    </w:p>
    <w:p w14:paraId="3CE04513" w14:textId="77777777" w:rsidR="000E555D" w:rsidRPr="009439A1" w:rsidRDefault="000E555D" w:rsidP="000E555D">
      <w:pPr>
        <w:rPr>
          <w:rFonts w:cs="Arial"/>
          <w:szCs w:val="20"/>
        </w:rPr>
      </w:pPr>
    </w:p>
    <w:p w14:paraId="02C6B3B6" w14:textId="77777777" w:rsidR="000E555D" w:rsidRPr="009439A1" w:rsidRDefault="000E555D" w:rsidP="00206CA3">
      <w:pPr>
        <w:pStyle w:val="len"/>
      </w:pPr>
      <w:r w:rsidRPr="009439A1">
        <w:t>člen</w:t>
      </w:r>
    </w:p>
    <w:p w14:paraId="1BE8FD60" w14:textId="77777777" w:rsidR="000E555D" w:rsidRPr="009439A1" w:rsidRDefault="000E555D" w:rsidP="000E555D">
      <w:pPr>
        <w:jc w:val="center"/>
        <w:rPr>
          <w:rFonts w:cs="Arial"/>
          <w:szCs w:val="20"/>
        </w:rPr>
      </w:pPr>
      <w:r w:rsidRPr="009439A1">
        <w:rPr>
          <w:rFonts w:cs="Arial"/>
          <w:szCs w:val="20"/>
        </w:rPr>
        <w:t>(vrednost pogodbe)</w:t>
      </w:r>
    </w:p>
    <w:p w14:paraId="544CFE74" w14:textId="77777777" w:rsidR="000E555D" w:rsidRPr="009439A1" w:rsidRDefault="000E555D" w:rsidP="000E555D">
      <w:pPr>
        <w:jc w:val="center"/>
        <w:rPr>
          <w:rFonts w:cs="Arial"/>
          <w:szCs w:val="20"/>
        </w:rPr>
      </w:pPr>
    </w:p>
    <w:p w14:paraId="2AE71A33" w14:textId="3BBAF20A" w:rsidR="00F37FE4" w:rsidRDefault="000E555D" w:rsidP="00DA2A22">
      <w:pPr>
        <w:rPr>
          <w:rFonts w:cs="Arial"/>
          <w:szCs w:val="20"/>
        </w:rPr>
      </w:pPr>
      <w:r w:rsidRPr="009439A1">
        <w:rPr>
          <w:rFonts w:cs="Arial"/>
          <w:szCs w:val="20"/>
        </w:rPr>
        <w:t xml:space="preserve">(1) </w:t>
      </w:r>
      <w:r w:rsidR="00A93C7B">
        <w:rPr>
          <w:rFonts w:cs="Arial"/>
          <w:szCs w:val="20"/>
        </w:rPr>
        <w:t>R</w:t>
      </w:r>
      <w:r w:rsidR="00A93C7B" w:rsidRPr="00A93C7B">
        <w:rPr>
          <w:rFonts w:cs="Arial"/>
          <w:szCs w:val="20"/>
        </w:rPr>
        <w:t>azdeljevanj</w:t>
      </w:r>
      <w:r w:rsidR="00A93C7B">
        <w:rPr>
          <w:rFonts w:cs="Arial"/>
          <w:szCs w:val="20"/>
        </w:rPr>
        <w:t>e</w:t>
      </w:r>
      <w:r w:rsidR="00A93C7B" w:rsidRPr="00A93C7B">
        <w:rPr>
          <w:rFonts w:cs="Arial"/>
          <w:szCs w:val="20"/>
        </w:rPr>
        <w:t xml:space="preserve"> pomoči in izvajanj</w:t>
      </w:r>
      <w:r w:rsidR="00A93C7B">
        <w:rPr>
          <w:rFonts w:cs="Arial"/>
          <w:szCs w:val="20"/>
        </w:rPr>
        <w:t>e</w:t>
      </w:r>
      <w:r w:rsidR="00A93C7B" w:rsidRPr="00A93C7B">
        <w:rPr>
          <w:rFonts w:cs="Arial"/>
          <w:szCs w:val="20"/>
        </w:rPr>
        <w:t xml:space="preserve"> spremljevalnih ukrepov </w:t>
      </w:r>
      <w:r w:rsidR="00F37FE4" w:rsidRPr="00F37FE4">
        <w:rPr>
          <w:rFonts w:cs="Arial"/>
          <w:szCs w:val="20"/>
        </w:rPr>
        <w:t>sofinancira</w:t>
      </w:r>
      <w:r w:rsidR="00725C13">
        <w:rPr>
          <w:rFonts w:cs="Arial"/>
          <w:szCs w:val="20"/>
        </w:rPr>
        <w:t>ta</w:t>
      </w:r>
      <w:r w:rsidR="00F37FE4" w:rsidRPr="00F37FE4">
        <w:rPr>
          <w:rFonts w:cs="Arial"/>
          <w:szCs w:val="20"/>
        </w:rPr>
        <w:t xml:space="preserve"> R</w:t>
      </w:r>
      <w:r w:rsidR="00725C13">
        <w:rPr>
          <w:rFonts w:cs="Arial"/>
          <w:szCs w:val="20"/>
        </w:rPr>
        <w:t xml:space="preserve">epublika </w:t>
      </w:r>
      <w:r w:rsidR="00F37FE4" w:rsidRPr="00F37FE4">
        <w:rPr>
          <w:rFonts w:cs="Arial"/>
          <w:szCs w:val="20"/>
        </w:rPr>
        <w:t>S</w:t>
      </w:r>
      <w:r w:rsidR="00725C13">
        <w:rPr>
          <w:rFonts w:cs="Arial"/>
          <w:szCs w:val="20"/>
        </w:rPr>
        <w:t>lovenija</w:t>
      </w:r>
      <w:r w:rsidR="004055EE">
        <w:rPr>
          <w:rFonts w:cs="Arial"/>
          <w:szCs w:val="20"/>
        </w:rPr>
        <w:t xml:space="preserve"> (v nadaljevanju: RS)</w:t>
      </w:r>
      <w:r w:rsidR="00F37FE4" w:rsidRPr="00F37FE4">
        <w:rPr>
          <w:rFonts w:cs="Arial"/>
          <w:szCs w:val="20"/>
        </w:rPr>
        <w:t xml:space="preserve"> in Evropska unija iz sredstev Evropskega socialnega sklada plus.</w:t>
      </w:r>
    </w:p>
    <w:p w14:paraId="71BCE4C0" w14:textId="77777777" w:rsidR="00F37FE4" w:rsidRDefault="00F37FE4" w:rsidP="00DA2A22">
      <w:pPr>
        <w:rPr>
          <w:rFonts w:cs="Arial"/>
          <w:szCs w:val="20"/>
        </w:rPr>
      </w:pPr>
    </w:p>
    <w:p w14:paraId="28CA89EC" w14:textId="6BBDA445" w:rsidR="00DA2A22" w:rsidRPr="009439A1" w:rsidRDefault="00F37FE4" w:rsidP="00DA2A22">
      <w:pPr>
        <w:rPr>
          <w:rFonts w:cs="Arial"/>
          <w:szCs w:val="20"/>
        </w:rPr>
      </w:pPr>
      <w:r>
        <w:rPr>
          <w:rFonts w:cs="Arial"/>
          <w:szCs w:val="20"/>
        </w:rPr>
        <w:t xml:space="preserve">(2) </w:t>
      </w:r>
      <w:r w:rsidR="00DA2A22" w:rsidRPr="009439A1">
        <w:rPr>
          <w:rFonts w:cs="Arial"/>
          <w:szCs w:val="20"/>
        </w:rPr>
        <w:t xml:space="preserve">Ministrstvo bo </w:t>
      </w:r>
      <w:r w:rsidRPr="00F37FE4">
        <w:rPr>
          <w:rFonts w:cs="Arial"/>
          <w:szCs w:val="20"/>
        </w:rPr>
        <w:t xml:space="preserve">pod pogojem pravilnega in pravočasnega izpolnjevanja pogodbenih obveznosti s strani </w:t>
      </w:r>
      <w:r w:rsidRPr="00E93480">
        <w:rPr>
          <w:rFonts w:cs="Arial"/>
          <w:szCs w:val="20"/>
        </w:rPr>
        <w:t>upravičenca</w:t>
      </w:r>
      <w:r w:rsidRPr="00E93480">
        <w:t xml:space="preserve"> </w:t>
      </w:r>
      <w:r w:rsidRPr="00E93480">
        <w:rPr>
          <w:rFonts w:cs="Arial"/>
          <w:szCs w:val="20"/>
        </w:rPr>
        <w:t xml:space="preserve">ter v okviru razpoložljivih proračunskih sredstev </w:t>
      </w:r>
      <w:r w:rsidR="00984007" w:rsidRPr="00E93480">
        <w:rPr>
          <w:rFonts w:cs="Arial"/>
          <w:szCs w:val="20"/>
        </w:rPr>
        <w:t xml:space="preserve">upravičencu </w:t>
      </w:r>
      <w:r w:rsidR="00DA2A22" w:rsidRPr="00E93480">
        <w:rPr>
          <w:rFonts w:cs="Arial"/>
          <w:szCs w:val="20"/>
        </w:rPr>
        <w:t xml:space="preserve">zagotavljalo sredstva v višini največ XX </w:t>
      </w:r>
      <w:r w:rsidR="000E555D" w:rsidRPr="00E93480">
        <w:rPr>
          <w:rFonts w:cs="Arial"/>
          <w:szCs w:val="20"/>
        </w:rPr>
        <w:t>EUR (z besedo: ……….</w:t>
      </w:r>
      <w:r w:rsidR="00E9299F" w:rsidRPr="00E93480">
        <w:rPr>
          <w:rFonts w:cs="Arial"/>
          <w:szCs w:val="20"/>
        </w:rPr>
        <w:t xml:space="preserve"> evrov </w:t>
      </w:r>
      <w:r w:rsidR="000E555D" w:rsidRPr="00E93480">
        <w:rPr>
          <w:rFonts w:cs="Arial"/>
          <w:szCs w:val="20"/>
        </w:rPr>
        <w:t>in … centov) za sofinanciranje</w:t>
      </w:r>
      <w:r w:rsidR="000E555D" w:rsidRPr="009439A1">
        <w:rPr>
          <w:rFonts w:cs="Arial"/>
          <w:szCs w:val="20"/>
        </w:rPr>
        <w:t xml:space="preserve"> </w:t>
      </w:r>
      <w:r>
        <w:rPr>
          <w:rFonts w:cs="Arial"/>
          <w:szCs w:val="20"/>
        </w:rPr>
        <w:t xml:space="preserve">skupnih </w:t>
      </w:r>
      <w:r w:rsidR="000E555D" w:rsidRPr="009439A1">
        <w:rPr>
          <w:rFonts w:cs="Arial"/>
          <w:szCs w:val="20"/>
        </w:rPr>
        <w:t xml:space="preserve">upravičenih stroškov </w:t>
      </w:r>
      <w:r w:rsidR="00A93C7B" w:rsidRPr="00A93C7B">
        <w:rPr>
          <w:rFonts w:cs="Arial"/>
          <w:szCs w:val="20"/>
        </w:rPr>
        <w:t xml:space="preserve">razdeljevanja pomoči in izvajanja spremljevalnih ukrepov </w:t>
      </w:r>
      <w:r w:rsidR="000E555D" w:rsidRPr="009439A1">
        <w:rPr>
          <w:rFonts w:cs="Arial"/>
          <w:szCs w:val="20"/>
        </w:rPr>
        <w:t>po tej pogodbi.</w:t>
      </w:r>
    </w:p>
    <w:p w14:paraId="7D19FE25" w14:textId="77777777" w:rsidR="00DA2A22" w:rsidRPr="009439A1" w:rsidRDefault="00DA2A22" w:rsidP="00DA2A22">
      <w:pPr>
        <w:rPr>
          <w:rFonts w:cs="Arial"/>
          <w:szCs w:val="20"/>
        </w:rPr>
      </w:pPr>
    </w:p>
    <w:p w14:paraId="2B4A470E" w14:textId="298C45B5" w:rsidR="00AD077B" w:rsidRDefault="00DA2A22" w:rsidP="002700C4">
      <w:pPr>
        <w:rPr>
          <w:rFonts w:cs="Arial"/>
          <w:szCs w:val="20"/>
        </w:rPr>
      </w:pPr>
      <w:r w:rsidRPr="009439A1">
        <w:rPr>
          <w:rFonts w:cs="Arial"/>
          <w:szCs w:val="20"/>
        </w:rPr>
        <w:t>(</w:t>
      </w:r>
      <w:r w:rsidR="00F37FE4">
        <w:rPr>
          <w:rFonts w:cs="Arial"/>
          <w:szCs w:val="20"/>
        </w:rPr>
        <w:t>3</w:t>
      </w:r>
      <w:r w:rsidRPr="0067243F">
        <w:rPr>
          <w:rFonts w:cs="Arial"/>
          <w:szCs w:val="20"/>
        </w:rPr>
        <w:t xml:space="preserve">) Ministrstvo bo </w:t>
      </w:r>
      <w:r w:rsidR="00474948" w:rsidRPr="0067243F">
        <w:rPr>
          <w:rFonts w:cs="Arial"/>
          <w:szCs w:val="20"/>
        </w:rPr>
        <w:t xml:space="preserve">upravičencu </w:t>
      </w:r>
      <w:r w:rsidR="000E555D" w:rsidRPr="0067243F">
        <w:rPr>
          <w:rFonts w:cs="Arial"/>
          <w:szCs w:val="20"/>
        </w:rPr>
        <w:t xml:space="preserve">zagotavljalo namenska sredstva za sofinanciranje </w:t>
      </w:r>
      <w:r w:rsidR="00F37FE4">
        <w:rPr>
          <w:rFonts w:cs="Arial"/>
          <w:szCs w:val="20"/>
        </w:rPr>
        <w:t xml:space="preserve">skupnih </w:t>
      </w:r>
      <w:r w:rsidR="000E555D" w:rsidRPr="0067243F">
        <w:rPr>
          <w:rFonts w:cs="Arial"/>
          <w:szCs w:val="20"/>
        </w:rPr>
        <w:t>upravičenih stroškov</w:t>
      </w:r>
      <w:r w:rsidR="00F528E0">
        <w:rPr>
          <w:rFonts w:cs="Arial"/>
          <w:szCs w:val="20"/>
        </w:rPr>
        <w:t xml:space="preserve"> </w:t>
      </w:r>
      <w:r w:rsidR="00A93C7B" w:rsidRPr="00A93C7B">
        <w:rPr>
          <w:rFonts w:cs="Arial"/>
          <w:szCs w:val="20"/>
        </w:rPr>
        <w:t xml:space="preserve">razdeljevanja pomoči in izvajanja spremljevalnih ukrepov </w:t>
      </w:r>
      <w:r w:rsidR="000E555D" w:rsidRPr="0067243F">
        <w:rPr>
          <w:rFonts w:cs="Arial"/>
          <w:szCs w:val="20"/>
        </w:rPr>
        <w:t xml:space="preserve">po tej pogodbi v proračunu </w:t>
      </w:r>
      <w:r w:rsidR="00CF5BD7">
        <w:rPr>
          <w:rFonts w:cs="Arial"/>
          <w:szCs w:val="20"/>
        </w:rPr>
        <w:t>RS</w:t>
      </w:r>
      <w:r w:rsidR="00CC0674" w:rsidRPr="00B537DD">
        <w:rPr>
          <w:rFonts w:cs="Arial"/>
          <w:szCs w:val="20"/>
        </w:rPr>
        <w:t xml:space="preserve"> na</w:t>
      </w:r>
      <w:r w:rsidR="00AD077B" w:rsidRPr="00B537DD">
        <w:rPr>
          <w:rFonts w:cs="Arial"/>
          <w:szCs w:val="20"/>
        </w:rPr>
        <w:t xml:space="preserve"> projektu 2611-23-5001 in proračunskih postavkah:</w:t>
      </w:r>
    </w:p>
    <w:p w14:paraId="795D8403" w14:textId="37BEE672" w:rsidR="00A52D31" w:rsidRPr="00B537DD" w:rsidRDefault="00A52D31" w:rsidP="002700C4">
      <w:pPr>
        <w:rPr>
          <w:rFonts w:cs="Arial"/>
          <w:szCs w:val="20"/>
        </w:rPr>
      </w:pPr>
    </w:p>
    <w:p w14:paraId="5B94A6B2" w14:textId="427CCCBB" w:rsidR="00AD077B" w:rsidRPr="00ED1A4E" w:rsidRDefault="00AD077B" w:rsidP="00ED1A4E">
      <w:pPr>
        <w:pStyle w:val="Odstavekseznama"/>
        <w:numPr>
          <w:ilvl w:val="0"/>
          <w:numId w:val="52"/>
        </w:numPr>
        <w:rPr>
          <w:rFonts w:cs="Arial"/>
          <w:color w:val="000000"/>
          <w:szCs w:val="20"/>
        </w:rPr>
      </w:pPr>
      <w:r w:rsidRPr="00ED1A4E">
        <w:rPr>
          <w:rFonts w:ascii="Arial" w:hAnsi="Arial" w:cs="Arial"/>
          <w:color w:val="000000"/>
          <w:sz w:val="20"/>
          <w:szCs w:val="20"/>
        </w:rPr>
        <w:t>221652 Program za odpravljanje materialne prikrajšanosti v RS - 21-27 - V – EU</w:t>
      </w:r>
      <w:r w:rsidR="00CD1CE6">
        <w:rPr>
          <w:rFonts w:ascii="Arial" w:hAnsi="Arial" w:cs="Arial"/>
          <w:color w:val="000000"/>
          <w:sz w:val="20"/>
          <w:szCs w:val="20"/>
        </w:rPr>
        <w:t>;</w:t>
      </w:r>
    </w:p>
    <w:p w14:paraId="70CBE6DC" w14:textId="22F2CE8E" w:rsidR="00AD077B" w:rsidRPr="00ED1A4E" w:rsidRDefault="00AD077B" w:rsidP="00ED1A4E">
      <w:pPr>
        <w:pStyle w:val="Odstavekseznama"/>
        <w:numPr>
          <w:ilvl w:val="0"/>
          <w:numId w:val="52"/>
        </w:numPr>
        <w:rPr>
          <w:rFonts w:cs="Arial"/>
          <w:color w:val="000000"/>
          <w:szCs w:val="20"/>
        </w:rPr>
      </w:pPr>
      <w:r w:rsidRPr="00ED1A4E">
        <w:rPr>
          <w:rFonts w:ascii="Arial" w:hAnsi="Arial" w:cs="Arial"/>
          <w:color w:val="000000"/>
          <w:sz w:val="20"/>
          <w:szCs w:val="20"/>
        </w:rPr>
        <w:t>221653 Program za odpravljanje materialne prikrajšanosti v RS – 21-27 – V – slovenska udeležba</w:t>
      </w:r>
      <w:r w:rsidR="00CD1CE6">
        <w:rPr>
          <w:rFonts w:ascii="Arial" w:hAnsi="Arial" w:cs="Arial"/>
          <w:color w:val="000000"/>
          <w:sz w:val="20"/>
          <w:szCs w:val="20"/>
        </w:rPr>
        <w:t>;</w:t>
      </w:r>
    </w:p>
    <w:p w14:paraId="59646AD9" w14:textId="641ADA30" w:rsidR="00AD077B" w:rsidRPr="00ED1A4E" w:rsidRDefault="00AD077B" w:rsidP="00ED1A4E">
      <w:pPr>
        <w:pStyle w:val="Odstavekseznama"/>
        <w:numPr>
          <w:ilvl w:val="0"/>
          <w:numId w:val="52"/>
        </w:numPr>
        <w:rPr>
          <w:rFonts w:cs="Arial"/>
          <w:color w:val="000000"/>
          <w:szCs w:val="20"/>
        </w:rPr>
      </w:pPr>
      <w:r w:rsidRPr="00ED1A4E">
        <w:rPr>
          <w:rFonts w:ascii="Arial" w:hAnsi="Arial" w:cs="Arial"/>
          <w:color w:val="000000"/>
          <w:sz w:val="20"/>
          <w:szCs w:val="20"/>
        </w:rPr>
        <w:lastRenderedPageBreak/>
        <w:t>221654 Program za odpravljanje materialne prikrajšanosti v RS – 21-27 – Z – EU</w:t>
      </w:r>
      <w:r w:rsidR="00CD1CE6">
        <w:rPr>
          <w:rFonts w:ascii="Arial" w:hAnsi="Arial" w:cs="Arial"/>
          <w:color w:val="000000"/>
          <w:sz w:val="20"/>
          <w:szCs w:val="20"/>
        </w:rPr>
        <w:t>;</w:t>
      </w:r>
    </w:p>
    <w:p w14:paraId="228BCBAC" w14:textId="45F3F108" w:rsidR="00AD077B" w:rsidRPr="00ED1A4E" w:rsidRDefault="00AD077B" w:rsidP="00ED1A4E">
      <w:pPr>
        <w:pStyle w:val="Odstavekseznama"/>
        <w:numPr>
          <w:ilvl w:val="0"/>
          <w:numId w:val="52"/>
        </w:numPr>
        <w:rPr>
          <w:rFonts w:cs="Arial"/>
          <w:color w:val="000000"/>
          <w:szCs w:val="20"/>
        </w:rPr>
      </w:pPr>
      <w:r w:rsidRPr="00ED1A4E">
        <w:rPr>
          <w:rFonts w:ascii="Arial" w:hAnsi="Arial" w:cs="Arial"/>
          <w:color w:val="000000"/>
          <w:sz w:val="20"/>
          <w:szCs w:val="20"/>
        </w:rPr>
        <w:t>221655 Program za odpravljanje materialne prikrajšanosti v RS – 21-27 – Z – slovenska udeležba</w:t>
      </w:r>
      <w:r w:rsidRPr="00CD1CE6">
        <w:rPr>
          <w:rFonts w:ascii="Arial" w:hAnsi="Arial" w:cs="Arial"/>
          <w:sz w:val="20"/>
          <w:szCs w:val="20"/>
        </w:rPr>
        <w:t>.</w:t>
      </w:r>
    </w:p>
    <w:p w14:paraId="7C4A9D15" w14:textId="68113A75" w:rsidR="00E83C9D" w:rsidRPr="00E567DA" w:rsidRDefault="00E83C9D" w:rsidP="00856C43">
      <w:pPr>
        <w:rPr>
          <w:rFonts w:cs="Arial"/>
          <w:szCs w:val="20"/>
          <w:highlight w:val="yellow"/>
        </w:rPr>
      </w:pPr>
    </w:p>
    <w:p w14:paraId="55791EA5" w14:textId="77777777" w:rsidR="00E9299F" w:rsidRPr="009439A1" w:rsidRDefault="00E9299F" w:rsidP="000E555D">
      <w:pPr>
        <w:pStyle w:val="Sprotnaopomba-besedilo"/>
        <w:rPr>
          <w:rFonts w:cs="Arial"/>
        </w:rPr>
      </w:pPr>
    </w:p>
    <w:p w14:paraId="22998F10" w14:textId="77777777" w:rsidR="000E555D" w:rsidRPr="009439A1" w:rsidRDefault="000E555D" w:rsidP="00206CA3">
      <w:pPr>
        <w:pStyle w:val="len"/>
      </w:pPr>
      <w:r w:rsidRPr="009439A1">
        <w:t>člen</w:t>
      </w:r>
    </w:p>
    <w:p w14:paraId="78121A99" w14:textId="77777777" w:rsidR="000E555D" w:rsidRPr="009439A1" w:rsidRDefault="000E555D" w:rsidP="000E555D">
      <w:pPr>
        <w:jc w:val="center"/>
        <w:rPr>
          <w:rFonts w:cs="Arial"/>
          <w:szCs w:val="20"/>
        </w:rPr>
      </w:pPr>
      <w:r w:rsidRPr="009439A1">
        <w:rPr>
          <w:rFonts w:cs="Arial"/>
          <w:szCs w:val="20"/>
        </w:rPr>
        <w:t>(izplačila sredstev – zahtevek za izplačilo)</w:t>
      </w:r>
    </w:p>
    <w:p w14:paraId="69934BDA" w14:textId="77777777" w:rsidR="000E555D" w:rsidRPr="009439A1" w:rsidRDefault="000E555D" w:rsidP="000E555D">
      <w:pPr>
        <w:rPr>
          <w:rFonts w:cs="Arial"/>
          <w:szCs w:val="20"/>
        </w:rPr>
      </w:pPr>
    </w:p>
    <w:p w14:paraId="0C6F5EDB" w14:textId="2E11581C" w:rsidR="00A52D31" w:rsidRDefault="00895550" w:rsidP="000E555D">
      <w:pPr>
        <w:rPr>
          <w:rFonts w:cs="Arial"/>
          <w:szCs w:val="20"/>
        </w:rPr>
      </w:pPr>
      <w:r w:rsidRPr="009439A1">
        <w:rPr>
          <w:rFonts w:cs="Arial"/>
          <w:szCs w:val="20"/>
        </w:rPr>
        <w:t>(1</w:t>
      </w:r>
      <w:r w:rsidR="00D7676E" w:rsidRPr="009439A1">
        <w:rPr>
          <w:rFonts w:cs="Arial"/>
          <w:szCs w:val="20"/>
        </w:rPr>
        <w:t xml:space="preserve">) </w:t>
      </w:r>
      <w:r w:rsidR="00984007" w:rsidRPr="009439A1">
        <w:rPr>
          <w:rFonts w:cs="Arial"/>
          <w:szCs w:val="20"/>
        </w:rPr>
        <w:t xml:space="preserve">Upravičenec </w:t>
      </w:r>
      <w:r w:rsidRPr="009439A1">
        <w:rPr>
          <w:rFonts w:cs="Arial"/>
          <w:szCs w:val="20"/>
        </w:rPr>
        <w:t>izstavi dva ločena zahtevka</w:t>
      </w:r>
      <w:r w:rsidR="00E83C9D" w:rsidRPr="009439A1">
        <w:rPr>
          <w:rFonts w:cs="Arial"/>
          <w:szCs w:val="20"/>
        </w:rPr>
        <w:t xml:space="preserve"> za izplačilo</w:t>
      </w:r>
      <w:r w:rsidRPr="009439A1">
        <w:rPr>
          <w:rFonts w:cs="Arial"/>
          <w:szCs w:val="20"/>
        </w:rPr>
        <w:t>, enega za obračun upravnih stroško</w:t>
      </w:r>
      <w:r w:rsidR="002700C4">
        <w:rPr>
          <w:rFonts w:cs="Arial"/>
          <w:szCs w:val="20"/>
        </w:rPr>
        <w:t>v,</w:t>
      </w:r>
      <w:r w:rsidR="002700C4">
        <w:rPr>
          <w:rFonts w:cs="Arial"/>
          <w:bCs/>
          <w:szCs w:val="20"/>
        </w:rPr>
        <w:t xml:space="preserve"> </w:t>
      </w:r>
      <w:r w:rsidR="002700C4" w:rsidRPr="00AF7B5B">
        <w:rPr>
          <w:rFonts w:cs="Arial"/>
          <w:bCs/>
          <w:szCs w:val="20"/>
        </w:rPr>
        <w:t>strošk</w:t>
      </w:r>
      <w:r w:rsidR="002700C4">
        <w:rPr>
          <w:rFonts w:cs="Arial"/>
          <w:bCs/>
          <w:szCs w:val="20"/>
        </w:rPr>
        <w:t>ov</w:t>
      </w:r>
      <w:r w:rsidR="002700C4" w:rsidRPr="00AF7B5B">
        <w:rPr>
          <w:rFonts w:cs="Arial"/>
          <w:bCs/>
          <w:szCs w:val="20"/>
        </w:rPr>
        <w:t xml:space="preserve"> prevoza</w:t>
      </w:r>
      <w:r w:rsidR="002700C4">
        <w:rPr>
          <w:rFonts w:cs="Arial"/>
          <w:bCs/>
          <w:szCs w:val="20"/>
        </w:rPr>
        <w:t xml:space="preserve">, </w:t>
      </w:r>
      <w:r w:rsidR="002700C4" w:rsidRPr="00AF7B5B">
        <w:rPr>
          <w:rFonts w:cs="Arial"/>
          <w:bCs/>
          <w:szCs w:val="20"/>
        </w:rPr>
        <w:t>skladiščenja</w:t>
      </w:r>
      <w:r w:rsidR="002700C4">
        <w:rPr>
          <w:rFonts w:cs="Arial"/>
          <w:bCs/>
          <w:szCs w:val="20"/>
        </w:rPr>
        <w:t xml:space="preserve"> in priprave</w:t>
      </w:r>
      <w:r w:rsidRPr="009439A1">
        <w:rPr>
          <w:rFonts w:cs="Arial"/>
          <w:szCs w:val="20"/>
        </w:rPr>
        <w:t xml:space="preserve"> </w:t>
      </w:r>
      <w:r w:rsidR="00725C13">
        <w:rPr>
          <w:rFonts w:cs="Arial"/>
          <w:szCs w:val="20"/>
        </w:rPr>
        <w:t>ter</w:t>
      </w:r>
      <w:r w:rsidRPr="009439A1">
        <w:rPr>
          <w:rFonts w:cs="Arial"/>
          <w:szCs w:val="20"/>
        </w:rPr>
        <w:t xml:space="preserve"> drugega za obračun stroškov spremljevalnih ukrepov. </w:t>
      </w:r>
    </w:p>
    <w:p w14:paraId="7A11F9D2" w14:textId="77777777" w:rsidR="00A52D31" w:rsidRDefault="00A52D31" w:rsidP="000E555D">
      <w:pPr>
        <w:rPr>
          <w:rFonts w:cs="Arial"/>
          <w:szCs w:val="20"/>
        </w:rPr>
      </w:pPr>
    </w:p>
    <w:p w14:paraId="52D1D62B" w14:textId="63086298" w:rsidR="00895550" w:rsidRPr="009439A1" w:rsidRDefault="00612040" w:rsidP="000E555D">
      <w:pPr>
        <w:rPr>
          <w:rFonts w:cs="Arial"/>
          <w:szCs w:val="20"/>
        </w:rPr>
      </w:pPr>
      <w:r>
        <w:rPr>
          <w:rFonts w:cs="Arial"/>
          <w:szCs w:val="20"/>
        </w:rPr>
        <w:t xml:space="preserve">(2) </w:t>
      </w:r>
      <w:r w:rsidR="00895550" w:rsidRPr="009439A1">
        <w:rPr>
          <w:rFonts w:cs="Arial"/>
          <w:szCs w:val="20"/>
        </w:rPr>
        <w:t xml:space="preserve">Osnova za izplačilo sredstev je usklajen in s strani ministrstva potrjen zahtevek za izplačilo z </w:t>
      </w:r>
      <w:r>
        <w:rPr>
          <w:rFonts w:cs="Arial"/>
          <w:szCs w:val="20"/>
        </w:rPr>
        <w:t xml:space="preserve">vsemi zahtevanimi </w:t>
      </w:r>
      <w:r w:rsidR="00895550" w:rsidRPr="009439A1">
        <w:rPr>
          <w:rFonts w:cs="Arial"/>
          <w:szCs w:val="20"/>
        </w:rPr>
        <w:t xml:space="preserve">prilogami. </w:t>
      </w:r>
      <w:r w:rsidR="00984007" w:rsidRPr="009439A1">
        <w:rPr>
          <w:rFonts w:cs="Arial"/>
          <w:szCs w:val="20"/>
        </w:rPr>
        <w:t xml:space="preserve">Upravičenec </w:t>
      </w:r>
      <w:r w:rsidR="00895550" w:rsidRPr="009439A1">
        <w:rPr>
          <w:rFonts w:cs="Arial"/>
          <w:szCs w:val="20"/>
        </w:rPr>
        <w:t xml:space="preserve">bo ministrstvu izstavil zahtevek za izplačilo kot e-račun v skladu z zakonom in podzakonskimi predpisi, ki urejajo opravljanje plačilnih storitev za proračunske uporabnike. </w:t>
      </w:r>
      <w:r w:rsidR="00984007" w:rsidRPr="009439A1">
        <w:rPr>
          <w:rFonts w:cs="Arial"/>
          <w:szCs w:val="20"/>
        </w:rPr>
        <w:t xml:space="preserve">Upravičenec </w:t>
      </w:r>
      <w:r w:rsidR="00895550" w:rsidRPr="009439A1">
        <w:rPr>
          <w:rFonts w:cs="Arial"/>
          <w:szCs w:val="20"/>
        </w:rPr>
        <w:t xml:space="preserve">v e-računu navede tudi številko </w:t>
      </w:r>
      <w:r w:rsidR="00736DB0" w:rsidRPr="009439A1">
        <w:rPr>
          <w:rFonts w:cs="Arial"/>
          <w:szCs w:val="20"/>
        </w:rPr>
        <w:t>pogodbe iz naslova</w:t>
      </w:r>
      <w:r w:rsidR="00895550" w:rsidRPr="009439A1">
        <w:rPr>
          <w:rFonts w:cs="Arial"/>
          <w:szCs w:val="20"/>
        </w:rPr>
        <w:t xml:space="preserve"> </w:t>
      </w:r>
      <w:r w:rsidR="00736DB0" w:rsidRPr="00B537DD">
        <w:rPr>
          <w:rFonts w:cs="Arial"/>
          <w:szCs w:val="20"/>
        </w:rPr>
        <w:t>C2611</w:t>
      </w:r>
      <w:r w:rsidR="00895550" w:rsidRPr="00B537DD">
        <w:rPr>
          <w:rFonts w:cs="Arial"/>
          <w:szCs w:val="20"/>
        </w:rPr>
        <w:t>-</w:t>
      </w:r>
      <w:r w:rsidR="000412FD" w:rsidRPr="00B537DD">
        <w:rPr>
          <w:rFonts w:cs="Arial"/>
          <w:szCs w:val="20"/>
        </w:rPr>
        <w:t>2</w:t>
      </w:r>
      <w:r w:rsidR="00AD077B" w:rsidRPr="00B537DD">
        <w:rPr>
          <w:rFonts w:cs="Arial"/>
          <w:szCs w:val="20"/>
        </w:rPr>
        <w:t>4</w:t>
      </w:r>
      <w:r w:rsidR="00895550" w:rsidRPr="00B537DD">
        <w:rPr>
          <w:rFonts w:cs="Arial"/>
          <w:szCs w:val="20"/>
        </w:rPr>
        <w:t>-</w:t>
      </w:r>
      <w:r w:rsidR="00736DB0" w:rsidRPr="00B537DD">
        <w:rPr>
          <w:rFonts w:cs="Arial"/>
          <w:szCs w:val="20"/>
        </w:rPr>
        <w:t>5</w:t>
      </w:r>
      <w:r w:rsidR="00AD077B" w:rsidRPr="00B537DD">
        <w:rPr>
          <w:rFonts w:cs="Arial"/>
          <w:szCs w:val="20"/>
        </w:rPr>
        <w:t>201</w:t>
      </w:r>
      <w:r w:rsidR="00AD077B" w:rsidRPr="00E71DC4">
        <w:rPr>
          <w:rFonts w:cs="Arial"/>
          <w:szCs w:val="20"/>
        </w:rPr>
        <w:t xml:space="preserve">0X. </w:t>
      </w:r>
      <w:r w:rsidR="00895550" w:rsidRPr="00E71DC4">
        <w:rPr>
          <w:rFonts w:cs="Arial"/>
          <w:szCs w:val="20"/>
        </w:rPr>
        <w:t>Vsebino zahtevka za izplačilo ter priloge predpisujejo Navodila</w:t>
      </w:r>
      <w:r w:rsidR="00736DB0" w:rsidRPr="00E71DC4">
        <w:rPr>
          <w:rFonts w:cs="Arial"/>
          <w:szCs w:val="20"/>
        </w:rPr>
        <w:t>.</w:t>
      </w:r>
    </w:p>
    <w:p w14:paraId="5711FFA5" w14:textId="77777777" w:rsidR="00895550" w:rsidRPr="009439A1" w:rsidRDefault="00895550" w:rsidP="000E555D">
      <w:pPr>
        <w:rPr>
          <w:rFonts w:cs="Arial"/>
          <w:szCs w:val="20"/>
        </w:rPr>
      </w:pPr>
    </w:p>
    <w:p w14:paraId="113AE123" w14:textId="29129D03" w:rsidR="00814C5C" w:rsidRDefault="00895550" w:rsidP="000E555D">
      <w:pPr>
        <w:rPr>
          <w:rFonts w:cs="Arial"/>
          <w:szCs w:val="20"/>
        </w:rPr>
      </w:pPr>
      <w:r w:rsidRPr="009439A1">
        <w:rPr>
          <w:rFonts w:cs="Arial"/>
          <w:szCs w:val="20"/>
        </w:rPr>
        <w:t>(</w:t>
      </w:r>
      <w:r w:rsidR="00814C5C">
        <w:rPr>
          <w:rFonts w:cs="Arial"/>
          <w:szCs w:val="20"/>
        </w:rPr>
        <w:t>3</w:t>
      </w:r>
      <w:r w:rsidRPr="009439A1">
        <w:rPr>
          <w:rFonts w:cs="Arial"/>
          <w:szCs w:val="20"/>
        </w:rPr>
        <w:t xml:space="preserve">) </w:t>
      </w:r>
      <w:r w:rsidR="00984007" w:rsidRPr="009439A1">
        <w:rPr>
          <w:rFonts w:cs="Arial"/>
          <w:szCs w:val="20"/>
        </w:rPr>
        <w:t xml:space="preserve">Upravičenec </w:t>
      </w:r>
      <w:r w:rsidRPr="009439A1">
        <w:rPr>
          <w:rFonts w:cs="Arial"/>
          <w:szCs w:val="20"/>
        </w:rPr>
        <w:t xml:space="preserve">zahtevka za izplačilo </w:t>
      </w:r>
      <w:r w:rsidR="00F27B2A">
        <w:rPr>
          <w:rFonts w:cs="Arial"/>
          <w:szCs w:val="20"/>
        </w:rPr>
        <w:t xml:space="preserve">iz prvega odstavka </w:t>
      </w:r>
      <w:r w:rsidRPr="009439A1">
        <w:rPr>
          <w:rFonts w:cs="Arial"/>
          <w:szCs w:val="20"/>
        </w:rPr>
        <w:t>posreduje ministrstvu</w:t>
      </w:r>
      <w:r w:rsidR="0067243F">
        <w:rPr>
          <w:rFonts w:cs="Arial"/>
          <w:szCs w:val="20"/>
        </w:rPr>
        <w:t xml:space="preserve"> najkasneje v roku</w:t>
      </w:r>
      <w:r w:rsidRPr="009439A1">
        <w:rPr>
          <w:rFonts w:cs="Arial"/>
          <w:szCs w:val="20"/>
        </w:rPr>
        <w:t xml:space="preserve"> </w:t>
      </w:r>
      <w:r w:rsidR="00E43C21" w:rsidRPr="009439A1">
        <w:rPr>
          <w:rFonts w:cs="Arial"/>
          <w:szCs w:val="20"/>
        </w:rPr>
        <w:t xml:space="preserve">30 </w:t>
      </w:r>
      <w:r w:rsidR="0067243F">
        <w:rPr>
          <w:rFonts w:cs="Arial"/>
          <w:szCs w:val="20"/>
        </w:rPr>
        <w:t xml:space="preserve">dni </w:t>
      </w:r>
      <w:r w:rsidR="00E43C21" w:rsidRPr="009439A1">
        <w:rPr>
          <w:rFonts w:cs="Arial"/>
          <w:szCs w:val="20"/>
        </w:rPr>
        <w:t>po zaključku posamezne dobave</w:t>
      </w:r>
      <w:r w:rsidR="00814C5C">
        <w:rPr>
          <w:rFonts w:cs="Arial"/>
          <w:szCs w:val="20"/>
        </w:rPr>
        <w:t>, razen zahtevkov</w:t>
      </w:r>
      <w:r w:rsidR="00725C13">
        <w:rPr>
          <w:rFonts w:cs="Arial"/>
          <w:szCs w:val="20"/>
        </w:rPr>
        <w:t xml:space="preserve"> za izplačilo</w:t>
      </w:r>
      <w:r w:rsidR="00814C5C">
        <w:rPr>
          <w:rFonts w:cs="Arial"/>
          <w:szCs w:val="20"/>
        </w:rPr>
        <w:t>, po zadnji izvedeni dobavi, k</w:t>
      </w:r>
      <w:r w:rsidR="00725C13">
        <w:rPr>
          <w:rFonts w:cs="Arial"/>
          <w:szCs w:val="20"/>
        </w:rPr>
        <w:t>jer</w:t>
      </w:r>
      <w:r w:rsidR="00814C5C">
        <w:rPr>
          <w:rFonts w:cs="Arial"/>
          <w:szCs w:val="20"/>
        </w:rPr>
        <w:t xml:space="preserve"> </w:t>
      </w:r>
      <w:r w:rsidR="009062DA">
        <w:rPr>
          <w:rFonts w:cs="Arial"/>
          <w:szCs w:val="20"/>
        </w:rPr>
        <w:t xml:space="preserve">je rok za </w:t>
      </w:r>
      <w:r w:rsidR="00725C13">
        <w:rPr>
          <w:rFonts w:cs="Arial"/>
          <w:szCs w:val="20"/>
        </w:rPr>
        <w:t xml:space="preserve">njihovo </w:t>
      </w:r>
      <w:r w:rsidR="009062DA">
        <w:rPr>
          <w:rFonts w:cs="Arial"/>
          <w:szCs w:val="20"/>
        </w:rPr>
        <w:t xml:space="preserve">oddajo </w:t>
      </w:r>
      <w:r w:rsidR="00725C13">
        <w:rPr>
          <w:rFonts w:cs="Arial"/>
          <w:szCs w:val="20"/>
        </w:rPr>
        <w:t xml:space="preserve">do </w:t>
      </w:r>
      <w:r w:rsidR="00977FB8">
        <w:rPr>
          <w:rFonts w:cs="Arial"/>
          <w:szCs w:val="20"/>
        </w:rPr>
        <w:t>31. 1. 2027</w:t>
      </w:r>
      <w:r w:rsidR="009062DA">
        <w:rPr>
          <w:rFonts w:cs="Arial"/>
          <w:szCs w:val="20"/>
        </w:rPr>
        <w:t xml:space="preserve">. </w:t>
      </w:r>
    </w:p>
    <w:p w14:paraId="6889367B" w14:textId="05B720F6" w:rsidR="00895550" w:rsidRPr="009439A1" w:rsidRDefault="00895550" w:rsidP="000E555D">
      <w:pPr>
        <w:rPr>
          <w:rFonts w:cs="Arial"/>
          <w:szCs w:val="20"/>
        </w:rPr>
      </w:pPr>
    </w:p>
    <w:p w14:paraId="45209058" w14:textId="2B0D8A96" w:rsidR="002368B7" w:rsidRPr="009439A1" w:rsidRDefault="00A416D0" w:rsidP="000E555D">
      <w:pPr>
        <w:rPr>
          <w:rFonts w:cs="Arial"/>
          <w:szCs w:val="20"/>
        </w:rPr>
      </w:pPr>
      <w:r w:rsidRPr="009439A1">
        <w:rPr>
          <w:rFonts w:cs="Arial"/>
          <w:szCs w:val="20"/>
        </w:rPr>
        <w:t>(</w:t>
      </w:r>
      <w:r w:rsidR="00814C5C">
        <w:rPr>
          <w:rFonts w:cs="Arial"/>
          <w:szCs w:val="20"/>
        </w:rPr>
        <w:t>4</w:t>
      </w:r>
      <w:r w:rsidR="00AF46EF" w:rsidRPr="009439A1">
        <w:rPr>
          <w:rFonts w:cs="Arial"/>
          <w:szCs w:val="20"/>
        </w:rPr>
        <w:t>)</w:t>
      </w:r>
      <w:r w:rsidR="002368B7" w:rsidRPr="009439A1">
        <w:rPr>
          <w:rFonts w:cs="Arial"/>
          <w:szCs w:val="20"/>
        </w:rPr>
        <w:t xml:space="preserve"> Ministrstvo opravi </w:t>
      </w:r>
      <w:r w:rsidR="002368B7" w:rsidRPr="009439A1">
        <w:rPr>
          <w:rFonts w:cs="Arial"/>
          <w:color w:val="000000"/>
          <w:szCs w:val="20"/>
        </w:rPr>
        <w:t>preverjanje popolnosti in pravilnosti zahtevka za izplačilo v 30 dneh od prejema popolnega zahtevka za izplačilo, v primeru dopolnitve pa najpozneje v 90 dneh.</w:t>
      </w:r>
    </w:p>
    <w:p w14:paraId="0D4E4CC6" w14:textId="77777777" w:rsidR="002368B7" w:rsidRPr="009439A1" w:rsidRDefault="002368B7" w:rsidP="000E555D">
      <w:pPr>
        <w:rPr>
          <w:rFonts w:cs="Arial"/>
          <w:szCs w:val="20"/>
        </w:rPr>
      </w:pPr>
    </w:p>
    <w:p w14:paraId="0FE40261" w14:textId="32240E7A" w:rsidR="000E555D" w:rsidRPr="009439A1" w:rsidRDefault="000E555D" w:rsidP="000E555D">
      <w:pPr>
        <w:rPr>
          <w:rFonts w:cs="Arial"/>
          <w:szCs w:val="20"/>
        </w:rPr>
      </w:pPr>
      <w:r w:rsidRPr="009439A1">
        <w:rPr>
          <w:rFonts w:cs="Arial"/>
          <w:szCs w:val="20"/>
        </w:rPr>
        <w:t>(</w:t>
      </w:r>
      <w:r w:rsidR="00814C5C">
        <w:rPr>
          <w:rFonts w:cs="Arial"/>
          <w:szCs w:val="20"/>
        </w:rPr>
        <w:t>5</w:t>
      </w:r>
      <w:r w:rsidR="00AF46EF" w:rsidRPr="009439A1">
        <w:rPr>
          <w:rFonts w:cs="Arial"/>
          <w:szCs w:val="20"/>
        </w:rPr>
        <w:t>) Ministrstvo</w:t>
      </w:r>
      <w:r w:rsidRPr="009439A1">
        <w:rPr>
          <w:rFonts w:cs="Arial"/>
          <w:szCs w:val="20"/>
        </w:rPr>
        <w:t xml:space="preserve"> bo v primeru ugotovljenih </w:t>
      </w:r>
      <w:r w:rsidR="00AF46EF" w:rsidRPr="009439A1">
        <w:rPr>
          <w:rFonts w:cs="Arial"/>
          <w:szCs w:val="20"/>
        </w:rPr>
        <w:t>napak ali nepravilnosti</w:t>
      </w:r>
      <w:r w:rsidRPr="009439A1">
        <w:rPr>
          <w:rFonts w:cs="Arial"/>
          <w:szCs w:val="20"/>
        </w:rPr>
        <w:t xml:space="preserve"> zahtevek za izplačilo v celoti zavrnilo. </w:t>
      </w:r>
      <w:bookmarkStart w:id="28" w:name="_Hlk156220488"/>
      <w:r w:rsidR="00F27B2A" w:rsidRPr="00F27B2A">
        <w:rPr>
          <w:rFonts w:cs="Arial"/>
          <w:szCs w:val="20"/>
        </w:rPr>
        <w:t xml:space="preserve">Upravičenec je dolžan </w:t>
      </w:r>
      <w:r w:rsidR="00F27B2A">
        <w:rPr>
          <w:rFonts w:cs="Arial"/>
          <w:szCs w:val="20"/>
        </w:rPr>
        <w:t>ministrstvu</w:t>
      </w:r>
      <w:r w:rsidR="00F27B2A" w:rsidRPr="00F27B2A">
        <w:rPr>
          <w:rFonts w:cs="Arial"/>
          <w:szCs w:val="20"/>
        </w:rPr>
        <w:t xml:space="preserve"> posredovati nov zahtevek za izplačilo z obrazložitvijo sprememb in sklicem na predhodni/izhodiščni zahtevek za izplačilo.</w:t>
      </w:r>
      <w:bookmarkEnd w:id="28"/>
    </w:p>
    <w:p w14:paraId="393BEA6D" w14:textId="77777777" w:rsidR="000E555D" w:rsidRPr="009439A1" w:rsidRDefault="000E555D" w:rsidP="000E555D">
      <w:pPr>
        <w:rPr>
          <w:rFonts w:cs="Arial"/>
          <w:szCs w:val="20"/>
        </w:rPr>
      </w:pPr>
    </w:p>
    <w:p w14:paraId="4E015EB0" w14:textId="6E95F730" w:rsidR="00F27B2A" w:rsidRDefault="00952EED" w:rsidP="000E555D">
      <w:pPr>
        <w:rPr>
          <w:rFonts w:cs="Arial"/>
          <w:szCs w:val="20"/>
        </w:rPr>
      </w:pPr>
      <w:r w:rsidRPr="009439A1">
        <w:rPr>
          <w:rFonts w:cs="Arial"/>
          <w:szCs w:val="20"/>
        </w:rPr>
        <w:t>(</w:t>
      </w:r>
      <w:r w:rsidR="00814C5C">
        <w:rPr>
          <w:rFonts w:cs="Arial"/>
          <w:szCs w:val="20"/>
        </w:rPr>
        <w:t>6</w:t>
      </w:r>
      <w:r w:rsidR="003E0C4C" w:rsidRPr="009439A1">
        <w:rPr>
          <w:rFonts w:cs="Arial"/>
          <w:szCs w:val="20"/>
        </w:rPr>
        <w:t xml:space="preserve">) </w:t>
      </w:r>
      <w:r w:rsidR="00F27B2A" w:rsidRPr="00F27B2A">
        <w:rPr>
          <w:rFonts w:cs="Arial"/>
          <w:szCs w:val="20"/>
        </w:rPr>
        <w:t xml:space="preserve">Vse neupravičene stroške </w:t>
      </w:r>
      <w:r w:rsidR="00A93C7B" w:rsidRPr="00A93C7B">
        <w:rPr>
          <w:rFonts w:cs="Arial"/>
          <w:szCs w:val="20"/>
        </w:rPr>
        <w:t xml:space="preserve">razdeljevanja pomoči in izvajanja spremljevalnih ukrepov </w:t>
      </w:r>
      <w:r w:rsidR="00F27B2A" w:rsidRPr="00F27B2A">
        <w:rPr>
          <w:rFonts w:cs="Arial"/>
          <w:szCs w:val="20"/>
        </w:rPr>
        <w:t>krije upravičenec sam.</w:t>
      </w:r>
    </w:p>
    <w:p w14:paraId="0BA876D9" w14:textId="77777777" w:rsidR="00F27B2A" w:rsidRDefault="00F27B2A" w:rsidP="000E555D">
      <w:pPr>
        <w:rPr>
          <w:rFonts w:cs="Arial"/>
          <w:szCs w:val="20"/>
        </w:rPr>
      </w:pPr>
    </w:p>
    <w:p w14:paraId="4A9D315D" w14:textId="3673F7E8" w:rsidR="000E555D" w:rsidRPr="009439A1" w:rsidRDefault="00F27B2A" w:rsidP="000E555D">
      <w:pPr>
        <w:rPr>
          <w:rFonts w:cs="Arial"/>
          <w:szCs w:val="20"/>
        </w:rPr>
      </w:pPr>
      <w:r>
        <w:rPr>
          <w:rFonts w:cs="Arial"/>
          <w:szCs w:val="20"/>
        </w:rPr>
        <w:t>(</w:t>
      </w:r>
      <w:r w:rsidR="00814C5C">
        <w:rPr>
          <w:rFonts w:cs="Arial"/>
          <w:szCs w:val="20"/>
        </w:rPr>
        <w:t>7</w:t>
      </w:r>
      <w:r>
        <w:rPr>
          <w:rFonts w:cs="Arial"/>
          <w:szCs w:val="20"/>
        </w:rPr>
        <w:t xml:space="preserve">) </w:t>
      </w:r>
      <w:r w:rsidR="003E0C4C" w:rsidRPr="009439A1">
        <w:rPr>
          <w:rFonts w:cs="Arial"/>
          <w:szCs w:val="20"/>
        </w:rPr>
        <w:t>Ministrstvo</w:t>
      </w:r>
      <w:r w:rsidR="000E555D" w:rsidRPr="009439A1">
        <w:rPr>
          <w:rFonts w:cs="Arial"/>
          <w:szCs w:val="20"/>
        </w:rPr>
        <w:t xml:space="preserve"> bo</w:t>
      </w:r>
      <w:r w:rsidR="00984007" w:rsidRPr="009439A1">
        <w:rPr>
          <w:rFonts w:cs="Arial"/>
          <w:szCs w:val="20"/>
        </w:rPr>
        <w:t xml:space="preserve"> upravičencu</w:t>
      </w:r>
      <w:r w:rsidR="000E555D" w:rsidRPr="009439A1">
        <w:rPr>
          <w:rFonts w:cs="Arial"/>
          <w:szCs w:val="20"/>
        </w:rPr>
        <w:t xml:space="preserve"> sredstva nakazalo na transakcijski račun</w:t>
      </w:r>
      <w:r w:rsidR="007970E1" w:rsidRPr="009439A1">
        <w:rPr>
          <w:rFonts w:cs="Arial"/>
          <w:szCs w:val="20"/>
        </w:rPr>
        <w:t>, ki je naveden na prvi strani te pogodbe</w:t>
      </w:r>
      <w:r w:rsidR="002700C4">
        <w:rPr>
          <w:rFonts w:cs="Arial"/>
          <w:szCs w:val="20"/>
        </w:rPr>
        <w:t>.</w:t>
      </w:r>
    </w:p>
    <w:p w14:paraId="0B7B877E" w14:textId="77777777" w:rsidR="000E555D" w:rsidRPr="009439A1" w:rsidRDefault="000E555D" w:rsidP="000E555D">
      <w:pPr>
        <w:rPr>
          <w:rFonts w:cs="Arial"/>
          <w:szCs w:val="20"/>
        </w:rPr>
      </w:pPr>
    </w:p>
    <w:p w14:paraId="1D09A3EC" w14:textId="5FFDC63A" w:rsidR="000E555D" w:rsidRPr="009439A1" w:rsidRDefault="00A416D0" w:rsidP="000E555D">
      <w:pPr>
        <w:rPr>
          <w:rFonts w:cs="Arial"/>
          <w:szCs w:val="20"/>
        </w:rPr>
      </w:pPr>
      <w:r w:rsidRPr="009439A1">
        <w:rPr>
          <w:rFonts w:cs="Arial"/>
          <w:szCs w:val="20"/>
        </w:rPr>
        <w:t>(</w:t>
      </w:r>
      <w:r w:rsidR="00814C5C">
        <w:rPr>
          <w:rFonts w:cs="Arial"/>
          <w:szCs w:val="20"/>
        </w:rPr>
        <w:t>8</w:t>
      </w:r>
      <w:r w:rsidR="000E555D" w:rsidRPr="009439A1">
        <w:rPr>
          <w:rFonts w:cs="Arial"/>
          <w:szCs w:val="20"/>
        </w:rPr>
        <w:t xml:space="preserve">) Sredstva, izkazana na usklajenem zahtevku za izplačilo, bo </w:t>
      </w:r>
      <w:r w:rsidRPr="009439A1">
        <w:rPr>
          <w:rFonts w:cs="Arial"/>
          <w:szCs w:val="20"/>
        </w:rPr>
        <w:t>ministrstv</w:t>
      </w:r>
      <w:r w:rsidR="00FA4712" w:rsidRPr="009439A1">
        <w:rPr>
          <w:rFonts w:cs="Arial"/>
          <w:szCs w:val="20"/>
        </w:rPr>
        <w:t>o</w:t>
      </w:r>
      <w:r w:rsidR="00C50F45" w:rsidRPr="009439A1">
        <w:rPr>
          <w:rFonts w:cs="Arial"/>
          <w:szCs w:val="20"/>
        </w:rPr>
        <w:t xml:space="preserve"> </w:t>
      </w:r>
      <w:r w:rsidR="00984007" w:rsidRPr="009439A1">
        <w:rPr>
          <w:rFonts w:cs="Arial"/>
          <w:szCs w:val="20"/>
        </w:rPr>
        <w:t xml:space="preserve">upravičencu </w:t>
      </w:r>
      <w:r w:rsidR="000E555D" w:rsidRPr="009439A1">
        <w:rPr>
          <w:rFonts w:cs="Arial"/>
          <w:szCs w:val="20"/>
        </w:rPr>
        <w:t xml:space="preserve">izplačalo v 30 dneh po potrditvi zahtevka za izplačilo. </w:t>
      </w:r>
      <w:r w:rsidR="00F27B2A" w:rsidRPr="00F27B2A">
        <w:rPr>
          <w:rFonts w:cs="Arial"/>
          <w:szCs w:val="20"/>
        </w:rPr>
        <w:t>Izplačila iz proračuna RS v tekočem letu je mogoče izvesti na podlagi zahtevkov za izplačilo, ki bodo potrjeni do 15. 12. tekočega leta oziroma v skladu z veljavnim pravilnikom, ki ureja zaključek izvrševanja proračuna RS. Zahtevki za izplačilo, ki bodo potrjeni po navedenem roku, zapadejo v plačilo v naslednjem proračunskem letu, v kolikor so za t</w:t>
      </w:r>
      <w:r w:rsidR="00F27B2A">
        <w:rPr>
          <w:rFonts w:cs="Arial"/>
          <w:szCs w:val="20"/>
        </w:rPr>
        <w:t xml:space="preserve">o </w:t>
      </w:r>
      <w:r w:rsidR="00F27B2A" w:rsidRPr="00F27B2A">
        <w:rPr>
          <w:rFonts w:cs="Arial"/>
          <w:szCs w:val="20"/>
        </w:rPr>
        <w:t xml:space="preserve">načrtovana ustrezna sredstva v proračunu RS. </w:t>
      </w:r>
    </w:p>
    <w:p w14:paraId="21731C08" w14:textId="77777777" w:rsidR="000E555D" w:rsidRPr="009439A1" w:rsidRDefault="000E555D" w:rsidP="00206CA3">
      <w:pPr>
        <w:rPr>
          <w:rFonts w:cs="Arial"/>
        </w:rPr>
      </w:pPr>
    </w:p>
    <w:p w14:paraId="58071EAB" w14:textId="77777777" w:rsidR="000E555D" w:rsidRPr="009439A1" w:rsidRDefault="000E555D" w:rsidP="00206CA3">
      <w:pPr>
        <w:rPr>
          <w:rFonts w:cs="Arial"/>
        </w:rPr>
      </w:pPr>
    </w:p>
    <w:p w14:paraId="24307611" w14:textId="77777777" w:rsidR="000E555D" w:rsidRPr="009439A1" w:rsidRDefault="000E555D" w:rsidP="000F6711">
      <w:pPr>
        <w:pStyle w:val="len"/>
      </w:pPr>
      <w:r w:rsidRPr="009439A1">
        <w:t>člen</w:t>
      </w:r>
    </w:p>
    <w:p w14:paraId="722E2BE3" w14:textId="77777777" w:rsidR="000E555D" w:rsidRPr="009439A1" w:rsidRDefault="000E555D" w:rsidP="000E555D">
      <w:pPr>
        <w:jc w:val="center"/>
        <w:rPr>
          <w:rFonts w:cs="Arial"/>
          <w:szCs w:val="20"/>
        </w:rPr>
      </w:pPr>
      <w:r w:rsidRPr="009439A1">
        <w:rPr>
          <w:rFonts w:cs="Arial"/>
          <w:szCs w:val="20"/>
        </w:rPr>
        <w:t>(obdobje upravičenosti)</w:t>
      </w:r>
    </w:p>
    <w:p w14:paraId="705688C4" w14:textId="77777777" w:rsidR="000E555D" w:rsidRPr="009439A1" w:rsidRDefault="000E555D" w:rsidP="000E555D">
      <w:pPr>
        <w:jc w:val="center"/>
        <w:rPr>
          <w:rFonts w:cs="Arial"/>
          <w:szCs w:val="20"/>
        </w:rPr>
      </w:pPr>
    </w:p>
    <w:p w14:paraId="42C9B739" w14:textId="451826A8" w:rsidR="000E555D" w:rsidRPr="00814C5C" w:rsidRDefault="008810EB" w:rsidP="000E555D">
      <w:pPr>
        <w:rPr>
          <w:rFonts w:cs="Arial"/>
          <w:szCs w:val="20"/>
        </w:rPr>
      </w:pPr>
      <w:r w:rsidRPr="00814C5C">
        <w:rPr>
          <w:rFonts w:cs="Arial"/>
          <w:szCs w:val="20"/>
        </w:rPr>
        <w:t>(1</w:t>
      </w:r>
      <w:r w:rsidR="000E555D" w:rsidRPr="00814C5C">
        <w:rPr>
          <w:rFonts w:cs="Arial"/>
          <w:szCs w:val="20"/>
        </w:rPr>
        <w:t xml:space="preserve">) Obdobje upravičenosti </w:t>
      </w:r>
      <w:r w:rsidR="00E83C9D" w:rsidRPr="00814C5C">
        <w:rPr>
          <w:rFonts w:cs="Arial"/>
          <w:szCs w:val="20"/>
        </w:rPr>
        <w:t xml:space="preserve">izvajanja </w:t>
      </w:r>
      <w:r w:rsidR="00A93C7B" w:rsidRPr="00A93C7B">
        <w:rPr>
          <w:rFonts w:cs="Arial"/>
          <w:szCs w:val="20"/>
        </w:rPr>
        <w:t xml:space="preserve">razdeljevanja pomoči in izvajanja spremljevalnih ukrepov </w:t>
      </w:r>
      <w:r w:rsidR="000E555D" w:rsidRPr="00814C5C">
        <w:rPr>
          <w:rFonts w:cs="Arial"/>
          <w:szCs w:val="20"/>
        </w:rPr>
        <w:t>je od</w:t>
      </w:r>
      <w:r w:rsidR="000C2334" w:rsidRPr="00814C5C">
        <w:rPr>
          <w:rFonts w:cs="Arial"/>
          <w:szCs w:val="20"/>
        </w:rPr>
        <w:t xml:space="preserve"> </w:t>
      </w:r>
      <w:r w:rsidR="00B537DD" w:rsidRPr="00814C5C">
        <w:rPr>
          <w:rFonts w:cs="Arial"/>
          <w:szCs w:val="20"/>
        </w:rPr>
        <w:t xml:space="preserve">podpisa </w:t>
      </w:r>
      <w:r w:rsidR="00F27B2A" w:rsidRPr="00814C5C">
        <w:rPr>
          <w:rFonts w:cs="Arial"/>
          <w:szCs w:val="20"/>
        </w:rPr>
        <w:t xml:space="preserve">te </w:t>
      </w:r>
      <w:r w:rsidR="00B537DD" w:rsidRPr="00814C5C">
        <w:rPr>
          <w:rFonts w:cs="Arial"/>
          <w:szCs w:val="20"/>
        </w:rPr>
        <w:t xml:space="preserve">pogodbe </w:t>
      </w:r>
      <w:r w:rsidR="000E555D" w:rsidRPr="00814C5C">
        <w:rPr>
          <w:rFonts w:cs="Arial"/>
          <w:szCs w:val="20"/>
        </w:rPr>
        <w:t>do</w:t>
      </w:r>
      <w:r w:rsidR="00F27B2A" w:rsidRPr="00814C5C">
        <w:rPr>
          <w:rFonts w:cs="Arial"/>
          <w:color w:val="000000" w:themeColor="text1"/>
          <w:szCs w:val="20"/>
        </w:rPr>
        <w:t xml:space="preserve"> </w:t>
      </w:r>
      <w:r w:rsidR="00BC0CF0" w:rsidRPr="00814C5C">
        <w:rPr>
          <w:rFonts w:cs="Arial"/>
          <w:color w:val="000000" w:themeColor="text1"/>
          <w:szCs w:val="20"/>
        </w:rPr>
        <w:t>3</w:t>
      </w:r>
      <w:r w:rsidR="00984007" w:rsidRPr="00814C5C">
        <w:rPr>
          <w:rFonts w:cs="Arial"/>
          <w:color w:val="000000" w:themeColor="text1"/>
          <w:szCs w:val="20"/>
        </w:rPr>
        <w:t>1</w:t>
      </w:r>
      <w:r w:rsidR="00BC0CF0" w:rsidRPr="00814C5C">
        <w:rPr>
          <w:rFonts w:cs="Arial"/>
          <w:color w:val="000000" w:themeColor="text1"/>
          <w:szCs w:val="20"/>
        </w:rPr>
        <w:t>. </w:t>
      </w:r>
      <w:r w:rsidR="00984007" w:rsidRPr="00814C5C">
        <w:rPr>
          <w:rFonts w:cs="Arial"/>
          <w:color w:val="000000" w:themeColor="text1"/>
          <w:szCs w:val="20"/>
        </w:rPr>
        <w:t>1</w:t>
      </w:r>
      <w:r w:rsidR="00BA3944" w:rsidRPr="00814C5C">
        <w:rPr>
          <w:rFonts w:cs="Arial"/>
          <w:color w:val="000000" w:themeColor="text1"/>
          <w:szCs w:val="20"/>
        </w:rPr>
        <w:t>2.</w:t>
      </w:r>
      <w:r w:rsidR="00BC0CF0" w:rsidRPr="00814C5C">
        <w:rPr>
          <w:rFonts w:cs="Arial"/>
          <w:color w:val="000000" w:themeColor="text1"/>
          <w:szCs w:val="20"/>
        </w:rPr>
        <w:t> 20</w:t>
      </w:r>
      <w:r w:rsidR="00984007" w:rsidRPr="00814C5C">
        <w:rPr>
          <w:rFonts w:cs="Arial"/>
          <w:color w:val="000000" w:themeColor="text1"/>
          <w:szCs w:val="20"/>
        </w:rPr>
        <w:t>26</w:t>
      </w:r>
      <w:r w:rsidR="003962D1" w:rsidRPr="00814C5C">
        <w:rPr>
          <w:rFonts w:cs="Arial"/>
          <w:color w:val="000000" w:themeColor="text1"/>
          <w:szCs w:val="20"/>
        </w:rPr>
        <w:t xml:space="preserve">. </w:t>
      </w:r>
    </w:p>
    <w:p w14:paraId="4F86CE76" w14:textId="77777777" w:rsidR="009C73A1" w:rsidRPr="00814C5C" w:rsidRDefault="009C73A1" w:rsidP="000E555D">
      <w:pPr>
        <w:rPr>
          <w:rFonts w:cs="Arial"/>
          <w:szCs w:val="20"/>
        </w:rPr>
      </w:pPr>
    </w:p>
    <w:p w14:paraId="01AB6D06" w14:textId="36EE2CFB" w:rsidR="009925DA" w:rsidRPr="009439A1" w:rsidRDefault="00A416D0" w:rsidP="000E555D">
      <w:pPr>
        <w:rPr>
          <w:rFonts w:cs="Arial"/>
          <w:szCs w:val="20"/>
        </w:rPr>
      </w:pPr>
      <w:r w:rsidRPr="00814C5C">
        <w:rPr>
          <w:rFonts w:cs="Arial"/>
          <w:szCs w:val="20"/>
        </w:rPr>
        <w:t>(2</w:t>
      </w:r>
      <w:r w:rsidR="000E555D" w:rsidRPr="00814C5C">
        <w:rPr>
          <w:rFonts w:cs="Arial"/>
          <w:szCs w:val="20"/>
        </w:rPr>
        <w:t xml:space="preserve">) Obdobje </w:t>
      </w:r>
      <w:r w:rsidR="000E555D" w:rsidRPr="00814C5C">
        <w:rPr>
          <w:rFonts w:cs="Arial"/>
        </w:rPr>
        <w:t>upravičenosti javnih izdatkov (izplačil iz proračuna</w:t>
      </w:r>
      <w:r w:rsidR="00F27B2A" w:rsidRPr="00814C5C">
        <w:rPr>
          <w:rFonts w:cs="Arial"/>
        </w:rPr>
        <w:t xml:space="preserve"> RS</w:t>
      </w:r>
      <w:r w:rsidR="000E555D" w:rsidRPr="00814C5C">
        <w:rPr>
          <w:rFonts w:cs="Arial"/>
        </w:rPr>
        <w:t xml:space="preserve">) je </w:t>
      </w:r>
      <w:r w:rsidR="000E555D" w:rsidRPr="00814C5C">
        <w:rPr>
          <w:rFonts w:cs="Arial"/>
          <w:szCs w:val="20"/>
        </w:rPr>
        <w:t xml:space="preserve">od </w:t>
      </w:r>
      <w:r w:rsidR="00264B52" w:rsidRPr="00814C5C">
        <w:rPr>
          <w:rFonts w:cs="Arial"/>
          <w:szCs w:val="20"/>
        </w:rPr>
        <w:t xml:space="preserve">datuma podpisa </w:t>
      </w:r>
      <w:r w:rsidR="00F27B2A" w:rsidRPr="00814C5C">
        <w:rPr>
          <w:rFonts w:cs="Arial"/>
          <w:szCs w:val="20"/>
        </w:rPr>
        <w:t xml:space="preserve">te </w:t>
      </w:r>
      <w:r w:rsidR="00264B52" w:rsidRPr="00814C5C">
        <w:rPr>
          <w:rFonts w:cs="Arial"/>
          <w:szCs w:val="20"/>
        </w:rPr>
        <w:t>pogodbe</w:t>
      </w:r>
      <w:r w:rsidR="006C0718" w:rsidRPr="00814C5C">
        <w:rPr>
          <w:rFonts w:cs="Arial"/>
          <w:szCs w:val="20"/>
        </w:rPr>
        <w:t xml:space="preserve"> </w:t>
      </w:r>
      <w:r w:rsidR="008810EB" w:rsidRPr="00814C5C">
        <w:rPr>
          <w:rFonts w:cs="Arial"/>
          <w:szCs w:val="20"/>
        </w:rPr>
        <w:t xml:space="preserve">do </w:t>
      </w:r>
      <w:r w:rsidR="00BC0CF0" w:rsidRPr="00814C5C">
        <w:rPr>
          <w:rFonts w:cs="Arial"/>
          <w:szCs w:val="20"/>
        </w:rPr>
        <w:t>31. </w:t>
      </w:r>
      <w:r w:rsidR="00BA3944" w:rsidRPr="00814C5C">
        <w:rPr>
          <w:rFonts w:cs="Arial"/>
          <w:szCs w:val="20"/>
        </w:rPr>
        <w:t>3</w:t>
      </w:r>
      <w:r w:rsidR="00BC0CF0" w:rsidRPr="00814C5C">
        <w:rPr>
          <w:rFonts w:cs="Arial"/>
          <w:szCs w:val="20"/>
        </w:rPr>
        <w:t>. 202</w:t>
      </w:r>
      <w:r w:rsidR="00BA3944" w:rsidRPr="00814C5C">
        <w:rPr>
          <w:rFonts w:cs="Arial"/>
          <w:szCs w:val="20"/>
        </w:rPr>
        <w:t>7</w:t>
      </w:r>
      <w:r w:rsidR="009C73A1" w:rsidRPr="00814C5C">
        <w:rPr>
          <w:rFonts w:cs="Arial"/>
          <w:szCs w:val="20"/>
        </w:rPr>
        <w:t>.</w:t>
      </w:r>
    </w:p>
    <w:p w14:paraId="0EEA9B3F" w14:textId="77777777" w:rsidR="000E555D" w:rsidRPr="009439A1" w:rsidRDefault="000E555D" w:rsidP="009F62CB">
      <w:pPr>
        <w:rPr>
          <w:rFonts w:cs="Arial"/>
        </w:rPr>
      </w:pPr>
    </w:p>
    <w:p w14:paraId="59527622" w14:textId="77777777" w:rsidR="000E555D" w:rsidRPr="009439A1" w:rsidRDefault="000E555D" w:rsidP="009F62CB">
      <w:pPr>
        <w:rPr>
          <w:rFonts w:cs="Arial"/>
        </w:rPr>
      </w:pPr>
    </w:p>
    <w:p w14:paraId="4B8AE3AC" w14:textId="77777777" w:rsidR="000E555D" w:rsidRPr="009439A1" w:rsidRDefault="000E555D" w:rsidP="00206CA3">
      <w:pPr>
        <w:pStyle w:val="len"/>
      </w:pPr>
      <w:r w:rsidRPr="009439A1">
        <w:t>člen</w:t>
      </w:r>
    </w:p>
    <w:p w14:paraId="2A4D17D9" w14:textId="77777777" w:rsidR="000E555D" w:rsidRPr="009439A1" w:rsidRDefault="008810EB" w:rsidP="000E555D">
      <w:pPr>
        <w:jc w:val="center"/>
        <w:rPr>
          <w:rFonts w:cs="Arial"/>
          <w:szCs w:val="20"/>
        </w:rPr>
      </w:pPr>
      <w:r w:rsidRPr="009439A1">
        <w:rPr>
          <w:rFonts w:cs="Arial"/>
          <w:szCs w:val="20"/>
        </w:rPr>
        <w:t>(obveznosti ministrstva</w:t>
      </w:r>
      <w:r w:rsidR="000E555D" w:rsidRPr="009439A1">
        <w:rPr>
          <w:rFonts w:cs="Arial"/>
          <w:szCs w:val="20"/>
        </w:rPr>
        <w:t>)</w:t>
      </w:r>
    </w:p>
    <w:p w14:paraId="6A98BBEB" w14:textId="77777777" w:rsidR="000E555D" w:rsidRPr="009439A1" w:rsidRDefault="000E555D" w:rsidP="000E555D">
      <w:pPr>
        <w:rPr>
          <w:rFonts w:cs="Arial"/>
          <w:szCs w:val="20"/>
        </w:rPr>
      </w:pPr>
    </w:p>
    <w:p w14:paraId="006E0948" w14:textId="393A9351" w:rsidR="000E555D" w:rsidRPr="009439A1" w:rsidRDefault="008810EB" w:rsidP="000E555D">
      <w:pPr>
        <w:rPr>
          <w:rFonts w:cs="Arial"/>
          <w:szCs w:val="20"/>
        </w:rPr>
      </w:pPr>
      <w:r w:rsidRPr="009439A1">
        <w:rPr>
          <w:rFonts w:cs="Arial"/>
          <w:szCs w:val="20"/>
        </w:rPr>
        <w:t>Ministrstvo</w:t>
      </w:r>
      <w:r w:rsidR="000E555D" w:rsidRPr="009439A1">
        <w:rPr>
          <w:rFonts w:cs="Arial"/>
          <w:szCs w:val="20"/>
        </w:rPr>
        <w:t xml:space="preserve"> se zavezuje, da bo: </w:t>
      </w:r>
    </w:p>
    <w:p w14:paraId="37ECA20B" w14:textId="5FBFB86A" w:rsidR="00ED1F83" w:rsidRPr="009439A1" w:rsidRDefault="00ED1F83" w:rsidP="00B537DD">
      <w:pPr>
        <w:rPr>
          <w:rFonts w:cs="Arial"/>
          <w:szCs w:val="20"/>
        </w:rPr>
      </w:pPr>
    </w:p>
    <w:p w14:paraId="0C1160B2" w14:textId="35E3482C" w:rsidR="00ED1F83" w:rsidRPr="002E497D" w:rsidRDefault="00AA6A9C" w:rsidP="00ED1A4E">
      <w:pPr>
        <w:pStyle w:val="Odstavekseznama"/>
        <w:numPr>
          <w:ilvl w:val="0"/>
          <w:numId w:val="44"/>
        </w:numPr>
        <w:rPr>
          <w:rFonts w:cs="Arial"/>
          <w:szCs w:val="20"/>
        </w:rPr>
      </w:pPr>
      <w:r w:rsidRPr="00725C13">
        <w:rPr>
          <w:rFonts w:ascii="Arial" w:hAnsi="Arial" w:cs="Arial"/>
          <w:sz w:val="20"/>
          <w:szCs w:val="20"/>
        </w:rPr>
        <w:lastRenderedPageBreak/>
        <w:t>poskrbelo za dobavo</w:t>
      </w:r>
      <w:r w:rsidR="00142F3F" w:rsidRPr="00725C13">
        <w:rPr>
          <w:rFonts w:ascii="Arial" w:hAnsi="Arial" w:cs="Arial"/>
          <w:sz w:val="20"/>
          <w:szCs w:val="20"/>
        </w:rPr>
        <w:t xml:space="preserve"> </w:t>
      </w:r>
      <w:r w:rsidR="0003798D" w:rsidRPr="00725C13">
        <w:rPr>
          <w:rFonts w:ascii="Arial" w:hAnsi="Arial" w:cs="Arial"/>
          <w:sz w:val="20"/>
          <w:szCs w:val="20"/>
        </w:rPr>
        <w:t xml:space="preserve">hrane v skladišča </w:t>
      </w:r>
      <w:r w:rsidR="00984007" w:rsidRPr="00725C13">
        <w:rPr>
          <w:rFonts w:ascii="Arial" w:hAnsi="Arial" w:cs="Arial"/>
          <w:sz w:val="20"/>
          <w:szCs w:val="20"/>
        </w:rPr>
        <w:t>upravičenca</w:t>
      </w:r>
      <w:r w:rsidR="00F27B2A" w:rsidRPr="00725C13">
        <w:rPr>
          <w:rFonts w:ascii="Arial" w:hAnsi="Arial" w:cs="Arial"/>
          <w:sz w:val="20"/>
          <w:szCs w:val="20"/>
        </w:rPr>
        <w:t>;</w:t>
      </w:r>
    </w:p>
    <w:p w14:paraId="11B73C9F" w14:textId="70647C8C" w:rsidR="00ED1F83" w:rsidRPr="002E497D" w:rsidRDefault="000E555D" w:rsidP="00ED1A4E">
      <w:pPr>
        <w:pStyle w:val="Odstavekseznama"/>
        <w:numPr>
          <w:ilvl w:val="0"/>
          <w:numId w:val="44"/>
        </w:numPr>
        <w:rPr>
          <w:rFonts w:cs="Arial"/>
          <w:szCs w:val="20"/>
        </w:rPr>
      </w:pPr>
      <w:r w:rsidRPr="00725C13">
        <w:rPr>
          <w:rFonts w:ascii="Arial" w:hAnsi="Arial" w:cs="Arial"/>
          <w:sz w:val="20"/>
          <w:szCs w:val="20"/>
        </w:rPr>
        <w:t>usklajevalo</w:t>
      </w:r>
      <w:r w:rsidR="00BB10A7" w:rsidRPr="00725C13">
        <w:rPr>
          <w:rFonts w:ascii="Arial" w:hAnsi="Arial" w:cs="Arial"/>
          <w:sz w:val="20"/>
          <w:szCs w:val="20"/>
        </w:rPr>
        <w:t>, preverjalo</w:t>
      </w:r>
      <w:r w:rsidRPr="00725C13">
        <w:rPr>
          <w:rFonts w:ascii="Arial" w:hAnsi="Arial" w:cs="Arial"/>
          <w:sz w:val="20"/>
          <w:szCs w:val="20"/>
        </w:rPr>
        <w:t xml:space="preserve"> in potrjevalo zahtevke za izplačilo</w:t>
      </w:r>
      <w:r w:rsidR="00BB10A7" w:rsidRPr="00725C13">
        <w:rPr>
          <w:rFonts w:ascii="Arial" w:hAnsi="Arial" w:cs="Arial"/>
          <w:sz w:val="20"/>
          <w:szCs w:val="20"/>
        </w:rPr>
        <w:t xml:space="preserve"> </w:t>
      </w:r>
      <w:r w:rsidR="00984007" w:rsidRPr="00725C13">
        <w:rPr>
          <w:rFonts w:ascii="Arial" w:hAnsi="Arial" w:cs="Arial"/>
          <w:sz w:val="20"/>
          <w:szCs w:val="20"/>
        </w:rPr>
        <w:t>upravičenca</w:t>
      </w:r>
      <w:r w:rsidRPr="00725C13">
        <w:rPr>
          <w:rFonts w:ascii="Arial" w:hAnsi="Arial" w:cs="Arial"/>
          <w:sz w:val="20"/>
          <w:szCs w:val="20"/>
        </w:rPr>
        <w:t>;</w:t>
      </w:r>
    </w:p>
    <w:p w14:paraId="3D9D5CD4" w14:textId="276767C9" w:rsidR="00ED1F83" w:rsidRPr="002E497D" w:rsidRDefault="000E555D" w:rsidP="00ED1A4E">
      <w:pPr>
        <w:pStyle w:val="Odstavekseznama"/>
        <w:numPr>
          <w:ilvl w:val="0"/>
          <w:numId w:val="44"/>
        </w:numPr>
        <w:rPr>
          <w:rFonts w:cs="Arial"/>
          <w:szCs w:val="20"/>
        </w:rPr>
      </w:pPr>
      <w:r w:rsidRPr="00725C13">
        <w:rPr>
          <w:rFonts w:ascii="Arial" w:hAnsi="Arial" w:cs="Arial"/>
          <w:sz w:val="20"/>
          <w:szCs w:val="20"/>
        </w:rPr>
        <w:t>preprečevalo, odkrivalo, evidentiralo in odpravljalo morebitne nepravilnosti;</w:t>
      </w:r>
    </w:p>
    <w:p w14:paraId="58FF0C47" w14:textId="77777777" w:rsidR="00ED1F83" w:rsidRPr="002E497D" w:rsidRDefault="000E555D" w:rsidP="00ED1A4E">
      <w:pPr>
        <w:pStyle w:val="Odstavekseznama"/>
        <w:numPr>
          <w:ilvl w:val="0"/>
          <w:numId w:val="44"/>
        </w:numPr>
        <w:rPr>
          <w:rFonts w:cs="Arial"/>
          <w:szCs w:val="20"/>
        </w:rPr>
      </w:pPr>
      <w:r w:rsidRPr="00725C13">
        <w:rPr>
          <w:rFonts w:ascii="Arial" w:hAnsi="Arial" w:cs="Arial"/>
          <w:sz w:val="20"/>
          <w:szCs w:val="20"/>
        </w:rPr>
        <w:t>zagotavljalo revizijsko sled in hrambo dokumentov</w:t>
      </w:r>
      <w:r w:rsidR="008810EB" w:rsidRPr="00725C13">
        <w:rPr>
          <w:rFonts w:ascii="Arial" w:hAnsi="Arial" w:cs="Arial"/>
          <w:sz w:val="20"/>
          <w:szCs w:val="20"/>
        </w:rPr>
        <w:t xml:space="preserve"> v skladu z </w:t>
      </w:r>
      <w:r w:rsidR="00BB10A7" w:rsidRPr="00725C13">
        <w:rPr>
          <w:rFonts w:ascii="Arial" w:hAnsi="Arial" w:cs="Arial"/>
          <w:sz w:val="20"/>
          <w:szCs w:val="20"/>
        </w:rPr>
        <w:t xml:space="preserve">Uredbo in </w:t>
      </w:r>
      <w:r w:rsidRPr="00725C13">
        <w:rPr>
          <w:rFonts w:ascii="Arial" w:hAnsi="Arial" w:cs="Arial"/>
          <w:sz w:val="20"/>
          <w:szCs w:val="20"/>
        </w:rPr>
        <w:t>Zakonom o varstvu dokumentarnega in arhivskega gradiva ter arhivih;</w:t>
      </w:r>
    </w:p>
    <w:p w14:paraId="4B86E2C6" w14:textId="05C34A12" w:rsidR="00ED1F83" w:rsidRPr="00725C13" w:rsidRDefault="000E555D" w:rsidP="00290E59">
      <w:pPr>
        <w:pStyle w:val="Odstavekseznama"/>
        <w:numPr>
          <w:ilvl w:val="0"/>
          <w:numId w:val="44"/>
        </w:numPr>
        <w:rPr>
          <w:rFonts w:ascii="Arial" w:hAnsi="Arial" w:cs="Arial"/>
          <w:sz w:val="20"/>
          <w:szCs w:val="20"/>
        </w:rPr>
      </w:pPr>
      <w:r w:rsidRPr="00B90003">
        <w:rPr>
          <w:rFonts w:ascii="Arial" w:hAnsi="Arial" w:cs="Arial"/>
          <w:sz w:val="20"/>
          <w:szCs w:val="20"/>
        </w:rPr>
        <w:t>spremljalo in nadziralo izvajanje te pogodbe ter namensko porabo sredstev;</w:t>
      </w:r>
    </w:p>
    <w:p w14:paraId="2FFD41CC" w14:textId="720860C0" w:rsidR="00290E59" w:rsidRPr="002E497D" w:rsidRDefault="00290E59" w:rsidP="00B90003">
      <w:pPr>
        <w:pStyle w:val="Odstavekseznama"/>
        <w:numPr>
          <w:ilvl w:val="0"/>
          <w:numId w:val="44"/>
        </w:numPr>
        <w:rPr>
          <w:rFonts w:cs="Arial"/>
          <w:szCs w:val="20"/>
        </w:rPr>
      </w:pPr>
      <w:r w:rsidRPr="00725C13">
        <w:rPr>
          <w:rFonts w:ascii="Arial" w:hAnsi="Arial" w:cs="Arial"/>
          <w:sz w:val="20"/>
          <w:szCs w:val="20"/>
        </w:rPr>
        <w:t>zagotovilo informativni list o postopkih uveljavljanja pravic iz javnih sredstev;</w:t>
      </w:r>
    </w:p>
    <w:p w14:paraId="10B69DC0" w14:textId="77777777" w:rsidR="00ED1F83" w:rsidRPr="002E497D" w:rsidRDefault="00BB10A7" w:rsidP="00B90003">
      <w:pPr>
        <w:pStyle w:val="Odstavekseznama"/>
        <w:numPr>
          <w:ilvl w:val="0"/>
          <w:numId w:val="44"/>
        </w:numPr>
        <w:rPr>
          <w:rFonts w:cs="Arial"/>
          <w:szCs w:val="20"/>
        </w:rPr>
      </w:pPr>
      <w:r w:rsidRPr="00725C13">
        <w:rPr>
          <w:rFonts w:ascii="Arial" w:hAnsi="Arial" w:cs="Arial"/>
          <w:sz w:val="20"/>
          <w:szCs w:val="20"/>
        </w:rPr>
        <w:t>opravljalo druge naloge organa upravljanja v skladu z Uredbo.</w:t>
      </w:r>
    </w:p>
    <w:p w14:paraId="48CE7DBB" w14:textId="77777777" w:rsidR="00ED1F83" w:rsidRPr="009439A1" w:rsidRDefault="00ED1F83">
      <w:pPr>
        <w:rPr>
          <w:rFonts w:cs="Arial"/>
          <w:szCs w:val="20"/>
        </w:rPr>
      </w:pPr>
    </w:p>
    <w:p w14:paraId="31A16E51" w14:textId="77777777" w:rsidR="000E555D" w:rsidRPr="009439A1" w:rsidRDefault="000E555D" w:rsidP="00206CA3">
      <w:pPr>
        <w:rPr>
          <w:rFonts w:cs="Arial"/>
        </w:rPr>
      </w:pPr>
    </w:p>
    <w:p w14:paraId="5C69FA84" w14:textId="77777777" w:rsidR="000E555D" w:rsidRPr="009439A1" w:rsidRDefault="000E555D" w:rsidP="00206CA3">
      <w:pPr>
        <w:pStyle w:val="len"/>
      </w:pPr>
      <w:r w:rsidRPr="009439A1">
        <w:t>člen</w:t>
      </w:r>
    </w:p>
    <w:p w14:paraId="68BC92CF" w14:textId="26E1DF73" w:rsidR="000E555D" w:rsidRPr="009439A1" w:rsidRDefault="00172FD3" w:rsidP="000E555D">
      <w:pPr>
        <w:jc w:val="center"/>
        <w:rPr>
          <w:rFonts w:cs="Arial"/>
          <w:szCs w:val="20"/>
        </w:rPr>
      </w:pPr>
      <w:r w:rsidRPr="009439A1">
        <w:rPr>
          <w:rFonts w:cs="Arial"/>
          <w:szCs w:val="20"/>
        </w:rPr>
        <w:t xml:space="preserve">(obveznosti </w:t>
      </w:r>
      <w:r w:rsidR="00474948" w:rsidRPr="009439A1">
        <w:rPr>
          <w:rFonts w:cs="Arial"/>
          <w:szCs w:val="20"/>
        </w:rPr>
        <w:t>upravičenca</w:t>
      </w:r>
      <w:r w:rsidR="000E555D" w:rsidRPr="009439A1">
        <w:rPr>
          <w:rFonts w:cs="Arial"/>
          <w:szCs w:val="20"/>
        </w:rPr>
        <w:t>)</w:t>
      </w:r>
    </w:p>
    <w:p w14:paraId="25590EE1" w14:textId="77777777" w:rsidR="000E555D" w:rsidRPr="009439A1" w:rsidRDefault="000E555D" w:rsidP="000E555D">
      <w:pPr>
        <w:rPr>
          <w:rFonts w:cs="Arial"/>
          <w:szCs w:val="20"/>
        </w:rPr>
      </w:pPr>
    </w:p>
    <w:p w14:paraId="2D24011B" w14:textId="2FD64DF3" w:rsidR="00197784" w:rsidRDefault="000965E3" w:rsidP="00197784">
      <w:pPr>
        <w:rPr>
          <w:rFonts w:cs="Arial"/>
          <w:szCs w:val="20"/>
        </w:rPr>
      </w:pPr>
      <w:r w:rsidRPr="009439A1">
        <w:rPr>
          <w:rFonts w:cs="Arial"/>
          <w:szCs w:val="20"/>
        </w:rPr>
        <w:t>(</w:t>
      </w:r>
      <w:r w:rsidR="00FB221C" w:rsidRPr="009439A1">
        <w:rPr>
          <w:rFonts w:cs="Arial"/>
          <w:color w:val="000000" w:themeColor="text1"/>
          <w:szCs w:val="20"/>
        </w:rPr>
        <w:t xml:space="preserve">1) </w:t>
      </w:r>
      <w:r w:rsidR="009E4553">
        <w:rPr>
          <w:rFonts w:cs="Arial"/>
          <w:color w:val="000000" w:themeColor="text1"/>
          <w:szCs w:val="20"/>
        </w:rPr>
        <w:t xml:space="preserve">Upravičenec se zavezuje, da bo pri izvajanju </w:t>
      </w:r>
      <w:r w:rsidR="00A93C7B" w:rsidRPr="00A93C7B">
        <w:rPr>
          <w:rFonts w:cs="Arial"/>
          <w:color w:val="000000" w:themeColor="text1"/>
          <w:szCs w:val="20"/>
        </w:rPr>
        <w:t xml:space="preserve">razdeljevanja pomoči in izvajanja spremljevalnih ukrepov </w:t>
      </w:r>
      <w:r w:rsidR="009E4553">
        <w:rPr>
          <w:rFonts w:cs="Arial"/>
          <w:color w:val="000000" w:themeColor="text1"/>
          <w:szCs w:val="20"/>
        </w:rPr>
        <w:t>izpolnjeval naslednje o</w:t>
      </w:r>
      <w:r w:rsidR="00197784">
        <w:rPr>
          <w:rFonts w:cs="Arial"/>
          <w:szCs w:val="20"/>
        </w:rPr>
        <w:t>bvezne aktivnosti</w:t>
      </w:r>
      <w:r w:rsidR="00197784" w:rsidRPr="009439A1">
        <w:rPr>
          <w:rFonts w:cs="Arial"/>
          <w:szCs w:val="20"/>
        </w:rPr>
        <w:t>:</w:t>
      </w:r>
    </w:p>
    <w:p w14:paraId="1613B7C5" w14:textId="77777777" w:rsidR="009E4553" w:rsidRPr="009439A1" w:rsidRDefault="009E4553" w:rsidP="00197784">
      <w:pPr>
        <w:rPr>
          <w:rFonts w:cs="Arial"/>
          <w:szCs w:val="20"/>
        </w:rPr>
      </w:pPr>
    </w:p>
    <w:p w14:paraId="594B372F" w14:textId="02FCD2AA" w:rsidR="00197784" w:rsidRPr="00B90003" w:rsidRDefault="00197784" w:rsidP="00B90003">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 xml:space="preserve">sprejem in skladiščenje hrane, </w:t>
      </w:r>
      <w:r w:rsidR="00290E59">
        <w:rPr>
          <w:rFonts w:ascii="Arial" w:hAnsi="Arial" w:cs="Arial"/>
          <w:color w:val="000000"/>
          <w:sz w:val="20"/>
          <w:szCs w:val="20"/>
        </w:rPr>
        <w:t>prejete</w:t>
      </w:r>
      <w:r w:rsidRPr="00B90003">
        <w:rPr>
          <w:rFonts w:ascii="Arial" w:hAnsi="Arial" w:cs="Arial"/>
          <w:color w:val="000000"/>
          <w:sz w:val="20"/>
          <w:szCs w:val="20"/>
        </w:rPr>
        <w:t xml:space="preserve"> s strani ministrstva</w:t>
      </w:r>
      <w:r w:rsidR="005F364E">
        <w:rPr>
          <w:rFonts w:ascii="Arial" w:hAnsi="Arial" w:cs="Arial"/>
          <w:color w:val="000000"/>
          <w:sz w:val="20"/>
          <w:szCs w:val="20"/>
        </w:rPr>
        <w:t>;</w:t>
      </w:r>
    </w:p>
    <w:p w14:paraId="3590DFC4" w14:textId="4F3015DA" w:rsidR="00197784" w:rsidRDefault="00197784">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distribucij</w:t>
      </w:r>
      <w:r w:rsidR="002700C4">
        <w:rPr>
          <w:rFonts w:ascii="Arial" w:hAnsi="Arial" w:cs="Arial"/>
          <w:color w:val="000000"/>
          <w:sz w:val="20"/>
          <w:szCs w:val="20"/>
        </w:rPr>
        <w:t>a</w:t>
      </w:r>
      <w:r w:rsidRPr="00B90003">
        <w:rPr>
          <w:rFonts w:ascii="Arial" w:hAnsi="Arial" w:cs="Arial"/>
          <w:color w:val="000000"/>
          <w:sz w:val="20"/>
          <w:szCs w:val="20"/>
        </w:rPr>
        <w:t xml:space="preserve"> hrane iz skladišč na razdelilna mesta</w:t>
      </w:r>
      <w:r w:rsidR="005F364E">
        <w:rPr>
          <w:rFonts w:ascii="Arial" w:hAnsi="Arial" w:cs="Arial"/>
          <w:color w:val="000000"/>
          <w:sz w:val="20"/>
          <w:szCs w:val="20"/>
        </w:rPr>
        <w:t>;</w:t>
      </w:r>
    </w:p>
    <w:p w14:paraId="22C7D3E1" w14:textId="46074EA6" w:rsidR="00290E59" w:rsidRPr="001B4042" w:rsidRDefault="00290E59" w:rsidP="00290E59">
      <w:pPr>
        <w:pStyle w:val="Odstavekseznama"/>
        <w:numPr>
          <w:ilvl w:val="0"/>
          <w:numId w:val="42"/>
        </w:numPr>
        <w:rPr>
          <w:rFonts w:ascii="Arial" w:hAnsi="Arial" w:cs="Arial"/>
          <w:color w:val="000000"/>
          <w:sz w:val="20"/>
          <w:szCs w:val="20"/>
        </w:rPr>
      </w:pPr>
      <w:r w:rsidRPr="001B4042">
        <w:rPr>
          <w:rFonts w:ascii="Arial" w:hAnsi="Arial" w:cs="Arial"/>
          <w:color w:val="000000"/>
          <w:sz w:val="20"/>
          <w:szCs w:val="20"/>
        </w:rPr>
        <w:t>ugotavljanje upravičenosti končnih prejemnikov pomoči</w:t>
      </w:r>
      <w:r w:rsidR="005F364E">
        <w:rPr>
          <w:rFonts w:ascii="Arial" w:hAnsi="Arial" w:cs="Arial"/>
          <w:color w:val="000000"/>
          <w:sz w:val="20"/>
          <w:szCs w:val="20"/>
        </w:rPr>
        <w:t>;</w:t>
      </w:r>
    </w:p>
    <w:p w14:paraId="11E525F1" w14:textId="13D3563B" w:rsidR="00197784" w:rsidRPr="00B90003" w:rsidRDefault="00197784" w:rsidP="00B90003">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 xml:space="preserve">obveščanje upravičenih </w:t>
      </w:r>
      <w:r w:rsidR="00290E59" w:rsidRPr="00290E59">
        <w:rPr>
          <w:rFonts w:ascii="Arial" w:hAnsi="Arial" w:cs="Arial"/>
          <w:color w:val="000000"/>
          <w:sz w:val="20"/>
          <w:szCs w:val="20"/>
        </w:rPr>
        <w:t>končnih prejemnikov pomoči</w:t>
      </w:r>
      <w:r w:rsidRPr="00B90003">
        <w:rPr>
          <w:rFonts w:ascii="Arial" w:hAnsi="Arial" w:cs="Arial"/>
          <w:color w:val="000000"/>
          <w:sz w:val="20"/>
          <w:szCs w:val="20"/>
        </w:rPr>
        <w:t xml:space="preserve"> o razpoložljivi hrani</w:t>
      </w:r>
      <w:r w:rsidR="005F364E">
        <w:rPr>
          <w:rFonts w:ascii="Arial" w:hAnsi="Arial" w:cs="Arial"/>
          <w:color w:val="000000"/>
          <w:sz w:val="20"/>
          <w:szCs w:val="20"/>
        </w:rPr>
        <w:t>;</w:t>
      </w:r>
    </w:p>
    <w:p w14:paraId="1035CAC5" w14:textId="6461AD09" w:rsidR="00197784" w:rsidRPr="00B90003" w:rsidRDefault="00197784" w:rsidP="00B90003">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 xml:space="preserve">brezplačno razdeljevanje hrane </w:t>
      </w:r>
      <w:r w:rsidR="00290E59">
        <w:rPr>
          <w:rFonts w:ascii="Arial" w:hAnsi="Arial" w:cs="Arial"/>
          <w:color w:val="000000"/>
          <w:sz w:val="20"/>
          <w:szCs w:val="20"/>
        </w:rPr>
        <w:t xml:space="preserve">upravičenim </w:t>
      </w:r>
      <w:r w:rsidRPr="00B90003">
        <w:rPr>
          <w:rFonts w:ascii="Arial" w:hAnsi="Arial" w:cs="Arial"/>
          <w:color w:val="000000"/>
          <w:sz w:val="20"/>
          <w:szCs w:val="20"/>
        </w:rPr>
        <w:t>končnim prejemnikom pomoči na razdelilnih mestih</w:t>
      </w:r>
      <w:r w:rsidR="005F364E">
        <w:rPr>
          <w:rFonts w:ascii="Arial" w:hAnsi="Arial" w:cs="Arial"/>
          <w:color w:val="000000"/>
          <w:sz w:val="20"/>
          <w:szCs w:val="20"/>
        </w:rPr>
        <w:t>;</w:t>
      </w:r>
    </w:p>
    <w:p w14:paraId="7AB093FF" w14:textId="0DE740CF" w:rsidR="00197784" w:rsidRPr="00B90003" w:rsidRDefault="00197784" w:rsidP="00B90003">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vključitev informativnega lista</w:t>
      </w:r>
      <w:r w:rsidR="00290E59">
        <w:rPr>
          <w:rFonts w:ascii="Arial" w:hAnsi="Arial" w:cs="Arial"/>
          <w:color w:val="000000"/>
          <w:sz w:val="20"/>
          <w:szCs w:val="20"/>
        </w:rPr>
        <w:t>, ki ga zagotovi ministrstvo,</w:t>
      </w:r>
      <w:r w:rsidRPr="00B90003">
        <w:rPr>
          <w:rFonts w:ascii="Arial" w:hAnsi="Arial" w:cs="Arial"/>
          <w:color w:val="000000"/>
          <w:sz w:val="20"/>
          <w:szCs w:val="20"/>
        </w:rPr>
        <w:t xml:space="preserve"> o postopkih uveljavljanja pravic iz javnih sredstev v vsak paket s hrano</w:t>
      </w:r>
      <w:r w:rsidR="005F364E">
        <w:rPr>
          <w:rFonts w:ascii="Arial" w:hAnsi="Arial" w:cs="Arial"/>
          <w:color w:val="000000"/>
          <w:sz w:val="20"/>
          <w:szCs w:val="20"/>
        </w:rPr>
        <w:t>;</w:t>
      </w:r>
    </w:p>
    <w:p w14:paraId="632A92D3" w14:textId="753F5E1D" w:rsidR="00197784" w:rsidRPr="00B90003" w:rsidRDefault="00197784" w:rsidP="00B90003">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brezplačn</w:t>
      </w:r>
      <w:r w:rsidR="002700C4">
        <w:rPr>
          <w:rFonts w:ascii="Arial" w:hAnsi="Arial" w:cs="Arial"/>
          <w:color w:val="000000"/>
          <w:sz w:val="20"/>
          <w:szCs w:val="20"/>
        </w:rPr>
        <w:t>a</w:t>
      </w:r>
      <w:r w:rsidRPr="00B90003">
        <w:rPr>
          <w:rFonts w:ascii="Arial" w:hAnsi="Arial" w:cs="Arial"/>
          <w:color w:val="000000"/>
          <w:sz w:val="20"/>
          <w:szCs w:val="20"/>
        </w:rPr>
        <w:t xml:space="preserve"> dostav</w:t>
      </w:r>
      <w:r w:rsidR="002700C4">
        <w:rPr>
          <w:rFonts w:ascii="Arial" w:hAnsi="Arial" w:cs="Arial"/>
          <w:color w:val="000000"/>
          <w:sz w:val="20"/>
          <w:szCs w:val="20"/>
        </w:rPr>
        <w:t>a</w:t>
      </w:r>
      <w:r w:rsidRPr="00B90003">
        <w:rPr>
          <w:rFonts w:ascii="Arial" w:hAnsi="Arial" w:cs="Arial"/>
          <w:color w:val="000000"/>
          <w:sz w:val="20"/>
          <w:szCs w:val="20"/>
        </w:rPr>
        <w:t xml:space="preserve"> hrane </w:t>
      </w:r>
      <w:r w:rsidR="00290E59">
        <w:rPr>
          <w:rFonts w:ascii="Arial" w:hAnsi="Arial" w:cs="Arial"/>
          <w:color w:val="000000"/>
          <w:sz w:val="20"/>
          <w:szCs w:val="20"/>
        </w:rPr>
        <w:t xml:space="preserve">upravičenim </w:t>
      </w:r>
      <w:r w:rsidRPr="00B90003">
        <w:rPr>
          <w:rFonts w:ascii="Arial" w:hAnsi="Arial" w:cs="Arial"/>
          <w:color w:val="000000"/>
          <w:sz w:val="20"/>
          <w:szCs w:val="20"/>
        </w:rPr>
        <w:t>končnim prejemnikom pomoči v zavetišča, materinske domove, varne hiše, prehodne domove, zatočišča, krizne centre, dnevne centre, sprejemne centre za odvisnike, brezdomce, žrtve nasilja, socialno najbolj izključenim končnim prejemnikom pomoči pa tudi na dom ali na ulico (brezdomci)</w:t>
      </w:r>
      <w:r w:rsidR="005F364E">
        <w:rPr>
          <w:rFonts w:ascii="Arial" w:hAnsi="Arial" w:cs="Arial"/>
          <w:color w:val="000000"/>
          <w:sz w:val="20"/>
          <w:szCs w:val="20"/>
        </w:rPr>
        <w:t>;</w:t>
      </w:r>
    </w:p>
    <w:p w14:paraId="734F85C9" w14:textId="1B0A747A" w:rsidR="00197784" w:rsidRDefault="00197784">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 xml:space="preserve">spremljanje količine prejete in razdeljene hrane (po posameznem izdelku) ter ločeno spremljanje količine razdeljene hrane brezdomcem </w:t>
      </w:r>
      <w:r w:rsidR="006D6BF8">
        <w:rPr>
          <w:rFonts w:ascii="Arial" w:hAnsi="Arial" w:cs="Arial"/>
          <w:color w:val="000000"/>
          <w:sz w:val="20"/>
          <w:szCs w:val="20"/>
        </w:rPr>
        <w:t xml:space="preserve">in drugim ciljnim skupinam </w:t>
      </w:r>
      <w:r w:rsidRPr="00B90003">
        <w:rPr>
          <w:rFonts w:ascii="Arial" w:hAnsi="Arial" w:cs="Arial"/>
          <w:color w:val="000000"/>
          <w:sz w:val="20"/>
          <w:szCs w:val="20"/>
        </w:rPr>
        <w:t>(po posameznem izdelku)</w:t>
      </w:r>
      <w:r w:rsidR="005F364E">
        <w:rPr>
          <w:rFonts w:ascii="Arial" w:hAnsi="Arial" w:cs="Arial"/>
          <w:color w:val="000000"/>
          <w:sz w:val="20"/>
          <w:szCs w:val="20"/>
        </w:rPr>
        <w:t>;</w:t>
      </w:r>
    </w:p>
    <w:p w14:paraId="4216A172" w14:textId="0CFDACFE" w:rsidR="00FF211F" w:rsidRPr="00B90003" w:rsidRDefault="00FF211F" w:rsidP="00B90003">
      <w:pPr>
        <w:pStyle w:val="Odstavekseznama"/>
        <w:numPr>
          <w:ilvl w:val="0"/>
          <w:numId w:val="42"/>
        </w:numPr>
        <w:rPr>
          <w:rFonts w:ascii="Arial" w:hAnsi="Arial" w:cs="Arial"/>
          <w:color w:val="000000"/>
          <w:sz w:val="20"/>
          <w:szCs w:val="20"/>
        </w:rPr>
      </w:pPr>
      <w:r>
        <w:rPr>
          <w:rFonts w:ascii="Arial" w:hAnsi="Arial" w:cs="Arial"/>
          <w:color w:val="000000"/>
          <w:sz w:val="20"/>
          <w:szCs w:val="20"/>
        </w:rPr>
        <w:t>spremljanje deleža razdeljene hrane (prejete po javnem razpisu) od skupne količine razdeljene hrane</w:t>
      </w:r>
      <w:r w:rsidR="005F364E">
        <w:rPr>
          <w:rFonts w:ascii="Arial" w:hAnsi="Arial" w:cs="Arial"/>
          <w:color w:val="000000"/>
          <w:sz w:val="20"/>
          <w:szCs w:val="20"/>
        </w:rPr>
        <w:t>;</w:t>
      </w:r>
    </w:p>
    <w:p w14:paraId="4CCC67C1" w14:textId="7AE24571" w:rsidR="00197784" w:rsidRDefault="00197784">
      <w:pPr>
        <w:pStyle w:val="Odstavekseznama"/>
        <w:numPr>
          <w:ilvl w:val="0"/>
          <w:numId w:val="42"/>
        </w:numPr>
        <w:rPr>
          <w:rFonts w:ascii="Arial" w:hAnsi="Arial" w:cs="Arial"/>
          <w:color w:val="000000"/>
          <w:sz w:val="20"/>
          <w:szCs w:val="20"/>
        </w:rPr>
      </w:pPr>
      <w:r w:rsidRPr="00B90003">
        <w:rPr>
          <w:rFonts w:ascii="Arial" w:hAnsi="Arial" w:cs="Arial"/>
          <w:color w:val="000000"/>
          <w:sz w:val="20"/>
          <w:szCs w:val="20"/>
        </w:rPr>
        <w:t xml:space="preserve">spremljanje števila vseh </w:t>
      </w:r>
      <w:r w:rsidR="00290E59">
        <w:rPr>
          <w:rFonts w:ascii="Arial" w:hAnsi="Arial" w:cs="Arial"/>
          <w:color w:val="000000"/>
          <w:sz w:val="20"/>
          <w:szCs w:val="20"/>
        </w:rPr>
        <w:t xml:space="preserve">upravičenih </w:t>
      </w:r>
      <w:r w:rsidRPr="00B90003">
        <w:rPr>
          <w:rFonts w:ascii="Arial" w:hAnsi="Arial" w:cs="Arial"/>
          <w:color w:val="000000"/>
          <w:sz w:val="20"/>
          <w:szCs w:val="20"/>
        </w:rPr>
        <w:t>končnih prejemnikov pomoči ter ločeno spremljanje števila končnih prejemnikov pomoči, ki so otroci, stari 18 let ali manj, osebe stare 65 let ali več in ženske</w:t>
      </w:r>
      <w:r w:rsidR="005F364E">
        <w:rPr>
          <w:rFonts w:ascii="Arial" w:hAnsi="Arial" w:cs="Arial"/>
          <w:color w:val="000000"/>
          <w:sz w:val="20"/>
          <w:szCs w:val="20"/>
        </w:rPr>
        <w:t>;</w:t>
      </w:r>
    </w:p>
    <w:p w14:paraId="5237E39C" w14:textId="379C951E" w:rsidR="002700C4" w:rsidRDefault="00C3430A">
      <w:pPr>
        <w:pStyle w:val="Odstavekseznama"/>
        <w:numPr>
          <w:ilvl w:val="0"/>
          <w:numId w:val="42"/>
        </w:numPr>
        <w:rPr>
          <w:rFonts w:ascii="Arial" w:hAnsi="Arial" w:cs="Arial"/>
          <w:color w:val="000000"/>
          <w:sz w:val="20"/>
          <w:szCs w:val="20"/>
        </w:rPr>
      </w:pPr>
      <w:r>
        <w:rPr>
          <w:rFonts w:ascii="Arial" w:hAnsi="Arial" w:cs="Arial"/>
          <w:color w:val="000000"/>
          <w:sz w:val="20"/>
          <w:szCs w:val="20"/>
        </w:rPr>
        <w:t>obravnava</w:t>
      </w:r>
      <w:r w:rsidR="002700C4" w:rsidRPr="004A1BA1">
        <w:rPr>
          <w:rFonts w:ascii="Arial" w:hAnsi="Arial" w:cs="Arial"/>
          <w:color w:val="000000"/>
          <w:sz w:val="20"/>
          <w:szCs w:val="20"/>
        </w:rPr>
        <w:t xml:space="preserve"> pritožb </w:t>
      </w:r>
      <w:r w:rsidR="006D6BF8">
        <w:rPr>
          <w:rFonts w:ascii="Arial" w:hAnsi="Arial" w:cs="Arial"/>
          <w:color w:val="000000"/>
          <w:sz w:val="20"/>
          <w:szCs w:val="20"/>
        </w:rPr>
        <w:t xml:space="preserve">upravičenih </w:t>
      </w:r>
      <w:r w:rsidR="002700C4" w:rsidRPr="004A1BA1">
        <w:rPr>
          <w:rFonts w:ascii="Arial" w:hAnsi="Arial" w:cs="Arial"/>
          <w:color w:val="000000"/>
          <w:sz w:val="20"/>
          <w:szCs w:val="20"/>
        </w:rPr>
        <w:t xml:space="preserve">končnih prejemnikov </w:t>
      </w:r>
      <w:r w:rsidR="002700C4">
        <w:rPr>
          <w:rFonts w:ascii="Arial" w:hAnsi="Arial" w:cs="Arial"/>
          <w:color w:val="000000"/>
          <w:sz w:val="20"/>
          <w:szCs w:val="20"/>
        </w:rPr>
        <w:t>pomoči</w:t>
      </w:r>
      <w:r w:rsidR="005F364E">
        <w:rPr>
          <w:rFonts w:ascii="Arial" w:hAnsi="Arial" w:cs="Arial"/>
          <w:color w:val="000000"/>
          <w:sz w:val="20"/>
          <w:szCs w:val="20"/>
        </w:rPr>
        <w:t>;</w:t>
      </w:r>
    </w:p>
    <w:p w14:paraId="6FC084DD" w14:textId="0D118368" w:rsidR="00977FB8" w:rsidRPr="00E674FD" w:rsidRDefault="00977FB8"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napotitev na mehanizme socialne države in informiranje o pravicah iz javnih sredstev</w:t>
      </w:r>
      <w:r w:rsidR="005F364E">
        <w:rPr>
          <w:rFonts w:ascii="Arial" w:hAnsi="Arial" w:cs="Arial"/>
          <w:color w:val="000000"/>
          <w:sz w:val="20"/>
          <w:szCs w:val="20"/>
        </w:rPr>
        <w:t>;</w:t>
      </w:r>
    </w:p>
    <w:p w14:paraId="47B6145C" w14:textId="73EAE8A5" w:rsidR="00977FB8" w:rsidRPr="00E674FD" w:rsidRDefault="00977FB8"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informiranje in spodbujanje k vključevanju v druge programe, ki so namenjeni spodbujanju socialnega vključevanja in socialne aktivacije</w:t>
      </w:r>
      <w:r w:rsidR="005F364E">
        <w:rPr>
          <w:rFonts w:ascii="Arial" w:hAnsi="Arial" w:cs="Arial"/>
          <w:color w:val="000000"/>
          <w:sz w:val="20"/>
          <w:szCs w:val="20"/>
        </w:rPr>
        <w:t xml:space="preserve">; </w:t>
      </w:r>
    </w:p>
    <w:p w14:paraId="2F37F3DA" w14:textId="15EC072B" w:rsidR="00977FB8" w:rsidRPr="00E674FD" w:rsidRDefault="00977FB8"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organizacija socializacije upravičenih končnih prejemnikov pomoči v obliki raznih povezovalnih aktivnosti in delavnic ter psihosocialno svetovanje</w:t>
      </w:r>
      <w:r w:rsidR="005F364E">
        <w:rPr>
          <w:rFonts w:ascii="Arial" w:hAnsi="Arial" w:cs="Arial"/>
          <w:color w:val="000000"/>
          <w:sz w:val="20"/>
          <w:szCs w:val="20"/>
        </w:rPr>
        <w:t xml:space="preserve">; </w:t>
      </w:r>
    </w:p>
    <w:p w14:paraId="1092B14A" w14:textId="1ADBAE9A" w:rsidR="00977FB8" w:rsidRPr="00E674FD" w:rsidRDefault="00977FB8"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povezovanje in napotitev upravičenih končnih prejemnikov pomoči v obravnavo pristojnim službam</w:t>
      </w:r>
      <w:r w:rsidR="005F364E">
        <w:rPr>
          <w:rFonts w:ascii="Arial" w:hAnsi="Arial" w:cs="Arial"/>
          <w:color w:val="000000"/>
          <w:sz w:val="20"/>
          <w:szCs w:val="20"/>
        </w:rPr>
        <w:t xml:space="preserve">; </w:t>
      </w:r>
    </w:p>
    <w:p w14:paraId="66A8151C" w14:textId="5F7AFFB0" w:rsidR="00977FB8" w:rsidRDefault="00977FB8" w:rsidP="00977FB8">
      <w:pPr>
        <w:pStyle w:val="Odstavekseznama"/>
        <w:numPr>
          <w:ilvl w:val="0"/>
          <w:numId w:val="42"/>
        </w:numPr>
        <w:rPr>
          <w:rFonts w:ascii="Arial" w:hAnsi="Arial" w:cs="Arial"/>
          <w:color w:val="000000"/>
          <w:sz w:val="20"/>
          <w:szCs w:val="20"/>
        </w:rPr>
      </w:pPr>
      <w:r>
        <w:rPr>
          <w:rFonts w:ascii="Arial" w:hAnsi="Arial" w:cs="Arial"/>
          <w:color w:val="000000"/>
          <w:sz w:val="20"/>
          <w:szCs w:val="20"/>
        </w:rPr>
        <w:t xml:space="preserve">izvajanje drugih </w:t>
      </w:r>
      <w:r w:rsidR="00A163AC">
        <w:rPr>
          <w:rFonts w:ascii="Arial" w:hAnsi="Arial" w:cs="Arial"/>
          <w:color w:val="000000"/>
          <w:sz w:val="20"/>
          <w:szCs w:val="20"/>
        </w:rPr>
        <w:t xml:space="preserve">spremljevalnih </w:t>
      </w:r>
      <w:r>
        <w:rPr>
          <w:rFonts w:ascii="Arial" w:hAnsi="Arial" w:cs="Arial"/>
          <w:color w:val="000000"/>
          <w:sz w:val="20"/>
          <w:szCs w:val="20"/>
        </w:rPr>
        <w:t>ukrepov</w:t>
      </w:r>
      <w:r w:rsidRPr="00E674FD">
        <w:rPr>
          <w:rFonts w:ascii="Arial" w:hAnsi="Arial" w:cs="Arial"/>
          <w:color w:val="000000"/>
          <w:sz w:val="20"/>
          <w:szCs w:val="20"/>
        </w:rPr>
        <w:t xml:space="preserve">, ki jih </w:t>
      </w:r>
      <w:r w:rsidR="006D6BF8">
        <w:rPr>
          <w:rFonts w:ascii="Arial" w:hAnsi="Arial" w:cs="Arial"/>
          <w:color w:val="000000"/>
          <w:sz w:val="20"/>
          <w:szCs w:val="20"/>
        </w:rPr>
        <w:t>je</w:t>
      </w:r>
      <w:r w:rsidRPr="00E674FD">
        <w:rPr>
          <w:rFonts w:ascii="Arial" w:hAnsi="Arial" w:cs="Arial"/>
          <w:color w:val="000000"/>
          <w:sz w:val="20"/>
          <w:szCs w:val="20"/>
        </w:rPr>
        <w:t xml:space="preserve"> predlagal </w:t>
      </w:r>
      <w:r w:rsidR="006D6BF8">
        <w:rPr>
          <w:rFonts w:ascii="Arial" w:hAnsi="Arial" w:cs="Arial"/>
          <w:color w:val="000000"/>
          <w:sz w:val="20"/>
          <w:szCs w:val="20"/>
        </w:rPr>
        <w:t>upravičenec v vlogi na javni razpis</w:t>
      </w:r>
      <w:r>
        <w:rPr>
          <w:rFonts w:ascii="Arial" w:hAnsi="Arial" w:cs="Arial"/>
          <w:color w:val="000000"/>
          <w:sz w:val="20"/>
          <w:szCs w:val="20"/>
        </w:rPr>
        <w:t>,</w:t>
      </w:r>
    </w:p>
    <w:p w14:paraId="14D3F2F5" w14:textId="0CAFF01D" w:rsidR="00977FB8" w:rsidRPr="00E674FD" w:rsidRDefault="00497147"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obvešča</w:t>
      </w:r>
      <w:r>
        <w:rPr>
          <w:rFonts w:ascii="Arial" w:hAnsi="Arial" w:cs="Arial"/>
          <w:color w:val="000000"/>
          <w:sz w:val="20"/>
          <w:szCs w:val="20"/>
        </w:rPr>
        <w:t>nje</w:t>
      </w:r>
      <w:r w:rsidRPr="00E674FD">
        <w:rPr>
          <w:rFonts w:ascii="Arial" w:hAnsi="Arial" w:cs="Arial"/>
          <w:color w:val="000000"/>
          <w:sz w:val="20"/>
          <w:szCs w:val="20"/>
        </w:rPr>
        <w:t xml:space="preserve"> </w:t>
      </w:r>
      <w:r w:rsidR="00977FB8" w:rsidRPr="00E674FD">
        <w:rPr>
          <w:rFonts w:ascii="Arial" w:hAnsi="Arial" w:cs="Arial"/>
          <w:color w:val="000000"/>
          <w:sz w:val="20"/>
          <w:szCs w:val="20"/>
        </w:rPr>
        <w:t>upravičen</w:t>
      </w:r>
      <w:r>
        <w:rPr>
          <w:rFonts w:ascii="Arial" w:hAnsi="Arial" w:cs="Arial"/>
          <w:color w:val="000000"/>
          <w:sz w:val="20"/>
          <w:szCs w:val="20"/>
        </w:rPr>
        <w:t>ih</w:t>
      </w:r>
      <w:r w:rsidR="00977FB8" w:rsidRPr="00E674FD">
        <w:rPr>
          <w:rFonts w:ascii="Arial" w:hAnsi="Arial" w:cs="Arial"/>
          <w:color w:val="000000"/>
          <w:sz w:val="20"/>
          <w:szCs w:val="20"/>
        </w:rPr>
        <w:t xml:space="preserve"> končn</w:t>
      </w:r>
      <w:r>
        <w:rPr>
          <w:rFonts w:ascii="Arial" w:hAnsi="Arial" w:cs="Arial"/>
          <w:color w:val="000000"/>
          <w:sz w:val="20"/>
          <w:szCs w:val="20"/>
        </w:rPr>
        <w:t>ih</w:t>
      </w:r>
      <w:r w:rsidR="00977FB8" w:rsidRPr="00E674FD">
        <w:rPr>
          <w:rFonts w:ascii="Arial" w:hAnsi="Arial" w:cs="Arial"/>
          <w:color w:val="000000"/>
          <w:sz w:val="20"/>
          <w:szCs w:val="20"/>
        </w:rPr>
        <w:t xml:space="preserve"> prejemnik</w:t>
      </w:r>
      <w:r>
        <w:rPr>
          <w:rFonts w:ascii="Arial" w:hAnsi="Arial" w:cs="Arial"/>
          <w:color w:val="000000"/>
          <w:sz w:val="20"/>
          <w:szCs w:val="20"/>
        </w:rPr>
        <w:t xml:space="preserve">ov </w:t>
      </w:r>
      <w:r w:rsidR="00977FB8" w:rsidRPr="00E674FD">
        <w:rPr>
          <w:rFonts w:ascii="Arial" w:hAnsi="Arial" w:cs="Arial"/>
          <w:color w:val="000000"/>
          <w:sz w:val="20"/>
          <w:szCs w:val="20"/>
        </w:rPr>
        <w:t>pomoči o spremljevalnih ukrepih, spodbuja</w:t>
      </w:r>
      <w:r>
        <w:rPr>
          <w:rFonts w:ascii="Arial" w:hAnsi="Arial" w:cs="Arial"/>
          <w:color w:val="000000"/>
          <w:sz w:val="20"/>
          <w:szCs w:val="20"/>
        </w:rPr>
        <w:t>nje</w:t>
      </w:r>
      <w:r w:rsidR="00977FB8" w:rsidRPr="00E674FD">
        <w:rPr>
          <w:rFonts w:ascii="Arial" w:hAnsi="Arial" w:cs="Arial"/>
          <w:color w:val="000000"/>
          <w:sz w:val="20"/>
          <w:szCs w:val="20"/>
        </w:rPr>
        <w:t xml:space="preserve"> k udeležbi in zagotov</w:t>
      </w:r>
      <w:r>
        <w:rPr>
          <w:rFonts w:ascii="Arial" w:hAnsi="Arial" w:cs="Arial"/>
          <w:color w:val="000000"/>
          <w:sz w:val="20"/>
          <w:szCs w:val="20"/>
        </w:rPr>
        <w:t>janje</w:t>
      </w:r>
      <w:r w:rsidR="00977FB8" w:rsidRPr="00E674FD">
        <w:rPr>
          <w:rFonts w:ascii="Arial" w:hAnsi="Arial" w:cs="Arial"/>
          <w:color w:val="000000"/>
          <w:sz w:val="20"/>
          <w:szCs w:val="20"/>
        </w:rPr>
        <w:t xml:space="preserve"> vključevanj</w:t>
      </w:r>
      <w:r>
        <w:rPr>
          <w:rFonts w:ascii="Arial" w:hAnsi="Arial" w:cs="Arial"/>
          <w:color w:val="000000"/>
          <w:sz w:val="20"/>
          <w:szCs w:val="20"/>
        </w:rPr>
        <w:t>a</w:t>
      </w:r>
      <w:r w:rsidR="00977FB8" w:rsidRPr="00E674FD">
        <w:rPr>
          <w:rFonts w:ascii="Arial" w:hAnsi="Arial" w:cs="Arial"/>
          <w:color w:val="000000"/>
          <w:sz w:val="20"/>
          <w:szCs w:val="20"/>
        </w:rPr>
        <w:t xml:space="preserve"> v tiste spremljevalne ukrepe, ki bi najbolj pripomogli k njihovi boljši socialni vključenosti</w:t>
      </w:r>
      <w:r w:rsidR="005F364E">
        <w:rPr>
          <w:rFonts w:ascii="Arial" w:hAnsi="Arial" w:cs="Arial"/>
          <w:color w:val="000000"/>
          <w:sz w:val="20"/>
          <w:szCs w:val="20"/>
        </w:rPr>
        <w:t>;</w:t>
      </w:r>
    </w:p>
    <w:p w14:paraId="221C4DBE" w14:textId="605787E9" w:rsidR="00977FB8" w:rsidRDefault="00977FB8" w:rsidP="00977FB8">
      <w:pPr>
        <w:pStyle w:val="Odstavekseznama"/>
        <w:numPr>
          <w:ilvl w:val="0"/>
          <w:numId w:val="42"/>
        </w:numPr>
        <w:rPr>
          <w:rFonts w:ascii="Arial" w:hAnsi="Arial" w:cs="Arial"/>
          <w:color w:val="000000"/>
          <w:sz w:val="20"/>
          <w:szCs w:val="20"/>
        </w:rPr>
      </w:pPr>
      <w:r w:rsidRPr="00E674FD">
        <w:rPr>
          <w:rFonts w:ascii="Arial" w:hAnsi="Arial" w:cs="Arial"/>
          <w:color w:val="000000"/>
          <w:sz w:val="20"/>
          <w:szCs w:val="20"/>
        </w:rPr>
        <w:t>pred vključitvijo osebe prever</w:t>
      </w:r>
      <w:r w:rsidR="00480F6C">
        <w:rPr>
          <w:rFonts w:ascii="Arial" w:hAnsi="Arial" w:cs="Arial"/>
          <w:color w:val="000000"/>
          <w:sz w:val="20"/>
          <w:szCs w:val="20"/>
        </w:rPr>
        <w:t xml:space="preserve">janje </w:t>
      </w:r>
      <w:r w:rsidRPr="00E674FD">
        <w:rPr>
          <w:rFonts w:ascii="Arial" w:hAnsi="Arial" w:cs="Arial"/>
          <w:color w:val="000000"/>
          <w:sz w:val="20"/>
          <w:szCs w:val="20"/>
        </w:rPr>
        <w:t>upravičenos</w:t>
      </w:r>
      <w:r w:rsidR="00480F6C">
        <w:rPr>
          <w:rFonts w:ascii="Arial" w:hAnsi="Arial" w:cs="Arial"/>
          <w:color w:val="000000"/>
          <w:sz w:val="20"/>
          <w:szCs w:val="20"/>
        </w:rPr>
        <w:t>ti</w:t>
      </w:r>
      <w:r w:rsidRPr="00E674FD">
        <w:rPr>
          <w:rFonts w:ascii="Arial" w:hAnsi="Arial" w:cs="Arial"/>
          <w:color w:val="000000"/>
          <w:sz w:val="20"/>
          <w:szCs w:val="20"/>
        </w:rPr>
        <w:t xml:space="preserve"> do vključitve v spremljevalni ukrep</w:t>
      </w:r>
      <w:r w:rsidR="005F364E">
        <w:rPr>
          <w:rFonts w:ascii="Arial" w:hAnsi="Arial" w:cs="Arial"/>
          <w:color w:val="000000"/>
          <w:sz w:val="20"/>
          <w:szCs w:val="20"/>
        </w:rPr>
        <w:t>;</w:t>
      </w:r>
    </w:p>
    <w:p w14:paraId="32DF2700" w14:textId="1905D7CE" w:rsidR="00977FB8" w:rsidRPr="00E674FD" w:rsidRDefault="00977FB8" w:rsidP="00977FB8">
      <w:pPr>
        <w:pStyle w:val="Odstavekseznama"/>
        <w:numPr>
          <w:ilvl w:val="0"/>
          <w:numId w:val="42"/>
        </w:numPr>
        <w:rPr>
          <w:rFonts w:ascii="Arial" w:hAnsi="Arial" w:cs="Arial"/>
          <w:color w:val="000000"/>
          <w:sz w:val="20"/>
          <w:szCs w:val="20"/>
        </w:rPr>
      </w:pPr>
      <w:r>
        <w:rPr>
          <w:rFonts w:ascii="Arial" w:hAnsi="Arial" w:cs="Arial"/>
          <w:color w:val="000000"/>
          <w:sz w:val="20"/>
          <w:szCs w:val="20"/>
        </w:rPr>
        <w:t>spremljanje deleža končnih prejemnikov pomoči v hrani v spremljevalne ukrepe</w:t>
      </w:r>
      <w:r w:rsidR="005F364E">
        <w:rPr>
          <w:rFonts w:ascii="Arial" w:hAnsi="Arial" w:cs="Arial"/>
          <w:color w:val="000000"/>
          <w:sz w:val="20"/>
          <w:szCs w:val="20"/>
        </w:rPr>
        <w:t>;</w:t>
      </w:r>
    </w:p>
    <w:p w14:paraId="36E8CCA4" w14:textId="78DBB060" w:rsidR="00977FB8" w:rsidRPr="00B90003" w:rsidRDefault="00977FB8" w:rsidP="00B90003">
      <w:pPr>
        <w:pStyle w:val="Odstavekseznama"/>
        <w:numPr>
          <w:ilvl w:val="0"/>
          <w:numId w:val="42"/>
        </w:numPr>
        <w:rPr>
          <w:rFonts w:cs="Arial"/>
          <w:color w:val="000000"/>
          <w:szCs w:val="20"/>
        </w:rPr>
      </w:pPr>
      <w:r w:rsidRPr="00B90003">
        <w:rPr>
          <w:rFonts w:ascii="Arial" w:hAnsi="Arial" w:cs="Arial"/>
          <w:color w:val="000000"/>
          <w:sz w:val="20"/>
          <w:szCs w:val="20"/>
        </w:rPr>
        <w:t xml:space="preserve">spodbujanje enakosti moških in žensk ter preprečevanje vsakršne diskriminacije na podlagi spola, rase, ali narodnosti, vere ali prepričanja, invalidnosti, starosti ali spolne usmerjenosti med osebami, ki so oziroma bodo vključene v izvajanje aktivnosti, v skladu z zakonodajo, ki pokriva področje zagotavljanja enakosti in nediskriminacije. Upravičenec bo moral cilje uresničevati v skladu z načelom trajnostnega razvoja in ob spodbujanju cilja </w:t>
      </w:r>
      <w:r w:rsidR="006D6BF8" w:rsidRPr="006D6BF8">
        <w:rPr>
          <w:rFonts w:ascii="Arial" w:hAnsi="Arial" w:cs="Arial"/>
          <w:color w:val="000000"/>
          <w:sz w:val="20"/>
          <w:szCs w:val="20"/>
        </w:rPr>
        <w:t>E</w:t>
      </w:r>
      <w:r w:rsidR="006D6BF8">
        <w:rPr>
          <w:rFonts w:ascii="Arial" w:hAnsi="Arial" w:cs="Arial"/>
          <w:color w:val="000000"/>
          <w:sz w:val="20"/>
          <w:szCs w:val="20"/>
        </w:rPr>
        <w:t>vropske komisije</w:t>
      </w:r>
      <w:r w:rsidRPr="00B90003">
        <w:rPr>
          <w:rFonts w:ascii="Arial" w:hAnsi="Arial" w:cs="Arial"/>
          <w:color w:val="000000"/>
          <w:sz w:val="20"/>
          <w:szCs w:val="20"/>
        </w:rPr>
        <w:t xml:space="preserve"> o ohranjanju, varovanju in izboljšanju kakovosti okolja, ob upoštevanju načela, da se ne škoduje bistveno, kot je opredelj</w:t>
      </w:r>
      <w:r>
        <w:rPr>
          <w:rFonts w:ascii="Arial" w:hAnsi="Arial" w:cs="Arial"/>
          <w:color w:val="000000"/>
          <w:sz w:val="20"/>
          <w:szCs w:val="20"/>
        </w:rPr>
        <w:t>e</w:t>
      </w:r>
      <w:r w:rsidRPr="00B90003">
        <w:rPr>
          <w:rFonts w:ascii="Arial" w:hAnsi="Arial" w:cs="Arial"/>
          <w:color w:val="000000"/>
          <w:sz w:val="20"/>
          <w:szCs w:val="20"/>
        </w:rPr>
        <w:t xml:space="preserve">no z Uredbo (EU) 2020/852 Evropskega parlamenta in Sveta z dne 18. junija 2020 </w:t>
      </w:r>
      <w:r w:rsidRPr="00B90003">
        <w:rPr>
          <w:rFonts w:ascii="Arial" w:hAnsi="Arial" w:cs="Arial"/>
          <w:color w:val="000000"/>
          <w:sz w:val="20"/>
          <w:szCs w:val="20"/>
        </w:rPr>
        <w:lastRenderedPageBreak/>
        <w:t>o vzpostavitvi okvira za spodbujanje trajnostnih naložb ter spremembi Uredbe (EU) 2019/2088 (UL L št. 198 z dne 22. 6. 2020, str. 13).</w:t>
      </w:r>
    </w:p>
    <w:p w14:paraId="20B06196" w14:textId="77777777" w:rsidR="00197784" w:rsidRPr="009439A1" w:rsidRDefault="00197784" w:rsidP="00197784">
      <w:pPr>
        <w:rPr>
          <w:rFonts w:cs="Arial"/>
          <w:szCs w:val="20"/>
        </w:rPr>
      </w:pPr>
    </w:p>
    <w:p w14:paraId="649C94FE" w14:textId="63BBE068" w:rsidR="000E555D" w:rsidRPr="009439A1" w:rsidRDefault="009E4553" w:rsidP="000E555D">
      <w:pPr>
        <w:rPr>
          <w:rFonts w:cs="Arial"/>
          <w:color w:val="000000" w:themeColor="text1"/>
          <w:szCs w:val="20"/>
        </w:rPr>
      </w:pPr>
      <w:r>
        <w:rPr>
          <w:rFonts w:cs="Arial"/>
          <w:color w:val="000000" w:themeColor="text1"/>
          <w:szCs w:val="20"/>
        </w:rPr>
        <w:t xml:space="preserve">(2) </w:t>
      </w:r>
      <w:r w:rsidR="00572A75" w:rsidRPr="009439A1">
        <w:rPr>
          <w:rFonts w:cs="Arial"/>
          <w:color w:val="000000" w:themeColor="text1"/>
          <w:szCs w:val="20"/>
        </w:rPr>
        <w:t>Upravičenec</w:t>
      </w:r>
      <w:r w:rsidR="00474948" w:rsidRPr="009439A1">
        <w:rPr>
          <w:rFonts w:cs="Arial"/>
          <w:color w:val="000000" w:themeColor="text1"/>
          <w:szCs w:val="20"/>
        </w:rPr>
        <w:t xml:space="preserve"> </w:t>
      </w:r>
      <w:r w:rsidR="00FB221C" w:rsidRPr="009439A1">
        <w:rPr>
          <w:rFonts w:cs="Arial"/>
          <w:color w:val="000000" w:themeColor="text1"/>
          <w:szCs w:val="20"/>
        </w:rPr>
        <w:t xml:space="preserve">se zavezuje, da bo opravljal </w:t>
      </w:r>
      <w:r>
        <w:rPr>
          <w:rFonts w:cs="Arial"/>
          <w:color w:val="000000" w:themeColor="text1"/>
          <w:szCs w:val="20"/>
        </w:rPr>
        <w:t xml:space="preserve">tudi </w:t>
      </w:r>
      <w:r w:rsidR="00FB221C" w:rsidRPr="009439A1">
        <w:rPr>
          <w:rFonts w:cs="Arial"/>
          <w:color w:val="000000" w:themeColor="text1"/>
          <w:szCs w:val="20"/>
        </w:rPr>
        <w:t>sledeče naloge:</w:t>
      </w:r>
    </w:p>
    <w:p w14:paraId="660CCA82" w14:textId="77777777" w:rsidR="00172FD3" w:rsidRPr="009439A1" w:rsidRDefault="00172FD3" w:rsidP="000E555D">
      <w:pPr>
        <w:rPr>
          <w:rFonts w:cs="Arial"/>
          <w:szCs w:val="20"/>
        </w:rPr>
      </w:pPr>
    </w:p>
    <w:p w14:paraId="13C1CF32" w14:textId="33818E28" w:rsidR="006E53D8" w:rsidRPr="009439A1" w:rsidRDefault="006E53D8" w:rsidP="00B90003">
      <w:pPr>
        <w:numPr>
          <w:ilvl w:val="0"/>
          <w:numId w:val="43"/>
        </w:numPr>
        <w:rPr>
          <w:rFonts w:cs="Arial"/>
          <w:bCs/>
          <w:szCs w:val="20"/>
        </w:rPr>
      </w:pPr>
      <w:r w:rsidRPr="009439A1">
        <w:rPr>
          <w:rFonts w:cs="Arial"/>
          <w:bCs/>
          <w:szCs w:val="20"/>
        </w:rPr>
        <w:t>izvajal skladno z vsebino predložene vloge na javni razpis, veljavnimi predpisi in dokumenti zadevnega področja ter Navodili;</w:t>
      </w:r>
    </w:p>
    <w:p w14:paraId="0D366F35" w14:textId="5C777B5E" w:rsidR="006E53D8" w:rsidRPr="009439A1" w:rsidRDefault="006E53D8" w:rsidP="00B90003">
      <w:pPr>
        <w:numPr>
          <w:ilvl w:val="0"/>
          <w:numId w:val="43"/>
        </w:numPr>
        <w:rPr>
          <w:rFonts w:cs="Arial"/>
          <w:bCs/>
          <w:szCs w:val="20"/>
        </w:rPr>
      </w:pPr>
      <w:r w:rsidRPr="009439A1">
        <w:rPr>
          <w:rFonts w:cs="Arial"/>
          <w:bCs/>
          <w:szCs w:val="20"/>
        </w:rPr>
        <w:t>vodil ločeno računovodsko in analitično evidenco o s</w:t>
      </w:r>
      <w:r w:rsidR="00497147">
        <w:rPr>
          <w:rFonts w:cs="Arial"/>
          <w:bCs/>
          <w:szCs w:val="20"/>
        </w:rPr>
        <w:t>klenjeni pogodbi</w:t>
      </w:r>
      <w:r w:rsidRPr="009439A1">
        <w:rPr>
          <w:rFonts w:cs="Arial"/>
          <w:bCs/>
          <w:szCs w:val="20"/>
        </w:rPr>
        <w:t>;</w:t>
      </w:r>
    </w:p>
    <w:p w14:paraId="7C550703" w14:textId="38EEB752" w:rsidR="006E53D8" w:rsidRPr="009439A1" w:rsidRDefault="006E53D8" w:rsidP="00B90003">
      <w:pPr>
        <w:numPr>
          <w:ilvl w:val="0"/>
          <w:numId w:val="43"/>
        </w:numPr>
        <w:rPr>
          <w:rFonts w:cs="Arial"/>
          <w:bCs/>
          <w:szCs w:val="20"/>
        </w:rPr>
      </w:pPr>
      <w:r w:rsidRPr="009439A1">
        <w:rPr>
          <w:rFonts w:cs="Arial"/>
          <w:bCs/>
          <w:szCs w:val="20"/>
        </w:rPr>
        <w:t>hranil</w:t>
      </w:r>
      <w:r w:rsidR="00B537DD">
        <w:rPr>
          <w:rFonts w:cs="Arial"/>
          <w:bCs/>
          <w:szCs w:val="20"/>
        </w:rPr>
        <w:t xml:space="preserve"> </w:t>
      </w:r>
      <w:r w:rsidRPr="009439A1">
        <w:rPr>
          <w:rFonts w:cs="Arial"/>
          <w:bCs/>
          <w:szCs w:val="20"/>
        </w:rPr>
        <w:t xml:space="preserve">dokumentacijo </w:t>
      </w:r>
      <w:r w:rsidR="009E4553" w:rsidRPr="009E4553">
        <w:rPr>
          <w:rFonts w:cs="Arial"/>
          <w:bCs/>
          <w:szCs w:val="20"/>
        </w:rPr>
        <w:t>še 5 let od 31. decembra leta, v katerem je bilo opravljeno zadnje plačilo upravičencu</w:t>
      </w:r>
      <w:r w:rsidRPr="009439A1">
        <w:rPr>
          <w:rFonts w:cs="Arial"/>
          <w:bCs/>
          <w:szCs w:val="20"/>
        </w:rPr>
        <w:t>;</w:t>
      </w:r>
    </w:p>
    <w:p w14:paraId="64FAF839" w14:textId="37A6F0A1" w:rsidR="006E53D8" w:rsidRPr="009439A1" w:rsidRDefault="006E53D8" w:rsidP="00B90003">
      <w:pPr>
        <w:numPr>
          <w:ilvl w:val="0"/>
          <w:numId w:val="43"/>
        </w:numPr>
        <w:rPr>
          <w:rFonts w:cs="Arial"/>
          <w:bCs/>
          <w:szCs w:val="20"/>
        </w:rPr>
      </w:pPr>
      <w:r w:rsidRPr="009439A1">
        <w:rPr>
          <w:rFonts w:cs="Arial"/>
          <w:bCs/>
          <w:szCs w:val="20"/>
        </w:rPr>
        <w:t xml:space="preserve">zagotavljal ministrstvu, organu za </w:t>
      </w:r>
      <w:r w:rsidR="009E4553">
        <w:rPr>
          <w:rFonts w:cs="Arial"/>
          <w:bCs/>
          <w:szCs w:val="20"/>
        </w:rPr>
        <w:t>računovodenje</w:t>
      </w:r>
      <w:r w:rsidRPr="009439A1">
        <w:rPr>
          <w:rFonts w:cs="Arial"/>
          <w:bCs/>
          <w:szCs w:val="20"/>
        </w:rPr>
        <w:t xml:space="preserve">, revizijskemu organu ter drugim nadzornim slovenskim organom in pristojnim organom EU informacije o poteku </w:t>
      </w:r>
      <w:r w:rsidR="00A93C7B" w:rsidRPr="00A93C7B">
        <w:rPr>
          <w:rFonts w:cs="Arial"/>
          <w:bCs/>
          <w:szCs w:val="20"/>
        </w:rPr>
        <w:t xml:space="preserve">razdeljevanja pomoči in izvajanja spremljevalnih ukrepov </w:t>
      </w:r>
      <w:r w:rsidRPr="009439A1">
        <w:rPr>
          <w:rFonts w:cs="Arial"/>
          <w:bCs/>
          <w:szCs w:val="20"/>
        </w:rPr>
        <w:t xml:space="preserve">ter doseganju ciljev in </w:t>
      </w:r>
      <w:r w:rsidR="0097733C">
        <w:rPr>
          <w:rFonts w:cs="Arial"/>
          <w:bCs/>
          <w:szCs w:val="20"/>
        </w:rPr>
        <w:t>kazalnikov</w:t>
      </w:r>
      <w:r w:rsidRPr="009439A1">
        <w:rPr>
          <w:rFonts w:cs="Arial"/>
          <w:bCs/>
          <w:szCs w:val="20"/>
        </w:rPr>
        <w:t>;</w:t>
      </w:r>
    </w:p>
    <w:p w14:paraId="0B117F8C" w14:textId="6773051A" w:rsidR="006E53D8" w:rsidRPr="009439A1" w:rsidRDefault="006E53D8" w:rsidP="00B90003">
      <w:pPr>
        <w:numPr>
          <w:ilvl w:val="0"/>
          <w:numId w:val="43"/>
        </w:numPr>
        <w:rPr>
          <w:rFonts w:cs="Arial"/>
          <w:bCs/>
          <w:szCs w:val="20"/>
        </w:rPr>
      </w:pPr>
      <w:r w:rsidRPr="009439A1">
        <w:rPr>
          <w:rFonts w:cs="Arial"/>
          <w:bCs/>
          <w:szCs w:val="20"/>
        </w:rPr>
        <w:t>zagotavljal ministrstvu, organu za potrjevanje, revizijskemu organu ter drugim nadzornim slovenskim organom in pristojnim organom EU dostopnost dokumentacije</w:t>
      </w:r>
      <w:r w:rsidR="00A93C7B">
        <w:rPr>
          <w:rFonts w:cs="Arial"/>
          <w:bCs/>
          <w:szCs w:val="20"/>
        </w:rPr>
        <w:t xml:space="preserve"> o </w:t>
      </w:r>
      <w:r w:rsidR="00A93C7B" w:rsidRPr="00A93C7B">
        <w:rPr>
          <w:rFonts w:cs="Arial"/>
          <w:bCs/>
          <w:szCs w:val="20"/>
        </w:rPr>
        <w:t>razdeljevanj</w:t>
      </w:r>
      <w:r w:rsidR="00A93C7B">
        <w:rPr>
          <w:rFonts w:cs="Arial"/>
          <w:bCs/>
          <w:szCs w:val="20"/>
        </w:rPr>
        <w:t>u</w:t>
      </w:r>
      <w:r w:rsidR="00A93C7B" w:rsidRPr="00A93C7B">
        <w:rPr>
          <w:rFonts w:cs="Arial"/>
          <w:bCs/>
          <w:szCs w:val="20"/>
        </w:rPr>
        <w:t xml:space="preserve"> pomoči in izvajanj</w:t>
      </w:r>
      <w:r w:rsidR="00A93C7B">
        <w:rPr>
          <w:rFonts w:cs="Arial"/>
          <w:bCs/>
          <w:szCs w:val="20"/>
        </w:rPr>
        <w:t>u</w:t>
      </w:r>
      <w:r w:rsidR="00A93C7B" w:rsidRPr="00A93C7B">
        <w:rPr>
          <w:rFonts w:cs="Arial"/>
          <w:bCs/>
          <w:szCs w:val="20"/>
        </w:rPr>
        <w:t xml:space="preserve"> spremljevalnih ukrepov</w:t>
      </w:r>
      <w:r w:rsidRPr="009439A1">
        <w:rPr>
          <w:rFonts w:cs="Arial"/>
          <w:bCs/>
          <w:szCs w:val="20"/>
        </w:rPr>
        <w:t xml:space="preserve">; </w:t>
      </w:r>
    </w:p>
    <w:p w14:paraId="3956D35C" w14:textId="7528EB63" w:rsidR="006E53D8" w:rsidRPr="009439A1" w:rsidRDefault="006E53D8" w:rsidP="00B90003">
      <w:pPr>
        <w:numPr>
          <w:ilvl w:val="0"/>
          <w:numId w:val="43"/>
        </w:numPr>
        <w:rPr>
          <w:rFonts w:cs="Arial"/>
          <w:bCs/>
          <w:szCs w:val="20"/>
        </w:rPr>
      </w:pPr>
      <w:r w:rsidRPr="009439A1">
        <w:rPr>
          <w:rFonts w:cs="Arial"/>
          <w:bCs/>
          <w:szCs w:val="20"/>
        </w:rPr>
        <w:t xml:space="preserve">zagotavljal informiranje in </w:t>
      </w:r>
      <w:r w:rsidR="00BE1070">
        <w:rPr>
          <w:rFonts w:cs="Arial"/>
          <w:bCs/>
          <w:szCs w:val="20"/>
        </w:rPr>
        <w:t xml:space="preserve">komuniciranje z </w:t>
      </w:r>
      <w:r w:rsidRPr="009439A1">
        <w:rPr>
          <w:rFonts w:cs="Arial"/>
          <w:bCs/>
          <w:szCs w:val="20"/>
        </w:rPr>
        <w:t>javnost</w:t>
      </w:r>
      <w:r w:rsidR="00BE1070">
        <w:rPr>
          <w:rFonts w:cs="Arial"/>
          <w:bCs/>
          <w:szCs w:val="20"/>
        </w:rPr>
        <w:t>jo</w:t>
      </w:r>
      <w:r w:rsidRPr="009439A1">
        <w:rPr>
          <w:rFonts w:cs="Arial"/>
          <w:bCs/>
          <w:szCs w:val="20"/>
        </w:rPr>
        <w:t xml:space="preserve">, še zlasti </w:t>
      </w:r>
      <w:r w:rsidR="008917DB">
        <w:rPr>
          <w:rFonts w:cs="Arial"/>
          <w:bCs/>
          <w:szCs w:val="20"/>
        </w:rPr>
        <w:t xml:space="preserve">upravičenih </w:t>
      </w:r>
      <w:r w:rsidRPr="009439A1">
        <w:rPr>
          <w:rFonts w:cs="Arial"/>
          <w:bCs/>
          <w:szCs w:val="20"/>
        </w:rPr>
        <w:t>končnih prejemnikov</w:t>
      </w:r>
      <w:r w:rsidR="00572A75" w:rsidRPr="009439A1">
        <w:rPr>
          <w:rFonts w:cs="Arial"/>
          <w:bCs/>
          <w:szCs w:val="20"/>
        </w:rPr>
        <w:t xml:space="preserve"> pomoči v hrani</w:t>
      </w:r>
      <w:r w:rsidRPr="009439A1">
        <w:rPr>
          <w:rFonts w:cs="Arial"/>
          <w:bCs/>
          <w:szCs w:val="20"/>
        </w:rPr>
        <w:t xml:space="preserve"> v skladu z Navodili;</w:t>
      </w:r>
    </w:p>
    <w:p w14:paraId="52F73E6C" w14:textId="1BED2FD0" w:rsidR="006E53D8" w:rsidRPr="009439A1" w:rsidRDefault="006E53D8" w:rsidP="00B90003">
      <w:pPr>
        <w:numPr>
          <w:ilvl w:val="0"/>
          <w:numId w:val="43"/>
        </w:numPr>
        <w:rPr>
          <w:rFonts w:cs="Arial"/>
          <w:bCs/>
          <w:szCs w:val="20"/>
        </w:rPr>
      </w:pPr>
      <w:r w:rsidRPr="009439A1">
        <w:rPr>
          <w:rFonts w:cs="Arial"/>
          <w:bCs/>
          <w:szCs w:val="20"/>
        </w:rPr>
        <w:t>obveščal ministrstvo o spremembah;</w:t>
      </w:r>
    </w:p>
    <w:p w14:paraId="72229271" w14:textId="2C9C6D7A" w:rsidR="006E53D8" w:rsidRPr="009439A1" w:rsidRDefault="006E53D8" w:rsidP="00B90003">
      <w:pPr>
        <w:numPr>
          <w:ilvl w:val="0"/>
          <w:numId w:val="43"/>
        </w:numPr>
        <w:rPr>
          <w:rFonts w:cs="Arial"/>
          <w:bCs/>
          <w:szCs w:val="20"/>
        </w:rPr>
      </w:pPr>
      <w:r w:rsidRPr="009439A1">
        <w:rPr>
          <w:rFonts w:cs="Arial"/>
          <w:bCs/>
          <w:szCs w:val="20"/>
        </w:rPr>
        <w:t>pripravljal</w:t>
      </w:r>
      <w:r w:rsidR="00B537DD">
        <w:rPr>
          <w:rFonts w:cs="Arial"/>
          <w:bCs/>
          <w:szCs w:val="20"/>
        </w:rPr>
        <w:t xml:space="preserve"> </w:t>
      </w:r>
      <w:r w:rsidRPr="009439A1">
        <w:rPr>
          <w:rFonts w:cs="Arial"/>
          <w:bCs/>
          <w:szCs w:val="20"/>
        </w:rPr>
        <w:t xml:space="preserve">in posredovala zahtevke za izplačilo sredstev iz proračuna </w:t>
      </w:r>
      <w:r w:rsidR="008917DB">
        <w:rPr>
          <w:rFonts w:cs="Arial"/>
          <w:bCs/>
          <w:szCs w:val="20"/>
        </w:rPr>
        <w:t>R</w:t>
      </w:r>
      <w:r w:rsidR="00CF5BD7">
        <w:rPr>
          <w:rFonts w:cs="Arial"/>
          <w:bCs/>
          <w:szCs w:val="20"/>
        </w:rPr>
        <w:t>S</w:t>
      </w:r>
      <w:r w:rsidR="008917DB">
        <w:rPr>
          <w:rFonts w:cs="Arial"/>
          <w:bCs/>
          <w:szCs w:val="20"/>
        </w:rPr>
        <w:t xml:space="preserve"> </w:t>
      </w:r>
      <w:r w:rsidRPr="009439A1">
        <w:rPr>
          <w:rFonts w:cs="Arial"/>
          <w:bCs/>
          <w:szCs w:val="20"/>
        </w:rPr>
        <w:t xml:space="preserve">v skladu z Navodili, </w:t>
      </w:r>
    </w:p>
    <w:p w14:paraId="3358F7C1" w14:textId="30AD39BF" w:rsidR="006E53D8" w:rsidRPr="009439A1" w:rsidRDefault="006E53D8" w:rsidP="00B90003">
      <w:pPr>
        <w:numPr>
          <w:ilvl w:val="0"/>
          <w:numId w:val="43"/>
        </w:numPr>
        <w:rPr>
          <w:rFonts w:cs="Arial"/>
          <w:bCs/>
          <w:szCs w:val="20"/>
        </w:rPr>
      </w:pPr>
      <w:r w:rsidRPr="009439A1">
        <w:rPr>
          <w:rFonts w:cs="Arial"/>
          <w:bCs/>
          <w:szCs w:val="20"/>
        </w:rPr>
        <w:t>zagotavljal podatke za potrebe spremljanja, zahtevkov za izplačila ter zahtevkov za povračila;</w:t>
      </w:r>
    </w:p>
    <w:p w14:paraId="772586F2" w14:textId="3739B7ED" w:rsidR="006E53D8" w:rsidRPr="009439A1" w:rsidRDefault="006E53D8" w:rsidP="00B90003">
      <w:pPr>
        <w:numPr>
          <w:ilvl w:val="0"/>
          <w:numId w:val="43"/>
        </w:numPr>
        <w:rPr>
          <w:rFonts w:cs="Arial"/>
          <w:bCs/>
          <w:szCs w:val="20"/>
        </w:rPr>
      </w:pPr>
      <w:r w:rsidRPr="009439A1">
        <w:rPr>
          <w:rFonts w:cs="Arial"/>
          <w:szCs w:val="20"/>
        </w:rPr>
        <w:t>pripravil poročil</w:t>
      </w:r>
      <w:r w:rsidR="009C73A1" w:rsidRPr="009439A1">
        <w:rPr>
          <w:rFonts w:cs="Arial"/>
          <w:szCs w:val="20"/>
        </w:rPr>
        <w:t>a</w:t>
      </w:r>
      <w:r w:rsidRPr="009439A1">
        <w:rPr>
          <w:rFonts w:cs="Arial"/>
          <w:szCs w:val="20"/>
        </w:rPr>
        <w:t xml:space="preserve"> o poteku in izvajanju v skladu z Navodili;</w:t>
      </w:r>
    </w:p>
    <w:p w14:paraId="75B6D7F7" w14:textId="06DF514B" w:rsidR="006E53D8" w:rsidRPr="009439A1" w:rsidRDefault="006E53D8" w:rsidP="00B90003">
      <w:pPr>
        <w:numPr>
          <w:ilvl w:val="0"/>
          <w:numId w:val="43"/>
        </w:numPr>
        <w:rPr>
          <w:rFonts w:cs="Arial"/>
          <w:bCs/>
          <w:szCs w:val="20"/>
        </w:rPr>
      </w:pPr>
      <w:r w:rsidRPr="009439A1">
        <w:rPr>
          <w:rFonts w:cs="Arial"/>
          <w:szCs w:val="20"/>
        </w:rPr>
        <w:t>na zahtevo ministrstva pripravil</w:t>
      </w:r>
      <w:r w:rsidR="00B537DD">
        <w:rPr>
          <w:rFonts w:cs="Arial"/>
          <w:szCs w:val="20"/>
        </w:rPr>
        <w:t xml:space="preserve"> </w:t>
      </w:r>
      <w:r w:rsidRPr="009439A1">
        <w:rPr>
          <w:rFonts w:cs="Arial"/>
          <w:szCs w:val="20"/>
        </w:rPr>
        <w:t>in posredoval tudi izredna poročila s predpisano vsebino in v roku, ki ga določi ministrstvo;</w:t>
      </w:r>
    </w:p>
    <w:p w14:paraId="028807DC" w14:textId="268CA9FC" w:rsidR="006E53D8" w:rsidRPr="009439A1" w:rsidRDefault="006E53D8" w:rsidP="00B90003">
      <w:pPr>
        <w:numPr>
          <w:ilvl w:val="0"/>
          <w:numId w:val="43"/>
        </w:numPr>
        <w:rPr>
          <w:rFonts w:cs="Arial"/>
          <w:bCs/>
          <w:szCs w:val="20"/>
        </w:rPr>
      </w:pPr>
      <w:r w:rsidRPr="009439A1">
        <w:rPr>
          <w:rFonts w:cs="Arial"/>
          <w:bCs/>
          <w:szCs w:val="20"/>
        </w:rPr>
        <w:t>o ugotovljenih nepravilnostih</w:t>
      </w:r>
      <w:r w:rsidR="00F528E0">
        <w:rPr>
          <w:rFonts w:cs="Arial"/>
          <w:bCs/>
          <w:szCs w:val="20"/>
        </w:rPr>
        <w:t xml:space="preserve"> </w:t>
      </w:r>
      <w:r w:rsidRPr="009439A1">
        <w:rPr>
          <w:rFonts w:cs="Arial"/>
          <w:bCs/>
          <w:szCs w:val="20"/>
        </w:rPr>
        <w:t>obvestil ministrstvo</w:t>
      </w:r>
      <w:r w:rsidR="00C60015">
        <w:rPr>
          <w:rFonts w:cs="Arial"/>
          <w:bCs/>
          <w:szCs w:val="20"/>
        </w:rPr>
        <w:t xml:space="preserve"> v roku 5 dni od ugotovitve</w:t>
      </w:r>
      <w:r w:rsidR="009B0D9C" w:rsidRPr="009439A1">
        <w:rPr>
          <w:rFonts w:cs="Arial"/>
          <w:bCs/>
          <w:szCs w:val="20"/>
        </w:rPr>
        <w:t>;</w:t>
      </w:r>
      <w:r w:rsidRPr="009439A1">
        <w:rPr>
          <w:rFonts w:cs="Arial"/>
          <w:bCs/>
          <w:szCs w:val="20"/>
        </w:rPr>
        <w:t xml:space="preserve"> </w:t>
      </w:r>
    </w:p>
    <w:p w14:paraId="37A23067" w14:textId="7927A69E" w:rsidR="006E53D8" w:rsidRPr="009439A1" w:rsidRDefault="006E53D8" w:rsidP="00B90003">
      <w:pPr>
        <w:numPr>
          <w:ilvl w:val="0"/>
          <w:numId w:val="43"/>
        </w:numPr>
        <w:rPr>
          <w:rFonts w:cs="Arial"/>
          <w:bCs/>
          <w:szCs w:val="20"/>
        </w:rPr>
      </w:pPr>
      <w:r w:rsidRPr="009439A1">
        <w:rPr>
          <w:rFonts w:cs="Arial"/>
          <w:bCs/>
          <w:szCs w:val="20"/>
        </w:rPr>
        <w:t>zagotavljal</w:t>
      </w:r>
      <w:r w:rsidR="00B537DD">
        <w:rPr>
          <w:rFonts w:cs="Arial"/>
          <w:bCs/>
          <w:szCs w:val="20"/>
        </w:rPr>
        <w:t xml:space="preserve"> </w:t>
      </w:r>
      <w:r w:rsidRPr="009439A1">
        <w:rPr>
          <w:rFonts w:cs="Arial"/>
          <w:bCs/>
          <w:szCs w:val="20"/>
        </w:rPr>
        <w:t xml:space="preserve">higienske in tehnične pogoje skladiščenja hrane v skladiščih in na razdelilnih mestih v skladu z Zakonom o zdravstveni ustreznosti živil in izdelkov ter snovi, ki prihajajo v stik z živili (Uradni list RS, št. 52/00, 42/02 in 47/04 – ZdZPZ), Uredbo o higieni živil (ES) št. </w:t>
      </w:r>
      <w:hyperlink r:id="rId16" w:tgtFrame="_blank" w:history="1">
        <w:r w:rsidRPr="009439A1">
          <w:rPr>
            <w:rFonts w:cs="Arial"/>
            <w:bCs/>
            <w:szCs w:val="20"/>
          </w:rPr>
          <w:t>852/2004</w:t>
        </w:r>
      </w:hyperlink>
      <w:r w:rsidRPr="009439A1">
        <w:rPr>
          <w:rFonts w:cs="Arial"/>
          <w:bCs/>
          <w:szCs w:val="20"/>
        </w:rPr>
        <w:t xml:space="preserve"> z vsemi spremembami in Smernicami dobrih higienskih navad na načelih HACCP v trgovinski dejavnosti;</w:t>
      </w:r>
    </w:p>
    <w:p w14:paraId="6427C313" w14:textId="6C20AA07" w:rsidR="006E53D8" w:rsidRPr="009439A1" w:rsidRDefault="006E53D8" w:rsidP="00B90003">
      <w:pPr>
        <w:numPr>
          <w:ilvl w:val="0"/>
          <w:numId w:val="43"/>
        </w:numPr>
        <w:rPr>
          <w:rFonts w:cs="Arial"/>
          <w:bCs/>
          <w:szCs w:val="20"/>
        </w:rPr>
      </w:pPr>
      <w:r w:rsidRPr="009439A1">
        <w:rPr>
          <w:rFonts w:cs="Arial"/>
          <w:bCs/>
          <w:szCs w:val="20"/>
        </w:rPr>
        <w:t>obvestil ministrstvo o odgovornih osebah v skladiščih in odgovornih osebah na razdelilnih mestih</w:t>
      </w:r>
      <w:r w:rsidR="002700C4">
        <w:rPr>
          <w:rFonts w:cs="Arial"/>
          <w:bCs/>
          <w:szCs w:val="20"/>
        </w:rPr>
        <w:t xml:space="preserve">, in sicer po podpisu </w:t>
      </w:r>
      <w:r w:rsidR="005F364E">
        <w:rPr>
          <w:rFonts w:cs="Arial"/>
          <w:bCs/>
          <w:szCs w:val="20"/>
        </w:rPr>
        <w:t xml:space="preserve">te </w:t>
      </w:r>
      <w:r w:rsidR="002700C4">
        <w:rPr>
          <w:rFonts w:cs="Arial"/>
          <w:bCs/>
          <w:szCs w:val="20"/>
        </w:rPr>
        <w:t>pogodbe</w:t>
      </w:r>
      <w:r w:rsidRPr="009439A1">
        <w:rPr>
          <w:rFonts w:cs="Arial"/>
          <w:bCs/>
          <w:szCs w:val="20"/>
        </w:rPr>
        <w:t>;</w:t>
      </w:r>
    </w:p>
    <w:p w14:paraId="647390B5" w14:textId="07E155EB" w:rsidR="006E53D8" w:rsidRPr="009439A1" w:rsidRDefault="006E53D8" w:rsidP="00B90003">
      <w:pPr>
        <w:pStyle w:val="Pripombabesedilo"/>
        <w:numPr>
          <w:ilvl w:val="0"/>
          <w:numId w:val="43"/>
        </w:numPr>
        <w:rPr>
          <w:rFonts w:cs="Arial"/>
          <w:bCs/>
        </w:rPr>
      </w:pPr>
      <w:r w:rsidRPr="009439A1">
        <w:rPr>
          <w:rFonts w:cs="Arial"/>
          <w:bCs/>
          <w:noProof/>
        </w:rPr>
        <w:t xml:space="preserve">zagotovil logistično podporo (opremo in osebje) v skladiščih za nemoten, hiter in učinkovit </w:t>
      </w:r>
      <w:r w:rsidRPr="009439A1">
        <w:rPr>
          <w:rFonts w:cs="Arial"/>
          <w:noProof/>
        </w:rPr>
        <w:t>sprejem in razlaganje hrane od dobavi;</w:t>
      </w:r>
    </w:p>
    <w:p w14:paraId="408363AB" w14:textId="505FF8AF" w:rsidR="006E53D8" w:rsidRPr="009439A1" w:rsidRDefault="006E53D8" w:rsidP="00B90003">
      <w:pPr>
        <w:numPr>
          <w:ilvl w:val="0"/>
          <w:numId w:val="43"/>
        </w:numPr>
        <w:rPr>
          <w:rFonts w:cs="Arial"/>
          <w:bCs/>
          <w:szCs w:val="20"/>
        </w:rPr>
      </w:pPr>
      <w:r w:rsidRPr="009439A1">
        <w:rPr>
          <w:rFonts w:cs="Arial"/>
          <w:bCs/>
          <w:szCs w:val="20"/>
        </w:rPr>
        <w:t xml:space="preserve">opremil z žigom, datumom in podpisom </w:t>
      </w:r>
      <w:r w:rsidR="00290E59">
        <w:rPr>
          <w:rFonts w:cs="Arial"/>
          <w:bCs/>
          <w:szCs w:val="20"/>
        </w:rPr>
        <w:t xml:space="preserve">vsako </w:t>
      </w:r>
      <w:r w:rsidRPr="009439A1">
        <w:rPr>
          <w:rFonts w:cs="Arial"/>
          <w:bCs/>
          <w:szCs w:val="20"/>
        </w:rPr>
        <w:t>dobavnico in izvod transportne listine, ki jo je potrebno vrniti prevozniku, ter zabeleži</w:t>
      </w:r>
      <w:r w:rsidR="00290E59">
        <w:rPr>
          <w:rFonts w:cs="Arial"/>
          <w:bCs/>
          <w:szCs w:val="20"/>
        </w:rPr>
        <w:t>l</w:t>
      </w:r>
      <w:r w:rsidRPr="009439A1">
        <w:rPr>
          <w:rFonts w:cs="Arial"/>
          <w:bCs/>
          <w:szCs w:val="20"/>
        </w:rPr>
        <w:t xml:space="preserve"> morebitne nepravilnosti;</w:t>
      </w:r>
    </w:p>
    <w:p w14:paraId="0B9370E4" w14:textId="0C8721E5" w:rsidR="006E53D8" w:rsidRPr="009439A1" w:rsidRDefault="006E53D8" w:rsidP="00B90003">
      <w:pPr>
        <w:numPr>
          <w:ilvl w:val="0"/>
          <w:numId w:val="43"/>
        </w:numPr>
        <w:rPr>
          <w:rFonts w:cs="Arial"/>
          <w:bCs/>
          <w:szCs w:val="20"/>
        </w:rPr>
      </w:pPr>
      <w:r w:rsidRPr="009439A1">
        <w:rPr>
          <w:rFonts w:cs="Arial"/>
          <w:bCs/>
          <w:szCs w:val="20"/>
        </w:rPr>
        <w:t>preveril skladnost podatkov na dobavnici s prejeto hrano;</w:t>
      </w:r>
    </w:p>
    <w:p w14:paraId="325E7F2B" w14:textId="372C044A" w:rsidR="009C73A1" w:rsidRPr="009439A1" w:rsidRDefault="009C73A1" w:rsidP="00B90003">
      <w:pPr>
        <w:numPr>
          <w:ilvl w:val="0"/>
          <w:numId w:val="43"/>
        </w:numPr>
        <w:rPr>
          <w:rFonts w:cs="Arial"/>
          <w:bCs/>
          <w:szCs w:val="20"/>
        </w:rPr>
      </w:pPr>
      <w:r w:rsidRPr="009439A1">
        <w:rPr>
          <w:rFonts w:cs="Arial"/>
          <w:bCs/>
          <w:szCs w:val="20"/>
        </w:rPr>
        <w:t>preveril ustreznost dobavljenih izdelkov skladno z Navodili (rok trajanja, označbe, pakiranje);</w:t>
      </w:r>
    </w:p>
    <w:p w14:paraId="6E417221" w14:textId="4DD2954F" w:rsidR="006E53D8" w:rsidRPr="009439A1" w:rsidRDefault="006E53D8" w:rsidP="00B90003">
      <w:pPr>
        <w:numPr>
          <w:ilvl w:val="0"/>
          <w:numId w:val="43"/>
        </w:numPr>
        <w:rPr>
          <w:rFonts w:cs="Arial"/>
          <w:bCs/>
          <w:szCs w:val="20"/>
        </w:rPr>
      </w:pPr>
      <w:r w:rsidRPr="009439A1">
        <w:rPr>
          <w:rFonts w:cs="Arial"/>
          <w:bCs/>
          <w:szCs w:val="20"/>
        </w:rPr>
        <w:t xml:space="preserve">organiziral in izpeljal distribucijo hrane iz skladišč na razdelilna mesta; </w:t>
      </w:r>
    </w:p>
    <w:p w14:paraId="5FC45033" w14:textId="25B1EEC7" w:rsidR="006E53D8" w:rsidRPr="009439A1" w:rsidRDefault="006E53D8" w:rsidP="00B90003">
      <w:pPr>
        <w:numPr>
          <w:ilvl w:val="0"/>
          <w:numId w:val="43"/>
        </w:numPr>
        <w:rPr>
          <w:rFonts w:cs="Arial"/>
          <w:bCs/>
          <w:szCs w:val="20"/>
        </w:rPr>
      </w:pPr>
      <w:r w:rsidRPr="009439A1">
        <w:rPr>
          <w:rFonts w:cs="Arial"/>
          <w:noProof/>
        </w:rPr>
        <w:t xml:space="preserve">zagotovil logistično podporo za sprejem, skladiščenje in razdeljevanje hrane </w:t>
      </w:r>
      <w:r w:rsidR="00290E59">
        <w:rPr>
          <w:rFonts w:cs="Arial"/>
          <w:noProof/>
        </w:rPr>
        <w:t xml:space="preserve">upravičenim </w:t>
      </w:r>
      <w:r w:rsidRPr="009439A1">
        <w:rPr>
          <w:rFonts w:cs="Arial"/>
          <w:noProof/>
        </w:rPr>
        <w:t>končnim prejemnikom</w:t>
      </w:r>
      <w:r w:rsidR="00572A75" w:rsidRPr="009439A1">
        <w:rPr>
          <w:rFonts w:cs="Arial"/>
          <w:noProof/>
        </w:rPr>
        <w:t xml:space="preserve"> pomoči v hrani</w:t>
      </w:r>
      <w:r w:rsidRPr="009439A1">
        <w:rPr>
          <w:rFonts w:cs="Arial"/>
          <w:noProof/>
        </w:rPr>
        <w:t xml:space="preserve"> tako na razdelilnem mestu kot tudi na drugih lokacijah (materinski domovi, zavetišča, itd.);</w:t>
      </w:r>
    </w:p>
    <w:p w14:paraId="50A0CDB6" w14:textId="164B4C92" w:rsidR="00E06107" w:rsidRPr="009439A1" w:rsidRDefault="00E06107" w:rsidP="00B90003">
      <w:pPr>
        <w:numPr>
          <w:ilvl w:val="0"/>
          <w:numId w:val="43"/>
        </w:numPr>
        <w:rPr>
          <w:rFonts w:cs="Arial"/>
          <w:bCs/>
          <w:szCs w:val="20"/>
        </w:rPr>
      </w:pPr>
      <w:r w:rsidRPr="009439A1">
        <w:rPr>
          <w:rFonts w:cs="Arial"/>
          <w:bCs/>
          <w:szCs w:val="20"/>
        </w:rPr>
        <w:t>spremlja</w:t>
      </w:r>
      <w:r w:rsidR="00B537DD">
        <w:rPr>
          <w:rFonts w:cs="Arial"/>
          <w:bCs/>
          <w:szCs w:val="20"/>
        </w:rPr>
        <w:t>l</w:t>
      </w:r>
      <w:r w:rsidRPr="009439A1">
        <w:rPr>
          <w:rFonts w:cs="Arial"/>
          <w:bCs/>
          <w:szCs w:val="20"/>
        </w:rPr>
        <w:t xml:space="preserve"> stanje zalog hrane na razdelilnih mestih ter o tem poročal minist</w:t>
      </w:r>
      <w:r w:rsidR="009C73A1" w:rsidRPr="009439A1">
        <w:rPr>
          <w:rFonts w:cs="Arial"/>
          <w:bCs/>
          <w:szCs w:val="20"/>
        </w:rPr>
        <w:t>rstvu v skladu z N</w:t>
      </w:r>
      <w:r w:rsidRPr="009439A1">
        <w:rPr>
          <w:rFonts w:cs="Arial"/>
          <w:bCs/>
          <w:szCs w:val="20"/>
        </w:rPr>
        <w:t>avodili;</w:t>
      </w:r>
    </w:p>
    <w:p w14:paraId="6620FEDD" w14:textId="604683E4" w:rsidR="006E53D8" w:rsidRPr="009439A1" w:rsidRDefault="006E53D8" w:rsidP="00B90003">
      <w:pPr>
        <w:numPr>
          <w:ilvl w:val="0"/>
          <w:numId w:val="43"/>
        </w:numPr>
        <w:rPr>
          <w:rFonts w:cs="Arial"/>
          <w:bCs/>
          <w:szCs w:val="20"/>
        </w:rPr>
      </w:pPr>
      <w:r w:rsidRPr="009439A1">
        <w:rPr>
          <w:rFonts w:cs="Arial"/>
          <w:bCs/>
          <w:szCs w:val="20"/>
        </w:rPr>
        <w:t>obvestil skrbnika pogodbe na ministrstvu o začetku razdeljevanja hrane;</w:t>
      </w:r>
    </w:p>
    <w:p w14:paraId="5DCB0339" w14:textId="61C546EB" w:rsidR="006E53D8" w:rsidRPr="009439A1" w:rsidRDefault="006E53D8" w:rsidP="00B90003">
      <w:pPr>
        <w:numPr>
          <w:ilvl w:val="0"/>
          <w:numId w:val="43"/>
        </w:numPr>
        <w:rPr>
          <w:rFonts w:cs="Arial"/>
          <w:bCs/>
          <w:szCs w:val="20"/>
        </w:rPr>
      </w:pPr>
      <w:r w:rsidRPr="009439A1">
        <w:rPr>
          <w:rFonts w:cs="Arial"/>
          <w:bCs/>
          <w:szCs w:val="20"/>
        </w:rPr>
        <w:t xml:space="preserve">pomoč </w:t>
      </w:r>
      <w:r w:rsidR="00290E59">
        <w:rPr>
          <w:rFonts w:cs="Arial"/>
          <w:bCs/>
          <w:szCs w:val="20"/>
        </w:rPr>
        <w:t xml:space="preserve">upravičenim </w:t>
      </w:r>
      <w:r w:rsidRPr="009439A1">
        <w:rPr>
          <w:rFonts w:cs="Arial"/>
          <w:bCs/>
          <w:szCs w:val="20"/>
        </w:rPr>
        <w:t xml:space="preserve">končnim prejemnikom </w:t>
      </w:r>
      <w:r w:rsidR="00572A75" w:rsidRPr="009439A1">
        <w:rPr>
          <w:rFonts w:cs="Arial"/>
          <w:bCs/>
          <w:szCs w:val="20"/>
        </w:rPr>
        <w:t xml:space="preserve">pomoči </w:t>
      </w:r>
      <w:r w:rsidRPr="009439A1">
        <w:rPr>
          <w:rFonts w:cs="Arial"/>
          <w:bCs/>
          <w:szCs w:val="20"/>
        </w:rPr>
        <w:t>zagotovil čim prej</w:t>
      </w:r>
      <w:r w:rsidR="00B537DD">
        <w:rPr>
          <w:rFonts w:cs="Arial"/>
          <w:bCs/>
          <w:szCs w:val="20"/>
        </w:rPr>
        <w:t xml:space="preserve">, brez odlašanja </w:t>
      </w:r>
      <w:r w:rsidR="009E4553">
        <w:rPr>
          <w:rFonts w:cs="Arial"/>
          <w:bCs/>
          <w:szCs w:val="20"/>
        </w:rPr>
        <w:t>i</w:t>
      </w:r>
      <w:r w:rsidRPr="009439A1">
        <w:rPr>
          <w:rFonts w:cs="Arial"/>
          <w:bCs/>
          <w:szCs w:val="20"/>
        </w:rPr>
        <w:t>n brezplačno;</w:t>
      </w:r>
    </w:p>
    <w:p w14:paraId="504788E2" w14:textId="3026C3AD" w:rsidR="006E53D8" w:rsidRPr="00F577F8" w:rsidRDefault="006E53D8" w:rsidP="00B90003">
      <w:pPr>
        <w:numPr>
          <w:ilvl w:val="0"/>
          <w:numId w:val="43"/>
        </w:numPr>
        <w:rPr>
          <w:rFonts w:cs="Arial"/>
          <w:bCs/>
          <w:szCs w:val="20"/>
        </w:rPr>
      </w:pPr>
      <w:r w:rsidRPr="009439A1">
        <w:rPr>
          <w:rFonts w:cs="Arial"/>
          <w:bCs/>
          <w:szCs w:val="20"/>
        </w:rPr>
        <w:t xml:space="preserve">zagotovil, da se pomoč dodeli po </w:t>
      </w:r>
      <w:r w:rsidR="00F86522">
        <w:rPr>
          <w:rFonts w:cs="Arial"/>
          <w:bCs/>
          <w:szCs w:val="20"/>
        </w:rPr>
        <w:t xml:space="preserve">opravljenem </w:t>
      </w:r>
      <w:r w:rsidRPr="009439A1">
        <w:rPr>
          <w:rFonts w:cs="Arial"/>
          <w:bCs/>
          <w:szCs w:val="20"/>
        </w:rPr>
        <w:t>preverjanju upravičenosti končnega prejemnika</w:t>
      </w:r>
      <w:r w:rsidR="00572A75" w:rsidRPr="009439A1">
        <w:rPr>
          <w:rFonts w:cs="Arial"/>
          <w:bCs/>
          <w:szCs w:val="20"/>
        </w:rPr>
        <w:t xml:space="preserve"> pomoči</w:t>
      </w:r>
      <w:r w:rsidR="00B537DD">
        <w:rPr>
          <w:rFonts w:cs="Arial"/>
          <w:bCs/>
          <w:szCs w:val="20"/>
        </w:rPr>
        <w:t xml:space="preserve"> </w:t>
      </w:r>
      <w:r w:rsidR="00B537DD" w:rsidRPr="00B90003">
        <w:rPr>
          <w:rFonts w:cs="Arial"/>
          <w:bCs/>
          <w:szCs w:val="20"/>
        </w:rPr>
        <w:t xml:space="preserve">ter v postopku </w:t>
      </w:r>
      <w:r w:rsidR="00290E59" w:rsidRPr="00B90003">
        <w:rPr>
          <w:rFonts w:cs="Arial"/>
          <w:bCs/>
          <w:szCs w:val="20"/>
        </w:rPr>
        <w:t xml:space="preserve">preverjanja </w:t>
      </w:r>
      <w:r w:rsidR="00B537DD" w:rsidRPr="00B90003">
        <w:rPr>
          <w:rFonts w:cs="Arial"/>
          <w:bCs/>
          <w:szCs w:val="20"/>
        </w:rPr>
        <w:t>omogočil možnost pritožbe</w:t>
      </w:r>
      <w:r w:rsidRPr="00B90003">
        <w:rPr>
          <w:rFonts w:cs="Arial"/>
          <w:bCs/>
          <w:szCs w:val="20"/>
        </w:rPr>
        <w:t>;</w:t>
      </w:r>
    </w:p>
    <w:p w14:paraId="635B2482" w14:textId="5D6F301E" w:rsidR="006E53D8" w:rsidRPr="009439A1" w:rsidRDefault="006E53D8" w:rsidP="00B90003">
      <w:pPr>
        <w:widowControl w:val="0"/>
        <w:numPr>
          <w:ilvl w:val="0"/>
          <w:numId w:val="43"/>
        </w:numPr>
        <w:autoSpaceDE w:val="0"/>
        <w:autoSpaceDN w:val="0"/>
        <w:adjustRightInd w:val="0"/>
        <w:rPr>
          <w:rFonts w:cs="Arial"/>
          <w:bCs/>
          <w:szCs w:val="20"/>
        </w:rPr>
      </w:pPr>
      <w:r w:rsidRPr="009439A1">
        <w:rPr>
          <w:rFonts w:cs="Arial"/>
          <w:bCs/>
          <w:szCs w:val="20"/>
        </w:rPr>
        <w:t xml:space="preserve">razdelil hrano </w:t>
      </w:r>
      <w:r w:rsidR="00290E59">
        <w:rPr>
          <w:rFonts w:cs="Arial"/>
          <w:bCs/>
          <w:szCs w:val="20"/>
        </w:rPr>
        <w:t xml:space="preserve">upravičenim </w:t>
      </w:r>
      <w:r w:rsidRPr="009439A1">
        <w:rPr>
          <w:rFonts w:cs="Arial"/>
          <w:bCs/>
          <w:szCs w:val="20"/>
        </w:rPr>
        <w:t>končnim prejemnikom pred potekom roka trajanja izdelka in do roka, ki ga določi ministrstvo</w:t>
      </w:r>
      <w:r w:rsidR="00C3430A">
        <w:rPr>
          <w:rFonts w:cs="Arial"/>
          <w:bCs/>
          <w:szCs w:val="20"/>
        </w:rPr>
        <w:t>.</w:t>
      </w:r>
    </w:p>
    <w:p w14:paraId="60BB3FAD" w14:textId="77777777" w:rsidR="00ED1F83" w:rsidRPr="009439A1" w:rsidRDefault="00ED1F83">
      <w:pPr>
        <w:rPr>
          <w:rFonts w:cs="Arial"/>
          <w:szCs w:val="20"/>
        </w:rPr>
      </w:pPr>
    </w:p>
    <w:p w14:paraId="0A86AB0A" w14:textId="77B5F7C4" w:rsidR="000E555D" w:rsidRDefault="000E555D" w:rsidP="000E555D">
      <w:pPr>
        <w:rPr>
          <w:rFonts w:cs="Arial"/>
          <w:szCs w:val="20"/>
        </w:rPr>
      </w:pPr>
      <w:r w:rsidRPr="009439A1">
        <w:rPr>
          <w:rFonts w:cs="Arial"/>
          <w:szCs w:val="20"/>
        </w:rPr>
        <w:t>(</w:t>
      </w:r>
      <w:r w:rsidR="00F6678E">
        <w:rPr>
          <w:rFonts w:cs="Arial"/>
          <w:szCs w:val="20"/>
        </w:rPr>
        <w:t>3</w:t>
      </w:r>
      <w:r w:rsidRPr="009439A1">
        <w:rPr>
          <w:rFonts w:cs="Arial"/>
          <w:szCs w:val="20"/>
        </w:rPr>
        <w:t xml:space="preserve">) </w:t>
      </w:r>
      <w:r w:rsidR="009E4553" w:rsidRPr="009E4553">
        <w:t xml:space="preserve"> </w:t>
      </w:r>
      <w:r w:rsidR="009E4553" w:rsidRPr="009E4553">
        <w:rPr>
          <w:rFonts w:cs="Arial"/>
          <w:szCs w:val="20"/>
        </w:rPr>
        <w:t xml:space="preserve">V primeru neizpolnjevanja pogodbenih obveznosti iz predhodnih odstavkov tega člena gre za bistvene kršitve </w:t>
      </w:r>
      <w:r w:rsidR="009E4553" w:rsidRPr="00D350CF">
        <w:rPr>
          <w:rFonts w:cs="Arial"/>
          <w:szCs w:val="20"/>
        </w:rPr>
        <w:t>pogodbe. V tem primeru ministrstvo določi upravičencu rok za izpolnitev oziroma odpravo nepravilnosti. V kolikor upravičenec kljub pozivu ministrstva, pogodbene obveznosti v roku ne izpolni</w:t>
      </w:r>
      <w:r w:rsidR="00875C08">
        <w:rPr>
          <w:rFonts w:cs="Arial"/>
          <w:szCs w:val="20"/>
        </w:rPr>
        <w:t xml:space="preserve"> </w:t>
      </w:r>
      <w:r w:rsidR="00875C08" w:rsidRPr="00875C08">
        <w:rPr>
          <w:rFonts w:cs="Arial"/>
          <w:szCs w:val="20"/>
        </w:rPr>
        <w:t>ali je nepravilnost takšne vrste, da njena odprava ni mogoča</w:t>
      </w:r>
      <w:r w:rsidR="009E4553" w:rsidRPr="00D350CF">
        <w:rPr>
          <w:rFonts w:cs="Arial"/>
          <w:szCs w:val="20"/>
        </w:rPr>
        <w:t xml:space="preserve">, lahko ministrstvo odstopi od te pogodbe in zahteva vračilo neupravičeno prejetih sredstev po tej pogodbi, upravičenec pa je dolžan vrniti prejeta sredstva v roku 30 dni od prejema pisnega poziva ministrstva, skupaj z zakonitimi zamudnimi obrestmi, ki so obračunane od dneva nakazila na podračun/TRR upravičenca do dneva nakazila v dobro proračuna RS </w:t>
      </w:r>
      <w:r w:rsidR="00E35FA2" w:rsidRPr="00E35FA2">
        <w:rPr>
          <w:rFonts w:cs="Arial"/>
          <w:szCs w:val="20"/>
        </w:rPr>
        <w:t>in vrnitev še nerazdeljene hrane.</w:t>
      </w:r>
    </w:p>
    <w:p w14:paraId="59DC5BB7" w14:textId="77777777" w:rsidR="002700C4" w:rsidRDefault="002700C4" w:rsidP="000E555D">
      <w:pPr>
        <w:rPr>
          <w:rFonts w:cs="Arial"/>
          <w:szCs w:val="20"/>
        </w:rPr>
      </w:pPr>
    </w:p>
    <w:p w14:paraId="501A2A18" w14:textId="0D932C00" w:rsidR="00950644" w:rsidRPr="009439A1" w:rsidRDefault="002700C4" w:rsidP="00206CA3">
      <w:pPr>
        <w:rPr>
          <w:rFonts w:cs="Arial"/>
        </w:rPr>
      </w:pPr>
      <w:r w:rsidRPr="00B90003">
        <w:rPr>
          <w:rFonts w:cs="Arial"/>
          <w:szCs w:val="20"/>
        </w:rPr>
        <w:t xml:space="preserve">(4) V kolikor upravičenec ne izpolnjuje obveznosti iz </w:t>
      </w:r>
      <w:r>
        <w:rPr>
          <w:rFonts w:cs="Arial"/>
          <w:szCs w:val="20"/>
        </w:rPr>
        <w:t xml:space="preserve">6. alineje </w:t>
      </w:r>
      <w:r w:rsidR="00787449">
        <w:rPr>
          <w:rFonts w:cs="Arial"/>
          <w:szCs w:val="20"/>
        </w:rPr>
        <w:t xml:space="preserve">drugega odstavka </w:t>
      </w:r>
      <w:r>
        <w:rPr>
          <w:rFonts w:cs="Arial"/>
          <w:szCs w:val="20"/>
        </w:rPr>
        <w:t>10. člena te pogodbe</w:t>
      </w:r>
      <w:r w:rsidRPr="00B90003">
        <w:rPr>
          <w:rFonts w:cs="Arial"/>
          <w:szCs w:val="20"/>
        </w:rPr>
        <w:t xml:space="preserve"> in kadar niso bili s strani upravičenca sprejeti nobeni popravni ukrepi, lahko ministrstvo ob upoštevanju načela sorazmernosti ukrepa ukine do 3 % sredstev, </w:t>
      </w:r>
      <w:r w:rsidR="003C61D2">
        <w:rPr>
          <w:rFonts w:cs="Arial"/>
          <w:szCs w:val="20"/>
        </w:rPr>
        <w:t>dodeljenih s to pogodbo</w:t>
      </w:r>
      <w:r w:rsidRPr="00B90003">
        <w:rPr>
          <w:rFonts w:cs="Arial"/>
          <w:szCs w:val="20"/>
        </w:rPr>
        <w:t>.</w:t>
      </w:r>
    </w:p>
    <w:p w14:paraId="187B34CB" w14:textId="77777777" w:rsidR="005F364E" w:rsidRDefault="005F364E" w:rsidP="00B90003">
      <w:pPr>
        <w:ind w:left="360"/>
      </w:pPr>
    </w:p>
    <w:p w14:paraId="0BBB6B27" w14:textId="77777777" w:rsidR="00950644" w:rsidRPr="009439A1" w:rsidRDefault="00950644" w:rsidP="00206CA3">
      <w:pPr>
        <w:rPr>
          <w:rFonts w:cs="Arial"/>
        </w:rPr>
      </w:pPr>
    </w:p>
    <w:p w14:paraId="0ED50109" w14:textId="6DADC3D5" w:rsidR="000E555D" w:rsidRPr="009439A1" w:rsidRDefault="00950644" w:rsidP="00206CA3">
      <w:pPr>
        <w:pStyle w:val="len"/>
      </w:pPr>
      <w:r w:rsidRPr="009439A1">
        <w:t>(</w:t>
      </w:r>
      <w:r w:rsidR="000E555D" w:rsidRPr="009439A1">
        <w:t>člen</w:t>
      </w:r>
    </w:p>
    <w:p w14:paraId="1C956B8C" w14:textId="77777777" w:rsidR="000E555D" w:rsidRPr="009439A1" w:rsidRDefault="000E555D" w:rsidP="000E555D">
      <w:pPr>
        <w:jc w:val="center"/>
        <w:rPr>
          <w:rFonts w:cs="Arial"/>
          <w:szCs w:val="20"/>
        </w:rPr>
      </w:pPr>
      <w:r w:rsidRPr="009439A1">
        <w:rPr>
          <w:rFonts w:cs="Arial"/>
          <w:szCs w:val="20"/>
        </w:rPr>
        <w:t>(nenamenska poraba sredstev)</w:t>
      </w:r>
    </w:p>
    <w:p w14:paraId="2B4B92F5" w14:textId="77777777" w:rsidR="000E555D" w:rsidRPr="009439A1" w:rsidRDefault="000E555D" w:rsidP="000E555D">
      <w:pPr>
        <w:jc w:val="center"/>
        <w:rPr>
          <w:rFonts w:cs="Arial"/>
          <w:szCs w:val="20"/>
        </w:rPr>
      </w:pPr>
    </w:p>
    <w:p w14:paraId="0D518438" w14:textId="505A396C" w:rsidR="000E555D" w:rsidRPr="009439A1" w:rsidRDefault="000E555D" w:rsidP="000E555D">
      <w:pPr>
        <w:rPr>
          <w:rFonts w:cs="Arial"/>
          <w:szCs w:val="20"/>
        </w:rPr>
      </w:pPr>
      <w:r w:rsidRPr="009439A1">
        <w:rPr>
          <w:rFonts w:cs="Arial"/>
          <w:szCs w:val="20"/>
        </w:rPr>
        <w:t xml:space="preserve">(1) </w:t>
      </w:r>
      <w:r w:rsidR="00432449" w:rsidRPr="009439A1">
        <w:rPr>
          <w:rFonts w:cs="Arial"/>
          <w:szCs w:val="20"/>
        </w:rPr>
        <w:t>Dodelj</w:t>
      </w:r>
      <w:r w:rsidRPr="009439A1">
        <w:rPr>
          <w:rFonts w:cs="Arial"/>
          <w:szCs w:val="20"/>
        </w:rPr>
        <w:t xml:space="preserve">ena sredstva na podlagi te pogodbe so </w:t>
      </w:r>
      <w:r w:rsidR="00645B4E" w:rsidRPr="009439A1">
        <w:rPr>
          <w:rFonts w:cs="Arial"/>
          <w:szCs w:val="20"/>
        </w:rPr>
        <w:t>namenska in jih mora</w:t>
      </w:r>
      <w:r w:rsidR="00572A75" w:rsidRPr="009439A1">
        <w:rPr>
          <w:rFonts w:cs="Arial"/>
          <w:szCs w:val="20"/>
        </w:rPr>
        <w:t xml:space="preserve"> upravičenec</w:t>
      </w:r>
      <w:r w:rsidRPr="009439A1">
        <w:rPr>
          <w:rFonts w:cs="Arial"/>
          <w:szCs w:val="20"/>
        </w:rPr>
        <w:t xml:space="preserve"> porabiti izključno za izvajanje </w:t>
      </w:r>
      <w:r w:rsidR="00C67B07" w:rsidRPr="00A93C7B">
        <w:rPr>
          <w:rFonts w:cs="Arial"/>
          <w:szCs w:val="20"/>
        </w:rPr>
        <w:t>razdeljevanj</w:t>
      </w:r>
      <w:r w:rsidR="00C67B07">
        <w:rPr>
          <w:rFonts w:cs="Arial"/>
          <w:szCs w:val="20"/>
        </w:rPr>
        <w:t>a</w:t>
      </w:r>
      <w:r w:rsidR="00C67B07" w:rsidRPr="00A93C7B">
        <w:rPr>
          <w:rFonts w:cs="Arial"/>
          <w:szCs w:val="20"/>
        </w:rPr>
        <w:t xml:space="preserve"> pomoči in izvajanj</w:t>
      </w:r>
      <w:r w:rsidR="00C67B07">
        <w:rPr>
          <w:rFonts w:cs="Arial"/>
          <w:szCs w:val="20"/>
        </w:rPr>
        <w:t>a</w:t>
      </w:r>
      <w:r w:rsidR="00C67B07" w:rsidRPr="00A93C7B">
        <w:rPr>
          <w:rFonts w:cs="Arial"/>
          <w:szCs w:val="20"/>
        </w:rPr>
        <w:t xml:space="preserve"> spremljevalnih ukrepov</w:t>
      </w:r>
      <w:r w:rsidR="00C67B07">
        <w:rPr>
          <w:rFonts w:cs="Arial"/>
          <w:szCs w:val="20"/>
        </w:rPr>
        <w:t xml:space="preserve"> </w:t>
      </w:r>
      <w:r w:rsidR="00F528E0">
        <w:rPr>
          <w:rFonts w:cs="Arial"/>
          <w:szCs w:val="20"/>
        </w:rPr>
        <w:t>aktivnosti</w:t>
      </w:r>
      <w:r w:rsidRPr="0011090E">
        <w:rPr>
          <w:rFonts w:cs="Arial"/>
          <w:szCs w:val="20"/>
        </w:rPr>
        <w:t>, katere</w:t>
      </w:r>
      <w:r w:rsidR="0011090E" w:rsidRPr="0011090E">
        <w:rPr>
          <w:rFonts w:cs="Arial"/>
          <w:szCs w:val="20"/>
        </w:rPr>
        <w:t>ga</w:t>
      </w:r>
      <w:r w:rsidRPr="0011090E">
        <w:rPr>
          <w:rFonts w:cs="Arial"/>
          <w:szCs w:val="20"/>
        </w:rPr>
        <w:t xml:space="preserve"> sofinan</w:t>
      </w:r>
      <w:r w:rsidRPr="009439A1">
        <w:rPr>
          <w:rFonts w:cs="Arial"/>
          <w:szCs w:val="20"/>
        </w:rPr>
        <w:t>ciranje je predmet te pogodbe</w:t>
      </w:r>
      <w:r w:rsidR="00F6190F" w:rsidRPr="009439A1">
        <w:rPr>
          <w:rFonts w:cs="Arial"/>
          <w:szCs w:val="20"/>
        </w:rPr>
        <w:t>,</w:t>
      </w:r>
      <w:r w:rsidRPr="009439A1">
        <w:rPr>
          <w:rFonts w:cs="Arial"/>
          <w:szCs w:val="20"/>
        </w:rPr>
        <w:t xml:space="preserve"> in v skladu s pogoji, navedenimi v javnem razpisu.</w:t>
      </w:r>
    </w:p>
    <w:p w14:paraId="0B4A0933" w14:textId="77777777" w:rsidR="000E555D" w:rsidRPr="009439A1" w:rsidRDefault="000E555D" w:rsidP="000E555D">
      <w:pPr>
        <w:rPr>
          <w:rFonts w:cs="Arial"/>
          <w:szCs w:val="20"/>
        </w:rPr>
      </w:pPr>
    </w:p>
    <w:p w14:paraId="324FAD7D" w14:textId="77777777" w:rsidR="000E555D" w:rsidRPr="009439A1" w:rsidRDefault="000E555D" w:rsidP="000E555D">
      <w:pPr>
        <w:rPr>
          <w:rFonts w:cs="Arial"/>
          <w:szCs w:val="20"/>
        </w:rPr>
      </w:pPr>
      <w:r w:rsidRPr="009439A1">
        <w:rPr>
          <w:rFonts w:cs="Arial"/>
          <w:szCs w:val="20"/>
        </w:rPr>
        <w:t>(2) Za nenamensko porabo sredstev se šteje, če:</w:t>
      </w:r>
    </w:p>
    <w:p w14:paraId="35BF6496" w14:textId="77777777" w:rsidR="000E555D" w:rsidRPr="009439A1" w:rsidRDefault="000E555D" w:rsidP="008F30FC">
      <w:pPr>
        <w:rPr>
          <w:rFonts w:cs="Arial"/>
        </w:rPr>
      </w:pPr>
    </w:p>
    <w:p w14:paraId="0A828F9C" w14:textId="77777777" w:rsidR="000E555D" w:rsidRPr="009439A1" w:rsidRDefault="000E555D" w:rsidP="00A17C1C">
      <w:pPr>
        <w:numPr>
          <w:ilvl w:val="0"/>
          <w:numId w:val="7"/>
        </w:numPr>
        <w:rPr>
          <w:rFonts w:cs="Arial"/>
          <w:szCs w:val="20"/>
        </w:rPr>
      </w:pPr>
      <w:r w:rsidRPr="009439A1">
        <w:rPr>
          <w:rFonts w:cs="Arial"/>
          <w:szCs w:val="20"/>
        </w:rPr>
        <w:t>sredstva niso bila porabljena za namen, za katerega so bila dodeljena,</w:t>
      </w:r>
    </w:p>
    <w:p w14:paraId="4DCC013A" w14:textId="2B8AA723" w:rsidR="000E555D" w:rsidRDefault="00474948" w:rsidP="00A17C1C">
      <w:pPr>
        <w:numPr>
          <w:ilvl w:val="0"/>
          <w:numId w:val="7"/>
        </w:numPr>
        <w:rPr>
          <w:rFonts w:cs="Arial"/>
          <w:szCs w:val="20"/>
        </w:rPr>
      </w:pPr>
      <w:r w:rsidRPr="009439A1">
        <w:rPr>
          <w:rFonts w:cs="Arial"/>
          <w:szCs w:val="20"/>
        </w:rPr>
        <w:t xml:space="preserve">upravičenec </w:t>
      </w:r>
      <w:r w:rsidR="000E555D" w:rsidRPr="009439A1">
        <w:rPr>
          <w:rFonts w:cs="Arial"/>
          <w:szCs w:val="20"/>
        </w:rPr>
        <w:t>navaja lažne ali netočne podatke, podatke ponareja ali jih namenoma izpusti,</w:t>
      </w:r>
    </w:p>
    <w:p w14:paraId="013AAD4E" w14:textId="3B58B200" w:rsidR="00455174" w:rsidRPr="009439A1" w:rsidRDefault="00455174" w:rsidP="00A17C1C">
      <w:pPr>
        <w:numPr>
          <w:ilvl w:val="0"/>
          <w:numId w:val="7"/>
        </w:numPr>
        <w:rPr>
          <w:rFonts w:cs="Arial"/>
          <w:szCs w:val="20"/>
        </w:rPr>
      </w:pPr>
      <w:r>
        <w:rPr>
          <w:rFonts w:cs="Arial"/>
          <w:szCs w:val="20"/>
        </w:rPr>
        <w:t>se pojavi sum goljufije,</w:t>
      </w:r>
    </w:p>
    <w:p w14:paraId="2657F8B2" w14:textId="1DFD0D0E" w:rsidR="000E555D" w:rsidRPr="009439A1" w:rsidRDefault="000E555D" w:rsidP="00A17C1C">
      <w:pPr>
        <w:numPr>
          <w:ilvl w:val="0"/>
          <w:numId w:val="7"/>
        </w:numPr>
        <w:rPr>
          <w:rFonts w:cs="Arial"/>
          <w:szCs w:val="20"/>
        </w:rPr>
      </w:pPr>
      <w:r w:rsidRPr="009439A1">
        <w:rPr>
          <w:rFonts w:cs="Arial"/>
          <w:szCs w:val="20"/>
        </w:rPr>
        <w:t>se ugotovijo</w:t>
      </w:r>
      <w:r w:rsidR="00910058">
        <w:rPr>
          <w:rFonts w:cs="Arial"/>
          <w:szCs w:val="20"/>
        </w:rPr>
        <w:t xml:space="preserve"> </w:t>
      </w:r>
      <w:r w:rsidRPr="009439A1">
        <w:rPr>
          <w:rFonts w:cs="Arial"/>
          <w:szCs w:val="20"/>
        </w:rPr>
        <w:t xml:space="preserve">nepravilnosti in/ali odstopanja od </w:t>
      </w:r>
      <w:r w:rsidR="004F7A8B" w:rsidRPr="009439A1">
        <w:rPr>
          <w:rFonts w:cs="Arial"/>
          <w:szCs w:val="20"/>
        </w:rPr>
        <w:t xml:space="preserve">izvajanja </w:t>
      </w:r>
      <w:r w:rsidRPr="009439A1">
        <w:rPr>
          <w:rFonts w:cs="Arial"/>
          <w:szCs w:val="20"/>
        </w:rPr>
        <w:t>pogodbe</w:t>
      </w:r>
      <w:r w:rsidR="004F7A8B" w:rsidRPr="009439A1">
        <w:rPr>
          <w:rFonts w:cs="Arial"/>
          <w:szCs w:val="20"/>
        </w:rPr>
        <w:t>nih določil</w:t>
      </w:r>
      <w:r w:rsidR="00455174">
        <w:rPr>
          <w:rFonts w:cs="Arial"/>
          <w:szCs w:val="20"/>
        </w:rPr>
        <w:t xml:space="preserve"> s finančnimi posledicami</w:t>
      </w:r>
      <w:r w:rsidRPr="009439A1">
        <w:rPr>
          <w:rFonts w:cs="Arial"/>
          <w:szCs w:val="20"/>
        </w:rPr>
        <w:t>.</w:t>
      </w:r>
    </w:p>
    <w:p w14:paraId="17EC8A5A" w14:textId="77777777" w:rsidR="000E555D" w:rsidRPr="009439A1" w:rsidRDefault="000E555D" w:rsidP="000E555D">
      <w:pPr>
        <w:rPr>
          <w:rFonts w:cs="Arial"/>
          <w:szCs w:val="20"/>
        </w:rPr>
      </w:pPr>
    </w:p>
    <w:p w14:paraId="68844F52" w14:textId="6051CA8D" w:rsidR="000E555D" w:rsidRPr="009439A1" w:rsidRDefault="000E555D" w:rsidP="000E555D">
      <w:pPr>
        <w:rPr>
          <w:rFonts w:cs="Arial"/>
          <w:szCs w:val="20"/>
        </w:rPr>
      </w:pPr>
      <w:r w:rsidRPr="009439A1">
        <w:rPr>
          <w:rFonts w:cs="Arial"/>
          <w:szCs w:val="20"/>
        </w:rPr>
        <w:t xml:space="preserve">(3) </w:t>
      </w:r>
      <w:r w:rsidR="00572A75" w:rsidRPr="009439A1">
        <w:rPr>
          <w:rFonts w:cs="Arial"/>
          <w:szCs w:val="20"/>
        </w:rPr>
        <w:t xml:space="preserve">Upravičenec </w:t>
      </w:r>
      <w:r w:rsidR="00645B4E" w:rsidRPr="009439A1">
        <w:rPr>
          <w:rFonts w:cs="Arial"/>
          <w:szCs w:val="20"/>
        </w:rPr>
        <w:t>je dolž</w:t>
      </w:r>
      <w:r w:rsidR="00572A75" w:rsidRPr="009439A1">
        <w:rPr>
          <w:rFonts w:cs="Arial"/>
          <w:szCs w:val="20"/>
        </w:rPr>
        <w:t>an</w:t>
      </w:r>
      <w:r w:rsidR="0020661A" w:rsidRPr="009439A1">
        <w:rPr>
          <w:rFonts w:cs="Arial"/>
          <w:szCs w:val="20"/>
        </w:rPr>
        <w:t xml:space="preserve"> ministrs</w:t>
      </w:r>
      <w:r w:rsidR="00A66365" w:rsidRPr="009439A1">
        <w:rPr>
          <w:rFonts w:cs="Arial"/>
          <w:szCs w:val="20"/>
        </w:rPr>
        <w:t>t</w:t>
      </w:r>
      <w:r w:rsidR="0020661A" w:rsidRPr="009439A1">
        <w:rPr>
          <w:rFonts w:cs="Arial"/>
          <w:szCs w:val="20"/>
        </w:rPr>
        <w:t>vu</w:t>
      </w:r>
      <w:r w:rsidRPr="009439A1">
        <w:rPr>
          <w:rFonts w:cs="Arial"/>
          <w:szCs w:val="20"/>
        </w:rPr>
        <w:t xml:space="preserve"> </w:t>
      </w:r>
      <w:r w:rsidR="00142F3F" w:rsidRPr="009439A1">
        <w:rPr>
          <w:rFonts w:cs="Arial"/>
          <w:szCs w:val="20"/>
        </w:rPr>
        <w:t xml:space="preserve">in ostalim nadzornim organom </w:t>
      </w:r>
      <w:r w:rsidRPr="009439A1">
        <w:rPr>
          <w:rFonts w:cs="Arial"/>
          <w:szCs w:val="20"/>
        </w:rPr>
        <w:t xml:space="preserve">z namenom nadzora porabe sredstev kadarkoli omogočiti dostop do fizičnih rezultatov </w:t>
      </w:r>
      <w:r w:rsidR="00C67B07" w:rsidRPr="00C67B07">
        <w:rPr>
          <w:rFonts w:cs="Arial"/>
          <w:szCs w:val="20"/>
        </w:rPr>
        <w:t xml:space="preserve">razdeljevanja pomoči in izvajanja spremljevalnih ukrepov </w:t>
      </w:r>
      <w:r w:rsidRPr="009439A1">
        <w:rPr>
          <w:rFonts w:cs="Arial"/>
          <w:szCs w:val="20"/>
        </w:rPr>
        <w:t xml:space="preserve">ter dokumentacije, vezane na </w:t>
      </w:r>
      <w:r w:rsidR="00F528E0">
        <w:rPr>
          <w:rFonts w:cs="Arial"/>
          <w:szCs w:val="20"/>
        </w:rPr>
        <w:t>izvajanje aktivnos</w:t>
      </w:r>
      <w:r w:rsidR="000553A6">
        <w:rPr>
          <w:rFonts w:cs="Arial"/>
          <w:szCs w:val="20"/>
        </w:rPr>
        <w:t>t</w:t>
      </w:r>
      <w:r w:rsidR="00F528E0">
        <w:rPr>
          <w:rFonts w:cs="Arial"/>
          <w:szCs w:val="20"/>
        </w:rPr>
        <w:t>i</w:t>
      </w:r>
      <w:r w:rsidRPr="009439A1">
        <w:rPr>
          <w:rFonts w:cs="Arial"/>
          <w:szCs w:val="20"/>
        </w:rPr>
        <w:t xml:space="preserve"> in vpogled vanjo, vključno s </w:t>
      </w:r>
      <w:r w:rsidR="004055EE">
        <w:rPr>
          <w:rFonts w:cs="Arial"/>
          <w:szCs w:val="20"/>
        </w:rPr>
        <w:t>preverjanjem</w:t>
      </w:r>
      <w:r w:rsidR="004055EE" w:rsidRPr="009439A1">
        <w:rPr>
          <w:rFonts w:cs="Arial"/>
          <w:szCs w:val="20"/>
        </w:rPr>
        <w:t xml:space="preserve"> </w:t>
      </w:r>
      <w:r w:rsidRPr="009439A1">
        <w:rPr>
          <w:rFonts w:cs="Arial"/>
          <w:szCs w:val="20"/>
        </w:rPr>
        <w:t>na kraju samem.</w:t>
      </w:r>
    </w:p>
    <w:p w14:paraId="36E3F892" w14:textId="77777777" w:rsidR="000E555D" w:rsidRPr="009439A1" w:rsidRDefault="000E555D" w:rsidP="000E555D">
      <w:pPr>
        <w:rPr>
          <w:rFonts w:cs="Arial"/>
          <w:szCs w:val="20"/>
        </w:rPr>
      </w:pPr>
    </w:p>
    <w:p w14:paraId="5F4A48AC" w14:textId="7699DD5E" w:rsidR="000E555D" w:rsidRPr="009439A1" w:rsidRDefault="0020661A" w:rsidP="000E555D">
      <w:pPr>
        <w:tabs>
          <w:tab w:val="left" w:pos="8640"/>
        </w:tabs>
        <w:autoSpaceDE w:val="0"/>
        <w:autoSpaceDN w:val="0"/>
        <w:adjustRightInd w:val="0"/>
        <w:rPr>
          <w:rFonts w:cs="Arial"/>
          <w:szCs w:val="20"/>
        </w:rPr>
      </w:pPr>
      <w:r w:rsidRPr="009439A1">
        <w:rPr>
          <w:rFonts w:cs="Arial"/>
          <w:szCs w:val="20"/>
        </w:rPr>
        <w:t>(4) V primeru, da ministrstvo</w:t>
      </w:r>
      <w:r w:rsidR="002700C4">
        <w:rPr>
          <w:rFonts w:cs="Arial"/>
          <w:szCs w:val="20"/>
        </w:rPr>
        <w:t xml:space="preserve"> ali drug organ</w:t>
      </w:r>
      <w:r w:rsidR="000E555D" w:rsidRPr="009439A1">
        <w:rPr>
          <w:rFonts w:cs="Arial"/>
          <w:szCs w:val="20"/>
        </w:rPr>
        <w:t xml:space="preserve"> ugotovi, da je</w:t>
      </w:r>
      <w:r w:rsidR="00645B4E" w:rsidRPr="009439A1">
        <w:rPr>
          <w:rFonts w:cs="Arial"/>
          <w:szCs w:val="20"/>
        </w:rPr>
        <w:t xml:space="preserve"> </w:t>
      </w:r>
      <w:r w:rsidR="00572A75" w:rsidRPr="009439A1">
        <w:rPr>
          <w:rFonts w:cs="Arial"/>
          <w:szCs w:val="20"/>
        </w:rPr>
        <w:t xml:space="preserve">upravičenec </w:t>
      </w:r>
      <w:r w:rsidR="000E555D" w:rsidRPr="009439A1">
        <w:rPr>
          <w:rFonts w:cs="Arial"/>
          <w:szCs w:val="20"/>
        </w:rPr>
        <w:t xml:space="preserve">sredstva uporabil nenamensko, </w:t>
      </w:r>
      <w:r w:rsidR="00104BB8" w:rsidRPr="009439A1">
        <w:rPr>
          <w:rFonts w:cs="Arial"/>
          <w:szCs w:val="20"/>
        </w:rPr>
        <w:t xml:space="preserve">lahko </w:t>
      </w:r>
      <w:r w:rsidRPr="009439A1">
        <w:rPr>
          <w:rFonts w:cs="Arial"/>
          <w:szCs w:val="20"/>
        </w:rPr>
        <w:t>ministrstvo</w:t>
      </w:r>
      <w:r w:rsidR="00104BB8" w:rsidRPr="009439A1">
        <w:rPr>
          <w:rFonts w:cs="Arial"/>
          <w:szCs w:val="20"/>
        </w:rPr>
        <w:t xml:space="preserve"> </w:t>
      </w:r>
      <w:r w:rsidR="006E2EBA" w:rsidRPr="006E2EBA">
        <w:rPr>
          <w:rFonts w:cs="Arial"/>
          <w:szCs w:val="20"/>
        </w:rPr>
        <w:t xml:space="preserve">prekine izplačevanje sredstev po tej pogodbi ali odstopi od te pogodbe ter vzpostavi terjatev, upravičenec pa je dolžan v roku 30 dni od prejema pisnega poziva </w:t>
      </w:r>
      <w:r w:rsidR="006E2EBA">
        <w:rPr>
          <w:rFonts w:cs="Arial"/>
          <w:szCs w:val="20"/>
        </w:rPr>
        <w:t>ministrstva</w:t>
      </w:r>
      <w:r w:rsidR="006E2EBA" w:rsidRPr="006E2EBA">
        <w:rPr>
          <w:rFonts w:cs="Arial"/>
          <w:szCs w:val="20"/>
        </w:rPr>
        <w:t xml:space="preserve"> vrniti neupravičeno prejeta sredstva, skupaj z zakonitimi zamudnimi obrestmi, ki so obračunane od dneva nakazila na TRR upravičenca do dneva nakazila v dobro proračuna RS. </w:t>
      </w:r>
    </w:p>
    <w:p w14:paraId="41698CA6" w14:textId="77777777" w:rsidR="000E555D" w:rsidRPr="009439A1" w:rsidRDefault="000E555D" w:rsidP="000E555D">
      <w:pPr>
        <w:tabs>
          <w:tab w:val="left" w:pos="8640"/>
        </w:tabs>
        <w:autoSpaceDE w:val="0"/>
        <w:autoSpaceDN w:val="0"/>
        <w:adjustRightInd w:val="0"/>
        <w:rPr>
          <w:rFonts w:cs="Arial"/>
          <w:szCs w:val="20"/>
        </w:rPr>
      </w:pPr>
    </w:p>
    <w:p w14:paraId="4727BC86" w14:textId="7741B5D0" w:rsidR="000E555D" w:rsidRPr="009439A1"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514FF327" w14:textId="77777777" w:rsidR="006469A6" w:rsidRPr="009439A1" w:rsidRDefault="006469A6"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032FF74A" w14:textId="77777777" w:rsidR="000E555D" w:rsidRPr="009439A1" w:rsidRDefault="000E555D" w:rsidP="00206CA3">
      <w:pPr>
        <w:pStyle w:val="len"/>
      </w:pPr>
      <w:r w:rsidRPr="009439A1">
        <w:t>člen</w:t>
      </w:r>
    </w:p>
    <w:p w14:paraId="622E765F" w14:textId="77777777" w:rsidR="000E555D" w:rsidRPr="009439A1" w:rsidRDefault="000E555D" w:rsidP="000E555D">
      <w:pPr>
        <w:jc w:val="center"/>
        <w:rPr>
          <w:rFonts w:cs="Arial"/>
          <w:szCs w:val="20"/>
        </w:rPr>
      </w:pPr>
      <w:r w:rsidRPr="009439A1">
        <w:rPr>
          <w:rFonts w:cs="Arial"/>
          <w:szCs w:val="20"/>
        </w:rPr>
        <w:t>(sprememba pogodbenih obveznosti)</w:t>
      </w:r>
    </w:p>
    <w:p w14:paraId="2B8005F6" w14:textId="77777777" w:rsidR="000E555D" w:rsidRPr="009439A1" w:rsidRDefault="000E555D" w:rsidP="000E555D">
      <w:pPr>
        <w:jc w:val="center"/>
        <w:rPr>
          <w:rFonts w:cs="Arial"/>
          <w:szCs w:val="20"/>
        </w:rPr>
      </w:pPr>
    </w:p>
    <w:p w14:paraId="69718AFA" w14:textId="40BD7992" w:rsidR="000E555D" w:rsidRPr="009439A1" w:rsidRDefault="000E555D" w:rsidP="000E555D">
      <w:pPr>
        <w:rPr>
          <w:rFonts w:cs="Arial"/>
          <w:szCs w:val="20"/>
        </w:rPr>
      </w:pPr>
      <w:r w:rsidRPr="009439A1">
        <w:rPr>
          <w:rFonts w:cs="Arial"/>
          <w:szCs w:val="20"/>
        </w:rPr>
        <w:t xml:space="preserve">(1) Če </w:t>
      </w:r>
      <w:r w:rsidR="00572A75" w:rsidRPr="009439A1">
        <w:rPr>
          <w:rFonts w:cs="Arial"/>
          <w:szCs w:val="20"/>
        </w:rPr>
        <w:t xml:space="preserve">upravičenec </w:t>
      </w:r>
      <w:r w:rsidR="0020661A" w:rsidRPr="009439A1">
        <w:rPr>
          <w:rFonts w:cs="Arial"/>
          <w:szCs w:val="20"/>
        </w:rPr>
        <w:t>ugotovi, da ne bo mog</w:t>
      </w:r>
      <w:r w:rsidR="00572A75" w:rsidRPr="009439A1">
        <w:rPr>
          <w:rFonts w:cs="Arial"/>
          <w:szCs w:val="20"/>
        </w:rPr>
        <w:t>el</w:t>
      </w:r>
      <w:r w:rsidRPr="009439A1">
        <w:rPr>
          <w:rFonts w:cs="Arial"/>
          <w:szCs w:val="20"/>
        </w:rPr>
        <w:t xml:space="preserve"> izpolniti pogodbenih obveznosti in da bo prišlo do finančne, vsebinske oziroma časovne spremembe</w:t>
      </w:r>
      <w:r w:rsidR="00F528E0">
        <w:rPr>
          <w:rFonts w:cs="Arial"/>
          <w:szCs w:val="20"/>
        </w:rPr>
        <w:t xml:space="preserve"> </w:t>
      </w:r>
      <w:r w:rsidRPr="009439A1">
        <w:rPr>
          <w:rFonts w:cs="Arial"/>
          <w:szCs w:val="20"/>
        </w:rPr>
        <w:t>, mora čim prej, najpozneje pa v 5 delovnih dneh od nastanka razloga za spremembo</w:t>
      </w:r>
      <w:r w:rsidR="003A18BA" w:rsidRPr="009439A1">
        <w:rPr>
          <w:rFonts w:cs="Arial"/>
          <w:szCs w:val="20"/>
        </w:rPr>
        <w:t>,</w:t>
      </w:r>
      <w:r w:rsidRPr="009439A1">
        <w:rPr>
          <w:rFonts w:cs="Arial"/>
          <w:szCs w:val="20"/>
        </w:rPr>
        <w:t xml:space="preserve"> to pisno obrazložiti in utemeljiti </w:t>
      </w:r>
      <w:r w:rsidR="00870243" w:rsidRPr="009439A1">
        <w:rPr>
          <w:rFonts w:cs="Arial"/>
          <w:szCs w:val="20"/>
        </w:rPr>
        <w:t>ministrstvu</w:t>
      </w:r>
      <w:r w:rsidRPr="009439A1">
        <w:rPr>
          <w:rFonts w:cs="Arial"/>
          <w:szCs w:val="20"/>
        </w:rPr>
        <w:t>.</w:t>
      </w:r>
    </w:p>
    <w:p w14:paraId="43ED8624" w14:textId="77777777" w:rsidR="00804DF1" w:rsidRPr="009439A1" w:rsidRDefault="00804DF1" w:rsidP="000E555D">
      <w:pPr>
        <w:rPr>
          <w:rFonts w:cs="Arial"/>
          <w:szCs w:val="20"/>
        </w:rPr>
      </w:pPr>
    </w:p>
    <w:p w14:paraId="28B03BC0" w14:textId="6D433A97" w:rsidR="003422A9" w:rsidRPr="003422A9" w:rsidRDefault="00804DF1" w:rsidP="003422A9">
      <w:pPr>
        <w:tabs>
          <w:tab w:val="left" w:pos="284"/>
          <w:tab w:val="left" w:pos="426"/>
        </w:tabs>
        <w:suppressAutoHyphens/>
        <w:rPr>
          <w:rFonts w:cs="Arial"/>
          <w:szCs w:val="20"/>
        </w:rPr>
      </w:pPr>
      <w:r w:rsidRPr="009439A1">
        <w:rPr>
          <w:rFonts w:cs="Arial"/>
          <w:szCs w:val="20"/>
        </w:rPr>
        <w:t xml:space="preserve">(2) </w:t>
      </w:r>
      <w:r w:rsidR="003422A9" w:rsidRPr="003422A9">
        <w:rPr>
          <w:rFonts w:cs="Arial"/>
          <w:szCs w:val="20"/>
        </w:rPr>
        <w:t xml:space="preserve">Na podlagi upravičenčeve obrazložitve v dopisu, </w:t>
      </w:r>
      <w:r w:rsidR="003422A9">
        <w:rPr>
          <w:rFonts w:cs="Arial"/>
          <w:szCs w:val="20"/>
        </w:rPr>
        <w:t>ministrstvo</w:t>
      </w:r>
      <w:r w:rsidR="003422A9" w:rsidRPr="003422A9">
        <w:rPr>
          <w:rFonts w:cs="Arial"/>
          <w:szCs w:val="20"/>
        </w:rPr>
        <w:t xml:space="preserve"> odloči, ali bo spremembo odobrilo in k pogodbi sklenilo aneks ali ne in bo od pogodbe odstopilo ter upravičenca s svojo odločitvijo pisno seznanilo. Pogodbeni stranki sta sporazumni, da o obstoju in ustreznosti obrazložitve spremembe in izkazanosti njene utemeljitve presodi </w:t>
      </w:r>
      <w:r w:rsidR="003422A9">
        <w:rPr>
          <w:rFonts w:cs="Arial"/>
          <w:szCs w:val="20"/>
        </w:rPr>
        <w:t>ministrstvo</w:t>
      </w:r>
      <w:r w:rsidR="003422A9" w:rsidRPr="003422A9">
        <w:rPr>
          <w:rFonts w:cs="Arial"/>
          <w:szCs w:val="20"/>
        </w:rPr>
        <w:t xml:space="preserve">. Sprememba lahko pomeni spremembo določb te pogodbe. </w:t>
      </w:r>
    </w:p>
    <w:p w14:paraId="0BF0F664" w14:textId="77777777" w:rsidR="003422A9" w:rsidRPr="003422A9" w:rsidRDefault="003422A9" w:rsidP="003422A9">
      <w:pPr>
        <w:tabs>
          <w:tab w:val="left" w:pos="284"/>
          <w:tab w:val="left" w:pos="426"/>
        </w:tabs>
        <w:suppressAutoHyphens/>
        <w:rPr>
          <w:rFonts w:cs="Arial"/>
          <w:szCs w:val="20"/>
        </w:rPr>
      </w:pPr>
      <w:r w:rsidRPr="003422A9">
        <w:rPr>
          <w:rFonts w:cs="Arial"/>
          <w:szCs w:val="20"/>
        </w:rPr>
        <w:t xml:space="preserve"> </w:t>
      </w:r>
    </w:p>
    <w:p w14:paraId="3629124D" w14:textId="43D919C5" w:rsidR="003422A9" w:rsidRPr="003422A9" w:rsidRDefault="003422A9" w:rsidP="003422A9">
      <w:pPr>
        <w:tabs>
          <w:tab w:val="left" w:pos="284"/>
          <w:tab w:val="left" w:pos="426"/>
        </w:tabs>
        <w:suppressAutoHyphens/>
        <w:rPr>
          <w:rFonts w:cs="Arial"/>
          <w:szCs w:val="20"/>
        </w:rPr>
      </w:pPr>
      <w:r w:rsidRPr="003422A9">
        <w:rPr>
          <w:rFonts w:cs="Arial"/>
          <w:szCs w:val="20"/>
        </w:rPr>
        <w:t xml:space="preserve">(3) Če </w:t>
      </w:r>
      <w:r>
        <w:rPr>
          <w:rFonts w:cs="Arial"/>
          <w:szCs w:val="20"/>
        </w:rPr>
        <w:t>ministrstvo</w:t>
      </w:r>
      <w:r w:rsidRPr="003422A9">
        <w:rPr>
          <w:rFonts w:cs="Arial"/>
          <w:szCs w:val="20"/>
        </w:rPr>
        <w:t xml:space="preserve"> ugotovi, da: </w:t>
      </w:r>
    </w:p>
    <w:p w14:paraId="60AFE1BF" w14:textId="77777777" w:rsidR="003422A9" w:rsidRPr="003422A9" w:rsidRDefault="003422A9" w:rsidP="003422A9">
      <w:pPr>
        <w:tabs>
          <w:tab w:val="left" w:pos="284"/>
          <w:tab w:val="left" w:pos="426"/>
        </w:tabs>
        <w:suppressAutoHyphens/>
        <w:rPr>
          <w:rFonts w:cs="Arial"/>
          <w:szCs w:val="20"/>
        </w:rPr>
      </w:pPr>
      <w:r w:rsidRPr="003422A9">
        <w:rPr>
          <w:rFonts w:cs="Arial"/>
          <w:szCs w:val="20"/>
        </w:rPr>
        <w:t xml:space="preserve"> </w:t>
      </w:r>
    </w:p>
    <w:p w14:paraId="56744B0E" w14:textId="472B935D" w:rsidR="003422A9" w:rsidRPr="003422A9" w:rsidRDefault="003422A9" w:rsidP="00B90003">
      <w:pPr>
        <w:pStyle w:val="Odstavekseznama"/>
        <w:numPr>
          <w:ilvl w:val="0"/>
          <w:numId w:val="7"/>
        </w:numPr>
        <w:tabs>
          <w:tab w:val="left" w:pos="284"/>
          <w:tab w:val="left" w:pos="426"/>
        </w:tabs>
        <w:suppressAutoHyphens/>
        <w:rPr>
          <w:rFonts w:cs="Arial"/>
          <w:szCs w:val="20"/>
        </w:rPr>
      </w:pPr>
      <w:r w:rsidRPr="003422A9">
        <w:rPr>
          <w:rFonts w:ascii="Arial" w:hAnsi="Arial" w:cs="Arial"/>
          <w:sz w:val="20"/>
          <w:szCs w:val="20"/>
        </w:rPr>
        <w:t>izvajanje</w:t>
      </w:r>
      <w:r w:rsidR="00F528E0">
        <w:rPr>
          <w:rFonts w:ascii="Arial" w:hAnsi="Arial" w:cs="Arial"/>
          <w:sz w:val="20"/>
          <w:szCs w:val="20"/>
        </w:rPr>
        <w:t xml:space="preserve"> </w:t>
      </w:r>
      <w:r w:rsidRPr="003422A9">
        <w:rPr>
          <w:rFonts w:ascii="Arial" w:hAnsi="Arial" w:cs="Arial"/>
          <w:sz w:val="20"/>
          <w:szCs w:val="20"/>
        </w:rPr>
        <w:t xml:space="preserve"> ne poteka v skladu z vsebinskim, finančnim in terminskim načrtom in upravičenec ni izpolnil obveznosti iz prvega odstavka tega člena oziroma </w:t>
      </w:r>
    </w:p>
    <w:p w14:paraId="46703CCA" w14:textId="7A44289F" w:rsidR="003422A9" w:rsidRPr="003422A9" w:rsidRDefault="003422A9" w:rsidP="00B90003">
      <w:pPr>
        <w:pStyle w:val="Odstavekseznama"/>
        <w:numPr>
          <w:ilvl w:val="0"/>
          <w:numId w:val="7"/>
        </w:numPr>
        <w:tabs>
          <w:tab w:val="left" w:pos="284"/>
          <w:tab w:val="left" w:pos="426"/>
        </w:tabs>
        <w:suppressAutoHyphens/>
        <w:rPr>
          <w:rFonts w:cs="Arial"/>
          <w:szCs w:val="20"/>
        </w:rPr>
      </w:pPr>
      <w:r w:rsidRPr="003422A9">
        <w:rPr>
          <w:rFonts w:ascii="Arial" w:hAnsi="Arial" w:cs="Arial"/>
          <w:sz w:val="20"/>
          <w:szCs w:val="20"/>
        </w:rPr>
        <w:t xml:space="preserve">je upravičenec izpolnil obveznost iz prvega odstavka tega člena po poteku pogodbeno določenega roka oziroma </w:t>
      </w:r>
    </w:p>
    <w:p w14:paraId="5AD8F004" w14:textId="6DC12ED3" w:rsidR="003422A9" w:rsidRPr="003422A9" w:rsidRDefault="003422A9" w:rsidP="00B90003">
      <w:pPr>
        <w:pStyle w:val="Odstavekseznama"/>
        <w:numPr>
          <w:ilvl w:val="0"/>
          <w:numId w:val="7"/>
        </w:numPr>
        <w:tabs>
          <w:tab w:val="left" w:pos="284"/>
          <w:tab w:val="left" w:pos="426"/>
        </w:tabs>
        <w:suppressAutoHyphens/>
        <w:rPr>
          <w:rFonts w:cs="Arial"/>
          <w:szCs w:val="20"/>
        </w:rPr>
      </w:pPr>
      <w:r w:rsidRPr="003422A9">
        <w:rPr>
          <w:rFonts w:ascii="Arial" w:hAnsi="Arial" w:cs="Arial"/>
          <w:sz w:val="20"/>
          <w:szCs w:val="20"/>
        </w:rPr>
        <w:t xml:space="preserve">so med izvajanjem nastopile okoliščine, ki bi vplivale na oceno vloge upravičenca na način, da se ta pogodba ne bi sklenila, če bi te okoliščine obstajale ob ocenitvi navedene vloge, </w:t>
      </w:r>
    </w:p>
    <w:p w14:paraId="4F7CB31A" w14:textId="77777777" w:rsidR="003422A9" w:rsidRPr="003422A9" w:rsidRDefault="003422A9" w:rsidP="003422A9">
      <w:pPr>
        <w:tabs>
          <w:tab w:val="left" w:pos="284"/>
          <w:tab w:val="left" w:pos="426"/>
        </w:tabs>
        <w:suppressAutoHyphens/>
        <w:rPr>
          <w:rFonts w:cs="Arial"/>
          <w:szCs w:val="20"/>
        </w:rPr>
      </w:pPr>
      <w:r w:rsidRPr="003422A9">
        <w:rPr>
          <w:rFonts w:cs="Arial"/>
          <w:szCs w:val="20"/>
        </w:rPr>
        <w:t xml:space="preserve"> </w:t>
      </w:r>
    </w:p>
    <w:p w14:paraId="7230F59E" w14:textId="5DED98A8" w:rsidR="000E555D" w:rsidRPr="009439A1" w:rsidRDefault="003422A9" w:rsidP="008F30FC">
      <w:pPr>
        <w:rPr>
          <w:rFonts w:cs="Arial"/>
        </w:rPr>
      </w:pPr>
      <w:r w:rsidRPr="003422A9">
        <w:rPr>
          <w:rFonts w:cs="Arial"/>
          <w:szCs w:val="20"/>
        </w:rPr>
        <w:lastRenderedPageBreak/>
        <w:t xml:space="preserve">lahko </w:t>
      </w:r>
      <w:r>
        <w:rPr>
          <w:rFonts w:cs="Arial"/>
          <w:szCs w:val="20"/>
        </w:rPr>
        <w:t>ministrstvo</w:t>
      </w:r>
      <w:r w:rsidRPr="003422A9">
        <w:rPr>
          <w:rFonts w:cs="Arial"/>
          <w:szCs w:val="20"/>
        </w:rPr>
        <w:t xml:space="preserve"> odstopi od pogodbe in zahteva vračilo neupravičeno prejetih sredstev po tej pogodbi, upravičenec pa je dolžan vrniti prejeta sredstva v roku 30 dni od pisnega poziva </w:t>
      </w:r>
      <w:r>
        <w:rPr>
          <w:rFonts w:cs="Arial"/>
          <w:szCs w:val="20"/>
        </w:rPr>
        <w:t>ministrstva</w:t>
      </w:r>
      <w:r w:rsidRPr="003422A9">
        <w:rPr>
          <w:rFonts w:cs="Arial"/>
          <w:szCs w:val="20"/>
        </w:rPr>
        <w:t>, skupaj z zakonitimi zamudnimi obrestmi, ki so obračunane od dneva nakazila na podračun upravičenca do dneva nakazila v dobro proračuna RS</w:t>
      </w:r>
      <w:r>
        <w:rPr>
          <w:rFonts w:cs="Arial"/>
          <w:szCs w:val="20"/>
        </w:rPr>
        <w:t xml:space="preserve"> </w:t>
      </w:r>
      <w:r w:rsidR="003D7BFD" w:rsidRPr="009439A1">
        <w:rPr>
          <w:rFonts w:cs="Arial"/>
          <w:szCs w:val="20"/>
        </w:rPr>
        <w:t>in vrniti še nerazdeljeno hrano</w:t>
      </w:r>
      <w:r w:rsidR="000E555D" w:rsidRPr="009439A1">
        <w:rPr>
          <w:rFonts w:cs="Arial"/>
        </w:rPr>
        <w:t>.</w:t>
      </w:r>
    </w:p>
    <w:p w14:paraId="5B4BA59C" w14:textId="77777777" w:rsidR="00811565" w:rsidRPr="009439A1" w:rsidRDefault="00811565" w:rsidP="008F30FC">
      <w:pPr>
        <w:rPr>
          <w:rFonts w:cs="Arial"/>
        </w:rPr>
      </w:pPr>
    </w:p>
    <w:p w14:paraId="001D2B37" w14:textId="77777777" w:rsidR="00811565" w:rsidRPr="009439A1" w:rsidRDefault="00811565" w:rsidP="008F30FC">
      <w:pPr>
        <w:rPr>
          <w:rFonts w:cs="Arial"/>
        </w:rPr>
      </w:pPr>
    </w:p>
    <w:p w14:paraId="7A0F92C7" w14:textId="77777777" w:rsidR="000E555D" w:rsidRPr="009439A1" w:rsidRDefault="000E555D" w:rsidP="00206CA3">
      <w:pPr>
        <w:pStyle w:val="len"/>
      </w:pPr>
      <w:r w:rsidRPr="009439A1">
        <w:t>člen</w:t>
      </w:r>
    </w:p>
    <w:p w14:paraId="427EC62B" w14:textId="7287FB32" w:rsidR="000E555D" w:rsidRPr="009439A1" w:rsidRDefault="000E555D" w:rsidP="000E555D">
      <w:pPr>
        <w:jc w:val="center"/>
        <w:rPr>
          <w:rFonts w:cs="Arial"/>
          <w:szCs w:val="20"/>
        </w:rPr>
      </w:pPr>
      <w:r w:rsidRPr="009439A1">
        <w:rPr>
          <w:rFonts w:cs="Arial"/>
          <w:szCs w:val="20"/>
        </w:rPr>
        <w:t xml:space="preserve">(odstop </w:t>
      </w:r>
      <w:r w:rsidR="006E2EBA">
        <w:rPr>
          <w:rFonts w:cs="Arial"/>
          <w:szCs w:val="20"/>
        </w:rPr>
        <w:t xml:space="preserve">upravičenca </w:t>
      </w:r>
      <w:r w:rsidRPr="009439A1">
        <w:rPr>
          <w:rFonts w:cs="Arial"/>
          <w:szCs w:val="20"/>
        </w:rPr>
        <w:t>od pogodbe)</w:t>
      </w:r>
    </w:p>
    <w:p w14:paraId="537E8ACF" w14:textId="77777777" w:rsidR="00F50169" w:rsidRPr="009439A1" w:rsidRDefault="00F50169" w:rsidP="000E555D">
      <w:pPr>
        <w:jc w:val="center"/>
        <w:rPr>
          <w:rFonts w:cs="Arial"/>
          <w:szCs w:val="20"/>
        </w:rPr>
      </w:pPr>
    </w:p>
    <w:p w14:paraId="562DF336" w14:textId="24F80376" w:rsidR="00EF3DAC" w:rsidRPr="009439A1" w:rsidRDefault="000E555D" w:rsidP="000E555D">
      <w:pPr>
        <w:autoSpaceDE w:val="0"/>
        <w:autoSpaceDN w:val="0"/>
        <w:adjustRightInd w:val="0"/>
        <w:rPr>
          <w:rFonts w:cs="Arial"/>
          <w:szCs w:val="20"/>
        </w:rPr>
      </w:pPr>
      <w:r w:rsidRPr="009439A1">
        <w:rPr>
          <w:rFonts w:cs="Arial"/>
          <w:szCs w:val="20"/>
        </w:rPr>
        <w:t xml:space="preserve">(1) </w:t>
      </w:r>
      <w:r w:rsidR="00572A75" w:rsidRPr="009439A1">
        <w:rPr>
          <w:rFonts w:cs="Arial"/>
        </w:rPr>
        <w:t xml:space="preserve">Upravičenec </w:t>
      </w:r>
      <w:r w:rsidR="00EF3DAC" w:rsidRPr="009439A1">
        <w:rPr>
          <w:rFonts w:cs="Arial"/>
        </w:rPr>
        <w:t xml:space="preserve">lahko predčasno odstopi od pogodbe </w:t>
      </w:r>
      <w:r w:rsidR="006E2EBA">
        <w:rPr>
          <w:rFonts w:cs="Arial"/>
        </w:rPr>
        <w:t xml:space="preserve">le, </w:t>
      </w:r>
      <w:r w:rsidR="006E2EBA" w:rsidRPr="006E2EBA">
        <w:rPr>
          <w:rFonts w:cs="Arial"/>
        </w:rPr>
        <w:t xml:space="preserve">če v odstopni izjavi navede utemeljene razloge in njihovo utemeljenost potrdi </w:t>
      </w:r>
      <w:r w:rsidR="00A51B61">
        <w:rPr>
          <w:rFonts w:cs="Arial"/>
        </w:rPr>
        <w:t>ministrstvo</w:t>
      </w:r>
      <w:r w:rsidR="006E2EBA" w:rsidRPr="006E2EBA">
        <w:rPr>
          <w:rFonts w:cs="Arial"/>
        </w:rPr>
        <w:t>.</w:t>
      </w:r>
      <w:r w:rsidRPr="009439A1">
        <w:rPr>
          <w:rFonts w:cs="Arial"/>
          <w:szCs w:val="20"/>
        </w:rPr>
        <w:t xml:space="preserve"> </w:t>
      </w:r>
      <w:r w:rsidR="006E2EBA" w:rsidRPr="006E2EBA">
        <w:rPr>
          <w:rFonts w:cs="Arial"/>
          <w:szCs w:val="20"/>
        </w:rPr>
        <w:t xml:space="preserve">V tem primeru izgubi pravico do sofinanciranja, razen do sofinanciranja tistih upravičenih stroškov, ki so vezani na že izpeljane aktivnosti in so hkrati prispevali k doseganju ciljev. </w:t>
      </w:r>
      <w:r w:rsidRPr="009439A1">
        <w:rPr>
          <w:rFonts w:cs="Arial"/>
          <w:szCs w:val="20"/>
        </w:rPr>
        <w:t xml:space="preserve">Med utemeljene razloge sodijo razlogi, nastali po sklenitvi pogodbe, ki niso rezultat dejanj </w:t>
      </w:r>
      <w:r w:rsidR="00572A75" w:rsidRPr="009439A1">
        <w:rPr>
          <w:rFonts w:cs="Arial"/>
          <w:szCs w:val="20"/>
        </w:rPr>
        <w:t>upravičenca</w:t>
      </w:r>
      <w:r w:rsidRPr="009439A1">
        <w:rPr>
          <w:rFonts w:cs="Arial"/>
          <w:szCs w:val="20"/>
        </w:rPr>
        <w:t xml:space="preserve">, so nepričakovani in ki jih </w:t>
      </w:r>
      <w:r w:rsidR="00572A75" w:rsidRPr="009439A1">
        <w:rPr>
          <w:rFonts w:cs="Arial"/>
          <w:szCs w:val="20"/>
        </w:rPr>
        <w:t xml:space="preserve">upravičenec </w:t>
      </w:r>
      <w:r w:rsidR="009E1F67" w:rsidRPr="009439A1">
        <w:rPr>
          <w:rFonts w:cs="Arial"/>
          <w:szCs w:val="20"/>
        </w:rPr>
        <w:t>ni mog</w:t>
      </w:r>
      <w:r w:rsidR="00572A75" w:rsidRPr="009439A1">
        <w:rPr>
          <w:rFonts w:cs="Arial"/>
          <w:szCs w:val="20"/>
        </w:rPr>
        <w:t>el</w:t>
      </w:r>
      <w:r w:rsidRPr="009439A1">
        <w:rPr>
          <w:rFonts w:cs="Arial"/>
          <w:szCs w:val="20"/>
        </w:rPr>
        <w:t xml:space="preserve"> preprečiti, ne odpraviti in se jim tudi ne izogniti. </w:t>
      </w:r>
      <w:r w:rsidR="00572A75" w:rsidRPr="009439A1">
        <w:rPr>
          <w:rFonts w:cs="Arial"/>
          <w:szCs w:val="20"/>
        </w:rPr>
        <w:t xml:space="preserve">Upravičenec </w:t>
      </w:r>
      <w:r w:rsidRPr="009439A1">
        <w:rPr>
          <w:rFonts w:cs="Arial"/>
          <w:szCs w:val="20"/>
        </w:rPr>
        <w:t>je v tem primeru d</w:t>
      </w:r>
      <w:r w:rsidR="009E1F67" w:rsidRPr="009439A1">
        <w:rPr>
          <w:rFonts w:cs="Arial"/>
          <w:szCs w:val="20"/>
        </w:rPr>
        <w:t>o</w:t>
      </w:r>
      <w:r w:rsidR="00572A75" w:rsidRPr="009439A1">
        <w:rPr>
          <w:rFonts w:cs="Arial"/>
          <w:szCs w:val="20"/>
        </w:rPr>
        <w:t>lžan</w:t>
      </w:r>
      <w:r w:rsidRPr="009439A1">
        <w:rPr>
          <w:rFonts w:cs="Arial"/>
          <w:szCs w:val="20"/>
        </w:rPr>
        <w:t xml:space="preserve"> nositi stroške, ki nastanejo zaradi odstopa od pogodbe. </w:t>
      </w:r>
    </w:p>
    <w:p w14:paraId="3BD83A8E" w14:textId="77777777" w:rsidR="000E555D" w:rsidRPr="009439A1" w:rsidRDefault="000E555D" w:rsidP="000E555D">
      <w:pPr>
        <w:rPr>
          <w:rFonts w:cs="Arial"/>
          <w:szCs w:val="20"/>
        </w:rPr>
      </w:pPr>
    </w:p>
    <w:p w14:paraId="714B2E8D" w14:textId="4615EB01" w:rsidR="000E555D" w:rsidRPr="009439A1" w:rsidRDefault="000E555D" w:rsidP="000E555D">
      <w:pPr>
        <w:rPr>
          <w:rFonts w:cs="Arial"/>
          <w:szCs w:val="20"/>
        </w:rPr>
      </w:pPr>
      <w:r w:rsidRPr="009439A1">
        <w:rPr>
          <w:rFonts w:cs="Arial"/>
          <w:szCs w:val="20"/>
        </w:rPr>
        <w:t xml:space="preserve">(2) </w:t>
      </w:r>
      <w:r w:rsidRPr="009439A1">
        <w:rPr>
          <w:rFonts w:cs="Arial"/>
        </w:rPr>
        <w:t xml:space="preserve">V primeru predčasnega odstopa </w:t>
      </w:r>
      <w:r w:rsidR="00572A75" w:rsidRPr="009439A1">
        <w:rPr>
          <w:rFonts w:cs="Arial"/>
        </w:rPr>
        <w:t xml:space="preserve">upravičenca </w:t>
      </w:r>
      <w:r w:rsidRPr="009439A1">
        <w:rPr>
          <w:rFonts w:cs="Arial"/>
        </w:rPr>
        <w:t xml:space="preserve">od pogodbe brez utemeljenih razlogov lahko </w:t>
      </w:r>
      <w:r w:rsidR="00870243" w:rsidRPr="009439A1">
        <w:rPr>
          <w:rFonts w:cs="Arial"/>
        </w:rPr>
        <w:t>ministrstvo</w:t>
      </w:r>
      <w:r w:rsidRPr="009439A1">
        <w:rPr>
          <w:rFonts w:cs="Arial"/>
        </w:rPr>
        <w:t xml:space="preserve"> zahteva vračilo že prejetih sredstev skupaj z zakonitimi </w:t>
      </w:r>
      <w:r w:rsidR="00AE0C99" w:rsidRPr="009439A1">
        <w:rPr>
          <w:rFonts w:cs="Arial"/>
        </w:rPr>
        <w:t xml:space="preserve">zamudnimi </w:t>
      </w:r>
      <w:r w:rsidRPr="009439A1">
        <w:rPr>
          <w:rFonts w:cs="Arial"/>
        </w:rPr>
        <w:t>obrestmi, ki so obračunane od dneva nakazila do dneva vračila</w:t>
      </w:r>
      <w:r w:rsidR="003A18BA" w:rsidRPr="009439A1">
        <w:rPr>
          <w:rFonts w:cs="Arial"/>
        </w:rPr>
        <w:t>,</w:t>
      </w:r>
      <w:r w:rsidR="00142F3F" w:rsidRPr="009439A1">
        <w:rPr>
          <w:rFonts w:cs="Arial"/>
        </w:rPr>
        <w:t xml:space="preserve"> ter vrnitev še nerazdeljene hrane</w:t>
      </w:r>
      <w:r w:rsidRPr="009439A1">
        <w:rPr>
          <w:rFonts w:cs="Arial"/>
          <w:szCs w:val="20"/>
        </w:rPr>
        <w:t xml:space="preserve">. </w:t>
      </w:r>
    </w:p>
    <w:p w14:paraId="6C45D6AC" w14:textId="77777777" w:rsidR="000E555D" w:rsidRPr="009439A1" w:rsidRDefault="000E555D" w:rsidP="000E555D">
      <w:pPr>
        <w:rPr>
          <w:rFonts w:cs="Arial"/>
          <w:szCs w:val="20"/>
        </w:rPr>
      </w:pPr>
    </w:p>
    <w:p w14:paraId="2A705A17" w14:textId="77777777" w:rsidR="000E555D" w:rsidRPr="009439A1" w:rsidRDefault="000E555D" w:rsidP="00206CA3">
      <w:pPr>
        <w:rPr>
          <w:rFonts w:cs="Arial"/>
        </w:rPr>
      </w:pPr>
    </w:p>
    <w:p w14:paraId="333CFB80" w14:textId="59A97A2A" w:rsidR="000E555D" w:rsidRDefault="006E2EBA" w:rsidP="00206CA3">
      <w:pPr>
        <w:pStyle w:val="len"/>
      </w:pPr>
      <w:r>
        <w:t>č</w:t>
      </w:r>
      <w:r w:rsidR="000E555D" w:rsidRPr="009439A1">
        <w:t>len</w:t>
      </w:r>
    </w:p>
    <w:p w14:paraId="7D7D51B4" w14:textId="71B320FC" w:rsidR="006E2EBA" w:rsidRDefault="006E2EBA" w:rsidP="00B90003">
      <w:pPr>
        <w:pStyle w:val="len"/>
        <w:numPr>
          <w:ilvl w:val="0"/>
          <w:numId w:val="0"/>
        </w:numPr>
        <w:ind w:left="720"/>
      </w:pPr>
      <w:r>
        <w:t>(odstop ministrstva od pogodbe)</w:t>
      </w:r>
    </w:p>
    <w:p w14:paraId="5A711D0E" w14:textId="77777777" w:rsidR="006E2EBA" w:rsidRDefault="006E2EBA" w:rsidP="006E2EBA">
      <w:pPr>
        <w:pStyle w:val="len"/>
        <w:numPr>
          <w:ilvl w:val="0"/>
          <w:numId w:val="0"/>
        </w:numPr>
        <w:jc w:val="both"/>
      </w:pPr>
    </w:p>
    <w:p w14:paraId="3DC116AB" w14:textId="3398348C" w:rsidR="006E2EBA" w:rsidRDefault="006E2EBA" w:rsidP="00B90003">
      <w:pPr>
        <w:pStyle w:val="len"/>
        <w:numPr>
          <w:ilvl w:val="0"/>
          <w:numId w:val="0"/>
        </w:numPr>
        <w:jc w:val="both"/>
      </w:pPr>
      <w:r>
        <w:t xml:space="preserve">V kolikor ministrstvo ugotovi, da izvajanje ni smiselno, lahko odstopi od pogodbe. Upravičenec v primeru odstopa </w:t>
      </w:r>
      <w:r w:rsidR="00A51B61">
        <w:t>ministrstva</w:t>
      </w:r>
      <w:r>
        <w:t xml:space="preserve"> od pogodbe izgubi pravico do sofinanciranja, razen do sofinanciranja tistih upravičenih stroškov, ki so vezani na že izpeljane aktivnosti. </w:t>
      </w:r>
    </w:p>
    <w:p w14:paraId="338F739E" w14:textId="288F9C16" w:rsidR="006E2EBA" w:rsidRDefault="006E2EBA" w:rsidP="006E2EBA">
      <w:pPr>
        <w:pStyle w:val="len"/>
        <w:numPr>
          <w:ilvl w:val="0"/>
          <w:numId w:val="0"/>
        </w:numPr>
        <w:ind w:left="720"/>
        <w:jc w:val="both"/>
      </w:pPr>
    </w:p>
    <w:p w14:paraId="2863BD01" w14:textId="77777777" w:rsidR="006E2EBA" w:rsidRDefault="006E2EBA" w:rsidP="00B90003">
      <w:pPr>
        <w:pStyle w:val="len"/>
        <w:numPr>
          <w:ilvl w:val="0"/>
          <w:numId w:val="0"/>
        </w:numPr>
        <w:ind w:left="720"/>
        <w:jc w:val="both"/>
      </w:pPr>
    </w:p>
    <w:p w14:paraId="02C8CF6C" w14:textId="08DE8EC5" w:rsidR="006E2EBA" w:rsidRPr="009439A1" w:rsidRDefault="006E2EBA" w:rsidP="00206CA3">
      <w:pPr>
        <w:pStyle w:val="len"/>
      </w:pPr>
      <w:r>
        <w:t>člen</w:t>
      </w:r>
    </w:p>
    <w:p w14:paraId="45891A7E" w14:textId="77777777" w:rsidR="000E555D" w:rsidRPr="009439A1" w:rsidRDefault="000E555D" w:rsidP="000E555D">
      <w:pPr>
        <w:jc w:val="center"/>
        <w:rPr>
          <w:rFonts w:cs="Arial"/>
          <w:szCs w:val="20"/>
        </w:rPr>
      </w:pPr>
      <w:r w:rsidRPr="009439A1">
        <w:rPr>
          <w:rFonts w:cs="Arial"/>
          <w:szCs w:val="20"/>
        </w:rPr>
        <w:t>(izvajanje preverjanja)</w:t>
      </w:r>
    </w:p>
    <w:p w14:paraId="37CA2812" w14:textId="77777777" w:rsidR="000E555D" w:rsidRPr="009439A1" w:rsidRDefault="000E555D" w:rsidP="000E555D">
      <w:pPr>
        <w:jc w:val="center"/>
        <w:rPr>
          <w:rFonts w:cs="Arial"/>
          <w:szCs w:val="20"/>
        </w:rPr>
      </w:pPr>
    </w:p>
    <w:p w14:paraId="616FFB47" w14:textId="459FE6A7" w:rsidR="000E555D" w:rsidRPr="009439A1" w:rsidRDefault="00870243" w:rsidP="000E555D">
      <w:pPr>
        <w:tabs>
          <w:tab w:val="num" w:pos="5616"/>
        </w:tabs>
        <w:rPr>
          <w:rFonts w:cs="Arial"/>
          <w:szCs w:val="20"/>
        </w:rPr>
      </w:pPr>
      <w:r w:rsidRPr="009439A1">
        <w:rPr>
          <w:rFonts w:cs="Arial"/>
          <w:szCs w:val="20"/>
        </w:rPr>
        <w:t>Upravno preverjanje zahtevkov za izplačila ter preverjanje na kraju samem izvaja ministrstvo v skladu z Uredbo</w:t>
      </w:r>
      <w:r w:rsidR="003D7BFD" w:rsidRPr="009439A1">
        <w:rPr>
          <w:rFonts w:cs="Arial"/>
          <w:szCs w:val="20"/>
        </w:rPr>
        <w:t xml:space="preserve"> in drugimi pravnimi podlagami</w:t>
      </w:r>
      <w:r w:rsidRPr="009439A1">
        <w:rPr>
          <w:rFonts w:cs="Arial"/>
          <w:szCs w:val="20"/>
        </w:rPr>
        <w:t xml:space="preserve">. </w:t>
      </w:r>
    </w:p>
    <w:p w14:paraId="611A98A9" w14:textId="77777777" w:rsidR="0049708C" w:rsidRPr="009439A1" w:rsidRDefault="0049708C" w:rsidP="000E555D">
      <w:pPr>
        <w:rPr>
          <w:rFonts w:cs="Arial"/>
          <w:szCs w:val="20"/>
        </w:rPr>
      </w:pPr>
    </w:p>
    <w:p w14:paraId="545F7591" w14:textId="77777777" w:rsidR="009C15FF" w:rsidRPr="009439A1" w:rsidRDefault="009C15FF" w:rsidP="000E555D">
      <w:pPr>
        <w:rPr>
          <w:rFonts w:cs="Arial"/>
          <w:szCs w:val="20"/>
        </w:rPr>
      </w:pPr>
    </w:p>
    <w:p w14:paraId="6D2E2446" w14:textId="77777777" w:rsidR="000E555D" w:rsidRPr="009439A1" w:rsidRDefault="000E555D" w:rsidP="00206CA3">
      <w:pPr>
        <w:pStyle w:val="len"/>
      </w:pPr>
      <w:r w:rsidRPr="009439A1">
        <w:t>člen</w:t>
      </w:r>
    </w:p>
    <w:p w14:paraId="1E328126" w14:textId="48B4B9FA" w:rsidR="000E555D" w:rsidRPr="009439A1" w:rsidRDefault="000E555D" w:rsidP="000E555D">
      <w:pPr>
        <w:jc w:val="center"/>
        <w:rPr>
          <w:rFonts w:cs="Arial"/>
          <w:szCs w:val="20"/>
        </w:rPr>
      </w:pPr>
      <w:r w:rsidRPr="009439A1">
        <w:rPr>
          <w:rFonts w:cs="Arial"/>
          <w:szCs w:val="20"/>
        </w:rPr>
        <w:t xml:space="preserve">        (nadzor</w:t>
      </w:r>
      <w:r w:rsidR="00572A75" w:rsidRPr="009439A1">
        <w:rPr>
          <w:rFonts w:cs="Arial"/>
          <w:szCs w:val="20"/>
        </w:rPr>
        <w:t xml:space="preserve"> nad porabo sredstev</w:t>
      </w:r>
      <w:r w:rsidRPr="009439A1">
        <w:rPr>
          <w:rFonts w:cs="Arial"/>
          <w:szCs w:val="20"/>
        </w:rPr>
        <w:t>)</w:t>
      </w:r>
    </w:p>
    <w:p w14:paraId="1291620E" w14:textId="77777777" w:rsidR="000E555D" w:rsidRPr="009439A1" w:rsidRDefault="000E555D" w:rsidP="00206CA3">
      <w:pPr>
        <w:rPr>
          <w:rFonts w:cs="Arial"/>
        </w:rPr>
      </w:pPr>
    </w:p>
    <w:p w14:paraId="6E6B5EFE" w14:textId="31363433" w:rsidR="000E555D" w:rsidRPr="009439A1" w:rsidRDefault="000E555D" w:rsidP="000E555D">
      <w:pPr>
        <w:rPr>
          <w:rFonts w:cs="Arial"/>
          <w:szCs w:val="20"/>
        </w:rPr>
      </w:pPr>
      <w:r w:rsidRPr="009439A1">
        <w:rPr>
          <w:rFonts w:cs="Arial"/>
          <w:szCs w:val="20"/>
        </w:rPr>
        <w:t xml:space="preserve">(1) </w:t>
      </w:r>
      <w:r w:rsidR="00A804A1" w:rsidRPr="009439A1">
        <w:rPr>
          <w:rFonts w:cs="Arial"/>
          <w:szCs w:val="20"/>
        </w:rPr>
        <w:t xml:space="preserve">Upravičenec </w:t>
      </w:r>
      <w:r w:rsidRPr="009439A1">
        <w:rPr>
          <w:rFonts w:cs="Arial"/>
          <w:szCs w:val="20"/>
        </w:rPr>
        <w:t>se zavezuje, da bo omogočil tehnični, administrativni in finančni nadzor nad izvajanjem</w:t>
      </w:r>
      <w:r w:rsidR="00C67B07" w:rsidRPr="00C67B07">
        <w:t xml:space="preserve"> </w:t>
      </w:r>
      <w:r w:rsidR="00C67B07" w:rsidRPr="00C67B07">
        <w:rPr>
          <w:rFonts w:cs="Arial"/>
          <w:szCs w:val="20"/>
        </w:rPr>
        <w:t>razdeljevanja pomoči in izvajanja spremljevalnih ukrepov</w:t>
      </w:r>
      <w:r w:rsidRPr="009439A1">
        <w:rPr>
          <w:rFonts w:cs="Arial"/>
          <w:szCs w:val="20"/>
        </w:rPr>
        <w:t xml:space="preserve">, katere sofinanciranje je predmet te pogodbe. Nadzor se izvaja s strani </w:t>
      </w:r>
      <w:r w:rsidR="00870243" w:rsidRPr="009439A1">
        <w:rPr>
          <w:rFonts w:cs="Arial"/>
          <w:szCs w:val="20"/>
        </w:rPr>
        <w:t>ministrstva</w:t>
      </w:r>
      <w:r w:rsidRPr="009439A1">
        <w:rPr>
          <w:rFonts w:cs="Arial"/>
          <w:szCs w:val="20"/>
        </w:rPr>
        <w:t>, pristojnih organov R</w:t>
      </w:r>
      <w:r w:rsidR="00CF5BD7">
        <w:rPr>
          <w:rFonts w:cs="Arial"/>
          <w:szCs w:val="20"/>
        </w:rPr>
        <w:t>S</w:t>
      </w:r>
      <w:r w:rsidRPr="009439A1">
        <w:rPr>
          <w:rFonts w:cs="Arial"/>
          <w:szCs w:val="20"/>
        </w:rPr>
        <w:t xml:space="preserve"> in s strani pristojnih organov Evropske </w:t>
      </w:r>
      <w:r w:rsidR="007016B5" w:rsidRPr="009439A1">
        <w:rPr>
          <w:rFonts w:cs="Arial"/>
          <w:szCs w:val="20"/>
        </w:rPr>
        <w:t>unije</w:t>
      </w:r>
      <w:r w:rsidRPr="009439A1">
        <w:rPr>
          <w:rFonts w:cs="Arial"/>
          <w:szCs w:val="20"/>
        </w:rPr>
        <w:t xml:space="preserve"> (v nadaljevanju: nadzorni organi).</w:t>
      </w:r>
    </w:p>
    <w:p w14:paraId="2828210C" w14:textId="77777777" w:rsidR="000E555D" w:rsidRPr="009439A1" w:rsidRDefault="000E555D" w:rsidP="000E555D">
      <w:pPr>
        <w:rPr>
          <w:rFonts w:cs="Arial"/>
          <w:szCs w:val="20"/>
        </w:rPr>
      </w:pPr>
    </w:p>
    <w:p w14:paraId="26889D0E" w14:textId="68B485AB" w:rsidR="000E555D" w:rsidRPr="009439A1" w:rsidRDefault="000E555D" w:rsidP="000E555D">
      <w:pPr>
        <w:rPr>
          <w:rFonts w:cs="Arial"/>
          <w:szCs w:val="20"/>
        </w:rPr>
      </w:pPr>
      <w:r w:rsidRPr="009439A1">
        <w:rPr>
          <w:rFonts w:cs="Arial"/>
          <w:szCs w:val="20"/>
        </w:rPr>
        <w:t xml:space="preserve">(2) </w:t>
      </w:r>
      <w:r w:rsidR="00A804A1" w:rsidRPr="009439A1">
        <w:rPr>
          <w:rFonts w:cs="Arial"/>
          <w:szCs w:val="20"/>
        </w:rPr>
        <w:t xml:space="preserve">Upravičenec </w:t>
      </w:r>
      <w:r w:rsidRPr="009439A1">
        <w:rPr>
          <w:rFonts w:cs="Arial"/>
          <w:szCs w:val="20"/>
        </w:rPr>
        <w:t>se zavezuje, da bo nadzornim organom predložil vse dokumente, ki izkazujejo resničnost, pravilnost in skladnost upravičenih stroškov</w:t>
      </w:r>
      <w:r w:rsidR="00C67B07" w:rsidRPr="00C67B07">
        <w:t xml:space="preserve"> </w:t>
      </w:r>
      <w:r w:rsidR="00C67B07" w:rsidRPr="00C67B07">
        <w:rPr>
          <w:rFonts w:cs="Arial"/>
          <w:szCs w:val="20"/>
        </w:rPr>
        <w:t>razdeljevanja pomoči in izvajanja spremljevalnih ukrepov</w:t>
      </w:r>
      <w:r w:rsidR="00A51B61">
        <w:rPr>
          <w:rFonts w:cs="Arial"/>
          <w:szCs w:val="20"/>
        </w:rPr>
        <w:t>,</w:t>
      </w:r>
      <w:r w:rsidRPr="009439A1">
        <w:rPr>
          <w:rFonts w:cs="Arial"/>
          <w:szCs w:val="20"/>
        </w:rPr>
        <w:t xml:space="preserve"> </w:t>
      </w:r>
      <w:r w:rsidR="00A51B61" w:rsidRPr="00A51B61">
        <w:rPr>
          <w:rFonts w:cs="Arial"/>
          <w:szCs w:val="20"/>
        </w:rPr>
        <w:t xml:space="preserve">predložil vsa dokazila, ki bodo dokazovala izvajanje in izpolnjevanje pogodbenih obveznosti, navajal vsa dejstva in dokaze, ki bi lahko vplivali na pravilnost ugotovitev v navedenih postopkih ter </w:t>
      </w:r>
      <w:r w:rsidR="00A51B61">
        <w:rPr>
          <w:rFonts w:cs="Arial"/>
          <w:szCs w:val="20"/>
        </w:rPr>
        <w:t>ministrstvu</w:t>
      </w:r>
      <w:r w:rsidR="00A51B61" w:rsidRPr="00A51B61">
        <w:rPr>
          <w:rFonts w:cs="Arial"/>
          <w:szCs w:val="20"/>
        </w:rPr>
        <w:t xml:space="preserve"> dostavljal zahtevana pojasnila v zvezi </w:t>
      </w:r>
      <w:r w:rsidR="00A51B61">
        <w:rPr>
          <w:rFonts w:cs="Arial"/>
          <w:szCs w:val="20"/>
        </w:rPr>
        <w:t xml:space="preserve">z </w:t>
      </w:r>
      <w:r w:rsidR="00F528E0">
        <w:rPr>
          <w:rFonts w:cs="Arial"/>
          <w:szCs w:val="20"/>
        </w:rPr>
        <w:t xml:space="preserve">izvajanjem </w:t>
      </w:r>
      <w:r w:rsidR="00A51B61" w:rsidRPr="00A51B61">
        <w:rPr>
          <w:rFonts w:cs="Arial"/>
          <w:szCs w:val="20"/>
        </w:rPr>
        <w:t xml:space="preserve"> in med delovnim časom omogočal vpogled v dokumentacijo oziroma dostop v objekte z namenom izvajanja pregledov, povezanih </w:t>
      </w:r>
      <w:r w:rsidR="00A51B61">
        <w:rPr>
          <w:rFonts w:cs="Arial"/>
          <w:szCs w:val="20"/>
        </w:rPr>
        <w:t xml:space="preserve">z </w:t>
      </w:r>
      <w:r w:rsidR="00F528E0">
        <w:rPr>
          <w:rFonts w:cs="Arial"/>
          <w:szCs w:val="20"/>
        </w:rPr>
        <w:t>izvajanjem</w:t>
      </w:r>
      <w:r w:rsidR="00A51B61" w:rsidRPr="00A51B61">
        <w:rPr>
          <w:rFonts w:cs="Arial"/>
          <w:szCs w:val="20"/>
        </w:rPr>
        <w:t>.</w:t>
      </w:r>
    </w:p>
    <w:p w14:paraId="61FDF7CD" w14:textId="77777777" w:rsidR="000E555D" w:rsidRPr="009439A1" w:rsidRDefault="000E555D" w:rsidP="000E555D">
      <w:pPr>
        <w:rPr>
          <w:rFonts w:cs="Arial"/>
          <w:szCs w:val="20"/>
        </w:rPr>
      </w:pPr>
    </w:p>
    <w:p w14:paraId="67186BE1" w14:textId="691CC25A" w:rsidR="000E555D" w:rsidRPr="009439A1" w:rsidRDefault="000E555D" w:rsidP="000E555D">
      <w:pPr>
        <w:tabs>
          <w:tab w:val="left" w:pos="480"/>
        </w:tabs>
        <w:rPr>
          <w:rFonts w:cs="Arial"/>
          <w:szCs w:val="20"/>
        </w:rPr>
      </w:pPr>
      <w:r w:rsidRPr="009439A1">
        <w:rPr>
          <w:rFonts w:cs="Arial"/>
          <w:szCs w:val="20"/>
        </w:rPr>
        <w:t xml:space="preserve">(3) V primeru </w:t>
      </w:r>
      <w:r w:rsidR="003D7BFD" w:rsidRPr="009439A1">
        <w:rPr>
          <w:rFonts w:cs="Arial"/>
          <w:szCs w:val="20"/>
        </w:rPr>
        <w:t xml:space="preserve">preverjanja </w:t>
      </w:r>
      <w:r w:rsidRPr="009439A1">
        <w:rPr>
          <w:rFonts w:cs="Arial"/>
          <w:szCs w:val="20"/>
        </w:rPr>
        <w:t>na kraju samem bo</w:t>
      </w:r>
      <w:r w:rsidR="00A804A1" w:rsidRPr="009439A1">
        <w:rPr>
          <w:rFonts w:cs="Arial"/>
          <w:szCs w:val="20"/>
        </w:rPr>
        <w:t xml:space="preserve"> upravičenec</w:t>
      </w:r>
      <w:r w:rsidRPr="009439A1">
        <w:rPr>
          <w:rFonts w:cs="Arial"/>
          <w:szCs w:val="20"/>
        </w:rPr>
        <w:t xml:space="preserve"> omogočil vpogled v računalniške programe, listine in postopke v zvezi z izvajanjem. </w:t>
      </w:r>
      <w:r w:rsidR="00A804A1" w:rsidRPr="009439A1">
        <w:rPr>
          <w:rFonts w:cs="Arial"/>
          <w:szCs w:val="20"/>
        </w:rPr>
        <w:t xml:space="preserve">Upravičenec </w:t>
      </w:r>
      <w:r w:rsidRPr="009439A1">
        <w:rPr>
          <w:rFonts w:cs="Arial"/>
          <w:szCs w:val="20"/>
        </w:rPr>
        <w:t xml:space="preserve">se obvezuje, da bo sodeloval pri izvedbi teh </w:t>
      </w:r>
      <w:r w:rsidR="003D7BFD" w:rsidRPr="009439A1">
        <w:rPr>
          <w:rFonts w:cs="Arial"/>
          <w:szCs w:val="20"/>
        </w:rPr>
        <w:t xml:space="preserve">preverjanj </w:t>
      </w:r>
      <w:r w:rsidRPr="009439A1">
        <w:rPr>
          <w:rFonts w:cs="Arial"/>
          <w:szCs w:val="20"/>
        </w:rPr>
        <w:t>ter se nanje ustrezno pripravil.</w:t>
      </w:r>
    </w:p>
    <w:p w14:paraId="2EEF92F9" w14:textId="77777777" w:rsidR="000E555D" w:rsidRPr="009439A1" w:rsidRDefault="000E555D" w:rsidP="000E555D">
      <w:pPr>
        <w:tabs>
          <w:tab w:val="left" w:pos="480"/>
        </w:tabs>
        <w:rPr>
          <w:rFonts w:cs="Arial"/>
          <w:szCs w:val="20"/>
        </w:rPr>
      </w:pPr>
    </w:p>
    <w:p w14:paraId="37E61414" w14:textId="3A75FE4E" w:rsidR="000E555D" w:rsidRPr="009439A1" w:rsidRDefault="000E555D" w:rsidP="000E555D">
      <w:pPr>
        <w:tabs>
          <w:tab w:val="left" w:pos="480"/>
        </w:tabs>
        <w:rPr>
          <w:rFonts w:cs="Arial"/>
          <w:szCs w:val="20"/>
        </w:rPr>
      </w:pPr>
      <w:r w:rsidRPr="009439A1">
        <w:rPr>
          <w:rFonts w:cs="Arial"/>
          <w:szCs w:val="20"/>
        </w:rPr>
        <w:lastRenderedPageBreak/>
        <w:t>(4) V kolikor</w:t>
      </w:r>
      <w:r w:rsidR="00EA4560" w:rsidRPr="009439A1">
        <w:rPr>
          <w:rFonts w:cs="Arial"/>
          <w:szCs w:val="20"/>
        </w:rPr>
        <w:t xml:space="preserve"> </w:t>
      </w:r>
      <w:r w:rsidR="00A804A1" w:rsidRPr="009439A1">
        <w:rPr>
          <w:rFonts w:cs="Arial"/>
          <w:szCs w:val="20"/>
        </w:rPr>
        <w:t xml:space="preserve">upravičenec </w:t>
      </w:r>
      <w:r w:rsidRPr="009439A1">
        <w:rPr>
          <w:rFonts w:cs="Arial"/>
          <w:szCs w:val="20"/>
        </w:rPr>
        <w:t xml:space="preserve">ne omogoči izvedbe </w:t>
      </w:r>
      <w:r w:rsidR="003D7BFD" w:rsidRPr="009439A1">
        <w:rPr>
          <w:rFonts w:cs="Arial"/>
          <w:szCs w:val="20"/>
        </w:rPr>
        <w:t>preverjanja</w:t>
      </w:r>
      <w:r w:rsidRPr="009439A1">
        <w:rPr>
          <w:rFonts w:cs="Arial"/>
          <w:szCs w:val="20"/>
        </w:rPr>
        <w:t xml:space="preserve">, se to šteje za neizpolnjevanje pogodbenih obveznosti. </w:t>
      </w:r>
      <w:r w:rsidR="00A51B61" w:rsidRPr="00A51B61">
        <w:rPr>
          <w:rFonts w:cs="Arial"/>
          <w:szCs w:val="20"/>
        </w:rPr>
        <w:t xml:space="preserve">V kolikor upravičenec naloženih ukrepov ne upošteva, lahko </w:t>
      </w:r>
      <w:r w:rsidR="00A51B61">
        <w:rPr>
          <w:rFonts w:cs="Arial"/>
          <w:szCs w:val="20"/>
        </w:rPr>
        <w:t>ministrstvo</w:t>
      </w:r>
      <w:r w:rsidR="00A51B61" w:rsidRPr="00A51B61">
        <w:rPr>
          <w:rFonts w:cs="Arial"/>
          <w:szCs w:val="20"/>
        </w:rPr>
        <w:t xml:space="preserve"> odstopi od pogodbe in zahteva vračilo vseh prejetih sredstev ali sorazmernega dela prejetih sredstev, upravičenec pa je dolžan vrniti sredstva v roku 30 dni od prejema pisnega poziva </w:t>
      </w:r>
      <w:r w:rsidR="00A51B61">
        <w:rPr>
          <w:rFonts w:cs="Arial"/>
          <w:szCs w:val="20"/>
        </w:rPr>
        <w:t>ministrstva</w:t>
      </w:r>
      <w:r w:rsidR="00A51B61" w:rsidRPr="00A51B61">
        <w:rPr>
          <w:rFonts w:cs="Arial"/>
          <w:szCs w:val="20"/>
        </w:rPr>
        <w:t>, skupaj z zakonitimi zamudnimi obrestmi, ki so obračunane od dneva nakazila na TRR upravičenca do dneva nakazila v dobro proračuna RS.</w:t>
      </w:r>
    </w:p>
    <w:p w14:paraId="109D10E5" w14:textId="77777777" w:rsidR="000E555D" w:rsidRPr="009439A1" w:rsidRDefault="000E555D" w:rsidP="000E555D">
      <w:pPr>
        <w:tabs>
          <w:tab w:val="left" w:pos="480"/>
        </w:tabs>
        <w:rPr>
          <w:rFonts w:cs="Arial"/>
          <w:szCs w:val="20"/>
        </w:rPr>
      </w:pPr>
    </w:p>
    <w:p w14:paraId="749DDB8F" w14:textId="77777777" w:rsidR="000E555D" w:rsidRPr="009439A1" w:rsidRDefault="000E555D" w:rsidP="000E555D">
      <w:pPr>
        <w:rPr>
          <w:rFonts w:cs="Arial"/>
          <w:szCs w:val="20"/>
        </w:rPr>
      </w:pPr>
    </w:p>
    <w:p w14:paraId="66FCE9E5" w14:textId="77777777" w:rsidR="000E555D" w:rsidRPr="009439A1" w:rsidRDefault="000E555D" w:rsidP="00206CA3">
      <w:pPr>
        <w:pStyle w:val="len"/>
      </w:pPr>
      <w:r w:rsidRPr="009439A1">
        <w:t>člen</w:t>
      </w:r>
    </w:p>
    <w:p w14:paraId="0FA5D43B" w14:textId="77777777" w:rsidR="000E555D" w:rsidRPr="009439A1" w:rsidRDefault="000E555D" w:rsidP="000E555D">
      <w:pPr>
        <w:jc w:val="center"/>
        <w:rPr>
          <w:rFonts w:cs="Arial"/>
          <w:szCs w:val="20"/>
        </w:rPr>
      </w:pPr>
      <w:r w:rsidRPr="009439A1">
        <w:rPr>
          <w:rFonts w:cs="Arial"/>
          <w:szCs w:val="20"/>
        </w:rPr>
        <w:t>(prepoved dvojnega financiranja)</w:t>
      </w:r>
    </w:p>
    <w:p w14:paraId="67CB8D55" w14:textId="77777777" w:rsidR="000E555D" w:rsidRPr="009439A1" w:rsidRDefault="000E555D" w:rsidP="000E555D">
      <w:pPr>
        <w:jc w:val="center"/>
        <w:rPr>
          <w:rFonts w:cs="Arial"/>
          <w:szCs w:val="20"/>
        </w:rPr>
      </w:pPr>
    </w:p>
    <w:p w14:paraId="06F9F509" w14:textId="5E7B5B79" w:rsidR="000E555D" w:rsidRPr="009439A1" w:rsidRDefault="000E555D" w:rsidP="000E555D">
      <w:pPr>
        <w:rPr>
          <w:rFonts w:cs="Arial"/>
          <w:szCs w:val="20"/>
        </w:rPr>
      </w:pPr>
      <w:r w:rsidRPr="009439A1">
        <w:rPr>
          <w:rFonts w:cs="Arial"/>
          <w:szCs w:val="20"/>
        </w:rPr>
        <w:t xml:space="preserve">(1) </w:t>
      </w:r>
      <w:r w:rsidR="00A804A1" w:rsidRPr="009439A1">
        <w:rPr>
          <w:rFonts w:cs="Arial"/>
          <w:szCs w:val="20"/>
        </w:rPr>
        <w:t xml:space="preserve">Upravičenec </w:t>
      </w:r>
      <w:r w:rsidRPr="009439A1">
        <w:rPr>
          <w:rFonts w:cs="Arial"/>
          <w:szCs w:val="20"/>
        </w:rPr>
        <w:t>zagotavlja, da za stroške, ki so predmet sofinanciranja te pogodbe, ni prejel oziroma ne bo prejel sredstev iz drugih javnih virov financiranja (</w:t>
      </w:r>
      <w:r w:rsidR="00A51B61">
        <w:rPr>
          <w:rFonts w:cs="Arial"/>
          <w:szCs w:val="20"/>
        </w:rPr>
        <w:t xml:space="preserve">t.i. </w:t>
      </w:r>
      <w:r w:rsidRPr="009439A1">
        <w:rPr>
          <w:rFonts w:cs="Arial"/>
          <w:szCs w:val="20"/>
        </w:rPr>
        <w:t>prepoved dvojnega financiranja).</w:t>
      </w:r>
    </w:p>
    <w:p w14:paraId="3E3A171D" w14:textId="77777777" w:rsidR="000E555D" w:rsidRPr="009439A1" w:rsidRDefault="000E555D" w:rsidP="000E555D">
      <w:pPr>
        <w:rPr>
          <w:rFonts w:cs="Arial"/>
          <w:szCs w:val="20"/>
        </w:rPr>
      </w:pPr>
      <w:r w:rsidRPr="009439A1">
        <w:rPr>
          <w:rFonts w:cs="Arial"/>
          <w:szCs w:val="20"/>
        </w:rPr>
        <w:t xml:space="preserve"> </w:t>
      </w:r>
    </w:p>
    <w:p w14:paraId="559579E4" w14:textId="36F12C2D" w:rsidR="000E555D" w:rsidRPr="009439A1" w:rsidRDefault="000E555D" w:rsidP="00995699">
      <w:pPr>
        <w:numPr>
          <w:ilvl w:val="0"/>
          <w:numId w:val="11"/>
        </w:numPr>
        <w:tabs>
          <w:tab w:val="clear" w:pos="720"/>
          <w:tab w:val="num" w:pos="360"/>
        </w:tabs>
        <w:ind w:left="0" w:firstLine="0"/>
        <w:rPr>
          <w:rFonts w:cs="Arial"/>
          <w:szCs w:val="20"/>
        </w:rPr>
      </w:pPr>
      <w:r w:rsidRPr="009439A1">
        <w:rPr>
          <w:rFonts w:cs="Arial"/>
          <w:szCs w:val="20"/>
        </w:rPr>
        <w:t xml:space="preserve">Če </w:t>
      </w:r>
      <w:r w:rsidR="00870243" w:rsidRPr="009439A1">
        <w:rPr>
          <w:rFonts w:cs="Arial"/>
          <w:szCs w:val="20"/>
        </w:rPr>
        <w:t>ministrstvo</w:t>
      </w:r>
      <w:r w:rsidRPr="009439A1">
        <w:rPr>
          <w:rFonts w:cs="Arial"/>
          <w:szCs w:val="20"/>
        </w:rPr>
        <w:t xml:space="preserve"> ugotovi, da je</w:t>
      </w:r>
      <w:r w:rsidR="00EA4560" w:rsidRPr="009439A1">
        <w:rPr>
          <w:rFonts w:cs="Arial"/>
          <w:szCs w:val="20"/>
        </w:rPr>
        <w:t xml:space="preserve"> </w:t>
      </w:r>
      <w:r w:rsidR="00A804A1" w:rsidRPr="009439A1">
        <w:rPr>
          <w:rFonts w:cs="Arial"/>
          <w:szCs w:val="20"/>
        </w:rPr>
        <w:t xml:space="preserve">upravičenec </w:t>
      </w:r>
      <w:r w:rsidRPr="009439A1">
        <w:rPr>
          <w:rFonts w:cs="Arial"/>
          <w:szCs w:val="20"/>
        </w:rPr>
        <w:t xml:space="preserve">prejel sredstva za stroške, ki so predmet te pogodbe, tudi iz drugih javnih virov financiranja ali pa so </w:t>
      </w:r>
      <w:r w:rsidR="003D7BFD" w:rsidRPr="009439A1">
        <w:rPr>
          <w:rFonts w:cs="Arial"/>
          <w:szCs w:val="20"/>
        </w:rPr>
        <w:t>ji</w:t>
      </w:r>
      <w:r w:rsidRPr="009439A1">
        <w:rPr>
          <w:rFonts w:cs="Arial"/>
          <w:szCs w:val="20"/>
        </w:rPr>
        <w:t xml:space="preserve"> bila odobrena, </w:t>
      </w:r>
      <w:r w:rsidR="001D6842" w:rsidRPr="009439A1">
        <w:rPr>
          <w:rFonts w:cs="Arial"/>
          <w:szCs w:val="20"/>
        </w:rPr>
        <w:t xml:space="preserve">lahko </w:t>
      </w:r>
      <w:r w:rsidR="00870243" w:rsidRPr="009439A1">
        <w:rPr>
          <w:rFonts w:cs="Arial"/>
          <w:szCs w:val="20"/>
        </w:rPr>
        <w:t>ministrstvo</w:t>
      </w:r>
      <w:r w:rsidR="001D6842" w:rsidRPr="009439A1">
        <w:rPr>
          <w:rFonts w:cs="Arial"/>
          <w:szCs w:val="20"/>
        </w:rPr>
        <w:t xml:space="preserve"> odstopi od pogodbe, </w:t>
      </w:r>
      <w:r w:rsidR="00A804A1" w:rsidRPr="009439A1">
        <w:rPr>
          <w:rFonts w:cs="Arial"/>
          <w:szCs w:val="20"/>
        </w:rPr>
        <w:t xml:space="preserve">upravičenec </w:t>
      </w:r>
      <w:r w:rsidR="00EA4560" w:rsidRPr="009439A1">
        <w:rPr>
          <w:rFonts w:cs="Arial"/>
          <w:szCs w:val="20"/>
        </w:rPr>
        <w:t>pa je dolž</w:t>
      </w:r>
      <w:r w:rsidR="00A804A1" w:rsidRPr="009439A1">
        <w:rPr>
          <w:rFonts w:cs="Arial"/>
          <w:szCs w:val="20"/>
        </w:rPr>
        <w:t>an</w:t>
      </w:r>
      <w:r w:rsidR="001D6842" w:rsidRPr="009439A1">
        <w:rPr>
          <w:rFonts w:cs="Arial"/>
          <w:szCs w:val="20"/>
        </w:rPr>
        <w:t xml:space="preserve"> v postavljenem roku vrniti neupravičeno prejeta sredstva po tej pogodbi skupaj z zakonitimi obrestmi, ki so obračunane od dneva nakazila </w:t>
      </w:r>
      <w:r w:rsidR="00A51B61" w:rsidRPr="00A51B61">
        <w:rPr>
          <w:rFonts w:cs="Arial"/>
          <w:szCs w:val="20"/>
        </w:rPr>
        <w:t xml:space="preserve">na TRR upravičenca </w:t>
      </w:r>
      <w:r w:rsidR="001D6842" w:rsidRPr="009439A1">
        <w:rPr>
          <w:rFonts w:cs="Arial"/>
          <w:szCs w:val="20"/>
        </w:rPr>
        <w:t>do dneva vračila</w:t>
      </w:r>
      <w:r w:rsidR="003A18BA" w:rsidRPr="009439A1">
        <w:rPr>
          <w:rFonts w:cs="Arial"/>
          <w:szCs w:val="20"/>
        </w:rPr>
        <w:t>,</w:t>
      </w:r>
      <w:r w:rsidR="003D7BFD" w:rsidRPr="009439A1">
        <w:rPr>
          <w:rFonts w:cs="Arial"/>
          <w:szCs w:val="20"/>
        </w:rPr>
        <w:t xml:space="preserve"> </w:t>
      </w:r>
      <w:r w:rsidR="003D7BFD" w:rsidRPr="009439A1">
        <w:rPr>
          <w:rFonts w:cs="Arial"/>
        </w:rPr>
        <w:t>in vrniti še nerazdeljeno hrano</w:t>
      </w:r>
      <w:r w:rsidR="001D6842" w:rsidRPr="009439A1">
        <w:rPr>
          <w:rFonts w:cs="Arial"/>
          <w:szCs w:val="20"/>
        </w:rPr>
        <w:t xml:space="preserve">. </w:t>
      </w:r>
      <w:r w:rsidR="00A51B61" w:rsidRPr="00A51B61">
        <w:rPr>
          <w:rFonts w:cs="Arial"/>
          <w:szCs w:val="20"/>
        </w:rPr>
        <w:t xml:space="preserve">Sredstev, ki so bila predmet dvojnega financiranja, upravičenec ne more ponovno uporabiti (višina dodeljenih sredstev se zniža).  </w:t>
      </w:r>
    </w:p>
    <w:p w14:paraId="62720F2B" w14:textId="77777777" w:rsidR="000E555D" w:rsidRPr="009439A1" w:rsidRDefault="000E555D" w:rsidP="000E555D">
      <w:pPr>
        <w:rPr>
          <w:rFonts w:cs="Arial"/>
          <w:szCs w:val="20"/>
        </w:rPr>
      </w:pPr>
    </w:p>
    <w:p w14:paraId="4CBCE1AD" w14:textId="77777777" w:rsidR="00473C8A" w:rsidRPr="009439A1" w:rsidRDefault="00473C8A" w:rsidP="000E555D">
      <w:pPr>
        <w:rPr>
          <w:rFonts w:cs="Arial"/>
          <w:szCs w:val="20"/>
        </w:rPr>
      </w:pPr>
    </w:p>
    <w:p w14:paraId="7C18AE75" w14:textId="5D388965" w:rsidR="000E555D" w:rsidRDefault="00A51B61" w:rsidP="00206CA3">
      <w:pPr>
        <w:pStyle w:val="len"/>
      </w:pPr>
      <w:r>
        <w:t>č</w:t>
      </w:r>
      <w:r w:rsidR="000E555D" w:rsidRPr="009439A1">
        <w:t>len</w:t>
      </w:r>
    </w:p>
    <w:p w14:paraId="467A0BBB" w14:textId="77AA714B" w:rsidR="00F6678E" w:rsidRDefault="00F6678E" w:rsidP="00B90003">
      <w:pPr>
        <w:pStyle w:val="len"/>
        <w:numPr>
          <w:ilvl w:val="0"/>
          <w:numId w:val="0"/>
        </w:numPr>
        <w:ind w:left="720"/>
      </w:pPr>
      <w:r>
        <w:t>(navodila ministrstva)</w:t>
      </w:r>
    </w:p>
    <w:p w14:paraId="4BA0ED88" w14:textId="47E63651" w:rsidR="00A51B61" w:rsidRDefault="00A51B61" w:rsidP="00A51B61">
      <w:pPr>
        <w:pStyle w:val="len"/>
        <w:numPr>
          <w:ilvl w:val="0"/>
          <w:numId w:val="0"/>
        </w:numPr>
        <w:ind w:left="720" w:hanging="360"/>
      </w:pPr>
    </w:p>
    <w:p w14:paraId="642CF688" w14:textId="62AB74C0" w:rsidR="00A51B61" w:rsidRDefault="00A51B61" w:rsidP="00A51B61">
      <w:pPr>
        <w:spacing w:line="259" w:lineRule="auto"/>
        <w:rPr>
          <w:rFonts w:cs="Arial"/>
          <w:szCs w:val="20"/>
        </w:rPr>
      </w:pPr>
      <w:r w:rsidRPr="00573055">
        <w:rPr>
          <w:rFonts w:cs="Arial"/>
          <w:szCs w:val="20"/>
        </w:rPr>
        <w:t>(1</w:t>
      </w:r>
      <w:r>
        <w:rPr>
          <w:rFonts w:cs="Arial"/>
          <w:szCs w:val="20"/>
        </w:rPr>
        <w:t xml:space="preserve">) </w:t>
      </w:r>
      <w:r w:rsidRPr="00784B7A">
        <w:rPr>
          <w:rFonts w:cs="Arial"/>
          <w:szCs w:val="20"/>
        </w:rPr>
        <w:t xml:space="preserve">Navodila </w:t>
      </w:r>
      <w:r w:rsidR="00F173EB">
        <w:rPr>
          <w:rFonts w:cs="Arial"/>
          <w:szCs w:val="20"/>
        </w:rPr>
        <w:t xml:space="preserve">podajajo </w:t>
      </w:r>
      <w:r w:rsidR="00F173EB" w:rsidRPr="00F173EB">
        <w:rPr>
          <w:rFonts w:cs="Arial"/>
          <w:szCs w:val="20"/>
        </w:rPr>
        <w:t xml:space="preserve">temeljne informacije, usmeritve in pravila za izvajanje in spremljanje razdeljevanja pomoči v hrani in izvajanje spremljevalnih ukrepov v okviru POMP </w:t>
      </w:r>
      <w:r w:rsidRPr="00784B7A">
        <w:rPr>
          <w:rFonts w:cs="Arial"/>
          <w:szCs w:val="20"/>
        </w:rPr>
        <w:t xml:space="preserve">in so sestavni del te </w:t>
      </w:r>
      <w:r>
        <w:rPr>
          <w:rFonts w:cs="Arial"/>
          <w:szCs w:val="20"/>
        </w:rPr>
        <w:t>po</w:t>
      </w:r>
      <w:r w:rsidRPr="00784B7A">
        <w:rPr>
          <w:rFonts w:cs="Arial"/>
          <w:szCs w:val="20"/>
        </w:rPr>
        <w:t>godbe. Objavljena so na spletni strani</w:t>
      </w:r>
      <w:r w:rsidR="003C10C7">
        <w:rPr>
          <w:rFonts w:cs="Arial"/>
          <w:szCs w:val="20"/>
        </w:rPr>
        <w:t xml:space="preserve">: </w:t>
      </w:r>
      <w:r w:rsidR="003C10C7" w:rsidRPr="003C10C7">
        <w:rPr>
          <w:rFonts w:cs="Arial"/>
          <w:szCs w:val="20"/>
        </w:rPr>
        <w:t>https://www.gov.si/zbirke/projekti-in-programi/sklad-za-evropsko-pomoc-najbolj-ogrozenim/</w:t>
      </w:r>
    </w:p>
    <w:p w14:paraId="2BFA9B58" w14:textId="77777777" w:rsidR="00A51B61" w:rsidRPr="00784B7A" w:rsidRDefault="00A51B61" w:rsidP="00A51B61">
      <w:pPr>
        <w:spacing w:line="259" w:lineRule="auto"/>
        <w:rPr>
          <w:rFonts w:cs="Arial"/>
          <w:szCs w:val="20"/>
        </w:rPr>
      </w:pPr>
    </w:p>
    <w:p w14:paraId="19113783" w14:textId="302501EC" w:rsidR="00A51B61" w:rsidRPr="00784B7A" w:rsidRDefault="00A51B61" w:rsidP="00A51B61">
      <w:pPr>
        <w:spacing w:line="259" w:lineRule="auto"/>
        <w:rPr>
          <w:rFonts w:cs="Arial"/>
          <w:szCs w:val="20"/>
        </w:rPr>
      </w:pPr>
      <w:r w:rsidRPr="00573055">
        <w:rPr>
          <w:rFonts w:cs="Arial"/>
          <w:szCs w:val="20"/>
        </w:rPr>
        <w:t>(2</w:t>
      </w:r>
      <w:r>
        <w:rPr>
          <w:rFonts w:cs="Arial"/>
          <w:szCs w:val="20"/>
        </w:rPr>
        <w:t xml:space="preserve">) Ministrstvo </w:t>
      </w:r>
      <w:r w:rsidRPr="00784B7A">
        <w:rPr>
          <w:rFonts w:cs="Arial"/>
          <w:szCs w:val="20"/>
        </w:rPr>
        <w:t xml:space="preserve">si pridržuje pravico, da v času trajanja te </w:t>
      </w:r>
      <w:r>
        <w:rPr>
          <w:rFonts w:cs="Arial"/>
          <w:szCs w:val="20"/>
        </w:rPr>
        <w:t>po</w:t>
      </w:r>
      <w:r w:rsidRPr="00784B7A">
        <w:rPr>
          <w:rFonts w:cs="Arial"/>
          <w:szCs w:val="20"/>
        </w:rPr>
        <w:t>godbe spremeni oziroma do</w:t>
      </w:r>
      <w:r>
        <w:rPr>
          <w:rFonts w:cs="Arial"/>
          <w:szCs w:val="20"/>
        </w:rPr>
        <w:t>po</w:t>
      </w:r>
      <w:r w:rsidRPr="00784B7A">
        <w:rPr>
          <w:rFonts w:cs="Arial"/>
          <w:szCs w:val="20"/>
        </w:rPr>
        <w:t>lni Navodila</w:t>
      </w:r>
      <w:r w:rsidRPr="00B91AF0">
        <w:rPr>
          <w:rFonts w:cs="Arial"/>
          <w:szCs w:val="20"/>
        </w:rPr>
        <w:t>. Morebitne</w:t>
      </w:r>
      <w:r w:rsidRPr="00784B7A">
        <w:rPr>
          <w:rFonts w:cs="Arial"/>
          <w:szCs w:val="20"/>
        </w:rPr>
        <w:t xml:space="preserve"> spremembe oziroma do</w:t>
      </w:r>
      <w:r>
        <w:rPr>
          <w:rFonts w:cs="Arial"/>
          <w:szCs w:val="20"/>
        </w:rPr>
        <w:t>po</w:t>
      </w:r>
      <w:r w:rsidRPr="00784B7A">
        <w:rPr>
          <w:rFonts w:cs="Arial"/>
          <w:szCs w:val="20"/>
        </w:rPr>
        <w:t xml:space="preserve">lnitve </w:t>
      </w:r>
      <w:r>
        <w:rPr>
          <w:rFonts w:cs="Arial"/>
          <w:szCs w:val="20"/>
        </w:rPr>
        <w:t>N</w:t>
      </w:r>
      <w:r w:rsidRPr="00784B7A">
        <w:rPr>
          <w:rFonts w:cs="Arial"/>
          <w:szCs w:val="20"/>
        </w:rPr>
        <w:t xml:space="preserve">avodil objavi na spletni strani, navedeni </w:t>
      </w:r>
      <w:r w:rsidRPr="00F273D0">
        <w:rPr>
          <w:rFonts w:cs="Arial"/>
          <w:szCs w:val="20"/>
        </w:rPr>
        <w:t xml:space="preserve">v </w:t>
      </w:r>
      <w:r w:rsidRPr="00E57AB8">
        <w:rPr>
          <w:rFonts w:cs="Arial"/>
          <w:szCs w:val="20"/>
        </w:rPr>
        <w:t>prejšnj</w:t>
      </w:r>
      <w:r>
        <w:rPr>
          <w:rFonts w:cs="Arial"/>
          <w:szCs w:val="20"/>
        </w:rPr>
        <w:t>em</w:t>
      </w:r>
      <w:r w:rsidRPr="00E57AB8">
        <w:rPr>
          <w:rFonts w:cs="Arial"/>
          <w:szCs w:val="20"/>
        </w:rPr>
        <w:t xml:space="preserve"> odstavk</w:t>
      </w:r>
      <w:r>
        <w:rPr>
          <w:rFonts w:cs="Arial"/>
          <w:szCs w:val="20"/>
        </w:rPr>
        <w:t>u</w:t>
      </w:r>
      <w:r w:rsidRPr="00F273D0">
        <w:rPr>
          <w:rFonts w:cs="Arial"/>
          <w:szCs w:val="20"/>
        </w:rPr>
        <w:t xml:space="preserve"> in o spremembi o</w:t>
      </w:r>
      <w:r w:rsidRPr="00784B7A">
        <w:rPr>
          <w:rFonts w:cs="Arial"/>
          <w:szCs w:val="20"/>
        </w:rPr>
        <w:t xml:space="preserve">bvesti upravičenca. </w:t>
      </w:r>
    </w:p>
    <w:p w14:paraId="448B5277" w14:textId="77777777" w:rsidR="00A51B61" w:rsidRDefault="00A51B61" w:rsidP="00A51B61">
      <w:pPr>
        <w:spacing w:line="259" w:lineRule="auto"/>
        <w:rPr>
          <w:rFonts w:cs="Arial"/>
          <w:szCs w:val="20"/>
        </w:rPr>
      </w:pPr>
    </w:p>
    <w:p w14:paraId="2FE77536" w14:textId="35AFD73A" w:rsidR="00A51B61" w:rsidRPr="00DE1C76" w:rsidRDefault="00A51B61" w:rsidP="00A51B61">
      <w:pPr>
        <w:spacing w:line="259" w:lineRule="auto"/>
        <w:rPr>
          <w:rFonts w:cs="Arial"/>
          <w:szCs w:val="20"/>
        </w:rPr>
      </w:pPr>
      <w:r>
        <w:rPr>
          <w:rFonts w:cs="Arial"/>
          <w:szCs w:val="20"/>
        </w:rPr>
        <w:t>(</w:t>
      </w:r>
      <w:r w:rsidR="00E065C1">
        <w:rPr>
          <w:rFonts w:cs="Arial"/>
          <w:szCs w:val="20"/>
        </w:rPr>
        <w:t>3</w:t>
      </w:r>
      <w:r>
        <w:rPr>
          <w:rFonts w:cs="Arial"/>
          <w:szCs w:val="20"/>
        </w:rPr>
        <w:t xml:space="preserve">) </w:t>
      </w:r>
      <w:r w:rsidRPr="00DE1C76">
        <w:rPr>
          <w:rFonts w:cs="Arial"/>
          <w:szCs w:val="20"/>
        </w:rPr>
        <w:t>Upravičenec se zavezuje, da bo ravnal v skladu z Navodili in vsemi morebitnimi spremembami oziroma do</w:t>
      </w:r>
      <w:r>
        <w:rPr>
          <w:rFonts w:cs="Arial"/>
          <w:szCs w:val="20"/>
        </w:rPr>
        <w:t>po</w:t>
      </w:r>
      <w:r w:rsidRPr="00DE1C76">
        <w:rPr>
          <w:rFonts w:cs="Arial"/>
          <w:szCs w:val="20"/>
        </w:rPr>
        <w:t>lnitvami teh navodil. Upravičenec jih je dolžan s</w:t>
      </w:r>
      <w:r>
        <w:rPr>
          <w:rFonts w:cs="Arial"/>
          <w:szCs w:val="20"/>
        </w:rPr>
        <w:t>po</w:t>
      </w:r>
      <w:r w:rsidRPr="00DE1C76">
        <w:rPr>
          <w:rFonts w:cs="Arial"/>
          <w:szCs w:val="20"/>
        </w:rPr>
        <w:t>štovati in u</w:t>
      </w:r>
      <w:r>
        <w:rPr>
          <w:rFonts w:cs="Arial"/>
          <w:szCs w:val="20"/>
        </w:rPr>
        <w:t>po</w:t>
      </w:r>
      <w:r w:rsidRPr="00DE1C76">
        <w:rPr>
          <w:rFonts w:cs="Arial"/>
          <w:szCs w:val="20"/>
        </w:rPr>
        <w:t xml:space="preserve">števati od datuma njihove objave na spletni strani </w:t>
      </w:r>
      <w:r>
        <w:rPr>
          <w:rFonts w:cs="Arial"/>
          <w:szCs w:val="20"/>
        </w:rPr>
        <w:t>ministrstva</w:t>
      </w:r>
      <w:r w:rsidRPr="00DE1C76">
        <w:rPr>
          <w:rFonts w:cs="Arial"/>
          <w:szCs w:val="20"/>
        </w:rPr>
        <w:t>.</w:t>
      </w:r>
      <w:r>
        <w:rPr>
          <w:rFonts w:cs="Arial"/>
          <w:szCs w:val="20"/>
        </w:rPr>
        <w:t xml:space="preserve"> </w:t>
      </w:r>
    </w:p>
    <w:p w14:paraId="5D886FD5" w14:textId="77777777" w:rsidR="00A51B61" w:rsidRPr="00DE1C76" w:rsidRDefault="00A51B61" w:rsidP="00A51B61">
      <w:pPr>
        <w:spacing w:line="259" w:lineRule="auto"/>
        <w:rPr>
          <w:rFonts w:cs="Arial"/>
          <w:szCs w:val="20"/>
        </w:rPr>
      </w:pPr>
      <w:r w:rsidRPr="00DE1C76">
        <w:rPr>
          <w:rFonts w:cs="Arial"/>
          <w:szCs w:val="20"/>
        </w:rPr>
        <w:t xml:space="preserve"> </w:t>
      </w:r>
    </w:p>
    <w:p w14:paraId="563728B3" w14:textId="3080FB0C" w:rsidR="00A51B61" w:rsidRPr="00DE1C76" w:rsidRDefault="00A51B61" w:rsidP="00A51B61">
      <w:pPr>
        <w:spacing w:line="259" w:lineRule="auto"/>
        <w:rPr>
          <w:rFonts w:cs="Arial"/>
          <w:szCs w:val="20"/>
        </w:rPr>
      </w:pPr>
      <w:r w:rsidRPr="00F26D52">
        <w:rPr>
          <w:rFonts w:cs="Arial"/>
          <w:szCs w:val="20"/>
        </w:rPr>
        <w:t>(</w:t>
      </w:r>
      <w:r w:rsidR="00E065C1">
        <w:rPr>
          <w:rFonts w:cs="Arial"/>
          <w:szCs w:val="20"/>
        </w:rPr>
        <w:t>4</w:t>
      </w:r>
      <w:r w:rsidRPr="00F26D52">
        <w:rPr>
          <w:rFonts w:cs="Arial"/>
          <w:szCs w:val="20"/>
        </w:rPr>
        <w:t>) Če</w:t>
      </w:r>
      <w:r w:rsidRPr="00DE1C76">
        <w:rPr>
          <w:rFonts w:cs="Arial"/>
          <w:szCs w:val="20"/>
        </w:rPr>
        <w:t xml:space="preserve"> sprememba oziroma do</w:t>
      </w:r>
      <w:r>
        <w:rPr>
          <w:rFonts w:cs="Arial"/>
          <w:szCs w:val="20"/>
        </w:rPr>
        <w:t>po</w:t>
      </w:r>
      <w:r w:rsidRPr="00DE1C76">
        <w:rPr>
          <w:rFonts w:cs="Arial"/>
          <w:szCs w:val="20"/>
        </w:rPr>
        <w:t xml:space="preserve">lnitev </w:t>
      </w:r>
      <w:r>
        <w:rPr>
          <w:rFonts w:cs="Arial"/>
          <w:szCs w:val="20"/>
        </w:rPr>
        <w:t>N</w:t>
      </w:r>
      <w:r w:rsidRPr="00DE1C76">
        <w:rPr>
          <w:rFonts w:cs="Arial"/>
          <w:szCs w:val="20"/>
        </w:rPr>
        <w:t xml:space="preserve">avodil </w:t>
      </w:r>
      <w:r>
        <w:rPr>
          <w:rFonts w:cs="Arial"/>
          <w:szCs w:val="20"/>
        </w:rPr>
        <w:t>po</w:t>
      </w:r>
      <w:r w:rsidRPr="00DE1C76">
        <w:rPr>
          <w:rFonts w:cs="Arial"/>
          <w:szCs w:val="20"/>
        </w:rPr>
        <w:t xml:space="preserve">sega v vsebino te </w:t>
      </w:r>
      <w:r>
        <w:rPr>
          <w:rFonts w:cs="Arial"/>
          <w:szCs w:val="20"/>
        </w:rPr>
        <w:t>po</w:t>
      </w:r>
      <w:r w:rsidRPr="00DE1C76">
        <w:rPr>
          <w:rFonts w:cs="Arial"/>
          <w:szCs w:val="20"/>
        </w:rPr>
        <w:t xml:space="preserve">godbe ali spreminja njeno vsebino, bosta </w:t>
      </w:r>
      <w:r>
        <w:rPr>
          <w:rFonts w:cs="Arial"/>
          <w:szCs w:val="20"/>
        </w:rPr>
        <w:t>po</w:t>
      </w:r>
      <w:r w:rsidRPr="00DE1C76">
        <w:rPr>
          <w:rFonts w:cs="Arial"/>
          <w:szCs w:val="20"/>
        </w:rPr>
        <w:t xml:space="preserve">godbeni stranki v roku 15 dni od veljavnosti spremembe sklenili aneks k tej </w:t>
      </w:r>
      <w:r>
        <w:rPr>
          <w:rFonts w:cs="Arial"/>
          <w:szCs w:val="20"/>
        </w:rPr>
        <w:t>po</w:t>
      </w:r>
      <w:r w:rsidRPr="00DE1C76">
        <w:rPr>
          <w:rFonts w:cs="Arial"/>
          <w:szCs w:val="20"/>
        </w:rPr>
        <w:t xml:space="preserve">godbi. Če se upravičenec s spremenjenimi </w:t>
      </w:r>
      <w:r>
        <w:rPr>
          <w:rFonts w:cs="Arial"/>
          <w:szCs w:val="20"/>
        </w:rPr>
        <w:t>N</w:t>
      </w:r>
      <w:r w:rsidRPr="00DE1C76">
        <w:rPr>
          <w:rFonts w:cs="Arial"/>
          <w:szCs w:val="20"/>
        </w:rPr>
        <w:t xml:space="preserve">avodili ne strinja, lahko to </w:t>
      </w:r>
      <w:r>
        <w:rPr>
          <w:rFonts w:cs="Arial"/>
          <w:szCs w:val="20"/>
        </w:rPr>
        <w:t>po</w:t>
      </w:r>
      <w:r w:rsidRPr="00DE1C76">
        <w:rPr>
          <w:rFonts w:cs="Arial"/>
          <w:szCs w:val="20"/>
        </w:rPr>
        <w:t>godbo od</w:t>
      </w:r>
      <w:r>
        <w:rPr>
          <w:rFonts w:cs="Arial"/>
          <w:szCs w:val="20"/>
        </w:rPr>
        <w:t>po</w:t>
      </w:r>
      <w:r w:rsidRPr="00DE1C76">
        <w:rPr>
          <w:rFonts w:cs="Arial"/>
          <w:szCs w:val="20"/>
        </w:rPr>
        <w:t>ve brez od</w:t>
      </w:r>
      <w:r>
        <w:rPr>
          <w:rFonts w:cs="Arial"/>
          <w:szCs w:val="20"/>
        </w:rPr>
        <w:t>po</w:t>
      </w:r>
      <w:r w:rsidRPr="00DE1C76">
        <w:rPr>
          <w:rFonts w:cs="Arial"/>
          <w:szCs w:val="20"/>
        </w:rPr>
        <w:t xml:space="preserve">vednega roka. Če upravičenec ne sklene aneksa k tej </w:t>
      </w:r>
      <w:r>
        <w:rPr>
          <w:rFonts w:cs="Arial"/>
          <w:szCs w:val="20"/>
        </w:rPr>
        <w:t>po</w:t>
      </w:r>
      <w:r w:rsidRPr="00DE1C76">
        <w:rPr>
          <w:rFonts w:cs="Arial"/>
          <w:szCs w:val="20"/>
        </w:rPr>
        <w:t xml:space="preserve">godbi, lahko </w:t>
      </w:r>
      <w:r>
        <w:rPr>
          <w:rFonts w:cs="Arial"/>
          <w:szCs w:val="20"/>
        </w:rPr>
        <w:t>ministrstvo</w:t>
      </w:r>
      <w:r w:rsidRPr="00DE1C76">
        <w:rPr>
          <w:rFonts w:cs="Arial"/>
          <w:szCs w:val="20"/>
        </w:rPr>
        <w:t xml:space="preserve"> od </w:t>
      </w:r>
      <w:r>
        <w:rPr>
          <w:rFonts w:cs="Arial"/>
          <w:szCs w:val="20"/>
        </w:rPr>
        <w:t>po</w:t>
      </w:r>
      <w:r w:rsidRPr="00DE1C76">
        <w:rPr>
          <w:rFonts w:cs="Arial"/>
          <w:szCs w:val="20"/>
        </w:rPr>
        <w:t xml:space="preserve">godbe odstopi in zahteva vračilo vseh prejetih sredstev ali sorazmernega dela prejetih sredstev, upravičenec pa je dolžan vrniti sredstva v roku 30 dni od </w:t>
      </w:r>
      <w:r w:rsidRPr="002867AE">
        <w:rPr>
          <w:rFonts w:cs="Arial"/>
          <w:szCs w:val="20"/>
        </w:rPr>
        <w:t xml:space="preserve">prejema </w:t>
      </w:r>
      <w:r w:rsidRPr="00DE1C76">
        <w:rPr>
          <w:rFonts w:cs="Arial"/>
          <w:szCs w:val="20"/>
        </w:rPr>
        <w:t xml:space="preserve">pisnega </w:t>
      </w:r>
      <w:r>
        <w:rPr>
          <w:rFonts w:cs="Arial"/>
          <w:szCs w:val="20"/>
        </w:rPr>
        <w:t>po</w:t>
      </w:r>
      <w:r w:rsidRPr="00DE1C76">
        <w:rPr>
          <w:rFonts w:cs="Arial"/>
          <w:szCs w:val="20"/>
        </w:rPr>
        <w:t xml:space="preserve">ziva </w:t>
      </w:r>
      <w:r>
        <w:rPr>
          <w:rFonts w:cs="Arial"/>
          <w:szCs w:val="20"/>
        </w:rPr>
        <w:t>ministrstva</w:t>
      </w:r>
      <w:r w:rsidRPr="00DE1C76">
        <w:rPr>
          <w:rFonts w:cs="Arial"/>
          <w:szCs w:val="20"/>
        </w:rPr>
        <w:t>, skupaj z zakon</w:t>
      </w:r>
      <w:r>
        <w:rPr>
          <w:rFonts w:cs="Arial"/>
          <w:szCs w:val="20"/>
        </w:rPr>
        <w:t>itim</w:t>
      </w:r>
      <w:r w:rsidRPr="00DE1C76">
        <w:rPr>
          <w:rFonts w:cs="Arial"/>
          <w:szCs w:val="20"/>
        </w:rPr>
        <w:t xml:space="preserve">i zamudnimi obrestmi, ki so obračunane od dneva nakazila na </w:t>
      </w:r>
      <w:r w:rsidRPr="00B90003">
        <w:rPr>
          <w:rFonts w:cs="Arial"/>
          <w:szCs w:val="20"/>
        </w:rPr>
        <w:t>TRR</w:t>
      </w:r>
      <w:r w:rsidRPr="00A51B61">
        <w:rPr>
          <w:rFonts w:cs="Arial"/>
          <w:szCs w:val="20"/>
        </w:rPr>
        <w:t xml:space="preserve"> upravičenca</w:t>
      </w:r>
      <w:r w:rsidRPr="00DE1C76">
        <w:rPr>
          <w:rFonts w:cs="Arial"/>
          <w:szCs w:val="20"/>
        </w:rPr>
        <w:t xml:space="preserve"> do dneva nakazila v dobro proračuna RS. </w:t>
      </w:r>
    </w:p>
    <w:p w14:paraId="65BE8B61" w14:textId="6BBA0080" w:rsidR="00A51B61" w:rsidRDefault="00A51B61" w:rsidP="00B90003">
      <w:pPr>
        <w:spacing w:line="259" w:lineRule="auto"/>
      </w:pPr>
      <w:r w:rsidRPr="00DE1C76">
        <w:rPr>
          <w:rFonts w:cs="Arial"/>
          <w:szCs w:val="20"/>
        </w:rPr>
        <w:t xml:space="preserve"> </w:t>
      </w:r>
    </w:p>
    <w:p w14:paraId="4A89F872" w14:textId="77777777" w:rsidR="00A51B61" w:rsidRDefault="00A51B61" w:rsidP="00B90003">
      <w:pPr>
        <w:pStyle w:val="len"/>
        <w:numPr>
          <w:ilvl w:val="0"/>
          <w:numId w:val="0"/>
        </w:numPr>
        <w:ind w:left="720" w:hanging="360"/>
      </w:pPr>
    </w:p>
    <w:p w14:paraId="348D930C" w14:textId="441E4196" w:rsidR="00A51B61" w:rsidRDefault="00A33113" w:rsidP="00206CA3">
      <w:pPr>
        <w:pStyle w:val="len"/>
      </w:pPr>
      <w:r>
        <w:t>č</w:t>
      </w:r>
      <w:r w:rsidR="00A51B61">
        <w:t>len</w:t>
      </w:r>
    </w:p>
    <w:p w14:paraId="235DD416" w14:textId="698E196A" w:rsidR="00A33113" w:rsidRDefault="00A33113" w:rsidP="00B90003">
      <w:pPr>
        <w:pStyle w:val="len"/>
        <w:numPr>
          <w:ilvl w:val="0"/>
          <w:numId w:val="0"/>
        </w:numPr>
        <w:ind w:left="720" w:hanging="360"/>
      </w:pPr>
      <w:r>
        <w:t>(dolžnost poročanja upravičenca)</w:t>
      </w:r>
    </w:p>
    <w:p w14:paraId="619E1320" w14:textId="41337972" w:rsidR="00A33113" w:rsidRDefault="00A33113" w:rsidP="00B90003">
      <w:pPr>
        <w:pStyle w:val="len"/>
        <w:numPr>
          <w:ilvl w:val="0"/>
          <w:numId w:val="0"/>
        </w:numPr>
        <w:ind w:left="720"/>
        <w:jc w:val="both"/>
      </w:pPr>
    </w:p>
    <w:p w14:paraId="0850A93D" w14:textId="40046AB1" w:rsidR="00A33113" w:rsidRDefault="00A33113" w:rsidP="00B90003">
      <w:pPr>
        <w:pStyle w:val="len"/>
        <w:numPr>
          <w:ilvl w:val="0"/>
          <w:numId w:val="0"/>
        </w:numPr>
        <w:tabs>
          <w:tab w:val="clear" w:pos="794"/>
          <w:tab w:val="left" w:pos="0"/>
        </w:tabs>
        <w:jc w:val="both"/>
      </w:pPr>
      <w:r>
        <w:t xml:space="preserve">(1) Upravičenec je dolžan pripravljati in posredovati ministrstvu poročila o poteku, rezultatih in doseganju načrtovanih ciljev ter o porabljenih sredstvih v fazi izvajanja in po njenem zaključku. </w:t>
      </w:r>
    </w:p>
    <w:p w14:paraId="1979513E" w14:textId="195CF0B3" w:rsidR="00A33113" w:rsidRDefault="00A33113" w:rsidP="00B90003">
      <w:pPr>
        <w:pStyle w:val="len"/>
        <w:numPr>
          <w:ilvl w:val="0"/>
          <w:numId w:val="0"/>
        </w:numPr>
        <w:tabs>
          <w:tab w:val="clear" w:pos="794"/>
          <w:tab w:val="left" w:pos="0"/>
        </w:tabs>
        <w:jc w:val="both"/>
      </w:pPr>
    </w:p>
    <w:p w14:paraId="5E2E8752" w14:textId="6ABA1915" w:rsidR="00A33113" w:rsidRDefault="00A33113" w:rsidP="00A33113">
      <w:pPr>
        <w:pStyle w:val="len"/>
        <w:numPr>
          <w:ilvl w:val="0"/>
          <w:numId w:val="0"/>
        </w:numPr>
        <w:tabs>
          <w:tab w:val="clear" w:pos="794"/>
          <w:tab w:val="left" w:pos="0"/>
        </w:tabs>
        <w:jc w:val="both"/>
      </w:pPr>
      <w:r>
        <w:t xml:space="preserve">(2) V skladu z Navodili je upravičenec dolžan ministrstvu posredovati poročila, kot sledi: </w:t>
      </w:r>
    </w:p>
    <w:p w14:paraId="006127BB" w14:textId="77777777" w:rsidR="005F364E" w:rsidRDefault="005F364E" w:rsidP="00A33113">
      <w:pPr>
        <w:pStyle w:val="len"/>
        <w:numPr>
          <w:ilvl w:val="0"/>
          <w:numId w:val="0"/>
        </w:numPr>
        <w:tabs>
          <w:tab w:val="clear" w:pos="794"/>
          <w:tab w:val="left" w:pos="0"/>
        </w:tabs>
        <w:jc w:val="both"/>
      </w:pPr>
    </w:p>
    <w:p w14:paraId="75B599A3" w14:textId="047DE06C" w:rsidR="003C10C7" w:rsidRDefault="0097733C" w:rsidP="00B90003">
      <w:pPr>
        <w:pStyle w:val="len"/>
        <w:numPr>
          <w:ilvl w:val="1"/>
          <w:numId w:val="53"/>
        </w:numPr>
        <w:tabs>
          <w:tab w:val="clear" w:pos="794"/>
          <w:tab w:val="left" w:pos="0"/>
        </w:tabs>
        <w:jc w:val="both"/>
      </w:pPr>
      <w:r>
        <w:lastRenderedPageBreak/>
        <w:t>z</w:t>
      </w:r>
      <w:r w:rsidR="003C10C7">
        <w:t>ahtevek za izplačilo v roku 30 dni po zaključku posamezne dobave,</w:t>
      </w:r>
    </w:p>
    <w:p w14:paraId="3013C4AD" w14:textId="51282BA7" w:rsidR="00814C5C" w:rsidRDefault="00814C5C" w:rsidP="00B90003">
      <w:pPr>
        <w:pStyle w:val="len"/>
        <w:numPr>
          <w:ilvl w:val="1"/>
          <w:numId w:val="53"/>
        </w:numPr>
        <w:tabs>
          <w:tab w:val="clear" w:pos="794"/>
          <w:tab w:val="left" w:pos="0"/>
        </w:tabs>
        <w:jc w:val="both"/>
      </w:pPr>
      <w:r>
        <w:t xml:space="preserve">zadnji </w:t>
      </w:r>
      <w:r w:rsidR="005F364E">
        <w:t>z</w:t>
      </w:r>
      <w:r>
        <w:t xml:space="preserve">ahtevek za izplačilo </w:t>
      </w:r>
      <w:r w:rsidR="00F577F8">
        <w:t xml:space="preserve">do </w:t>
      </w:r>
      <w:r w:rsidR="00AD1644">
        <w:t>31. 1. 2027</w:t>
      </w:r>
      <w:r>
        <w:t>,</w:t>
      </w:r>
    </w:p>
    <w:p w14:paraId="33413013" w14:textId="0D1F91CB" w:rsidR="003C10C7" w:rsidRDefault="0097733C" w:rsidP="00B90003">
      <w:pPr>
        <w:pStyle w:val="len"/>
        <w:numPr>
          <w:ilvl w:val="1"/>
          <w:numId w:val="53"/>
        </w:numPr>
        <w:tabs>
          <w:tab w:val="clear" w:pos="794"/>
          <w:tab w:val="left" w:pos="0"/>
        </w:tabs>
        <w:jc w:val="both"/>
      </w:pPr>
      <w:r>
        <w:t>l</w:t>
      </w:r>
      <w:r w:rsidR="003C10C7">
        <w:t>etno poročilo za leto 2024 najkasneje do 15. 2. 2025,</w:t>
      </w:r>
    </w:p>
    <w:p w14:paraId="22A234D8" w14:textId="0F28D059" w:rsidR="003C10C7" w:rsidRDefault="0097733C" w:rsidP="00B90003">
      <w:pPr>
        <w:pStyle w:val="len"/>
        <w:numPr>
          <w:ilvl w:val="1"/>
          <w:numId w:val="53"/>
        </w:numPr>
        <w:tabs>
          <w:tab w:val="clear" w:pos="794"/>
          <w:tab w:val="left" w:pos="0"/>
        </w:tabs>
        <w:jc w:val="both"/>
      </w:pPr>
      <w:r>
        <w:t>l</w:t>
      </w:r>
      <w:r w:rsidR="003C10C7">
        <w:t>etno poročilo za leto 2025 najkasneje do 15. 2. 2026,</w:t>
      </w:r>
    </w:p>
    <w:p w14:paraId="48758350" w14:textId="4E42C519" w:rsidR="003C10C7" w:rsidRDefault="0097733C" w:rsidP="00B90003">
      <w:pPr>
        <w:pStyle w:val="len"/>
        <w:numPr>
          <w:ilvl w:val="1"/>
          <w:numId w:val="53"/>
        </w:numPr>
        <w:tabs>
          <w:tab w:val="clear" w:pos="794"/>
          <w:tab w:val="left" w:pos="0"/>
        </w:tabs>
        <w:jc w:val="both"/>
      </w:pPr>
      <w:r>
        <w:t>l</w:t>
      </w:r>
      <w:r w:rsidR="00F60A4E">
        <w:t>etno poročilo za leto 2026 najkasneje do</w:t>
      </w:r>
      <w:r w:rsidR="003C10C7">
        <w:t xml:space="preserve"> 15. 2. 2027,</w:t>
      </w:r>
      <w:r w:rsidR="009F2B4B">
        <w:t xml:space="preserve"> </w:t>
      </w:r>
      <w:bookmarkStart w:id="29" w:name="_Hlk156220587"/>
      <w:r w:rsidR="009F2B4B">
        <w:t>vključno z dokazilom o zaključku</w:t>
      </w:r>
      <w:r w:rsidR="004055EE">
        <w:t xml:space="preserve"> </w:t>
      </w:r>
      <w:r w:rsidR="000D67F8">
        <w:t>aktivnosti</w:t>
      </w:r>
      <w:bookmarkEnd w:id="29"/>
      <w:r w:rsidR="009F2B4B">
        <w:t>,</w:t>
      </w:r>
    </w:p>
    <w:p w14:paraId="745AB77C" w14:textId="232BABCD" w:rsidR="003C10C7" w:rsidRDefault="003C10C7" w:rsidP="00B90003">
      <w:pPr>
        <w:pStyle w:val="len"/>
        <w:numPr>
          <w:ilvl w:val="1"/>
          <w:numId w:val="53"/>
        </w:numPr>
        <w:tabs>
          <w:tab w:val="clear" w:pos="794"/>
          <w:tab w:val="left" w:pos="0"/>
        </w:tabs>
        <w:jc w:val="both"/>
      </w:pPr>
      <w:r w:rsidRPr="00B90003">
        <w:t xml:space="preserve">poročanje o ugotovljenih poškodovanih in pokvarjenih izdelkih </w:t>
      </w:r>
      <w:r>
        <w:t>v</w:t>
      </w:r>
      <w:r w:rsidRPr="00A213E4">
        <w:t xml:space="preserve"> roku 5 dni od ugotovljene napake</w:t>
      </w:r>
      <w:r>
        <w:t>,</w:t>
      </w:r>
    </w:p>
    <w:p w14:paraId="166F8944" w14:textId="4D0690CB" w:rsidR="003C10C7" w:rsidRDefault="005F364E" w:rsidP="00B90003">
      <w:pPr>
        <w:pStyle w:val="len"/>
        <w:numPr>
          <w:ilvl w:val="1"/>
          <w:numId w:val="53"/>
        </w:numPr>
        <w:tabs>
          <w:tab w:val="clear" w:pos="794"/>
          <w:tab w:val="left" w:pos="0"/>
        </w:tabs>
        <w:jc w:val="both"/>
      </w:pPr>
      <w:r>
        <w:t>p</w:t>
      </w:r>
      <w:r w:rsidR="003C10C7" w:rsidRPr="00B90003">
        <w:t>oročanje o nepravilnostih</w:t>
      </w:r>
      <w:r w:rsidR="003C10C7">
        <w:t xml:space="preserve"> </w:t>
      </w:r>
      <w:r w:rsidR="00C3430A">
        <w:t>najkasneje 1 mesec po izteku posameznega četrtletja na obrazcu za poročanje o nepravilnostih</w:t>
      </w:r>
      <w:r w:rsidR="004055EE">
        <w:t>.</w:t>
      </w:r>
    </w:p>
    <w:p w14:paraId="3A0A3FCA" w14:textId="6B41B879" w:rsidR="00A33113" w:rsidRDefault="00A33113" w:rsidP="00B90003">
      <w:pPr>
        <w:pStyle w:val="len"/>
        <w:numPr>
          <w:ilvl w:val="0"/>
          <w:numId w:val="0"/>
        </w:numPr>
        <w:tabs>
          <w:tab w:val="clear" w:pos="794"/>
          <w:tab w:val="left" w:pos="0"/>
        </w:tabs>
        <w:jc w:val="both"/>
      </w:pPr>
    </w:p>
    <w:p w14:paraId="06148F0C" w14:textId="058BFBB9" w:rsidR="00A33113" w:rsidRDefault="00A33113" w:rsidP="00B90003">
      <w:pPr>
        <w:pStyle w:val="len"/>
        <w:numPr>
          <w:ilvl w:val="0"/>
          <w:numId w:val="0"/>
        </w:numPr>
        <w:tabs>
          <w:tab w:val="clear" w:pos="794"/>
          <w:tab w:val="left" w:pos="0"/>
        </w:tabs>
        <w:jc w:val="both"/>
      </w:pPr>
      <w:r>
        <w:t xml:space="preserve">(3) Upravičenec je dolžan na zahtevo </w:t>
      </w:r>
      <w:r w:rsidR="00F577F8">
        <w:t>ministrstva</w:t>
      </w:r>
      <w:r>
        <w:t xml:space="preserve"> pripraviti in posredovati tudi izredna poročila z zahtevano vsebino in v roku, ki ga določi</w:t>
      </w:r>
      <w:r w:rsidR="00F577F8">
        <w:t xml:space="preserve"> ministrstvo</w:t>
      </w:r>
      <w:r>
        <w:t>.</w:t>
      </w:r>
    </w:p>
    <w:p w14:paraId="61FB3FB2" w14:textId="08FC0739" w:rsidR="00A33113" w:rsidRDefault="00A33113">
      <w:pPr>
        <w:pStyle w:val="len"/>
        <w:numPr>
          <w:ilvl w:val="0"/>
          <w:numId w:val="0"/>
        </w:numPr>
        <w:ind w:left="720" w:hanging="360"/>
      </w:pPr>
    </w:p>
    <w:p w14:paraId="47ADCB35" w14:textId="77777777" w:rsidR="00E7601A" w:rsidRDefault="00E7601A" w:rsidP="00B90003">
      <w:pPr>
        <w:pStyle w:val="len"/>
        <w:numPr>
          <w:ilvl w:val="0"/>
          <w:numId w:val="0"/>
        </w:numPr>
        <w:ind w:left="720" w:hanging="360"/>
      </w:pPr>
    </w:p>
    <w:p w14:paraId="765DD689" w14:textId="26A5A00E" w:rsidR="00A33113" w:rsidRPr="009439A1" w:rsidRDefault="00A33113" w:rsidP="00206CA3">
      <w:pPr>
        <w:pStyle w:val="len"/>
      </w:pPr>
      <w:r>
        <w:t>člen</w:t>
      </w:r>
    </w:p>
    <w:p w14:paraId="59E9C646" w14:textId="77777777" w:rsidR="000E555D" w:rsidRPr="009439A1" w:rsidRDefault="000E555D" w:rsidP="000E555D">
      <w:pPr>
        <w:ind w:left="360"/>
        <w:jc w:val="center"/>
        <w:rPr>
          <w:rFonts w:cs="Arial"/>
          <w:szCs w:val="20"/>
        </w:rPr>
      </w:pPr>
      <w:r w:rsidRPr="009439A1">
        <w:rPr>
          <w:rFonts w:cs="Arial"/>
          <w:szCs w:val="20"/>
        </w:rPr>
        <w:t>(varstvo osebnih podatkov)</w:t>
      </w:r>
    </w:p>
    <w:p w14:paraId="78684A5C" w14:textId="77777777" w:rsidR="000E555D" w:rsidRPr="009439A1" w:rsidRDefault="000E555D" w:rsidP="000E555D">
      <w:pPr>
        <w:jc w:val="center"/>
        <w:rPr>
          <w:rFonts w:cs="Arial"/>
          <w:szCs w:val="20"/>
        </w:rPr>
      </w:pPr>
    </w:p>
    <w:p w14:paraId="53F9B0F1" w14:textId="12D4A99D" w:rsidR="000E555D" w:rsidRPr="009439A1" w:rsidRDefault="00A804A1" w:rsidP="000E555D">
      <w:pPr>
        <w:autoSpaceDE w:val="0"/>
        <w:autoSpaceDN w:val="0"/>
        <w:adjustRightInd w:val="0"/>
        <w:rPr>
          <w:rFonts w:cs="Arial"/>
          <w:szCs w:val="20"/>
        </w:rPr>
      </w:pPr>
      <w:r w:rsidRPr="009439A1">
        <w:rPr>
          <w:rFonts w:cs="Arial"/>
          <w:szCs w:val="20"/>
        </w:rPr>
        <w:t xml:space="preserve">Upravičenec </w:t>
      </w:r>
      <w:r w:rsidR="000E555D" w:rsidRPr="009439A1">
        <w:rPr>
          <w:rFonts w:cs="Arial"/>
          <w:szCs w:val="20"/>
        </w:rPr>
        <w:t xml:space="preserve">se zavezuje k varovanju osebnih podatkov, pridobljenih </w:t>
      </w:r>
      <w:r w:rsidR="00525BEA" w:rsidRPr="009439A1">
        <w:rPr>
          <w:rFonts w:cs="Arial"/>
          <w:szCs w:val="20"/>
        </w:rPr>
        <w:t>med izvajanjem</w:t>
      </w:r>
      <w:r w:rsidR="000E555D" w:rsidRPr="009439A1">
        <w:rPr>
          <w:rFonts w:cs="Arial"/>
          <w:szCs w:val="20"/>
        </w:rPr>
        <w:t xml:space="preserve">, v skladu z veljavnim Zakonom o varstvu osebnih podatkov in drugo veljavno zakonodajo, vključno </w:t>
      </w:r>
      <w:r w:rsidR="007016B5" w:rsidRPr="009439A1">
        <w:rPr>
          <w:rFonts w:cs="Arial"/>
          <w:szCs w:val="20"/>
        </w:rPr>
        <w:t xml:space="preserve">z </w:t>
      </w:r>
      <w:r w:rsidR="00870243" w:rsidRPr="009439A1">
        <w:rPr>
          <w:rFonts w:cs="Arial"/>
          <w:szCs w:val="20"/>
        </w:rPr>
        <w:t>Uredbo.</w:t>
      </w:r>
    </w:p>
    <w:p w14:paraId="0980D1C2" w14:textId="77777777" w:rsidR="00E7601A" w:rsidRPr="009439A1" w:rsidRDefault="00E7601A" w:rsidP="000E555D">
      <w:pPr>
        <w:autoSpaceDE w:val="0"/>
        <w:autoSpaceDN w:val="0"/>
        <w:adjustRightInd w:val="0"/>
        <w:rPr>
          <w:rFonts w:cs="Arial"/>
          <w:szCs w:val="20"/>
        </w:rPr>
      </w:pPr>
    </w:p>
    <w:p w14:paraId="5A7E8B7A" w14:textId="77777777" w:rsidR="0043475E" w:rsidRPr="009439A1" w:rsidRDefault="0043475E" w:rsidP="000E555D">
      <w:pPr>
        <w:autoSpaceDE w:val="0"/>
        <w:autoSpaceDN w:val="0"/>
        <w:adjustRightInd w:val="0"/>
        <w:rPr>
          <w:rFonts w:cs="Arial"/>
          <w:szCs w:val="20"/>
        </w:rPr>
      </w:pPr>
    </w:p>
    <w:p w14:paraId="43B9A7E7" w14:textId="77777777" w:rsidR="008A3B28" w:rsidRPr="009439A1" w:rsidRDefault="008A3B28" w:rsidP="008A3B28">
      <w:pPr>
        <w:pStyle w:val="len"/>
      </w:pPr>
      <w:r w:rsidRPr="009439A1">
        <w:t>člen</w:t>
      </w:r>
    </w:p>
    <w:p w14:paraId="5DE79539" w14:textId="77777777" w:rsidR="008A3B28" w:rsidRPr="009439A1" w:rsidRDefault="008A3B28" w:rsidP="008A3B28">
      <w:pPr>
        <w:autoSpaceDE w:val="0"/>
        <w:autoSpaceDN w:val="0"/>
        <w:adjustRightInd w:val="0"/>
        <w:jc w:val="center"/>
        <w:rPr>
          <w:rFonts w:cs="Arial"/>
          <w:color w:val="000000"/>
          <w:szCs w:val="20"/>
        </w:rPr>
      </w:pPr>
      <w:r w:rsidRPr="009439A1">
        <w:rPr>
          <w:rFonts w:cs="Arial"/>
          <w:color w:val="000000"/>
          <w:szCs w:val="20"/>
        </w:rPr>
        <w:t>(protikorupcijska klavzula)</w:t>
      </w:r>
    </w:p>
    <w:p w14:paraId="18549BA7" w14:textId="77777777" w:rsidR="008A3B28" w:rsidRPr="009439A1" w:rsidRDefault="008A3B28" w:rsidP="008A3B28">
      <w:pPr>
        <w:autoSpaceDE w:val="0"/>
        <w:autoSpaceDN w:val="0"/>
        <w:adjustRightInd w:val="0"/>
        <w:jc w:val="center"/>
        <w:rPr>
          <w:rFonts w:cs="Arial"/>
          <w:color w:val="000000"/>
          <w:szCs w:val="20"/>
        </w:rPr>
      </w:pPr>
    </w:p>
    <w:p w14:paraId="00E41762" w14:textId="64AE137D" w:rsidR="00A80632" w:rsidRPr="009439A1" w:rsidRDefault="00A804A1" w:rsidP="0049708C">
      <w:pPr>
        <w:rPr>
          <w:rFonts w:cs="Arial"/>
          <w:szCs w:val="20"/>
        </w:rPr>
      </w:pPr>
      <w:r w:rsidRPr="009439A1">
        <w:rPr>
          <w:rFonts w:cs="Arial"/>
          <w:color w:val="000000"/>
          <w:szCs w:val="20"/>
        </w:rPr>
        <w:t xml:space="preserve">(1) </w:t>
      </w:r>
      <w:r w:rsidR="008A3B28" w:rsidRPr="009439A1">
        <w:rPr>
          <w:rFonts w:cs="Arial"/>
          <w:color w:val="00000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w:t>
      </w:r>
      <w:r w:rsidR="00EA48E4">
        <w:rPr>
          <w:rFonts w:cs="Arial"/>
          <w:color w:val="000000"/>
          <w:szCs w:val="20"/>
        </w:rPr>
        <w:t xml:space="preserve"> ali</w:t>
      </w:r>
      <w:r w:rsidR="008A3B28" w:rsidRPr="009439A1">
        <w:rPr>
          <w:rFonts w:cs="Arial"/>
          <w:color w:val="000000"/>
          <w:szCs w:val="20"/>
        </w:rPr>
        <w:t xml:space="preserve"> posredniku, je ta pogodba nična.</w:t>
      </w:r>
    </w:p>
    <w:p w14:paraId="4961C98B" w14:textId="33246C10" w:rsidR="00473C8A" w:rsidRPr="009439A1" w:rsidRDefault="00473C8A" w:rsidP="000E555D">
      <w:pPr>
        <w:autoSpaceDE w:val="0"/>
        <w:autoSpaceDN w:val="0"/>
        <w:adjustRightInd w:val="0"/>
        <w:rPr>
          <w:rFonts w:cs="Arial"/>
          <w:szCs w:val="20"/>
        </w:rPr>
      </w:pPr>
    </w:p>
    <w:p w14:paraId="320EF6FC" w14:textId="4B3E5684" w:rsidR="00A804A1" w:rsidRPr="009439A1" w:rsidRDefault="00A804A1" w:rsidP="000E555D">
      <w:pPr>
        <w:autoSpaceDE w:val="0"/>
        <w:autoSpaceDN w:val="0"/>
        <w:adjustRightInd w:val="0"/>
        <w:rPr>
          <w:rFonts w:cs="Arial"/>
          <w:szCs w:val="20"/>
        </w:rPr>
      </w:pPr>
      <w:r w:rsidRPr="009439A1">
        <w:rPr>
          <w:rFonts w:cs="Arial"/>
          <w:color w:val="000000"/>
          <w:szCs w:val="20"/>
        </w:rPr>
        <w:t>(2) Ministrstvo bo v primeru ugotovitve o domnevnem obstoju dejanskega stanja iz prejšnjega odstavka ali obvestila Komisije za preprečevanje korupcije ali drugih organov, glede njegovega domnevnega nastanka, pričelo z ugotavljanjem pogojev ničnosti pogodbe iz prejšnjega odstavka oziroma z drugimi ukrepi v skladu s predpisi R</w:t>
      </w:r>
      <w:r w:rsidR="004055EE">
        <w:rPr>
          <w:rFonts w:cs="Arial"/>
          <w:color w:val="000000"/>
          <w:szCs w:val="20"/>
        </w:rPr>
        <w:t>S</w:t>
      </w:r>
      <w:r w:rsidRPr="009439A1">
        <w:rPr>
          <w:rFonts w:cs="Arial"/>
          <w:color w:val="000000"/>
          <w:szCs w:val="20"/>
        </w:rPr>
        <w:t>.</w:t>
      </w:r>
    </w:p>
    <w:p w14:paraId="39E8E350" w14:textId="77777777" w:rsidR="00A80632" w:rsidRPr="009439A1" w:rsidRDefault="00A80632" w:rsidP="00206CA3">
      <w:pPr>
        <w:rPr>
          <w:rFonts w:cs="Arial"/>
        </w:rPr>
      </w:pPr>
    </w:p>
    <w:p w14:paraId="36654D3A" w14:textId="77777777" w:rsidR="002B521B" w:rsidRPr="009439A1" w:rsidRDefault="002B521B" w:rsidP="00206CA3">
      <w:pPr>
        <w:rPr>
          <w:rFonts w:cs="Arial"/>
        </w:rPr>
      </w:pPr>
    </w:p>
    <w:p w14:paraId="675089C0" w14:textId="77777777" w:rsidR="000E555D" w:rsidRPr="009439A1" w:rsidRDefault="000E555D" w:rsidP="00206CA3">
      <w:pPr>
        <w:pStyle w:val="len"/>
      </w:pPr>
      <w:r w:rsidRPr="009439A1">
        <w:t>člen</w:t>
      </w:r>
    </w:p>
    <w:p w14:paraId="17C1893B" w14:textId="77777777" w:rsidR="000E555D" w:rsidRPr="009439A1" w:rsidRDefault="000E555D" w:rsidP="000E555D">
      <w:pPr>
        <w:jc w:val="center"/>
        <w:rPr>
          <w:rFonts w:cs="Arial"/>
          <w:szCs w:val="20"/>
        </w:rPr>
      </w:pPr>
      <w:r w:rsidRPr="009439A1">
        <w:rPr>
          <w:rFonts w:cs="Arial"/>
          <w:szCs w:val="20"/>
        </w:rPr>
        <w:t>(</w:t>
      </w:r>
      <w:r w:rsidR="00E9299F" w:rsidRPr="009439A1">
        <w:rPr>
          <w:rFonts w:cs="Arial"/>
          <w:szCs w:val="20"/>
        </w:rPr>
        <w:t>skrbnika pogodbe</w:t>
      </w:r>
      <w:r w:rsidRPr="009439A1">
        <w:rPr>
          <w:rFonts w:cs="Arial"/>
          <w:szCs w:val="20"/>
        </w:rPr>
        <w:t>)</w:t>
      </w:r>
    </w:p>
    <w:p w14:paraId="76BA6749" w14:textId="77777777" w:rsidR="000E555D" w:rsidRPr="009439A1" w:rsidRDefault="000E555D" w:rsidP="000E555D">
      <w:pPr>
        <w:rPr>
          <w:rFonts w:cs="Arial"/>
          <w:szCs w:val="20"/>
        </w:rPr>
      </w:pPr>
    </w:p>
    <w:p w14:paraId="681946F7" w14:textId="0964659E" w:rsidR="000E555D" w:rsidRPr="009439A1" w:rsidRDefault="00870243" w:rsidP="000E555D">
      <w:pPr>
        <w:rPr>
          <w:rFonts w:cs="Arial"/>
          <w:szCs w:val="20"/>
        </w:rPr>
      </w:pPr>
      <w:r w:rsidRPr="009439A1">
        <w:rPr>
          <w:rFonts w:cs="Arial"/>
          <w:szCs w:val="20"/>
        </w:rPr>
        <w:t>(1) S strani ministrstva</w:t>
      </w:r>
      <w:r w:rsidR="000E555D" w:rsidRPr="009439A1">
        <w:rPr>
          <w:rFonts w:cs="Arial"/>
          <w:szCs w:val="20"/>
        </w:rPr>
        <w:t xml:space="preserve"> </w:t>
      </w:r>
      <w:r w:rsidR="000941BE" w:rsidRPr="00E93480">
        <w:rPr>
          <w:rFonts w:cs="Arial"/>
          <w:szCs w:val="20"/>
        </w:rPr>
        <w:t xml:space="preserve">je </w:t>
      </w:r>
      <w:r w:rsidR="000E555D" w:rsidRPr="00E93480">
        <w:rPr>
          <w:rFonts w:cs="Arial"/>
          <w:szCs w:val="20"/>
        </w:rPr>
        <w:t xml:space="preserve">skrbnik pogodbe </w:t>
      </w:r>
      <w:r w:rsidR="000E555D" w:rsidRPr="00E93480">
        <w:rPr>
          <w:rFonts w:cs="Arial"/>
          <w:i/>
          <w:szCs w:val="20"/>
        </w:rPr>
        <w:t>ime in priimek</w:t>
      </w:r>
      <w:r w:rsidR="00E9299F" w:rsidRPr="00E93480">
        <w:rPr>
          <w:rFonts w:cs="Arial"/>
          <w:i/>
          <w:szCs w:val="20"/>
        </w:rPr>
        <w:t xml:space="preserve">, </w:t>
      </w:r>
      <w:r w:rsidR="00E9299F" w:rsidRPr="00E93480">
        <w:rPr>
          <w:rFonts w:cs="Arial"/>
          <w:szCs w:val="20"/>
        </w:rPr>
        <w:t>s</w:t>
      </w:r>
      <w:r w:rsidR="000E555D" w:rsidRPr="00E93480">
        <w:rPr>
          <w:rFonts w:cs="Arial"/>
          <w:szCs w:val="20"/>
        </w:rPr>
        <w:t xml:space="preserve"> strani </w:t>
      </w:r>
      <w:r w:rsidR="00A804A1" w:rsidRPr="00E93480">
        <w:rPr>
          <w:rFonts w:cs="Arial"/>
          <w:szCs w:val="20"/>
        </w:rPr>
        <w:t xml:space="preserve">upravičenca </w:t>
      </w:r>
      <w:r w:rsidR="000E555D" w:rsidRPr="00E93480">
        <w:rPr>
          <w:rFonts w:cs="Arial"/>
          <w:szCs w:val="20"/>
        </w:rPr>
        <w:t xml:space="preserve">pa </w:t>
      </w:r>
      <w:r w:rsidR="000E555D" w:rsidRPr="00E93480">
        <w:rPr>
          <w:rFonts w:cs="Arial"/>
          <w:i/>
          <w:szCs w:val="20"/>
        </w:rPr>
        <w:t>ime in priimek</w:t>
      </w:r>
      <w:r w:rsidR="000E555D" w:rsidRPr="00E93480">
        <w:rPr>
          <w:rFonts w:cs="Arial"/>
          <w:szCs w:val="20"/>
        </w:rPr>
        <w:t>.</w:t>
      </w:r>
    </w:p>
    <w:p w14:paraId="2CC45DDA" w14:textId="77777777" w:rsidR="000E555D" w:rsidRPr="009439A1" w:rsidRDefault="000E555D" w:rsidP="000E555D">
      <w:pPr>
        <w:rPr>
          <w:rFonts w:cs="Arial"/>
          <w:szCs w:val="20"/>
        </w:rPr>
      </w:pPr>
    </w:p>
    <w:p w14:paraId="04515229" w14:textId="4E3067A9" w:rsidR="000E555D" w:rsidRPr="009439A1" w:rsidRDefault="000E555D" w:rsidP="000E555D">
      <w:pPr>
        <w:rPr>
          <w:rFonts w:cs="Arial"/>
          <w:szCs w:val="20"/>
        </w:rPr>
      </w:pPr>
      <w:r w:rsidRPr="009439A1">
        <w:rPr>
          <w:rFonts w:cs="Arial"/>
          <w:szCs w:val="20"/>
        </w:rPr>
        <w:t xml:space="preserve">(2) Pogodbena stranka je dolžna drugo pogodbeno stranko o spremembi skrbnika pogodbe pisno obvestiti v roku 3 dni od spremembe. </w:t>
      </w:r>
      <w:r w:rsidR="00EA48E4" w:rsidRPr="00EA48E4">
        <w:rPr>
          <w:rFonts w:cs="Arial"/>
          <w:szCs w:val="20"/>
        </w:rPr>
        <w:t>Sprememba skrbnika pogodbe začne veljati z dnem prejema dopisa druge pogodbene stranke.</w:t>
      </w:r>
    </w:p>
    <w:p w14:paraId="3EC999D4" w14:textId="77777777" w:rsidR="000E555D" w:rsidRPr="009439A1" w:rsidRDefault="000E555D" w:rsidP="000E555D">
      <w:pPr>
        <w:rPr>
          <w:rFonts w:cs="Arial"/>
          <w:szCs w:val="20"/>
        </w:rPr>
      </w:pPr>
    </w:p>
    <w:p w14:paraId="571F36ED" w14:textId="77777777" w:rsidR="00A80632" w:rsidRPr="009439A1" w:rsidRDefault="00A80632" w:rsidP="000E555D">
      <w:pPr>
        <w:rPr>
          <w:rFonts w:cs="Arial"/>
          <w:szCs w:val="20"/>
        </w:rPr>
      </w:pPr>
    </w:p>
    <w:p w14:paraId="638B04ED" w14:textId="77777777" w:rsidR="000E555D" w:rsidRPr="009439A1" w:rsidRDefault="000E555D" w:rsidP="00206CA3">
      <w:pPr>
        <w:pStyle w:val="len"/>
      </w:pPr>
      <w:r w:rsidRPr="009439A1">
        <w:t>člen</w:t>
      </w:r>
    </w:p>
    <w:p w14:paraId="6748E857" w14:textId="77777777" w:rsidR="000E555D" w:rsidRPr="009439A1" w:rsidRDefault="000E555D" w:rsidP="000E555D">
      <w:pPr>
        <w:jc w:val="center"/>
        <w:rPr>
          <w:rFonts w:cs="Arial"/>
          <w:szCs w:val="20"/>
        </w:rPr>
      </w:pPr>
      <w:r w:rsidRPr="009439A1">
        <w:rPr>
          <w:rFonts w:cs="Arial"/>
          <w:szCs w:val="20"/>
        </w:rPr>
        <w:t xml:space="preserve"> (reševanje sporov)</w:t>
      </w:r>
    </w:p>
    <w:p w14:paraId="73062F30" w14:textId="77777777" w:rsidR="000E555D" w:rsidRPr="009439A1" w:rsidRDefault="000E555D" w:rsidP="000E555D">
      <w:pPr>
        <w:jc w:val="center"/>
        <w:rPr>
          <w:rFonts w:cs="Arial"/>
          <w:szCs w:val="20"/>
        </w:rPr>
      </w:pPr>
    </w:p>
    <w:p w14:paraId="4F4D3F9E" w14:textId="77777777" w:rsidR="009C15FF" w:rsidRPr="009439A1" w:rsidRDefault="000E555D" w:rsidP="000E555D">
      <w:pPr>
        <w:rPr>
          <w:rFonts w:cs="Arial"/>
          <w:szCs w:val="20"/>
        </w:rPr>
      </w:pPr>
      <w:r w:rsidRPr="009439A1">
        <w:rPr>
          <w:rFonts w:cs="Arial"/>
          <w:szCs w:val="20"/>
        </w:rPr>
        <w:t>Pogodbeni stranki se zavezujeta, da bosta morebitne spore iz te pogodbe reševali sporazumno. V primeru, da sporazumna rešitev spora ni mogoča, se zadeva preda stvarno pristojnemu sodišču v Ljubljani.</w:t>
      </w:r>
    </w:p>
    <w:p w14:paraId="618E81EA" w14:textId="77777777" w:rsidR="00E9299F" w:rsidRPr="009439A1" w:rsidRDefault="00E9299F" w:rsidP="000E555D">
      <w:pPr>
        <w:rPr>
          <w:rFonts w:cs="Arial"/>
          <w:szCs w:val="20"/>
        </w:rPr>
      </w:pPr>
    </w:p>
    <w:p w14:paraId="331ACEF7" w14:textId="77777777" w:rsidR="00A80632" w:rsidRPr="009439A1" w:rsidRDefault="00A80632" w:rsidP="000E555D">
      <w:pPr>
        <w:rPr>
          <w:rFonts w:cs="Arial"/>
          <w:szCs w:val="20"/>
        </w:rPr>
      </w:pPr>
    </w:p>
    <w:p w14:paraId="2682B538" w14:textId="77777777" w:rsidR="000E555D" w:rsidRPr="009439A1" w:rsidRDefault="000E555D" w:rsidP="00941B1F">
      <w:pPr>
        <w:pStyle w:val="len"/>
      </w:pPr>
      <w:r w:rsidRPr="009439A1">
        <w:t>člen</w:t>
      </w:r>
    </w:p>
    <w:p w14:paraId="7F6EF6DD" w14:textId="77777777" w:rsidR="00ED1F83" w:rsidRPr="009439A1" w:rsidRDefault="00E9299F">
      <w:pPr>
        <w:pStyle w:val="len"/>
        <w:numPr>
          <w:ilvl w:val="0"/>
          <w:numId w:val="0"/>
        </w:numPr>
        <w:ind w:left="720"/>
      </w:pPr>
      <w:r w:rsidRPr="009439A1">
        <w:t>(spremembe pogodbe)</w:t>
      </w:r>
    </w:p>
    <w:p w14:paraId="5F016E1A" w14:textId="77777777" w:rsidR="00E9299F" w:rsidRPr="009439A1" w:rsidRDefault="00E9299F" w:rsidP="00E9299F">
      <w:pPr>
        <w:pStyle w:val="len"/>
        <w:numPr>
          <w:ilvl w:val="0"/>
          <w:numId w:val="0"/>
        </w:numPr>
        <w:ind w:left="720" w:hanging="360"/>
      </w:pPr>
    </w:p>
    <w:p w14:paraId="54E9B1FD" w14:textId="61F05792" w:rsidR="00E9299F" w:rsidRDefault="00E9299F" w:rsidP="00EA48E4">
      <w:pPr>
        <w:pStyle w:val="len"/>
        <w:numPr>
          <w:ilvl w:val="0"/>
          <w:numId w:val="0"/>
        </w:numPr>
        <w:tabs>
          <w:tab w:val="clear" w:pos="794"/>
          <w:tab w:val="left" w:pos="0"/>
        </w:tabs>
        <w:jc w:val="both"/>
      </w:pPr>
      <w:r w:rsidRPr="009439A1">
        <w:t xml:space="preserve">Vse spremembe in dopolnitve </w:t>
      </w:r>
      <w:r w:rsidR="003D7BFD" w:rsidRPr="009439A1">
        <w:t xml:space="preserve">te </w:t>
      </w:r>
      <w:r w:rsidRPr="009439A1">
        <w:t>pogodbe pogodbeni stranki uredita s pisnim aneksom k tej pogodbi</w:t>
      </w:r>
      <w:r w:rsidR="00EA48E4">
        <w:t>,</w:t>
      </w:r>
      <w:r w:rsidR="00EA48E4" w:rsidRPr="00EA48E4">
        <w:t xml:space="preserve"> ki ga skleneta pred iztekom roka za izvedbo, določenega s to pogodbo oziroma pred iztekom veljavnosti te pogodbe</w:t>
      </w:r>
      <w:r w:rsidRPr="009439A1">
        <w:t>.</w:t>
      </w:r>
    </w:p>
    <w:p w14:paraId="09DAD7CB" w14:textId="77777777" w:rsidR="00EA48E4" w:rsidRPr="009439A1" w:rsidRDefault="00EA48E4" w:rsidP="00B90003">
      <w:pPr>
        <w:pStyle w:val="len"/>
        <w:numPr>
          <w:ilvl w:val="0"/>
          <w:numId w:val="0"/>
        </w:numPr>
        <w:tabs>
          <w:tab w:val="clear" w:pos="794"/>
          <w:tab w:val="left" w:pos="0"/>
        </w:tabs>
        <w:jc w:val="both"/>
      </w:pPr>
    </w:p>
    <w:p w14:paraId="46879500" w14:textId="77777777" w:rsidR="00A80632" w:rsidRPr="009439A1" w:rsidRDefault="00A80632" w:rsidP="00E9299F">
      <w:pPr>
        <w:pStyle w:val="len"/>
        <w:numPr>
          <w:ilvl w:val="0"/>
          <w:numId w:val="0"/>
        </w:numPr>
        <w:ind w:left="720" w:hanging="360"/>
      </w:pPr>
    </w:p>
    <w:p w14:paraId="5A6C051A" w14:textId="77777777" w:rsidR="00E9299F" w:rsidRPr="009439A1" w:rsidRDefault="00E9299F" w:rsidP="00941B1F">
      <w:pPr>
        <w:pStyle w:val="len"/>
      </w:pPr>
      <w:r w:rsidRPr="009439A1">
        <w:t>člen</w:t>
      </w:r>
    </w:p>
    <w:p w14:paraId="7D0CAA0E" w14:textId="77777777" w:rsidR="000E555D" w:rsidRPr="009439A1" w:rsidRDefault="000E555D" w:rsidP="000E555D">
      <w:pPr>
        <w:jc w:val="center"/>
        <w:rPr>
          <w:rFonts w:cs="Arial"/>
          <w:szCs w:val="20"/>
        </w:rPr>
      </w:pPr>
      <w:r w:rsidRPr="009439A1">
        <w:rPr>
          <w:rFonts w:cs="Arial"/>
          <w:szCs w:val="20"/>
        </w:rPr>
        <w:t>(veljavnost pogodbe)</w:t>
      </w:r>
    </w:p>
    <w:p w14:paraId="69E4E5B3" w14:textId="77777777" w:rsidR="000E555D" w:rsidRPr="009439A1" w:rsidRDefault="000E555D" w:rsidP="000E555D">
      <w:pPr>
        <w:rPr>
          <w:rFonts w:cs="Arial"/>
          <w:szCs w:val="20"/>
        </w:rPr>
      </w:pPr>
    </w:p>
    <w:p w14:paraId="4CD347E9" w14:textId="3952AD51" w:rsidR="00EA48E4" w:rsidRPr="00EA48E4" w:rsidRDefault="000E555D" w:rsidP="00EA48E4">
      <w:pPr>
        <w:rPr>
          <w:rFonts w:cs="Arial"/>
          <w:szCs w:val="20"/>
        </w:rPr>
      </w:pPr>
      <w:r w:rsidRPr="009439A1">
        <w:rPr>
          <w:rFonts w:cs="Arial"/>
          <w:szCs w:val="20"/>
        </w:rPr>
        <w:t xml:space="preserve">(1) </w:t>
      </w:r>
      <w:r w:rsidR="00C31505" w:rsidRPr="009439A1">
        <w:rPr>
          <w:rFonts w:cs="Arial"/>
          <w:szCs w:val="20"/>
        </w:rPr>
        <w:t xml:space="preserve">Ta pogodba se podpiše z elektronskim podpisom in začne veljati z dnem, ko </w:t>
      </w:r>
      <w:r w:rsidR="00EA48E4">
        <w:rPr>
          <w:rFonts w:cs="Arial"/>
          <w:szCs w:val="20"/>
        </w:rPr>
        <w:t>jo</w:t>
      </w:r>
      <w:r w:rsidR="00C31505" w:rsidRPr="009439A1">
        <w:rPr>
          <w:rFonts w:cs="Arial"/>
          <w:szCs w:val="20"/>
        </w:rPr>
        <w:t xml:space="preserve"> podpišeta obe pogodbeni stranki</w:t>
      </w:r>
      <w:r w:rsidR="00EA48E4" w:rsidRPr="00EA48E4">
        <w:t xml:space="preserve"> </w:t>
      </w:r>
      <w:r w:rsidR="00EA48E4" w:rsidRPr="00EA48E4">
        <w:rPr>
          <w:rFonts w:cs="Arial"/>
          <w:szCs w:val="20"/>
        </w:rPr>
        <w:t>in velja do izteka vseh rokov</w:t>
      </w:r>
      <w:r w:rsidR="00EA48E4">
        <w:rPr>
          <w:rFonts w:cs="Arial"/>
          <w:szCs w:val="20"/>
        </w:rPr>
        <w:t>,</w:t>
      </w:r>
      <w:r w:rsidR="00EA48E4" w:rsidRPr="00EA48E4">
        <w:rPr>
          <w:rFonts w:cs="Arial"/>
          <w:szCs w:val="20"/>
        </w:rPr>
        <w:t xml:space="preserve"> v katerih je, skladno z veljavno zakonodajo oziroma pravnimi podlagami in navodili, ki so sestavni del te pogodbe, možen nadzor nad to pogodbo. </w:t>
      </w:r>
    </w:p>
    <w:p w14:paraId="607A9C5F" w14:textId="77777777" w:rsidR="00EA48E4" w:rsidRPr="00EA48E4" w:rsidRDefault="00EA48E4" w:rsidP="00EA48E4">
      <w:pPr>
        <w:rPr>
          <w:rFonts w:cs="Arial"/>
          <w:szCs w:val="20"/>
        </w:rPr>
      </w:pPr>
      <w:r w:rsidRPr="00EA48E4">
        <w:rPr>
          <w:rFonts w:cs="Arial"/>
          <w:szCs w:val="20"/>
        </w:rPr>
        <w:t xml:space="preserve"> </w:t>
      </w:r>
    </w:p>
    <w:p w14:paraId="5ACDC379" w14:textId="77777777" w:rsidR="00EA48E4" w:rsidRPr="00EA48E4" w:rsidRDefault="00EA48E4" w:rsidP="00EA48E4">
      <w:pPr>
        <w:rPr>
          <w:rFonts w:cs="Arial"/>
          <w:szCs w:val="20"/>
        </w:rPr>
      </w:pPr>
      <w:r w:rsidRPr="00EA48E4">
        <w:rPr>
          <w:rFonts w:cs="Arial"/>
          <w:szCs w:val="20"/>
        </w:rPr>
        <w:t xml:space="preserve">(2) Če bi bila katera izmed določb te pogodbe neveljavna ali bi bilo pravnomočno ugotovljeno, da je neveljavna oziroma je ne bi bilo mogoče izpolniti, pogodba ne preneha veljati v preostalih delih, če lahko obstanejo brez neveljavne določbe. V tem primeru se pogodbeni stranki dogovorita, da bosta v skladu z načeli vestnosti in poštenja tako določbo spremenili z aneksom k tej pogodbi, tako da bo nova določba čim bližje neveljavni določbi. </w:t>
      </w:r>
    </w:p>
    <w:p w14:paraId="22D0E66E" w14:textId="77777777" w:rsidR="00EA48E4" w:rsidRPr="00EA48E4" w:rsidRDefault="00EA48E4" w:rsidP="00EA48E4">
      <w:pPr>
        <w:rPr>
          <w:rFonts w:cs="Arial"/>
          <w:szCs w:val="20"/>
        </w:rPr>
      </w:pPr>
      <w:r w:rsidRPr="00EA48E4">
        <w:rPr>
          <w:rFonts w:cs="Arial"/>
          <w:szCs w:val="20"/>
        </w:rPr>
        <w:t xml:space="preserve"> </w:t>
      </w:r>
    </w:p>
    <w:p w14:paraId="33A840D5" w14:textId="3C8F5CD9" w:rsidR="00C31505" w:rsidRPr="009439A1" w:rsidRDefault="00EA48E4" w:rsidP="00EA48E4">
      <w:pPr>
        <w:rPr>
          <w:rFonts w:cs="Arial"/>
          <w:szCs w:val="20"/>
        </w:rPr>
      </w:pPr>
      <w:r w:rsidRPr="00EA48E4">
        <w:rPr>
          <w:rFonts w:cs="Arial"/>
          <w:szCs w:val="20"/>
        </w:rPr>
        <w:t>(3) V primeru neizpolnitve obveznosti v roku, ki je s to pogodbo določen kot bistvena sestavina te pogodbe, se ta pogodba šteje za razvezano, upravičenec pa mora vrniti prejeta sredstva po tej pogodbi v roku 30 dni od prejema pisnega poziva</w:t>
      </w:r>
      <w:r>
        <w:rPr>
          <w:rFonts w:cs="Arial"/>
          <w:szCs w:val="20"/>
        </w:rPr>
        <w:t xml:space="preserve"> ministrstva</w:t>
      </w:r>
      <w:r w:rsidRPr="00EA48E4">
        <w:rPr>
          <w:rFonts w:cs="Arial"/>
          <w:szCs w:val="20"/>
        </w:rPr>
        <w:t xml:space="preserve">, skupaj z zakonitimi zamudnimi obrestmi, ki so obračunane od dneva nakazila na TRR upravičenca do dneva nakazila v dobro proračuna RS. Vendar lahko </w:t>
      </w:r>
      <w:r>
        <w:rPr>
          <w:rFonts w:cs="Arial"/>
          <w:szCs w:val="20"/>
        </w:rPr>
        <w:t>ministrstvo</w:t>
      </w:r>
      <w:r w:rsidRPr="00EA48E4">
        <w:rPr>
          <w:rFonts w:cs="Arial"/>
          <w:szCs w:val="20"/>
        </w:rPr>
        <w:t xml:space="preserve"> to pogodbo ohrani v veljavi, če v 30 dneh po preteku roka pisno izjavi upravičencu, da pogodbo ohranja v veljavi in da zahteva njeno izpolnitev.</w:t>
      </w:r>
    </w:p>
    <w:p w14:paraId="58CBF688" w14:textId="77777777" w:rsidR="00C31505" w:rsidRPr="009439A1" w:rsidRDefault="00C31505" w:rsidP="00C31505">
      <w:pPr>
        <w:rPr>
          <w:rFonts w:cs="Arial"/>
          <w:szCs w:val="20"/>
        </w:rPr>
      </w:pPr>
    </w:p>
    <w:p w14:paraId="23BDA05E" w14:textId="77777777" w:rsidR="00C31505" w:rsidRPr="009439A1" w:rsidRDefault="00C31505" w:rsidP="00C31505">
      <w:pPr>
        <w:rPr>
          <w:rFonts w:cs="Arial"/>
          <w:szCs w:val="20"/>
        </w:rPr>
      </w:pPr>
    </w:p>
    <w:p w14:paraId="3CBDEB46" w14:textId="3D815BE9" w:rsidR="00C31505" w:rsidRPr="00D6712B" w:rsidRDefault="00C31505" w:rsidP="00C31505">
      <w:pPr>
        <w:rPr>
          <w:rFonts w:cs="Arial"/>
          <w:szCs w:val="20"/>
        </w:rPr>
      </w:pPr>
      <w:r w:rsidRPr="00D6712B">
        <w:rPr>
          <w:rFonts w:cs="Arial"/>
          <w:szCs w:val="20"/>
        </w:rPr>
        <w:t xml:space="preserve">Številka: </w:t>
      </w:r>
    </w:p>
    <w:p w14:paraId="5CF7ADF3" w14:textId="51B9DBB8" w:rsidR="00C31505" w:rsidRPr="009439A1" w:rsidRDefault="00C31505" w:rsidP="00C31505">
      <w:pPr>
        <w:rPr>
          <w:rFonts w:cs="Arial"/>
          <w:szCs w:val="20"/>
        </w:rPr>
      </w:pPr>
      <w:r w:rsidRPr="00D6712B">
        <w:rPr>
          <w:rFonts w:cs="Arial"/>
          <w:szCs w:val="20"/>
        </w:rPr>
        <w:t>Datum:</w:t>
      </w:r>
      <w:r w:rsidRPr="009439A1">
        <w:rPr>
          <w:rFonts w:cs="Arial"/>
          <w:szCs w:val="20"/>
        </w:rPr>
        <w:t xml:space="preserve"> </w:t>
      </w:r>
    </w:p>
    <w:p w14:paraId="65FA2D83" w14:textId="77777777" w:rsidR="00F57FAF" w:rsidRPr="009439A1" w:rsidRDefault="00F57FAF" w:rsidP="009B464A">
      <w:pPr>
        <w:rPr>
          <w:rFonts w:cs="Arial"/>
        </w:rPr>
        <w:sectPr w:rsidR="00F57FAF" w:rsidRPr="009439A1" w:rsidSect="00895550">
          <w:pgSz w:w="11900" w:h="16840" w:code="9"/>
          <w:pgMar w:top="1843" w:right="1418" w:bottom="1134" w:left="1418" w:header="1418" w:footer="794" w:gutter="0"/>
          <w:cols w:space="708"/>
          <w:titlePg/>
          <w:docGrid w:linePitch="272"/>
        </w:sectPr>
      </w:pPr>
    </w:p>
    <w:p w14:paraId="49B0DEC5" w14:textId="77777777" w:rsidR="003E69CD" w:rsidRPr="009439A1" w:rsidRDefault="003E69CD" w:rsidP="00F57FAF">
      <w:pPr>
        <w:jc w:val="right"/>
        <w:rPr>
          <w:rFonts w:cs="Arial"/>
          <w:b/>
        </w:rPr>
      </w:pPr>
      <w:bookmarkStart w:id="30" w:name="priloga2"/>
    </w:p>
    <w:p w14:paraId="215EFFCA" w14:textId="064C47A1" w:rsidR="00F57FAF" w:rsidRPr="009439A1" w:rsidRDefault="00F57FAF" w:rsidP="00037F5D">
      <w:pPr>
        <w:pStyle w:val="ZADEVA"/>
        <w:jc w:val="right"/>
        <w:rPr>
          <w:rFonts w:ascii="Arial" w:hAnsi="Arial" w:cs="Arial"/>
          <w:lang w:val="sl-SI"/>
        </w:rPr>
      </w:pPr>
      <w:r w:rsidRPr="009439A1">
        <w:rPr>
          <w:rFonts w:ascii="Arial" w:hAnsi="Arial" w:cs="Arial"/>
          <w:lang w:val="sl-SI"/>
        </w:rPr>
        <w:t>Priloga</w:t>
      </w:r>
      <w:r w:rsidR="00037F5D" w:rsidRPr="009439A1">
        <w:rPr>
          <w:rFonts w:ascii="Arial" w:hAnsi="Arial" w:cs="Arial"/>
          <w:lang w:val="sl-SI"/>
        </w:rPr>
        <w:t xml:space="preserve"> </w:t>
      </w:r>
      <w:r w:rsidRPr="009439A1">
        <w:rPr>
          <w:rFonts w:ascii="Arial" w:hAnsi="Arial" w:cs="Arial"/>
          <w:lang w:val="sl-SI"/>
        </w:rPr>
        <w:t>2</w:t>
      </w:r>
      <w:bookmarkEnd w:id="30"/>
    </w:p>
    <w:p w14:paraId="5487A227" w14:textId="77777777" w:rsidR="00F57FAF" w:rsidRPr="009439A1" w:rsidRDefault="00F57FAF" w:rsidP="00F57FAF">
      <w:pPr>
        <w:rPr>
          <w:rFonts w:cs="Arial"/>
        </w:rPr>
      </w:pPr>
    </w:p>
    <w:p w14:paraId="72648DBA" w14:textId="77777777" w:rsidR="00F57FAF" w:rsidRPr="009439A1" w:rsidRDefault="00F57FAF" w:rsidP="00F57FAF">
      <w:pPr>
        <w:rPr>
          <w:rFonts w:cs="Arial"/>
        </w:rPr>
      </w:pPr>
    </w:p>
    <w:p w14:paraId="48CB8E2A" w14:textId="60AC2689" w:rsidR="00BA3944" w:rsidRPr="009439A1" w:rsidRDefault="00BA3944" w:rsidP="00BA3944">
      <w:pPr>
        <w:spacing w:line="260" w:lineRule="exact"/>
        <w:jc w:val="center"/>
        <w:rPr>
          <w:rFonts w:cs="Arial"/>
          <w:b/>
          <w:bCs/>
          <w:sz w:val="24"/>
        </w:rPr>
      </w:pPr>
      <w:r w:rsidRPr="009439A1">
        <w:rPr>
          <w:rFonts w:cs="Arial"/>
          <w:b/>
          <w:bCs/>
          <w:sz w:val="24"/>
        </w:rPr>
        <w:t>Javni razpis za izbor upravičencev za razdeljevanje pomoči v hrani in izvajanje spremljevalnih ukrepov v letih 2024-2026 v okviru Programa</w:t>
      </w:r>
      <w:r w:rsidR="00CD4B83">
        <w:rPr>
          <w:rFonts w:cs="Arial"/>
          <w:b/>
          <w:bCs/>
          <w:sz w:val="24"/>
        </w:rPr>
        <w:t xml:space="preserve"> ESS+</w:t>
      </w:r>
      <w:r w:rsidRPr="009439A1">
        <w:rPr>
          <w:rFonts w:cs="Arial"/>
          <w:b/>
          <w:bCs/>
          <w:sz w:val="24"/>
        </w:rPr>
        <w:t xml:space="preserve"> za odpravljanje materialne prikrajšanosti v Sloveniji v obdobju 2021-2027</w:t>
      </w:r>
    </w:p>
    <w:p w14:paraId="36BF58E5" w14:textId="77777777" w:rsidR="0076390B" w:rsidRPr="009439A1" w:rsidRDefault="0076390B" w:rsidP="0076390B">
      <w:pPr>
        <w:rPr>
          <w:rFonts w:cs="Arial"/>
        </w:rPr>
      </w:pPr>
    </w:p>
    <w:p w14:paraId="69099C2C" w14:textId="77777777" w:rsidR="00F57FAF" w:rsidRPr="009439A1" w:rsidRDefault="00F57FAF" w:rsidP="00F57FAF">
      <w:pPr>
        <w:rPr>
          <w:rFonts w:cs="Arial"/>
        </w:rPr>
      </w:pPr>
    </w:p>
    <w:p w14:paraId="30B92DB6" w14:textId="77777777" w:rsidR="00F57FAF" w:rsidRPr="009439A1" w:rsidRDefault="00F57FAF" w:rsidP="00F57FAF">
      <w:pPr>
        <w:rPr>
          <w:rFonts w:cs="Arial"/>
        </w:rPr>
      </w:pPr>
    </w:p>
    <w:p w14:paraId="4B1B5DE8" w14:textId="77777777" w:rsidR="00F57FAF" w:rsidRPr="009439A1" w:rsidRDefault="00F57FAF" w:rsidP="00F57FAF">
      <w:pPr>
        <w:rPr>
          <w:rFonts w:cs="Arial"/>
        </w:rPr>
      </w:pPr>
    </w:p>
    <w:p w14:paraId="73EE6F5C" w14:textId="77777777" w:rsidR="00F57FAF" w:rsidRPr="009439A1" w:rsidRDefault="00F57FAF" w:rsidP="00F57FAF">
      <w:pPr>
        <w:rPr>
          <w:rFonts w:cs="Arial"/>
        </w:rPr>
      </w:pPr>
    </w:p>
    <w:p w14:paraId="1D3313B6" w14:textId="77777777" w:rsidR="00F57FAF" w:rsidRPr="009439A1" w:rsidRDefault="00F57FAF" w:rsidP="00F57FAF">
      <w:pPr>
        <w:rPr>
          <w:rFonts w:cs="Arial"/>
          <w:b/>
          <w:bCs/>
        </w:rPr>
      </w:pPr>
      <w:r w:rsidRPr="009439A1">
        <w:rPr>
          <w:rFonts w:cs="Arial"/>
          <w:b/>
          <w:bCs/>
        </w:rPr>
        <w:t>O</w:t>
      </w:r>
      <w:r w:rsidR="00C70CF5" w:rsidRPr="009439A1">
        <w:rPr>
          <w:rFonts w:cs="Arial"/>
          <w:b/>
          <w:bCs/>
        </w:rPr>
        <w:t>ZNAČBA VLOGE</w:t>
      </w:r>
    </w:p>
    <w:p w14:paraId="4B87E730" w14:textId="77777777" w:rsidR="00F57FAF" w:rsidRPr="009439A1" w:rsidRDefault="00F57FAF" w:rsidP="00F57FAF">
      <w:pPr>
        <w:rPr>
          <w:rFonts w:cs="Arial"/>
        </w:rPr>
      </w:pPr>
    </w:p>
    <w:p w14:paraId="37BCED83" w14:textId="77777777" w:rsidR="00F57FAF" w:rsidRPr="009439A1" w:rsidRDefault="00F57FAF" w:rsidP="00C43A15">
      <w:pPr>
        <w:rPr>
          <w:rFonts w:cs="Arial"/>
          <w:i/>
        </w:rPr>
      </w:pPr>
      <w:r w:rsidRPr="009439A1">
        <w:rPr>
          <w:rFonts w:cs="Arial"/>
          <w:i/>
        </w:rPr>
        <w:t>Obrazec za označbo vloge – oprema prednje s</w:t>
      </w:r>
      <w:r w:rsidR="00037F5D" w:rsidRPr="009439A1">
        <w:rPr>
          <w:rFonts w:cs="Arial"/>
          <w:i/>
        </w:rPr>
        <w:t>trani poštne pošiljke. Izrežite spodnjo razpredelnico, jo izpolnite in nalepite na poštno ovojnico.</w:t>
      </w:r>
    </w:p>
    <w:p w14:paraId="65F08298" w14:textId="77777777" w:rsidR="00F57FAF" w:rsidRPr="009439A1" w:rsidRDefault="00F57FAF" w:rsidP="00C43A15">
      <w:pPr>
        <w:rPr>
          <w:rFonts w:cs="Arial"/>
        </w:rPr>
      </w:pPr>
    </w:p>
    <w:p w14:paraId="56CEF069" w14:textId="77777777" w:rsidR="00F57FAF" w:rsidRPr="009439A1" w:rsidRDefault="00037F5D" w:rsidP="00C43A15">
      <w:pPr>
        <w:rPr>
          <w:rFonts w:cs="Arial"/>
        </w:rPr>
      </w:pPr>
      <w:r w:rsidRPr="009439A1">
        <w:rPr>
          <w:rFonts w:cs="Arial"/>
        </w:rPr>
        <w:t>……………………………………………………………………………………………………………………….</w:t>
      </w:r>
    </w:p>
    <w:p w14:paraId="5BE9DB43" w14:textId="77777777" w:rsidR="00F57FAF" w:rsidRPr="009439A1" w:rsidRDefault="00F57FAF" w:rsidP="00C43A15">
      <w:pPr>
        <w:rPr>
          <w:rFonts w:cs="Arial"/>
        </w:rPr>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5"/>
        <w:gridCol w:w="4364"/>
      </w:tblGrid>
      <w:tr w:rsidR="00F57FAF" w:rsidRPr="009439A1" w14:paraId="58B28CF6" w14:textId="77777777" w:rsidTr="00692925">
        <w:trPr>
          <w:trHeight w:val="3541"/>
        </w:trPr>
        <w:tc>
          <w:tcPr>
            <w:tcW w:w="2526" w:type="pct"/>
          </w:tcPr>
          <w:p w14:paraId="358D817E" w14:textId="77777777" w:rsidR="00F57FAF" w:rsidRPr="009439A1" w:rsidRDefault="00F57FAF" w:rsidP="00C70CF5">
            <w:pPr>
              <w:rPr>
                <w:rFonts w:cs="Arial"/>
              </w:rPr>
            </w:pPr>
          </w:p>
          <w:p w14:paraId="10AD84AF" w14:textId="77777777" w:rsidR="00F57FAF" w:rsidRPr="009439A1" w:rsidRDefault="005B3775" w:rsidP="00C70CF5">
            <w:pPr>
              <w:rPr>
                <w:rFonts w:cs="Arial"/>
                <w:b/>
              </w:rPr>
            </w:pPr>
            <w:r w:rsidRPr="009439A1">
              <w:rPr>
                <w:rFonts w:cs="Arial"/>
                <w:b/>
              </w:rPr>
              <w:t>Naziv p</w:t>
            </w:r>
            <w:r w:rsidR="00F57FAF" w:rsidRPr="009439A1">
              <w:rPr>
                <w:rFonts w:cs="Arial"/>
                <w:b/>
              </w:rPr>
              <w:t>rijavitelj</w:t>
            </w:r>
            <w:r w:rsidRPr="009439A1">
              <w:rPr>
                <w:rFonts w:cs="Arial"/>
                <w:b/>
              </w:rPr>
              <w:t>a</w:t>
            </w:r>
            <w:r w:rsidR="00F57FAF" w:rsidRPr="009439A1">
              <w:rPr>
                <w:rFonts w:cs="Arial"/>
                <w:b/>
              </w:rPr>
              <w:t xml:space="preserve">: </w:t>
            </w:r>
          </w:p>
          <w:p w14:paraId="6BC7F31B" w14:textId="77777777" w:rsidR="005B3775" w:rsidRPr="009439A1" w:rsidRDefault="005B3775" w:rsidP="00C70CF5">
            <w:pPr>
              <w:rPr>
                <w:rFonts w:cs="Arial"/>
                <w:b/>
              </w:rPr>
            </w:pPr>
          </w:p>
          <w:p w14:paraId="70C64239" w14:textId="77777777" w:rsidR="00F57FAF" w:rsidRPr="009439A1" w:rsidRDefault="00F57FAF" w:rsidP="00C70CF5">
            <w:pPr>
              <w:rPr>
                <w:rFonts w:cs="Arial"/>
                <w:b/>
              </w:rPr>
            </w:pPr>
          </w:p>
          <w:p w14:paraId="00E788CF" w14:textId="77777777" w:rsidR="00F57FAF" w:rsidRPr="009439A1" w:rsidRDefault="00F57FAF" w:rsidP="00C70CF5">
            <w:pPr>
              <w:rPr>
                <w:rFonts w:cs="Arial"/>
                <w:b/>
              </w:rPr>
            </w:pPr>
          </w:p>
          <w:p w14:paraId="4D7829AA" w14:textId="77777777" w:rsidR="00F57FAF" w:rsidRPr="009439A1" w:rsidRDefault="00F57FAF" w:rsidP="00C70CF5">
            <w:pPr>
              <w:rPr>
                <w:rFonts w:cs="Arial"/>
                <w:b/>
              </w:rPr>
            </w:pPr>
          </w:p>
          <w:p w14:paraId="15E34F01" w14:textId="77777777" w:rsidR="00F57FAF" w:rsidRPr="009439A1" w:rsidRDefault="00F57FAF" w:rsidP="00692925">
            <w:pPr>
              <w:jc w:val="center"/>
              <w:rPr>
                <w:rFonts w:cs="Arial"/>
                <w:sz w:val="22"/>
                <w:szCs w:val="22"/>
              </w:rPr>
            </w:pPr>
          </w:p>
        </w:tc>
        <w:tc>
          <w:tcPr>
            <w:tcW w:w="2474" w:type="pct"/>
          </w:tcPr>
          <w:p w14:paraId="4C5A9C0D" w14:textId="77777777" w:rsidR="00C70CF5" w:rsidRPr="009439A1" w:rsidRDefault="00C70CF5" w:rsidP="00C70CF5">
            <w:pPr>
              <w:rPr>
                <w:rFonts w:cs="Arial"/>
              </w:rPr>
            </w:pPr>
          </w:p>
          <w:p w14:paraId="4B216B86" w14:textId="77777777" w:rsidR="00F57FAF" w:rsidRPr="009439A1" w:rsidRDefault="00F57FAF" w:rsidP="00692925">
            <w:pPr>
              <w:jc w:val="center"/>
              <w:rPr>
                <w:rFonts w:cs="Arial"/>
              </w:rPr>
            </w:pPr>
          </w:p>
          <w:p w14:paraId="5C26D47C" w14:textId="77777777" w:rsidR="00F57FAF" w:rsidRPr="009439A1" w:rsidRDefault="00F57FAF" w:rsidP="00C70CF5">
            <w:pPr>
              <w:rPr>
                <w:rFonts w:cs="Arial"/>
              </w:rPr>
            </w:pPr>
          </w:p>
        </w:tc>
      </w:tr>
      <w:tr w:rsidR="00F57FAF" w:rsidRPr="009439A1" w14:paraId="5BDACB5D" w14:textId="77777777" w:rsidTr="00692925">
        <w:trPr>
          <w:trHeight w:val="3768"/>
        </w:trPr>
        <w:tc>
          <w:tcPr>
            <w:tcW w:w="2526" w:type="pct"/>
          </w:tcPr>
          <w:p w14:paraId="54D69321" w14:textId="77777777" w:rsidR="004026F2" w:rsidRPr="009439A1" w:rsidRDefault="003E69CD" w:rsidP="008F3285">
            <w:pPr>
              <w:pStyle w:val="Napis"/>
              <w:jc w:val="center"/>
              <w:rPr>
                <w:rFonts w:cs="Arial"/>
                <w:sz w:val="32"/>
              </w:rPr>
            </w:pPr>
            <w:r w:rsidRPr="009439A1">
              <w:rPr>
                <w:rFonts w:cs="Arial"/>
                <w:sz w:val="32"/>
              </w:rPr>
              <w:t>NE ODPIRAJ</w:t>
            </w:r>
            <w:r w:rsidR="004026F2" w:rsidRPr="009439A1">
              <w:rPr>
                <w:rFonts w:cs="Arial"/>
                <w:sz w:val="32"/>
              </w:rPr>
              <w:t>!</w:t>
            </w:r>
          </w:p>
          <w:p w14:paraId="46D74A0E" w14:textId="77777777" w:rsidR="003862EB" w:rsidRPr="009439A1" w:rsidRDefault="003862EB" w:rsidP="003862EB">
            <w:pPr>
              <w:jc w:val="center"/>
              <w:rPr>
                <w:rFonts w:cs="Arial"/>
                <w:b/>
                <w:sz w:val="28"/>
                <w:szCs w:val="28"/>
              </w:rPr>
            </w:pPr>
          </w:p>
          <w:p w14:paraId="4C40D899" w14:textId="162F7511" w:rsidR="00F57FAF" w:rsidRPr="009439A1" w:rsidRDefault="00BA3944" w:rsidP="00BA3944">
            <w:pPr>
              <w:pStyle w:val="Napis"/>
              <w:jc w:val="center"/>
              <w:rPr>
                <w:rFonts w:cs="Arial"/>
                <w:sz w:val="28"/>
                <w:szCs w:val="28"/>
              </w:rPr>
            </w:pPr>
            <w:r w:rsidRPr="009439A1">
              <w:rPr>
                <w:rFonts w:cs="Arial"/>
                <w:sz w:val="32"/>
              </w:rPr>
              <w:t xml:space="preserve">VLOGA NA JAVNI RAZPIS ZA IZBOR </w:t>
            </w:r>
            <w:r w:rsidR="00863D74">
              <w:rPr>
                <w:rFonts w:cs="Arial"/>
                <w:sz w:val="32"/>
              </w:rPr>
              <w:t>UPRAVIČENCEV ZA</w:t>
            </w:r>
            <w:r w:rsidR="00863D74" w:rsidRPr="009439A1">
              <w:rPr>
                <w:rFonts w:cs="Arial"/>
                <w:sz w:val="32"/>
              </w:rPr>
              <w:t xml:space="preserve"> </w:t>
            </w:r>
            <w:r w:rsidR="001B46C9" w:rsidRPr="009439A1">
              <w:rPr>
                <w:rFonts w:cs="Arial"/>
                <w:sz w:val="32"/>
              </w:rPr>
              <w:t>RAZDELJEVANJ</w:t>
            </w:r>
            <w:r w:rsidR="001B46C9">
              <w:rPr>
                <w:rFonts w:cs="Arial"/>
                <w:sz w:val="32"/>
              </w:rPr>
              <w:t>E</w:t>
            </w:r>
            <w:r w:rsidR="001B46C9" w:rsidRPr="009439A1">
              <w:rPr>
                <w:rFonts w:cs="Arial"/>
                <w:sz w:val="32"/>
              </w:rPr>
              <w:t xml:space="preserve"> </w:t>
            </w:r>
            <w:r w:rsidRPr="009439A1">
              <w:rPr>
                <w:rFonts w:cs="Arial"/>
                <w:sz w:val="32"/>
              </w:rPr>
              <w:t>HRANE IN IZVAJANJ</w:t>
            </w:r>
            <w:r w:rsidR="00863D74">
              <w:rPr>
                <w:rFonts w:cs="Arial"/>
                <w:sz w:val="32"/>
              </w:rPr>
              <w:t>E</w:t>
            </w:r>
            <w:r w:rsidRPr="009439A1">
              <w:rPr>
                <w:rFonts w:cs="Arial"/>
                <w:sz w:val="32"/>
              </w:rPr>
              <w:t xml:space="preserve"> SPREMLJEVALNIH UKREPOV V OBDOBJU 2024-2026</w:t>
            </w:r>
          </w:p>
        </w:tc>
        <w:tc>
          <w:tcPr>
            <w:tcW w:w="2474" w:type="pct"/>
          </w:tcPr>
          <w:p w14:paraId="6EC2336E" w14:textId="77777777" w:rsidR="005B3775" w:rsidRPr="009439A1" w:rsidRDefault="005B3775" w:rsidP="008F3285">
            <w:pPr>
              <w:pStyle w:val="Napis"/>
              <w:rPr>
                <w:rFonts w:cs="Arial"/>
              </w:rPr>
            </w:pPr>
          </w:p>
          <w:p w14:paraId="2B3BF89A" w14:textId="77777777" w:rsidR="00F57FAF" w:rsidRPr="009439A1" w:rsidRDefault="003E69CD" w:rsidP="008F3285">
            <w:pPr>
              <w:pStyle w:val="Napis"/>
              <w:rPr>
                <w:rFonts w:cs="Arial"/>
              </w:rPr>
            </w:pPr>
            <w:r w:rsidRPr="009439A1">
              <w:rPr>
                <w:rFonts w:cs="Arial"/>
              </w:rPr>
              <w:t>MINISTRSTVO ZA DELO, DRUŽINO</w:t>
            </w:r>
            <w:r w:rsidR="00B41743" w:rsidRPr="009439A1">
              <w:rPr>
                <w:rFonts w:cs="Arial"/>
              </w:rPr>
              <w:t xml:space="preserve">, </w:t>
            </w:r>
            <w:r w:rsidRPr="009439A1">
              <w:rPr>
                <w:rFonts w:cs="Arial"/>
              </w:rPr>
              <w:t>SOCIALNE ZADEVE</w:t>
            </w:r>
            <w:r w:rsidR="00B41743" w:rsidRPr="009439A1">
              <w:rPr>
                <w:rFonts w:cs="Arial"/>
              </w:rPr>
              <w:t xml:space="preserve"> IN ENAKE MOŽNOSTI</w:t>
            </w:r>
          </w:p>
          <w:p w14:paraId="36BCE651" w14:textId="598ADC5E" w:rsidR="00F57FAF" w:rsidRPr="009439A1" w:rsidRDefault="00ED3C2B" w:rsidP="008F3285">
            <w:pPr>
              <w:pStyle w:val="Napis"/>
              <w:rPr>
                <w:rFonts w:cs="Arial"/>
              </w:rPr>
            </w:pPr>
            <w:r w:rsidRPr="009439A1">
              <w:rPr>
                <w:rFonts w:cs="Arial"/>
              </w:rPr>
              <w:t xml:space="preserve">ŠTUKLJEVA </w:t>
            </w:r>
            <w:r w:rsidR="00FF5E8D" w:rsidRPr="009439A1">
              <w:rPr>
                <w:rFonts w:cs="Arial"/>
              </w:rPr>
              <w:t xml:space="preserve">CESTA </w:t>
            </w:r>
            <w:r w:rsidRPr="009439A1">
              <w:rPr>
                <w:rFonts w:cs="Arial"/>
              </w:rPr>
              <w:t>44</w:t>
            </w:r>
          </w:p>
          <w:p w14:paraId="07DC7803" w14:textId="77777777" w:rsidR="00F57FAF" w:rsidRPr="009439A1" w:rsidRDefault="00F57FAF" w:rsidP="008F3285">
            <w:pPr>
              <w:pStyle w:val="Napis"/>
              <w:rPr>
                <w:rFonts w:cs="Arial"/>
              </w:rPr>
            </w:pPr>
          </w:p>
          <w:p w14:paraId="2FF4C29D" w14:textId="77777777" w:rsidR="00F57FAF" w:rsidRPr="009439A1" w:rsidRDefault="003E69CD" w:rsidP="008F3285">
            <w:pPr>
              <w:pStyle w:val="Napis"/>
              <w:rPr>
                <w:rFonts w:cs="Arial"/>
                <w:sz w:val="22"/>
                <w:szCs w:val="22"/>
              </w:rPr>
            </w:pPr>
            <w:r w:rsidRPr="009439A1">
              <w:rPr>
                <w:rFonts w:cs="Arial"/>
              </w:rPr>
              <w:t>SI- 1000 LJUBLJANA</w:t>
            </w:r>
          </w:p>
        </w:tc>
      </w:tr>
    </w:tbl>
    <w:p w14:paraId="73B88FD1" w14:textId="77777777" w:rsidR="009B464A" w:rsidRPr="009439A1" w:rsidRDefault="009B464A" w:rsidP="00C70CF5">
      <w:pPr>
        <w:rPr>
          <w:rFonts w:cs="Arial"/>
        </w:rPr>
      </w:pPr>
    </w:p>
    <w:sectPr w:rsidR="009B464A" w:rsidRPr="009439A1" w:rsidSect="00321DCF">
      <w:pgSz w:w="11900" w:h="16840" w:code="9"/>
      <w:pgMar w:top="1701" w:right="1418" w:bottom="1134" w:left="1418" w:header="141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832D" w14:textId="77777777" w:rsidR="0061719C" w:rsidRDefault="0061719C">
      <w:r>
        <w:separator/>
      </w:r>
    </w:p>
  </w:endnote>
  <w:endnote w:type="continuationSeparator" w:id="0">
    <w:p w14:paraId="127703FC" w14:textId="77777777" w:rsidR="0061719C" w:rsidRDefault="0061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928"/>
      <w:docPartObj>
        <w:docPartGallery w:val="Page Numbers (Bottom of Page)"/>
        <w:docPartUnique/>
      </w:docPartObj>
    </w:sdtPr>
    <w:sdtEndPr/>
    <w:sdtContent>
      <w:sdt>
        <w:sdtPr>
          <w:id w:val="25566287"/>
          <w:docPartObj>
            <w:docPartGallery w:val="Page Numbers (Bottom of Page)"/>
            <w:docPartUnique/>
          </w:docPartObj>
        </w:sdtPr>
        <w:sdtEndPr/>
        <w:sdtContent>
          <w:p w14:paraId="389F3DAC" w14:textId="7C6C719C" w:rsidR="0061719C" w:rsidRDefault="0061719C" w:rsidP="007067DD">
            <w:pPr>
              <w:pStyle w:val="Noga"/>
              <w:jc w:val="right"/>
            </w:pPr>
            <w:r>
              <w:fldChar w:fldCharType="begin"/>
            </w:r>
            <w:r>
              <w:instrText xml:space="preserve"> PAGE   \* MERGEFORMAT </w:instrText>
            </w:r>
            <w:r>
              <w:fldChar w:fldCharType="separate"/>
            </w:r>
            <w:r w:rsidR="00614DC0">
              <w:rPr>
                <w:noProof/>
              </w:rPr>
              <w:t>7</w:t>
            </w:r>
            <w:r>
              <w:rPr>
                <w:noProof/>
              </w:rPr>
              <w:fldChar w:fldCharType="end"/>
            </w:r>
          </w:p>
        </w:sdtContent>
      </w:sdt>
    </w:sdtContent>
  </w:sdt>
  <w:p w14:paraId="500DBB9C" w14:textId="3225AC93" w:rsidR="0061719C" w:rsidRPr="005A3F59" w:rsidRDefault="0061719C" w:rsidP="00AA1479">
    <w:pPr>
      <w:pStyle w:val="Noga"/>
      <w:rPr>
        <w:color w:val="4D4D4D"/>
      </w:rPr>
    </w:pPr>
    <w:r>
      <w:rPr>
        <w:color w:val="4D4D4D"/>
      </w:rPr>
      <w:t xml:space="preserve">_______________________________________________________________________________                                                                                             </w:t>
    </w:r>
  </w:p>
  <w:p w14:paraId="39E33E7E" w14:textId="37038104" w:rsidR="0061719C" w:rsidRPr="007067DD" w:rsidRDefault="007067DD" w:rsidP="007067DD">
    <w:pPr>
      <w:spacing w:line="260" w:lineRule="exact"/>
      <w:jc w:val="center"/>
      <w:rPr>
        <w:i/>
        <w:color w:val="4D4D4D"/>
        <w:sz w:val="14"/>
        <w:szCs w:val="14"/>
      </w:rPr>
    </w:pPr>
    <w:r w:rsidRPr="007067DD">
      <w:rPr>
        <w:i/>
        <w:color w:val="4D4D4D"/>
        <w:sz w:val="14"/>
        <w:szCs w:val="14"/>
      </w:rPr>
      <w:t>Javni razpis za izbor upravičencev za razdeljevanje pomoči v hrani končnim prejemnikom in izvajanje spremljevalnih ukrepov v letih 2024-2026 v okviru Programa</w:t>
    </w:r>
    <w:r w:rsidR="00CD4B83">
      <w:rPr>
        <w:i/>
        <w:color w:val="4D4D4D"/>
        <w:sz w:val="14"/>
        <w:szCs w:val="14"/>
      </w:rPr>
      <w:t xml:space="preserve"> ESS+</w:t>
    </w:r>
    <w:r w:rsidRPr="007067DD">
      <w:rPr>
        <w:i/>
        <w:color w:val="4D4D4D"/>
        <w:sz w:val="14"/>
        <w:szCs w:val="14"/>
      </w:rPr>
      <w:t xml:space="preserve"> za odpravljanje materialne prikrajšanosti v Sloveniji v obdobju 2021-2027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4800"/>
      <w:docPartObj>
        <w:docPartGallery w:val="Page Numbers (Bottom of Page)"/>
        <w:docPartUnique/>
      </w:docPartObj>
    </w:sdtPr>
    <w:sdtEndPr/>
    <w:sdtContent>
      <w:sdt>
        <w:sdtPr>
          <w:id w:val="25566288"/>
          <w:docPartObj>
            <w:docPartGallery w:val="Page Numbers (Bottom of Page)"/>
            <w:docPartUnique/>
          </w:docPartObj>
        </w:sdtPr>
        <w:sdtEndPr/>
        <w:sdtContent>
          <w:p w14:paraId="787DB149" w14:textId="4136E9D9" w:rsidR="0061719C" w:rsidRDefault="0061719C">
            <w:pPr>
              <w:pStyle w:val="Noga"/>
              <w:jc w:val="right"/>
            </w:pPr>
            <w:r>
              <w:fldChar w:fldCharType="begin"/>
            </w:r>
            <w:r>
              <w:instrText xml:space="preserve"> PAGE   \* MERGEFORMAT </w:instrText>
            </w:r>
            <w:r>
              <w:fldChar w:fldCharType="separate"/>
            </w:r>
            <w:r w:rsidR="00614DC0">
              <w:rPr>
                <w:noProof/>
              </w:rPr>
              <w:t>16</w:t>
            </w:r>
            <w:r>
              <w:rPr>
                <w:noProof/>
              </w:rPr>
              <w:fldChar w:fldCharType="end"/>
            </w:r>
          </w:p>
        </w:sdtContent>
      </w:sdt>
      <w:p w14:paraId="090724B3" w14:textId="77777777" w:rsidR="0061719C" w:rsidRDefault="00E71DC4">
        <w:pPr>
          <w:pStyle w:val="Noga"/>
          <w:jc w:val="right"/>
        </w:pPr>
      </w:p>
    </w:sdtContent>
  </w:sdt>
  <w:p w14:paraId="72179F25" w14:textId="77777777" w:rsidR="0061719C" w:rsidRDefault="0061719C" w:rsidP="00AA1479">
    <w:pPr>
      <w:pStyle w:val="Noga"/>
      <w:rPr>
        <w:color w:val="4D4D4D"/>
      </w:rPr>
    </w:pPr>
    <w:r>
      <w:rPr>
        <w:color w:val="4D4D4D"/>
      </w:rPr>
      <w:t xml:space="preserve">_______________________________________________________________________________                                                                                             </w:t>
    </w:r>
  </w:p>
  <w:p w14:paraId="57BABE61" w14:textId="062B59B5" w:rsidR="0061719C" w:rsidRPr="00E4220F" w:rsidRDefault="00E4220F" w:rsidP="00E4220F">
    <w:pPr>
      <w:spacing w:line="260" w:lineRule="exact"/>
      <w:jc w:val="center"/>
      <w:rPr>
        <w:i/>
        <w:color w:val="4D4D4D"/>
        <w:sz w:val="14"/>
        <w:szCs w:val="14"/>
      </w:rPr>
    </w:pPr>
    <w:r w:rsidRPr="007067DD">
      <w:rPr>
        <w:i/>
        <w:color w:val="4D4D4D"/>
        <w:sz w:val="14"/>
        <w:szCs w:val="14"/>
      </w:rPr>
      <w:t>Javni razpis za izbor upravičencev za razdeljevanje pomoči v hrani končnim prejemnikom in izvajanje spremljevalnih ukrepov v letih 2024-2026 v okviru Programa</w:t>
    </w:r>
    <w:r w:rsidR="00CD4B83">
      <w:rPr>
        <w:i/>
        <w:color w:val="4D4D4D"/>
        <w:sz w:val="14"/>
        <w:szCs w:val="14"/>
      </w:rPr>
      <w:t xml:space="preserve"> ESS+ </w:t>
    </w:r>
    <w:r w:rsidRPr="007067DD">
      <w:rPr>
        <w:i/>
        <w:color w:val="4D4D4D"/>
        <w:sz w:val="14"/>
        <w:szCs w:val="14"/>
      </w:rPr>
      <w:t xml:space="preserve"> za odpravljanje materialne prikrajšanosti v Sloveniji v obdobju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8F56" w14:textId="77777777" w:rsidR="0061719C" w:rsidRDefault="0061719C">
      <w:r>
        <w:separator/>
      </w:r>
    </w:p>
  </w:footnote>
  <w:footnote w:type="continuationSeparator" w:id="0">
    <w:p w14:paraId="0525BAC3" w14:textId="77777777" w:rsidR="0061719C" w:rsidRDefault="0061719C">
      <w:r>
        <w:continuationSeparator/>
      </w:r>
    </w:p>
  </w:footnote>
  <w:footnote w:id="1">
    <w:p w14:paraId="0AD9B17E" w14:textId="74E9F221" w:rsidR="00A47CE3" w:rsidRDefault="00A47CE3">
      <w:pPr>
        <w:pStyle w:val="Sprotnaopomba-besedilo"/>
      </w:pPr>
      <w:r>
        <w:rPr>
          <w:rStyle w:val="Sprotnaopomba-sklic"/>
        </w:rPr>
        <w:footnoteRef/>
      </w:r>
      <w:r>
        <w:t xml:space="preserve"> </w:t>
      </w:r>
      <w:r w:rsidRPr="00E90A2B">
        <w:rPr>
          <w:szCs w:val="18"/>
        </w:rPr>
        <w:t>Prijavitelju bo odločitev o izbiri oz. neizbiri skladno s 86.a členom Zakona o upravnem postopku vročena elektronsko na tu navedeni elektronski naslov, razen če sporoči, da želi vročitev dokumenta v fizični obliki. Šteje se, da se je naslovnik z dokumentom seznanil 15. dan od dneva odpreme.</w:t>
      </w:r>
    </w:p>
  </w:footnote>
  <w:footnote w:id="2">
    <w:p w14:paraId="0C0799C8" w14:textId="56E47E2A" w:rsidR="00E9790D" w:rsidRDefault="00E9790D">
      <w:pPr>
        <w:pStyle w:val="Sprotnaopomba-besedilo"/>
      </w:pPr>
      <w:r>
        <w:rPr>
          <w:rStyle w:val="Sprotnaopomba-sklic"/>
        </w:rPr>
        <w:footnoteRef/>
      </w:r>
      <w:r>
        <w:t xml:space="preserve"> </w:t>
      </w:r>
      <w:r w:rsidRPr="00E90A2B">
        <w:rPr>
          <w:szCs w:val="18"/>
        </w:rPr>
        <w:t xml:space="preserve">Prijavitelj </w:t>
      </w:r>
      <w:r w:rsidR="001012AC" w:rsidRPr="00E90A2B">
        <w:rPr>
          <w:szCs w:val="18"/>
        </w:rPr>
        <w:t>vlogi na javni razpis priloži uradno evidenco prejemnikov pomoči v letu 2022.</w:t>
      </w:r>
      <w:r w:rsidR="001012AC">
        <w:rPr>
          <w:szCs w:val="18"/>
        </w:rPr>
        <w:t xml:space="preserve"> </w:t>
      </w:r>
    </w:p>
  </w:footnote>
  <w:footnote w:id="3">
    <w:p w14:paraId="2016D38C" w14:textId="77777777" w:rsidR="00804F3F" w:rsidRDefault="00804F3F">
      <w:pPr>
        <w:pStyle w:val="Sprotnaopomba-besedilo"/>
      </w:pPr>
      <w:r>
        <w:rPr>
          <w:rStyle w:val="Sprotnaopomba-sklic"/>
        </w:rPr>
        <w:footnoteRef/>
      </w:r>
      <w:r>
        <w:t xml:space="preserve"> Skladišča morajo izpolnjevati higienske in tehnične pogoje v skladu z zakonodajo. </w:t>
      </w:r>
    </w:p>
  </w:footnote>
  <w:footnote w:id="4">
    <w:p w14:paraId="26BE6B11" w14:textId="77777777" w:rsidR="00804F3F" w:rsidRDefault="00804F3F">
      <w:pPr>
        <w:pStyle w:val="Sprotnaopomba-besedilo"/>
      </w:pPr>
      <w:r>
        <w:rPr>
          <w:rStyle w:val="Sprotnaopomba-sklic"/>
        </w:rPr>
        <w:footnoteRef/>
      </w:r>
      <w:r>
        <w:t xml:space="preserve"> Sistem spremljanja je računalniško podprt, v kolikor se evidence vodijo računalniško (Excel, spletne aplikacije ipd.). </w:t>
      </w:r>
    </w:p>
  </w:footnote>
  <w:footnote w:id="5">
    <w:p w14:paraId="0B33FFB1" w14:textId="7B5342DE" w:rsidR="0061719C" w:rsidRDefault="0061719C">
      <w:pPr>
        <w:pStyle w:val="Sprotnaopomba-besedilo"/>
      </w:pPr>
      <w:r>
        <w:rPr>
          <w:rStyle w:val="Sprotnaopomba-sklic"/>
        </w:rPr>
        <w:footnoteRef/>
      </w:r>
      <w:r>
        <w:t xml:space="preserve"> Pri opisu upoštevajte, da bo morala izbrana </w:t>
      </w:r>
      <w:r w:rsidR="009C7796">
        <w:t xml:space="preserve">organizacija </w:t>
      </w:r>
      <w:r>
        <w:t xml:space="preserve">izvajati vse naloge, navedene v </w:t>
      </w:r>
      <w:r w:rsidR="008F1119">
        <w:t>1</w:t>
      </w:r>
      <w:r>
        <w:t xml:space="preserve">. točki razpisne dokumentacije. </w:t>
      </w:r>
    </w:p>
  </w:footnote>
  <w:footnote w:id="6">
    <w:p w14:paraId="5BD9A187" w14:textId="79D9B7DE" w:rsidR="0061719C" w:rsidRDefault="0061719C" w:rsidP="007614FC">
      <w:pPr>
        <w:pStyle w:val="Sprotnaopomba-besedilo"/>
      </w:pPr>
      <w:r>
        <w:rPr>
          <w:rStyle w:val="Sprotnaopomba-sklic"/>
        </w:rPr>
        <w:footnoteRef/>
      </w:r>
      <w:r>
        <w:t xml:space="preserve"> Navedite število ali odstotek skladišč in razdelilnih mest, v katerih poteka sistem spremljanja izvajanja pomoči, ki je računalniško podprt. </w:t>
      </w:r>
    </w:p>
  </w:footnote>
  <w:footnote w:id="7">
    <w:p w14:paraId="179321F8" w14:textId="5ACE8071" w:rsidR="00D76280" w:rsidRDefault="00D76280">
      <w:pPr>
        <w:pStyle w:val="Sprotnaopomba-besedilo"/>
      </w:pPr>
      <w:r>
        <w:rPr>
          <w:rStyle w:val="Sprotnaopomba-sklic"/>
        </w:rPr>
        <w:footnoteRef/>
      </w:r>
      <w:r>
        <w:t xml:space="preserve"> </w:t>
      </w:r>
      <w:r w:rsidRPr="00E90A2B">
        <w:rPr>
          <w:szCs w:val="18"/>
        </w:rPr>
        <w:t>V primeru, da bo prijavitelj izbran, bo moral izvajati vse v prijavnici navedene spremljevalne ukrepe.</w:t>
      </w:r>
    </w:p>
  </w:footnote>
  <w:footnote w:id="8">
    <w:p w14:paraId="00493F60" w14:textId="06A22900" w:rsidR="003D5BAE" w:rsidRPr="004B4A99" w:rsidRDefault="003D5BAE" w:rsidP="003D5BAE">
      <w:pPr>
        <w:pStyle w:val="Sprotnaopomba-besedilo"/>
        <w:rPr>
          <w:rFonts w:cs="Arial"/>
          <w:szCs w:val="18"/>
        </w:rPr>
      </w:pPr>
      <w:r>
        <w:rPr>
          <w:rStyle w:val="Sprotnaopomba-sklic"/>
        </w:rPr>
        <w:footnoteRef/>
      </w:r>
      <w:r>
        <w:t xml:space="preserve"> </w:t>
      </w:r>
      <w:r w:rsidRPr="00631AD5">
        <w:rPr>
          <w:rFonts w:cs="Arial"/>
          <w:szCs w:val="18"/>
        </w:rPr>
        <w:t xml:space="preserve">Za </w:t>
      </w:r>
      <w:r w:rsidR="001012AC">
        <w:rPr>
          <w:rFonts w:cs="Arial"/>
          <w:szCs w:val="18"/>
        </w:rPr>
        <w:t>aktivnosti</w:t>
      </w:r>
      <w:r w:rsidRPr="004B4A99">
        <w:rPr>
          <w:rFonts w:cs="Arial"/>
          <w:szCs w:val="18"/>
        </w:rPr>
        <w:t xml:space="preserve"> sofinancirane iz ESS+ je naveden vpliv načeloma »</w:t>
      </w:r>
      <w:r w:rsidRPr="004B4A99">
        <w:rPr>
          <w:rFonts w:cs="Arial"/>
          <w:b/>
          <w:bCs/>
          <w:szCs w:val="18"/>
        </w:rPr>
        <w:t>nevtralen</w:t>
      </w:r>
      <w:r w:rsidRPr="004B4A99">
        <w:rPr>
          <w:rFonts w:cs="Arial"/>
          <w:szCs w:val="18"/>
        </w:rPr>
        <w:t>«.</w:t>
      </w:r>
    </w:p>
  </w:footnote>
  <w:footnote w:id="9">
    <w:p w14:paraId="1510F6E2" w14:textId="77777777" w:rsidR="003D5BAE" w:rsidRPr="004B4A99" w:rsidRDefault="003D5BAE" w:rsidP="003D5BAE">
      <w:pPr>
        <w:pStyle w:val="Sprotnaopomba-besedilo"/>
        <w:rPr>
          <w:rFonts w:cs="Arial"/>
          <w:szCs w:val="18"/>
        </w:rPr>
      </w:pPr>
      <w:r w:rsidRPr="004B4A99">
        <w:rPr>
          <w:rStyle w:val="Sprotnaopomba-sklic"/>
          <w:rFonts w:cs="Arial"/>
          <w:szCs w:val="18"/>
        </w:rPr>
        <w:footnoteRef/>
      </w:r>
      <w:r w:rsidRPr="004B4A99">
        <w:rPr>
          <w:rFonts w:cs="Arial"/>
          <w:szCs w:val="18"/>
        </w:rPr>
        <w:t xml:space="preserve"> Metodologija za zeleno proračunsko načrtovanje, ki določa postopek presoje </w:t>
      </w:r>
      <w:r w:rsidRPr="004B4A99">
        <w:rPr>
          <w:rFonts w:cs="Arial"/>
          <w:b/>
          <w:bCs/>
          <w:szCs w:val="18"/>
          <w:u w:val="single"/>
        </w:rPr>
        <w:t>v treh korakih</w:t>
      </w:r>
      <w:r w:rsidRPr="004B4A99">
        <w:rPr>
          <w:rFonts w:cs="Arial"/>
          <w:szCs w:val="18"/>
        </w:rPr>
        <w:t xml:space="preserve">, je dostopna na: </w:t>
      </w:r>
      <w:hyperlink r:id="rId1" w:history="1">
        <w:r w:rsidRPr="004B4A99">
          <w:rPr>
            <w:rStyle w:val="Hiperpovezava"/>
            <w:rFonts w:cs="Arial"/>
            <w:szCs w:val="18"/>
          </w:rPr>
          <w:t>https://www.google.com/url?sa=t&amp;rct=j&amp;q=&amp;esrc=s&amp;source=web&amp;cd=&amp;cad=rja&amp;uact=8&amp;ved=2ahUKEwj5sd7Cp52DAxVLzQIHHdmrD6MQFnoECBEQAQ&amp;url=https%3A%2F%2Fgradiva.vlada.si%2Fmandat22%2FVLADNAGRADIVA.NSF%2F18a6b9887c33a0bdc12570e50034eb54%2F8972b91df8543027c1258a220034bcee%2F%24FILE%2FGBMetodologija.docx&amp;usg=AOvVaw0oLeEg8ApKbEFRp0OiVXmo&amp;opi=89978449</w:t>
        </w:r>
      </w:hyperlink>
      <w:r w:rsidRPr="004B4A99">
        <w:rPr>
          <w:rFonts w:cs="Arial"/>
          <w:szCs w:val="18"/>
        </w:rPr>
        <w:t xml:space="preserve">. </w:t>
      </w:r>
    </w:p>
  </w:footnote>
  <w:footnote w:id="10">
    <w:p w14:paraId="46DBE7A3" w14:textId="62D0A8B3" w:rsidR="003D5BAE" w:rsidRPr="00631AD5" w:rsidRDefault="003D5BAE" w:rsidP="003D5BAE">
      <w:pPr>
        <w:pStyle w:val="Sprotnaopomba-besedilo"/>
        <w:rPr>
          <w:rFonts w:cs="Arial"/>
          <w:szCs w:val="18"/>
        </w:rPr>
      </w:pPr>
      <w:r w:rsidRPr="004B4A99">
        <w:rPr>
          <w:rStyle w:val="Sprotnaopomba-sklic"/>
          <w:rFonts w:cs="Arial"/>
          <w:szCs w:val="18"/>
        </w:rPr>
        <w:footnoteRef/>
      </w:r>
      <w:r w:rsidRPr="004B4A99">
        <w:rPr>
          <w:rFonts w:cs="Arial"/>
          <w:szCs w:val="18"/>
        </w:rPr>
        <w:t xml:space="preserve"> </w:t>
      </w:r>
      <w:bookmarkStart w:id="22" w:name="_Hlk153947460"/>
      <w:r w:rsidRPr="004B4A99">
        <w:rPr>
          <w:rFonts w:cs="Arial"/>
          <w:szCs w:val="18"/>
        </w:rPr>
        <w:t xml:space="preserve">Za </w:t>
      </w:r>
      <w:r w:rsidR="001012AC">
        <w:rPr>
          <w:rFonts w:cs="Arial"/>
          <w:szCs w:val="18"/>
        </w:rPr>
        <w:t>aktivnosti</w:t>
      </w:r>
      <w:r w:rsidRPr="004B4A99">
        <w:rPr>
          <w:rFonts w:cs="Arial"/>
          <w:szCs w:val="18"/>
        </w:rPr>
        <w:t xml:space="preserve"> sofinancirane iz ESS+ je naveden vpliv načeloma »</w:t>
      </w:r>
      <w:r w:rsidRPr="004B4A99">
        <w:rPr>
          <w:rFonts w:cs="Arial"/>
          <w:b/>
          <w:bCs/>
          <w:szCs w:val="18"/>
        </w:rPr>
        <w:t>0</w:t>
      </w:r>
      <w:r w:rsidRPr="004B4A99">
        <w:rPr>
          <w:rFonts w:cs="Arial"/>
          <w:szCs w:val="18"/>
        </w:rPr>
        <w:t>«.</w:t>
      </w:r>
      <w:r w:rsidRPr="00631AD5">
        <w:rPr>
          <w:rFonts w:cs="Arial"/>
          <w:szCs w:val="18"/>
        </w:rPr>
        <w:t xml:space="preserve"> </w:t>
      </w:r>
      <w:bookmarkEnd w:id="22"/>
    </w:p>
  </w:footnote>
  <w:footnote w:id="11">
    <w:p w14:paraId="7D522E83" w14:textId="5945C70D" w:rsidR="003D5BAE" w:rsidRDefault="003D5BAE" w:rsidP="003D5BAE">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A01F" w14:textId="77777777" w:rsidR="00E4220F" w:rsidRDefault="00E4220F">
    <w:pPr>
      <w:pStyle w:val="Glava"/>
    </w:pPr>
  </w:p>
  <w:p w14:paraId="45C7B0B5" w14:textId="77777777" w:rsidR="00E4220F" w:rsidRDefault="00E4220F">
    <w:pPr>
      <w:pStyle w:val="Glava"/>
    </w:pPr>
  </w:p>
  <w:p w14:paraId="131A14D7" w14:textId="229B959F" w:rsidR="0061719C" w:rsidRDefault="00F354F9">
    <w:pPr>
      <w:pStyle w:val="Glava"/>
    </w:pPr>
    <w:r>
      <w:rPr>
        <w:noProof/>
      </w:rPr>
      <w:drawing>
        <wp:anchor distT="0" distB="0" distL="114300" distR="114300" simplePos="0" relativeHeight="251686912" behindDoc="0" locked="0" layoutInCell="1" allowOverlap="1" wp14:anchorId="1BC9B6BA" wp14:editId="5EB278C9">
          <wp:simplePos x="0" y="0"/>
          <wp:positionH relativeFrom="margin">
            <wp:posOffset>3101009</wp:posOffset>
          </wp:positionH>
          <wp:positionV relativeFrom="topMargin">
            <wp:posOffset>621416</wp:posOffset>
          </wp:positionV>
          <wp:extent cx="2510790" cy="449580"/>
          <wp:effectExtent l="0" t="0" r="3810" b="762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19C">
      <w:rPr>
        <w:noProof/>
      </w:rPr>
      <w:drawing>
        <wp:anchor distT="0" distB="0" distL="114300" distR="114300" simplePos="0" relativeHeight="251680768" behindDoc="1" locked="0" layoutInCell="1" allowOverlap="1" wp14:anchorId="53E7E323" wp14:editId="37C43F5D">
          <wp:simplePos x="0" y="0"/>
          <wp:positionH relativeFrom="page">
            <wp:posOffset>171450</wp:posOffset>
          </wp:positionH>
          <wp:positionV relativeFrom="page">
            <wp:posOffset>0</wp:posOffset>
          </wp:positionV>
          <wp:extent cx="3351530" cy="1447800"/>
          <wp:effectExtent l="19050" t="0" r="1270" b="0"/>
          <wp:wrapNone/>
          <wp:docPr id="1"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530" cy="14478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AD1E" w14:textId="247ECFE6" w:rsidR="0061719C" w:rsidRDefault="00F354F9">
    <w:pPr>
      <w:pStyle w:val="Glava"/>
    </w:pPr>
    <w:r>
      <w:rPr>
        <w:noProof/>
      </w:rPr>
      <w:drawing>
        <wp:anchor distT="0" distB="0" distL="114300" distR="114300" simplePos="0" relativeHeight="251684864" behindDoc="0" locked="0" layoutInCell="1" allowOverlap="1" wp14:anchorId="2FFA5D6F" wp14:editId="662430A2">
          <wp:simplePos x="0" y="0"/>
          <wp:positionH relativeFrom="margin">
            <wp:posOffset>2971800</wp:posOffset>
          </wp:positionH>
          <wp:positionV relativeFrom="topMargin">
            <wp:posOffset>372938</wp:posOffset>
          </wp:positionV>
          <wp:extent cx="2510790" cy="449580"/>
          <wp:effectExtent l="0" t="0" r="3810" b="762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19C" w:rsidRPr="008B2C4A">
      <w:rPr>
        <w:noProof/>
      </w:rPr>
      <w:drawing>
        <wp:anchor distT="0" distB="0" distL="114300" distR="114300" simplePos="0" relativeHeight="251667456" behindDoc="1" locked="0" layoutInCell="1" allowOverlap="1" wp14:anchorId="50195AFE" wp14:editId="742AAEBF">
          <wp:simplePos x="0" y="0"/>
          <wp:positionH relativeFrom="page">
            <wp:posOffset>-136225</wp:posOffset>
          </wp:positionH>
          <wp:positionV relativeFrom="page">
            <wp:posOffset>-250166</wp:posOffset>
          </wp:positionV>
          <wp:extent cx="3351338" cy="1449238"/>
          <wp:effectExtent l="19050" t="0" r="1462" b="0"/>
          <wp:wrapNone/>
          <wp:docPr id="11"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338" cy="1449238"/>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76F7" w14:textId="461F4F59" w:rsidR="0061719C" w:rsidRPr="0075563D" w:rsidRDefault="0029271B" w:rsidP="0075563D">
    <w:pPr>
      <w:pStyle w:val="Glava"/>
    </w:pPr>
    <w:r>
      <w:rPr>
        <w:noProof/>
      </w:rPr>
      <w:drawing>
        <wp:anchor distT="0" distB="0" distL="114300" distR="114300" simplePos="0" relativeHeight="251688960" behindDoc="0" locked="0" layoutInCell="1" allowOverlap="1" wp14:anchorId="66C639AA" wp14:editId="670F4F03">
          <wp:simplePos x="0" y="0"/>
          <wp:positionH relativeFrom="margin">
            <wp:posOffset>3513031</wp:posOffset>
          </wp:positionH>
          <wp:positionV relativeFrom="topMargin">
            <wp:posOffset>538057</wp:posOffset>
          </wp:positionV>
          <wp:extent cx="2510790" cy="449580"/>
          <wp:effectExtent l="0" t="0" r="3810" b="762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19C" w:rsidRPr="00856C47">
      <w:rPr>
        <w:noProof/>
      </w:rPr>
      <w:drawing>
        <wp:anchor distT="0" distB="0" distL="114300" distR="114300" simplePos="0" relativeHeight="251677696" behindDoc="1" locked="0" layoutInCell="1" allowOverlap="1" wp14:anchorId="611AAFFB" wp14:editId="57DE19C2">
          <wp:simplePos x="0" y="0"/>
          <wp:positionH relativeFrom="page">
            <wp:posOffset>19050</wp:posOffset>
          </wp:positionH>
          <wp:positionV relativeFrom="page">
            <wp:posOffset>-94891</wp:posOffset>
          </wp:positionV>
          <wp:extent cx="3352608" cy="1449238"/>
          <wp:effectExtent l="19050" t="0" r="1462" b="0"/>
          <wp:wrapNone/>
          <wp:docPr id="17"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338" cy="1449238"/>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81E5" w14:textId="5D9B513A" w:rsidR="0061719C" w:rsidRDefault="0029271B">
    <w:pPr>
      <w:pStyle w:val="Glava"/>
    </w:pPr>
    <w:r>
      <w:rPr>
        <w:noProof/>
      </w:rPr>
      <w:drawing>
        <wp:anchor distT="0" distB="0" distL="114300" distR="114300" simplePos="0" relativeHeight="251691008" behindDoc="0" locked="0" layoutInCell="1" allowOverlap="1" wp14:anchorId="3408FEAC" wp14:editId="089ED8D9">
          <wp:simplePos x="0" y="0"/>
          <wp:positionH relativeFrom="margin">
            <wp:posOffset>3538643</wp:posOffset>
          </wp:positionH>
          <wp:positionV relativeFrom="topMargin">
            <wp:posOffset>408728</wp:posOffset>
          </wp:positionV>
          <wp:extent cx="2510790" cy="449580"/>
          <wp:effectExtent l="0" t="0" r="3810" b="762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19C">
      <w:rPr>
        <w:noProof/>
      </w:rPr>
      <w:drawing>
        <wp:anchor distT="0" distB="0" distL="114300" distR="114300" simplePos="0" relativeHeight="251674624" behindDoc="1" locked="0" layoutInCell="1" allowOverlap="1" wp14:anchorId="7E8EFEB1" wp14:editId="4ECDB6A0">
          <wp:simplePos x="0" y="0"/>
          <wp:positionH relativeFrom="page">
            <wp:posOffset>10160</wp:posOffset>
          </wp:positionH>
          <wp:positionV relativeFrom="page">
            <wp:posOffset>-207010</wp:posOffset>
          </wp:positionV>
          <wp:extent cx="3352165" cy="1449070"/>
          <wp:effectExtent l="19050" t="0" r="635" b="0"/>
          <wp:wrapNone/>
          <wp:docPr id="5"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2165" cy="14490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BF7"/>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B7FBA"/>
    <w:multiLevelType w:val="hybridMultilevel"/>
    <w:tmpl w:val="E782FBFE"/>
    <w:lvl w:ilvl="0" w:tplc="F7D20056">
      <w:start w:val="1"/>
      <w:numFmt w:val="decimal"/>
      <w:pStyle w:val="len"/>
      <w:lvlText w:val="%1."/>
      <w:lvlJc w:val="left"/>
      <w:pPr>
        <w:tabs>
          <w:tab w:val="num" w:pos="720"/>
        </w:tabs>
        <w:ind w:left="720"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5693793"/>
    <w:multiLevelType w:val="hybridMultilevel"/>
    <w:tmpl w:val="A5D0BF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4174BA"/>
    <w:multiLevelType w:val="hybridMultilevel"/>
    <w:tmpl w:val="D2E05DFA"/>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F83A71"/>
    <w:multiLevelType w:val="hybridMultilevel"/>
    <w:tmpl w:val="7F8A7800"/>
    <w:lvl w:ilvl="0" w:tplc="092E9358">
      <w:numFmt w:val="bullet"/>
      <w:lvlText w:val="-"/>
      <w:lvlJc w:val="left"/>
      <w:pPr>
        <w:ind w:left="72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A3D526B"/>
    <w:multiLevelType w:val="hybridMultilevel"/>
    <w:tmpl w:val="8A182900"/>
    <w:lvl w:ilvl="0" w:tplc="D9E0F606">
      <w:start w:val="1"/>
      <w:numFmt w:val="lowerLetter"/>
      <w:lvlText w:val="%1)"/>
      <w:lvlJc w:val="left"/>
      <w:pPr>
        <w:ind w:left="720" w:hanging="360"/>
      </w:pPr>
      <w:rPr>
        <w:rFonts w:hint="default"/>
        <w:i w:val="0"/>
      </w:rPr>
    </w:lvl>
    <w:lvl w:ilvl="1" w:tplc="622A424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E4514C"/>
    <w:multiLevelType w:val="hybridMultilevel"/>
    <w:tmpl w:val="A76456FC"/>
    <w:lvl w:ilvl="0" w:tplc="9C56F6B6">
      <w:numFmt w:val="bullet"/>
      <w:lvlText w:val="-"/>
      <w:lvlJc w:val="left"/>
      <w:pPr>
        <w:ind w:left="720" w:hanging="360"/>
      </w:pPr>
      <w:rPr>
        <w:rFonts w:ascii="Times New Roman" w:eastAsia="Times New Roman" w:hAnsi="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0B7022"/>
    <w:multiLevelType w:val="hybridMultilevel"/>
    <w:tmpl w:val="ECAC0F36"/>
    <w:lvl w:ilvl="0" w:tplc="0FEC3AB8">
      <w:start w:val="1"/>
      <w:numFmt w:val="lowerLetter"/>
      <w:lvlText w:val="(%1)"/>
      <w:lvlJc w:val="left"/>
      <w:pPr>
        <w:ind w:left="690" w:hanging="360"/>
      </w:pPr>
      <w:rPr>
        <w:rFonts w:hint="default"/>
      </w:rPr>
    </w:lvl>
    <w:lvl w:ilvl="1" w:tplc="04240019" w:tentative="1">
      <w:start w:val="1"/>
      <w:numFmt w:val="lowerLetter"/>
      <w:lvlText w:val="%2."/>
      <w:lvlJc w:val="left"/>
      <w:pPr>
        <w:ind w:left="1410" w:hanging="360"/>
      </w:pPr>
    </w:lvl>
    <w:lvl w:ilvl="2" w:tplc="0424001B" w:tentative="1">
      <w:start w:val="1"/>
      <w:numFmt w:val="lowerRoman"/>
      <w:lvlText w:val="%3."/>
      <w:lvlJc w:val="right"/>
      <w:pPr>
        <w:ind w:left="2130" w:hanging="180"/>
      </w:pPr>
    </w:lvl>
    <w:lvl w:ilvl="3" w:tplc="0424000F" w:tentative="1">
      <w:start w:val="1"/>
      <w:numFmt w:val="decimal"/>
      <w:lvlText w:val="%4."/>
      <w:lvlJc w:val="left"/>
      <w:pPr>
        <w:ind w:left="2850" w:hanging="360"/>
      </w:pPr>
    </w:lvl>
    <w:lvl w:ilvl="4" w:tplc="04240019" w:tentative="1">
      <w:start w:val="1"/>
      <w:numFmt w:val="lowerLetter"/>
      <w:lvlText w:val="%5."/>
      <w:lvlJc w:val="left"/>
      <w:pPr>
        <w:ind w:left="3570" w:hanging="360"/>
      </w:pPr>
    </w:lvl>
    <w:lvl w:ilvl="5" w:tplc="0424001B" w:tentative="1">
      <w:start w:val="1"/>
      <w:numFmt w:val="lowerRoman"/>
      <w:lvlText w:val="%6."/>
      <w:lvlJc w:val="right"/>
      <w:pPr>
        <w:ind w:left="4290" w:hanging="180"/>
      </w:pPr>
    </w:lvl>
    <w:lvl w:ilvl="6" w:tplc="0424000F" w:tentative="1">
      <w:start w:val="1"/>
      <w:numFmt w:val="decimal"/>
      <w:lvlText w:val="%7."/>
      <w:lvlJc w:val="left"/>
      <w:pPr>
        <w:ind w:left="5010" w:hanging="360"/>
      </w:pPr>
    </w:lvl>
    <w:lvl w:ilvl="7" w:tplc="04240019" w:tentative="1">
      <w:start w:val="1"/>
      <w:numFmt w:val="lowerLetter"/>
      <w:lvlText w:val="%8."/>
      <w:lvlJc w:val="left"/>
      <w:pPr>
        <w:ind w:left="5730" w:hanging="360"/>
      </w:pPr>
    </w:lvl>
    <w:lvl w:ilvl="8" w:tplc="0424001B" w:tentative="1">
      <w:start w:val="1"/>
      <w:numFmt w:val="lowerRoman"/>
      <w:lvlText w:val="%9."/>
      <w:lvlJc w:val="right"/>
      <w:pPr>
        <w:ind w:left="6450" w:hanging="180"/>
      </w:pPr>
    </w:lvl>
  </w:abstractNum>
  <w:abstractNum w:abstractNumId="9" w15:restartNumberingAfterBreak="0">
    <w:nsid w:val="20BE4B9E"/>
    <w:multiLevelType w:val="hybridMultilevel"/>
    <w:tmpl w:val="A4A61ABE"/>
    <w:lvl w:ilvl="0" w:tplc="732E3C5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3E7A23"/>
    <w:multiLevelType w:val="multilevel"/>
    <w:tmpl w:val="B212F632"/>
    <w:lvl w:ilvl="0">
      <w:start w:val="1"/>
      <w:numFmt w:val="decimal"/>
      <w:pStyle w:val="1naslov"/>
      <w:lvlText w:val="%1."/>
      <w:lvlJc w:val="left"/>
      <w:pPr>
        <w:ind w:left="360" w:hanging="360"/>
      </w:pPr>
    </w:lvl>
    <w:lvl w:ilvl="1">
      <w:start w:val="1"/>
      <w:numFmt w:val="decimal"/>
      <w:pStyle w:val="2naslov"/>
      <w:isLgl/>
      <w:lvlText w:val="%1.%2."/>
      <w:lvlJc w:val="left"/>
      <w:pPr>
        <w:ind w:left="720" w:hanging="720"/>
      </w:pPr>
      <w:rPr>
        <w:rFonts w:hint="default"/>
      </w:rPr>
    </w:lvl>
    <w:lvl w:ilvl="2">
      <w:start w:val="1"/>
      <w:numFmt w:val="decimal"/>
      <w:pStyle w:val="3naslov"/>
      <w:isLgl/>
      <w:lvlText w:val="%1.%2.%3."/>
      <w:lvlJc w:val="left"/>
      <w:pPr>
        <w:ind w:left="1430" w:hanging="720"/>
      </w:pPr>
      <w:rPr>
        <w:rFonts w:hint="default"/>
      </w:rPr>
    </w:lvl>
    <w:lvl w:ilvl="3">
      <w:start w:val="1"/>
      <w:numFmt w:val="decimal"/>
      <w:pStyle w:val="4naslov"/>
      <w:isLgl/>
      <w:lvlText w:val="%1.%2.%3.%4."/>
      <w:lvlJc w:val="left"/>
      <w:pPr>
        <w:ind w:left="2357" w:hanging="1080"/>
      </w:pPr>
      <w:rPr>
        <w:rFonts w:hint="default"/>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147AB9"/>
    <w:multiLevelType w:val="hybridMultilevel"/>
    <w:tmpl w:val="B040249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4A1305F"/>
    <w:multiLevelType w:val="hybridMultilevel"/>
    <w:tmpl w:val="AC9210B2"/>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A559F3"/>
    <w:multiLevelType w:val="hybridMultilevel"/>
    <w:tmpl w:val="2D56B4F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140BC2"/>
    <w:multiLevelType w:val="hybridMultilevel"/>
    <w:tmpl w:val="A0F8E416"/>
    <w:lvl w:ilvl="0" w:tplc="04090003">
      <w:start w:val="1"/>
      <w:numFmt w:val="bullet"/>
      <w:lvlText w:val="-"/>
      <w:lvlJc w:val="left"/>
      <w:pPr>
        <w:ind w:left="360" w:hanging="360"/>
      </w:pPr>
      <w:rPr>
        <w:rFonts w:ascii="Arial (W1)" w:hAnsi="Arial (W1)" w:hint="default"/>
      </w:rPr>
    </w:lvl>
    <w:lvl w:ilvl="1" w:tplc="E7D0CD32">
      <w:numFmt w:val="bullet"/>
      <w:lvlText w:val="–"/>
      <w:lvlJc w:val="left"/>
      <w:pPr>
        <w:ind w:left="655" w:hanging="360"/>
      </w:pPr>
      <w:rPr>
        <w:rFonts w:ascii="Times New Roman" w:eastAsia="Times New Roman" w:hAnsi="Times New Roman" w:cs="Times New Roman" w:hint="default"/>
      </w:rPr>
    </w:lvl>
    <w:lvl w:ilvl="2" w:tplc="04240005">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17" w15:restartNumberingAfterBreak="0">
    <w:nsid w:val="353C0780"/>
    <w:multiLevelType w:val="hybridMultilevel"/>
    <w:tmpl w:val="907455D6"/>
    <w:lvl w:ilvl="0" w:tplc="FFFFFFFF">
      <w:start w:val="1"/>
      <w:numFmt w:val="bullet"/>
      <w:lvlText w:val="-"/>
      <w:lvlJc w:val="left"/>
      <w:pPr>
        <w:ind w:left="360" w:hanging="360"/>
      </w:pPr>
      <w:rPr>
        <w:rFonts w:ascii="Arial (W1)" w:hAnsi="Arial (W1)" w:hint="default"/>
      </w:rPr>
    </w:lvl>
    <w:lvl w:ilvl="1" w:tplc="B65A34B2">
      <w:start w:val="1"/>
      <w:numFmt w:val="bullet"/>
      <w:lvlText w:val="-"/>
      <w:lvlJc w:val="left"/>
      <w:pPr>
        <w:ind w:left="655" w:hanging="360"/>
      </w:pPr>
      <w:rPr>
        <w:rFonts w:ascii="Arial" w:hAnsi="Arial" w:hint="default"/>
      </w:rPr>
    </w:lvl>
    <w:lvl w:ilvl="2" w:tplc="FFFFFFFF">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cs="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cs="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18" w15:restartNumberingAfterBreak="0">
    <w:nsid w:val="36785C6B"/>
    <w:multiLevelType w:val="hybridMultilevel"/>
    <w:tmpl w:val="AD46CBF6"/>
    <w:lvl w:ilvl="0" w:tplc="2D624EF2">
      <w:numFmt w:val="bullet"/>
      <w:pStyle w:val="Oznaenseznam"/>
      <w:lvlText w:val="•"/>
      <w:lvlJc w:val="left"/>
      <w:pPr>
        <w:ind w:left="720" w:hanging="360"/>
      </w:pPr>
      <w:rPr>
        <w:rFonts w:ascii="Times New Roman" w:hAnsi="Times New Roman" w:cs="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91326C"/>
    <w:multiLevelType w:val="hybridMultilevel"/>
    <w:tmpl w:val="0FEC55E4"/>
    <w:lvl w:ilvl="0" w:tplc="04090003">
      <w:start w:val="1"/>
      <w:numFmt w:val="bullet"/>
      <w:lvlText w:val="-"/>
      <w:lvlJc w:val="left"/>
      <w:pPr>
        <w:tabs>
          <w:tab w:val="num" w:pos="360"/>
        </w:tabs>
        <w:ind w:left="360" w:hanging="360"/>
      </w:pPr>
      <w:rPr>
        <w:rFonts w:ascii="Arial (W1)" w:hAnsi="Arial (W1)"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43DD2C45"/>
    <w:multiLevelType w:val="hybridMultilevel"/>
    <w:tmpl w:val="ECC4CCC0"/>
    <w:lvl w:ilvl="0" w:tplc="FFFFFFFF">
      <w:start w:val="1"/>
      <w:numFmt w:val="bullet"/>
      <w:lvlText w:val="-"/>
      <w:lvlJc w:val="left"/>
      <w:pPr>
        <w:ind w:left="360" w:hanging="360"/>
      </w:pPr>
      <w:rPr>
        <w:rFonts w:ascii="Arial (W1)" w:hAnsi="Arial (W1)" w:hint="default"/>
      </w:rPr>
    </w:lvl>
    <w:lvl w:ilvl="1" w:tplc="B65A34B2">
      <w:start w:val="1"/>
      <w:numFmt w:val="bullet"/>
      <w:lvlText w:val="-"/>
      <w:lvlJc w:val="left"/>
      <w:pPr>
        <w:ind w:left="655" w:hanging="360"/>
      </w:pPr>
      <w:rPr>
        <w:rFonts w:ascii="Arial" w:hAnsi="Arial" w:hint="default"/>
      </w:rPr>
    </w:lvl>
    <w:lvl w:ilvl="2" w:tplc="FFFFFFFF">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cs="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cs="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22" w15:restartNumberingAfterBreak="0">
    <w:nsid w:val="44BE6C98"/>
    <w:multiLevelType w:val="hybridMultilevel"/>
    <w:tmpl w:val="9D96344C"/>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EB7489"/>
    <w:multiLevelType w:val="hybridMultilevel"/>
    <w:tmpl w:val="C86C897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7555321"/>
    <w:multiLevelType w:val="hybridMultilevel"/>
    <w:tmpl w:val="36C2153C"/>
    <w:lvl w:ilvl="0" w:tplc="04240015">
      <w:start w:val="1"/>
      <w:numFmt w:val="decimal"/>
      <w:pStyle w:val="style1"/>
      <w:lvlText w:val="%1."/>
      <w:lvlJc w:val="left"/>
      <w:pPr>
        <w:tabs>
          <w:tab w:val="num" w:pos="720"/>
        </w:tabs>
        <w:ind w:left="720" w:hanging="360"/>
      </w:pPr>
      <w:rPr>
        <w:rFonts w:cs="Times New Roman"/>
      </w:rPr>
    </w:lvl>
    <w:lvl w:ilvl="1" w:tplc="04240003">
      <w:start w:val="1"/>
      <w:numFmt w:val="bullet"/>
      <w:lvlText w:val="-"/>
      <w:lvlJc w:val="left"/>
      <w:pPr>
        <w:tabs>
          <w:tab w:val="num" w:pos="567"/>
        </w:tabs>
        <w:ind w:left="567" w:hanging="283"/>
      </w:pPr>
      <w:rPr>
        <w:rFonts w:ascii="Arial" w:eastAsia="Times New Roman" w:hAnsi="Arial" w:hint="default"/>
      </w:rPr>
    </w:lvl>
    <w:lvl w:ilvl="2" w:tplc="04240005">
      <w:start w:val="1"/>
      <w:numFmt w:val="bullet"/>
      <w:lvlText w:val="-"/>
      <w:lvlJc w:val="left"/>
      <w:pPr>
        <w:tabs>
          <w:tab w:val="num" w:pos="2340"/>
        </w:tabs>
        <w:ind w:left="2340" w:hanging="360"/>
      </w:pPr>
      <w:rPr>
        <w:rFonts w:ascii="Arial (W1)" w:hAnsi="Arial (W1)" w:hint="default"/>
      </w:rPr>
    </w:lvl>
    <w:lvl w:ilvl="3" w:tplc="04240001">
      <w:start w:val="1"/>
      <w:numFmt w:val="decimal"/>
      <w:lvlText w:val="(%4)"/>
      <w:lvlJc w:val="left"/>
      <w:pPr>
        <w:tabs>
          <w:tab w:val="num" w:pos="360"/>
        </w:tabs>
        <w:ind w:left="360" w:hanging="360"/>
      </w:pPr>
      <w:rPr>
        <w:rFonts w:cs="Times New Roman" w:hint="default"/>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BC6FDE"/>
    <w:multiLevelType w:val="hybridMultilevel"/>
    <w:tmpl w:val="D6FE60F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4C746C"/>
    <w:multiLevelType w:val="hybridMultilevel"/>
    <w:tmpl w:val="286AB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EFC71C6"/>
    <w:multiLevelType w:val="hybridMultilevel"/>
    <w:tmpl w:val="ECA89C40"/>
    <w:lvl w:ilvl="0" w:tplc="A78AFD60">
      <w:start w:val="1"/>
      <w:numFmt w:val="lowerLetter"/>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9" w15:restartNumberingAfterBreak="0">
    <w:nsid w:val="4FE1404C"/>
    <w:multiLevelType w:val="hybridMultilevel"/>
    <w:tmpl w:val="CB3C623E"/>
    <w:lvl w:ilvl="0" w:tplc="5D64630A">
      <w:start w:val="1"/>
      <w:numFmt w:val="bullet"/>
      <w:pStyle w:val="seznamtabela"/>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F06FE0"/>
    <w:multiLevelType w:val="hybridMultilevel"/>
    <w:tmpl w:val="AFC46C24"/>
    <w:lvl w:ilvl="0" w:tplc="9C56F6B6">
      <w:numFmt w:val="bullet"/>
      <w:lvlText w:val="-"/>
      <w:lvlJc w:val="left"/>
      <w:pPr>
        <w:tabs>
          <w:tab w:val="num" w:pos="720"/>
        </w:tabs>
        <w:ind w:left="720" w:hanging="360"/>
      </w:pPr>
      <w:rPr>
        <w:rFonts w:ascii="Times New Roman" w:eastAsia="Times New Roman" w:hAnsi="Times New Roman" w:hint="default"/>
        <w:color w:val="auto"/>
      </w:rPr>
    </w:lvl>
    <w:lvl w:ilvl="1" w:tplc="3DD69204">
      <w:start w:val="1"/>
      <w:numFmt w:val="bullet"/>
      <w:lvlText w:val="o"/>
      <w:lvlJc w:val="left"/>
      <w:pPr>
        <w:tabs>
          <w:tab w:val="num" w:pos="1440"/>
        </w:tabs>
        <w:ind w:left="1440" w:hanging="360"/>
      </w:pPr>
      <w:rPr>
        <w:rFonts w:ascii="Courier New" w:hAnsi="Courier New" w:hint="default"/>
      </w:rPr>
    </w:lvl>
    <w:lvl w:ilvl="2" w:tplc="48D6ABF0" w:tentative="1">
      <w:start w:val="1"/>
      <w:numFmt w:val="bullet"/>
      <w:lvlText w:val=""/>
      <w:lvlJc w:val="left"/>
      <w:pPr>
        <w:tabs>
          <w:tab w:val="num" w:pos="2160"/>
        </w:tabs>
        <w:ind w:left="2160" w:hanging="360"/>
      </w:pPr>
      <w:rPr>
        <w:rFonts w:ascii="Wingdings" w:hAnsi="Wingdings" w:hint="default"/>
      </w:rPr>
    </w:lvl>
    <w:lvl w:ilvl="3" w:tplc="9D80DB4C" w:tentative="1">
      <w:start w:val="1"/>
      <w:numFmt w:val="bullet"/>
      <w:lvlText w:val=""/>
      <w:lvlJc w:val="left"/>
      <w:pPr>
        <w:tabs>
          <w:tab w:val="num" w:pos="2880"/>
        </w:tabs>
        <w:ind w:left="2880" w:hanging="360"/>
      </w:pPr>
      <w:rPr>
        <w:rFonts w:ascii="Symbol" w:hAnsi="Symbol" w:hint="default"/>
      </w:rPr>
    </w:lvl>
    <w:lvl w:ilvl="4" w:tplc="792C047E" w:tentative="1">
      <w:start w:val="1"/>
      <w:numFmt w:val="bullet"/>
      <w:lvlText w:val="o"/>
      <w:lvlJc w:val="left"/>
      <w:pPr>
        <w:tabs>
          <w:tab w:val="num" w:pos="3600"/>
        </w:tabs>
        <w:ind w:left="3600" w:hanging="360"/>
      </w:pPr>
      <w:rPr>
        <w:rFonts w:ascii="Courier New" w:hAnsi="Courier New" w:hint="default"/>
      </w:rPr>
    </w:lvl>
    <w:lvl w:ilvl="5" w:tplc="B184A9AA" w:tentative="1">
      <w:start w:val="1"/>
      <w:numFmt w:val="bullet"/>
      <w:lvlText w:val=""/>
      <w:lvlJc w:val="left"/>
      <w:pPr>
        <w:tabs>
          <w:tab w:val="num" w:pos="4320"/>
        </w:tabs>
        <w:ind w:left="4320" w:hanging="360"/>
      </w:pPr>
      <w:rPr>
        <w:rFonts w:ascii="Wingdings" w:hAnsi="Wingdings" w:hint="default"/>
      </w:rPr>
    </w:lvl>
    <w:lvl w:ilvl="6" w:tplc="4F7A7128" w:tentative="1">
      <w:start w:val="1"/>
      <w:numFmt w:val="bullet"/>
      <w:lvlText w:val=""/>
      <w:lvlJc w:val="left"/>
      <w:pPr>
        <w:tabs>
          <w:tab w:val="num" w:pos="5040"/>
        </w:tabs>
        <w:ind w:left="5040" w:hanging="360"/>
      </w:pPr>
      <w:rPr>
        <w:rFonts w:ascii="Symbol" w:hAnsi="Symbol" w:hint="default"/>
      </w:rPr>
    </w:lvl>
    <w:lvl w:ilvl="7" w:tplc="6AC46EF8" w:tentative="1">
      <w:start w:val="1"/>
      <w:numFmt w:val="bullet"/>
      <w:lvlText w:val="o"/>
      <w:lvlJc w:val="left"/>
      <w:pPr>
        <w:tabs>
          <w:tab w:val="num" w:pos="5760"/>
        </w:tabs>
        <w:ind w:left="5760" w:hanging="360"/>
      </w:pPr>
      <w:rPr>
        <w:rFonts w:ascii="Courier New" w:hAnsi="Courier New" w:hint="default"/>
      </w:rPr>
    </w:lvl>
    <w:lvl w:ilvl="8" w:tplc="7E8085B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A43E4"/>
    <w:multiLevelType w:val="multilevel"/>
    <w:tmpl w:val="C4BCD232"/>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2303143"/>
    <w:multiLevelType w:val="multilevel"/>
    <w:tmpl w:val="83B43964"/>
    <w:lvl w:ilvl="0">
      <w:start w:val="1"/>
      <w:numFmt w:val="decimal"/>
      <w:pStyle w:val="Naslov1"/>
      <w:lvlText w:val="%1"/>
      <w:lvlJc w:val="left"/>
      <w:pPr>
        <w:ind w:left="432" w:hanging="432"/>
      </w:pPr>
    </w:lvl>
    <w:lvl w:ilvl="1">
      <w:start w:val="1"/>
      <w:numFmt w:val="decimal"/>
      <w:pStyle w:val="Naslov2"/>
      <w:lvlText w:val="%1.%2"/>
      <w:lvlJc w:val="left"/>
      <w:pPr>
        <w:ind w:left="539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3" w15:restartNumberingAfterBreak="0">
    <w:nsid w:val="52891B35"/>
    <w:multiLevelType w:val="multilevel"/>
    <w:tmpl w:val="FEACCC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10088"/>
    <w:multiLevelType w:val="hybridMultilevel"/>
    <w:tmpl w:val="181E8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D61C5C"/>
    <w:multiLevelType w:val="hybridMultilevel"/>
    <w:tmpl w:val="EE4A0ADC"/>
    <w:lvl w:ilvl="0" w:tplc="B65A34B2">
      <w:start w:val="1"/>
      <w:numFmt w:val="bullet"/>
      <w:lvlText w:val="-"/>
      <w:lvlJc w:val="left"/>
      <w:pPr>
        <w:ind w:left="720" w:hanging="360"/>
      </w:pPr>
      <w:rPr>
        <w:rFonts w:ascii="Arial" w:hAnsi="Aria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4D04CE"/>
    <w:multiLevelType w:val="hybridMultilevel"/>
    <w:tmpl w:val="E12E59BA"/>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341B66"/>
    <w:multiLevelType w:val="hybridMultilevel"/>
    <w:tmpl w:val="7B525830"/>
    <w:lvl w:ilvl="0" w:tplc="B65A34B2">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1EF5F2C"/>
    <w:multiLevelType w:val="hybridMultilevel"/>
    <w:tmpl w:val="C19E6854"/>
    <w:lvl w:ilvl="0" w:tplc="0424000F">
      <w:numFmt w:val="bullet"/>
      <w:lvlText w:val="-"/>
      <w:lvlJc w:val="left"/>
      <w:pPr>
        <w:tabs>
          <w:tab w:val="num" w:pos="360"/>
        </w:tabs>
        <w:ind w:left="357" w:hanging="357"/>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0D02D4"/>
    <w:multiLevelType w:val="hybridMultilevel"/>
    <w:tmpl w:val="40288F18"/>
    <w:lvl w:ilvl="0" w:tplc="E7D0CD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40E4A74"/>
    <w:multiLevelType w:val="hybridMultilevel"/>
    <w:tmpl w:val="0858690A"/>
    <w:lvl w:ilvl="0" w:tplc="B65A34B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E2603A3"/>
    <w:multiLevelType w:val="hybridMultilevel"/>
    <w:tmpl w:val="5A90BBCA"/>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70F6592D"/>
    <w:multiLevelType w:val="hybridMultilevel"/>
    <w:tmpl w:val="C37633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1EA7B2F"/>
    <w:multiLevelType w:val="hybridMultilevel"/>
    <w:tmpl w:val="56C08E2C"/>
    <w:lvl w:ilvl="0" w:tplc="88640A88">
      <w:start w:val="1"/>
      <w:numFmt w:val="bullet"/>
      <w:pStyle w:val="tabela2"/>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3CB717C"/>
    <w:multiLevelType w:val="hybridMultilevel"/>
    <w:tmpl w:val="F38A89A4"/>
    <w:lvl w:ilvl="0" w:tplc="04090003">
      <w:start w:val="1"/>
      <w:numFmt w:val="bullet"/>
      <w:lvlText w:val="-"/>
      <w:lvlJc w:val="left"/>
      <w:pPr>
        <w:ind w:left="360" w:hanging="360"/>
      </w:pPr>
      <w:rPr>
        <w:rFonts w:ascii="Arial (W1)" w:hAnsi="Arial (W1)" w:hint="default"/>
      </w:rPr>
    </w:lvl>
    <w:lvl w:ilvl="1" w:tplc="04240003">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45" w15:restartNumberingAfterBreak="0">
    <w:nsid w:val="73D874BE"/>
    <w:multiLevelType w:val="hybridMultilevel"/>
    <w:tmpl w:val="F7F2C3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7333FD9"/>
    <w:multiLevelType w:val="hybridMultilevel"/>
    <w:tmpl w:val="5F1C26FC"/>
    <w:lvl w:ilvl="0" w:tplc="6FDA69F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7CA16F43"/>
    <w:multiLevelType w:val="hybridMultilevel"/>
    <w:tmpl w:val="FF5C0A58"/>
    <w:lvl w:ilvl="0" w:tplc="0424000F">
      <w:start w:val="1"/>
      <w:numFmt w:val="decimal"/>
      <w:lvlText w:val="%1."/>
      <w:lvlJc w:val="left"/>
      <w:pPr>
        <w:ind w:left="360" w:hanging="360"/>
      </w:pPr>
      <w:rPr>
        <w:rFonts w:hint="default"/>
      </w:rPr>
    </w:lvl>
    <w:lvl w:ilvl="1" w:tplc="FFFFFFFF">
      <w:start w:val="1"/>
      <w:numFmt w:val="bullet"/>
      <w:lvlText w:val="o"/>
      <w:lvlJc w:val="left"/>
      <w:pPr>
        <w:ind w:left="655" w:hanging="360"/>
      </w:pPr>
      <w:rPr>
        <w:rFonts w:ascii="Courier New" w:hAnsi="Courier New" w:cs="Courier New" w:hint="default"/>
      </w:rPr>
    </w:lvl>
    <w:lvl w:ilvl="2" w:tplc="FFFFFFFF" w:tentative="1">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cs="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cs="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48" w15:restartNumberingAfterBreak="0">
    <w:nsid w:val="7ED573E2"/>
    <w:multiLevelType w:val="hybridMultilevel"/>
    <w:tmpl w:val="CCA2EA72"/>
    <w:lvl w:ilvl="0" w:tplc="09C2A9F0">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7F3A1BA6"/>
    <w:multiLevelType w:val="hybridMultilevel"/>
    <w:tmpl w:val="727EE3A4"/>
    <w:lvl w:ilvl="0" w:tplc="FFFFFFFF">
      <w:numFmt w:val="bullet"/>
      <w:lvlText w:val="-"/>
      <w:lvlJc w:val="left"/>
      <w:pPr>
        <w:ind w:left="720" w:hanging="360"/>
      </w:pPr>
      <w:rPr>
        <w:rFonts w:ascii="Times New Roman" w:eastAsia="Times New Roman" w:hAnsi="Times New Roman" w:hint="default"/>
        <w:color w:val="auto"/>
      </w:rPr>
    </w:lvl>
    <w:lvl w:ilvl="1" w:tplc="0424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1708561">
    <w:abstractNumId w:val="43"/>
  </w:num>
  <w:num w:numId="2" w16cid:durableId="977103064">
    <w:abstractNumId w:val="18"/>
  </w:num>
  <w:num w:numId="3" w16cid:durableId="935484206">
    <w:abstractNumId w:val="29"/>
  </w:num>
  <w:num w:numId="4" w16cid:durableId="1569457423">
    <w:abstractNumId w:val="24"/>
  </w:num>
  <w:num w:numId="5" w16cid:durableId="371883543">
    <w:abstractNumId w:val="31"/>
  </w:num>
  <w:num w:numId="6" w16cid:durableId="304314622">
    <w:abstractNumId w:val="10"/>
  </w:num>
  <w:num w:numId="7" w16cid:durableId="2057965465">
    <w:abstractNumId w:val="30"/>
  </w:num>
  <w:num w:numId="8" w16cid:durableId="804005682">
    <w:abstractNumId w:val="11"/>
  </w:num>
  <w:num w:numId="9" w16cid:durableId="829563742">
    <w:abstractNumId w:val="32"/>
  </w:num>
  <w:num w:numId="10" w16cid:durableId="426969667">
    <w:abstractNumId w:val="1"/>
  </w:num>
  <w:num w:numId="11" w16cid:durableId="1735083344">
    <w:abstractNumId w:val="48"/>
  </w:num>
  <w:num w:numId="12" w16cid:durableId="278463361">
    <w:abstractNumId w:val="39"/>
  </w:num>
  <w:num w:numId="13" w16cid:durableId="984358936">
    <w:abstractNumId w:val="3"/>
  </w:num>
  <w:num w:numId="14" w16cid:durableId="1288849129">
    <w:abstractNumId w:val="44"/>
  </w:num>
  <w:num w:numId="15" w16cid:durableId="595789686">
    <w:abstractNumId w:val="20"/>
  </w:num>
  <w:num w:numId="16" w16cid:durableId="2109890441">
    <w:abstractNumId w:val="0"/>
  </w:num>
  <w:num w:numId="17" w16cid:durableId="144593949">
    <w:abstractNumId w:val="6"/>
  </w:num>
  <w:num w:numId="18" w16cid:durableId="566456707">
    <w:abstractNumId w:val="5"/>
  </w:num>
  <w:num w:numId="19" w16cid:durableId="1491406714">
    <w:abstractNumId w:val="19"/>
  </w:num>
  <w:num w:numId="20" w16cid:durableId="231891136">
    <w:abstractNumId w:val="41"/>
  </w:num>
  <w:num w:numId="21" w16cid:durableId="2113352624">
    <w:abstractNumId w:val="13"/>
  </w:num>
  <w:num w:numId="22" w16cid:durableId="1802990721">
    <w:abstractNumId w:val="25"/>
  </w:num>
  <w:num w:numId="23" w16cid:durableId="428815680">
    <w:abstractNumId w:val="26"/>
  </w:num>
  <w:num w:numId="24" w16cid:durableId="829370630">
    <w:abstractNumId w:val="16"/>
  </w:num>
  <w:num w:numId="25" w16cid:durableId="672143196">
    <w:abstractNumId w:val="12"/>
  </w:num>
  <w:num w:numId="26" w16cid:durableId="1009067233">
    <w:abstractNumId w:val="33"/>
  </w:num>
  <w:num w:numId="27" w16cid:durableId="2092894790">
    <w:abstractNumId w:val="23"/>
  </w:num>
  <w:num w:numId="28" w16cid:durableId="282462832">
    <w:abstractNumId w:val="32"/>
  </w:num>
  <w:num w:numId="29" w16cid:durableId="1543908333">
    <w:abstractNumId w:val="32"/>
  </w:num>
  <w:num w:numId="30" w16cid:durableId="1870603090">
    <w:abstractNumId w:val="32"/>
  </w:num>
  <w:num w:numId="31" w16cid:durableId="1701516562">
    <w:abstractNumId w:val="8"/>
  </w:num>
  <w:num w:numId="32" w16cid:durableId="1766999036">
    <w:abstractNumId w:val="28"/>
  </w:num>
  <w:num w:numId="33" w16cid:durableId="1983384747">
    <w:abstractNumId w:val="4"/>
  </w:num>
  <w:num w:numId="34" w16cid:durableId="892958975">
    <w:abstractNumId w:val="38"/>
  </w:num>
  <w:num w:numId="35" w16cid:durableId="2051608472">
    <w:abstractNumId w:val="42"/>
  </w:num>
  <w:num w:numId="36" w16cid:durableId="194739544">
    <w:abstractNumId w:val="21"/>
  </w:num>
  <w:num w:numId="37" w16cid:durableId="1739326211">
    <w:abstractNumId w:val="17"/>
  </w:num>
  <w:num w:numId="38" w16cid:durableId="420880738">
    <w:abstractNumId w:val="35"/>
  </w:num>
  <w:num w:numId="39" w16cid:durableId="1436513906">
    <w:abstractNumId w:val="22"/>
  </w:num>
  <w:num w:numId="40" w16cid:durableId="1953900218">
    <w:abstractNumId w:val="40"/>
  </w:num>
  <w:num w:numId="41" w16cid:durableId="281765121">
    <w:abstractNumId w:val="14"/>
  </w:num>
  <w:num w:numId="42" w16cid:durableId="258368919">
    <w:abstractNumId w:val="15"/>
  </w:num>
  <w:num w:numId="43" w16cid:durableId="964852900">
    <w:abstractNumId w:val="47"/>
  </w:num>
  <w:num w:numId="44" w16cid:durableId="1202134922">
    <w:abstractNumId w:val="9"/>
  </w:num>
  <w:num w:numId="45" w16cid:durableId="1135755540">
    <w:abstractNumId w:val="34"/>
  </w:num>
  <w:num w:numId="46" w16cid:durableId="210044602">
    <w:abstractNumId w:val="27"/>
  </w:num>
  <w:num w:numId="47" w16cid:durableId="418449933">
    <w:abstractNumId w:val="32"/>
  </w:num>
  <w:num w:numId="48" w16cid:durableId="664666920">
    <w:abstractNumId w:val="1"/>
  </w:num>
  <w:num w:numId="49" w16cid:durableId="372510806">
    <w:abstractNumId w:val="45"/>
  </w:num>
  <w:num w:numId="50" w16cid:durableId="698626373">
    <w:abstractNumId w:val="7"/>
  </w:num>
  <w:num w:numId="51" w16cid:durableId="890582729">
    <w:abstractNumId w:val="46"/>
  </w:num>
  <w:num w:numId="52" w16cid:durableId="1305811214">
    <w:abstractNumId w:val="36"/>
  </w:num>
  <w:num w:numId="53" w16cid:durableId="1951817678">
    <w:abstractNumId w:val="49"/>
  </w:num>
  <w:num w:numId="54" w16cid:durableId="1087925219">
    <w:abstractNumId w:val="37"/>
  </w:num>
  <w:num w:numId="55" w16cid:durableId="46728032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stylePaneFormatFilter w:val="0104" w:allStyles="0" w:customStyles="0" w:latentStyles="1" w:stylesInUse="0" w:headingStyles="0" w:numberingStyles="0" w:tableStyles="0" w:directFormattingOnRuns="1" w:directFormattingOnParagraphs="0" w:directFormattingOnNumbering="0" w:directFormattingOnTables="0" w:clearFormatting="0" w:top3HeadingStyles="0" w:visibleStyles="0" w:alternateStyleNames="0"/>
  <w:stylePaneSortMethod w:val="0000"/>
  <w:mailMerge>
    <w:mainDocumentType w:val="formLetters"/>
    <w:dataType w:val="textFile"/>
    <w:activeRecord w:val="-1"/>
  </w:mailMerge>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2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AE"/>
    <w:rsid w:val="0000048B"/>
    <w:rsid w:val="000015CF"/>
    <w:rsid w:val="00003B84"/>
    <w:rsid w:val="00003FFE"/>
    <w:rsid w:val="00006E4A"/>
    <w:rsid w:val="00007CDD"/>
    <w:rsid w:val="000100C6"/>
    <w:rsid w:val="0001044D"/>
    <w:rsid w:val="00010566"/>
    <w:rsid w:val="000110D0"/>
    <w:rsid w:val="00011466"/>
    <w:rsid w:val="00011479"/>
    <w:rsid w:val="00012197"/>
    <w:rsid w:val="00013109"/>
    <w:rsid w:val="000134CB"/>
    <w:rsid w:val="000160F9"/>
    <w:rsid w:val="00020E30"/>
    <w:rsid w:val="0002239C"/>
    <w:rsid w:val="000224F6"/>
    <w:rsid w:val="000236B9"/>
    <w:rsid w:val="00023A88"/>
    <w:rsid w:val="00024761"/>
    <w:rsid w:val="0002543C"/>
    <w:rsid w:val="000254EF"/>
    <w:rsid w:val="00026BDA"/>
    <w:rsid w:val="000325D5"/>
    <w:rsid w:val="00033CE9"/>
    <w:rsid w:val="000346CD"/>
    <w:rsid w:val="00034776"/>
    <w:rsid w:val="00036068"/>
    <w:rsid w:val="00037474"/>
    <w:rsid w:val="0003798D"/>
    <w:rsid w:val="00037A44"/>
    <w:rsid w:val="00037E44"/>
    <w:rsid w:val="00037F5D"/>
    <w:rsid w:val="00037F84"/>
    <w:rsid w:val="00040845"/>
    <w:rsid w:val="00040B3B"/>
    <w:rsid w:val="000412FD"/>
    <w:rsid w:val="00042B61"/>
    <w:rsid w:val="0004427B"/>
    <w:rsid w:val="00044401"/>
    <w:rsid w:val="000446E5"/>
    <w:rsid w:val="00044A3D"/>
    <w:rsid w:val="00044CEA"/>
    <w:rsid w:val="00045279"/>
    <w:rsid w:val="0004562B"/>
    <w:rsid w:val="00046F32"/>
    <w:rsid w:val="00050924"/>
    <w:rsid w:val="00050EDD"/>
    <w:rsid w:val="00053BB0"/>
    <w:rsid w:val="0005512B"/>
    <w:rsid w:val="000553A6"/>
    <w:rsid w:val="00055778"/>
    <w:rsid w:val="00055D5C"/>
    <w:rsid w:val="0006019F"/>
    <w:rsid w:val="00060265"/>
    <w:rsid w:val="000614A4"/>
    <w:rsid w:val="00061A65"/>
    <w:rsid w:val="00063706"/>
    <w:rsid w:val="00063C77"/>
    <w:rsid w:val="00064C8B"/>
    <w:rsid w:val="0006569A"/>
    <w:rsid w:val="00065B35"/>
    <w:rsid w:val="000667BE"/>
    <w:rsid w:val="00067893"/>
    <w:rsid w:val="00067EED"/>
    <w:rsid w:val="000702D9"/>
    <w:rsid w:val="00071293"/>
    <w:rsid w:val="0007146F"/>
    <w:rsid w:val="000717EF"/>
    <w:rsid w:val="0007200F"/>
    <w:rsid w:val="000729D2"/>
    <w:rsid w:val="0007564C"/>
    <w:rsid w:val="00077B10"/>
    <w:rsid w:val="00080018"/>
    <w:rsid w:val="0008434D"/>
    <w:rsid w:val="0008516B"/>
    <w:rsid w:val="00085A77"/>
    <w:rsid w:val="00086B0E"/>
    <w:rsid w:val="000879EE"/>
    <w:rsid w:val="0009035C"/>
    <w:rsid w:val="000906EA"/>
    <w:rsid w:val="00092DBE"/>
    <w:rsid w:val="00092EAF"/>
    <w:rsid w:val="000937BC"/>
    <w:rsid w:val="000941BE"/>
    <w:rsid w:val="000941DE"/>
    <w:rsid w:val="00094484"/>
    <w:rsid w:val="00094809"/>
    <w:rsid w:val="00094F08"/>
    <w:rsid w:val="000965E3"/>
    <w:rsid w:val="00097236"/>
    <w:rsid w:val="000A05BC"/>
    <w:rsid w:val="000A0C2F"/>
    <w:rsid w:val="000A17BC"/>
    <w:rsid w:val="000A19CF"/>
    <w:rsid w:val="000A2D02"/>
    <w:rsid w:val="000A3F18"/>
    <w:rsid w:val="000A47F3"/>
    <w:rsid w:val="000A7238"/>
    <w:rsid w:val="000A748B"/>
    <w:rsid w:val="000A76D0"/>
    <w:rsid w:val="000B0BE3"/>
    <w:rsid w:val="000B1336"/>
    <w:rsid w:val="000B15D4"/>
    <w:rsid w:val="000B2663"/>
    <w:rsid w:val="000B275A"/>
    <w:rsid w:val="000B3128"/>
    <w:rsid w:val="000B3804"/>
    <w:rsid w:val="000B39AB"/>
    <w:rsid w:val="000B3FB5"/>
    <w:rsid w:val="000B5BBE"/>
    <w:rsid w:val="000B5D58"/>
    <w:rsid w:val="000C1BDA"/>
    <w:rsid w:val="000C1D28"/>
    <w:rsid w:val="000C1F79"/>
    <w:rsid w:val="000C212E"/>
    <w:rsid w:val="000C2334"/>
    <w:rsid w:val="000C245E"/>
    <w:rsid w:val="000C313C"/>
    <w:rsid w:val="000C3303"/>
    <w:rsid w:val="000C4732"/>
    <w:rsid w:val="000C4CF4"/>
    <w:rsid w:val="000C4D79"/>
    <w:rsid w:val="000C7582"/>
    <w:rsid w:val="000D278C"/>
    <w:rsid w:val="000D2F35"/>
    <w:rsid w:val="000D31BF"/>
    <w:rsid w:val="000D39DF"/>
    <w:rsid w:val="000D3CC6"/>
    <w:rsid w:val="000D67F8"/>
    <w:rsid w:val="000D769A"/>
    <w:rsid w:val="000D7DEF"/>
    <w:rsid w:val="000E097A"/>
    <w:rsid w:val="000E0E0F"/>
    <w:rsid w:val="000E0E41"/>
    <w:rsid w:val="000E34EC"/>
    <w:rsid w:val="000E4C9D"/>
    <w:rsid w:val="000E555D"/>
    <w:rsid w:val="000E6237"/>
    <w:rsid w:val="000E697F"/>
    <w:rsid w:val="000E69C2"/>
    <w:rsid w:val="000E76BF"/>
    <w:rsid w:val="000E7D44"/>
    <w:rsid w:val="000F0C66"/>
    <w:rsid w:val="000F3BC7"/>
    <w:rsid w:val="000F544A"/>
    <w:rsid w:val="000F5508"/>
    <w:rsid w:val="000F56FC"/>
    <w:rsid w:val="000F59EC"/>
    <w:rsid w:val="000F619D"/>
    <w:rsid w:val="000F6711"/>
    <w:rsid w:val="000F6E80"/>
    <w:rsid w:val="001003D2"/>
    <w:rsid w:val="00100B9E"/>
    <w:rsid w:val="00100DF0"/>
    <w:rsid w:val="001012AC"/>
    <w:rsid w:val="00101353"/>
    <w:rsid w:val="00101AD8"/>
    <w:rsid w:val="00103E46"/>
    <w:rsid w:val="00104BB8"/>
    <w:rsid w:val="0010591E"/>
    <w:rsid w:val="0010620A"/>
    <w:rsid w:val="001062D9"/>
    <w:rsid w:val="0010694A"/>
    <w:rsid w:val="00110233"/>
    <w:rsid w:val="00110633"/>
    <w:rsid w:val="00110689"/>
    <w:rsid w:val="0011090E"/>
    <w:rsid w:val="001119CB"/>
    <w:rsid w:val="00111AC0"/>
    <w:rsid w:val="001145DB"/>
    <w:rsid w:val="00114F49"/>
    <w:rsid w:val="001153C4"/>
    <w:rsid w:val="001159BA"/>
    <w:rsid w:val="0012088C"/>
    <w:rsid w:val="001209EA"/>
    <w:rsid w:val="00121856"/>
    <w:rsid w:val="00121FC3"/>
    <w:rsid w:val="00123CFC"/>
    <w:rsid w:val="00124499"/>
    <w:rsid w:val="00124A62"/>
    <w:rsid w:val="00124BAF"/>
    <w:rsid w:val="001265E0"/>
    <w:rsid w:val="0012734B"/>
    <w:rsid w:val="00127870"/>
    <w:rsid w:val="00131508"/>
    <w:rsid w:val="001349B0"/>
    <w:rsid w:val="00134F34"/>
    <w:rsid w:val="001357B2"/>
    <w:rsid w:val="00136D84"/>
    <w:rsid w:val="00137B3A"/>
    <w:rsid w:val="001409F1"/>
    <w:rsid w:val="001416D6"/>
    <w:rsid w:val="00142B4D"/>
    <w:rsid w:val="00142F3F"/>
    <w:rsid w:val="001431E4"/>
    <w:rsid w:val="00143582"/>
    <w:rsid w:val="001437D4"/>
    <w:rsid w:val="00144349"/>
    <w:rsid w:val="00144605"/>
    <w:rsid w:val="001462BA"/>
    <w:rsid w:val="00146D42"/>
    <w:rsid w:val="00146F8C"/>
    <w:rsid w:val="00147424"/>
    <w:rsid w:val="00147595"/>
    <w:rsid w:val="00151D7D"/>
    <w:rsid w:val="00155064"/>
    <w:rsid w:val="0015536D"/>
    <w:rsid w:val="00155775"/>
    <w:rsid w:val="00155AD7"/>
    <w:rsid w:val="00155BF7"/>
    <w:rsid w:val="00155C7F"/>
    <w:rsid w:val="00157A37"/>
    <w:rsid w:val="00157C74"/>
    <w:rsid w:val="0016012E"/>
    <w:rsid w:val="00160325"/>
    <w:rsid w:val="00161556"/>
    <w:rsid w:val="0016165B"/>
    <w:rsid w:val="00162A44"/>
    <w:rsid w:val="001638FC"/>
    <w:rsid w:val="00163E62"/>
    <w:rsid w:val="0016478D"/>
    <w:rsid w:val="00165320"/>
    <w:rsid w:val="00165873"/>
    <w:rsid w:val="00165E1B"/>
    <w:rsid w:val="00166AF0"/>
    <w:rsid w:val="00166E2F"/>
    <w:rsid w:val="00170039"/>
    <w:rsid w:val="00170A1A"/>
    <w:rsid w:val="00170A33"/>
    <w:rsid w:val="00170B13"/>
    <w:rsid w:val="00172C05"/>
    <w:rsid w:val="00172FD3"/>
    <w:rsid w:val="00173472"/>
    <w:rsid w:val="0017478F"/>
    <w:rsid w:val="001752FD"/>
    <w:rsid w:val="00176B4D"/>
    <w:rsid w:val="001814DB"/>
    <w:rsid w:val="00181819"/>
    <w:rsid w:val="00181C49"/>
    <w:rsid w:val="00182916"/>
    <w:rsid w:val="00182A62"/>
    <w:rsid w:val="0018303B"/>
    <w:rsid w:val="001835E1"/>
    <w:rsid w:val="0018365F"/>
    <w:rsid w:val="00184561"/>
    <w:rsid w:val="00187FB6"/>
    <w:rsid w:val="001906C4"/>
    <w:rsid w:val="00190708"/>
    <w:rsid w:val="00190D10"/>
    <w:rsid w:val="00190DBA"/>
    <w:rsid w:val="001922A9"/>
    <w:rsid w:val="001923A9"/>
    <w:rsid w:val="001935E4"/>
    <w:rsid w:val="001938A9"/>
    <w:rsid w:val="00194AE8"/>
    <w:rsid w:val="00196725"/>
    <w:rsid w:val="001974F1"/>
    <w:rsid w:val="001976D8"/>
    <w:rsid w:val="00197784"/>
    <w:rsid w:val="001A0407"/>
    <w:rsid w:val="001A0B9E"/>
    <w:rsid w:val="001A0EFD"/>
    <w:rsid w:val="001A16C8"/>
    <w:rsid w:val="001A2560"/>
    <w:rsid w:val="001A25ED"/>
    <w:rsid w:val="001A2F7D"/>
    <w:rsid w:val="001A3423"/>
    <w:rsid w:val="001A38A8"/>
    <w:rsid w:val="001A3C2D"/>
    <w:rsid w:val="001A407C"/>
    <w:rsid w:val="001A44BE"/>
    <w:rsid w:val="001A49B0"/>
    <w:rsid w:val="001A74E5"/>
    <w:rsid w:val="001B0EB2"/>
    <w:rsid w:val="001B14B1"/>
    <w:rsid w:val="001B1512"/>
    <w:rsid w:val="001B1BDC"/>
    <w:rsid w:val="001B3993"/>
    <w:rsid w:val="001B44C0"/>
    <w:rsid w:val="001B46C9"/>
    <w:rsid w:val="001B6514"/>
    <w:rsid w:val="001B7A85"/>
    <w:rsid w:val="001C166F"/>
    <w:rsid w:val="001C17E0"/>
    <w:rsid w:val="001C1AD6"/>
    <w:rsid w:val="001C1C49"/>
    <w:rsid w:val="001C24AD"/>
    <w:rsid w:val="001C34B7"/>
    <w:rsid w:val="001C4DAF"/>
    <w:rsid w:val="001C5EB0"/>
    <w:rsid w:val="001C69B0"/>
    <w:rsid w:val="001C6DC5"/>
    <w:rsid w:val="001C6ED7"/>
    <w:rsid w:val="001C7E2D"/>
    <w:rsid w:val="001D0E03"/>
    <w:rsid w:val="001D1B4B"/>
    <w:rsid w:val="001D2462"/>
    <w:rsid w:val="001D55CA"/>
    <w:rsid w:val="001D6354"/>
    <w:rsid w:val="001D6842"/>
    <w:rsid w:val="001D705B"/>
    <w:rsid w:val="001E0958"/>
    <w:rsid w:val="001E0E05"/>
    <w:rsid w:val="001E12B1"/>
    <w:rsid w:val="001E14B7"/>
    <w:rsid w:val="001E151C"/>
    <w:rsid w:val="001E15D4"/>
    <w:rsid w:val="001E1AD2"/>
    <w:rsid w:val="001E21D7"/>
    <w:rsid w:val="001E311A"/>
    <w:rsid w:val="001E4B0E"/>
    <w:rsid w:val="001E5EF8"/>
    <w:rsid w:val="001E5F15"/>
    <w:rsid w:val="001E758E"/>
    <w:rsid w:val="001E7746"/>
    <w:rsid w:val="001F1600"/>
    <w:rsid w:val="001F2E47"/>
    <w:rsid w:val="001F2F39"/>
    <w:rsid w:val="001F2F3E"/>
    <w:rsid w:val="001F40BB"/>
    <w:rsid w:val="001F46D0"/>
    <w:rsid w:val="001F4812"/>
    <w:rsid w:val="001F4D0F"/>
    <w:rsid w:val="001F5A54"/>
    <w:rsid w:val="001F6638"/>
    <w:rsid w:val="001F6855"/>
    <w:rsid w:val="001F7AAA"/>
    <w:rsid w:val="002003BD"/>
    <w:rsid w:val="00200F3D"/>
    <w:rsid w:val="00200F50"/>
    <w:rsid w:val="00201727"/>
    <w:rsid w:val="0020185A"/>
    <w:rsid w:val="00201B85"/>
    <w:rsid w:val="00202A77"/>
    <w:rsid w:val="0020375D"/>
    <w:rsid w:val="00203E88"/>
    <w:rsid w:val="002055A6"/>
    <w:rsid w:val="00205604"/>
    <w:rsid w:val="0020657D"/>
    <w:rsid w:val="0020661A"/>
    <w:rsid w:val="00206CA3"/>
    <w:rsid w:val="002073A8"/>
    <w:rsid w:val="00207BC1"/>
    <w:rsid w:val="002101B8"/>
    <w:rsid w:val="00211028"/>
    <w:rsid w:val="0021146D"/>
    <w:rsid w:val="00211A5C"/>
    <w:rsid w:val="00215A40"/>
    <w:rsid w:val="00216100"/>
    <w:rsid w:val="002167E6"/>
    <w:rsid w:val="0021682B"/>
    <w:rsid w:val="00216DB2"/>
    <w:rsid w:val="00217788"/>
    <w:rsid w:val="00221AB4"/>
    <w:rsid w:val="00221AC4"/>
    <w:rsid w:val="00221C5F"/>
    <w:rsid w:val="00221E3E"/>
    <w:rsid w:val="00222B78"/>
    <w:rsid w:val="00222D0C"/>
    <w:rsid w:val="00223494"/>
    <w:rsid w:val="002237DD"/>
    <w:rsid w:val="00223D27"/>
    <w:rsid w:val="002257CC"/>
    <w:rsid w:val="00225A32"/>
    <w:rsid w:val="00225D10"/>
    <w:rsid w:val="00226F80"/>
    <w:rsid w:val="0023095D"/>
    <w:rsid w:val="002309D6"/>
    <w:rsid w:val="00232F5A"/>
    <w:rsid w:val="002333BD"/>
    <w:rsid w:val="00233A9B"/>
    <w:rsid w:val="00233E1D"/>
    <w:rsid w:val="002344BE"/>
    <w:rsid w:val="0023527F"/>
    <w:rsid w:val="0023607B"/>
    <w:rsid w:val="002368B7"/>
    <w:rsid w:val="00240FB8"/>
    <w:rsid w:val="00242198"/>
    <w:rsid w:val="00243B99"/>
    <w:rsid w:val="00243C1C"/>
    <w:rsid w:val="00243F3C"/>
    <w:rsid w:val="00244125"/>
    <w:rsid w:val="0024450C"/>
    <w:rsid w:val="00244DED"/>
    <w:rsid w:val="00247753"/>
    <w:rsid w:val="00253F46"/>
    <w:rsid w:val="00255481"/>
    <w:rsid w:val="0025563A"/>
    <w:rsid w:val="00255828"/>
    <w:rsid w:val="00256A17"/>
    <w:rsid w:val="00260152"/>
    <w:rsid w:val="00260D3E"/>
    <w:rsid w:val="002619A3"/>
    <w:rsid w:val="00264660"/>
    <w:rsid w:val="00264B52"/>
    <w:rsid w:val="00264F59"/>
    <w:rsid w:val="002652DA"/>
    <w:rsid w:val="00265D05"/>
    <w:rsid w:val="00266D0C"/>
    <w:rsid w:val="0026716A"/>
    <w:rsid w:val="002700C4"/>
    <w:rsid w:val="002707BE"/>
    <w:rsid w:val="00270B7D"/>
    <w:rsid w:val="00270FBD"/>
    <w:rsid w:val="002714DB"/>
    <w:rsid w:val="002716C0"/>
    <w:rsid w:val="00271CE5"/>
    <w:rsid w:val="002728A5"/>
    <w:rsid w:val="0027380D"/>
    <w:rsid w:val="00273E6E"/>
    <w:rsid w:val="00273EF7"/>
    <w:rsid w:val="00274884"/>
    <w:rsid w:val="002754CF"/>
    <w:rsid w:val="00275AE2"/>
    <w:rsid w:val="002760F9"/>
    <w:rsid w:val="002777F1"/>
    <w:rsid w:val="00282020"/>
    <w:rsid w:val="002826A8"/>
    <w:rsid w:val="00283144"/>
    <w:rsid w:val="002834C8"/>
    <w:rsid w:val="00284337"/>
    <w:rsid w:val="00285559"/>
    <w:rsid w:val="00285DC5"/>
    <w:rsid w:val="002874CD"/>
    <w:rsid w:val="00290E59"/>
    <w:rsid w:val="002910E5"/>
    <w:rsid w:val="00291381"/>
    <w:rsid w:val="00291464"/>
    <w:rsid w:val="002923B6"/>
    <w:rsid w:val="002926D8"/>
    <w:rsid w:val="0029271B"/>
    <w:rsid w:val="00292B28"/>
    <w:rsid w:val="00292B58"/>
    <w:rsid w:val="00292C0C"/>
    <w:rsid w:val="00292C60"/>
    <w:rsid w:val="00292E64"/>
    <w:rsid w:val="00294334"/>
    <w:rsid w:val="0029568E"/>
    <w:rsid w:val="00295E5F"/>
    <w:rsid w:val="002A134D"/>
    <w:rsid w:val="002A1996"/>
    <w:rsid w:val="002A25B7"/>
    <w:rsid w:val="002A2B0A"/>
    <w:rsid w:val="002A2B69"/>
    <w:rsid w:val="002A3397"/>
    <w:rsid w:val="002A4BF4"/>
    <w:rsid w:val="002A67F3"/>
    <w:rsid w:val="002B0324"/>
    <w:rsid w:val="002B0F27"/>
    <w:rsid w:val="002B1AD7"/>
    <w:rsid w:val="002B23F7"/>
    <w:rsid w:val="002B302E"/>
    <w:rsid w:val="002B4C61"/>
    <w:rsid w:val="002B521B"/>
    <w:rsid w:val="002B5620"/>
    <w:rsid w:val="002B57DA"/>
    <w:rsid w:val="002B61C6"/>
    <w:rsid w:val="002B64A7"/>
    <w:rsid w:val="002B677F"/>
    <w:rsid w:val="002B6EF0"/>
    <w:rsid w:val="002C0DB9"/>
    <w:rsid w:val="002C4047"/>
    <w:rsid w:val="002C42CA"/>
    <w:rsid w:val="002C53FB"/>
    <w:rsid w:val="002C6F53"/>
    <w:rsid w:val="002D06AA"/>
    <w:rsid w:val="002D1D1D"/>
    <w:rsid w:val="002D2077"/>
    <w:rsid w:val="002D220B"/>
    <w:rsid w:val="002D48B5"/>
    <w:rsid w:val="002D4D74"/>
    <w:rsid w:val="002D5933"/>
    <w:rsid w:val="002D5E7A"/>
    <w:rsid w:val="002E07B0"/>
    <w:rsid w:val="002E1CD2"/>
    <w:rsid w:val="002E2220"/>
    <w:rsid w:val="002E497D"/>
    <w:rsid w:val="002E5298"/>
    <w:rsid w:val="002E5615"/>
    <w:rsid w:val="002E64CF"/>
    <w:rsid w:val="002E6A25"/>
    <w:rsid w:val="002E6C99"/>
    <w:rsid w:val="002F18D6"/>
    <w:rsid w:val="002F24F4"/>
    <w:rsid w:val="002F33FF"/>
    <w:rsid w:val="002F41D5"/>
    <w:rsid w:val="002F4585"/>
    <w:rsid w:val="002F6307"/>
    <w:rsid w:val="002F6E57"/>
    <w:rsid w:val="003007F3"/>
    <w:rsid w:val="00302685"/>
    <w:rsid w:val="003044FD"/>
    <w:rsid w:val="003052D1"/>
    <w:rsid w:val="00310174"/>
    <w:rsid w:val="003101F6"/>
    <w:rsid w:val="003102F0"/>
    <w:rsid w:val="003133BA"/>
    <w:rsid w:val="0031419A"/>
    <w:rsid w:val="0031552B"/>
    <w:rsid w:val="00316194"/>
    <w:rsid w:val="003168F3"/>
    <w:rsid w:val="00316B71"/>
    <w:rsid w:val="003175E2"/>
    <w:rsid w:val="003176D5"/>
    <w:rsid w:val="0031770A"/>
    <w:rsid w:val="003177F4"/>
    <w:rsid w:val="00320602"/>
    <w:rsid w:val="00320DD6"/>
    <w:rsid w:val="00321DCF"/>
    <w:rsid w:val="003221A2"/>
    <w:rsid w:val="00323F72"/>
    <w:rsid w:val="00324750"/>
    <w:rsid w:val="003267CA"/>
    <w:rsid w:val="0032710B"/>
    <w:rsid w:val="003271D1"/>
    <w:rsid w:val="003275C6"/>
    <w:rsid w:val="00332426"/>
    <w:rsid w:val="00332FAD"/>
    <w:rsid w:val="003332CF"/>
    <w:rsid w:val="00334334"/>
    <w:rsid w:val="00334DC3"/>
    <w:rsid w:val="0033502B"/>
    <w:rsid w:val="003357A0"/>
    <w:rsid w:val="00336C1A"/>
    <w:rsid w:val="00337B31"/>
    <w:rsid w:val="00341152"/>
    <w:rsid w:val="0034149D"/>
    <w:rsid w:val="00341DB3"/>
    <w:rsid w:val="0034229C"/>
    <w:rsid w:val="003422A9"/>
    <w:rsid w:val="00342C85"/>
    <w:rsid w:val="00342F0B"/>
    <w:rsid w:val="00344A44"/>
    <w:rsid w:val="00345290"/>
    <w:rsid w:val="00345DE8"/>
    <w:rsid w:val="003463A0"/>
    <w:rsid w:val="003471FC"/>
    <w:rsid w:val="00347249"/>
    <w:rsid w:val="003475D9"/>
    <w:rsid w:val="00347DC8"/>
    <w:rsid w:val="0035265F"/>
    <w:rsid w:val="003528C7"/>
    <w:rsid w:val="00353B26"/>
    <w:rsid w:val="00355111"/>
    <w:rsid w:val="00355B54"/>
    <w:rsid w:val="00356C96"/>
    <w:rsid w:val="00357D93"/>
    <w:rsid w:val="003615B7"/>
    <w:rsid w:val="00361BDC"/>
    <w:rsid w:val="00362C53"/>
    <w:rsid w:val="0036311E"/>
    <w:rsid w:val="00363384"/>
    <w:rsid w:val="00363515"/>
    <w:rsid w:val="003636BF"/>
    <w:rsid w:val="00363912"/>
    <w:rsid w:val="00363A9A"/>
    <w:rsid w:val="0036434C"/>
    <w:rsid w:val="003647BF"/>
    <w:rsid w:val="00367E77"/>
    <w:rsid w:val="003709E8"/>
    <w:rsid w:val="003713C2"/>
    <w:rsid w:val="00371442"/>
    <w:rsid w:val="00372758"/>
    <w:rsid w:val="00372886"/>
    <w:rsid w:val="003736C5"/>
    <w:rsid w:val="00373E39"/>
    <w:rsid w:val="00373F29"/>
    <w:rsid w:val="00376251"/>
    <w:rsid w:val="00376566"/>
    <w:rsid w:val="003772DF"/>
    <w:rsid w:val="00382643"/>
    <w:rsid w:val="00382B8F"/>
    <w:rsid w:val="0038359F"/>
    <w:rsid w:val="003845B4"/>
    <w:rsid w:val="00384949"/>
    <w:rsid w:val="00385D9C"/>
    <w:rsid w:val="003862EB"/>
    <w:rsid w:val="003868B6"/>
    <w:rsid w:val="00387B1A"/>
    <w:rsid w:val="00387E49"/>
    <w:rsid w:val="003914C2"/>
    <w:rsid w:val="003916CF"/>
    <w:rsid w:val="00394A66"/>
    <w:rsid w:val="00394BC4"/>
    <w:rsid w:val="0039617F"/>
    <w:rsid w:val="003962D1"/>
    <w:rsid w:val="00397854"/>
    <w:rsid w:val="00397905"/>
    <w:rsid w:val="003A00C1"/>
    <w:rsid w:val="003A18BA"/>
    <w:rsid w:val="003A1D02"/>
    <w:rsid w:val="003A1DA0"/>
    <w:rsid w:val="003A216D"/>
    <w:rsid w:val="003A2818"/>
    <w:rsid w:val="003A5867"/>
    <w:rsid w:val="003A6069"/>
    <w:rsid w:val="003A7120"/>
    <w:rsid w:val="003A7B5E"/>
    <w:rsid w:val="003B0943"/>
    <w:rsid w:val="003B139C"/>
    <w:rsid w:val="003B23F7"/>
    <w:rsid w:val="003B3FD4"/>
    <w:rsid w:val="003B4F81"/>
    <w:rsid w:val="003B604E"/>
    <w:rsid w:val="003B61A5"/>
    <w:rsid w:val="003B62CA"/>
    <w:rsid w:val="003C0898"/>
    <w:rsid w:val="003C10C7"/>
    <w:rsid w:val="003C1A63"/>
    <w:rsid w:val="003C1AC6"/>
    <w:rsid w:val="003C1FDB"/>
    <w:rsid w:val="003C37D7"/>
    <w:rsid w:val="003C43BD"/>
    <w:rsid w:val="003C5EE5"/>
    <w:rsid w:val="003C61D2"/>
    <w:rsid w:val="003C6602"/>
    <w:rsid w:val="003C7029"/>
    <w:rsid w:val="003D0057"/>
    <w:rsid w:val="003D0441"/>
    <w:rsid w:val="003D0EE5"/>
    <w:rsid w:val="003D0F94"/>
    <w:rsid w:val="003D1FA5"/>
    <w:rsid w:val="003D264E"/>
    <w:rsid w:val="003D5BAE"/>
    <w:rsid w:val="003D656C"/>
    <w:rsid w:val="003D6842"/>
    <w:rsid w:val="003D6CCF"/>
    <w:rsid w:val="003D6F3D"/>
    <w:rsid w:val="003D7611"/>
    <w:rsid w:val="003D7BFD"/>
    <w:rsid w:val="003E0C25"/>
    <w:rsid w:val="003E0C4C"/>
    <w:rsid w:val="003E1C74"/>
    <w:rsid w:val="003E4010"/>
    <w:rsid w:val="003E4374"/>
    <w:rsid w:val="003E5156"/>
    <w:rsid w:val="003E54DC"/>
    <w:rsid w:val="003E6251"/>
    <w:rsid w:val="003E636F"/>
    <w:rsid w:val="003E69CD"/>
    <w:rsid w:val="003E6C81"/>
    <w:rsid w:val="003E726D"/>
    <w:rsid w:val="003E7D88"/>
    <w:rsid w:val="003E7EE0"/>
    <w:rsid w:val="003F108E"/>
    <w:rsid w:val="003F129C"/>
    <w:rsid w:val="003F19A5"/>
    <w:rsid w:val="003F23D7"/>
    <w:rsid w:val="003F40FF"/>
    <w:rsid w:val="003F4663"/>
    <w:rsid w:val="003F48AD"/>
    <w:rsid w:val="003F4DC7"/>
    <w:rsid w:val="003F6A26"/>
    <w:rsid w:val="003F6F0D"/>
    <w:rsid w:val="00401023"/>
    <w:rsid w:val="004016EB"/>
    <w:rsid w:val="00402595"/>
    <w:rsid w:val="004026F2"/>
    <w:rsid w:val="00405075"/>
    <w:rsid w:val="004055EE"/>
    <w:rsid w:val="00406B21"/>
    <w:rsid w:val="00407024"/>
    <w:rsid w:val="004071C6"/>
    <w:rsid w:val="004073E5"/>
    <w:rsid w:val="004078DA"/>
    <w:rsid w:val="00410390"/>
    <w:rsid w:val="00410A0C"/>
    <w:rsid w:val="00411B36"/>
    <w:rsid w:val="00412062"/>
    <w:rsid w:val="00412933"/>
    <w:rsid w:val="004146ED"/>
    <w:rsid w:val="004149B8"/>
    <w:rsid w:val="0041518F"/>
    <w:rsid w:val="00415A23"/>
    <w:rsid w:val="004160E2"/>
    <w:rsid w:val="0041623D"/>
    <w:rsid w:val="00416E51"/>
    <w:rsid w:val="004175D9"/>
    <w:rsid w:val="00421E37"/>
    <w:rsid w:val="00422071"/>
    <w:rsid w:val="00424A60"/>
    <w:rsid w:val="00424FE1"/>
    <w:rsid w:val="00430AAF"/>
    <w:rsid w:val="00432449"/>
    <w:rsid w:val="0043475E"/>
    <w:rsid w:val="00435411"/>
    <w:rsid w:val="0043622B"/>
    <w:rsid w:val="004369E9"/>
    <w:rsid w:val="00437A8B"/>
    <w:rsid w:val="004408B9"/>
    <w:rsid w:val="00440BB4"/>
    <w:rsid w:val="00440C5E"/>
    <w:rsid w:val="004416FA"/>
    <w:rsid w:val="004435D0"/>
    <w:rsid w:val="00444B21"/>
    <w:rsid w:val="0044536B"/>
    <w:rsid w:val="0044541A"/>
    <w:rsid w:val="004454F9"/>
    <w:rsid w:val="00450130"/>
    <w:rsid w:val="00450281"/>
    <w:rsid w:val="00450BC5"/>
    <w:rsid w:val="00450DFB"/>
    <w:rsid w:val="00451224"/>
    <w:rsid w:val="0045140C"/>
    <w:rsid w:val="004528DC"/>
    <w:rsid w:val="00453E83"/>
    <w:rsid w:val="00455174"/>
    <w:rsid w:val="00455922"/>
    <w:rsid w:val="0045688C"/>
    <w:rsid w:val="00456D85"/>
    <w:rsid w:val="0045701A"/>
    <w:rsid w:val="00457747"/>
    <w:rsid w:val="004603DB"/>
    <w:rsid w:val="00460BE0"/>
    <w:rsid w:val="0046448B"/>
    <w:rsid w:val="004650B6"/>
    <w:rsid w:val="004657EE"/>
    <w:rsid w:val="00466F02"/>
    <w:rsid w:val="00467213"/>
    <w:rsid w:val="00467267"/>
    <w:rsid w:val="00467E27"/>
    <w:rsid w:val="00470CEF"/>
    <w:rsid w:val="00471C66"/>
    <w:rsid w:val="0047232F"/>
    <w:rsid w:val="0047319E"/>
    <w:rsid w:val="00473C8A"/>
    <w:rsid w:val="00473F69"/>
    <w:rsid w:val="004748EE"/>
    <w:rsid w:val="00474948"/>
    <w:rsid w:val="00475349"/>
    <w:rsid w:val="004753AB"/>
    <w:rsid w:val="00480F6C"/>
    <w:rsid w:val="0048175F"/>
    <w:rsid w:val="00482947"/>
    <w:rsid w:val="00483138"/>
    <w:rsid w:val="00484500"/>
    <w:rsid w:val="00484801"/>
    <w:rsid w:val="00484B5F"/>
    <w:rsid w:val="0048524D"/>
    <w:rsid w:val="004864D6"/>
    <w:rsid w:val="004878C2"/>
    <w:rsid w:val="00487FF0"/>
    <w:rsid w:val="004902DA"/>
    <w:rsid w:val="004908DE"/>
    <w:rsid w:val="00491F2C"/>
    <w:rsid w:val="0049240A"/>
    <w:rsid w:val="0049429D"/>
    <w:rsid w:val="0049435B"/>
    <w:rsid w:val="00495154"/>
    <w:rsid w:val="004964E2"/>
    <w:rsid w:val="00496E3E"/>
    <w:rsid w:val="0049708C"/>
    <w:rsid w:val="00497147"/>
    <w:rsid w:val="004979B7"/>
    <w:rsid w:val="004A13E7"/>
    <w:rsid w:val="004A1BD7"/>
    <w:rsid w:val="004A2FA9"/>
    <w:rsid w:val="004A3604"/>
    <w:rsid w:val="004A39FE"/>
    <w:rsid w:val="004A447F"/>
    <w:rsid w:val="004A4A39"/>
    <w:rsid w:val="004A7D25"/>
    <w:rsid w:val="004B1628"/>
    <w:rsid w:val="004B18CE"/>
    <w:rsid w:val="004B29A5"/>
    <w:rsid w:val="004B2A32"/>
    <w:rsid w:val="004B2F90"/>
    <w:rsid w:val="004B2FFC"/>
    <w:rsid w:val="004B3CB8"/>
    <w:rsid w:val="004B4A99"/>
    <w:rsid w:val="004B4B9E"/>
    <w:rsid w:val="004B5BF2"/>
    <w:rsid w:val="004B78D1"/>
    <w:rsid w:val="004C01E2"/>
    <w:rsid w:val="004C0549"/>
    <w:rsid w:val="004C0980"/>
    <w:rsid w:val="004C150E"/>
    <w:rsid w:val="004C3DC5"/>
    <w:rsid w:val="004C425F"/>
    <w:rsid w:val="004C7409"/>
    <w:rsid w:val="004C7E99"/>
    <w:rsid w:val="004D007E"/>
    <w:rsid w:val="004D028C"/>
    <w:rsid w:val="004D182A"/>
    <w:rsid w:val="004D3EA4"/>
    <w:rsid w:val="004D465A"/>
    <w:rsid w:val="004D558E"/>
    <w:rsid w:val="004D6E06"/>
    <w:rsid w:val="004D71DD"/>
    <w:rsid w:val="004D7CCE"/>
    <w:rsid w:val="004E034E"/>
    <w:rsid w:val="004E04D5"/>
    <w:rsid w:val="004E1A95"/>
    <w:rsid w:val="004E274A"/>
    <w:rsid w:val="004E3926"/>
    <w:rsid w:val="004E42EE"/>
    <w:rsid w:val="004E46FF"/>
    <w:rsid w:val="004E4823"/>
    <w:rsid w:val="004E4F35"/>
    <w:rsid w:val="004F023B"/>
    <w:rsid w:val="004F13E1"/>
    <w:rsid w:val="004F15A7"/>
    <w:rsid w:val="004F22CD"/>
    <w:rsid w:val="004F3B57"/>
    <w:rsid w:val="004F4A70"/>
    <w:rsid w:val="004F4DB5"/>
    <w:rsid w:val="004F4E3D"/>
    <w:rsid w:val="004F6A7F"/>
    <w:rsid w:val="004F7A8B"/>
    <w:rsid w:val="004F7CC7"/>
    <w:rsid w:val="005004D0"/>
    <w:rsid w:val="005009A0"/>
    <w:rsid w:val="00501CDD"/>
    <w:rsid w:val="00502089"/>
    <w:rsid w:val="00503757"/>
    <w:rsid w:val="00504514"/>
    <w:rsid w:val="0050461B"/>
    <w:rsid w:val="00504F39"/>
    <w:rsid w:val="0050664B"/>
    <w:rsid w:val="00506860"/>
    <w:rsid w:val="00506862"/>
    <w:rsid w:val="00507343"/>
    <w:rsid w:val="00507452"/>
    <w:rsid w:val="005077C5"/>
    <w:rsid w:val="0050796B"/>
    <w:rsid w:val="00507971"/>
    <w:rsid w:val="00507CAD"/>
    <w:rsid w:val="005106B9"/>
    <w:rsid w:val="0051113D"/>
    <w:rsid w:val="005114AE"/>
    <w:rsid w:val="005115D7"/>
    <w:rsid w:val="005117DB"/>
    <w:rsid w:val="00511B69"/>
    <w:rsid w:val="00513900"/>
    <w:rsid w:val="00513FA5"/>
    <w:rsid w:val="00515F14"/>
    <w:rsid w:val="00516478"/>
    <w:rsid w:val="00516D5F"/>
    <w:rsid w:val="00520286"/>
    <w:rsid w:val="0052078E"/>
    <w:rsid w:val="005207B1"/>
    <w:rsid w:val="00520D07"/>
    <w:rsid w:val="00520E17"/>
    <w:rsid w:val="00520FB6"/>
    <w:rsid w:val="005212A9"/>
    <w:rsid w:val="005218C8"/>
    <w:rsid w:val="00522663"/>
    <w:rsid w:val="005231DA"/>
    <w:rsid w:val="0052454E"/>
    <w:rsid w:val="00525308"/>
    <w:rsid w:val="005256B0"/>
    <w:rsid w:val="00525BEA"/>
    <w:rsid w:val="00525EAF"/>
    <w:rsid w:val="00526246"/>
    <w:rsid w:val="00526A1C"/>
    <w:rsid w:val="00526C25"/>
    <w:rsid w:val="00533B84"/>
    <w:rsid w:val="00533BBB"/>
    <w:rsid w:val="00534BEF"/>
    <w:rsid w:val="005355F6"/>
    <w:rsid w:val="00535B33"/>
    <w:rsid w:val="00535C00"/>
    <w:rsid w:val="00536698"/>
    <w:rsid w:val="00536B1C"/>
    <w:rsid w:val="00537B34"/>
    <w:rsid w:val="00540885"/>
    <w:rsid w:val="005410F8"/>
    <w:rsid w:val="0054150F"/>
    <w:rsid w:val="00541592"/>
    <w:rsid w:val="005442FC"/>
    <w:rsid w:val="005456D5"/>
    <w:rsid w:val="00545E5A"/>
    <w:rsid w:val="00546F22"/>
    <w:rsid w:val="00546F62"/>
    <w:rsid w:val="0054741F"/>
    <w:rsid w:val="00547F1D"/>
    <w:rsid w:val="00551513"/>
    <w:rsid w:val="0055186F"/>
    <w:rsid w:val="00551B83"/>
    <w:rsid w:val="00552736"/>
    <w:rsid w:val="00555C03"/>
    <w:rsid w:val="00555C49"/>
    <w:rsid w:val="00556144"/>
    <w:rsid w:val="0055753C"/>
    <w:rsid w:val="005576F9"/>
    <w:rsid w:val="00557950"/>
    <w:rsid w:val="00560677"/>
    <w:rsid w:val="0056081C"/>
    <w:rsid w:val="00561731"/>
    <w:rsid w:val="00563B8A"/>
    <w:rsid w:val="00564F2E"/>
    <w:rsid w:val="00567106"/>
    <w:rsid w:val="00567730"/>
    <w:rsid w:val="00570890"/>
    <w:rsid w:val="00570C00"/>
    <w:rsid w:val="00571494"/>
    <w:rsid w:val="005718AB"/>
    <w:rsid w:val="005718CC"/>
    <w:rsid w:val="00571A6E"/>
    <w:rsid w:val="00571EEE"/>
    <w:rsid w:val="0057270A"/>
    <w:rsid w:val="00572A75"/>
    <w:rsid w:val="00575DE4"/>
    <w:rsid w:val="00576072"/>
    <w:rsid w:val="00583C1C"/>
    <w:rsid w:val="00584777"/>
    <w:rsid w:val="00584987"/>
    <w:rsid w:val="005854F0"/>
    <w:rsid w:val="005870DD"/>
    <w:rsid w:val="0058771F"/>
    <w:rsid w:val="005900C9"/>
    <w:rsid w:val="005901A1"/>
    <w:rsid w:val="00590EE7"/>
    <w:rsid w:val="00591AF8"/>
    <w:rsid w:val="00591CAA"/>
    <w:rsid w:val="0059225C"/>
    <w:rsid w:val="00592840"/>
    <w:rsid w:val="005942A4"/>
    <w:rsid w:val="00594E41"/>
    <w:rsid w:val="00595A81"/>
    <w:rsid w:val="00595B4C"/>
    <w:rsid w:val="00595FB8"/>
    <w:rsid w:val="0059644E"/>
    <w:rsid w:val="005A04C7"/>
    <w:rsid w:val="005A17DD"/>
    <w:rsid w:val="005A3789"/>
    <w:rsid w:val="005A3F59"/>
    <w:rsid w:val="005A40A5"/>
    <w:rsid w:val="005A5D8F"/>
    <w:rsid w:val="005B0983"/>
    <w:rsid w:val="005B0A87"/>
    <w:rsid w:val="005B24D8"/>
    <w:rsid w:val="005B316B"/>
    <w:rsid w:val="005B3775"/>
    <w:rsid w:val="005B3A96"/>
    <w:rsid w:val="005B3E14"/>
    <w:rsid w:val="005B44EC"/>
    <w:rsid w:val="005B61E2"/>
    <w:rsid w:val="005B7A3A"/>
    <w:rsid w:val="005C1D7B"/>
    <w:rsid w:val="005C2B53"/>
    <w:rsid w:val="005C355C"/>
    <w:rsid w:val="005C38C0"/>
    <w:rsid w:val="005C4EC7"/>
    <w:rsid w:val="005C5640"/>
    <w:rsid w:val="005C6004"/>
    <w:rsid w:val="005C65A4"/>
    <w:rsid w:val="005C6D64"/>
    <w:rsid w:val="005C71A8"/>
    <w:rsid w:val="005C7560"/>
    <w:rsid w:val="005C7F94"/>
    <w:rsid w:val="005D0A61"/>
    <w:rsid w:val="005D2A61"/>
    <w:rsid w:val="005D2E0C"/>
    <w:rsid w:val="005D3DCB"/>
    <w:rsid w:val="005D3F05"/>
    <w:rsid w:val="005D500A"/>
    <w:rsid w:val="005D5F61"/>
    <w:rsid w:val="005D65D3"/>
    <w:rsid w:val="005D7DFE"/>
    <w:rsid w:val="005E0408"/>
    <w:rsid w:val="005E0BD8"/>
    <w:rsid w:val="005E1254"/>
    <w:rsid w:val="005E14F6"/>
    <w:rsid w:val="005E1D3C"/>
    <w:rsid w:val="005E29C4"/>
    <w:rsid w:val="005E347A"/>
    <w:rsid w:val="005E3938"/>
    <w:rsid w:val="005E5C36"/>
    <w:rsid w:val="005F364E"/>
    <w:rsid w:val="005F5412"/>
    <w:rsid w:val="005F62D3"/>
    <w:rsid w:val="005F70D9"/>
    <w:rsid w:val="00601651"/>
    <w:rsid w:val="006039B6"/>
    <w:rsid w:val="0060474F"/>
    <w:rsid w:val="00605E5B"/>
    <w:rsid w:val="00605E63"/>
    <w:rsid w:val="006060FC"/>
    <w:rsid w:val="0060642E"/>
    <w:rsid w:val="006066A7"/>
    <w:rsid w:val="00607E21"/>
    <w:rsid w:val="0061054A"/>
    <w:rsid w:val="00612040"/>
    <w:rsid w:val="006128C9"/>
    <w:rsid w:val="00613A86"/>
    <w:rsid w:val="00613FD5"/>
    <w:rsid w:val="006142BC"/>
    <w:rsid w:val="00614BFD"/>
    <w:rsid w:val="00614CF3"/>
    <w:rsid w:val="00614DC0"/>
    <w:rsid w:val="00614DE0"/>
    <w:rsid w:val="00614FAE"/>
    <w:rsid w:val="006170BA"/>
    <w:rsid w:val="0061719C"/>
    <w:rsid w:val="00617841"/>
    <w:rsid w:val="00620218"/>
    <w:rsid w:val="006208D0"/>
    <w:rsid w:val="00620A9F"/>
    <w:rsid w:val="00620BCE"/>
    <w:rsid w:val="006213CD"/>
    <w:rsid w:val="00621B4C"/>
    <w:rsid w:val="00622B1D"/>
    <w:rsid w:val="00622DFF"/>
    <w:rsid w:val="006232D1"/>
    <w:rsid w:val="00624F62"/>
    <w:rsid w:val="00625834"/>
    <w:rsid w:val="00625AE6"/>
    <w:rsid w:val="0062706D"/>
    <w:rsid w:val="006270B7"/>
    <w:rsid w:val="006279E0"/>
    <w:rsid w:val="00627B71"/>
    <w:rsid w:val="00630396"/>
    <w:rsid w:val="00631603"/>
    <w:rsid w:val="006316C6"/>
    <w:rsid w:val="00632253"/>
    <w:rsid w:val="00633332"/>
    <w:rsid w:val="00634009"/>
    <w:rsid w:val="00634596"/>
    <w:rsid w:val="00634680"/>
    <w:rsid w:val="006347C4"/>
    <w:rsid w:val="00634954"/>
    <w:rsid w:val="00634FB5"/>
    <w:rsid w:val="00635F51"/>
    <w:rsid w:val="00637270"/>
    <w:rsid w:val="00637B2C"/>
    <w:rsid w:val="0064037F"/>
    <w:rsid w:val="00640DA7"/>
    <w:rsid w:val="006411CF"/>
    <w:rsid w:val="00641A27"/>
    <w:rsid w:val="00642714"/>
    <w:rsid w:val="006443F7"/>
    <w:rsid w:val="0064445D"/>
    <w:rsid w:val="006446EC"/>
    <w:rsid w:val="00644FB0"/>
    <w:rsid w:val="006455CE"/>
    <w:rsid w:val="00645B4E"/>
    <w:rsid w:val="00645F5E"/>
    <w:rsid w:val="006469A6"/>
    <w:rsid w:val="00646E6D"/>
    <w:rsid w:val="0064706C"/>
    <w:rsid w:val="00647661"/>
    <w:rsid w:val="006478ED"/>
    <w:rsid w:val="006521EA"/>
    <w:rsid w:val="00654860"/>
    <w:rsid w:val="0065545C"/>
    <w:rsid w:val="006556C4"/>
    <w:rsid w:val="00655841"/>
    <w:rsid w:val="00656B09"/>
    <w:rsid w:val="00656BAA"/>
    <w:rsid w:val="00660836"/>
    <w:rsid w:val="006608AE"/>
    <w:rsid w:val="00660FB7"/>
    <w:rsid w:val="00661049"/>
    <w:rsid w:val="0066105A"/>
    <w:rsid w:val="00661805"/>
    <w:rsid w:val="00661944"/>
    <w:rsid w:val="00662016"/>
    <w:rsid w:val="00664111"/>
    <w:rsid w:val="00665644"/>
    <w:rsid w:val="00666A50"/>
    <w:rsid w:val="006676DA"/>
    <w:rsid w:val="00667B6E"/>
    <w:rsid w:val="006704BE"/>
    <w:rsid w:val="00670B77"/>
    <w:rsid w:val="006719EE"/>
    <w:rsid w:val="0067243F"/>
    <w:rsid w:val="006731F3"/>
    <w:rsid w:val="0067330B"/>
    <w:rsid w:val="006739CE"/>
    <w:rsid w:val="00674919"/>
    <w:rsid w:val="00676E7A"/>
    <w:rsid w:val="00680448"/>
    <w:rsid w:val="006813BA"/>
    <w:rsid w:val="006828E2"/>
    <w:rsid w:val="00684225"/>
    <w:rsid w:val="00684D1D"/>
    <w:rsid w:val="00685953"/>
    <w:rsid w:val="00685B38"/>
    <w:rsid w:val="00687925"/>
    <w:rsid w:val="0069081B"/>
    <w:rsid w:val="00692501"/>
    <w:rsid w:val="00692925"/>
    <w:rsid w:val="00692CAD"/>
    <w:rsid w:val="00692E1F"/>
    <w:rsid w:val="006965DA"/>
    <w:rsid w:val="0069672C"/>
    <w:rsid w:val="00696EDA"/>
    <w:rsid w:val="006A1411"/>
    <w:rsid w:val="006A2249"/>
    <w:rsid w:val="006A2402"/>
    <w:rsid w:val="006A3059"/>
    <w:rsid w:val="006A40CF"/>
    <w:rsid w:val="006A5427"/>
    <w:rsid w:val="006A5EAB"/>
    <w:rsid w:val="006A6A5D"/>
    <w:rsid w:val="006A767F"/>
    <w:rsid w:val="006A7726"/>
    <w:rsid w:val="006B0D91"/>
    <w:rsid w:val="006B2AB3"/>
    <w:rsid w:val="006B3E9B"/>
    <w:rsid w:val="006B4944"/>
    <w:rsid w:val="006B57C9"/>
    <w:rsid w:val="006B5C61"/>
    <w:rsid w:val="006C01C1"/>
    <w:rsid w:val="006C020B"/>
    <w:rsid w:val="006C025F"/>
    <w:rsid w:val="006C0718"/>
    <w:rsid w:val="006C1216"/>
    <w:rsid w:val="006C2384"/>
    <w:rsid w:val="006C2851"/>
    <w:rsid w:val="006C4203"/>
    <w:rsid w:val="006C5D4D"/>
    <w:rsid w:val="006C67E3"/>
    <w:rsid w:val="006C6C73"/>
    <w:rsid w:val="006C7427"/>
    <w:rsid w:val="006C752D"/>
    <w:rsid w:val="006C7E9D"/>
    <w:rsid w:val="006D0AD8"/>
    <w:rsid w:val="006D3104"/>
    <w:rsid w:val="006D38BF"/>
    <w:rsid w:val="006D4388"/>
    <w:rsid w:val="006D458C"/>
    <w:rsid w:val="006D4762"/>
    <w:rsid w:val="006D4AD3"/>
    <w:rsid w:val="006D5D31"/>
    <w:rsid w:val="006D6881"/>
    <w:rsid w:val="006D6BF8"/>
    <w:rsid w:val="006E2BE3"/>
    <w:rsid w:val="006E2BE4"/>
    <w:rsid w:val="006E2D67"/>
    <w:rsid w:val="006E2EBA"/>
    <w:rsid w:val="006E3702"/>
    <w:rsid w:val="006E53D8"/>
    <w:rsid w:val="006E65B8"/>
    <w:rsid w:val="006E7678"/>
    <w:rsid w:val="006F0761"/>
    <w:rsid w:val="006F0A95"/>
    <w:rsid w:val="006F3156"/>
    <w:rsid w:val="006F3A0F"/>
    <w:rsid w:val="006F3BA3"/>
    <w:rsid w:val="006F4867"/>
    <w:rsid w:val="006F5010"/>
    <w:rsid w:val="006F5310"/>
    <w:rsid w:val="006F7055"/>
    <w:rsid w:val="006F7AA6"/>
    <w:rsid w:val="007007FA"/>
    <w:rsid w:val="00700E9A"/>
    <w:rsid w:val="0070123C"/>
    <w:rsid w:val="007016B5"/>
    <w:rsid w:val="007017F7"/>
    <w:rsid w:val="00701DEC"/>
    <w:rsid w:val="007037A5"/>
    <w:rsid w:val="007046E8"/>
    <w:rsid w:val="00704DAC"/>
    <w:rsid w:val="007067DD"/>
    <w:rsid w:val="0071121F"/>
    <w:rsid w:val="00711FB9"/>
    <w:rsid w:val="00713148"/>
    <w:rsid w:val="0071522A"/>
    <w:rsid w:val="00715930"/>
    <w:rsid w:val="0071621E"/>
    <w:rsid w:val="00716296"/>
    <w:rsid w:val="007166D7"/>
    <w:rsid w:val="00721274"/>
    <w:rsid w:val="00721C84"/>
    <w:rsid w:val="00722568"/>
    <w:rsid w:val="007227B0"/>
    <w:rsid w:val="00723311"/>
    <w:rsid w:val="00724757"/>
    <w:rsid w:val="0072479B"/>
    <w:rsid w:val="00725C13"/>
    <w:rsid w:val="00725CAF"/>
    <w:rsid w:val="00726376"/>
    <w:rsid w:val="00727315"/>
    <w:rsid w:val="00727AC9"/>
    <w:rsid w:val="0073040F"/>
    <w:rsid w:val="0073069A"/>
    <w:rsid w:val="00733017"/>
    <w:rsid w:val="00733C5E"/>
    <w:rsid w:val="00734575"/>
    <w:rsid w:val="00735711"/>
    <w:rsid w:val="00735D48"/>
    <w:rsid w:val="00736145"/>
    <w:rsid w:val="0073651D"/>
    <w:rsid w:val="007368F9"/>
    <w:rsid w:val="00736D0B"/>
    <w:rsid w:val="00736DB0"/>
    <w:rsid w:val="00737D84"/>
    <w:rsid w:val="007411EF"/>
    <w:rsid w:val="0074159A"/>
    <w:rsid w:val="007429B0"/>
    <w:rsid w:val="00745153"/>
    <w:rsid w:val="00745BA0"/>
    <w:rsid w:val="00750619"/>
    <w:rsid w:val="00750B8C"/>
    <w:rsid w:val="007514DB"/>
    <w:rsid w:val="0075237F"/>
    <w:rsid w:val="00753B19"/>
    <w:rsid w:val="00754C12"/>
    <w:rsid w:val="0075563D"/>
    <w:rsid w:val="00755707"/>
    <w:rsid w:val="00755ADF"/>
    <w:rsid w:val="00757DD5"/>
    <w:rsid w:val="007607A8"/>
    <w:rsid w:val="00761430"/>
    <w:rsid w:val="007614FC"/>
    <w:rsid w:val="00762845"/>
    <w:rsid w:val="00763351"/>
    <w:rsid w:val="007633EB"/>
    <w:rsid w:val="0076390B"/>
    <w:rsid w:val="00764A6C"/>
    <w:rsid w:val="0076518C"/>
    <w:rsid w:val="00765848"/>
    <w:rsid w:val="00765C98"/>
    <w:rsid w:val="0076616C"/>
    <w:rsid w:val="00766A05"/>
    <w:rsid w:val="00766F20"/>
    <w:rsid w:val="00770C53"/>
    <w:rsid w:val="007713EE"/>
    <w:rsid w:val="007713F6"/>
    <w:rsid w:val="007724E4"/>
    <w:rsid w:val="00774871"/>
    <w:rsid w:val="00774A08"/>
    <w:rsid w:val="00774FE4"/>
    <w:rsid w:val="00776076"/>
    <w:rsid w:val="007769A8"/>
    <w:rsid w:val="00781C59"/>
    <w:rsid w:val="007820FE"/>
    <w:rsid w:val="00783109"/>
    <w:rsid w:val="00783310"/>
    <w:rsid w:val="0078336F"/>
    <w:rsid w:val="0078385E"/>
    <w:rsid w:val="00783D48"/>
    <w:rsid w:val="00786389"/>
    <w:rsid w:val="00786618"/>
    <w:rsid w:val="007870F4"/>
    <w:rsid w:val="007873E7"/>
    <w:rsid w:val="00787449"/>
    <w:rsid w:val="00792B8A"/>
    <w:rsid w:val="00792FE2"/>
    <w:rsid w:val="00793A96"/>
    <w:rsid w:val="00793BCF"/>
    <w:rsid w:val="00793E41"/>
    <w:rsid w:val="0079584C"/>
    <w:rsid w:val="0079625B"/>
    <w:rsid w:val="00796A52"/>
    <w:rsid w:val="007970E1"/>
    <w:rsid w:val="007A043B"/>
    <w:rsid w:val="007A1E77"/>
    <w:rsid w:val="007A40D5"/>
    <w:rsid w:val="007A43F7"/>
    <w:rsid w:val="007A463C"/>
    <w:rsid w:val="007A4A6D"/>
    <w:rsid w:val="007A511F"/>
    <w:rsid w:val="007A58D1"/>
    <w:rsid w:val="007A615A"/>
    <w:rsid w:val="007A63D1"/>
    <w:rsid w:val="007A6A90"/>
    <w:rsid w:val="007A6AA4"/>
    <w:rsid w:val="007A76B5"/>
    <w:rsid w:val="007A7DD9"/>
    <w:rsid w:val="007B0427"/>
    <w:rsid w:val="007B2B1B"/>
    <w:rsid w:val="007B2C6E"/>
    <w:rsid w:val="007B35C9"/>
    <w:rsid w:val="007B6B6D"/>
    <w:rsid w:val="007B7480"/>
    <w:rsid w:val="007B77A8"/>
    <w:rsid w:val="007C0A01"/>
    <w:rsid w:val="007C401E"/>
    <w:rsid w:val="007C4266"/>
    <w:rsid w:val="007C456F"/>
    <w:rsid w:val="007C4C5F"/>
    <w:rsid w:val="007C52D6"/>
    <w:rsid w:val="007C5B68"/>
    <w:rsid w:val="007C6C11"/>
    <w:rsid w:val="007C7014"/>
    <w:rsid w:val="007C76A1"/>
    <w:rsid w:val="007C7DC8"/>
    <w:rsid w:val="007D1BCF"/>
    <w:rsid w:val="007D1ED1"/>
    <w:rsid w:val="007D23AB"/>
    <w:rsid w:val="007D2D17"/>
    <w:rsid w:val="007D3383"/>
    <w:rsid w:val="007D4893"/>
    <w:rsid w:val="007D4A38"/>
    <w:rsid w:val="007D4D62"/>
    <w:rsid w:val="007D593E"/>
    <w:rsid w:val="007D75CF"/>
    <w:rsid w:val="007E0440"/>
    <w:rsid w:val="007E165C"/>
    <w:rsid w:val="007E4115"/>
    <w:rsid w:val="007E443D"/>
    <w:rsid w:val="007E5934"/>
    <w:rsid w:val="007E662C"/>
    <w:rsid w:val="007E6DC5"/>
    <w:rsid w:val="007E73F2"/>
    <w:rsid w:val="007E7A71"/>
    <w:rsid w:val="007F07D5"/>
    <w:rsid w:val="007F0A13"/>
    <w:rsid w:val="007F1B91"/>
    <w:rsid w:val="007F2080"/>
    <w:rsid w:val="007F27DA"/>
    <w:rsid w:val="007F3237"/>
    <w:rsid w:val="007F3ABE"/>
    <w:rsid w:val="007F4029"/>
    <w:rsid w:val="007F4107"/>
    <w:rsid w:val="007F4C31"/>
    <w:rsid w:val="007F4CC7"/>
    <w:rsid w:val="007F5269"/>
    <w:rsid w:val="007F6FFD"/>
    <w:rsid w:val="00801551"/>
    <w:rsid w:val="0080211A"/>
    <w:rsid w:val="00803126"/>
    <w:rsid w:val="00804310"/>
    <w:rsid w:val="00804545"/>
    <w:rsid w:val="00804592"/>
    <w:rsid w:val="00804DF1"/>
    <w:rsid w:val="00804F3F"/>
    <w:rsid w:val="008052AB"/>
    <w:rsid w:val="00805C39"/>
    <w:rsid w:val="008067A1"/>
    <w:rsid w:val="00810941"/>
    <w:rsid w:val="0081135F"/>
    <w:rsid w:val="00811565"/>
    <w:rsid w:val="00811B2C"/>
    <w:rsid w:val="00812707"/>
    <w:rsid w:val="00813ABA"/>
    <w:rsid w:val="008146EB"/>
    <w:rsid w:val="00814C5C"/>
    <w:rsid w:val="008153A4"/>
    <w:rsid w:val="00816172"/>
    <w:rsid w:val="00816D72"/>
    <w:rsid w:val="00820E7D"/>
    <w:rsid w:val="0082114D"/>
    <w:rsid w:val="0082173B"/>
    <w:rsid w:val="008224C5"/>
    <w:rsid w:val="008242F7"/>
    <w:rsid w:val="00825E0C"/>
    <w:rsid w:val="008269A2"/>
    <w:rsid w:val="008305D5"/>
    <w:rsid w:val="008306A6"/>
    <w:rsid w:val="00830748"/>
    <w:rsid w:val="0083079F"/>
    <w:rsid w:val="00831327"/>
    <w:rsid w:val="00831B39"/>
    <w:rsid w:val="008327C1"/>
    <w:rsid w:val="00833209"/>
    <w:rsid w:val="00833566"/>
    <w:rsid w:val="008337E2"/>
    <w:rsid w:val="0083398D"/>
    <w:rsid w:val="00833DA2"/>
    <w:rsid w:val="00834A03"/>
    <w:rsid w:val="0083619B"/>
    <w:rsid w:val="00837018"/>
    <w:rsid w:val="00837365"/>
    <w:rsid w:val="00837B36"/>
    <w:rsid w:val="008405E9"/>
    <w:rsid w:val="008424E8"/>
    <w:rsid w:val="00846E3F"/>
    <w:rsid w:val="0084795D"/>
    <w:rsid w:val="00851229"/>
    <w:rsid w:val="00851274"/>
    <w:rsid w:val="008524F9"/>
    <w:rsid w:val="00853447"/>
    <w:rsid w:val="00853726"/>
    <w:rsid w:val="00854131"/>
    <w:rsid w:val="00854375"/>
    <w:rsid w:val="008547EA"/>
    <w:rsid w:val="00855DDC"/>
    <w:rsid w:val="00856C43"/>
    <w:rsid w:val="00856C47"/>
    <w:rsid w:val="00857F5C"/>
    <w:rsid w:val="00860CD5"/>
    <w:rsid w:val="00860EFA"/>
    <w:rsid w:val="00861845"/>
    <w:rsid w:val="00862CEF"/>
    <w:rsid w:val="00863297"/>
    <w:rsid w:val="00863D74"/>
    <w:rsid w:val="00863E4C"/>
    <w:rsid w:val="008651E8"/>
    <w:rsid w:val="00865F20"/>
    <w:rsid w:val="0086638F"/>
    <w:rsid w:val="008664FD"/>
    <w:rsid w:val="008667C9"/>
    <w:rsid w:val="0086683A"/>
    <w:rsid w:val="00866ECE"/>
    <w:rsid w:val="008676FA"/>
    <w:rsid w:val="008678C6"/>
    <w:rsid w:val="00870243"/>
    <w:rsid w:val="00871561"/>
    <w:rsid w:val="0087199A"/>
    <w:rsid w:val="008735F4"/>
    <w:rsid w:val="00874E68"/>
    <w:rsid w:val="00875C08"/>
    <w:rsid w:val="00875CE0"/>
    <w:rsid w:val="008769FE"/>
    <w:rsid w:val="00876C63"/>
    <w:rsid w:val="008774DD"/>
    <w:rsid w:val="0088043C"/>
    <w:rsid w:val="0088068E"/>
    <w:rsid w:val="008810EB"/>
    <w:rsid w:val="008844B0"/>
    <w:rsid w:val="00884889"/>
    <w:rsid w:val="00884A06"/>
    <w:rsid w:val="00884F04"/>
    <w:rsid w:val="00886672"/>
    <w:rsid w:val="008872F2"/>
    <w:rsid w:val="0088765C"/>
    <w:rsid w:val="008906C9"/>
    <w:rsid w:val="00890856"/>
    <w:rsid w:val="00891704"/>
    <w:rsid w:val="008917DB"/>
    <w:rsid w:val="00895550"/>
    <w:rsid w:val="008964C8"/>
    <w:rsid w:val="008969D6"/>
    <w:rsid w:val="00897FB3"/>
    <w:rsid w:val="008A0477"/>
    <w:rsid w:val="008A0E8C"/>
    <w:rsid w:val="008A1B7A"/>
    <w:rsid w:val="008A3B28"/>
    <w:rsid w:val="008A3EAB"/>
    <w:rsid w:val="008A432D"/>
    <w:rsid w:val="008A444E"/>
    <w:rsid w:val="008A790E"/>
    <w:rsid w:val="008A7911"/>
    <w:rsid w:val="008A7B10"/>
    <w:rsid w:val="008B06A1"/>
    <w:rsid w:val="008B15AB"/>
    <w:rsid w:val="008B1EEB"/>
    <w:rsid w:val="008B2C4A"/>
    <w:rsid w:val="008B3FD9"/>
    <w:rsid w:val="008B5B30"/>
    <w:rsid w:val="008B688B"/>
    <w:rsid w:val="008B76C1"/>
    <w:rsid w:val="008C0BB4"/>
    <w:rsid w:val="008C138B"/>
    <w:rsid w:val="008C1E9D"/>
    <w:rsid w:val="008C2152"/>
    <w:rsid w:val="008C248E"/>
    <w:rsid w:val="008C38F7"/>
    <w:rsid w:val="008C3E2D"/>
    <w:rsid w:val="008C4E62"/>
    <w:rsid w:val="008C528C"/>
    <w:rsid w:val="008C5738"/>
    <w:rsid w:val="008C652F"/>
    <w:rsid w:val="008C77AA"/>
    <w:rsid w:val="008C7819"/>
    <w:rsid w:val="008D04F0"/>
    <w:rsid w:val="008D0683"/>
    <w:rsid w:val="008D0B3A"/>
    <w:rsid w:val="008D0DFF"/>
    <w:rsid w:val="008D1069"/>
    <w:rsid w:val="008D1650"/>
    <w:rsid w:val="008D1D4F"/>
    <w:rsid w:val="008D2B9B"/>
    <w:rsid w:val="008D3FE8"/>
    <w:rsid w:val="008D5126"/>
    <w:rsid w:val="008D5341"/>
    <w:rsid w:val="008D5F25"/>
    <w:rsid w:val="008D638B"/>
    <w:rsid w:val="008D642B"/>
    <w:rsid w:val="008D75E8"/>
    <w:rsid w:val="008D7C71"/>
    <w:rsid w:val="008E04A8"/>
    <w:rsid w:val="008E3BB1"/>
    <w:rsid w:val="008E3C85"/>
    <w:rsid w:val="008E4239"/>
    <w:rsid w:val="008E4A0C"/>
    <w:rsid w:val="008E6AB0"/>
    <w:rsid w:val="008E6B05"/>
    <w:rsid w:val="008E72AB"/>
    <w:rsid w:val="008F0212"/>
    <w:rsid w:val="008F0AC7"/>
    <w:rsid w:val="008F1015"/>
    <w:rsid w:val="008F1119"/>
    <w:rsid w:val="008F1D28"/>
    <w:rsid w:val="008F1FC4"/>
    <w:rsid w:val="008F2B25"/>
    <w:rsid w:val="008F30FC"/>
    <w:rsid w:val="008F31AE"/>
    <w:rsid w:val="008F3271"/>
    <w:rsid w:val="008F3285"/>
    <w:rsid w:val="008F3500"/>
    <w:rsid w:val="008F37FA"/>
    <w:rsid w:val="008F4ACD"/>
    <w:rsid w:val="008F5741"/>
    <w:rsid w:val="008F5EE2"/>
    <w:rsid w:val="008F6280"/>
    <w:rsid w:val="008F6471"/>
    <w:rsid w:val="008F65C4"/>
    <w:rsid w:val="008F6CA4"/>
    <w:rsid w:val="008F6DE4"/>
    <w:rsid w:val="008F7008"/>
    <w:rsid w:val="009000C5"/>
    <w:rsid w:val="00901C9A"/>
    <w:rsid w:val="0090280A"/>
    <w:rsid w:val="00902894"/>
    <w:rsid w:val="0090323C"/>
    <w:rsid w:val="00903903"/>
    <w:rsid w:val="00904771"/>
    <w:rsid w:val="0090519E"/>
    <w:rsid w:val="00905594"/>
    <w:rsid w:val="009062DA"/>
    <w:rsid w:val="00907449"/>
    <w:rsid w:val="00907D4D"/>
    <w:rsid w:val="00910058"/>
    <w:rsid w:val="00911210"/>
    <w:rsid w:val="00911242"/>
    <w:rsid w:val="00912FEE"/>
    <w:rsid w:val="00913260"/>
    <w:rsid w:val="00915EE9"/>
    <w:rsid w:val="00916C48"/>
    <w:rsid w:val="00920478"/>
    <w:rsid w:val="00920CE2"/>
    <w:rsid w:val="00921E93"/>
    <w:rsid w:val="00922102"/>
    <w:rsid w:val="009228BC"/>
    <w:rsid w:val="0092310D"/>
    <w:rsid w:val="0092398B"/>
    <w:rsid w:val="00923F4A"/>
    <w:rsid w:val="00924103"/>
    <w:rsid w:val="00924E3C"/>
    <w:rsid w:val="00927440"/>
    <w:rsid w:val="00927551"/>
    <w:rsid w:val="00927896"/>
    <w:rsid w:val="00931108"/>
    <w:rsid w:val="00931C75"/>
    <w:rsid w:val="009320D5"/>
    <w:rsid w:val="00932902"/>
    <w:rsid w:val="00934454"/>
    <w:rsid w:val="00934BE2"/>
    <w:rsid w:val="0093506D"/>
    <w:rsid w:val="0093568A"/>
    <w:rsid w:val="00935FD4"/>
    <w:rsid w:val="009371FB"/>
    <w:rsid w:val="00937A9D"/>
    <w:rsid w:val="00940536"/>
    <w:rsid w:val="00940540"/>
    <w:rsid w:val="00940CDE"/>
    <w:rsid w:val="009414C6"/>
    <w:rsid w:val="00941AE8"/>
    <w:rsid w:val="00941B1F"/>
    <w:rsid w:val="00942D30"/>
    <w:rsid w:val="00943449"/>
    <w:rsid w:val="0094351C"/>
    <w:rsid w:val="009439A1"/>
    <w:rsid w:val="00945C25"/>
    <w:rsid w:val="00945CAD"/>
    <w:rsid w:val="0094601F"/>
    <w:rsid w:val="00946025"/>
    <w:rsid w:val="009473E9"/>
    <w:rsid w:val="00947EDD"/>
    <w:rsid w:val="00950070"/>
    <w:rsid w:val="00950644"/>
    <w:rsid w:val="009529E1"/>
    <w:rsid w:val="00952EED"/>
    <w:rsid w:val="0095313F"/>
    <w:rsid w:val="009551DE"/>
    <w:rsid w:val="00956965"/>
    <w:rsid w:val="00957768"/>
    <w:rsid w:val="00957FB3"/>
    <w:rsid w:val="009606E0"/>
    <w:rsid w:val="009612BB"/>
    <w:rsid w:val="00961513"/>
    <w:rsid w:val="00962391"/>
    <w:rsid w:val="00963710"/>
    <w:rsid w:val="0096516D"/>
    <w:rsid w:val="00965866"/>
    <w:rsid w:val="00967C71"/>
    <w:rsid w:val="00967E6B"/>
    <w:rsid w:val="00967E98"/>
    <w:rsid w:val="00973E7F"/>
    <w:rsid w:val="009741ED"/>
    <w:rsid w:val="00974A52"/>
    <w:rsid w:val="00974CE6"/>
    <w:rsid w:val="00975D4A"/>
    <w:rsid w:val="00976DED"/>
    <w:rsid w:val="0097733C"/>
    <w:rsid w:val="009773C8"/>
    <w:rsid w:val="00977FB8"/>
    <w:rsid w:val="00980303"/>
    <w:rsid w:val="00981983"/>
    <w:rsid w:val="009819AF"/>
    <w:rsid w:val="00984007"/>
    <w:rsid w:val="0098410D"/>
    <w:rsid w:val="00984793"/>
    <w:rsid w:val="0098572B"/>
    <w:rsid w:val="00985BF6"/>
    <w:rsid w:val="00990A1F"/>
    <w:rsid w:val="00990C6E"/>
    <w:rsid w:val="009911AA"/>
    <w:rsid w:val="0099208C"/>
    <w:rsid w:val="009925DA"/>
    <w:rsid w:val="009929FB"/>
    <w:rsid w:val="00992C4C"/>
    <w:rsid w:val="00992F6F"/>
    <w:rsid w:val="00993270"/>
    <w:rsid w:val="009932D4"/>
    <w:rsid w:val="009932E6"/>
    <w:rsid w:val="0099347A"/>
    <w:rsid w:val="00995699"/>
    <w:rsid w:val="00995D14"/>
    <w:rsid w:val="0099601C"/>
    <w:rsid w:val="00997051"/>
    <w:rsid w:val="00997B2E"/>
    <w:rsid w:val="00997F8A"/>
    <w:rsid w:val="009A02DF"/>
    <w:rsid w:val="009A1161"/>
    <w:rsid w:val="009A15D0"/>
    <w:rsid w:val="009A1802"/>
    <w:rsid w:val="009A42CF"/>
    <w:rsid w:val="009A44DC"/>
    <w:rsid w:val="009A5272"/>
    <w:rsid w:val="009A5CB1"/>
    <w:rsid w:val="009A64B7"/>
    <w:rsid w:val="009B0D9C"/>
    <w:rsid w:val="009B0E51"/>
    <w:rsid w:val="009B2E93"/>
    <w:rsid w:val="009B3ADE"/>
    <w:rsid w:val="009B464A"/>
    <w:rsid w:val="009B49E6"/>
    <w:rsid w:val="009B5137"/>
    <w:rsid w:val="009B52D7"/>
    <w:rsid w:val="009B5E99"/>
    <w:rsid w:val="009B64AD"/>
    <w:rsid w:val="009B6A0B"/>
    <w:rsid w:val="009B6A72"/>
    <w:rsid w:val="009B7754"/>
    <w:rsid w:val="009C15FF"/>
    <w:rsid w:val="009C19D1"/>
    <w:rsid w:val="009C2EDE"/>
    <w:rsid w:val="009C3F17"/>
    <w:rsid w:val="009C51CB"/>
    <w:rsid w:val="009C539A"/>
    <w:rsid w:val="009C567C"/>
    <w:rsid w:val="009C6BBA"/>
    <w:rsid w:val="009C6F06"/>
    <w:rsid w:val="009C73A1"/>
    <w:rsid w:val="009C740A"/>
    <w:rsid w:val="009C749E"/>
    <w:rsid w:val="009C7796"/>
    <w:rsid w:val="009D07D4"/>
    <w:rsid w:val="009D157B"/>
    <w:rsid w:val="009D17B8"/>
    <w:rsid w:val="009D2277"/>
    <w:rsid w:val="009D2AD9"/>
    <w:rsid w:val="009D3B97"/>
    <w:rsid w:val="009D3C4B"/>
    <w:rsid w:val="009D3D8B"/>
    <w:rsid w:val="009D4403"/>
    <w:rsid w:val="009D5BD2"/>
    <w:rsid w:val="009D6003"/>
    <w:rsid w:val="009D627C"/>
    <w:rsid w:val="009D7C80"/>
    <w:rsid w:val="009E1F67"/>
    <w:rsid w:val="009E1F8F"/>
    <w:rsid w:val="009E34F8"/>
    <w:rsid w:val="009E4553"/>
    <w:rsid w:val="009E49B0"/>
    <w:rsid w:val="009E5499"/>
    <w:rsid w:val="009E5989"/>
    <w:rsid w:val="009E628E"/>
    <w:rsid w:val="009E6398"/>
    <w:rsid w:val="009E76CF"/>
    <w:rsid w:val="009F1348"/>
    <w:rsid w:val="009F1779"/>
    <w:rsid w:val="009F1E40"/>
    <w:rsid w:val="009F2B4B"/>
    <w:rsid w:val="009F44AD"/>
    <w:rsid w:val="009F5901"/>
    <w:rsid w:val="009F62CB"/>
    <w:rsid w:val="009F6377"/>
    <w:rsid w:val="009F6ED4"/>
    <w:rsid w:val="009F7B03"/>
    <w:rsid w:val="00A00E58"/>
    <w:rsid w:val="00A00EDE"/>
    <w:rsid w:val="00A01598"/>
    <w:rsid w:val="00A024EE"/>
    <w:rsid w:val="00A02C2D"/>
    <w:rsid w:val="00A0392C"/>
    <w:rsid w:val="00A04B45"/>
    <w:rsid w:val="00A0646D"/>
    <w:rsid w:val="00A06C1D"/>
    <w:rsid w:val="00A07378"/>
    <w:rsid w:val="00A075DA"/>
    <w:rsid w:val="00A07BFE"/>
    <w:rsid w:val="00A102DC"/>
    <w:rsid w:val="00A107DF"/>
    <w:rsid w:val="00A10E57"/>
    <w:rsid w:val="00A117C5"/>
    <w:rsid w:val="00A11D10"/>
    <w:rsid w:val="00A125C5"/>
    <w:rsid w:val="00A12F99"/>
    <w:rsid w:val="00A137A6"/>
    <w:rsid w:val="00A144FF"/>
    <w:rsid w:val="00A14B53"/>
    <w:rsid w:val="00A163AC"/>
    <w:rsid w:val="00A16710"/>
    <w:rsid w:val="00A172F6"/>
    <w:rsid w:val="00A175AE"/>
    <w:rsid w:val="00A17C1C"/>
    <w:rsid w:val="00A203B6"/>
    <w:rsid w:val="00A2107E"/>
    <w:rsid w:val="00A220E7"/>
    <w:rsid w:val="00A22C61"/>
    <w:rsid w:val="00A23C38"/>
    <w:rsid w:val="00A2451C"/>
    <w:rsid w:val="00A24A36"/>
    <w:rsid w:val="00A24E8B"/>
    <w:rsid w:val="00A268B8"/>
    <w:rsid w:val="00A26CD5"/>
    <w:rsid w:val="00A318BB"/>
    <w:rsid w:val="00A31C99"/>
    <w:rsid w:val="00A32972"/>
    <w:rsid w:val="00A32BFB"/>
    <w:rsid w:val="00A32D7B"/>
    <w:rsid w:val="00A32F97"/>
    <w:rsid w:val="00A33113"/>
    <w:rsid w:val="00A3658A"/>
    <w:rsid w:val="00A3680B"/>
    <w:rsid w:val="00A36CE3"/>
    <w:rsid w:val="00A37E29"/>
    <w:rsid w:val="00A41089"/>
    <w:rsid w:val="00A415F6"/>
    <w:rsid w:val="00A416D0"/>
    <w:rsid w:val="00A424BE"/>
    <w:rsid w:val="00A42C3E"/>
    <w:rsid w:val="00A42E54"/>
    <w:rsid w:val="00A43EE5"/>
    <w:rsid w:val="00A43F88"/>
    <w:rsid w:val="00A44261"/>
    <w:rsid w:val="00A47CE3"/>
    <w:rsid w:val="00A50F10"/>
    <w:rsid w:val="00A517D5"/>
    <w:rsid w:val="00A51B61"/>
    <w:rsid w:val="00A51BAA"/>
    <w:rsid w:val="00A5249D"/>
    <w:rsid w:val="00A52B44"/>
    <w:rsid w:val="00A52D31"/>
    <w:rsid w:val="00A53269"/>
    <w:rsid w:val="00A56919"/>
    <w:rsid w:val="00A571A0"/>
    <w:rsid w:val="00A5760F"/>
    <w:rsid w:val="00A6092F"/>
    <w:rsid w:val="00A60BC5"/>
    <w:rsid w:val="00A61F42"/>
    <w:rsid w:val="00A62738"/>
    <w:rsid w:val="00A64CB5"/>
    <w:rsid w:val="00A65EE7"/>
    <w:rsid w:val="00A66365"/>
    <w:rsid w:val="00A70133"/>
    <w:rsid w:val="00A70A96"/>
    <w:rsid w:val="00A70D63"/>
    <w:rsid w:val="00A723DE"/>
    <w:rsid w:val="00A72E21"/>
    <w:rsid w:val="00A73DF4"/>
    <w:rsid w:val="00A7486B"/>
    <w:rsid w:val="00A75670"/>
    <w:rsid w:val="00A761C1"/>
    <w:rsid w:val="00A764B1"/>
    <w:rsid w:val="00A76BC7"/>
    <w:rsid w:val="00A76F49"/>
    <w:rsid w:val="00A770A6"/>
    <w:rsid w:val="00A804A1"/>
    <w:rsid w:val="00A80632"/>
    <w:rsid w:val="00A808F0"/>
    <w:rsid w:val="00A813B1"/>
    <w:rsid w:val="00A8187B"/>
    <w:rsid w:val="00A81934"/>
    <w:rsid w:val="00A821DD"/>
    <w:rsid w:val="00A82493"/>
    <w:rsid w:val="00A82966"/>
    <w:rsid w:val="00A83239"/>
    <w:rsid w:val="00A83301"/>
    <w:rsid w:val="00A86C6A"/>
    <w:rsid w:val="00A90173"/>
    <w:rsid w:val="00A92422"/>
    <w:rsid w:val="00A92846"/>
    <w:rsid w:val="00A92D5A"/>
    <w:rsid w:val="00A93C7B"/>
    <w:rsid w:val="00A9429F"/>
    <w:rsid w:val="00A9539E"/>
    <w:rsid w:val="00A967A1"/>
    <w:rsid w:val="00A9795F"/>
    <w:rsid w:val="00A97D10"/>
    <w:rsid w:val="00AA07D4"/>
    <w:rsid w:val="00AA0EEA"/>
    <w:rsid w:val="00AA10DC"/>
    <w:rsid w:val="00AA1479"/>
    <w:rsid w:val="00AA1B6A"/>
    <w:rsid w:val="00AA250C"/>
    <w:rsid w:val="00AA32A8"/>
    <w:rsid w:val="00AA495D"/>
    <w:rsid w:val="00AA4D64"/>
    <w:rsid w:val="00AA5956"/>
    <w:rsid w:val="00AA6A9C"/>
    <w:rsid w:val="00AB215F"/>
    <w:rsid w:val="00AB259C"/>
    <w:rsid w:val="00AB2E6F"/>
    <w:rsid w:val="00AB36C4"/>
    <w:rsid w:val="00AB3CD1"/>
    <w:rsid w:val="00AB3CF0"/>
    <w:rsid w:val="00AB4AC9"/>
    <w:rsid w:val="00AB5AAC"/>
    <w:rsid w:val="00AB6A9A"/>
    <w:rsid w:val="00AB7399"/>
    <w:rsid w:val="00AC0EF0"/>
    <w:rsid w:val="00AC18A0"/>
    <w:rsid w:val="00AC32B2"/>
    <w:rsid w:val="00AC3FD1"/>
    <w:rsid w:val="00AC4098"/>
    <w:rsid w:val="00AC4121"/>
    <w:rsid w:val="00AC6E43"/>
    <w:rsid w:val="00AC70AF"/>
    <w:rsid w:val="00AD0537"/>
    <w:rsid w:val="00AD077B"/>
    <w:rsid w:val="00AD1644"/>
    <w:rsid w:val="00AD1AB5"/>
    <w:rsid w:val="00AD1C32"/>
    <w:rsid w:val="00AD1E3D"/>
    <w:rsid w:val="00AD25E1"/>
    <w:rsid w:val="00AD2A98"/>
    <w:rsid w:val="00AD6A41"/>
    <w:rsid w:val="00AD715D"/>
    <w:rsid w:val="00AD745B"/>
    <w:rsid w:val="00AD79E1"/>
    <w:rsid w:val="00AD7E65"/>
    <w:rsid w:val="00AE0329"/>
    <w:rsid w:val="00AE08CC"/>
    <w:rsid w:val="00AE0C99"/>
    <w:rsid w:val="00AE3247"/>
    <w:rsid w:val="00AE543F"/>
    <w:rsid w:val="00AE5612"/>
    <w:rsid w:val="00AE64AD"/>
    <w:rsid w:val="00AE666C"/>
    <w:rsid w:val="00AF01DC"/>
    <w:rsid w:val="00AF098B"/>
    <w:rsid w:val="00AF2436"/>
    <w:rsid w:val="00AF2C3A"/>
    <w:rsid w:val="00AF46EF"/>
    <w:rsid w:val="00AF5D02"/>
    <w:rsid w:val="00AF7B5B"/>
    <w:rsid w:val="00AF7C5A"/>
    <w:rsid w:val="00B000B8"/>
    <w:rsid w:val="00B00627"/>
    <w:rsid w:val="00B00E82"/>
    <w:rsid w:val="00B036B2"/>
    <w:rsid w:val="00B04D91"/>
    <w:rsid w:val="00B051BF"/>
    <w:rsid w:val="00B070E4"/>
    <w:rsid w:val="00B0765E"/>
    <w:rsid w:val="00B0789E"/>
    <w:rsid w:val="00B10384"/>
    <w:rsid w:val="00B10679"/>
    <w:rsid w:val="00B10C39"/>
    <w:rsid w:val="00B121AE"/>
    <w:rsid w:val="00B121FB"/>
    <w:rsid w:val="00B12D73"/>
    <w:rsid w:val="00B13A66"/>
    <w:rsid w:val="00B164C8"/>
    <w:rsid w:val="00B16581"/>
    <w:rsid w:val="00B16850"/>
    <w:rsid w:val="00B16CD4"/>
    <w:rsid w:val="00B17141"/>
    <w:rsid w:val="00B1743F"/>
    <w:rsid w:val="00B17EFC"/>
    <w:rsid w:val="00B20A75"/>
    <w:rsid w:val="00B2247D"/>
    <w:rsid w:val="00B22B89"/>
    <w:rsid w:val="00B22D7C"/>
    <w:rsid w:val="00B23198"/>
    <w:rsid w:val="00B234A9"/>
    <w:rsid w:val="00B2449F"/>
    <w:rsid w:val="00B2708A"/>
    <w:rsid w:val="00B279B9"/>
    <w:rsid w:val="00B30A36"/>
    <w:rsid w:val="00B30B08"/>
    <w:rsid w:val="00B3136E"/>
    <w:rsid w:val="00B31575"/>
    <w:rsid w:val="00B31EA4"/>
    <w:rsid w:val="00B324FB"/>
    <w:rsid w:val="00B34006"/>
    <w:rsid w:val="00B3427D"/>
    <w:rsid w:val="00B3451B"/>
    <w:rsid w:val="00B34E3E"/>
    <w:rsid w:val="00B376D3"/>
    <w:rsid w:val="00B408C7"/>
    <w:rsid w:val="00B41743"/>
    <w:rsid w:val="00B419C0"/>
    <w:rsid w:val="00B41DF8"/>
    <w:rsid w:val="00B432F2"/>
    <w:rsid w:val="00B44ADD"/>
    <w:rsid w:val="00B44B2E"/>
    <w:rsid w:val="00B45159"/>
    <w:rsid w:val="00B47067"/>
    <w:rsid w:val="00B475BA"/>
    <w:rsid w:val="00B47D09"/>
    <w:rsid w:val="00B47F3E"/>
    <w:rsid w:val="00B51306"/>
    <w:rsid w:val="00B51467"/>
    <w:rsid w:val="00B518DF"/>
    <w:rsid w:val="00B520AD"/>
    <w:rsid w:val="00B53263"/>
    <w:rsid w:val="00B532BD"/>
    <w:rsid w:val="00B537DD"/>
    <w:rsid w:val="00B53A7B"/>
    <w:rsid w:val="00B53FD2"/>
    <w:rsid w:val="00B55153"/>
    <w:rsid w:val="00B5545C"/>
    <w:rsid w:val="00B55A51"/>
    <w:rsid w:val="00B56F37"/>
    <w:rsid w:val="00B57BEF"/>
    <w:rsid w:val="00B57D33"/>
    <w:rsid w:val="00B615CB"/>
    <w:rsid w:val="00B6165A"/>
    <w:rsid w:val="00B633BC"/>
    <w:rsid w:val="00B63C9B"/>
    <w:rsid w:val="00B663DF"/>
    <w:rsid w:val="00B66997"/>
    <w:rsid w:val="00B67F80"/>
    <w:rsid w:val="00B71C3E"/>
    <w:rsid w:val="00B722DF"/>
    <w:rsid w:val="00B72C39"/>
    <w:rsid w:val="00B72C79"/>
    <w:rsid w:val="00B72D7C"/>
    <w:rsid w:val="00B73B81"/>
    <w:rsid w:val="00B74409"/>
    <w:rsid w:val="00B75A72"/>
    <w:rsid w:val="00B762FD"/>
    <w:rsid w:val="00B76752"/>
    <w:rsid w:val="00B80DC6"/>
    <w:rsid w:val="00B8385E"/>
    <w:rsid w:val="00B83A87"/>
    <w:rsid w:val="00B842F0"/>
    <w:rsid w:val="00B85278"/>
    <w:rsid w:val="00B8547D"/>
    <w:rsid w:val="00B85547"/>
    <w:rsid w:val="00B85804"/>
    <w:rsid w:val="00B87CD9"/>
    <w:rsid w:val="00B90003"/>
    <w:rsid w:val="00B906F6"/>
    <w:rsid w:val="00B9146B"/>
    <w:rsid w:val="00B93987"/>
    <w:rsid w:val="00B952FB"/>
    <w:rsid w:val="00B9533B"/>
    <w:rsid w:val="00B95AA4"/>
    <w:rsid w:val="00B9612D"/>
    <w:rsid w:val="00B967A1"/>
    <w:rsid w:val="00B96961"/>
    <w:rsid w:val="00B96B14"/>
    <w:rsid w:val="00B9711F"/>
    <w:rsid w:val="00B979CE"/>
    <w:rsid w:val="00B97BD1"/>
    <w:rsid w:val="00BA0682"/>
    <w:rsid w:val="00BA369A"/>
    <w:rsid w:val="00BA37B3"/>
    <w:rsid w:val="00BA3944"/>
    <w:rsid w:val="00BA5787"/>
    <w:rsid w:val="00BA621A"/>
    <w:rsid w:val="00BA66AA"/>
    <w:rsid w:val="00BA67FD"/>
    <w:rsid w:val="00BA6B54"/>
    <w:rsid w:val="00BA6EDA"/>
    <w:rsid w:val="00BA721A"/>
    <w:rsid w:val="00BA7E22"/>
    <w:rsid w:val="00BB0F5F"/>
    <w:rsid w:val="00BB10A7"/>
    <w:rsid w:val="00BB1238"/>
    <w:rsid w:val="00BB19E7"/>
    <w:rsid w:val="00BB3093"/>
    <w:rsid w:val="00BB3CE8"/>
    <w:rsid w:val="00BB429C"/>
    <w:rsid w:val="00BB69C7"/>
    <w:rsid w:val="00BB718B"/>
    <w:rsid w:val="00BB78A3"/>
    <w:rsid w:val="00BC0CF0"/>
    <w:rsid w:val="00BC1856"/>
    <w:rsid w:val="00BC1F88"/>
    <w:rsid w:val="00BC2095"/>
    <w:rsid w:val="00BC220D"/>
    <w:rsid w:val="00BC2A76"/>
    <w:rsid w:val="00BC2C62"/>
    <w:rsid w:val="00BC2C7C"/>
    <w:rsid w:val="00BC36C0"/>
    <w:rsid w:val="00BC4737"/>
    <w:rsid w:val="00BC47BC"/>
    <w:rsid w:val="00BC48B0"/>
    <w:rsid w:val="00BD2A59"/>
    <w:rsid w:val="00BD2AD2"/>
    <w:rsid w:val="00BD2C31"/>
    <w:rsid w:val="00BD2CBF"/>
    <w:rsid w:val="00BD3290"/>
    <w:rsid w:val="00BD33EE"/>
    <w:rsid w:val="00BD3852"/>
    <w:rsid w:val="00BD3C22"/>
    <w:rsid w:val="00BD4962"/>
    <w:rsid w:val="00BD4C4A"/>
    <w:rsid w:val="00BD506E"/>
    <w:rsid w:val="00BD62C7"/>
    <w:rsid w:val="00BD727A"/>
    <w:rsid w:val="00BE1070"/>
    <w:rsid w:val="00BE11F5"/>
    <w:rsid w:val="00BE122A"/>
    <w:rsid w:val="00BE13CB"/>
    <w:rsid w:val="00BE28AC"/>
    <w:rsid w:val="00BE3E33"/>
    <w:rsid w:val="00BE4E32"/>
    <w:rsid w:val="00BE51E4"/>
    <w:rsid w:val="00BE524C"/>
    <w:rsid w:val="00BE5367"/>
    <w:rsid w:val="00BE6001"/>
    <w:rsid w:val="00BE738A"/>
    <w:rsid w:val="00BE7668"/>
    <w:rsid w:val="00BF064B"/>
    <w:rsid w:val="00BF0775"/>
    <w:rsid w:val="00BF091C"/>
    <w:rsid w:val="00BF104B"/>
    <w:rsid w:val="00BF193E"/>
    <w:rsid w:val="00BF23B4"/>
    <w:rsid w:val="00BF3A21"/>
    <w:rsid w:val="00BF3FA4"/>
    <w:rsid w:val="00BF4086"/>
    <w:rsid w:val="00BF4CCF"/>
    <w:rsid w:val="00BF50B4"/>
    <w:rsid w:val="00BF5716"/>
    <w:rsid w:val="00BF5863"/>
    <w:rsid w:val="00C002B9"/>
    <w:rsid w:val="00C00D3B"/>
    <w:rsid w:val="00C01756"/>
    <w:rsid w:val="00C020E3"/>
    <w:rsid w:val="00C02754"/>
    <w:rsid w:val="00C05BDE"/>
    <w:rsid w:val="00C05ECC"/>
    <w:rsid w:val="00C05ED8"/>
    <w:rsid w:val="00C06328"/>
    <w:rsid w:val="00C06680"/>
    <w:rsid w:val="00C06892"/>
    <w:rsid w:val="00C0701B"/>
    <w:rsid w:val="00C134C4"/>
    <w:rsid w:val="00C17F14"/>
    <w:rsid w:val="00C206F3"/>
    <w:rsid w:val="00C20A77"/>
    <w:rsid w:val="00C21402"/>
    <w:rsid w:val="00C23951"/>
    <w:rsid w:val="00C23C0A"/>
    <w:rsid w:val="00C24095"/>
    <w:rsid w:val="00C250D5"/>
    <w:rsid w:val="00C26389"/>
    <w:rsid w:val="00C27BCC"/>
    <w:rsid w:val="00C27F45"/>
    <w:rsid w:val="00C300E2"/>
    <w:rsid w:val="00C30422"/>
    <w:rsid w:val="00C31505"/>
    <w:rsid w:val="00C3430A"/>
    <w:rsid w:val="00C35666"/>
    <w:rsid w:val="00C363D4"/>
    <w:rsid w:val="00C3687D"/>
    <w:rsid w:val="00C37F90"/>
    <w:rsid w:val="00C4045A"/>
    <w:rsid w:val="00C41EF8"/>
    <w:rsid w:val="00C421E6"/>
    <w:rsid w:val="00C439E1"/>
    <w:rsid w:val="00C43A15"/>
    <w:rsid w:val="00C45938"/>
    <w:rsid w:val="00C46576"/>
    <w:rsid w:val="00C50F16"/>
    <w:rsid w:val="00C50F45"/>
    <w:rsid w:val="00C50F68"/>
    <w:rsid w:val="00C53ACD"/>
    <w:rsid w:val="00C54414"/>
    <w:rsid w:val="00C55152"/>
    <w:rsid w:val="00C55456"/>
    <w:rsid w:val="00C60015"/>
    <w:rsid w:val="00C60FC7"/>
    <w:rsid w:val="00C61732"/>
    <w:rsid w:val="00C61F1F"/>
    <w:rsid w:val="00C6221C"/>
    <w:rsid w:val="00C6310F"/>
    <w:rsid w:val="00C656D3"/>
    <w:rsid w:val="00C65CB6"/>
    <w:rsid w:val="00C6610B"/>
    <w:rsid w:val="00C66915"/>
    <w:rsid w:val="00C67508"/>
    <w:rsid w:val="00C67752"/>
    <w:rsid w:val="00C67B07"/>
    <w:rsid w:val="00C67C58"/>
    <w:rsid w:val="00C7053C"/>
    <w:rsid w:val="00C70CF5"/>
    <w:rsid w:val="00C71F2E"/>
    <w:rsid w:val="00C71F83"/>
    <w:rsid w:val="00C72A92"/>
    <w:rsid w:val="00C74D5A"/>
    <w:rsid w:val="00C758D0"/>
    <w:rsid w:val="00C771BF"/>
    <w:rsid w:val="00C77267"/>
    <w:rsid w:val="00C77575"/>
    <w:rsid w:val="00C80501"/>
    <w:rsid w:val="00C80E81"/>
    <w:rsid w:val="00C82E31"/>
    <w:rsid w:val="00C83A58"/>
    <w:rsid w:val="00C84CC4"/>
    <w:rsid w:val="00C8700F"/>
    <w:rsid w:val="00C8719F"/>
    <w:rsid w:val="00C90ABC"/>
    <w:rsid w:val="00C91408"/>
    <w:rsid w:val="00C9153D"/>
    <w:rsid w:val="00C922D5"/>
    <w:rsid w:val="00C92898"/>
    <w:rsid w:val="00C92F59"/>
    <w:rsid w:val="00C93059"/>
    <w:rsid w:val="00C9457D"/>
    <w:rsid w:val="00C94DC3"/>
    <w:rsid w:val="00C954F6"/>
    <w:rsid w:val="00C9571C"/>
    <w:rsid w:val="00C95A2B"/>
    <w:rsid w:val="00C960CD"/>
    <w:rsid w:val="00C96DDE"/>
    <w:rsid w:val="00C973E9"/>
    <w:rsid w:val="00CA0C6E"/>
    <w:rsid w:val="00CA0D65"/>
    <w:rsid w:val="00CA4340"/>
    <w:rsid w:val="00CA487F"/>
    <w:rsid w:val="00CB3E10"/>
    <w:rsid w:val="00CB5464"/>
    <w:rsid w:val="00CB55BB"/>
    <w:rsid w:val="00CB5C59"/>
    <w:rsid w:val="00CB6509"/>
    <w:rsid w:val="00CB6912"/>
    <w:rsid w:val="00CB73EE"/>
    <w:rsid w:val="00CC0023"/>
    <w:rsid w:val="00CC0674"/>
    <w:rsid w:val="00CC093E"/>
    <w:rsid w:val="00CC0A0B"/>
    <w:rsid w:val="00CC2E3B"/>
    <w:rsid w:val="00CC35B4"/>
    <w:rsid w:val="00CC47B3"/>
    <w:rsid w:val="00CC6910"/>
    <w:rsid w:val="00CC6D57"/>
    <w:rsid w:val="00CC789B"/>
    <w:rsid w:val="00CC7A33"/>
    <w:rsid w:val="00CC7A77"/>
    <w:rsid w:val="00CD04F4"/>
    <w:rsid w:val="00CD1625"/>
    <w:rsid w:val="00CD1819"/>
    <w:rsid w:val="00CD1CE6"/>
    <w:rsid w:val="00CD2237"/>
    <w:rsid w:val="00CD3CDF"/>
    <w:rsid w:val="00CD3E91"/>
    <w:rsid w:val="00CD4A6B"/>
    <w:rsid w:val="00CD4B83"/>
    <w:rsid w:val="00CD4B8A"/>
    <w:rsid w:val="00CD5EC4"/>
    <w:rsid w:val="00CE031F"/>
    <w:rsid w:val="00CE03EB"/>
    <w:rsid w:val="00CE1336"/>
    <w:rsid w:val="00CE250B"/>
    <w:rsid w:val="00CE295E"/>
    <w:rsid w:val="00CE4FE9"/>
    <w:rsid w:val="00CE5238"/>
    <w:rsid w:val="00CE5918"/>
    <w:rsid w:val="00CE6089"/>
    <w:rsid w:val="00CE71C6"/>
    <w:rsid w:val="00CE7514"/>
    <w:rsid w:val="00CE7951"/>
    <w:rsid w:val="00CF03F5"/>
    <w:rsid w:val="00CF2ABA"/>
    <w:rsid w:val="00CF3F85"/>
    <w:rsid w:val="00CF414B"/>
    <w:rsid w:val="00CF5BD7"/>
    <w:rsid w:val="00CF6280"/>
    <w:rsid w:val="00CF62B2"/>
    <w:rsid w:val="00CF6FC3"/>
    <w:rsid w:val="00CF75A8"/>
    <w:rsid w:val="00D01667"/>
    <w:rsid w:val="00D031B9"/>
    <w:rsid w:val="00D03957"/>
    <w:rsid w:val="00D04846"/>
    <w:rsid w:val="00D04B6D"/>
    <w:rsid w:val="00D06898"/>
    <w:rsid w:val="00D070B8"/>
    <w:rsid w:val="00D102D7"/>
    <w:rsid w:val="00D10645"/>
    <w:rsid w:val="00D10FD0"/>
    <w:rsid w:val="00D1128C"/>
    <w:rsid w:val="00D11981"/>
    <w:rsid w:val="00D11AF1"/>
    <w:rsid w:val="00D13966"/>
    <w:rsid w:val="00D15990"/>
    <w:rsid w:val="00D17D32"/>
    <w:rsid w:val="00D17E0F"/>
    <w:rsid w:val="00D208BD"/>
    <w:rsid w:val="00D20DD8"/>
    <w:rsid w:val="00D21B2A"/>
    <w:rsid w:val="00D22B95"/>
    <w:rsid w:val="00D248DE"/>
    <w:rsid w:val="00D2653D"/>
    <w:rsid w:val="00D27018"/>
    <w:rsid w:val="00D27868"/>
    <w:rsid w:val="00D27BDE"/>
    <w:rsid w:val="00D30301"/>
    <w:rsid w:val="00D31190"/>
    <w:rsid w:val="00D31D33"/>
    <w:rsid w:val="00D32418"/>
    <w:rsid w:val="00D32686"/>
    <w:rsid w:val="00D326B7"/>
    <w:rsid w:val="00D328F6"/>
    <w:rsid w:val="00D350CF"/>
    <w:rsid w:val="00D35609"/>
    <w:rsid w:val="00D35B43"/>
    <w:rsid w:val="00D35D1D"/>
    <w:rsid w:val="00D36372"/>
    <w:rsid w:val="00D369D7"/>
    <w:rsid w:val="00D37E59"/>
    <w:rsid w:val="00D407CF"/>
    <w:rsid w:val="00D430EF"/>
    <w:rsid w:val="00D43B2E"/>
    <w:rsid w:val="00D445EA"/>
    <w:rsid w:val="00D44F3F"/>
    <w:rsid w:val="00D45198"/>
    <w:rsid w:val="00D45DFC"/>
    <w:rsid w:val="00D46A46"/>
    <w:rsid w:val="00D47345"/>
    <w:rsid w:val="00D50665"/>
    <w:rsid w:val="00D508CB"/>
    <w:rsid w:val="00D509AF"/>
    <w:rsid w:val="00D52162"/>
    <w:rsid w:val="00D52B58"/>
    <w:rsid w:val="00D52C53"/>
    <w:rsid w:val="00D532D3"/>
    <w:rsid w:val="00D53AE2"/>
    <w:rsid w:val="00D55F86"/>
    <w:rsid w:val="00D572A8"/>
    <w:rsid w:val="00D602E9"/>
    <w:rsid w:val="00D60792"/>
    <w:rsid w:val="00D61493"/>
    <w:rsid w:val="00D617B9"/>
    <w:rsid w:val="00D623FB"/>
    <w:rsid w:val="00D62D94"/>
    <w:rsid w:val="00D63F4A"/>
    <w:rsid w:val="00D6584F"/>
    <w:rsid w:val="00D6598C"/>
    <w:rsid w:val="00D66617"/>
    <w:rsid w:val="00D6712B"/>
    <w:rsid w:val="00D676AF"/>
    <w:rsid w:val="00D67723"/>
    <w:rsid w:val="00D709BE"/>
    <w:rsid w:val="00D722D5"/>
    <w:rsid w:val="00D72DEA"/>
    <w:rsid w:val="00D733EA"/>
    <w:rsid w:val="00D73D0C"/>
    <w:rsid w:val="00D76280"/>
    <w:rsid w:val="00D7676E"/>
    <w:rsid w:val="00D816D9"/>
    <w:rsid w:val="00D8339A"/>
    <w:rsid w:val="00D84E9F"/>
    <w:rsid w:val="00D8542D"/>
    <w:rsid w:val="00D863D6"/>
    <w:rsid w:val="00D87726"/>
    <w:rsid w:val="00D9058C"/>
    <w:rsid w:val="00D92130"/>
    <w:rsid w:val="00D93DDA"/>
    <w:rsid w:val="00D94E3A"/>
    <w:rsid w:val="00D96976"/>
    <w:rsid w:val="00D96A58"/>
    <w:rsid w:val="00D96C9E"/>
    <w:rsid w:val="00D972A3"/>
    <w:rsid w:val="00DA0785"/>
    <w:rsid w:val="00DA2457"/>
    <w:rsid w:val="00DA2A22"/>
    <w:rsid w:val="00DA4459"/>
    <w:rsid w:val="00DA48EA"/>
    <w:rsid w:val="00DA5005"/>
    <w:rsid w:val="00DA5103"/>
    <w:rsid w:val="00DA5941"/>
    <w:rsid w:val="00DA7F71"/>
    <w:rsid w:val="00DB0FA0"/>
    <w:rsid w:val="00DB144F"/>
    <w:rsid w:val="00DB19DB"/>
    <w:rsid w:val="00DB2CD6"/>
    <w:rsid w:val="00DB2FAE"/>
    <w:rsid w:val="00DB3427"/>
    <w:rsid w:val="00DB4167"/>
    <w:rsid w:val="00DB5F76"/>
    <w:rsid w:val="00DB6C5F"/>
    <w:rsid w:val="00DB6C86"/>
    <w:rsid w:val="00DC0899"/>
    <w:rsid w:val="00DC08B0"/>
    <w:rsid w:val="00DC11ED"/>
    <w:rsid w:val="00DC17E3"/>
    <w:rsid w:val="00DC3AE2"/>
    <w:rsid w:val="00DC41A3"/>
    <w:rsid w:val="00DC50CC"/>
    <w:rsid w:val="00DC56AA"/>
    <w:rsid w:val="00DC5E86"/>
    <w:rsid w:val="00DC6337"/>
    <w:rsid w:val="00DC6A71"/>
    <w:rsid w:val="00DC6C76"/>
    <w:rsid w:val="00DC730C"/>
    <w:rsid w:val="00DD2FB5"/>
    <w:rsid w:val="00DD44E9"/>
    <w:rsid w:val="00DD4849"/>
    <w:rsid w:val="00DD4F1E"/>
    <w:rsid w:val="00DD583C"/>
    <w:rsid w:val="00DD5858"/>
    <w:rsid w:val="00DD5882"/>
    <w:rsid w:val="00DD6AFC"/>
    <w:rsid w:val="00DE1652"/>
    <w:rsid w:val="00DE28FF"/>
    <w:rsid w:val="00DE3AB3"/>
    <w:rsid w:val="00DE598F"/>
    <w:rsid w:val="00DE6B49"/>
    <w:rsid w:val="00DF0B1B"/>
    <w:rsid w:val="00DF33E5"/>
    <w:rsid w:val="00DF394D"/>
    <w:rsid w:val="00DF448D"/>
    <w:rsid w:val="00DF51C5"/>
    <w:rsid w:val="00DF64C9"/>
    <w:rsid w:val="00DF6C77"/>
    <w:rsid w:val="00DF798E"/>
    <w:rsid w:val="00DF7D69"/>
    <w:rsid w:val="00DF7E01"/>
    <w:rsid w:val="00E00081"/>
    <w:rsid w:val="00E00B78"/>
    <w:rsid w:val="00E0129A"/>
    <w:rsid w:val="00E01859"/>
    <w:rsid w:val="00E01CE4"/>
    <w:rsid w:val="00E02FD1"/>
    <w:rsid w:val="00E0357D"/>
    <w:rsid w:val="00E05652"/>
    <w:rsid w:val="00E05887"/>
    <w:rsid w:val="00E06107"/>
    <w:rsid w:val="00E065C1"/>
    <w:rsid w:val="00E0748C"/>
    <w:rsid w:val="00E07571"/>
    <w:rsid w:val="00E1011F"/>
    <w:rsid w:val="00E10BB6"/>
    <w:rsid w:val="00E10C0D"/>
    <w:rsid w:val="00E112AA"/>
    <w:rsid w:val="00E125AC"/>
    <w:rsid w:val="00E12AC7"/>
    <w:rsid w:val="00E12C32"/>
    <w:rsid w:val="00E13C41"/>
    <w:rsid w:val="00E142D9"/>
    <w:rsid w:val="00E146E5"/>
    <w:rsid w:val="00E153E4"/>
    <w:rsid w:val="00E17718"/>
    <w:rsid w:val="00E208F0"/>
    <w:rsid w:val="00E20D54"/>
    <w:rsid w:val="00E24D0F"/>
    <w:rsid w:val="00E25371"/>
    <w:rsid w:val="00E254E8"/>
    <w:rsid w:val="00E25688"/>
    <w:rsid w:val="00E25DF4"/>
    <w:rsid w:val="00E264D8"/>
    <w:rsid w:val="00E271ED"/>
    <w:rsid w:val="00E3031B"/>
    <w:rsid w:val="00E30889"/>
    <w:rsid w:val="00E30A70"/>
    <w:rsid w:val="00E31322"/>
    <w:rsid w:val="00E3194B"/>
    <w:rsid w:val="00E32554"/>
    <w:rsid w:val="00E328AE"/>
    <w:rsid w:val="00E34C95"/>
    <w:rsid w:val="00E357AE"/>
    <w:rsid w:val="00E35FA2"/>
    <w:rsid w:val="00E36C93"/>
    <w:rsid w:val="00E40A3A"/>
    <w:rsid w:val="00E4196E"/>
    <w:rsid w:val="00E4220F"/>
    <w:rsid w:val="00E423D9"/>
    <w:rsid w:val="00E427C7"/>
    <w:rsid w:val="00E42A8A"/>
    <w:rsid w:val="00E4332B"/>
    <w:rsid w:val="00E43C21"/>
    <w:rsid w:val="00E43CEA"/>
    <w:rsid w:val="00E4454D"/>
    <w:rsid w:val="00E44C2E"/>
    <w:rsid w:val="00E45185"/>
    <w:rsid w:val="00E45A35"/>
    <w:rsid w:val="00E46EB3"/>
    <w:rsid w:val="00E47477"/>
    <w:rsid w:val="00E47AE3"/>
    <w:rsid w:val="00E50D6D"/>
    <w:rsid w:val="00E50F7C"/>
    <w:rsid w:val="00E51BB9"/>
    <w:rsid w:val="00E52128"/>
    <w:rsid w:val="00E53B55"/>
    <w:rsid w:val="00E53F6F"/>
    <w:rsid w:val="00E53FFA"/>
    <w:rsid w:val="00E55954"/>
    <w:rsid w:val="00E55BE8"/>
    <w:rsid w:val="00E567DA"/>
    <w:rsid w:val="00E56C45"/>
    <w:rsid w:val="00E612A2"/>
    <w:rsid w:val="00E61A2E"/>
    <w:rsid w:val="00E643DE"/>
    <w:rsid w:val="00E65875"/>
    <w:rsid w:val="00E704F9"/>
    <w:rsid w:val="00E70EEC"/>
    <w:rsid w:val="00E71DC4"/>
    <w:rsid w:val="00E7319A"/>
    <w:rsid w:val="00E7389B"/>
    <w:rsid w:val="00E740D0"/>
    <w:rsid w:val="00E7442F"/>
    <w:rsid w:val="00E75398"/>
    <w:rsid w:val="00E7601A"/>
    <w:rsid w:val="00E7682C"/>
    <w:rsid w:val="00E77982"/>
    <w:rsid w:val="00E77B93"/>
    <w:rsid w:val="00E77C75"/>
    <w:rsid w:val="00E800E2"/>
    <w:rsid w:val="00E809C4"/>
    <w:rsid w:val="00E82074"/>
    <w:rsid w:val="00E82293"/>
    <w:rsid w:val="00E83C9D"/>
    <w:rsid w:val="00E841EA"/>
    <w:rsid w:val="00E84E63"/>
    <w:rsid w:val="00E85FC7"/>
    <w:rsid w:val="00E87DED"/>
    <w:rsid w:val="00E87E80"/>
    <w:rsid w:val="00E900A6"/>
    <w:rsid w:val="00E90A2B"/>
    <w:rsid w:val="00E90D34"/>
    <w:rsid w:val="00E92425"/>
    <w:rsid w:val="00E9299F"/>
    <w:rsid w:val="00E92C19"/>
    <w:rsid w:val="00E93480"/>
    <w:rsid w:val="00E948DB"/>
    <w:rsid w:val="00E95B4A"/>
    <w:rsid w:val="00E966D3"/>
    <w:rsid w:val="00E9790D"/>
    <w:rsid w:val="00EA0153"/>
    <w:rsid w:val="00EA34BE"/>
    <w:rsid w:val="00EA4560"/>
    <w:rsid w:val="00EA48E4"/>
    <w:rsid w:val="00EA4E00"/>
    <w:rsid w:val="00EA54ED"/>
    <w:rsid w:val="00EA614B"/>
    <w:rsid w:val="00EA742C"/>
    <w:rsid w:val="00EA7FFE"/>
    <w:rsid w:val="00EB03B2"/>
    <w:rsid w:val="00EB05D2"/>
    <w:rsid w:val="00EB1A17"/>
    <w:rsid w:val="00EB1C41"/>
    <w:rsid w:val="00EB1FCB"/>
    <w:rsid w:val="00EB3543"/>
    <w:rsid w:val="00EB568B"/>
    <w:rsid w:val="00EB58E7"/>
    <w:rsid w:val="00EB5B2B"/>
    <w:rsid w:val="00EB5B63"/>
    <w:rsid w:val="00EB5E3F"/>
    <w:rsid w:val="00EB5EAF"/>
    <w:rsid w:val="00EB62F0"/>
    <w:rsid w:val="00EC0216"/>
    <w:rsid w:val="00EC0D57"/>
    <w:rsid w:val="00EC113F"/>
    <w:rsid w:val="00EC5779"/>
    <w:rsid w:val="00EC5DDC"/>
    <w:rsid w:val="00ED050E"/>
    <w:rsid w:val="00ED0538"/>
    <w:rsid w:val="00ED0AED"/>
    <w:rsid w:val="00ED1323"/>
    <w:rsid w:val="00ED1910"/>
    <w:rsid w:val="00ED1A4E"/>
    <w:rsid w:val="00ED1C3E"/>
    <w:rsid w:val="00ED1F2E"/>
    <w:rsid w:val="00ED1F83"/>
    <w:rsid w:val="00ED2752"/>
    <w:rsid w:val="00ED295E"/>
    <w:rsid w:val="00ED2B00"/>
    <w:rsid w:val="00ED2E34"/>
    <w:rsid w:val="00ED31F7"/>
    <w:rsid w:val="00ED3350"/>
    <w:rsid w:val="00ED342A"/>
    <w:rsid w:val="00ED35C4"/>
    <w:rsid w:val="00ED3C2B"/>
    <w:rsid w:val="00ED42ED"/>
    <w:rsid w:val="00ED4658"/>
    <w:rsid w:val="00ED716E"/>
    <w:rsid w:val="00ED791D"/>
    <w:rsid w:val="00EE09A8"/>
    <w:rsid w:val="00EE0D19"/>
    <w:rsid w:val="00EE11FE"/>
    <w:rsid w:val="00EE184B"/>
    <w:rsid w:val="00EE1EBB"/>
    <w:rsid w:val="00EE2C16"/>
    <w:rsid w:val="00EE2F60"/>
    <w:rsid w:val="00EE3120"/>
    <w:rsid w:val="00EE3412"/>
    <w:rsid w:val="00EE3BC2"/>
    <w:rsid w:val="00EE480E"/>
    <w:rsid w:val="00EE5F96"/>
    <w:rsid w:val="00EE65BD"/>
    <w:rsid w:val="00EE76F1"/>
    <w:rsid w:val="00EF075D"/>
    <w:rsid w:val="00EF08D2"/>
    <w:rsid w:val="00EF14FC"/>
    <w:rsid w:val="00EF1C5D"/>
    <w:rsid w:val="00EF25FF"/>
    <w:rsid w:val="00EF3DAC"/>
    <w:rsid w:val="00EF3F0A"/>
    <w:rsid w:val="00EF45B6"/>
    <w:rsid w:val="00EF74F2"/>
    <w:rsid w:val="00EF7F1E"/>
    <w:rsid w:val="00F00424"/>
    <w:rsid w:val="00F00D15"/>
    <w:rsid w:val="00F00F03"/>
    <w:rsid w:val="00F02DC4"/>
    <w:rsid w:val="00F03B2D"/>
    <w:rsid w:val="00F03B53"/>
    <w:rsid w:val="00F04985"/>
    <w:rsid w:val="00F049DE"/>
    <w:rsid w:val="00F04F7A"/>
    <w:rsid w:val="00F059C7"/>
    <w:rsid w:val="00F05A1F"/>
    <w:rsid w:val="00F065EE"/>
    <w:rsid w:val="00F070C9"/>
    <w:rsid w:val="00F10595"/>
    <w:rsid w:val="00F1064F"/>
    <w:rsid w:val="00F10F2A"/>
    <w:rsid w:val="00F11778"/>
    <w:rsid w:val="00F12ED9"/>
    <w:rsid w:val="00F130D5"/>
    <w:rsid w:val="00F173EB"/>
    <w:rsid w:val="00F176B5"/>
    <w:rsid w:val="00F17916"/>
    <w:rsid w:val="00F2029D"/>
    <w:rsid w:val="00F20369"/>
    <w:rsid w:val="00F21100"/>
    <w:rsid w:val="00F213E9"/>
    <w:rsid w:val="00F21A18"/>
    <w:rsid w:val="00F2260E"/>
    <w:rsid w:val="00F22D7E"/>
    <w:rsid w:val="00F22DC3"/>
    <w:rsid w:val="00F23D97"/>
    <w:rsid w:val="00F23DD3"/>
    <w:rsid w:val="00F240BB"/>
    <w:rsid w:val="00F250DE"/>
    <w:rsid w:val="00F25386"/>
    <w:rsid w:val="00F2570C"/>
    <w:rsid w:val="00F25E56"/>
    <w:rsid w:val="00F2651E"/>
    <w:rsid w:val="00F2750F"/>
    <w:rsid w:val="00F27900"/>
    <w:rsid w:val="00F27B2A"/>
    <w:rsid w:val="00F3155F"/>
    <w:rsid w:val="00F31B30"/>
    <w:rsid w:val="00F31C33"/>
    <w:rsid w:val="00F31EB4"/>
    <w:rsid w:val="00F329C6"/>
    <w:rsid w:val="00F330D9"/>
    <w:rsid w:val="00F33922"/>
    <w:rsid w:val="00F34459"/>
    <w:rsid w:val="00F354F9"/>
    <w:rsid w:val="00F360DC"/>
    <w:rsid w:val="00F361E5"/>
    <w:rsid w:val="00F37FE4"/>
    <w:rsid w:val="00F4017E"/>
    <w:rsid w:val="00F40236"/>
    <w:rsid w:val="00F4125A"/>
    <w:rsid w:val="00F412E0"/>
    <w:rsid w:val="00F4250A"/>
    <w:rsid w:val="00F42789"/>
    <w:rsid w:val="00F435AA"/>
    <w:rsid w:val="00F443B1"/>
    <w:rsid w:val="00F45B24"/>
    <w:rsid w:val="00F47A51"/>
    <w:rsid w:val="00F50169"/>
    <w:rsid w:val="00F51193"/>
    <w:rsid w:val="00F5167E"/>
    <w:rsid w:val="00F51E7D"/>
    <w:rsid w:val="00F528E0"/>
    <w:rsid w:val="00F52D6F"/>
    <w:rsid w:val="00F55CA6"/>
    <w:rsid w:val="00F56FC2"/>
    <w:rsid w:val="00F5740C"/>
    <w:rsid w:val="00F577F8"/>
    <w:rsid w:val="00F57FAF"/>
    <w:rsid w:val="00F57FED"/>
    <w:rsid w:val="00F60A4E"/>
    <w:rsid w:val="00F61625"/>
    <w:rsid w:val="00F6190F"/>
    <w:rsid w:val="00F62E6A"/>
    <w:rsid w:val="00F6678E"/>
    <w:rsid w:val="00F66B03"/>
    <w:rsid w:val="00F6798B"/>
    <w:rsid w:val="00F67EBA"/>
    <w:rsid w:val="00F67FE1"/>
    <w:rsid w:val="00F70BEE"/>
    <w:rsid w:val="00F70BFB"/>
    <w:rsid w:val="00F71A75"/>
    <w:rsid w:val="00F7346E"/>
    <w:rsid w:val="00F7375E"/>
    <w:rsid w:val="00F73E5B"/>
    <w:rsid w:val="00F74FA4"/>
    <w:rsid w:val="00F7631F"/>
    <w:rsid w:val="00F7648F"/>
    <w:rsid w:val="00F76643"/>
    <w:rsid w:val="00F80238"/>
    <w:rsid w:val="00F80432"/>
    <w:rsid w:val="00F826A2"/>
    <w:rsid w:val="00F83C53"/>
    <w:rsid w:val="00F83D1D"/>
    <w:rsid w:val="00F8423E"/>
    <w:rsid w:val="00F84DAC"/>
    <w:rsid w:val="00F85051"/>
    <w:rsid w:val="00F86522"/>
    <w:rsid w:val="00F87358"/>
    <w:rsid w:val="00F91355"/>
    <w:rsid w:val="00F9203D"/>
    <w:rsid w:val="00F921A3"/>
    <w:rsid w:val="00F926CF"/>
    <w:rsid w:val="00F93919"/>
    <w:rsid w:val="00F940DE"/>
    <w:rsid w:val="00F94C4A"/>
    <w:rsid w:val="00F95B97"/>
    <w:rsid w:val="00F96A0B"/>
    <w:rsid w:val="00F96FAD"/>
    <w:rsid w:val="00F97062"/>
    <w:rsid w:val="00F97AF6"/>
    <w:rsid w:val="00FA0023"/>
    <w:rsid w:val="00FA0905"/>
    <w:rsid w:val="00FA4712"/>
    <w:rsid w:val="00FA49CD"/>
    <w:rsid w:val="00FA7EB0"/>
    <w:rsid w:val="00FA7FBA"/>
    <w:rsid w:val="00FB04D3"/>
    <w:rsid w:val="00FB104C"/>
    <w:rsid w:val="00FB171C"/>
    <w:rsid w:val="00FB221C"/>
    <w:rsid w:val="00FB23A0"/>
    <w:rsid w:val="00FB288B"/>
    <w:rsid w:val="00FB2987"/>
    <w:rsid w:val="00FB2DED"/>
    <w:rsid w:val="00FB547B"/>
    <w:rsid w:val="00FB58E6"/>
    <w:rsid w:val="00FB5D64"/>
    <w:rsid w:val="00FB7461"/>
    <w:rsid w:val="00FB78AA"/>
    <w:rsid w:val="00FC03FC"/>
    <w:rsid w:val="00FC04BB"/>
    <w:rsid w:val="00FC0650"/>
    <w:rsid w:val="00FC0B77"/>
    <w:rsid w:val="00FC2C75"/>
    <w:rsid w:val="00FC3B81"/>
    <w:rsid w:val="00FC3F04"/>
    <w:rsid w:val="00FC4959"/>
    <w:rsid w:val="00FC78EA"/>
    <w:rsid w:val="00FC7BF3"/>
    <w:rsid w:val="00FC7DF6"/>
    <w:rsid w:val="00FD07F5"/>
    <w:rsid w:val="00FD152F"/>
    <w:rsid w:val="00FD23FA"/>
    <w:rsid w:val="00FD2BD5"/>
    <w:rsid w:val="00FD5D2C"/>
    <w:rsid w:val="00FD6064"/>
    <w:rsid w:val="00FD6396"/>
    <w:rsid w:val="00FD64B4"/>
    <w:rsid w:val="00FD7CAE"/>
    <w:rsid w:val="00FD7E1D"/>
    <w:rsid w:val="00FE1CE1"/>
    <w:rsid w:val="00FE2041"/>
    <w:rsid w:val="00FE26BD"/>
    <w:rsid w:val="00FE2D35"/>
    <w:rsid w:val="00FE399F"/>
    <w:rsid w:val="00FE4979"/>
    <w:rsid w:val="00FE593C"/>
    <w:rsid w:val="00FE5C6B"/>
    <w:rsid w:val="00FE6DA5"/>
    <w:rsid w:val="00FF09B4"/>
    <w:rsid w:val="00FF1128"/>
    <w:rsid w:val="00FF1948"/>
    <w:rsid w:val="00FF211F"/>
    <w:rsid w:val="00FF30DC"/>
    <w:rsid w:val="00FF33C0"/>
    <w:rsid w:val="00FF3A99"/>
    <w:rsid w:val="00FF4BDB"/>
    <w:rsid w:val="00FF4FD3"/>
    <w:rsid w:val="00FF5497"/>
    <w:rsid w:val="00FF5A75"/>
    <w:rsid w:val="00FF5A82"/>
    <w:rsid w:val="00FF5E8D"/>
    <w:rsid w:val="00FF68BC"/>
    <w:rsid w:val="00FF7143"/>
    <w:rsid w:val="00FF782C"/>
    <w:rsid w:val="00FF7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colormru v:ext="edit" colors="#428299,#529dba"/>
    </o:shapedefaults>
    <o:shapelayout v:ext="edit">
      <o:idmap v:ext="edit" data="1"/>
    </o:shapelayout>
  </w:shapeDefaults>
  <w:doNotEmbedSmartTags/>
  <w:decimalSymbol w:val=","/>
  <w:listSeparator w:val=";"/>
  <w14:docId w14:val="5A4793C9"/>
  <w15:docId w15:val="{86957B0A-BF2A-44C2-BF3B-DE3ACAC6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F3285"/>
    <w:pPr>
      <w:jc w:val="both"/>
    </w:pPr>
    <w:rPr>
      <w:rFonts w:ascii="Arial" w:hAnsi="Arial"/>
      <w:szCs w:val="24"/>
    </w:rPr>
  </w:style>
  <w:style w:type="paragraph" w:styleId="Naslov1">
    <w:name w:val="heading 1"/>
    <w:basedOn w:val="Navaden"/>
    <w:next w:val="Navaden"/>
    <w:autoRedefine/>
    <w:qFormat/>
    <w:rsid w:val="00ED1A4E"/>
    <w:pPr>
      <w:numPr>
        <w:numId w:val="9"/>
      </w:numPr>
      <w:spacing w:before="480" w:after="240"/>
      <w:outlineLvl w:val="0"/>
    </w:pPr>
    <w:rPr>
      <w:b/>
      <w:sz w:val="24"/>
    </w:rPr>
  </w:style>
  <w:style w:type="paragraph" w:styleId="Naslov2">
    <w:name w:val="heading 2"/>
    <w:basedOn w:val="Navaden"/>
    <w:next w:val="Navaden"/>
    <w:link w:val="Naslov2Znak"/>
    <w:qFormat/>
    <w:rsid w:val="00110633"/>
    <w:pPr>
      <w:numPr>
        <w:ilvl w:val="1"/>
        <w:numId w:val="9"/>
      </w:numPr>
      <w:spacing w:before="240" w:after="120"/>
      <w:outlineLvl w:val="1"/>
    </w:pPr>
    <w:rPr>
      <w:b/>
      <w:sz w:val="24"/>
    </w:rPr>
  </w:style>
  <w:style w:type="paragraph" w:styleId="Naslov3">
    <w:name w:val="heading 3"/>
    <w:basedOn w:val="Navaden"/>
    <w:next w:val="Navaden"/>
    <w:link w:val="Naslov3Znak"/>
    <w:qFormat/>
    <w:rsid w:val="00A04B45"/>
    <w:pPr>
      <w:keepNext/>
      <w:numPr>
        <w:ilvl w:val="2"/>
        <w:numId w:val="9"/>
      </w:numPr>
      <w:spacing w:before="240" w:after="60"/>
      <w:outlineLvl w:val="2"/>
    </w:pPr>
    <w:rPr>
      <w:b/>
      <w:bCs/>
      <w:sz w:val="22"/>
      <w:szCs w:val="26"/>
    </w:rPr>
  </w:style>
  <w:style w:type="paragraph" w:styleId="Naslov4">
    <w:name w:val="heading 4"/>
    <w:basedOn w:val="Navaden"/>
    <w:next w:val="Navaden"/>
    <w:link w:val="Naslov4Znak"/>
    <w:rsid w:val="00F51E7D"/>
    <w:pPr>
      <w:keepNext/>
      <w:numPr>
        <w:ilvl w:val="3"/>
        <w:numId w:val="9"/>
      </w:numPr>
      <w:spacing w:before="240" w:after="60"/>
      <w:outlineLvl w:val="3"/>
    </w:pPr>
    <w:rPr>
      <w:b/>
      <w:bCs/>
      <w:sz w:val="28"/>
      <w:szCs w:val="28"/>
    </w:rPr>
  </w:style>
  <w:style w:type="paragraph" w:styleId="Naslov5">
    <w:name w:val="heading 5"/>
    <w:basedOn w:val="Navaden"/>
    <w:next w:val="Navaden"/>
    <w:link w:val="Naslov5Znak"/>
    <w:rsid w:val="00F51E7D"/>
    <w:pPr>
      <w:numPr>
        <w:ilvl w:val="4"/>
        <w:numId w:val="9"/>
      </w:numPr>
      <w:spacing w:before="240" w:after="60"/>
      <w:outlineLvl w:val="4"/>
    </w:pPr>
    <w:rPr>
      <w:b/>
      <w:bCs/>
      <w:i/>
      <w:iCs/>
      <w:sz w:val="26"/>
      <w:szCs w:val="26"/>
    </w:rPr>
  </w:style>
  <w:style w:type="paragraph" w:styleId="Naslov6">
    <w:name w:val="heading 6"/>
    <w:basedOn w:val="Navaden"/>
    <w:next w:val="Navaden"/>
    <w:link w:val="Naslov6Znak"/>
    <w:rsid w:val="00F51E7D"/>
    <w:pPr>
      <w:numPr>
        <w:ilvl w:val="5"/>
        <w:numId w:val="9"/>
      </w:numPr>
      <w:spacing w:before="240" w:after="60"/>
      <w:outlineLvl w:val="5"/>
    </w:pPr>
    <w:rPr>
      <w:b/>
      <w:bCs/>
      <w:sz w:val="22"/>
      <w:szCs w:val="22"/>
    </w:rPr>
  </w:style>
  <w:style w:type="paragraph" w:styleId="Naslov7">
    <w:name w:val="heading 7"/>
    <w:basedOn w:val="Navaden"/>
    <w:next w:val="Navaden"/>
    <w:link w:val="Naslov7Znak"/>
    <w:rsid w:val="00F51E7D"/>
    <w:pPr>
      <w:numPr>
        <w:ilvl w:val="6"/>
        <w:numId w:val="9"/>
      </w:numPr>
      <w:spacing w:before="240" w:after="60"/>
      <w:outlineLvl w:val="6"/>
    </w:pPr>
  </w:style>
  <w:style w:type="paragraph" w:styleId="Naslov8">
    <w:name w:val="heading 8"/>
    <w:basedOn w:val="Navaden"/>
    <w:next w:val="Navaden"/>
    <w:link w:val="Naslov8Znak"/>
    <w:rsid w:val="00F51E7D"/>
    <w:pPr>
      <w:numPr>
        <w:ilvl w:val="7"/>
        <w:numId w:val="9"/>
      </w:numPr>
      <w:spacing w:before="240" w:after="60"/>
      <w:outlineLvl w:val="7"/>
    </w:pPr>
    <w:rPr>
      <w:i/>
      <w:iCs/>
    </w:rPr>
  </w:style>
  <w:style w:type="paragraph" w:styleId="Naslov9">
    <w:name w:val="heading 9"/>
    <w:basedOn w:val="Navaden"/>
    <w:next w:val="Navaden"/>
    <w:link w:val="Naslov9Znak"/>
    <w:rsid w:val="00F51E7D"/>
    <w:pPr>
      <w:numPr>
        <w:ilvl w:val="8"/>
        <w:numId w:val="9"/>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110633"/>
    <w:rPr>
      <w:rFonts w:ascii="Arial" w:hAnsi="Arial"/>
      <w:b/>
      <w:sz w:val="24"/>
      <w:szCs w:val="24"/>
    </w:rPr>
  </w:style>
  <w:style w:type="character" w:customStyle="1" w:styleId="Naslov3Znak">
    <w:name w:val="Naslov 3 Znak"/>
    <w:link w:val="Naslov3"/>
    <w:rsid w:val="00A04B45"/>
    <w:rPr>
      <w:rFonts w:ascii="Arial" w:hAnsi="Arial"/>
      <w:b/>
      <w:bCs/>
      <w:sz w:val="22"/>
      <w:szCs w:val="26"/>
    </w:rPr>
  </w:style>
  <w:style w:type="character" w:customStyle="1" w:styleId="Naslov4Znak">
    <w:name w:val="Naslov 4 Znak"/>
    <w:link w:val="Naslov4"/>
    <w:rsid w:val="00F51E7D"/>
    <w:rPr>
      <w:rFonts w:ascii="Arial" w:hAnsi="Arial"/>
      <w:b/>
      <w:bCs/>
      <w:sz w:val="28"/>
      <w:szCs w:val="28"/>
    </w:rPr>
  </w:style>
  <w:style w:type="character" w:customStyle="1" w:styleId="Naslov5Znak">
    <w:name w:val="Naslov 5 Znak"/>
    <w:link w:val="Naslov5"/>
    <w:rsid w:val="00F51E7D"/>
    <w:rPr>
      <w:rFonts w:ascii="Arial" w:hAnsi="Arial"/>
      <w:b/>
      <w:bCs/>
      <w:i/>
      <w:iCs/>
      <w:sz w:val="26"/>
      <w:szCs w:val="26"/>
    </w:rPr>
  </w:style>
  <w:style w:type="character" w:customStyle="1" w:styleId="Naslov6Znak">
    <w:name w:val="Naslov 6 Znak"/>
    <w:link w:val="Naslov6"/>
    <w:rsid w:val="00F51E7D"/>
    <w:rPr>
      <w:rFonts w:ascii="Arial" w:hAnsi="Arial"/>
      <w:b/>
      <w:bCs/>
      <w:sz w:val="22"/>
      <w:szCs w:val="22"/>
    </w:rPr>
  </w:style>
  <w:style w:type="character" w:customStyle="1" w:styleId="Naslov7Znak">
    <w:name w:val="Naslov 7 Znak"/>
    <w:link w:val="Naslov7"/>
    <w:rsid w:val="00F51E7D"/>
    <w:rPr>
      <w:rFonts w:ascii="Arial" w:hAnsi="Arial"/>
      <w:szCs w:val="24"/>
    </w:rPr>
  </w:style>
  <w:style w:type="character" w:customStyle="1" w:styleId="Naslov8Znak">
    <w:name w:val="Naslov 8 Znak"/>
    <w:link w:val="Naslov8"/>
    <w:rsid w:val="00F51E7D"/>
    <w:rPr>
      <w:rFonts w:ascii="Arial" w:hAnsi="Arial"/>
      <w:i/>
      <w:iCs/>
      <w:szCs w:val="24"/>
    </w:rPr>
  </w:style>
  <w:style w:type="character" w:customStyle="1" w:styleId="Naslov9Znak">
    <w:name w:val="Naslov 9 Znak"/>
    <w:link w:val="Naslov9"/>
    <w:rsid w:val="00F51E7D"/>
    <w:rPr>
      <w:rFonts w:ascii="Arial" w:hAnsi="Arial"/>
      <w:sz w:val="22"/>
      <w:szCs w:val="22"/>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NaslovTOC">
    <w:name w:val="TOC Heading"/>
    <w:basedOn w:val="Naslov1"/>
    <w:next w:val="Navaden"/>
    <w:uiPriority w:val="39"/>
    <w:semiHidden/>
    <w:unhideWhenUsed/>
    <w:qFormat/>
    <w:rsid w:val="00F83C53"/>
    <w:pPr>
      <w:keepLines/>
      <w:numPr>
        <w:numId w:val="0"/>
      </w:numPr>
      <w:spacing w:line="276" w:lineRule="auto"/>
      <w:jc w:val="left"/>
      <w:outlineLvl w:val="9"/>
    </w:pPr>
    <w:rPr>
      <w:rFonts w:ascii="Cambria" w:hAnsi="Cambria"/>
      <w:bCs/>
      <w:iCs/>
      <w:color w:val="365F91"/>
      <w:sz w:val="28"/>
      <w:szCs w:val="28"/>
      <w:lang w:eastAsia="en-US"/>
    </w:rPr>
  </w:style>
  <w:style w:type="paragraph" w:styleId="Kazalovsebine1">
    <w:name w:val="toc 1"/>
    <w:basedOn w:val="Navaden"/>
    <w:next w:val="Navaden"/>
    <w:autoRedefine/>
    <w:uiPriority w:val="39"/>
    <w:qFormat/>
    <w:rsid w:val="005077C5"/>
    <w:pPr>
      <w:tabs>
        <w:tab w:val="left" w:pos="400"/>
        <w:tab w:val="right" w:leader="dot" w:pos="9072"/>
      </w:tabs>
      <w:spacing w:before="120"/>
      <w:jc w:val="left"/>
    </w:pPr>
    <w:rPr>
      <w:b/>
      <w:noProof/>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3">
    <w:name w:val="tabela 3"/>
    <w:basedOn w:val="tabela1"/>
    <w:qFormat/>
    <w:rsid w:val="003357A0"/>
    <w:rPr>
      <w:i/>
    </w:rPr>
  </w:style>
  <w:style w:type="paragraph" w:customStyle="1" w:styleId="tabela1">
    <w:name w:val="tabela1"/>
    <w:basedOn w:val="Navaden"/>
    <w:qFormat/>
    <w:rsid w:val="00B324FB"/>
    <w:pPr>
      <w:jc w:val="left"/>
    </w:pPr>
  </w:style>
  <w:style w:type="paragraph" w:customStyle="1" w:styleId="Bold">
    <w:name w:val="Bold"/>
    <w:basedOn w:val="Navaden"/>
    <w:link w:val="BoldChar"/>
    <w:uiPriority w:val="99"/>
    <w:rsid w:val="00EB1C41"/>
    <w:pPr>
      <w:spacing w:before="120" w:after="120"/>
      <w:jc w:val="left"/>
    </w:pPr>
    <w:rPr>
      <w:rFonts w:ascii="Tahoma" w:hAnsi="Tahoma"/>
      <w:b/>
      <w:spacing w:val="10"/>
      <w:sz w:val="16"/>
      <w:szCs w:val="16"/>
      <w:lang w:val="en-US" w:eastAsia="en-US"/>
    </w:rPr>
  </w:style>
  <w:style w:type="character" w:customStyle="1" w:styleId="BoldChar">
    <w:name w:val="Bold Char"/>
    <w:link w:val="Bold"/>
    <w:uiPriority w:val="99"/>
    <w:locked/>
    <w:rsid w:val="00EB1C41"/>
    <w:rPr>
      <w:rFonts w:ascii="Tahoma" w:hAnsi="Tahoma"/>
      <w:b/>
      <w:spacing w:val="10"/>
      <w:sz w:val="16"/>
      <w:szCs w:val="16"/>
      <w:lang w:val="en-US" w:eastAsia="en-US"/>
    </w:rPr>
  </w:style>
  <w:style w:type="character" w:styleId="Hiperpovezava">
    <w:name w:val="Hyperlink"/>
    <w:uiPriority w:val="99"/>
    <w:rsid w:val="00783310"/>
    <w:rPr>
      <w:color w:val="0000FF"/>
      <w:u w:val="single"/>
    </w:rPr>
  </w:style>
  <w:style w:type="paragraph" w:styleId="Sprotnaopomba-besedilo">
    <w:name w:val="footnote text"/>
    <w:basedOn w:val="Navaden"/>
    <w:link w:val="Sprotnaopomba-besediloZnak"/>
    <w:uiPriority w:val="99"/>
    <w:rsid w:val="002C53FB"/>
    <w:rPr>
      <w:sz w:val="18"/>
      <w:szCs w:val="20"/>
    </w:rPr>
  </w:style>
  <w:style w:type="character" w:customStyle="1" w:styleId="Sprotnaopomba-besediloZnak">
    <w:name w:val="Sprotna opomba - besedilo Znak"/>
    <w:link w:val="Sprotnaopomba-besedilo"/>
    <w:uiPriority w:val="99"/>
    <w:rsid w:val="002C53FB"/>
    <w:rPr>
      <w:rFonts w:ascii="Arial" w:hAnsi="Arial"/>
      <w:sz w:val="18"/>
    </w:rPr>
  </w:style>
  <w:style w:type="character" w:styleId="Sprotnaopomba-sklic">
    <w:name w:val="footnote reference"/>
    <w:uiPriority w:val="99"/>
    <w:rsid w:val="009C6F06"/>
    <w:rPr>
      <w:rFonts w:ascii="Arial" w:hAnsi="Arial"/>
      <w:sz w:val="20"/>
      <w:vertAlign w:val="superscript"/>
    </w:rPr>
  </w:style>
  <w:style w:type="paragraph" w:styleId="Oznaenseznam">
    <w:name w:val="List Bullet"/>
    <w:basedOn w:val="Navaden"/>
    <w:autoRedefine/>
    <w:rsid w:val="007E7A71"/>
    <w:pPr>
      <w:numPr>
        <w:numId w:val="2"/>
      </w:numPr>
      <w:tabs>
        <w:tab w:val="left" w:pos="709"/>
      </w:tabs>
      <w:autoSpaceDE w:val="0"/>
      <w:autoSpaceDN w:val="0"/>
      <w:adjustRightInd w:val="0"/>
      <w:spacing w:line="240" w:lineRule="atLeast"/>
      <w:ind w:right="-6" w:hanging="207"/>
    </w:pPr>
    <w:rPr>
      <w:szCs w:val="22"/>
      <w:lang w:eastAsia="ko-KR"/>
    </w:rPr>
  </w:style>
  <w:style w:type="paragraph" w:customStyle="1" w:styleId="Zadevakomentarja1">
    <w:name w:val="Zadeva komentarja1"/>
    <w:basedOn w:val="Pripombabesedilo"/>
    <w:next w:val="Pripombabesedilo"/>
    <w:semiHidden/>
    <w:rsid w:val="00232F5A"/>
    <w:pPr>
      <w:jc w:val="left"/>
    </w:pPr>
    <w:rPr>
      <w:b/>
      <w:bCs/>
    </w:rPr>
  </w:style>
  <w:style w:type="paragraph" w:styleId="Pripombabesedilo">
    <w:name w:val="annotation text"/>
    <w:basedOn w:val="Navaden"/>
    <w:link w:val="PripombabesediloZnak"/>
    <w:rsid w:val="007B6B6D"/>
    <w:rPr>
      <w:szCs w:val="20"/>
    </w:rPr>
  </w:style>
  <w:style w:type="character" w:customStyle="1" w:styleId="PripombabesediloZnak">
    <w:name w:val="Pripomba – besedilo Znak"/>
    <w:basedOn w:val="Privzetapisavaodstavka"/>
    <w:link w:val="Pripombabesedilo"/>
    <w:rsid w:val="007B6B6D"/>
  </w:style>
  <w:style w:type="paragraph" w:customStyle="1" w:styleId="priloge">
    <w:name w:val="priloge"/>
    <w:basedOn w:val="Navaden"/>
    <w:rsid w:val="00FA7EB0"/>
    <w:pPr>
      <w:overflowPunct w:val="0"/>
      <w:autoSpaceDE w:val="0"/>
      <w:autoSpaceDN w:val="0"/>
      <w:adjustRightInd w:val="0"/>
      <w:jc w:val="left"/>
      <w:textAlignment w:val="baseline"/>
    </w:pPr>
    <w:rPr>
      <w:rFonts w:cs="Arial"/>
      <w:sz w:val="18"/>
      <w:szCs w:val="18"/>
    </w:rPr>
  </w:style>
  <w:style w:type="paragraph" w:customStyle="1" w:styleId="seznamtabela">
    <w:name w:val="seznam tabela"/>
    <w:basedOn w:val="Oznaenseznam"/>
    <w:rsid w:val="00FA7EB0"/>
    <w:pPr>
      <w:numPr>
        <w:numId w:val="3"/>
      </w:numPr>
      <w:tabs>
        <w:tab w:val="clear" w:pos="709"/>
      </w:tabs>
      <w:overflowPunct w:val="0"/>
      <w:spacing w:line="240" w:lineRule="auto"/>
      <w:ind w:left="170" w:right="0" w:hanging="170"/>
      <w:jc w:val="left"/>
      <w:textAlignment w:val="baseline"/>
    </w:pPr>
    <w:rPr>
      <w:rFonts w:cs="Arial"/>
      <w:sz w:val="18"/>
      <w:szCs w:val="18"/>
      <w:lang w:eastAsia="sl-SI"/>
    </w:rPr>
  </w:style>
  <w:style w:type="paragraph" w:styleId="Konnaopomba-besedilo">
    <w:name w:val="endnote text"/>
    <w:basedOn w:val="Navaden"/>
    <w:link w:val="Konnaopomba-besediloZnak"/>
    <w:uiPriority w:val="99"/>
    <w:rsid w:val="009C6F06"/>
    <w:pPr>
      <w:jc w:val="left"/>
    </w:pPr>
    <w:rPr>
      <w:sz w:val="16"/>
      <w:szCs w:val="20"/>
    </w:rPr>
  </w:style>
  <w:style w:type="character" w:customStyle="1" w:styleId="Konnaopomba-besediloZnak">
    <w:name w:val="Končna opomba - besedilo Znak"/>
    <w:link w:val="Konnaopomba-besedilo"/>
    <w:uiPriority w:val="99"/>
    <w:rsid w:val="009C6F06"/>
    <w:rPr>
      <w:rFonts w:ascii="Arial" w:hAnsi="Arial"/>
      <w:sz w:val="16"/>
    </w:rPr>
  </w:style>
  <w:style w:type="character" w:styleId="Pripombasklic">
    <w:name w:val="annotation reference"/>
    <w:rsid w:val="007B6B6D"/>
    <w:rPr>
      <w:sz w:val="16"/>
      <w:szCs w:val="16"/>
    </w:rPr>
  </w:style>
  <w:style w:type="paragraph" w:customStyle="1" w:styleId="style5">
    <w:name w:val="style5"/>
    <w:basedOn w:val="Navaden"/>
    <w:rsid w:val="00E45185"/>
    <w:pPr>
      <w:ind w:left="425"/>
      <w:jc w:val="left"/>
    </w:pPr>
    <w:rPr>
      <w:rFonts w:ascii="Times New Roman" w:hAnsi="Times New Roman" w:cs="Arial"/>
      <w:sz w:val="24"/>
    </w:rPr>
  </w:style>
  <w:style w:type="paragraph" w:styleId="Revizija">
    <w:name w:val="Revision"/>
    <w:hidden/>
    <w:uiPriority w:val="99"/>
    <w:semiHidden/>
    <w:rsid w:val="00525308"/>
    <w:rPr>
      <w:sz w:val="24"/>
      <w:szCs w:val="24"/>
    </w:rPr>
  </w:style>
  <w:style w:type="paragraph" w:styleId="Napis">
    <w:name w:val="caption"/>
    <w:basedOn w:val="Navaden"/>
    <w:next w:val="Navaden"/>
    <w:unhideWhenUsed/>
    <w:qFormat/>
    <w:rsid w:val="008F3285"/>
    <w:pPr>
      <w:spacing w:after="120"/>
    </w:pPr>
    <w:rPr>
      <w:b/>
      <w:sz w:val="24"/>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2"/>
    <w:basedOn w:val="Navaden"/>
    <w:link w:val="OdstavekseznamaZnak"/>
    <w:uiPriority w:val="34"/>
    <w:qFormat/>
    <w:rsid w:val="000B5BBE"/>
    <w:pPr>
      <w:ind w:left="708"/>
    </w:pPr>
    <w:rPr>
      <w:rFonts w:ascii="Times New Roman" w:hAnsi="Times New Roman"/>
      <w:sz w:val="24"/>
    </w:rPr>
  </w:style>
  <w:style w:type="paragraph" w:customStyle="1" w:styleId="SlogNaslov1Levo0cmPrvavrstica0cm">
    <w:name w:val="Slog Naslov 1 + Levo:  0 cm Prva vrstica:  0 cm"/>
    <w:basedOn w:val="Naslov1"/>
    <w:autoRedefine/>
    <w:semiHidden/>
    <w:rsid w:val="00B93987"/>
    <w:pPr>
      <w:numPr>
        <w:numId w:val="0"/>
      </w:numPr>
      <w:jc w:val="left"/>
    </w:pPr>
    <w:rPr>
      <w:bCs/>
      <w:iCs/>
      <w:sz w:val="28"/>
      <w:szCs w:val="20"/>
      <w:u w:val="single"/>
    </w:rPr>
  </w:style>
  <w:style w:type="paragraph" w:styleId="Kazalovsebine2">
    <w:name w:val="toc 2"/>
    <w:basedOn w:val="Navaden"/>
    <w:next w:val="Navaden"/>
    <w:autoRedefine/>
    <w:uiPriority w:val="39"/>
    <w:qFormat/>
    <w:rsid w:val="00F22D7E"/>
    <w:pPr>
      <w:tabs>
        <w:tab w:val="left" w:pos="400"/>
        <w:tab w:val="left" w:pos="743"/>
        <w:tab w:val="right" w:leader="dot" w:pos="9072"/>
      </w:tabs>
      <w:spacing w:before="40"/>
      <w:ind w:left="198"/>
      <w:jc w:val="left"/>
    </w:pPr>
    <w:rPr>
      <w:noProof/>
      <w:color w:val="000000"/>
    </w:rPr>
  </w:style>
  <w:style w:type="paragraph" w:styleId="Kazalovsebine3">
    <w:name w:val="toc 3"/>
    <w:basedOn w:val="Navaden"/>
    <w:next w:val="Navaden"/>
    <w:autoRedefine/>
    <w:uiPriority w:val="39"/>
    <w:qFormat/>
    <w:rsid w:val="00466F02"/>
    <w:pPr>
      <w:tabs>
        <w:tab w:val="left" w:pos="400"/>
        <w:tab w:val="left" w:pos="1026"/>
        <w:tab w:val="right" w:leader="dot" w:pos="9072"/>
      </w:tabs>
      <w:ind w:left="400"/>
      <w:jc w:val="left"/>
    </w:pPr>
    <w:rPr>
      <w:i/>
      <w:noProof/>
    </w:rPr>
  </w:style>
  <w:style w:type="paragraph" w:customStyle="1" w:styleId="tabela2">
    <w:name w:val="tabela2"/>
    <w:basedOn w:val="Navaden"/>
    <w:qFormat/>
    <w:rsid w:val="006C7E9D"/>
    <w:pPr>
      <w:numPr>
        <w:numId w:val="1"/>
      </w:numPr>
      <w:spacing w:after="40"/>
      <w:jc w:val="left"/>
    </w:pPr>
    <w:rPr>
      <w:sz w:val="18"/>
    </w:rPr>
  </w:style>
  <w:style w:type="paragraph" w:styleId="Naslov">
    <w:name w:val="Title"/>
    <w:basedOn w:val="Navaden"/>
    <w:next w:val="Navaden"/>
    <w:link w:val="NaslovZnak"/>
    <w:qFormat/>
    <w:rsid w:val="00243C1C"/>
    <w:pPr>
      <w:spacing w:before="240" w:after="60"/>
      <w:jc w:val="center"/>
      <w:outlineLvl w:val="0"/>
    </w:pPr>
    <w:rPr>
      <w:rFonts w:ascii="Cambria" w:hAnsi="Cambria"/>
      <w:b/>
      <w:bCs/>
      <w:kern w:val="28"/>
      <w:sz w:val="32"/>
      <w:szCs w:val="32"/>
    </w:rPr>
  </w:style>
  <w:style w:type="character" w:customStyle="1" w:styleId="NaslovZnak">
    <w:name w:val="Naslov Znak"/>
    <w:link w:val="Naslov"/>
    <w:rsid w:val="00243C1C"/>
    <w:rPr>
      <w:rFonts w:ascii="Cambria" w:eastAsia="Times New Roman" w:hAnsi="Cambria" w:cs="Times New Roman"/>
      <w:b/>
      <w:bCs/>
      <w:kern w:val="28"/>
      <w:sz w:val="32"/>
      <w:szCs w:val="32"/>
    </w:rPr>
  </w:style>
  <w:style w:type="character" w:customStyle="1" w:styleId="NogaZnak">
    <w:name w:val="Noga Znak"/>
    <w:link w:val="Noga"/>
    <w:uiPriority w:val="99"/>
    <w:rsid w:val="00FF5497"/>
    <w:rPr>
      <w:rFonts w:ascii="Arial" w:hAnsi="Arial"/>
      <w:szCs w:val="24"/>
    </w:rPr>
  </w:style>
  <w:style w:type="paragraph" w:customStyle="1" w:styleId="tabela4">
    <w:name w:val="tabela4"/>
    <w:basedOn w:val="tabela1"/>
    <w:qFormat/>
    <w:rsid w:val="001A407C"/>
    <w:pPr>
      <w:spacing w:before="40" w:after="40"/>
      <w:contextualSpacing/>
    </w:pPr>
  </w:style>
  <w:style w:type="paragraph" w:customStyle="1" w:styleId="1naslov">
    <w:name w:val="1 naslov"/>
    <w:basedOn w:val="Navaden"/>
    <w:qFormat/>
    <w:rsid w:val="00291464"/>
    <w:pPr>
      <w:numPr>
        <w:numId w:val="6"/>
      </w:numPr>
      <w:spacing w:before="120"/>
    </w:pPr>
    <w:rPr>
      <w:rFonts w:cs="Arial"/>
      <w:b/>
      <w:sz w:val="24"/>
    </w:rPr>
  </w:style>
  <w:style w:type="paragraph" w:customStyle="1" w:styleId="2naslov">
    <w:name w:val="2 naslov"/>
    <w:basedOn w:val="1naslov"/>
    <w:next w:val="Navaden"/>
    <w:qFormat/>
    <w:rsid w:val="00A50F10"/>
    <w:pPr>
      <w:numPr>
        <w:ilvl w:val="1"/>
      </w:numPr>
    </w:pPr>
    <w:rPr>
      <w:szCs w:val="22"/>
    </w:rPr>
  </w:style>
  <w:style w:type="paragraph" w:customStyle="1" w:styleId="3naslov">
    <w:name w:val="3 naslov"/>
    <w:basedOn w:val="2naslov"/>
    <w:next w:val="Navaden"/>
    <w:qFormat/>
    <w:rsid w:val="00BF091C"/>
    <w:pPr>
      <w:numPr>
        <w:ilvl w:val="2"/>
      </w:numPr>
    </w:pPr>
  </w:style>
  <w:style w:type="paragraph" w:customStyle="1" w:styleId="4naslov">
    <w:name w:val="4 naslov"/>
    <w:basedOn w:val="3naslov"/>
    <w:qFormat/>
    <w:rsid w:val="00ED2E34"/>
    <w:pPr>
      <w:numPr>
        <w:ilvl w:val="3"/>
      </w:numPr>
      <w:ind w:left="1843" w:hanging="765"/>
    </w:pPr>
    <w:rPr>
      <w:b w:val="0"/>
      <w:i/>
      <w:u w:val="single"/>
    </w:rPr>
  </w:style>
  <w:style w:type="paragraph" w:customStyle="1" w:styleId="tabela5">
    <w:name w:val="tabela 5"/>
    <w:basedOn w:val="tabela3"/>
    <w:qFormat/>
    <w:rsid w:val="005009A0"/>
    <w:pPr>
      <w:spacing w:before="240"/>
    </w:pPr>
    <w:rPr>
      <w:b/>
      <w:color w:val="7F7F7F"/>
    </w:rPr>
  </w:style>
  <w:style w:type="paragraph" w:styleId="Besedilooblaka">
    <w:name w:val="Balloon Text"/>
    <w:basedOn w:val="Navaden"/>
    <w:link w:val="BesedilooblakaZnak"/>
    <w:rsid w:val="00363A9A"/>
    <w:rPr>
      <w:rFonts w:ascii="Tahoma" w:hAnsi="Tahoma"/>
      <w:sz w:val="16"/>
      <w:szCs w:val="16"/>
    </w:rPr>
  </w:style>
  <w:style w:type="character" w:customStyle="1" w:styleId="BesedilooblakaZnak">
    <w:name w:val="Besedilo oblačka Znak"/>
    <w:link w:val="Besedilooblaka"/>
    <w:rsid w:val="00363A9A"/>
    <w:rPr>
      <w:rFonts w:ascii="Tahoma" w:hAnsi="Tahoma" w:cs="Tahoma"/>
      <w:sz w:val="16"/>
      <w:szCs w:val="16"/>
    </w:rPr>
  </w:style>
  <w:style w:type="paragraph" w:styleId="Kazalovsebine4">
    <w:name w:val="toc 4"/>
    <w:basedOn w:val="Navaden"/>
    <w:next w:val="Navaden"/>
    <w:autoRedefine/>
    <w:uiPriority w:val="39"/>
    <w:rsid w:val="005D3DCB"/>
    <w:pPr>
      <w:tabs>
        <w:tab w:val="left" w:pos="400"/>
        <w:tab w:val="left" w:pos="1540"/>
        <w:tab w:val="right" w:leader="dot" w:pos="5897"/>
      </w:tabs>
      <w:ind w:left="600"/>
      <w:jc w:val="left"/>
    </w:pPr>
    <w:rPr>
      <w:noProof/>
    </w:rPr>
  </w:style>
  <w:style w:type="character" w:styleId="SledenaHiperpovezava">
    <w:name w:val="FollowedHyperlink"/>
    <w:rsid w:val="00291464"/>
    <w:rPr>
      <w:color w:val="800080"/>
      <w:u w:val="single"/>
    </w:rPr>
  </w:style>
  <w:style w:type="paragraph" w:styleId="Kazalovsebine5">
    <w:name w:val="toc 5"/>
    <w:basedOn w:val="Navaden"/>
    <w:next w:val="Navaden"/>
    <w:autoRedefine/>
    <w:rsid w:val="00957FB3"/>
    <w:pPr>
      <w:tabs>
        <w:tab w:val="left" w:pos="284"/>
        <w:tab w:val="right" w:leader="dot" w:pos="5897"/>
      </w:tabs>
      <w:spacing w:before="80"/>
      <w:jc w:val="left"/>
    </w:pPr>
    <w:rPr>
      <w:b/>
    </w:rPr>
  </w:style>
  <w:style w:type="paragraph" w:styleId="Kazalovsebine6">
    <w:name w:val="toc 6"/>
    <w:basedOn w:val="Navaden"/>
    <w:next w:val="Navaden"/>
    <w:autoRedefine/>
    <w:rsid w:val="008F1FC4"/>
    <w:pPr>
      <w:tabs>
        <w:tab w:val="left" w:pos="403"/>
        <w:tab w:val="right" w:leader="dot" w:pos="5897"/>
      </w:tabs>
      <w:spacing w:before="60"/>
    </w:pPr>
    <w:rPr>
      <w:b/>
    </w:rPr>
  </w:style>
  <w:style w:type="paragraph" w:styleId="Kazalovsebine7">
    <w:name w:val="toc 7"/>
    <w:basedOn w:val="Navaden"/>
    <w:next w:val="Navaden"/>
    <w:autoRedefine/>
    <w:rsid w:val="008F1FC4"/>
    <w:pPr>
      <w:tabs>
        <w:tab w:val="left" w:pos="601"/>
        <w:tab w:val="right" w:leader="dot" w:pos="5897"/>
      </w:tabs>
      <w:jc w:val="left"/>
    </w:pPr>
  </w:style>
  <w:style w:type="paragraph" w:styleId="Kazalovsebine8">
    <w:name w:val="toc 8"/>
    <w:basedOn w:val="Kazalovsebine4"/>
    <w:next w:val="Navaden"/>
    <w:autoRedefine/>
    <w:rsid w:val="008F1FC4"/>
    <w:pPr>
      <w:tabs>
        <w:tab w:val="clear" w:pos="1540"/>
        <w:tab w:val="left" w:pos="1310"/>
      </w:tabs>
    </w:pPr>
    <w:rPr>
      <w:i/>
      <w:sz w:val="18"/>
    </w:rPr>
  </w:style>
  <w:style w:type="paragraph" w:styleId="Zadevapripombe">
    <w:name w:val="annotation subject"/>
    <w:basedOn w:val="Pripombabesedilo"/>
    <w:next w:val="Pripombabesedilo"/>
    <w:link w:val="ZadevapripombeZnak"/>
    <w:rsid w:val="00A44261"/>
    <w:rPr>
      <w:b/>
      <w:bCs/>
    </w:rPr>
  </w:style>
  <w:style w:type="character" w:customStyle="1" w:styleId="ZadevapripombeZnak">
    <w:name w:val="Zadeva pripombe Znak"/>
    <w:link w:val="Zadevapripombe"/>
    <w:rsid w:val="00A44261"/>
    <w:rPr>
      <w:rFonts w:ascii="Arial" w:hAnsi="Arial"/>
      <w:b/>
      <w:bCs/>
    </w:rPr>
  </w:style>
  <w:style w:type="paragraph" w:styleId="Zgradbadokumenta">
    <w:name w:val="Document Map"/>
    <w:basedOn w:val="Navaden"/>
    <w:link w:val="ZgradbadokumentaZnak"/>
    <w:rsid w:val="000E555D"/>
    <w:pPr>
      <w:suppressAutoHyphens/>
      <w:jc w:val="left"/>
    </w:pPr>
    <w:rPr>
      <w:rFonts w:ascii="Tahoma" w:hAnsi="Tahoma"/>
      <w:sz w:val="16"/>
      <w:szCs w:val="16"/>
      <w:lang w:eastAsia="ar-SA"/>
    </w:rPr>
  </w:style>
  <w:style w:type="character" w:customStyle="1" w:styleId="ZgradbadokumentaZnak">
    <w:name w:val="Zgradba dokumenta Znak"/>
    <w:link w:val="Zgradbadokumenta"/>
    <w:rsid w:val="000E555D"/>
    <w:rPr>
      <w:rFonts w:ascii="Tahoma" w:hAnsi="Tahoma" w:cs="Tahoma"/>
      <w:sz w:val="16"/>
      <w:szCs w:val="16"/>
      <w:lang w:eastAsia="ar-SA"/>
    </w:rPr>
  </w:style>
  <w:style w:type="paragraph" w:customStyle="1" w:styleId="datumtevilka">
    <w:name w:val="datum številka"/>
    <w:basedOn w:val="Navaden"/>
    <w:qFormat/>
    <w:rsid w:val="000E555D"/>
    <w:pPr>
      <w:tabs>
        <w:tab w:val="left" w:pos="1701"/>
      </w:tabs>
      <w:suppressAutoHyphens/>
      <w:jc w:val="left"/>
    </w:pPr>
    <w:rPr>
      <w:rFonts w:ascii="Times New Roman" w:hAnsi="Times New Roman"/>
      <w:sz w:val="24"/>
      <w:szCs w:val="20"/>
    </w:rPr>
  </w:style>
  <w:style w:type="paragraph" w:customStyle="1" w:styleId="ZADEVA">
    <w:name w:val="ZADEVA"/>
    <w:basedOn w:val="Navaden"/>
    <w:qFormat/>
    <w:rsid w:val="000E555D"/>
    <w:pPr>
      <w:tabs>
        <w:tab w:val="left" w:pos="1701"/>
      </w:tabs>
      <w:suppressAutoHyphens/>
      <w:ind w:left="1701" w:hanging="1701"/>
      <w:jc w:val="left"/>
    </w:pPr>
    <w:rPr>
      <w:rFonts w:ascii="Times New Roman" w:hAnsi="Times New Roman"/>
      <w:b/>
      <w:sz w:val="24"/>
      <w:lang w:val="it-IT" w:eastAsia="ar-SA"/>
    </w:rPr>
  </w:style>
  <w:style w:type="paragraph" w:customStyle="1" w:styleId="podpisi">
    <w:name w:val="podpisi"/>
    <w:basedOn w:val="Navaden"/>
    <w:qFormat/>
    <w:rsid w:val="000E555D"/>
    <w:pPr>
      <w:tabs>
        <w:tab w:val="left" w:pos="3402"/>
      </w:tabs>
      <w:suppressAutoHyphens/>
      <w:jc w:val="left"/>
    </w:pPr>
    <w:rPr>
      <w:rFonts w:ascii="Times New Roman" w:hAnsi="Times New Roman"/>
      <w:sz w:val="24"/>
      <w:lang w:val="it-IT" w:eastAsia="ar-SA"/>
    </w:rPr>
  </w:style>
  <w:style w:type="paragraph" w:styleId="HTML-oblikovano">
    <w:name w:val="HTML Preformatted"/>
    <w:basedOn w:val="Navaden"/>
    <w:link w:val="HTML-oblikovanoZnak"/>
    <w:rsid w:val="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left"/>
      <w:textAlignment w:val="baseline"/>
    </w:pPr>
    <w:rPr>
      <w:rFonts w:ascii="Courier New" w:hAnsi="Courier New"/>
      <w:color w:val="000000"/>
      <w:sz w:val="18"/>
      <w:szCs w:val="18"/>
    </w:rPr>
  </w:style>
  <w:style w:type="character" w:customStyle="1" w:styleId="HTML-oblikovanoZnak">
    <w:name w:val="HTML-oblikovano Znak"/>
    <w:link w:val="HTML-oblikovano"/>
    <w:rsid w:val="000E555D"/>
    <w:rPr>
      <w:rFonts w:ascii="Courier New" w:hAnsi="Courier New" w:cs="Courier New"/>
      <w:color w:val="000000"/>
      <w:sz w:val="18"/>
      <w:szCs w:val="18"/>
    </w:rPr>
  </w:style>
  <w:style w:type="paragraph" w:customStyle="1" w:styleId="Pomanjanerkevobrazcih">
    <w:name w:val="Pomanjšane črke v obrazcih"/>
    <w:basedOn w:val="Navaden"/>
    <w:rsid w:val="000E555D"/>
    <w:pPr>
      <w:jc w:val="left"/>
    </w:pPr>
    <w:rPr>
      <w:rFonts w:cs="Arial"/>
      <w:bCs/>
      <w:smallCaps/>
      <w:sz w:val="16"/>
    </w:rPr>
  </w:style>
  <w:style w:type="character" w:customStyle="1" w:styleId="GlavaZnak">
    <w:name w:val="Glava Znak"/>
    <w:link w:val="Glava"/>
    <w:rsid w:val="000E555D"/>
    <w:rPr>
      <w:rFonts w:ascii="Arial" w:hAnsi="Arial"/>
      <w:szCs w:val="24"/>
    </w:rPr>
  </w:style>
  <w:style w:type="paragraph" w:customStyle="1" w:styleId="Text1">
    <w:name w:val="Text 1"/>
    <w:basedOn w:val="Navaden"/>
    <w:rsid w:val="000E555D"/>
    <w:pPr>
      <w:spacing w:after="240"/>
      <w:ind w:left="482"/>
    </w:pPr>
    <w:rPr>
      <w:rFonts w:ascii="Times New Roman" w:hAnsi="Times New Roman"/>
      <w:sz w:val="24"/>
      <w:szCs w:val="20"/>
      <w:lang w:val="en-GB" w:eastAsia="en-US"/>
    </w:rPr>
  </w:style>
  <w:style w:type="paragraph" w:styleId="Telobesedila">
    <w:name w:val="Body Text"/>
    <w:basedOn w:val="Navaden"/>
    <w:link w:val="TelobesedilaZnak"/>
    <w:rsid w:val="000E555D"/>
    <w:pPr>
      <w:spacing w:after="120"/>
      <w:jc w:val="left"/>
    </w:pPr>
    <w:rPr>
      <w:rFonts w:ascii="Times New Roman" w:hAnsi="Times New Roman"/>
      <w:sz w:val="24"/>
    </w:rPr>
  </w:style>
  <w:style w:type="character" w:customStyle="1" w:styleId="TelobesedilaZnak">
    <w:name w:val="Telo besedila Znak"/>
    <w:link w:val="Telobesedila"/>
    <w:rsid w:val="000E555D"/>
    <w:rPr>
      <w:rFonts w:ascii="Times New Roman" w:hAnsi="Times New Roman"/>
      <w:sz w:val="24"/>
      <w:szCs w:val="24"/>
    </w:rPr>
  </w:style>
  <w:style w:type="paragraph" w:customStyle="1" w:styleId="Naslov31">
    <w:name w:val="Naslov 31"/>
    <w:basedOn w:val="Naslov2"/>
    <w:link w:val="Naslov31Znak"/>
    <w:autoRedefine/>
    <w:rsid w:val="000E555D"/>
    <w:pPr>
      <w:keepNext/>
      <w:numPr>
        <w:ilvl w:val="0"/>
        <w:numId w:val="0"/>
      </w:numPr>
      <w:spacing w:after="60"/>
    </w:pPr>
    <w:rPr>
      <w:bCs/>
      <w:i/>
      <w:iCs/>
    </w:rPr>
  </w:style>
  <w:style w:type="character" w:customStyle="1" w:styleId="Naslov31Znak">
    <w:name w:val="Naslov 31 Znak"/>
    <w:link w:val="Naslov31"/>
    <w:rsid w:val="000E555D"/>
    <w:rPr>
      <w:rFonts w:ascii="Arial" w:hAnsi="Arial" w:cs="Arial"/>
      <w:b/>
      <w:bCs/>
      <w:i/>
      <w:iCs/>
      <w:sz w:val="24"/>
      <w:szCs w:val="24"/>
    </w:rPr>
  </w:style>
  <w:style w:type="paragraph" w:customStyle="1" w:styleId="style1">
    <w:name w:val="style1"/>
    <w:basedOn w:val="Navaden"/>
    <w:rsid w:val="004603DB"/>
    <w:pPr>
      <w:numPr>
        <w:numId w:val="4"/>
      </w:numPr>
      <w:spacing w:before="40"/>
    </w:pPr>
    <w:rPr>
      <w:rFonts w:ascii="Times New Roman" w:hAnsi="Times New Roman" w:cs="Arial"/>
      <w:color w:val="000000"/>
      <w:sz w:val="24"/>
    </w:rPr>
  </w:style>
  <w:style w:type="paragraph" w:customStyle="1" w:styleId="len">
    <w:name w:val="člen"/>
    <w:basedOn w:val="Navaden"/>
    <w:qFormat/>
    <w:rsid w:val="00206CA3"/>
    <w:pPr>
      <w:numPr>
        <w:numId w:val="10"/>
      </w:numPr>
      <w:tabs>
        <w:tab w:val="left" w:pos="794"/>
      </w:tabs>
      <w:jc w:val="center"/>
    </w:pPr>
    <w:rPr>
      <w:rFonts w:cs="Arial"/>
      <w:szCs w:val="20"/>
    </w:rPr>
  </w:style>
  <w:style w:type="character" w:styleId="Konnaopomba-sklic">
    <w:name w:val="endnote reference"/>
    <w:basedOn w:val="Privzetapisavaodstavka"/>
    <w:uiPriority w:val="99"/>
    <w:rsid w:val="002055A6"/>
    <w:rPr>
      <w:vertAlign w:val="superscript"/>
    </w:rPr>
  </w:style>
  <w:style w:type="paragraph" w:customStyle="1" w:styleId="xl29">
    <w:name w:val="xl29"/>
    <w:basedOn w:val="Navaden"/>
    <w:rsid w:val="009B7754"/>
    <w:pPr>
      <w:pBdr>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Navadensplet1">
    <w:name w:val="Navaden (splet)1"/>
    <w:basedOn w:val="Navaden"/>
    <w:rsid w:val="009B7754"/>
    <w:pPr>
      <w:overflowPunct w:val="0"/>
      <w:autoSpaceDE w:val="0"/>
      <w:autoSpaceDN w:val="0"/>
      <w:adjustRightInd w:val="0"/>
      <w:textAlignment w:val="baseline"/>
    </w:pPr>
    <w:rPr>
      <w:sz w:val="22"/>
      <w:szCs w:val="20"/>
    </w:rPr>
  </w:style>
  <w:style w:type="character" w:styleId="Krepko">
    <w:name w:val="Strong"/>
    <w:basedOn w:val="Privzetapisavaodstavka"/>
    <w:qFormat/>
    <w:rsid w:val="00FF4BDB"/>
    <w:rPr>
      <w:b/>
      <w:bCs/>
    </w:rPr>
  </w:style>
  <w:style w:type="paragraph" w:customStyle="1" w:styleId="Slog2">
    <w:name w:val="Slog2"/>
    <w:basedOn w:val="Naslov1"/>
    <w:qFormat/>
    <w:rsid w:val="00FF4BDB"/>
    <w:pPr>
      <w:keepNext/>
      <w:numPr>
        <w:numId w:val="15"/>
      </w:numPr>
      <w:autoSpaceDE w:val="0"/>
      <w:autoSpaceDN w:val="0"/>
      <w:adjustRightInd w:val="0"/>
      <w:spacing w:before="0" w:after="0"/>
    </w:pPr>
    <w:rPr>
      <w:u w:val="single"/>
    </w:rPr>
  </w:style>
  <w:style w:type="paragraph" w:styleId="Telobesedila2">
    <w:name w:val="Body Text 2"/>
    <w:basedOn w:val="Navaden"/>
    <w:link w:val="Telobesedila2Znak"/>
    <w:rsid w:val="008F5EE2"/>
    <w:pPr>
      <w:spacing w:after="120" w:line="480" w:lineRule="auto"/>
    </w:pPr>
  </w:style>
  <w:style w:type="character" w:customStyle="1" w:styleId="Telobesedila2Znak">
    <w:name w:val="Telo besedila 2 Znak"/>
    <w:basedOn w:val="Privzetapisavaodstavka"/>
    <w:link w:val="Telobesedila2"/>
    <w:rsid w:val="008F5EE2"/>
    <w:rPr>
      <w:rFonts w:ascii="Arial" w:hAnsi="Arial"/>
      <w:szCs w:val="24"/>
    </w:rPr>
  </w:style>
  <w:style w:type="paragraph" w:customStyle="1" w:styleId="Navadensplet2">
    <w:name w:val="Navaden (splet)2"/>
    <w:basedOn w:val="Navaden"/>
    <w:rsid w:val="008E72AB"/>
    <w:pPr>
      <w:overflowPunct w:val="0"/>
      <w:autoSpaceDE w:val="0"/>
      <w:autoSpaceDN w:val="0"/>
      <w:adjustRightInd w:val="0"/>
      <w:textAlignment w:val="baseline"/>
    </w:pPr>
    <w:rPr>
      <w:sz w:val="22"/>
      <w:szCs w:val="20"/>
    </w:rPr>
  </w:style>
  <w:style w:type="character" w:styleId="tevilkavrstice">
    <w:name w:val="line number"/>
    <w:basedOn w:val="Privzetapisavaodstavka"/>
    <w:rsid w:val="0075563D"/>
  </w:style>
  <w:style w:type="character" w:styleId="Nerazreenaomemba">
    <w:name w:val="Unresolved Mention"/>
    <w:basedOn w:val="Privzetapisavaodstavka"/>
    <w:uiPriority w:val="99"/>
    <w:semiHidden/>
    <w:unhideWhenUsed/>
    <w:rsid w:val="002B61C6"/>
    <w:rPr>
      <w:color w:val="605E5C"/>
      <w:shd w:val="clear" w:color="auto" w:fill="E1DFDD"/>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D15990"/>
    <w:rPr>
      <w:rFonts w:ascii="Times New Roman" w:hAnsi="Times New Roman"/>
      <w:sz w:val="24"/>
      <w:szCs w:val="24"/>
    </w:rPr>
  </w:style>
  <w:style w:type="paragraph" w:customStyle="1" w:styleId="alineazaodstavkom">
    <w:name w:val="alineazaodstavkom"/>
    <w:basedOn w:val="Navaden"/>
    <w:rsid w:val="00613A86"/>
    <w:pPr>
      <w:spacing w:before="100" w:beforeAutospacing="1" w:after="100" w:afterAutospacing="1"/>
      <w:jc w:val="left"/>
    </w:pPr>
    <w:rPr>
      <w:rFonts w:ascii="Times New Roman" w:hAnsi="Times New Roman"/>
      <w:sz w:val="24"/>
    </w:rPr>
  </w:style>
  <w:style w:type="paragraph" w:customStyle="1" w:styleId="odstavek">
    <w:name w:val="odstavek"/>
    <w:basedOn w:val="Navaden"/>
    <w:rsid w:val="00A81934"/>
    <w:pPr>
      <w:spacing w:before="100" w:beforeAutospacing="1" w:after="100" w:afterAutospacing="1"/>
      <w:jc w:val="left"/>
    </w:pPr>
    <w:rPr>
      <w:rFonts w:ascii="Times New Roman" w:hAnsi="Times New Roman"/>
      <w:sz w:val="24"/>
    </w:rPr>
  </w:style>
  <w:style w:type="paragraph" w:customStyle="1" w:styleId="tevilnatoka">
    <w:name w:val="tevilnatoka"/>
    <w:basedOn w:val="Navaden"/>
    <w:rsid w:val="00CD1819"/>
    <w:pPr>
      <w:spacing w:before="100" w:beforeAutospacing="1" w:after="100" w:afterAutospacing="1"/>
      <w:jc w:val="left"/>
    </w:pPr>
    <w:rPr>
      <w:rFonts w:ascii="Times New Roman" w:hAnsi="Times New Roman"/>
      <w:sz w:val="24"/>
    </w:rPr>
  </w:style>
  <w:style w:type="paragraph" w:customStyle="1" w:styleId="Default">
    <w:name w:val="Default"/>
    <w:rsid w:val="00B71C3E"/>
    <w:pPr>
      <w:autoSpaceDE w:val="0"/>
      <w:autoSpaceDN w:val="0"/>
      <w:adjustRightInd w:val="0"/>
    </w:pPr>
    <w:rPr>
      <w:rFonts w:ascii="Republika" w:hAnsi="Republika" w:cs="Republika"/>
      <w:color w:val="000000"/>
      <w:sz w:val="24"/>
      <w:szCs w:val="24"/>
    </w:rPr>
  </w:style>
  <w:style w:type="numbering" w:customStyle="1" w:styleId="Slog1">
    <w:name w:val="Slog1"/>
    <w:rsid w:val="00037474"/>
    <w:pPr>
      <w:numPr>
        <w:numId w:val="25"/>
      </w:numPr>
    </w:pPr>
  </w:style>
  <w:style w:type="paragraph" w:customStyle="1" w:styleId="pf0">
    <w:name w:val="pf0"/>
    <w:basedOn w:val="Navaden"/>
    <w:rsid w:val="00FB23A0"/>
    <w:pPr>
      <w:spacing w:before="100" w:beforeAutospacing="1" w:after="100" w:afterAutospacing="1"/>
      <w:jc w:val="left"/>
    </w:pPr>
    <w:rPr>
      <w:rFonts w:ascii="Times New Roman" w:hAnsi="Times New Roman"/>
      <w:sz w:val="24"/>
    </w:rPr>
  </w:style>
  <w:style w:type="character" w:customStyle="1" w:styleId="cf01">
    <w:name w:val="cf01"/>
    <w:basedOn w:val="Privzetapisavaodstavka"/>
    <w:rsid w:val="00FB23A0"/>
    <w:rPr>
      <w:rFonts w:ascii="Segoe UI" w:hAnsi="Segoe UI" w:cs="Segoe UI" w:hint="default"/>
      <w:sz w:val="18"/>
      <w:szCs w:val="18"/>
    </w:rPr>
  </w:style>
  <w:style w:type="character" w:customStyle="1" w:styleId="cf11">
    <w:name w:val="cf11"/>
    <w:basedOn w:val="Privzetapisavaodstavka"/>
    <w:rsid w:val="002700C4"/>
    <w:rPr>
      <w:rFonts w:ascii="Segoe UI" w:hAnsi="Segoe UI" w:cs="Segoe UI" w:hint="default"/>
      <w:sz w:val="18"/>
      <w:szCs w:val="18"/>
    </w:rPr>
  </w:style>
  <w:style w:type="character" w:customStyle="1" w:styleId="fontstyle01">
    <w:name w:val="fontstyle01"/>
    <w:basedOn w:val="Privzetapisavaodstavka"/>
    <w:rsid w:val="00E9790D"/>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7807">
      <w:bodyDiv w:val="1"/>
      <w:marLeft w:val="0"/>
      <w:marRight w:val="0"/>
      <w:marTop w:val="0"/>
      <w:marBottom w:val="0"/>
      <w:divBdr>
        <w:top w:val="none" w:sz="0" w:space="0" w:color="auto"/>
        <w:left w:val="none" w:sz="0" w:space="0" w:color="auto"/>
        <w:bottom w:val="none" w:sz="0" w:space="0" w:color="auto"/>
        <w:right w:val="none" w:sz="0" w:space="0" w:color="auto"/>
      </w:divBdr>
    </w:div>
    <w:div w:id="496924358">
      <w:bodyDiv w:val="1"/>
      <w:marLeft w:val="0"/>
      <w:marRight w:val="0"/>
      <w:marTop w:val="0"/>
      <w:marBottom w:val="0"/>
      <w:divBdr>
        <w:top w:val="none" w:sz="0" w:space="0" w:color="auto"/>
        <w:left w:val="none" w:sz="0" w:space="0" w:color="auto"/>
        <w:bottom w:val="none" w:sz="0" w:space="0" w:color="auto"/>
        <w:right w:val="none" w:sz="0" w:space="0" w:color="auto"/>
      </w:divBdr>
    </w:div>
    <w:div w:id="1003822228">
      <w:bodyDiv w:val="1"/>
      <w:marLeft w:val="0"/>
      <w:marRight w:val="0"/>
      <w:marTop w:val="0"/>
      <w:marBottom w:val="0"/>
      <w:divBdr>
        <w:top w:val="none" w:sz="0" w:space="0" w:color="auto"/>
        <w:left w:val="none" w:sz="0" w:space="0" w:color="auto"/>
        <w:bottom w:val="none" w:sz="0" w:space="0" w:color="auto"/>
        <w:right w:val="none" w:sz="0" w:space="0" w:color="auto"/>
      </w:divBdr>
    </w:div>
    <w:div w:id="1174345848">
      <w:bodyDiv w:val="1"/>
      <w:marLeft w:val="0"/>
      <w:marRight w:val="0"/>
      <w:marTop w:val="0"/>
      <w:marBottom w:val="0"/>
      <w:divBdr>
        <w:top w:val="none" w:sz="0" w:space="0" w:color="auto"/>
        <w:left w:val="none" w:sz="0" w:space="0" w:color="auto"/>
        <w:bottom w:val="none" w:sz="0" w:space="0" w:color="auto"/>
        <w:right w:val="none" w:sz="0" w:space="0" w:color="auto"/>
      </w:divBdr>
    </w:div>
    <w:div w:id="1195119130">
      <w:bodyDiv w:val="1"/>
      <w:marLeft w:val="0"/>
      <w:marRight w:val="0"/>
      <w:marTop w:val="0"/>
      <w:marBottom w:val="0"/>
      <w:divBdr>
        <w:top w:val="none" w:sz="0" w:space="0" w:color="auto"/>
        <w:left w:val="none" w:sz="0" w:space="0" w:color="auto"/>
        <w:bottom w:val="none" w:sz="0" w:space="0" w:color="auto"/>
        <w:right w:val="none" w:sz="0" w:space="0" w:color="auto"/>
      </w:divBdr>
    </w:div>
    <w:div w:id="1314749366">
      <w:bodyDiv w:val="1"/>
      <w:marLeft w:val="0"/>
      <w:marRight w:val="0"/>
      <w:marTop w:val="0"/>
      <w:marBottom w:val="0"/>
      <w:divBdr>
        <w:top w:val="none" w:sz="0" w:space="0" w:color="auto"/>
        <w:left w:val="none" w:sz="0" w:space="0" w:color="auto"/>
        <w:bottom w:val="none" w:sz="0" w:space="0" w:color="auto"/>
        <w:right w:val="none" w:sz="0" w:space="0" w:color="auto"/>
      </w:divBdr>
    </w:div>
    <w:div w:id="1345521862">
      <w:bodyDiv w:val="1"/>
      <w:marLeft w:val="0"/>
      <w:marRight w:val="0"/>
      <w:marTop w:val="0"/>
      <w:marBottom w:val="0"/>
      <w:divBdr>
        <w:top w:val="none" w:sz="0" w:space="0" w:color="auto"/>
        <w:left w:val="none" w:sz="0" w:space="0" w:color="auto"/>
        <w:bottom w:val="none" w:sz="0" w:space="0" w:color="auto"/>
        <w:right w:val="none" w:sz="0" w:space="0" w:color="auto"/>
      </w:divBdr>
    </w:div>
    <w:div w:id="1370762908">
      <w:bodyDiv w:val="1"/>
      <w:marLeft w:val="0"/>
      <w:marRight w:val="0"/>
      <w:marTop w:val="0"/>
      <w:marBottom w:val="0"/>
      <w:divBdr>
        <w:top w:val="none" w:sz="0" w:space="0" w:color="auto"/>
        <w:left w:val="none" w:sz="0" w:space="0" w:color="auto"/>
        <w:bottom w:val="none" w:sz="0" w:space="0" w:color="auto"/>
        <w:right w:val="none" w:sz="0" w:space="0" w:color="auto"/>
      </w:divBdr>
    </w:div>
    <w:div w:id="1755280318">
      <w:bodyDiv w:val="1"/>
      <w:marLeft w:val="0"/>
      <w:marRight w:val="0"/>
      <w:marTop w:val="0"/>
      <w:marBottom w:val="0"/>
      <w:divBdr>
        <w:top w:val="none" w:sz="0" w:space="0" w:color="auto"/>
        <w:left w:val="none" w:sz="0" w:space="0" w:color="auto"/>
        <w:bottom w:val="none" w:sz="0" w:space="0" w:color="auto"/>
        <w:right w:val="none" w:sz="0" w:space="0" w:color="auto"/>
      </w:divBdr>
    </w:div>
    <w:div w:id="1909918764">
      <w:bodyDiv w:val="1"/>
      <w:marLeft w:val="0"/>
      <w:marRight w:val="0"/>
      <w:marTop w:val="0"/>
      <w:marBottom w:val="0"/>
      <w:divBdr>
        <w:top w:val="none" w:sz="0" w:space="0" w:color="auto"/>
        <w:left w:val="none" w:sz="0" w:space="0" w:color="auto"/>
        <w:bottom w:val="none" w:sz="0" w:space="0" w:color="auto"/>
        <w:right w:val="none" w:sz="0" w:space="0" w:color="auto"/>
      </w:divBdr>
    </w:div>
    <w:div w:id="21157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DD:13:34:32004R0852:S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cad=rja&amp;uact=8&amp;ved=2ahUKEwj5sd7Cp52DAxVLzQIHHdmrD6MQFnoECBEQAQ&amp;url=https%3A%2F%2Fgradiva.vlada.si%2Fmandat22%2FVLADNAGRADIVA.NSF%2F18a6b9887c33a0bdc12570e50034eb54%2F8972b91df8543027c1258a220034bcee%2F%24FILE%2FGBMetodologija.docx&amp;usg=AOvVaw0oLeEg8ApKbEFRp0OiVXmo&amp;opi=8997844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152D6-4CB8-475E-8461-75DEFA89C8A5}">
  <ds:schemaRefs>
    <ds:schemaRef ds:uri="http://schemas.openxmlformats.org/officeDocument/2006/bibliography"/>
  </ds:schemaRefs>
</ds:datastoreItem>
</file>

<file path=customXml/itemProps2.xml><?xml version="1.0" encoding="utf-8"?>
<ds:datastoreItem xmlns:ds="http://schemas.openxmlformats.org/officeDocument/2006/customXml" ds:itemID="{7FCCA1D7-46F2-472A-90EA-DB25639358F9}">
  <ds:schemaRefs>
    <ds:schemaRef ds:uri="http://schemas.openxmlformats.org/officeDocument/2006/bibliography"/>
  </ds:schemaRefs>
</ds:datastoreItem>
</file>

<file path=customXml/itemProps3.xml><?xml version="1.0" encoding="utf-8"?>
<ds:datastoreItem xmlns:ds="http://schemas.openxmlformats.org/officeDocument/2006/customXml" ds:itemID="{F0BB2FB3-3CBC-4C38-B444-BF3D0D0E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7720</Words>
  <Characters>47903</Characters>
  <Application>Microsoft Office Word</Application>
  <DocSecurity>0</DocSecurity>
  <Lines>399</Lines>
  <Paragraphs>111</Paragraphs>
  <ScaleCrop>false</ScaleCrop>
  <HeadingPairs>
    <vt:vector size="2" baseType="variant">
      <vt:variant>
        <vt:lpstr>Naslov</vt:lpstr>
      </vt:variant>
      <vt:variant>
        <vt:i4>1</vt:i4>
      </vt:variant>
    </vt:vector>
  </HeadingPairs>
  <TitlesOfParts>
    <vt:vector size="1" baseType="lpstr">
      <vt:lpstr>Številka:</vt:lpstr>
    </vt:vector>
  </TitlesOfParts>
  <Company>MG</Company>
  <LinksUpToDate>false</LinksUpToDate>
  <CharactersWithSpaces>55512</CharactersWithSpaces>
  <SharedDoc>false</SharedDoc>
  <HLinks>
    <vt:vector size="72" baseType="variant">
      <vt:variant>
        <vt:i4>4915223</vt:i4>
      </vt:variant>
      <vt:variant>
        <vt:i4>135</vt:i4>
      </vt:variant>
      <vt:variant>
        <vt:i4>0</vt:i4>
      </vt:variant>
      <vt:variant>
        <vt:i4>5</vt:i4>
      </vt:variant>
      <vt:variant>
        <vt:lpwstr/>
      </vt:variant>
      <vt:variant>
        <vt:lpwstr>priloga2</vt:lpwstr>
      </vt:variant>
      <vt:variant>
        <vt:i4>4718615</vt:i4>
      </vt:variant>
      <vt:variant>
        <vt:i4>132</vt:i4>
      </vt:variant>
      <vt:variant>
        <vt:i4>0</vt:i4>
      </vt:variant>
      <vt:variant>
        <vt:i4>5</vt:i4>
      </vt:variant>
      <vt:variant>
        <vt:lpwstr/>
      </vt:variant>
      <vt:variant>
        <vt:lpwstr>priloga1</vt:lpwstr>
      </vt:variant>
      <vt:variant>
        <vt:i4>5439492</vt:i4>
      </vt:variant>
      <vt:variant>
        <vt:i4>129</vt:i4>
      </vt:variant>
      <vt:variant>
        <vt:i4>0</vt:i4>
      </vt:variant>
      <vt:variant>
        <vt:i4>5</vt:i4>
      </vt:variant>
      <vt:variant>
        <vt:lpwstr/>
      </vt:variant>
      <vt:variant>
        <vt:lpwstr>obrazec5</vt:lpwstr>
      </vt:variant>
      <vt:variant>
        <vt:i4>5373956</vt:i4>
      </vt:variant>
      <vt:variant>
        <vt:i4>126</vt:i4>
      </vt:variant>
      <vt:variant>
        <vt:i4>0</vt:i4>
      </vt:variant>
      <vt:variant>
        <vt:i4>5</vt:i4>
      </vt:variant>
      <vt:variant>
        <vt:lpwstr/>
      </vt:variant>
      <vt:variant>
        <vt:lpwstr>obrazec4</vt:lpwstr>
      </vt:variant>
      <vt:variant>
        <vt:i4>5570564</vt:i4>
      </vt:variant>
      <vt:variant>
        <vt:i4>123</vt:i4>
      </vt:variant>
      <vt:variant>
        <vt:i4>0</vt:i4>
      </vt:variant>
      <vt:variant>
        <vt:i4>5</vt:i4>
      </vt:variant>
      <vt:variant>
        <vt:lpwstr/>
      </vt:variant>
      <vt:variant>
        <vt:lpwstr>obrazec3</vt:lpwstr>
      </vt:variant>
      <vt:variant>
        <vt:i4>5505028</vt:i4>
      </vt:variant>
      <vt:variant>
        <vt:i4>120</vt:i4>
      </vt:variant>
      <vt:variant>
        <vt:i4>0</vt:i4>
      </vt:variant>
      <vt:variant>
        <vt:i4>5</vt:i4>
      </vt:variant>
      <vt:variant>
        <vt:lpwstr/>
      </vt:variant>
      <vt:variant>
        <vt:lpwstr>obrazec2</vt:lpwstr>
      </vt:variant>
      <vt:variant>
        <vt:i4>5701636</vt:i4>
      </vt:variant>
      <vt:variant>
        <vt:i4>117</vt:i4>
      </vt:variant>
      <vt:variant>
        <vt:i4>0</vt:i4>
      </vt:variant>
      <vt:variant>
        <vt:i4>5</vt:i4>
      </vt:variant>
      <vt:variant>
        <vt:lpwstr/>
      </vt:variant>
      <vt:variant>
        <vt:lpwstr>obrazec1</vt:lpwstr>
      </vt:variant>
      <vt:variant>
        <vt:i4>1376321</vt:i4>
      </vt:variant>
      <vt:variant>
        <vt:i4>114</vt:i4>
      </vt:variant>
      <vt:variant>
        <vt:i4>0</vt:i4>
      </vt:variant>
      <vt:variant>
        <vt:i4>5</vt:i4>
      </vt:variant>
      <vt:variant>
        <vt:lpwstr>http://www.mddsz.gov.si/</vt:lpwstr>
      </vt:variant>
      <vt:variant>
        <vt:lpwstr/>
      </vt:variant>
      <vt:variant>
        <vt:i4>6029337</vt:i4>
      </vt:variant>
      <vt:variant>
        <vt:i4>111</vt:i4>
      </vt:variant>
      <vt:variant>
        <vt:i4>0</vt:i4>
      </vt:variant>
      <vt:variant>
        <vt:i4>5</vt:i4>
      </vt:variant>
      <vt:variant>
        <vt:lpwstr>http://www.eu-skladi.si/</vt:lpwstr>
      </vt:variant>
      <vt:variant>
        <vt:lpwstr/>
      </vt:variant>
      <vt:variant>
        <vt:i4>6029337</vt:i4>
      </vt:variant>
      <vt:variant>
        <vt:i4>108</vt:i4>
      </vt:variant>
      <vt:variant>
        <vt:i4>0</vt:i4>
      </vt:variant>
      <vt:variant>
        <vt:i4>5</vt:i4>
      </vt:variant>
      <vt:variant>
        <vt:lpwstr>http://www.eu-skladi.si/</vt:lpwstr>
      </vt:variant>
      <vt:variant>
        <vt:lpwstr/>
      </vt:variant>
      <vt:variant>
        <vt:i4>1376321</vt:i4>
      </vt:variant>
      <vt:variant>
        <vt:i4>105</vt:i4>
      </vt:variant>
      <vt:variant>
        <vt:i4>0</vt:i4>
      </vt:variant>
      <vt:variant>
        <vt:i4>5</vt:i4>
      </vt:variant>
      <vt:variant>
        <vt:lpwstr>http://www.mddsz.gov.si/</vt:lpwstr>
      </vt:variant>
      <vt:variant>
        <vt:lpwstr/>
      </vt:variant>
      <vt:variant>
        <vt:i4>1376321</vt:i4>
      </vt:variant>
      <vt:variant>
        <vt:i4>102</vt:i4>
      </vt:variant>
      <vt:variant>
        <vt:i4>0</vt:i4>
      </vt:variant>
      <vt:variant>
        <vt:i4>5</vt:i4>
      </vt:variant>
      <vt:variant>
        <vt:lpwstr>http://www.mddsz.gov.si/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Polona Samec</dc:creator>
  <cp:lastModifiedBy>Mateja Maja Hrovat</cp:lastModifiedBy>
  <cp:revision>19</cp:revision>
  <cp:lastPrinted>2016-03-23T11:43:00Z</cp:lastPrinted>
  <dcterms:created xsi:type="dcterms:W3CDTF">2024-01-17T08:35:00Z</dcterms:created>
  <dcterms:modified xsi:type="dcterms:W3CDTF">2024-01-18T11:42:00Z</dcterms:modified>
</cp:coreProperties>
</file>