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163C7" w14:textId="77777777" w:rsidR="009B420F" w:rsidRPr="005C124D" w:rsidRDefault="009B420F" w:rsidP="009B420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C124D">
        <w:rPr>
          <w:rFonts w:ascii="Arial" w:hAnsi="Arial" w:cs="Arial"/>
          <w:b/>
          <w:color w:val="000000" w:themeColor="text1"/>
          <w:sz w:val="24"/>
          <w:szCs w:val="24"/>
        </w:rPr>
        <w:t>Delo in zaposlovanje tujcev</w:t>
      </w:r>
    </w:p>
    <w:p w14:paraId="04ED91E7" w14:textId="77777777" w:rsidR="009B420F" w:rsidRPr="005C124D" w:rsidRDefault="009B420F" w:rsidP="009B420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C124D">
        <w:rPr>
          <w:rFonts w:ascii="Arial" w:hAnsi="Arial" w:cs="Arial"/>
          <w:b/>
          <w:color w:val="000000" w:themeColor="text1"/>
          <w:sz w:val="24"/>
          <w:szCs w:val="24"/>
        </w:rPr>
        <w:t>-</w:t>
      </w:r>
    </w:p>
    <w:p w14:paraId="2902FEC5" w14:textId="77777777" w:rsidR="009B420F" w:rsidRPr="005C124D" w:rsidRDefault="009B420F" w:rsidP="009B420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C124D">
        <w:rPr>
          <w:rFonts w:ascii="Arial" w:hAnsi="Arial" w:cs="Arial"/>
          <w:b/>
          <w:color w:val="000000" w:themeColor="text1"/>
          <w:sz w:val="24"/>
          <w:szCs w:val="24"/>
        </w:rPr>
        <w:t xml:space="preserve">kršenje zakonodaje lahko vodi </w:t>
      </w:r>
      <w:r w:rsidR="00A061EE" w:rsidRPr="005C124D">
        <w:rPr>
          <w:rFonts w:ascii="Arial" w:hAnsi="Arial" w:cs="Arial"/>
          <w:b/>
          <w:color w:val="000000" w:themeColor="text1"/>
          <w:sz w:val="24"/>
          <w:szCs w:val="24"/>
        </w:rPr>
        <w:t xml:space="preserve">v </w:t>
      </w:r>
      <w:r w:rsidRPr="005C124D">
        <w:rPr>
          <w:rFonts w:ascii="Arial" w:hAnsi="Arial" w:cs="Arial"/>
          <w:b/>
          <w:color w:val="000000" w:themeColor="text1"/>
          <w:sz w:val="24"/>
          <w:szCs w:val="24"/>
        </w:rPr>
        <w:t>prepoved zaposlovanja tujcev</w:t>
      </w:r>
    </w:p>
    <w:p w14:paraId="72F499B7" w14:textId="77777777" w:rsidR="0035581C" w:rsidRPr="000E76FF" w:rsidRDefault="0035581C">
      <w:pPr>
        <w:rPr>
          <w:rFonts w:ascii="Arial" w:hAnsi="Arial" w:cs="Arial"/>
        </w:rPr>
      </w:pPr>
    </w:p>
    <w:p w14:paraId="2CB9ECA1" w14:textId="77777777" w:rsidR="00A061EE" w:rsidRPr="000E76FF" w:rsidRDefault="009B420F" w:rsidP="00AF3C24">
      <w:pPr>
        <w:jc w:val="both"/>
        <w:rPr>
          <w:rFonts w:ascii="Arial" w:hAnsi="Arial" w:cs="Arial"/>
          <w:sz w:val="24"/>
          <w:szCs w:val="24"/>
        </w:rPr>
      </w:pPr>
      <w:r w:rsidRPr="000E76FF">
        <w:rPr>
          <w:rFonts w:ascii="Arial" w:hAnsi="Arial" w:cs="Arial"/>
          <w:sz w:val="24"/>
          <w:szCs w:val="24"/>
        </w:rPr>
        <w:t>Ministrstvo za delo, družino, socialne zadeve in enake možnosti (MDDSZ) si skupaj z Inšpektoratom Republike Slovenije za delo (IRSD)</w:t>
      </w:r>
      <w:r w:rsidR="00E87835" w:rsidRPr="000E76FF">
        <w:rPr>
          <w:rFonts w:ascii="Arial" w:hAnsi="Arial" w:cs="Arial"/>
          <w:sz w:val="24"/>
          <w:szCs w:val="24"/>
        </w:rPr>
        <w:t xml:space="preserve"> ves čas prizadev</w:t>
      </w:r>
      <w:r w:rsidR="00985F5C" w:rsidRPr="000E76FF">
        <w:rPr>
          <w:rFonts w:ascii="Arial" w:hAnsi="Arial" w:cs="Arial"/>
          <w:sz w:val="24"/>
          <w:szCs w:val="24"/>
        </w:rPr>
        <w:t>a za znižanje števila kršitev delovnopravne zakonodaje in zakonodaje glede zaposlovanja tujcev.</w:t>
      </w:r>
      <w:r w:rsidR="00A061EE" w:rsidRPr="000E76FF">
        <w:rPr>
          <w:rFonts w:ascii="Arial" w:hAnsi="Arial" w:cs="Arial"/>
          <w:sz w:val="24"/>
          <w:szCs w:val="24"/>
        </w:rPr>
        <w:t xml:space="preserve"> V ta namen tako MDDSZ kot IRSD organizirata preventivne ukrepe o</w:t>
      </w:r>
      <w:r w:rsidR="00DD404A" w:rsidRPr="000E76FF">
        <w:rPr>
          <w:rFonts w:ascii="Arial" w:hAnsi="Arial" w:cs="Arial"/>
          <w:sz w:val="24"/>
          <w:szCs w:val="24"/>
        </w:rPr>
        <w:t>s</w:t>
      </w:r>
      <w:r w:rsidR="00A061EE" w:rsidRPr="000E76FF">
        <w:rPr>
          <w:rFonts w:ascii="Arial" w:hAnsi="Arial" w:cs="Arial"/>
          <w:sz w:val="24"/>
          <w:szCs w:val="24"/>
        </w:rPr>
        <w:t xml:space="preserve">veščanja delavcev in delodajalcev. </w:t>
      </w:r>
    </w:p>
    <w:p w14:paraId="73B7ACBC" w14:textId="77777777" w:rsidR="009B420F" w:rsidRPr="000E76FF" w:rsidRDefault="00A061EE" w:rsidP="00AF3C24">
      <w:pPr>
        <w:jc w:val="both"/>
        <w:rPr>
          <w:rFonts w:ascii="Arial" w:hAnsi="Arial" w:cs="Arial"/>
          <w:sz w:val="24"/>
          <w:szCs w:val="24"/>
        </w:rPr>
      </w:pPr>
      <w:r w:rsidRPr="000E76FF">
        <w:rPr>
          <w:rFonts w:ascii="Arial" w:hAnsi="Arial" w:cs="Arial"/>
          <w:sz w:val="24"/>
          <w:szCs w:val="24"/>
        </w:rPr>
        <w:t>IRSD poleg navedenega ves čas izvaja tudi usmerjene akcije nadzora, v katerih preverja spoštovanje delovnopravne zakonodaje (npr. nadzor nad izvajanjem delovnopravne zakonodaje pri delodajalcih v dejavnosti prometa, obratovanja taksijev, gostinstva, gradbeništva ipd.). Ti sistematični nadzori se bodo v prihodnje še okrepili.</w:t>
      </w:r>
    </w:p>
    <w:p w14:paraId="686A96BD" w14:textId="77777777" w:rsidR="00985F5C" w:rsidRPr="000E76FF" w:rsidRDefault="00985F5C" w:rsidP="00AF3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76FF">
        <w:rPr>
          <w:rFonts w:ascii="Arial" w:hAnsi="Arial" w:cs="Arial"/>
          <w:color w:val="000000" w:themeColor="text1"/>
          <w:sz w:val="24"/>
          <w:szCs w:val="24"/>
        </w:rPr>
        <w:t xml:space="preserve">Veljavna zakonodaja vzpostavlja </w:t>
      </w:r>
      <w:r w:rsidR="00816F6A" w:rsidRPr="000E76FF">
        <w:rPr>
          <w:rFonts w:ascii="Arial" w:hAnsi="Arial" w:cs="Arial"/>
          <w:color w:val="000000" w:themeColor="text1"/>
          <w:sz w:val="24"/>
          <w:szCs w:val="24"/>
        </w:rPr>
        <w:t xml:space="preserve">tudi </w:t>
      </w:r>
      <w:r w:rsidRPr="000E76FF">
        <w:rPr>
          <w:rFonts w:ascii="Arial" w:hAnsi="Arial" w:cs="Arial"/>
          <w:color w:val="000000" w:themeColor="text1"/>
          <w:sz w:val="24"/>
          <w:szCs w:val="24"/>
        </w:rPr>
        <w:t xml:space="preserve">nekatere preventivne mehanizme, ki zaznajo neželene in nepoštene prakse ter </w:t>
      </w:r>
      <w:r w:rsidR="00816F6A" w:rsidRPr="000E76FF">
        <w:rPr>
          <w:rFonts w:ascii="Arial" w:hAnsi="Arial" w:cs="Arial"/>
          <w:color w:val="000000" w:themeColor="text1"/>
          <w:sz w:val="24"/>
          <w:szCs w:val="24"/>
        </w:rPr>
        <w:t xml:space="preserve">jih </w:t>
      </w:r>
      <w:r w:rsidRPr="000E76FF">
        <w:rPr>
          <w:rFonts w:ascii="Arial" w:hAnsi="Arial" w:cs="Arial"/>
          <w:color w:val="000000" w:themeColor="text1"/>
          <w:sz w:val="24"/>
          <w:szCs w:val="24"/>
        </w:rPr>
        <w:t xml:space="preserve">sankcionira. Ob enem pa zakonodaja vzpostavlja tudi </w:t>
      </w:r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 xml:space="preserve">nekatere </w:t>
      </w:r>
      <w:proofErr w:type="spellStart"/>
      <w:r w:rsidRPr="000E76FF">
        <w:rPr>
          <w:rFonts w:ascii="Arial" w:hAnsi="Arial" w:cs="Arial"/>
          <w:color w:val="000000" w:themeColor="text1"/>
          <w:sz w:val="24"/>
          <w:szCs w:val="24"/>
        </w:rPr>
        <w:t>preprečilne</w:t>
      </w:r>
      <w:proofErr w:type="spellEnd"/>
      <w:r w:rsidRPr="000E76FF">
        <w:rPr>
          <w:rFonts w:ascii="Arial" w:hAnsi="Arial" w:cs="Arial"/>
          <w:color w:val="000000" w:themeColor="text1"/>
          <w:sz w:val="24"/>
          <w:szCs w:val="24"/>
        </w:rPr>
        <w:t xml:space="preserve"> in odvračilne ukrepe</w:t>
      </w:r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25C6F8" w14:textId="77777777" w:rsidR="00985F5C" w:rsidRPr="000E76FF" w:rsidRDefault="00985F5C" w:rsidP="00AF3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4F1107" w14:textId="77777777" w:rsidR="00985F5C" w:rsidRPr="000E76FF" w:rsidRDefault="00985F5C" w:rsidP="00AF3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76FF">
        <w:rPr>
          <w:rFonts w:ascii="Arial" w:hAnsi="Arial" w:cs="Arial"/>
          <w:color w:val="000000" w:themeColor="text1"/>
          <w:sz w:val="24"/>
          <w:szCs w:val="24"/>
        </w:rPr>
        <w:t>Tekom nadzoro</w:t>
      </w:r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 xml:space="preserve">v delodajalcev je bila v preteklosti zaznana nizka osveščenost </w:t>
      </w:r>
      <w:r w:rsidR="00816F6A" w:rsidRPr="000E76FF">
        <w:rPr>
          <w:rFonts w:ascii="Arial" w:hAnsi="Arial" w:cs="Arial"/>
          <w:color w:val="000000" w:themeColor="text1"/>
          <w:sz w:val="24"/>
          <w:szCs w:val="24"/>
        </w:rPr>
        <w:t xml:space="preserve">delodajalcev </w:t>
      </w:r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 xml:space="preserve">z naborom zakonskih sankcij oziroma </w:t>
      </w:r>
      <w:proofErr w:type="spellStart"/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>preprečilnih</w:t>
      </w:r>
      <w:proofErr w:type="spellEnd"/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 xml:space="preserve"> in odvračilnih ukrepov, ki lahko doletijo delodajalce, </w:t>
      </w:r>
      <w:r w:rsidR="00816F6A" w:rsidRPr="000E76FF">
        <w:rPr>
          <w:rFonts w:ascii="Arial" w:hAnsi="Arial" w:cs="Arial"/>
          <w:color w:val="000000" w:themeColor="text1"/>
          <w:sz w:val="24"/>
          <w:szCs w:val="24"/>
        </w:rPr>
        <w:t>ki</w:t>
      </w:r>
      <w:r w:rsidR="00A061EE" w:rsidRPr="000E76FF">
        <w:rPr>
          <w:rFonts w:ascii="Arial" w:hAnsi="Arial" w:cs="Arial"/>
          <w:color w:val="000000" w:themeColor="text1"/>
          <w:sz w:val="24"/>
          <w:szCs w:val="24"/>
        </w:rPr>
        <w:t xml:space="preserve"> kršijo zakonodajo.</w:t>
      </w:r>
    </w:p>
    <w:p w14:paraId="644D19D3" w14:textId="77777777" w:rsidR="00A061EE" w:rsidRPr="000E76FF" w:rsidRDefault="00A061EE" w:rsidP="00AF3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2CCD58" w14:textId="77777777" w:rsidR="000E76FF" w:rsidRDefault="00A061EE" w:rsidP="00AF3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76FF">
        <w:rPr>
          <w:rFonts w:ascii="Arial" w:hAnsi="Arial" w:cs="Arial"/>
          <w:color w:val="000000" w:themeColor="text1"/>
          <w:sz w:val="24"/>
          <w:szCs w:val="24"/>
        </w:rPr>
        <w:t xml:space="preserve">Vsled navedenemu v povezavi z delom tujcev </w:t>
      </w:r>
      <w:r w:rsidR="00816F6A" w:rsidRPr="000E76FF">
        <w:rPr>
          <w:rFonts w:ascii="Arial" w:hAnsi="Arial" w:cs="Arial"/>
          <w:color w:val="000000" w:themeColor="text1"/>
          <w:sz w:val="24"/>
          <w:szCs w:val="24"/>
        </w:rPr>
        <w:t xml:space="preserve">posebej </w:t>
      </w:r>
      <w:r w:rsidRPr="000E76FF">
        <w:rPr>
          <w:rFonts w:ascii="Arial" w:hAnsi="Arial" w:cs="Arial"/>
          <w:color w:val="000000" w:themeColor="text1"/>
          <w:sz w:val="24"/>
          <w:szCs w:val="24"/>
        </w:rPr>
        <w:t xml:space="preserve">izpostavljamo omejitve in prepovedi zaposlovanja, samozaposlovanja in dela tujcev na podlagi določb Zakona o zaposlovanju, samozaposlovanju in delu tujcev (42. člen </w:t>
      </w:r>
      <w:r w:rsidRPr="007A3BA4">
        <w:rPr>
          <w:rFonts w:ascii="Arial" w:hAnsi="Arial" w:cs="Arial"/>
          <w:color w:val="000000" w:themeColor="text1"/>
          <w:sz w:val="24"/>
          <w:szCs w:val="24"/>
        </w:rPr>
        <w:t>ZZSDT)</w:t>
      </w:r>
      <w:r w:rsidR="00224492" w:rsidRPr="007A3BA4">
        <w:rPr>
          <w:rFonts w:ascii="Arial" w:hAnsi="Arial" w:cs="Arial"/>
          <w:color w:val="000000" w:themeColor="text1"/>
          <w:sz w:val="24"/>
          <w:szCs w:val="24"/>
        </w:rPr>
        <w:t>.</w:t>
      </w:r>
      <w:r w:rsidRPr="000E76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CE49D26" w14:textId="123BBE1B" w:rsidR="00A061EE" w:rsidRPr="005C124D" w:rsidRDefault="005C124D" w:rsidP="00AF3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01963" wp14:editId="526DA156">
                <wp:simplePos x="0" y="0"/>
                <wp:positionH relativeFrom="column">
                  <wp:posOffset>-90170</wp:posOffset>
                </wp:positionH>
                <wp:positionV relativeFrom="paragraph">
                  <wp:posOffset>134620</wp:posOffset>
                </wp:positionV>
                <wp:extent cx="5895975" cy="1514475"/>
                <wp:effectExtent l="0" t="0" r="0" b="952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EE14E" id="Pravokotnik 1" o:spid="_x0000_s1026" style="position:absolute;margin-left:-7.1pt;margin-top:10.6pt;width:464.25pt;height:1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" filled="f" stroked="f"/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124D" w14:paraId="6EB8E474" w14:textId="77777777" w:rsidTr="005C124D">
        <w:tc>
          <w:tcPr>
            <w:tcW w:w="9062" w:type="dxa"/>
            <w:shd w:val="clear" w:color="auto" w:fill="D9D9D9" w:themeFill="background1" w:themeFillShade="D9"/>
          </w:tcPr>
          <w:p w14:paraId="27AE8F36" w14:textId="26EEC7DB" w:rsidR="005C124D" w:rsidRDefault="007A3BA4" w:rsidP="00AF3C2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 primeru, da se d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elodajalcem, ki kršijo določbe zakona, ki ureja delovna razmerja, prepoved dela in zaposlovanja na črno, zaposlovanja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samozaposlovanja in dela tujcev,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urejanje trga 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dela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ter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varstv</w:t>
            </w:r>
            <w:r w:rsidR="005C12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zdravje pri delu, pravnomočno izreče glob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Inšpektorata RS za delo</w:t>
            </w:r>
            <w:r w:rsidR="005C12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nastopi stranska sankcija avtomatično in se glede na težo kršitve uveljavi za obdobje od enega do pet let. To v praksi pomeni, da delodajalec z izrečeno stransko sankcijo prepovedi zaposlovanje tujcev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za to obdobje ne sme zaposlovati novih delavcev migrantov, državljan</w:t>
            </w:r>
            <w:r w:rsidR="005C12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ov</w:t>
            </w:r>
            <w:r w:rsidR="005C124D" w:rsidRPr="000E76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tretjih držav, niti ne more podaljšati statusa obstoječim delavcem migrantom, ki so že v delovnem razmerju pri tem delodajalcu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96DB16A" w14:textId="77777777" w:rsidR="00985F5C" w:rsidRPr="000E76FF" w:rsidRDefault="00985F5C" w:rsidP="00AF3C24">
      <w:pPr>
        <w:jc w:val="both"/>
        <w:rPr>
          <w:rFonts w:ascii="Arial" w:hAnsi="Arial" w:cs="Arial"/>
          <w:bCs/>
          <w:sz w:val="24"/>
          <w:szCs w:val="24"/>
        </w:rPr>
      </w:pPr>
    </w:p>
    <w:sectPr w:rsidR="00985F5C" w:rsidRPr="000E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E6DD6"/>
    <w:multiLevelType w:val="hybridMultilevel"/>
    <w:tmpl w:val="0944CEE4"/>
    <w:lvl w:ilvl="0" w:tplc="867011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0F"/>
    <w:rsid w:val="00075A5B"/>
    <w:rsid w:val="000E76FF"/>
    <w:rsid w:val="00224492"/>
    <w:rsid w:val="0035581C"/>
    <w:rsid w:val="005C124D"/>
    <w:rsid w:val="007A3BA4"/>
    <w:rsid w:val="00816F6A"/>
    <w:rsid w:val="0095257A"/>
    <w:rsid w:val="00985F5C"/>
    <w:rsid w:val="009B420F"/>
    <w:rsid w:val="00A061EE"/>
    <w:rsid w:val="00AF3C24"/>
    <w:rsid w:val="00B65BAC"/>
    <w:rsid w:val="00DD404A"/>
    <w:rsid w:val="00E81C52"/>
    <w:rsid w:val="00E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C950"/>
  <w15:chartTrackingRefBased/>
  <w15:docId w15:val="{26A628DF-FA66-4B8E-A8FF-58183EB6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420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A061EE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A061EE"/>
  </w:style>
  <w:style w:type="table" w:styleId="Tabelamrea">
    <w:name w:val="Table Grid"/>
    <w:basedOn w:val="Navadnatabela"/>
    <w:uiPriority w:val="39"/>
    <w:rsid w:val="005C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Tanja Gašperšič</cp:lastModifiedBy>
  <cp:revision>2</cp:revision>
  <dcterms:created xsi:type="dcterms:W3CDTF">2021-05-25T08:49:00Z</dcterms:created>
  <dcterms:modified xsi:type="dcterms:W3CDTF">2021-05-25T08:49:00Z</dcterms:modified>
</cp:coreProperties>
</file>