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DD74" w14:textId="0F803105" w:rsidR="00944FE3" w:rsidRDefault="008B6BBA" w:rsidP="00944FE3">
      <w:pPr>
        <w:spacing w:after="251"/>
        <w:ind w:left="0" w:right="6" w:firstLine="0"/>
      </w:pPr>
      <w:r>
        <w:rPr>
          <w:b/>
        </w:rPr>
        <w:t>O</w:t>
      </w:r>
      <w:r w:rsidR="00944FE3">
        <w:rPr>
          <w:b/>
        </w:rPr>
        <w:t>bvestilo o spremembah obveznega zdravstvenega zavarovanja za upravičence do denarne socialne pomoči in varstvenega dodatka</w:t>
      </w:r>
    </w:p>
    <w:p w14:paraId="500ADF90" w14:textId="7060BDCE" w:rsidR="005951F8" w:rsidRPr="007362C7" w:rsidRDefault="005951F8" w:rsidP="00D61266">
      <w:pPr>
        <w:spacing w:after="188"/>
        <w:ind w:left="-5" w:right="6"/>
        <w:rPr>
          <w:b/>
          <w:bCs/>
        </w:rPr>
      </w:pPr>
      <w:r>
        <w:t xml:space="preserve">Materialno ogroženim osebam se obvezno zdravstveno zavarovanje </w:t>
      </w:r>
      <w:r w:rsidR="00BB639D">
        <w:t xml:space="preserve">zaradi dveh načinov financiranja </w:t>
      </w:r>
      <w:r>
        <w:t xml:space="preserve">zagotavlja s </w:t>
      </w:r>
      <w:r w:rsidR="0099499A">
        <w:t xml:space="preserve">pravico do plačila </w:t>
      </w:r>
      <w:r w:rsidR="0099499A" w:rsidRPr="005951F8">
        <w:t>obvezn</w:t>
      </w:r>
      <w:r w:rsidR="0099499A">
        <w:t>ega</w:t>
      </w:r>
      <w:r w:rsidR="0099499A" w:rsidRPr="005951F8">
        <w:t xml:space="preserve"> zdravstven</w:t>
      </w:r>
      <w:r w:rsidR="0099499A">
        <w:t>ega</w:t>
      </w:r>
      <w:r w:rsidR="0099499A" w:rsidRPr="005951F8">
        <w:t xml:space="preserve"> prispevk</w:t>
      </w:r>
      <w:r w:rsidR="0099499A">
        <w:t>a in p</w:t>
      </w:r>
      <w:r w:rsidRPr="005951F8">
        <w:t>ravico do plačila prispevka za obvezno zdravstveno zavarovanje</w:t>
      </w:r>
      <w:r w:rsidR="0085168F">
        <w:t>.</w:t>
      </w:r>
    </w:p>
    <w:p w14:paraId="575F695A" w14:textId="77777777" w:rsidR="009F6789" w:rsidRPr="007362C7" w:rsidRDefault="009F6789" w:rsidP="005951F8">
      <w:pPr>
        <w:spacing w:after="0"/>
        <w:ind w:left="-5" w:right="6"/>
        <w:rPr>
          <w:b/>
          <w:bCs/>
        </w:rPr>
      </w:pPr>
    </w:p>
    <w:p w14:paraId="0A85855F" w14:textId="090F13E2" w:rsidR="009F6789" w:rsidRPr="007362C7" w:rsidRDefault="001B2192" w:rsidP="009F6789">
      <w:pPr>
        <w:pStyle w:val="Odstavekseznama"/>
        <w:numPr>
          <w:ilvl w:val="0"/>
          <w:numId w:val="4"/>
        </w:numPr>
        <w:spacing w:after="188"/>
        <w:ind w:right="6"/>
        <w:rPr>
          <w:b/>
          <w:bCs/>
          <w:u w:val="single"/>
        </w:rPr>
      </w:pPr>
      <w:r>
        <w:rPr>
          <w:b/>
          <w:bCs/>
          <w:u w:val="single"/>
        </w:rPr>
        <w:t>Pravica do plačila o</w:t>
      </w:r>
      <w:r w:rsidR="002E6B76" w:rsidRPr="007362C7">
        <w:rPr>
          <w:b/>
          <w:bCs/>
          <w:u w:val="single"/>
        </w:rPr>
        <w:t>bvezn</w:t>
      </w:r>
      <w:r>
        <w:rPr>
          <w:b/>
          <w:bCs/>
          <w:u w:val="single"/>
        </w:rPr>
        <w:t>ega</w:t>
      </w:r>
      <w:r w:rsidR="002E6B76" w:rsidRPr="007362C7">
        <w:rPr>
          <w:b/>
          <w:bCs/>
          <w:u w:val="single"/>
        </w:rPr>
        <w:t xml:space="preserve"> zdravstven</w:t>
      </w:r>
      <w:r>
        <w:rPr>
          <w:b/>
          <w:bCs/>
          <w:u w:val="single"/>
        </w:rPr>
        <w:t xml:space="preserve">ega </w:t>
      </w:r>
      <w:r w:rsidR="002E6B76" w:rsidRPr="007362C7">
        <w:rPr>
          <w:b/>
          <w:bCs/>
          <w:u w:val="single"/>
        </w:rPr>
        <w:t>prispev</w:t>
      </w:r>
      <w:r>
        <w:rPr>
          <w:b/>
          <w:bCs/>
          <w:u w:val="single"/>
        </w:rPr>
        <w:t>ka</w:t>
      </w:r>
      <w:r w:rsidR="002E6B76" w:rsidRPr="007362C7">
        <w:rPr>
          <w:b/>
          <w:bCs/>
          <w:u w:val="single"/>
        </w:rPr>
        <w:t xml:space="preserve"> (</w:t>
      </w:r>
      <w:r w:rsidR="006673E3">
        <w:rPr>
          <w:b/>
          <w:bCs/>
          <w:u w:val="single"/>
        </w:rPr>
        <w:t xml:space="preserve">pravica do plačila </w:t>
      </w:r>
      <w:r w:rsidR="002E6B76" w:rsidRPr="007362C7">
        <w:rPr>
          <w:b/>
          <w:bCs/>
          <w:u w:val="single"/>
        </w:rPr>
        <w:t>OZP)</w:t>
      </w:r>
    </w:p>
    <w:p w14:paraId="03C9C39B" w14:textId="35E51094" w:rsidR="009F6789" w:rsidRDefault="009F6789" w:rsidP="00B72F5E">
      <w:pPr>
        <w:pStyle w:val="Odstavekseznama"/>
        <w:spacing w:after="0"/>
        <w:ind w:left="345" w:right="6" w:firstLine="0"/>
        <w:rPr>
          <w:u w:val="single"/>
        </w:rPr>
      </w:pPr>
    </w:p>
    <w:p w14:paraId="06B11957" w14:textId="77777777" w:rsidR="00046E5C" w:rsidRPr="00D61266" w:rsidRDefault="00046E5C" w:rsidP="007F18B0">
      <w:pPr>
        <w:spacing w:after="188"/>
        <w:ind w:left="0" w:right="6" w:firstLine="0"/>
        <w:rPr>
          <w:u w:val="single"/>
        </w:rPr>
      </w:pPr>
      <w:r w:rsidRPr="00D61266">
        <w:rPr>
          <w:u w:val="single"/>
        </w:rPr>
        <w:t>1.1 Splošno</w:t>
      </w:r>
    </w:p>
    <w:p w14:paraId="113845DC" w14:textId="5DA12D87" w:rsidR="00E143D8" w:rsidRPr="00D61266" w:rsidRDefault="009F6789" w:rsidP="00D61266">
      <w:pPr>
        <w:spacing w:after="188"/>
        <w:ind w:left="0" w:right="6" w:firstLine="0"/>
        <w:rPr>
          <w:color w:val="000000" w:themeColor="text1"/>
          <w:szCs w:val="20"/>
        </w:rPr>
      </w:pPr>
      <w:r w:rsidRPr="00E143D8">
        <w:t>K</w:t>
      </w:r>
      <w:r w:rsidRPr="00D61266">
        <w:rPr>
          <w:color w:val="000000" w:themeColor="text1"/>
          <w:szCs w:val="20"/>
        </w:rPr>
        <w:t xml:space="preserve">rog upravičencev do nove pravice - plačila OZP je širši od kroga upravičencev do »stare« pravice </w:t>
      </w:r>
      <w:r w:rsidR="00E143D8" w:rsidRPr="00D61266">
        <w:rPr>
          <w:color w:val="000000" w:themeColor="text1"/>
          <w:szCs w:val="20"/>
        </w:rPr>
        <w:t>do kritja razlike do polne vrednosti zdravstvenih storite</w:t>
      </w:r>
      <w:r w:rsidR="00E143D8" w:rsidRPr="009A0EA3">
        <w:t>v</w:t>
      </w:r>
      <w:r w:rsidR="00F20946">
        <w:t xml:space="preserve"> po </w:t>
      </w:r>
      <w:r w:rsidR="00F20946" w:rsidRPr="00F20946">
        <w:t>Zakon</w:t>
      </w:r>
      <w:r w:rsidR="00F20946">
        <w:t>u</w:t>
      </w:r>
      <w:r w:rsidR="00F20946" w:rsidRPr="00F20946">
        <w:t xml:space="preserve"> o uveljavljanju pravic iz javnih sredstev</w:t>
      </w:r>
      <w:r w:rsidR="00014C08">
        <w:t xml:space="preserve"> (ZUPJS)</w:t>
      </w:r>
      <w:r w:rsidR="00F20946" w:rsidRPr="00F20946">
        <w:t xml:space="preserve"> </w:t>
      </w:r>
      <w:r w:rsidR="00E143D8" w:rsidRPr="00D61266">
        <w:rPr>
          <w:color w:val="000000" w:themeColor="text1"/>
          <w:szCs w:val="20"/>
        </w:rPr>
        <w:t xml:space="preserve">in </w:t>
      </w:r>
      <w:r w:rsidRPr="00D61266">
        <w:rPr>
          <w:color w:val="000000" w:themeColor="text1"/>
          <w:szCs w:val="20"/>
        </w:rPr>
        <w:t xml:space="preserve">vključuje </w:t>
      </w:r>
      <w:r w:rsidRPr="00D61266">
        <w:rPr>
          <w:b/>
          <w:bCs/>
          <w:color w:val="000000" w:themeColor="text1"/>
          <w:szCs w:val="20"/>
        </w:rPr>
        <w:t xml:space="preserve">tudi osebe, ki niso upravičene do </w:t>
      </w:r>
      <w:r w:rsidR="00E143D8" w:rsidRPr="00D61266">
        <w:rPr>
          <w:b/>
          <w:bCs/>
          <w:color w:val="000000" w:themeColor="text1"/>
          <w:szCs w:val="20"/>
        </w:rPr>
        <w:t>denarne socialne pomoči</w:t>
      </w:r>
      <w:r w:rsidR="00586F57">
        <w:rPr>
          <w:b/>
          <w:bCs/>
          <w:color w:val="000000" w:themeColor="text1"/>
          <w:szCs w:val="20"/>
        </w:rPr>
        <w:t xml:space="preserve"> (DSP)</w:t>
      </w:r>
      <w:r w:rsidR="00E143D8" w:rsidRPr="00D61266">
        <w:rPr>
          <w:b/>
          <w:bCs/>
          <w:color w:val="000000" w:themeColor="text1"/>
          <w:szCs w:val="20"/>
        </w:rPr>
        <w:t xml:space="preserve"> </w:t>
      </w:r>
      <w:r w:rsidRPr="00D61266">
        <w:rPr>
          <w:b/>
          <w:bCs/>
          <w:color w:val="000000" w:themeColor="text1"/>
          <w:szCs w:val="20"/>
        </w:rPr>
        <w:t xml:space="preserve">zaradi obstoja krivdnega razloga, in osebe, ki so upravičene do </w:t>
      </w:r>
      <w:r w:rsidR="00E143D8" w:rsidRPr="00D61266">
        <w:rPr>
          <w:b/>
          <w:bCs/>
          <w:color w:val="000000" w:themeColor="text1"/>
          <w:szCs w:val="20"/>
        </w:rPr>
        <w:t>varstvenega dodatka</w:t>
      </w:r>
      <w:r w:rsidR="00586F57">
        <w:rPr>
          <w:b/>
          <w:bCs/>
          <w:color w:val="000000" w:themeColor="text1"/>
          <w:szCs w:val="20"/>
        </w:rPr>
        <w:t xml:space="preserve"> (VD)</w:t>
      </w:r>
      <w:r w:rsidR="00F70112">
        <w:rPr>
          <w:b/>
          <w:bCs/>
          <w:color w:val="000000" w:themeColor="text1"/>
          <w:szCs w:val="20"/>
        </w:rPr>
        <w:t>,</w:t>
      </w:r>
      <w:r w:rsidRPr="00D61266">
        <w:rPr>
          <w:color w:val="000000" w:themeColor="text1"/>
          <w:szCs w:val="20"/>
        </w:rPr>
        <w:t xml:space="preserve"> ter njihove partnerje</w:t>
      </w:r>
      <w:r w:rsidR="00E143D8" w:rsidRPr="00D61266">
        <w:rPr>
          <w:color w:val="000000" w:themeColor="text1"/>
          <w:szCs w:val="20"/>
        </w:rPr>
        <w:t>.</w:t>
      </w:r>
      <w:r w:rsidRPr="00D61266">
        <w:rPr>
          <w:color w:val="000000" w:themeColor="text1"/>
          <w:szCs w:val="20"/>
        </w:rPr>
        <w:t xml:space="preserve"> </w:t>
      </w:r>
    </w:p>
    <w:p w14:paraId="1A8D5ADF" w14:textId="4A237B5C" w:rsidR="009F6789" w:rsidRPr="00D61266" w:rsidRDefault="00E143D8" w:rsidP="00D61266">
      <w:pPr>
        <w:spacing w:after="0"/>
        <w:ind w:right="6"/>
        <w:rPr>
          <w:color w:val="000000" w:themeColor="text1"/>
          <w:szCs w:val="20"/>
        </w:rPr>
      </w:pPr>
      <w:r w:rsidRPr="00D61266">
        <w:rPr>
          <w:color w:val="000000" w:themeColor="text1"/>
          <w:szCs w:val="20"/>
        </w:rPr>
        <w:t xml:space="preserve">To pomeni, da so </w:t>
      </w:r>
      <w:r w:rsidR="009F6789" w:rsidRPr="00D61266">
        <w:rPr>
          <w:color w:val="000000" w:themeColor="text1"/>
          <w:szCs w:val="20"/>
        </w:rPr>
        <w:t xml:space="preserve">do pravice do plačila OZP </w:t>
      </w:r>
      <w:r w:rsidRPr="00D61266">
        <w:rPr>
          <w:color w:val="000000" w:themeColor="text1"/>
          <w:szCs w:val="20"/>
        </w:rPr>
        <w:t>upravičeni:</w:t>
      </w:r>
    </w:p>
    <w:p w14:paraId="3BE3DB21" w14:textId="45D72105" w:rsidR="009F6789" w:rsidRPr="00CA14A8" w:rsidRDefault="00E143D8" w:rsidP="00E143D8">
      <w:pPr>
        <w:numPr>
          <w:ilvl w:val="0"/>
          <w:numId w:val="6"/>
        </w:numPr>
        <w:suppressAutoHyphens/>
        <w:spacing w:after="0" w:line="260" w:lineRule="exact"/>
        <w:rPr>
          <w:color w:val="000000" w:themeColor="text1"/>
          <w:szCs w:val="20"/>
        </w:rPr>
      </w:pPr>
      <w:r>
        <w:rPr>
          <w:color w:val="000000" w:themeColor="text1"/>
          <w:szCs w:val="20"/>
        </w:rPr>
        <w:t xml:space="preserve">osebe, </w:t>
      </w:r>
      <w:r w:rsidR="009F6789" w:rsidRPr="00CA14A8">
        <w:rPr>
          <w:color w:val="000000" w:themeColor="text1"/>
          <w:szCs w:val="20"/>
        </w:rPr>
        <w:t>ki so upravičen</w:t>
      </w:r>
      <w:r>
        <w:rPr>
          <w:color w:val="000000" w:themeColor="text1"/>
          <w:szCs w:val="20"/>
        </w:rPr>
        <w:t>e</w:t>
      </w:r>
      <w:r w:rsidR="009F6789" w:rsidRPr="00CA14A8">
        <w:rPr>
          <w:color w:val="000000" w:themeColor="text1"/>
          <w:szCs w:val="20"/>
        </w:rPr>
        <w:t xml:space="preserve"> do DSP ali izpolnjujejo pogoje za pridobitev DSP, pri čemer se krivdni razlogi ne upoštevajo, </w:t>
      </w:r>
    </w:p>
    <w:p w14:paraId="2F5A4AB8" w14:textId="56BD82AC" w:rsidR="009F6789" w:rsidRPr="00CA14A8" w:rsidRDefault="00E143D8" w:rsidP="00E143D8">
      <w:pPr>
        <w:numPr>
          <w:ilvl w:val="0"/>
          <w:numId w:val="6"/>
        </w:numPr>
        <w:suppressAutoHyphens/>
        <w:spacing w:after="0" w:line="260" w:lineRule="exact"/>
        <w:rPr>
          <w:color w:val="000000" w:themeColor="text1"/>
          <w:szCs w:val="20"/>
        </w:rPr>
      </w:pPr>
      <w:r>
        <w:rPr>
          <w:color w:val="000000" w:themeColor="text1"/>
          <w:szCs w:val="20"/>
        </w:rPr>
        <w:t>osebe</w:t>
      </w:r>
      <w:r w:rsidR="009F6789" w:rsidRPr="00CA14A8">
        <w:rPr>
          <w:color w:val="000000" w:themeColor="text1"/>
          <w:szCs w:val="20"/>
        </w:rPr>
        <w:t>, ki so upravičen</w:t>
      </w:r>
      <w:r>
        <w:rPr>
          <w:color w:val="000000" w:themeColor="text1"/>
          <w:szCs w:val="20"/>
        </w:rPr>
        <w:t>e</w:t>
      </w:r>
      <w:r w:rsidR="009F6789" w:rsidRPr="00CA14A8">
        <w:rPr>
          <w:color w:val="000000" w:themeColor="text1"/>
          <w:szCs w:val="20"/>
        </w:rPr>
        <w:t xml:space="preserve"> do</w:t>
      </w:r>
      <w:r w:rsidR="00586F57">
        <w:rPr>
          <w:color w:val="000000" w:themeColor="text1"/>
          <w:szCs w:val="20"/>
        </w:rPr>
        <w:t xml:space="preserve"> </w:t>
      </w:r>
      <w:r w:rsidR="009F6789" w:rsidRPr="00CA14A8">
        <w:rPr>
          <w:color w:val="000000" w:themeColor="text1"/>
          <w:szCs w:val="20"/>
        </w:rPr>
        <w:t>VD in</w:t>
      </w:r>
    </w:p>
    <w:p w14:paraId="041616A7" w14:textId="77777777" w:rsidR="007362C7" w:rsidRDefault="009F6789" w:rsidP="007362C7">
      <w:pPr>
        <w:numPr>
          <w:ilvl w:val="0"/>
          <w:numId w:val="6"/>
        </w:numPr>
        <w:suppressAutoHyphens/>
        <w:spacing w:after="0" w:line="260" w:lineRule="exact"/>
        <w:rPr>
          <w:color w:val="000000" w:themeColor="text1"/>
          <w:szCs w:val="20"/>
        </w:rPr>
      </w:pPr>
      <w:r w:rsidRPr="00CA14A8">
        <w:rPr>
          <w:color w:val="000000" w:themeColor="text1"/>
          <w:szCs w:val="20"/>
        </w:rPr>
        <w:t xml:space="preserve">partnerji upravičencev do VD, če imajo stalno prebivališče v RS. </w:t>
      </w:r>
    </w:p>
    <w:p w14:paraId="701DC4DC" w14:textId="77777777" w:rsidR="00120DE4" w:rsidRDefault="00120DE4" w:rsidP="00120DE4">
      <w:pPr>
        <w:suppressAutoHyphens/>
        <w:spacing w:after="0" w:line="260" w:lineRule="exact"/>
        <w:rPr>
          <w:color w:val="000000" w:themeColor="text1"/>
          <w:szCs w:val="20"/>
        </w:rPr>
      </w:pPr>
    </w:p>
    <w:p w14:paraId="7728C5BD" w14:textId="338E2B3E" w:rsidR="009F6789" w:rsidRPr="007362C7" w:rsidRDefault="00E143D8" w:rsidP="00D61266">
      <w:pPr>
        <w:suppressAutoHyphens/>
        <w:spacing w:after="0" w:line="260" w:lineRule="exact"/>
        <w:rPr>
          <w:color w:val="000000" w:themeColor="text1"/>
          <w:szCs w:val="20"/>
        </w:rPr>
      </w:pPr>
      <w:r w:rsidRPr="007362C7">
        <w:rPr>
          <w:color w:val="000000" w:themeColor="text1"/>
          <w:szCs w:val="20"/>
        </w:rPr>
        <w:t>Navedene os</w:t>
      </w:r>
      <w:r w:rsidR="009F6789" w:rsidRPr="007362C7">
        <w:rPr>
          <w:color w:val="000000" w:themeColor="text1"/>
          <w:szCs w:val="20"/>
        </w:rPr>
        <w:t>ebe so upravičene do pravice do plačila OZP največ za obdobje, za katero se jim lahko dodeli DSP oziroma VD.</w:t>
      </w:r>
    </w:p>
    <w:p w14:paraId="41A16ADB" w14:textId="688D3B2F" w:rsidR="00E143D8" w:rsidRDefault="00E143D8" w:rsidP="00E143D8">
      <w:pPr>
        <w:suppressAutoHyphens/>
        <w:spacing w:after="0" w:line="260" w:lineRule="exact"/>
        <w:ind w:left="360" w:firstLine="0"/>
        <w:rPr>
          <w:color w:val="000000" w:themeColor="text1"/>
          <w:szCs w:val="20"/>
        </w:rPr>
      </w:pPr>
    </w:p>
    <w:p w14:paraId="3C2FC54B" w14:textId="2039FB39" w:rsidR="009F6789" w:rsidRPr="00CA14A8" w:rsidRDefault="00E143D8" w:rsidP="00D61266">
      <w:pPr>
        <w:suppressAutoHyphens/>
        <w:spacing w:after="0" w:line="260" w:lineRule="exact"/>
        <w:rPr>
          <w:color w:val="000000" w:themeColor="text1"/>
          <w:szCs w:val="20"/>
        </w:rPr>
      </w:pPr>
      <w:r>
        <w:rPr>
          <w:color w:val="000000" w:themeColor="text1"/>
          <w:szCs w:val="20"/>
        </w:rPr>
        <w:t>P</w:t>
      </w:r>
      <w:r w:rsidR="009F6789" w:rsidRPr="00CA14A8">
        <w:rPr>
          <w:color w:val="000000" w:themeColor="text1"/>
          <w:szCs w:val="20"/>
        </w:rPr>
        <w:t xml:space="preserve">ravica do plačila OZP se bo izvedla </w:t>
      </w:r>
      <w:r w:rsidR="009F6789" w:rsidRPr="00CA14A8">
        <w:rPr>
          <w:b/>
          <w:bCs/>
          <w:color w:val="000000" w:themeColor="text1"/>
          <w:szCs w:val="20"/>
        </w:rPr>
        <w:t>na dva načina</w:t>
      </w:r>
      <w:r w:rsidR="009F6789" w:rsidRPr="00CA14A8">
        <w:rPr>
          <w:color w:val="000000" w:themeColor="text1"/>
          <w:szCs w:val="20"/>
        </w:rPr>
        <w:t>:</w:t>
      </w:r>
    </w:p>
    <w:p w14:paraId="0FB0B3ED" w14:textId="49EF4864" w:rsidR="009F6789" w:rsidRPr="00CA14A8" w:rsidRDefault="009F6789" w:rsidP="009F6789">
      <w:pPr>
        <w:widowControl w:val="0"/>
        <w:numPr>
          <w:ilvl w:val="0"/>
          <w:numId w:val="7"/>
        </w:numPr>
        <w:suppressAutoHyphens/>
        <w:spacing w:after="0" w:line="260" w:lineRule="exact"/>
        <w:textAlignment w:val="baseline"/>
        <w:outlineLvl w:val="3"/>
        <w:rPr>
          <w:color w:val="000000" w:themeColor="text1"/>
          <w:szCs w:val="20"/>
        </w:rPr>
      </w:pPr>
      <w:r w:rsidRPr="00CA14A8">
        <w:rPr>
          <w:color w:val="000000" w:themeColor="text1"/>
          <w:szCs w:val="20"/>
        </w:rPr>
        <w:t xml:space="preserve">Upravičenci, </w:t>
      </w:r>
      <w:r w:rsidRPr="00CA14A8">
        <w:rPr>
          <w:color w:val="000000" w:themeColor="text1"/>
          <w:szCs w:val="20"/>
          <w:u w:val="single"/>
        </w:rPr>
        <w:t>ki imajo dohodke</w:t>
      </w:r>
      <w:r w:rsidRPr="00CA14A8">
        <w:rPr>
          <w:color w:val="000000" w:themeColor="text1"/>
          <w:szCs w:val="20"/>
        </w:rPr>
        <w:t xml:space="preserve"> (npr. pokojnina, nadomestilo, plača)</w:t>
      </w:r>
      <w:r w:rsidR="0013534D">
        <w:rPr>
          <w:color w:val="000000" w:themeColor="text1"/>
          <w:szCs w:val="20"/>
        </w:rPr>
        <w:t>,</w:t>
      </w:r>
      <w:r w:rsidRPr="00CA14A8">
        <w:rPr>
          <w:color w:val="000000" w:themeColor="text1"/>
          <w:szCs w:val="20"/>
        </w:rPr>
        <w:t xml:space="preserve"> bodo OZP plačali iz teh dohodkov, saj bodo zanje OZP odvedli izplačevalci dohodkov (npr. ZPIZ, ZRSZ, delodajalec). Zaradi navedenega bodo te osebe upravičene do višje DSP oz. VD (njihov neto dohodek, ki se upošteva pri izračunu</w:t>
      </w:r>
      <w:r w:rsidR="0013534D">
        <w:rPr>
          <w:color w:val="000000" w:themeColor="text1"/>
          <w:szCs w:val="20"/>
        </w:rPr>
        <w:t xml:space="preserve"> DSP oz. VD</w:t>
      </w:r>
      <w:r w:rsidRPr="00CA14A8">
        <w:rPr>
          <w:color w:val="000000" w:themeColor="text1"/>
          <w:szCs w:val="20"/>
        </w:rPr>
        <w:t>, bo nižji za znesek plačanega OZP).</w:t>
      </w:r>
    </w:p>
    <w:p w14:paraId="4C190254" w14:textId="40B0B3BE" w:rsidR="00DF619E" w:rsidRDefault="009F6789" w:rsidP="00DF619E">
      <w:pPr>
        <w:widowControl w:val="0"/>
        <w:numPr>
          <w:ilvl w:val="0"/>
          <w:numId w:val="7"/>
        </w:numPr>
        <w:suppressAutoHyphens/>
        <w:spacing w:after="0" w:line="260" w:lineRule="exact"/>
        <w:textAlignment w:val="baseline"/>
        <w:outlineLvl w:val="3"/>
        <w:rPr>
          <w:color w:val="000000" w:themeColor="text1"/>
          <w:szCs w:val="20"/>
        </w:rPr>
      </w:pPr>
      <w:r w:rsidRPr="00CA14A8">
        <w:rPr>
          <w:color w:val="000000" w:themeColor="text1"/>
          <w:szCs w:val="20"/>
        </w:rPr>
        <w:t xml:space="preserve">Upravičencem, </w:t>
      </w:r>
      <w:r w:rsidRPr="00CA14A8">
        <w:rPr>
          <w:color w:val="000000" w:themeColor="text1"/>
          <w:szCs w:val="20"/>
          <w:u w:val="single"/>
        </w:rPr>
        <w:t>ki so brez dohodkov</w:t>
      </w:r>
      <w:r w:rsidRPr="00CA14A8">
        <w:rPr>
          <w:color w:val="000000" w:themeColor="text1"/>
          <w:szCs w:val="20"/>
        </w:rPr>
        <w:t>, od katerih bi se lahko obračunal OZP, bo ta prispevek plačala Republika Slovenija (na enak način kot plačuje OZ)</w:t>
      </w:r>
      <w:r w:rsidR="0042479A">
        <w:rPr>
          <w:color w:val="000000" w:themeColor="text1"/>
          <w:szCs w:val="20"/>
        </w:rPr>
        <w:t>, brez vpliva na višino priznane DSP oz. VD</w:t>
      </w:r>
      <w:r w:rsidRPr="00CA14A8">
        <w:rPr>
          <w:color w:val="000000" w:themeColor="text1"/>
          <w:szCs w:val="20"/>
        </w:rPr>
        <w:t>.</w:t>
      </w:r>
    </w:p>
    <w:p w14:paraId="704AFD40" w14:textId="77777777" w:rsidR="00DF619E" w:rsidRDefault="00DF619E" w:rsidP="00DF619E">
      <w:pPr>
        <w:widowControl w:val="0"/>
        <w:suppressAutoHyphens/>
        <w:spacing w:after="0" w:line="260" w:lineRule="exact"/>
        <w:ind w:left="360" w:firstLine="0"/>
        <w:textAlignment w:val="baseline"/>
        <w:outlineLvl w:val="3"/>
        <w:rPr>
          <w:color w:val="000000" w:themeColor="text1"/>
          <w:szCs w:val="20"/>
        </w:rPr>
      </w:pPr>
    </w:p>
    <w:p w14:paraId="107D672E" w14:textId="2C67456A" w:rsidR="00E143D8" w:rsidRDefault="00E143D8" w:rsidP="00D61266">
      <w:pPr>
        <w:widowControl w:val="0"/>
        <w:suppressAutoHyphens/>
        <w:spacing w:after="0" w:line="260" w:lineRule="exact"/>
        <w:textAlignment w:val="baseline"/>
        <w:outlineLvl w:val="3"/>
        <w:rPr>
          <w:szCs w:val="20"/>
        </w:rPr>
      </w:pPr>
      <w:r w:rsidRPr="00DF619E">
        <w:rPr>
          <w:szCs w:val="20"/>
        </w:rPr>
        <w:t xml:space="preserve">Ko se v družini obema partnerjema OZP odvede od njunih dohodkov, bo družina upravičena do DSP oz. VD v višji višini (za znesek dveh OZP). Če je eden od partnerjev brez dohodkov, bo družina upravičena do DSP oz. VD v višji višini (za znesek enega OZP), hkrati pa bo partnerju brez dohodkov OZP plačala Republika Slovenija. </w:t>
      </w:r>
      <w:r w:rsidR="00DF619E">
        <w:rPr>
          <w:szCs w:val="20"/>
        </w:rPr>
        <w:t>O</w:t>
      </w:r>
      <w:r w:rsidRPr="00DF619E">
        <w:rPr>
          <w:szCs w:val="20"/>
        </w:rPr>
        <w:t xml:space="preserve">ZP </w:t>
      </w:r>
      <w:r w:rsidR="00DF619E">
        <w:rPr>
          <w:szCs w:val="20"/>
        </w:rPr>
        <w:t xml:space="preserve">se </w:t>
      </w:r>
      <w:r w:rsidRPr="00DF619E">
        <w:rPr>
          <w:szCs w:val="20"/>
        </w:rPr>
        <w:t>za otroke ne plačuje.</w:t>
      </w:r>
    </w:p>
    <w:p w14:paraId="7D144723" w14:textId="77777777" w:rsidR="00DF619E" w:rsidRPr="00CA14A8" w:rsidRDefault="00DF619E" w:rsidP="00B72F5E">
      <w:pPr>
        <w:widowControl w:val="0"/>
        <w:suppressAutoHyphens/>
        <w:spacing w:after="0" w:line="260" w:lineRule="exact"/>
        <w:ind w:left="0" w:firstLine="0"/>
        <w:textAlignment w:val="baseline"/>
        <w:outlineLvl w:val="3"/>
        <w:rPr>
          <w:color w:val="000000" w:themeColor="text1"/>
          <w:szCs w:val="20"/>
        </w:rPr>
      </w:pPr>
    </w:p>
    <w:p w14:paraId="79C0A428" w14:textId="01AD229B" w:rsidR="00DF619E" w:rsidRPr="0042479A" w:rsidRDefault="00046E5C" w:rsidP="0042479A">
      <w:pPr>
        <w:spacing w:after="188"/>
        <w:ind w:right="6"/>
        <w:rPr>
          <w:u w:val="single"/>
        </w:rPr>
      </w:pPr>
      <w:r w:rsidRPr="00D61266">
        <w:rPr>
          <w:u w:val="single"/>
        </w:rPr>
        <w:t xml:space="preserve">1.2 </w:t>
      </w:r>
      <w:r w:rsidR="00DF619E" w:rsidRPr="00D61266">
        <w:rPr>
          <w:u w:val="single"/>
        </w:rPr>
        <w:t xml:space="preserve">Prehod </w:t>
      </w:r>
      <w:r w:rsidR="00A9376F" w:rsidRPr="00D61266">
        <w:rPr>
          <w:u w:val="single"/>
        </w:rPr>
        <w:t xml:space="preserve">iz dosedanje pravice do kritja razlike do polne vrednosti zdravstvenih storitev </w:t>
      </w:r>
      <w:r w:rsidR="00014C08" w:rsidRPr="00D61266">
        <w:rPr>
          <w:u w:val="single"/>
        </w:rPr>
        <w:t xml:space="preserve">po ZUPJS </w:t>
      </w:r>
      <w:r w:rsidR="00A9376F" w:rsidRPr="00D61266">
        <w:rPr>
          <w:u w:val="single"/>
        </w:rPr>
        <w:t>na novo pravico do plačila OZP</w:t>
      </w:r>
      <w:r w:rsidR="00D4477B" w:rsidRPr="00D61266">
        <w:rPr>
          <w:u w:val="single"/>
        </w:rPr>
        <w:t xml:space="preserve"> (59. člen ZIUZDS)</w:t>
      </w:r>
    </w:p>
    <w:p w14:paraId="38145E2E" w14:textId="33B3CABA" w:rsidR="00DF619E" w:rsidRDefault="00D4477B" w:rsidP="00D61266">
      <w:r>
        <w:rPr>
          <w:b/>
          <w:bCs/>
        </w:rPr>
        <w:t>O</w:t>
      </w:r>
      <w:r w:rsidR="00DF619E" w:rsidRPr="00D61266">
        <w:rPr>
          <w:b/>
          <w:bCs/>
        </w:rPr>
        <w:t xml:space="preserve">dločba o pravici do kritja razlike do polne vrednosti zdravstvenih storitev </w:t>
      </w:r>
      <w:r>
        <w:rPr>
          <w:b/>
          <w:bCs/>
        </w:rPr>
        <w:t xml:space="preserve">se </w:t>
      </w:r>
      <w:r w:rsidR="00DF619E" w:rsidRPr="00D61266">
        <w:rPr>
          <w:b/>
          <w:bCs/>
        </w:rPr>
        <w:t xml:space="preserve">od 1. 1. 2024 </w:t>
      </w:r>
      <w:r w:rsidR="00416B5D">
        <w:rPr>
          <w:b/>
          <w:bCs/>
        </w:rPr>
        <w:t xml:space="preserve">po zakonu </w:t>
      </w:r>
      <w:r w:rsidR="00DF619E" w:rsidRPr="00D61266">
        <w:rPr>
          <w:b/>
          <w:bCs/>
        </w:rPr>
        <w:t xml:space="preserve">šteje za odločbo o pravici do plačila </w:t>
      </w:r>
      <w:r w:rsidR="007362C7" w:rsidRPr="00D61266">
        <w:rPr>
          <w:b/>
          <w:bCs/>
        </w:rPr>
        <w:t>OZP</w:t>
      </w:r>
      <w:r w:rsidR="000C4F21">
        <w:rPr>
          <w:b/>
          <w:bCs/>
        </w:rPr>
        <w:t xml:space="preserve">. </w:t>
      </w:r>
      <w:r w:rsidR="000C4F21" w:rsidRPr="00D61266">
        <w:t xml:space="preserve">Navedeno </w:t>
      </w:r>
      <w:r w:rsidR="00DF619E" w:rsidRPr="00416B5D">
        <w:t>pomeni, da</w:t>
      </w:r>
      <w:r w:rsidR="00DF619E" w:rsidRPr="00D61266">
        <w:rPr>
          <w:b/>
          <w:bCs/>
        </w:rPr>
        <w:t xml:space="preserve"> </w:t>
      </w:r>
      <w:r w:rsidR="00DE303D">
        <w:rPr>
          <w:b/>
          <w:bCs/>
        </w:rPr>
        <w:t xml:space="preserve">o upravičenosti do </w:t>
      </w:r>
      <w:r w:rsidR="003A09F0">
        <w:rPr>
          <w:b/>
          <w:bCs/>
        </w:rPr>
        <w:t xml:space="preserve">pravice do </w:t>
      </w:r>
      <w:r w:rsidR="00DE303D">
        <w:rPr>
          <w:b/>
          <w:bCs/>
        </w:rPr>
        <w:t xml:space="preserve">plačila OZP </w:t>
      </w:r>
      <w:r w:rsidR="00DF619E" w:rsidRPr="00D61266">
        <w:rPr>
          <w:b/>
          <w:bCs/>
        </w:rPr>
        <w:t>ne bo</w:t>
      </w:r>
      <w:r w:rsidR="004E63CD">
        <w:rPr>
          <w:b/>
          <w:bCs/>
        </w:rPr>
        <w:t xml:space="preserve">ste prejeli </w:t>
      </w:r>
      <w:r w:rsidR="00DF619E" w:rsidRPr="00D61266">
        <w:rPr>
          <w:b/>
          <w:bCs/>
        </w:rPr>
        <w:t>posebn</w:t>
      </w:r>
      <w:r w:rsidR="004E63CD">
        <w:rPr>
          <w:b/>
          <w:bCs/>
        </w:rPr>
        <w:t>e</w:t>
      </w:r>
      <w:r w:rsidR="00DF619E" w:rsidRPr="00D61266">
        <w:rPr>
          <w:b/>
          <w:bCs/>
        </w:rPr>
        <w:t xml:space="preserve"> odločb</w:t>
      </w:r>
      <w:r w:rsidR="00E348D6">
        <w:rPr>
          <w:b/>
          <w:bCs/>
        </w:rPr>
        <w:t>e</w:t>
      </w:r>
      <w:r w:rsidR="00DF619E" w:rsidRPr="00DF619E">
        <w:t xml:space="preserve">. </w:t>
      </w:r>
    </w:p>
    <w:p w14:paraId="13750097" w14:textId="77777777" w:rsidR="00BB526F" w:rsidRPr="00DF619E" w:rsidRDefault="00BB526F" w:rsidP="00D61266"/>
    <w:p w14:paraId="69930AF8" w14:textId="4C33CA82" w:rsidR="0043373D" w:rsidRDefault="00DF619E" w:rsidP="00D61266">
      <w:r w:rsidRPr="00DF619E">
        <w:t xml:space="preserve">Do sedaj so si morali </w:t>
      </w:r>
      <w:r w:rsidRPr="00D61266">
        <w:rPr>
          <w:b/>
          <w:bCs/>
        </w:rPr>
        <w:t xml:space="preserve">upravičenci do </w:t>
      </w:r>
      <w:r w:rsidR="007369E3">
        <w:rPr>
          <w:b/>
          <w:bCs/>
        </w:rPr>
        <w:t>VD</w:t>
      </w:r>
      <w:r w:rsidRPr="00DF619E">
        <w:t xml:space="preserve"> sami plačati dopolnilno zdravstveno zavarovanje</w:t>
      </w:r>
      <w:r w:rsidR="0043373D">
        <w:t>, od</w:t>
      </w:r>
      <w:r w:rsidRPr="00DF619E">
        <w:t xml:space="preserve"> 1. 1. 2024 </w:t>
      </w:r>
      <w:r w:rsidR="0043373D">
        <w:t xml:space="preserve">pa so ti </w:t>
      </w:r>
      <w:r w:rsidRPr="00DF619E">
        <w:t xml:space="preserve">upravičenci in njihovi partnerji lahko upravičeni do pravice do plačila OZP. Navedene osebe </w:t>
      </w:r>
      <w:r w:rsidRPr="00D61266">
        <w:rPr>
          <w:b/>
          <w:bCs/>
        </w:rPr>
        <w:t xml:space="preserve">so </w:t>
      </w:r>
      <w:r w:rsidR="0043373D" w:rsidRPr="00D61266">
        <w:rPr>
          <w:b/>
          <w:bCs/>
        </w:rPr>
        <w:t>d</w:t>
      </w:r>
      <w:r w:rsidRPr="00D61266">
        <w:rPr>
          <w:b/>
          <w:bCs/>
        </w:rPr>
        <w:t xml:space="preserve">o izteka obdobja veljavnosti odločbe o upravičenosti do </w:t>
      </w:r>
      <w:r w:rsidR="0043373D" w:rsidRPr="00D61266">
        <w:rPr>
          <w:b/>
          <w:bCs/>
        </w:rPr>
        <w:t>VD</w:t>
      </w:r>
      <w:r w:rsidRPr="00D61266">
        <w:rPr>
          <w:b/>
          <w:bCs/>
        </w:rPr>
        <w:t xml:space="preserve"> upravičene do pravice do plačila OZP</w:t>
      </w:r>
      <w:r w:rsidRPr="00DF619E">
        <w:t xml:space="preserve">. O </w:t>
      </w:r>
      <w:r w:rsidR="009179F5" w:rsidRPr="00D61266">
        <w:t>upravičenosti do pravice do plačila OZP</w:t>
      </w:r>
      <w:r w:rsidR="009179F5" w:rsidRPr="00DF619E">
        <w:t xml:space="preserve"> </w:t>
      </w:r>
      <w:r w:rsidRPr="00D61266">
        <w:rPr>
          <w:b/>
          <w:bCs/>
        </w:rPr>
        <w:t xml:space="preserve">ne </w:t>
      </w:r>
      <w:r w:rsidR="001E033B" w:rsidRPr="00797B11">
        <w:rPr>
          <w:b/>
          <w:bCs/>
        </w:rPr>
        <w:t>bo</w:t>
      </w:r>
      <w:r w:rsidR="001E033B">
        <w:rPr>
          <w:b/>
          <w:bCs/>
        </w:rPr>
        <w:t xml:space="preserve">ste prejeli </w:t>
      </w:r>
      <w:r w:rsidR="001E033B" w:rsidRPr="00797B11">
        <w:rPr>
          <w:b/>
          <w:bCs/>
        </w:rPr>
        <w:t>posebn</w:t>
      </w:r>
      <w:r w:rsidR="001E033B">
        <w:rPr>
          <w:b/>
          <w:bCs/>
        </w:rPr>
        <w:t>e</w:t>
      </w:r>
      <w:r w:rsidR="001E033B" w:rsidRPr="00797B11">
        <w:rPr>
          <w:b/>
          <w:bCs/>
        </w:rPr>
        <w:t xml:space="preserve"> odločb</w:t>
      </w:r>
      <w:r w:rsidR="001E033B">
        <w:rPr>
          <w:b/>
          <w:bCs/>
        </w:rPr>
        <w:t>e</w:t>
      </w:r>
      <w:r w:rsidRPr="00DF619E">
        <w:t>.</w:t>
      </w:r>
    </w:p>
    <w:p w14:paraId="006DD365" w14:textId="0F1D13F3" w:rsidR="00DF619E" w:rsidRPr="00DF619E" w:rsidRDefault="00DF619E" w:rsidP="00DF619E">
      <w:pPr>
        <w:pStyle w:val="Odstavekseznama"/>
        <w:ind w:left="345" w:firstLine="0"/>
      </w:pPr>
      <w:r w:rsidRPr="00DF619E">
        <w:t xml:space="preserve"> </w:t>
      </w:r>
    </w:p>
    <w:p w14:paraId="10538483" w14:textId="700EEBC7" w:rsidR="00DF619E" w:rsidRDefault="007362C7" w:rsidP="00D61266">
      <w:r>
        <w:t xml:space="preserve">Do sedaj </w:t>
      </w:r>
      <w:r w:rsidR="00DF619E" w:rsidRPr="00DF619E">
        <w:t xml:space="preserve">so si </w:t>
      </w:r>
      <w:r>
        <w:t xml:space="preserve">tudi </w:t>
      </w:r>
      <w:r w:rsidR="00DF619E" w:rsidRPr="00D61266">
        <w:rPr>
          <w:b/>
          <w:bCs/>
        </w:rPr>
        <w:t xml:space="preserve">osebe, ki niso bile upravičene do </w:t>
      </w:r>
      <w:r w:rsidR="0043373D" w:rsidRPr="00D61266">
        <w:rPr>
          <w:b/>
          <w:bCs/>
        </w:rPr>
        <w:t>DSP</w:t>
      </w:r>
      <w:r w:rsidR="00DF619E" w:rsidRPr="00D61266">
        <w:rPr>
          <w:b/>
          <w:bCs/>
        </w:rPr>
        <w:t xml:space="preserve"> zaradi krivdnega razloga</w:t>
      </w:r>
      <w:r w:rsidR="00DF619E" w:rsidRPr="00DF619E">
        <w:t xml:space="preserve">, </w:t>
      </w:r>
      <w:r>
        <w:t xml:space="preserve">morale </w:t>
      </w:r>
      <w:r w:rsidR="00DF619E" w:rsidRPr="00DF619E">
        <w:t>same plačati dopolnilno zdravstveno zavarovanje</w:t>
      </w:r>
      <w:r w:rsidR="0043373D">
        <w:t>, po</w:t>
      </w:r>
      <w:r w:rsidR="00DF619E" w:rsidRPr="00DF619E">
        <w:t xml:space="preserve"> novem </w:t>
      </w:r>
      <w:r w:rsidR="0043373D">
        <w:t xml:space="preserve">pa </w:t>
      </w:r>
      <w:r w:rsidR="00DF619E" w:rsidRPr="00DF619E">
        <w:t xml:space="preserve">so od 1. 1. 2024 </w:t>
      </w:r>
      <w:r w:rsidR="00DF619E" w:rsidRPr="00D61266">
        <w:rPr>
          <w:b/>
          <w:bCs/>
        </w:rPr>
        <w:t>upravičene do pravice do plačila OZP</w:t>
      </w:r>
      <w:r>
        <w:t xml:space="preserve"> </w:t>
      </w:r>
      <w:r w:rsidR="0043373D">
        <w:t xml:space="preserve">do </w:t>
      </w:r>
      <w:r w:rsidR="00DF619E" w:rsidRPr="00DF619E">
        <w:t xml:space="preserve">izteka obdobja veljavnosti odločbe o upravičenosti do pravice do plačila </w:t>
      </w:r>
      <w:r>
        <w:t>prispevka za obvezno zdravstveno zavarovanje</w:t>
      </w:r>
      <w:r w:rsidR="0043373D">
        <w:t xml:space="preserve"> in o tem </w:t>
      </w:r>
      <w:r w:rsidR="00DF619E" w:rsidRPr="00D61266">
        <w:rPr>
          <w:b/>
          <w:bCs/>
        </w:rPr>
        <w:t xml:space="preserve">ne </w:t>
      </w:r>
      <w:r w:rsidR="001E033B" w:rsidRPr="00797B11">
        <w:rPr>
          <w:b/>
          <w:bCs/>
        </w:rPr>
        <w:t>bo</w:t>
      </w:r>
      <w:r w:rsidR="001E033B">
        <w:rPr>
          <w:b/>
          <w:bCs/>
        </w:rPr>
        <w:t xml:space="preserve">ste prejeli </w:t>
      </w:r>
      <w:r w:rsidR="001E033B" w:rsidRPr="00797B11">
        <w:rPr>
          <w:b/>
          <w:bCs/>
        </w:rPr>
        <w:t>posebn</w:t>
      </w:r>
      <w:r w:rsidR="001E033B">
        <w:rPr>
          <w:b/>
          <w:bCs/>
        </w:rPr>
        <w:t>e</w:t>
      </w:r>
      <w:r w:rsidR="001E033B" w:rsidRPr="00797B11">
        <w:rPr>
          <w:b/>
          <w:bCs/>
        </w:rPr>
        <w:t xml:space="preserve"> odločb</w:t>
      </w:r>
      <w:r w:rsidR="001E033B">
        <w:rPr>
          <w:b/>
          <w:bCs/>
        </w:rPr>
        <w:t>e</w:t>
      </w:r>
      <w:r w:rsidR="00DF619E" w:rsidRPr="00DF619E">
        <w:t xml:space="preserve">. </w:t>
      </w:r>
    </w:p>
    <w:p w14:paraId="32ADBD1F" w14:textId="4FCE1BE3" w:rsidR="0043373D" w:rsidRDefault="0043373D" w:rsidP="00DF619E">
      <w:pPr>
        <w:pStyle w:val="Odstavekseznama"/>
        <w:ind w:left="345" w:firstLine="0"/>
      </w:pPr>
    </w:p>
    <w:p w14:paraId="466A35C1" w14:textId="3C68F338" w:rsidR="0043373D" w:rsidRPr="00B22819" w:rsidRDefault="0043373D" w:rsidP="00D61266">
      <w:pPr>
        <w:rPr>
          <w:szCs w:val="20"/>
        </w:rPr>
      </w:pPr>
      <w:r>
        <w:lastRenderedPageBreak/>
        <w:t>Navedeno torej pomeni, da bodo o</w:t>
      </w:r>
      <w:r w:rsidRPr="00B22819">
        <w:rPr>
          <w:szCs w:val="20"/>
        </w:rPr>
        <w:t xml:space="preserve">sebe, ki imajo na 1. 1. 2024 priznano </w:t>
      </w:r>
      <w:r w:rsidRPr="00D61266">
        <w:rPr>
          <w:b/>
          <w:bCs/>
          <w:szCs w:val="20"/>
        </w:rPr>
        <w:t>pravico do</w:t>
      </w:r>
      <w:r w:rsidR="007362C7" w:rsidRPr="00D61266">
        <w:rPr>
          <w:b/>
          <w:bCs/>
          <w:szCs w:val="20"/>
        </w:rPr>
        <w:t xml:space="preserve"> </w:t>
      </w:r>
      <w:r w:rsidRPr="00D61266">
        <w:rPr>
          <w:b/>
          <w:bCs/>
          <w:szCs w:val="20"/>
        </w:rPr>
        <w:t>DSP ali</w:t>
      </w:r>
      <w:r w:rsidR="007362C7" w:rsidRPr="00D61266">
        <w:rPr>
          <w:b/>
          <w:bCs/>
          <w:szCs w:val="20"/>
        </w:rPr>
        <w:t xml:space="preserve"> </w:t>
      </w:r>
      <w:r w:rsidRPr="00D61266">
        <w:rPr>
          <w:b/>
          <w:bCs/>
          <w:szCs w:val="20"/>
        </w:rPr>
        <w:t>VD ali</w:t>
      </w:r>
      <w:r w:rsidR="007362C7" w:rsidRPr="00D61266">
        <w:rPr>
          <w:b/>
          <w:bCs/>
          <w:szCs w:val="20"/>
        </w:rPr>
        <w:t xml:space="preserve"> </w:t>
      </w:r>
      <w:r w:rsidRPr="00D61266">
        <w:rPr>
          <w:b/>
          <w:bCs/>
          <w:szCs w:val="20"/>
        </w:rPr>
        <w:t>plačila prispevka za obvezno zdravstveno zavarovanje ali</w:t>
      </w:r>
      <w:r w:rsidR="007362C7" w:rsidRPr="00D61266">
        <w:rPr>
          <w:b/>
          <w:bCs/>
          <w:szCs w:val="20"/>
        </w:rPr>
        <w:t xml:space="preserve"> </w:t>
      </w:r>
      <w:r w:rsidRPr="00D61266">
        <w:rPr>
          <w:b/>
          <w:bCs/>
          <w:szCs w:val="20"/>
        </w:rPr>
        <w:t>kritja razlike do polne vrednosti zdravstvenih storitev</w:t>
      </w:r>
      <w:r w:rsidRPr="00B22819">
        <w:rPr>
          <w:szCs w:val="20"/>
        </w:rPr>
        <w:t>,</w:t>
      </w:r>
      <w:r w:rsidR="007362C7" w:rsidRPr="00B22819">
        <w:rPr>
          <w:szCs w:val="20"/>
        </w:rPr>
        <w:t xml:space="preserve"> </w:t>
      </w:r>
      <w:r w:rsidRPr="00B22819">
        <w:rPr>
          <w:szCs w:val="20"/>
        </w:rPr>
        <w:t>avtomatično upravičene tudi do OZP brez posebne odločbe</w:t>
      </w:r>
      <w:r w:rsidR="00D64800">
        <w:rPr>
          <w:szCs w:val="20"/>
        </w:rPr>
        <w:t xml:space="preserve"> </w:t>
      </w:r>
      <w:r w:rsidR="00D64800" w:rsidRPr="00D64800">
        <w:rPr>
          <w:szCs w:val="20"/>
        </w:rPr>
        <w:t>s strani centra za socialno delo (CSD)</w:t>
      </w:r>
      <w:r w:rsidRPr="00B22819">
        <w:rPr>
          <w:szCs w:val="20"/>
        </w:rPr>
        <w:t>.</w:t>
      </w:r>
    </w:p>
    <w:p w14:paraId="18FDA722" w14:textId="77777777" w:rsidR="0043373D" w:rsidRPr="00CA14A8" w:rsidRDefault="0043373D" w:rsidP="0043373D">
      <w:pPr>
        <w:widowControl w:val="0"/>
        <w:suppressAutoHyphens/>
        <w:spacing w:after="0" w:line="260" w:lineRule="exact"/>
        <w:textAlignment w:val="baseline"/>
        <w:outlineLvl w:val="3"/>
        <w:rPr>
          <w:color w:val="000000" w:themeColor="text1"/>
          <w:szCs w:val="20"/>
        </w:rPr>
      </w:pPr>
    </w:p>
    <w:p w14:paraId="5601947F" w14:textId="326E0342" w:rsidR="0043373D" w:rsidRPr="00D61266" w:rsidRDefault="0090118C" w:rsidP="00D61266">
      <w:pPr>
        <w:spacing w:after="188"/>
        <w:ind w:left="0" w:right="6" w:firstLine="0"/>
        <w:rPr>
          <w:u w:val="single"/>
        </w:rPr>
      </w:pPr>
      <w:proofErr w:type="gramStart"/>
      <w:r w:rsidRPr="00D61266">
        <w:rPr>
          <w:u w:val="single"/>
        </w:rPr>
        <w:t xml:space="preserve">1.3  </w:t>
      </w:r>
      <w:proofErr w:type="gramEnd"/>
      <w:r w:rsidR="0043373D" w:rsidRPr="00D61266">
        <w:rPr>
          <w:u w:val="single"/>
        </w:rPr>
        <w:t>Enkratno povračilo plačanega OZP</w:t>
      </w:r>
    </w:p>
    <w:p w14:paraId="55A85177" w14:textId="246B60B8" w:rsidR="0043373D" w:rsidRPr="00115CA8" w:rsidRDefault="0043373D" w:rsidP="00D61266">
      <w:pPr>
        <w:spacing w:after="0" w:line="260" w:lineRule="exact"/>
        <w:rPr>
          <w:szCs w:val="20"/>
        </w:rPr>
      </w:pPr>
      <w:r w:rsidRPr="00115CA8">
        <w:rPr>
          <w:szCs w:val="20"/>
        </w:rPr>
        <w:t xml:space="preserve">Zaradi plačanega OZP bo nižji dohodek pri ugotavljanju upravičenosti do </w:t>
      </w:r>
      <w:r>
        <w:rPr>
          <w:szCs w:val="20"/>
        </w:rPr>
        <w:t>DSP</w:t>
      </w:r>
      <w:r w:rsidRPr="00115CA8">
        <w:rPr>
          <w:szCs w:val="20"/>
        </w:rPr>
        <w:t xml:space="preserve"> oz. </w:t>
      </w:r>
      <w:r>
        <w:rPr>
          <w:szCs w:val="20"/>
        </w:rPr>
        <w:t>VD</w:t>
      </w:r>
      <w:r w:rsidRPr="00115CA8">
        <w:rPr>
          <w:szCs w:val="20"/>
        </w:rPr>
        <w:t xml:space="preserve"> lahko v celoti upoštevan šele:</w:t>
      </w:r>
    </w:p>
    <w:p w14:paraId="354A1793" w14:textId="77777777" w:rsidR="0043373D" w:rsidRPr="00115CA8" w:rsidRDefault="0043373D" w:rsidP="0043373D">
      <w:pPr>
        <w:pStyle w:val="Odstavekseznama"/>
        <w:numPr>
          <w:ilvl w:val="0"/>
          <w:numId w:val="8"/>
        </w:numPr>
        <w:spacing w:after="0" w:line="260" w:lineRule="exact"/>
        <w:rPr>
          <w:szCs w:val="20"/>
        </w:rPr>
      </w:pPr>
      <w:r w:rsidRPr="00115CA8">
        <w:rPr>
          <w:szCs w:val="20"/>
        </w:rPr>
        <w:t>od 1. 5. 2024</w:t>
      </w:r>
      <w:r>
        <w:rPr>
          <w:szCs w:val="20"/>
        </w:rPr>
        <w:t xml:space="preserve">, </w:t>
      </w:r>
      <w:r w:rsidRPr="00115CA8">
        <w:rPr>
          <w:szCs w:val="20"/>
        </w:rPr>
        <w:t xml:space="preserve">če je bil OZP plačan v mesecu za ta mesec </w:t>
      </w:r>
      <w:r>
        <w:rPr>
          <w:szCs w:val="20"/>
        </w:rPr>
        <w:t>(</w:t>
      </w:r>
      <w:r w:rsidRPr="00115CA8">
        <w:rPr>
          <w:szCs w:val="20"/>
        </w:rPr>
        <w:t>upokojenci) oz</w:t>
      </w:r>
      <w:r>
        <w:rPr>
          <w:szCs w:val="20"/>
        </w:rPr>
        <w:t>.</w:t>
      </w:r>
      <w:r w:rsidRPr="00115CA8">
        <w:rPr>
          <w:szCs w:val="20"/>
        </w:rPr>
        <w:t xml:space="preserve"> </w:t>
      </w:r>
    </w:p>
    <w:p w14:paraId="243F4CF3" w14:textId="40D0FB96" w:rsidR="006E773F" w:rsidRDefault="0043373D" w:rsidP="006E773F">
      <w:pPr>
        <w:pStyle w:val="Odstavekseznama"/>
        <w:numPr>
          <w:ilvl w:val="0"/>
          <w:numId w:val="8"/>
        </w:numPr>
        <w:spacing w:after="0" w:line="260" w:lineRule="exact"/>
        <w:rPr>
          <w:szCs w:val="20"/>
        </w:rPr>
      </w:pPr>
      <w:r w:rsidRPr="00115CA8">
        <w:rPr>
          <w:szCs w:val="20"/>
        </w:rPr>
        <w:t>od 1. 6. 2024</w:t>
      </w:r>
      <w:r>
        <w:rPr>
          <w:szCs w:val="20"/>
        </w:rPr>
        <w:t>,</w:t>
      </w:r>
      <w:r w:rsidRPr="00115CA8">
        <w:rPr>
          <w:szCs w:val="20"/>
        </w:rPr>
        <w:t xml:space="preserve"> če je bil OZP plačan za pretekli mesec </w:t>
      </w:r>
      <w:r>
        <w:rPr>
          <w:szCs w:val="20"/>
        </w:rPr>
        <w:t>(</w:t>
      </w:r>
      <w:r w:rsidR="006E773F">
        <w:rPr>
          <w:szCs w:val="20"/>
        </w:rPr>
        <w:t xml:space="preserve">npr. </w:t>
      </w:r>
      <w:r w:rsidRPr="00115CA8">
        <w:rPr>
          <w:szCs w:val="20"/>
        </w:rPr>
        <w:t>zaposleni</w:t>
      </w:r>
      <w:r w:rsidR="007362C7">
        <w:rPr>
          <w:szCs w:val="20"/>
        </w:rPr>
        <w:t>)</w:t>
      </w:r>
      <w:r w:rsidRPr="00115CA8">
        <w:rPr>
          <w:szCs w:val="20"/>
        </w:rPr>
        <w:t xml:space="preserve">. </w:t>
      </w:r>
    </w:p>
    <w:p w14:paraId="4F2239E0" w14:textId="77777777" w:rsidR="006E773F" w:rsidRDefault="006E773F" w:rsidP="006E773F">
      <w:pPr>
        <w:spacing w:after="0" w:line="260" w:lineRule="exact"/>
        <w:ind w:left="360" w:firstLine="0"/>
        <w:rPr>
          <w:szCs w:val="20"/>
        </w:rPr>
      </w:pPr>
    </w:p>
    <w:p w14:paraId="3BBC984A" w14:textId="45C9F559" w:rsidR="006E773F" w:rsidRDefault="0043373D" w:rsidP="00D61266">
      <w:pPr>
        <w:spacing w:after="0" w:line="260" w:lineRule="exact"/>
        <w:rPr>
          <w:szCs w:val="20"/>
        </w:rPr>
      </w:pPr>
      <w:r w:rsidRPr="006E773F">
        <w:rPr>
          <w:szCs w:val="20"/>
        </w:rPr>
        <w:t>Upravičenci do DSP oz. VD, ki plačajo OZP</w:t>
      </w:r>
      <w:r w:rsidR="001A4408">
        <w:rPr>
          <w:szCs w:val="20"/>
        </w:rPr>
        <w:t xml:space="preserve"> </w:t>
      </w:r>
      <w:r w:rsidR="00FA0925" w:rsidRPr="006E773F">
        <w:rPr>
          <w:szCs w:val="20"/>
        </w:rPr>
        <w:t>sami</w:t>
      </w:r>
      <w:r w:rsidR="00FA0925">
        <w:rPr>
          <w:szCs w:val="20"/>
        </w:rPr>
        <w:t xml:space="preserve"> </w:t>
      </w:r>
      <w:r w:rsidR="001A4408">
        <w:rPr>
          <w:szCs w:val="20"/>
        </w:rPr>
        <w:t>iz lastnih dohodkov (npr. plače)</w:t>
      </w:r>
      <w:r w:rsidRPr="006E773F">
        <w:rPr>
          <w:szCs w:val="20"/>
        </w:rPr>
        <w:t xml:space="preserve">, bi bili lahko zato v prehodnem obdobju </w:t>
      </w:r>
      <w:r w:rsidR="001A4408">
        <w:rPr>
          <w:szCs w:val="20"/>
        </w:rPr>
        <w:t xml:space="preserve">zaradi nižjega dohodka </w:t>
      </w:r>
      <w:r w:rsidRPr="006E773F">
        <w:rPr>
          <w:szCs w:val="20"/>
        </w:rPr>
        <w:t>v slabšem materialnem položaju kot upravičenci, ki so brez dohodkov, in jim OZP zato plača Republika Slovenija. Da bi se navedeno preprečilo, se bo upravičencem do DSP oz. VD, ki sami plačajo OZP, priznalo povračilo v višini 35 EUR za vsak mesec, ko si OZP plačajo sami, dokler zaradi plačila znižanega dohodka ne bo mogoče upoštevati pri ugotavljanju upravičenosti do DSP oz. VD v celoti. Za upravičence, ki so plačali OZP v mesecu za tekoči mesec (upokojenci)</w:t>
      </w:r>
      <w:r w:rsidR="000C4F21">
        <w:rPr>
          <w:szCs w:val="20"/>
        </w:rPr>
        <w:t>,</w:t>
      </w:r>
      <w:r w:rsidRPr="006E773F">
        <w:rPr>
          <w:szCs w:val="20"/>
        </w:rPr>
        <w:t xml:space="preserve"> je to prehodno obdobje od 1. 1. 2024 do 30. 4. 2024, za upravičence, ki so plačali OZP prispevek v mesecu za pretekli mesec (npr. zaposleni) pa od 1. 2. 2024 do 31. 5. 2024.</w:t>
      </w:r>
      <w:r w:rsidR="0018164A">
        <w:rPr>
          <w:szCs w:val="20"/>
        </w:rPr>
        <w:t xml:space="preserve"> </w:t>
      </w:r>
      <w:r w:rsidRPr="0018164A">
        <w:rPr>
          <w:b/>
          <w:bCs/>
          <w:szCs w:val="20"/>
        </w:rPr>
        <w:t>Povračilo bo MDDSZ izplačalo v enkratnem znesku, brez predhodne izdaje posebne odločbe, najpozneje do 31</w:t>
      </w:r>
      <w:r w:rsidR="0018164A">
        <w:rPr>
          <w:b/>
          <w:bCs/>
          <w:szCs w:val="20"/>
        </w:rPr>
        <w:t>. </w:t>
      </w:r>
      <w:r w:rsidRPr="0018164A">
        <w:rPr>
          <w:b/>
          <w:bCs/>
          <w:szCs w:val="20"/>
        </w:rPr>
        <w:t>7.</w:t>
      </w:r>
      <w:r w:rsidR="0018164A">
        <w:rPr>
          <w:b/>
          <w:bCs/>
          <w:szCs w:val="20"/>
        </w:rPr>
        <w:t> </w:t>
      </w:r>
      <w:r w:rsidRPr="0018164A">
        <w:rPr>
          <w:b/>
          <w:bCs/>
          <w:szCs w:val="20"/>
        </w:rPr>
        <w:t>2024</w:t>
      </w:r>
      <w:r w:rsidRPr="00115CA8">
        <w:rPr>
          <w:szCs w:val="20"/>
        </w:rPr>
        <w:t>.</w:t>
      </w:r>
    </w:p>
    <w:p w14:paraId="0BE2D197" w14:textId="77777777" w:rsidR="006E773F" w:rsidRDefault="006E773F" w:rsidP="006E773F">
      <w:pPr>
        <w:spacing w:after="0" w:line="260" w:lineRule="exact"/>
        <w:ind w:left="360" w:firstLine="0"/>
        <w:rPr>
          <w:szCs w:val="20"/>
        </w:rPr>
      </w:pPr>
    </w:p>
    <w:p w14:paraId="624843E3" w14:textId="4F77F3D0" w:rsidR="0043373D" w:rsidRPr="0018164A" w:rsidRDefault="00B87799" w:rsidP="00D61266">
      <w:pPr>
        <w:spacing w:after="0" w:line="260" w:lineRule="exact"/>
        <w:rPr>
          <w:szCs w:val="20"/>
        </w:rPr>
      </w:pPr>
      <w:r>
        <w:rPr>
          <w:szCs w:val="20"/>
        </w:rPr>
        <w:t xml:space="preserve">Nižji dohodek zaradi plačanega OZP lahko </w:t>
      </w:r>
      <w:r w:rsidRPr="00D61266">
        <w:rPr>
          <w:b/>
          <w:bCs/>
          <w:szCs w:val="20"/>
        </w:rPr>
        <w:t>u</w:t>
      </w:r>
      <w:r w:rsidR="0043373D" w:rsidRPr="00D61266">
        <w:rPr>
          <w:b/>
          <w:bCs/>
          <w:szCs w:val="20"/>
        </w:rPr>
        <w:t>pokojenci, ki že imajo z odločbo priznano pravico do DSP oz. VD tudi za čas po 1. 5. 2024</w:t>
      </w:r>
      <w:r w:rsidR="0043373D" w:rsidRPr="00115CA8">
        <w:rPr>
          <w:szCs w:val="20"/>
        </w:rPr>
        <w:t xml:space="preserve">, </w:t>
      </w:r>
      <w:r w:rsidRPr="00D61266">
        <w:rPr>
          <w:b/>
          <w:bCs/>
          <w:szCs w:val="20"/>
        </w:rPr>
        <w:t>na CSD</w:t>
      </w:r>
      <w:r>
        <w:rPr>
          <w:szCs w:val="20"/>
        </w:rPr>
        <w:t xml:space="preserve"> </w:t>
      </w:r>
      <w:r>
        <w:rPr>
          <w:b/>
          <w:bCs/>
          <w:szCs w:val="20"/>
        </w:rPr>
        <w:t>sporočijo kot</w:t>
      </w:r>
      <w:r w:rsidRPr="00C30297">
        <w:rPr>
          <w:b/>
          <w:bCs/>
          <w:szCs w:val="20"/>
        </w:rPr>
        <w:t xml:space="preserve"> spremembo</w:t>
      </w:r>
      <w:r w:rsidRPr="00115CA8">
        <w:rPr>
          <w:szCs w:val="20"/>
        </w:rPr>
        <w:t xml:space="preserve"> </w:t>
      </w:r>
      <w:r w:rsidR="0043373D" w:rsidRPr="00D61266">
        <w:rPr>
          <w:b/>
          <w:bCs/>
          <w:szCs w:val="20"/>
        </w:rPr>
        <w:t>v</w:t>
      </w:r>
      <w:r w:rsidR="0018164A" w:rsidRPr="00D61266">
        <w:rPr>
          <w:b/>
          <w:bCs/>
          <w:szCs w:val="20"/>
        </w:rPr>
        <w:t xml:space="preserve"> </w:t>
      </w:r>
      <w:r w:rsidR="0043373D" w:rsidRPr="00D61266">
        <w:rPr>
          <w:b/>
          <w:bCs/>
          <w:szCs w:val="20"/>
        </w:rPr>
        <w:t>aprilu 2024</w:t>
      </w:r>
      <w:r w:rsidR="0043373D" w:rsidRPr="00115CA8">
        <w:rPr>
          <w:szCs w:val="20"/>
        </w:rPr>
        <w:t xml:space="preserve"> npr. novi znesek pokojnine. Ostali upravičenci do DSP oz. VD (npr. zaposleni) lahko spremembe dohodkov javijo v maju 2024. C</w:t>
      </w:r>
      <w:r w:rsidR="0018164A">
        <w:rPr>
          <w:szCs w:val="20"/>
        </w:rPr>
        <w:t>SD</w:t>
      </w:r>
      <w:r w:rsidR="0043373D" w:rsidRPr="00115CA8">
        <w:rPr>
          <w:szCs w:val="20"/>
        </w:rPr>
        <w:t xml:space="preserve"> bo izdal novo odločbo, vendar pa je lahko </w:t>
      </w:r>
      <w:r w:rsidR="0043373D">
        <w:rPr>
          <w:szCs w:val="20"/>
        </w:rPr>
        <w:t>DSP</w:t>
      </w:r>
      <w:r w:rsidR="0043373D" w:rsidRPr="00115CA8">
        <w:rPr>
          <w:szCs w:val="20"/>
        </w:rPr>
        <w:t xml:space="preserve"> oz. </w:t>
      </w:r>
      <w:r w:rsidR="0043373D">
        <w:rPr>
          <w:szCs w:val="20"/>
        </w:rPr>
        <w:t>VD</w:t>
      </w:r>
      <w:r w:rsidR="0043373D" w:rsidRPr="00115CA8">
        <w:rPr>
          <w:szCs w:val="20"/>
        </w:rPr>
        <w:t xml:space="preserve"> nižji kot na prejšnji odločbi zaradi drugih okoliščin (npr. uskladitev pokojnine).</w:t>
      </w:r>
    </w:p>
    <w:p w14:paraId="78CACB0F" w14:textId="77777777" w:rsidR="006E773F" w:rsidRPr="00CA14A8" w:rsidRDefault="006E773F" w:rsidP="006E773F">
      <w:pPr>
        <w:widowControl w:val="0"/>
        <w:suppressAutoHyphens/>
        <w:spacing w:after="0" w:line="260" w:lineRule="exact"/>
        <w:textAlignment w:val="baseline"/>
        <w:outlineLvl w:val="3"/>
        <w:rPr>
          <w:color w:val="000000" w:themeColor="text1"/>
          <w:szCs w:val="20"/>
        </w:rPr>
      </w:pPr>
    </w:p>
    <w:p w14:paraId="16DCECE5" w14:textId="04A1DA80" w:rsidR="006E773F" w:rsidRPr="00DF619E" w:rsidRDefault="006E773F" w:rsidP="006E773F">
      <w:pPr>
        <w:pStyle w:val="Odstavekseznama"/>
        <w:numPr>
          <w:ilvl w:val="0"/>
          <w:numId w:val="4"/>
        </w:numPr>
        <w:spacing w:after="188"/>
        <w:ind w:right="6"/>
        <w:rPr>
          <w:b/>
          <w:bCs/>
          <w:u w:val="single"/>
        </w:rPr>
      </w:pPr>
      <w:r>
        <w:rPr>
          <w:b/>
          <w:bCs/>
          <w:u w:val="single"/>
        </w:rPr>
        <w:t>Pravica do plačila prispevka za obvezno zdravstveno zavarovanje</w:t>
      </w:r>
    </w:p>
    <w:p w14:paraId="7124448F" w14:textId="1767066E" w:rsidR="0043373D" w:rsidRDefault="0043373D" w:rsidP="00DF619E">
      <w:pPr>
        <w:pStyle w:val="Odstavekseznama"/>
        <w:ind w:left="345" w:firstLine="0"/>
      </w:pPr>
    </w:p>
    <w:p w14:paraId="2BD05BF7" w14:textId="519336DE" w:rsidR="00BF031D" w:rsidRDefault="00963F38" w:rsidP="00D61266">
      <w:r>
        <w:t>Š</w:t>
      </w:r>
      <w:r w:rsidR="00DF619E" w:rsidRPr="00DF619E">
        <w:t xml:space="preserve">iri </w:t>
      </w:r>
      <w:r>
        <w:t xml:space="preserve">se </w:t>
      </w:r>
      <w:r w:rsidR="00DF619E" w:rsidRPr="00DF619E">
        <w:t>krog upravičencev do plačila prispevka za obvezno zdravstveno zavarovanje</w:t>
      </w:r>
      <w:r w:rsidR="006E773F">
        <w:t xml:space="preserve"> tako, da so </w:t>
      </w:r>
      <w:r w:rsidR="00DF619E" w:rsidRPr="00DF619E">
        <w:t xml:space="preserve">po novem, od 1. 1. 2024 dalje, do </w:t>
      </w:r>
      <w:r w:rsidR="006E773F">
        <w:t xml:space="preserve">te pravice </w:t>
      </w:r>
      <w:r w:rsidR="00DF619E" w:rsidRPr="00DF619E">
        <w:t xml:space="preserve">pod enakimi splošnimi pogoji upravičeni tudi upravičenci do </w:t>
      </w:r>
      <w:r w:rsidR="006E773F">
        <w:t xml:space="preserve">VD </w:t>
      </w:r>
      <w:r w:rsidR="00DF619E" w:rsidRPr="00DF619E">
        <w:t>in njihovi partnerji</w:t>
      </w:r>
      <w:r>
        <w:t>, ne glede na to, ali hkrati izpolnjujejo pogoje za DSP</w:t>
      </w:r>
      <w:r w:rsidR="006E773F">
        <w:t xml:space="preserve">. Do te pravice so </w:t>
      </w:r>
      <w:r w:rsidR="00DF619E" w:rsidRPr="00DF619E">
        <w:t xml:space="preserve">upravičeni </w:t>
      </w:r>
      <w:r w:rsidR="006E773F">
        <w:t>n</w:t>
      </w:r>
      <w:r w:rsidR="00DF619E" w:rsidRPr="00DF619E">
        <w:t>ajdlje za obdobje, za katero se jim lahko dodeli VD</w:t>
      </w:r>
      <w:r>
        <w:t xml:space="preserve">, in sicer </w:t>
      </w:r>
      <w:r w:rsidR="002E6B76" w:rsidRPr="002E6B76">
        <w:t xml:space="preserve">na podlagi zakona in se o tem </w:t>
      </w:r>
      <w:r w:rsidR="002E6B76" w:rsidRPr="00D61266">
        <w:rPr>
          <w:b/>
          <w:bCs/>
        </w:rPr>
        <w:t xml:space="preserve">ne izda </w:t>
      </w:r>
      <w:proofErr w:type="gramStart"/>
      <w:r w:rsidR="002E6B76" w:rsidRPr="00D61266">
        <w:rPr>
          <w:b/>
          <w:bCs/>
        </w:rPr>
        <w:t>posebne odločbe</w:t>
      </w:r>
      <w:proofErr w:type="gramEnd"/>
      <w:r w:rsidR="002E6B76" w:rsidRPr="00D61266">
        <w:rPr>
          <w:b/>
          <w:bCs/>
        </w:rPr>
        <w:t>.</w:t>
      </w:r>
    </w:p>
    <w:p w14:paraId="66AA6A97" w14:textId="77777777" w:rsidR="0018164A" w:rsidRDefault="0018164A" w:rsidP="0018164A">
      <w:pPr>
        <w:ind w:left="0" w:right="6" w:firstLine="0"/>
      </w:pPr>
    </w:p>
    <w:sectPr w:rsidR="0018164A" w:rsidSect="00BF031D">
      <w:headerReference w:type="even" r:id="rId8"/>
      <w:headerReference w:type="default" r:id="rId9"/>
      <w:footerReference w:type="even" r:id="rId10"/>
      <w:footerReference w:type="default" r:id="rId11"/>
      <w:headerReference w:type="first" r:id="rId12"/>
      <w:footerReference w:type="first" r:id="rId13"/>
      <w:pgSz w:w="11906" w:h="16838" w:code="9"/>
      <w:pgMar w:top="1421" w:right="723" w:bottom="993" w:left="1276" w:header="989" w:footer="16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351C" w14:textId="77777777" w:rsidR="004F0F8A" w:rsidRDefault="004F0F8A">
      <w:pPr>
        <w:spacing w:after="0" w:line="240" w:lineRule="auto"/>
      </w:pPr>
      <w:r>
        <w:separator/>
      </w:r>
    </w:p>
  </w:endnote>
  <w:endnote w:type="continuationSeparator" w:id="0">
    <w:p w14:paraId="038A386C" w14:textId="77777777" w:rsidR="004F0F8A" w:rsidRDefault="004F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2"/>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0634" w14:textId="77777777" w:rsidR="009B6A6D" w:rsidRDefault="002C7044">
    <w:pPr>
      <w:spacing w:after="0"/>
      <w:ind w:left="0" w:right="536" w:firstLine="0"/>
      <w:jc w:val="center"/>
    </w:pPr>
    <w:r>
      <w:t>Stran 1 od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99E7" w14:textId="617376E6" w:rsidR="009B6A6D" w:rsidRDefault="009B6A6D">
    <w:pPr>
      <w:spacing w:after="0"/>
      <w:ind w:left="0" w:right="53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7497" w14:textId="25A53BAF" w:rsidR="002C7044" w:rsidRPr="0043373D" w:rsidRDefault="002C7044" w:rsidP="0043373D">
    <w:pPr>
      <w:jc w:val="center"/>
      <w:rPr>
        <w:sz w:val="18"/>
        <w:szCs w:val="18"/>
      </w:rPr>
    </w:pPr>
  </w:p>
  <w:p w14:paraId="5A52BBAB" w14:textId="68B49EF3" w:rsidR="009B6A6D" w:rsidRDefault="009B6A6D" w:rsidP="002C7044">
    <w:pPr>
      <w:spacing w:after="0"/>
      <w:ind w:left="0" w:right="536"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FB45" w14:textId="77777777" w:rsidR="004F0F8A" w:rsidRDefault="004F0F8A">
      <w:pPr>
        <w:spacing w:after="0" w:line="240" w:lineRule="auto"/>
      </w:pPr>
      <w:r>
        <w:separator/>
      </w:r>
    </w:p>
  </w:footnote>
  <w:footnote w:type="continuationSeparator" w:id="0">
    <w:p w14:paraId="11161E30" w14:textId="77777777" w:rsidR="004F0F8A" w:rsidRDefault="004F0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D210" w14:textId="77777777" w:rsidR="009B6A6D" w:rsidRDefault="002C7044">
    <w:pPr>
      <w:spacing w:after="0"/>
      <w:ind w:left="0" w:firstLine="0"/>
      <w:jc w:val="left"/>
    </w:pPr>
    <w:r>
      <w:rPr>
        <w:noProof/>
      </w:rPr>
      <w:drawing>
        <wp:anchor distT="0" distB="0" distL="114300" distR="114300" simplePos="0" relativeHeight="251664384" behindDoc="0" locked="0" layoutInCell="1" allowOverlap="0" wp14:anchorId="0D34B309" wp14:editId="39C50FC6">
          <wp:simplePos x="0" y="0"/>
          <wp:positionH relativeFrom="page">
            <wp:posOffset>337312</wp:posOffset>
          </wp:positionH>
          <wp:positionV relativeFrom="page">
            <wp:posOffset>652272</wp:posOffset>
          </wp:positionV>
          <wp:extent cx="292608" cy="361696"/>
          <wp:effectExtent l="0" t="0" r="0" b="0"/>
          <wp:wrapSquare wrapText="bothSides"/>
          <wp:docPr id="385" name="Slika 38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2608" cy="361696"/>
                  </a:xfrm>
                  <a:prstGeom prst="rect">
                    <a:avLst/>
                  </a:prstGeom>
                </pic:spPr>
              </pic:pic>
            </a:graphicData>
          </a:graphic>
        </wp:anchor>
      </w:drawing>
    </w:r>
    <w:r>
      <w:t>REPUBLIKA SLOVENIJA</w:t>
    </w:r>
  </w:p>
  <w:p w14:paraId="351F5654" w14:textId="77777777" w:rsidR="009B6A6D" w:rsidRDefault="002C7044">
    <w:pPr>
      <w:spacing w:after="0"/>
      <w:ind w:left="0" w:firstLine="0"/>
      <w:jc w:val="left"/>
    </w:pPr>
    <w:r>
      <w:rPr>
        <w:b/>
      </w:rPr>
      <w:t>CENTER ZASOCIALNO DELO</w:t>
    </w:r>
  </w:p>
  <w:p w14:paraId="0E3F95EE" w14:textId="77777777" w:rsidR="009B6A6D" w:rsidRDefault="002C7044">
    <w:pPr>
      <w:spacing w:after="183"/>
      <w:ind w:left="0" w:firstLine="0"/>
      <w:jc w:val="left"/>
    </w:pPr>
    <w:r>
      <w:rPr>
        <w:b/>
      </w:rPr>
      <w:t>POMURJE</w:t>
    </w:r>
  </w:p>
  <w:p w14:paraId="386794E4" w14:textId="77777777" w:rsidR="009B6A6D" w:rsidRDefault="002C7044">
    <w:pPr>
      <w:spacing w:after="0"/>
      <w:ind w:left="0" w:firstLine="0"/>
      <w:jc w:val="left"/>
    </w:pPr>
    <w:r>
      <w:t>Slovenska ulica 41</w:t>
    </w:r>
  </w:p>
  <w:p w14:paraId="78C7C8F7" w14:textId="77777777" w:rsidR="009B6A6D" w:rsidRDefault="002C7044">
    <w:pPr>
      <w:spacing w:after="0"/>
      <w:ind w:left="0" w:firstLine="0"/>
      <w:jc w:val="left"/>
    </w:pPr>
    <w:r>
      <w:t>MURSKA SOBOTA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1415" w14:textId="0DAD39F0" w:rsidR="009B6A6D" w:rsidRDefault="009B6A6D">
    <w:pPr>
      <w:spacing w:after="0"/>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DCA7" w14:textId="17F63CCA" w:rsidR="009B6A6D" w:rsidRDefault="009B6A6D">
    <w:pPr>
      <w:spacing w:after="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58E"/>
    <w:multiLevelType w:val="hybridMultilevel"/>
    <w:tmpl w:val="67B04AD2"/>
    <w:lvl w:ilvl="0" w:tplc="2006F9CA">
      <w:start w:val="1"/>
      <w:numFmt w:val="decimal"/>
      <w:lvlText w:val="%1."/>
      <w:lvlJc w:val="left"/>
      <w:pPr>
        <w:ind w:left="34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FE2AD7"/>
    <w:multiLevelType w:val="hybridMultilevel"/>
    <w:tmpl w:val="58508E4A"/>
    <w:lvl w:ilvl="0" w:tplc="0D7228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66918"/>
    <w:multiLevelType w:val="hybridMultilevel"/>
    <w:tmpl w:val="133C52AE"/>
    <w:lvl w:ilvl="0" w:tplc="0148785E">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 w15:restartNumberingAfterBreak="0">
    <w:nsid w:val="27132E25"/>
    <w:multiLevelType w:val="multilevel"/>
    <w:tmpl w:val="4454AF1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9EF7FA8"/>
    <w:multiLevelType w:val="hybridMultilevel"/>
    <w:tmpl w:val="6A4A015A"/>
    <w:lvl w:ilvl="0" w:tplc="2006F9CA">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5" w15:restartNumberingAfterBreak="0">
    <w:nsid w:val="4F2E69A7"/>
    <w:multiLevelType w:val="multilevel"/>
    <w:tmpl w:val="E6FA9D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93F1046"/>
    <w:multiLevelType w:val="hybridMultilevel"/>
    <w:tmpl w:val="A238AA2A"/>
    <w:lvl w:ilvl="0" w:tplc="DF36A31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F602CF"/>
    <w:multiLevelType w:val="multilevel"/>
    <w:tmpl w:val="95429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773066">
    <w:abstractNumId w:val="2"/>
  </w:num>
  <w:num w:numId="2" w16cid:durableId="1773550561">
    <w:abstractNumId w:val="6"/>
  </w:num>
  <w:num w:numId="3" w16cid:durableId="471793773">
    <w:abstractNumId w:val="4"/>
  </w:num>
  <w:num w:numId="4" w16cid:durableId="1116022362">
    <w:abstractNumId w:val="0"/>
  </w:num>
  <w:num w:numId="5" w16cid:durableId="974215814">
    <w:abstractNumId w:val="7"/>
  </w:num>
  <w:num w:numId="6" w16cid:durableId="261184895">
    <w:abstractNumId w:val="3"/>
  </w:num>
  <w:num w:numId="7" w16cid:durableId="535964971">
    <w:abstractNumId w:val="5"/>
  </w:num>
  <w:num w:numId="8" w16cid:durableId="174595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D"/>
    <w:rsid w:val="00007707"/>
    <w:rsid w:val="00014C08"/>
    <w:rsid w:val="00046E5C"/>
    <w:rsid w:val="00097D94"/>
    <w:rsid w:val="000C29FB"/>
    <w:rsid w:val="000C4F21"/>
    <w:rsid w:val="00120DE4"/>
    <w:rsid w:val="0013534D"/>
    <w:rsid w:val="00167B7B"/>
    <w:rsid w:val="00167CBF"/>
    <w:rsid w:val="0018164A"/>
    <w:rsid w:val="001A4408"/>
    <w:rsid w:val="001B2192"/>
    <w:rsid w:val="001D5474"/>
    <w:rsid w:val="001E033B"/>
    <w:rsid w:val="00231BB7"/>
    <w:rsid w:val="00235281"/>
    <w:rsid w:val="002C7044"/>
    <w:rsid w:val="002D7765"/>
    <w:rsid w:val="002E6B76"/>
    <w:rsid w:val="002F4532"/>
    <w:rsid w:val="00355344"/>
    <w:rsid w:val="003A09F0"/>
    <w:rsid w:val="00416B5D"/>
    <w:rsid w:val="0042479A"/>
    <w:rsid w:val="0043373D"/>
    <w:rsid w:val="00480BF4"/>
    <w:rsid w:val="004E63CD"/>
    <w:rsid w:val="004F0F8A"/>
    <w:rsid w:val="00526244"/>
    <w:rsid w:val="0055750A"/>
    <w:rsid w:val="00586F57"/>
    <w:rsid w:val="005941B1"/>
    <w:rsid w:val="005951F8"/>
    <w:rsid w:val="005C03B9"/>
    <w:rsid w:val="005F3B15"/>
    <w:rsid w:val="0063618A"/>
    <w:rsid w:val="00643BBA"/>
    <w:rsid w:val="006673E3"/>
    <w:rsid w:val="006E773F"/>
    <w:rsid w:val="007362C7"/>
    <w:rsid w:val="007369E3"/>
    <w:rsid w:val="007449D0"/>
    <w:rsid w:val="0078761F"/>
    <w:rsid w:val="007F18B0"/>
    <w:rsid w:val="00807ACD"/>
    <w:rsid w:val="00847BF9"/>
    <w:rsid w:val="0085168F"/>
    <w:rsid w:val="00895E96"/>
    <w:rsid w:val="008B6BBA"/>
    <w:rsid w:val="008E10D8"/>
    <w:rsid w:val="0090118C"/>
    <w:rsid w:val="009179F5"/>
    <w:rsid w:val="00944FE3"/>
    <w:rsid w:val="00963F38"/>
    <w:rsid w:val="009703BF"/>
    <w:rsid w:val="009844EB"/>
    <w:rsid w:val="0099499A"/>
    <w:rsid w:val="009A0EA3"/>
    <w:rsid w:val="009B6A6D"/>
    <w:rsid w:val="009F6789"/>
    <w:rsid w:val="00A83A5D"/>
    <w:rsid w:val="00A9376F"/>
    <w:rsid w:val="00AA541A"/>
    <w:rsid w:val="00AD671B"/>
    <w:rsid w:val="00AD6D19"/>
    <w:rsid w:val="00B22819"/>
    <w:rsid w:val="00B72F5E"/>
    <w:rsid w:val="00B87799"/>
    <w:rsid w:val="00BB526F"/>
    <w:rsid w:val="00BB639D"/>
    <w:rsid w:val="00BE6784"/>
    <w:rsid w:val="00BF031D"/>
    <w:rsid w:val="00C87156"/>
    <w:rsid w:val="00CA03D3"/>
    <w:rsid w:val="00CD1609"/>
    <w:rsid w:val="00CF4973"/>
    <w:rsid w:val="00D4477B"/>
    <w:rsid w:val="00D61266"/>
    <w:rsid w:val="00D64800"/>
    <w:rsid w:val="00DD09B8"/>
    <w:rsid w:val="00DE303D"/>
    <w:rsid w:val="00DF619E"/>
    <w:rsid w:val="00E143D8"/>
    <w:rsid w:val="00E21416"/>
    <w:rsid w:val="00E348D6"/>
    <w:rsid w:val="00F01DEE"/>
    <w:rsid w:val="00F20946"/>
    <w:rsid w:val="00F645BA"/>
    <w:rsid w:val="00F70112"/>
    <w:rsid w:val="00FA0925"/>
    <w:rsid w:val="00FA7243"/>
    <w:rsid w:val="00FD74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21D87"/>
  <w15:docId w15:val="{F42484BE-7E11-4BAC-9ED6-E9E66457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3"/>
      <w:ind w:left="10" w:hanging="10"/>
      <w:jc w:val="both"/>
    </w:pPr>
    <w:rPr>
      <w:rFonts w:ascii="Arial" w:eastAsia="Arial" w:hAnsi="Arial" w:cs="Arial"/>
      <w:color w:val="000000"/>
      <w:sz w:val="20"/>
    </w:rPr>
  </w:style>
  <w:style w:type="paragraph" w:styleId="Naslov3">
    <w:name w:val="heading 3"/>
    <w:basedOn w:val="Navaden"/>
    <w:next w:val="Navaden"/>
    <w:link w:val="Naslov3Znak"/>
    <w:uiPriority w:val="9"/>
    <w:unhideWhenUsed/>
    <w:qFormat/>
    <w:rsid w:val="009F6789"/>
    <w:pPr>
      <w:keepNext/>
      <w:keepLines/>
      <w:spacing w:before="40" w:after="0" w:line="260" w:lineRule="exact"/>
      <w:ind w:left="0" w:firstLine="0"/>
      <w:jc w:val="left"/>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2E6B76"/>
    <w:pPr>
      <w:ind w:left="720"/>
      <w:contextualSpacing/>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2E6B76"/>
    <w:rPr>
      <w:rFonts w:ascii="Arial" w:eastAsia="Arial" w:hAnsi="Arial" w:cs="Arial"/>
      <w:color w:val="000000"/>
      <w:sz w:val="20"/>
    </w:rPr>
  </w:style>
  <w:style w:type="character" w:customStyle="1" w:styleId="Naslov3Znak">
    <w:name w:val="Naslov 3 Znak"/>
    <w:basedOn w:val="Privzetapisavaodstavka"/>
    <w:link w:val="Naslov3"/>
    <w:uiPriority w:val="9"/>
    <w:rsid w:val="009F6789"/>
    <w:rPr>
      <w:rFonts w:asciiTheme="majorHAnsi" w:eastAsiaTheme="majorEastAsia" w:hAnsiTheme="majorHAnsi" w:cstheme="majorBidi"/>
      <w:color w:val="1F3763" w:themeColor="accent1" w:themeShade="7F"/>
      <w:sz w:val="24"/>
      <w:szCs w:val="24"/>
      <w:lang w:val="en-US" w:eastAsia="en-US"/>
    </w:rPr>
  </w:style>
  <w:style w:type="paragraph" w:styleId="Noga">
    <w:name w:val="footer"/>
    <w:basedOn w:val="Navaden"/>
    <w:link w:val="NogaZnak"/>
    <w:uiPriority w:val="99"/>
    <w:unhideWhenUsed/>
    <w:rsid w:val="002C704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NogaZnak">
    <w:name w:val="Noga Znak"/>
    <w:basedOn w:val="Privzetapisavaodstavka"/>
    <w:link w:val="Noga"/>
    <w:uiPriority w:val="99"/>
    <w:rsid w:val="002C7044"/>
    <w:rPr>
      <w:rFonts w:cs="Times New Roman"/>
    </w:rPr>
  </w:style>
  <w:style w:type="paragraph" w:styleId="Revizija">
    <w:name w:val="Revision"/>
    <w:hidden/>
    <w:uiPriority w:val="99"/>
    <w:semiHidden/>
    <w:rsid w:val="00C87156"/>
    <w:pPr>
      <w:spacing w:after="0" w:line="240" w:lineRule="auto"/>
    </w:pPr>
    <w:rPr>
      <w:rFonts w:ascii="Arial" w:eastAsia="Arial" w:hAnsi="Arial" w:cs="Arial"/>
      <w:color w:val="000000"/>
      <w:sz w:val="20"/>
    </w:rPr>
  </w:style>
  <w:style w:type="character" w:styleId="Pripombasklic">
    <w:name w:val="annotation reference"/>
    <w:basedOn w:val="Privzetapisavaodstavka"/>
    <w:uiPriority w:val="99"/>
    <w:semiHidden/>
    <w:unhideWhenUsed/>
    <w:rsid w:val="00DD09B8"/>
    <w:rPr>
      <w:sz w:val="16"/>
      <w:szCs w:val="16"/>
    </w:rPr>
  </w:style>
  <w:style w:type="paragraph" w:styleId="Pripombabesedilo">
    <w:name w:val="annotation text"/>
    <w:basedOn w:val="Navaden"/>
    <w:link w:val="PripombabesediloZnak"/>
    <w:uiPriority w:val="99"/>
    <w:unhideWhenUsed/>
    <w:rsid w:val="00DD09B8"/>
    <w:pPr>
      <w:spacing w:line="240" w:lineRule="auto"/>
    </w:pPr>
    <w:rPr>
      <w:szCs w:val="20"/>
    </w:rPr>
  </w:style>
  <w:style w:type="character" w:customStyle="1" w:styleId="PripombabesediloZnak">
    <w:name w:val="Pripomba – besedilo Znak"/>
    <w:basedOn w:val="Privzetapisavaodstavka"/>
    <w:link w:val="Pripombabesedilo"/>
    <w:uiPriority w:val="99"/>
    <w:rsid w:val="00DD09B8"/>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DD09B8"/>
    <w:rPr>
      <w:b/>
      <w:bCs/>
    </w:rPr>
  </w:style>
  <w:style w:type="character" w:customStyle="1" w:styleId="ZadevapripombeZnak">
    <w:name w:val="Zadeva pripombe Znak"/>
    <w:basedOn w:val="PripombabesediloZnak"/>
    <w:link w:val="Zadevapripombe"/>
    <w:uiPriority w:val="99"/>
    <w:semiHidden/>
    <w:rsid w:val="00DD09B8"/>
    <w:rPr>
      <w:rFonts w:ascii="Arial" w:eastAsia="Arial" w:hAnsi="Arial" w:cs="Arial"/>
      <w:b/>
      <w:bCs/>
      <w:color w:val="000000"/>
      <w:sz w:val="20"/>
      <w:szCs w:val="20"/>
    </w:rPr>
  </w:style>
  <w:style w:type="character" w:styleId="Hiperpovezava">
    <w:name w:val="Hyperlink"/>
    <w:basedOn w:val="Privzetapisavaodstavka"/>
    <w:uiPriority w:val="99"/>
    <w:unhideWhenUsed/>
    <w:rsid w:val="00231BB7"/>
    <w:rPr>
      <w:color w:val="0563C1" w:themeColor="hyperlink"/>
      <w:u w:val="single"/>
    </w:rPr>
  </w:style>
  <w:style w:type="character" w:styleId="Nerazreenaomemba">
    <w:name w:val="Unresolved Mention"/>
    <w:basedOn w:val="Privzetapisavaodstavka"/>
    <w:uiPriority w:val="99"/>
    <w:semiHidden/>
    <w:unhideWhenUsed/>
    <w:rsid w:val="00231BB7"/>
    <w:rPr>
      <w:color w:val="605E5C"/>
      <w:shd w:val="clear" w:color="auto" w:fill="E1DFDD"/>
    </w:rPr>
  </w:style>
  <w:style w:type="character" w:styleId="SledenaHiperpovezava">
    <w:name w:val="FollowedHyperlink"/>
    <w:basedOn w:val="Privzetapisavaodstavka"/>
    <w:uiPriority w:val="99"/>
    <w:semiHidden/>
    <w:unhideWhenUsed/>
    <w:rsid w:val="00231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4184">
      <w:bodyDiv w:val="1"/>
      <w:marLeft w:val="0"/>
      <w:marRight w:val="0"/>
      <w:marTop w:val="0"/>
      <w:marBottom w:val="0"/>
      <w:divBdr>
        <w:top w:val="none" w:sz="0" w:space="0" w:color="auto"/>
        <w:left w:val="none" w:sz="0" w:space="0" w:color="auto"/>
        <w:bottom w:val="none" w:sz="0" w:space="0" w:color="auto"/>
        <w:right w:val="none" w:sz="0" w:space="0" w:color="auto"/>
      </w:divBdr>
    </w:div>
    <w:div w:id="911163377">
      <w:bodyDiv w:val="1"/>
      <w:marLeft w:val="0"/>
      <w:marRight w:val="0"/>
      <w:marTop w:val="0"/>
      <w:marBottom w:val="0"/>
      <w:divBdr>
        <w:top w:val="none" w:sz="0" w:space="0" w:color="auto"/>
        <w:left w:val="none" w:sz="0" w:space="0" w:color="auto"/>
        <w:bottom w:val="none" w:sz="0" w:space="0" w:color="auto"/>
        <w:right w:val="none" w:sz="0" w:space="0" w:color="auto"/>
      </w:divBdr>
    </w:div>
    <w:div w:id="1729185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94CDCE-326C-4258-AB0D-8FECA829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861</Words>
  <Characters>4914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Oracle Reports</dc:creator>
  <cp:keywords/>
  <dc:description/>
  <cp:lastModifiedBy>Vesna Alaber</cp:lastModifiedBy>
  <cp:revision>2</cp:revision>
  <dcterms:created xsi:type="dcterms:W3CDTF">2024-01-09T12:07:00Z</dcterms:created>
  <dcterms:modified xsi:type="dcterms:W3CDTF">2024-01-10T14:06:00Z</dcterms:modified>
</cp:coreProperties>
</file>