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A5EA" w14:textId="4DCD62AE" w:rsidR="003C0AD4" w:rsidRPr="0010769B" w:rsidRDefault="003C0AD4" w:rsidP="008B7058">
      <w:pPr>
        <w:autoSpaceDE w:val="0"/>
        <w:autoSpaceDN w:val="0"/>
        <w:adjustRightInd w:val="0"/>
        <w:spacing w:after="0" w:line="240" w:lineRule="auto"/>
        <w:jc w:val="both"/>
        <w:rPr>
          <w:rFonts w:ascii="Arial" w:hAnsi="Arial" w:cs="Arial"/>
          <w:bCs/>
          <w:sz w:val="20"/>
          <w:szCs w:val="20"/>
        </w:rPr>
      </w:pPr>
      <w:bookmarkStart w:id="0" w:name="_Hlk98253883"/>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Priznanje za </w:t>
      </w:r>
      <w:r w:rsidR="009A7369"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dobro</w:t>
      </w: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prakso</w:t>
      </w:r>
      <w:r w:rsidRPr="0010769B">
        <w:rPr>
          <w:rFonts w:ascii="Arial" w:hAnsi="Arial" w:cs="Arial"/>
          <w:bCs/>
          <w:sz w:val="20"/>
          <w:szCs w:val="20"/>
        </w:rPr>
        <w:t xml:space="preserve"> na področju varnosti in zdravja pri delu 2020-2022 v skupini organizacij, ki imajo </w:t>
      </w: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manj kot 100 zaposlenih</w:t>
      </w:r>
      <w:r w:rsidRPr="0010769B">
        <w:rPr>
          <w:rFonts w:ascii="Arial" w:hAnsi="Arial" w:cs="Arial"/>
          <w:bCs/>
          <w:sz w:val="20"/>
          <w:szCs w:val="20"/>
        </w:rPr>
        <w:t xml:space="preserve">, prejme primer dobre prakse: </w:t>
      </w:r>
    </w:p>
    <w:p w14:paraId="03BAD51B" w14:textId="77777777" w:rsidR="003C0AD4" w:rsidRPr="0010769B" w:rsidRDefault="003C0AD4" w:rsidP="008B7058">
      <w:pPr>
        <w:autoSpaceDE w:val="0"/>
        <w:autoSpaceDN w:val="0"/>
        <w:adjustRightInd w:val="0"/>
        <w:spacing w:after="0" w:line="240" w:lineRule="auto"/>
        <w:rPr>
          <w:rFonts w:ascii="Arial" w:hAnsi="Arial" w:cs="Arial"/>
          <w:bCs/>
          <w:sz w:val="20"/>
          <w:szCs w:val="20"/>
        </w:rPr>
      </w:pPr>
    </w:p>
    <w:p w14:paraId="318E3125" w14:textId="77777777"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»Pro-Akt – AKTIVNO NA POTI DO ZDRAVJA«, </w:t>
      </w:r>
    </w:p>
    <w:p w14:paraId="37002518" w14:textId="77777777" w:rsidR="003C0AD4" w:rsidRPr="0010769B" w:rsidRDefault="003C0AD4" w:rsidP="008B7058">
      <w:pPr>
        <w:autoSpaceDE w:val="0"/>
        <w:autoSpaceDN w:val="0"/>
        <w:adjustRightInd w:val="0"/>
        <w:spacing w:after="0" w:line="240" w:lineRule="auto"/>
        <w:jc w:val="center"/>
        <w:rPr>
          <w:rFonts w:ascii="Arial" w:hAnsi="Arial" w:cs="Arial"/>
          <w:bCs/>
          <w:sz w:val="20"/>
          <w:szCs w:val="20"/>
        </w:rPr>
      </w:pPr>
    </w:p>
    <w:p w14:paraId="1B9BDC98" w14:textId="77777777" w:rsidR="003C0AD4" w:rsidRPr="0010769B" w:rsidRDefault="003C0AD4" w:rsidP="008B7058">
      <w:pPr>
        <w:autoSpaceDE w:val="0"/>
        <w:autoSpaceDN w:val="0"/>
        <w:adjustRightInd w:val="0"/>
        <w:spacing w:after="0" w:line="240" w:lineRule="auto"/>
        <w:jc w:val="center"/>
        <w:rPr>
          <w:rFonts w:ascii="Arial" w:hAnsi="Arial" w:cs="Arial"/>
          <w:bCs/>
          <w:sz w:val="20"/>
          <w:szCs w:val="20"/>
        </w:rPr>
      </w:pPr>
      <w:r w:rsidRPr="0010769B">
        <w:rPr>
          <w:rFonts w:ascii="Arial" w:hAnsi="Arial" w:cs="Arial"/>
          <w:bCs/>
          <w:sz w:val="20"/>
          <w:szCs w:val="20"/>
        </w:rPr>
        <w:t>ki ga je razvil</w:t>
      </w:r>
    </w:p>
    <w:p w14:paraId="456A62A6" w14:textId="77777777"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D575352" w14:textId="77777777"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Center za pomoč na domu Maribor </w:t>
      </w:r>
    </w:p>
    <w:p w14:paraId="3A244289" w14:textId="08ADA6F0"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Trubarjeva ulica 27, Maribor. </w:t>
      </w:r>
    </w:p>
    <w:p w14:paraId="760B7A0F"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64246EFC" w14:textId="3DDF361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Javni socialnovarstveni zavod </w:t>
      </w:r>
      <w:bookmarkStart w:id="1" w:name="_Hlk94185152"/>
      <w:r w:rsidRPr="0010769B">
        <w:rPr>
          <w:rFonts w:ascii="Arial" w:hAnsi="Arial" w:cs="Arial"/>
          <w:bCs/>
          <w:sz w:val="20"/>
          <w:szCs w:val="20"/>
        </w:rPr>
        <w:t xml:space="preserve">Center za pomoč na domu Maribor zagotavlja </w:t>
      </w:r>
      <w:bookmarkEnd w:id="1"/>
      <w:r w:rsidRPr="0010769B">
        <w:rPr>
          <w:rFonts w:ascii="Arial" w:hAnsi="Arial" w:cs="Arial"/>
          <w:bCs/>
          <w:sz w:val="20"/>
          <w:szCs w:val="20"/>
        </w:rPr>
        <w:t xml:space="preserve">pomoč družini na domu v obliki socialne oskrbe na domu in drugih spremljajočih aktivnosti ter socialnovarstvenih programov. Pomoč na domu je namenjena upravičencem, ki imajo zagotovljene bivalne in druge pogoje za življenje v svojem domačem bivalnem okolju, vendar se zaradi starosti, invalidnosti ali kronične bolezni ne morejo oskrbovati ali negovati sami, pri čemer pa njihovi svojci take oskrbe ne zmorejo ali zanjo nimajo možnosti.  Zavod opravlja svojo osnovno dejavnost na območju ustanoviteljice Mestne občine Maribor ter občin Hoče-Slivnica, Rače-Fram in Starše. Vseh 98 zaposlenih se trudi, da bi svojim uporabnikom omogočili prijazno, samostojno in dostojno življenje v domačem okolju. Njihovo delo je fizično in psihično zahtevno. </w:t>
      </w:r>
    </w:p>
    <w:p w14:paraId="64C296E8"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18242890"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V želji, da bi izboljšali dobro počutje zaposlenih in jih povezali v dobro delujoč delovni tim, je vodstvo zavoda v sodelovanju s skupino zaposlenih nadgradilo obstoječi sistem varnosti in zdravja pri delu. Z lastnim znanjem so pripravili projekt »Pro-Akt – Aktivno na poti do zdravja«, ki daje velik poudarek preprečevanju in obvladovanju kostno-mišičnih obolenj, povezanih z delom. Skozi ankete in številne razgovore se je izoblikoval nabor aktivnosti, ki si jih zaposleni želijo v okviru promocije zdravja na delovnem mestu. </w:t>
      </w:r>
    </w:p>
    <w:p w14:paraId="3E34CD77"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0ABB2E11"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Uredili so Pro-Akt sobo, ki je namenjena individualnim terapijam za zaposlene ter aktivnim odmorom. Fizioterapevt in delovni terapevt svetujeta sodelavcem primerno vadbo glede na njihove težave, vključno s pripravo plana učvrstitve določenih mišic in delov telesa, na katerih se pri posamezniku nakazuje večje tveganje za nastanek kostno-mišičnih obolenj. Zaposlenim so na voljo masaža, barvna svetlobna terapija, uporaba </w:t>
      </w:r>
      <w:proofErr w:type="spellStart"/>
      <w:r w:rsidRPr="0010769B">
        <w:rPr>
          <w:rFonts w:ascii="Arial" w:hAnsi="Arial" w:cs="Arial"/>
          <w:bCs/>
          <w:sz w:val="20"/>
          <w:szCs w:val="20"/>
        </w:rPr>
        <w:t>kinezioloških</w:t>
      </w:r>
      <w:proofErr w:type="spellEnd"/>
      <w:r w:rsidRPr="0010769B">
        <w:rPr>
          <w:rFonts w:ascii="Arial" w:hAnsi="Arial" w:cs="Arial"/>
          <w:bCs/>
          <w:sz w:val="20"/>
          <w:szCs w:val="20"/>
        </w:rPr>
        <w:t xml:space="preserve"> trakov, izposoja vadbenih pripomočkov, pisno in video gradivo z vajami za preprečevanje kostno-mišičnih obolenj, povezanih z delom. Poleg tega zavod organizira usposabljanja za samopomoč pri lajšanju bolečin v mišicah in druge delavnice, namenjene dobremu počutju zaposlenih.</w:t>
      </w:r>
    </w:p>
    <w:p w14:paraId="49E301DD"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24CB6443"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Inovativnost projekta Pro-Akt je predvsem v načinu, na kakršnega je Center za pomoč na domu Maribor v promocijo zdravja na delovnem mestu vključil znanje svojih zaposlenih. Vodstvo zavoda je z motiviranjem in spodbujanjem zaposlenih k aktivnemu razmišljanju o varnosti in zdravju pri delu ter aktivni skrbi za svoje zdravje doseglo dvig ravni preventivne kulture in uspešno povezalo delovni tim.</w:t>
      </w:r>
    </w:p>
    <w:p w14:paraId="29D2242D"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2C4E4FF2" w14:textId="459A5672" w:rsidR="003C0AD4" w:rsidRPr="0010769B" w:rsidRDefault="003C0AD4" w:rsidP="008B7058">
      <w:pPr>
        <w:spacing w:after="0" w:line="240" w:lineRule="auto"/>
        <w:rPr>
          <w:rFonts w:ascii="Arial" w:hAnsi="Arial" w:cs="Arial"/>
          <w:bCs/>
          <w:sz w:val="20"/>
          <w:szCs w:val="20"/>
        </w:rPr>
      </w:pPr>
      <w:r w:rsidRPr="0010769B">
        <w:rPr>
          <w:rFonts w:ascii="Arial" w:hAnsi="Arial" w:cs="Arial"/>
          <w:bCs/>
          <w:sz w:val="20"/>
          <w:szCs w:val="20"/>
        </w:rPr>
        <w:br w:type="page"/>
      </w:r>
    </w:p>
    <w:p w14:paraId="73EC6A55" w14:textId="11F7EDE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Priznanje za </w:t>
      </w:r>
      <w:r w:rsidR="009A7369"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dobro</w:t>
      </w: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prakso</w:t>
      </w:r>
      <w:r w:rsidRPr="0010769B">
        <w:rPr>
          <w:rFonts w:ascii="Arial" w:hAnsi="Arial" w:cs="Arial"/>
          <w:bCs/>
          <w:sz w:val="20"/>
          <w:szCs w:val="20"/>
        </w:rPr>
        <w:t xml:space="preserve"> na področju varnosti in zdravja pri delu 2020-2022 v kategoriji organizacij, ki </w:t>
      </w: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imajo 10</w:t>
      </w:r>
      <w:r w:rsidR="001F3945"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0</w:t>
      </w: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in več zaposlenih</w:t>
      </w:r>
      <w:r w:rsidRPr="0010769B">
        <w:rPr>
          <w:rFonts w:ascii="Arial" w:hAnsi="Arial" w:cs="Arial"/>
          <w:bCs/>
          <w:sz w:val="20"/>
          <w:szCs w:val="20"/>
        </w:rPr>
        <w:t xml:space="preserve">, prejme primer dobre prakse: </w:t>
      </w:r>
    </w:p>
    <w:p w14:paraId="4FB8332B" w14:textId="77777777" w:rsidR="003C0AD4" w:rsidRPr="0010769B" w:rsidRDefault="003C0AD4" w:rsidP="008B7058">
      <w:pPr>
        <w:autoSpaceDE w:val="0"/>
        <w:autoSpaceDN w:val="0"/>
        <w:adjustRightInd w:val="0"/>
        <w:spacing w:after="0" w:line="240" w:lineRule="auto"/>
        <w:rPr>
          <w:rFonts w:ascii="Arial" w:hAnsi="Arial" w:cs="Arial"/>
          <w:bCs/>
          <w:sz w:val="20"/>
          <w:szCs w:val="20"/>
        </w:rPr>
      </w:pPr>
    </w:p>
    <w:p w14:paraId="688FCEDD" w14:textId="77777777"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»ZAVARUJMO ZDRAVJE«,</w:t>
      </w:r>
    </w:p>
    <w:p w14:paraId="6FFFD0BE" w14:textId="77777777" w:rsidR="003C0AD4" w:rsidRPr="0010769B" w:rsidRDefault="003C0AD4" w:rsidP="008B7058">
      <w:pPr>
        <w:spacing w:after="0" w:line="240" w:lineRule="auto"/>
        <w:jc w:val="center"/>
        <w:rPr>
          <w:rFonts w:ascii="Arial" w:hAnsi="Arial" w:cs="Arial"/>
          <w:bCs/>
          <w:sz w:val="20"/>
          <w:szCs w:val="20"/>
        </w:rPr>
      </w:pPr>
    </w:p>
    <w:p w14:paraId="43F80EC5" w14:textId="77777777" w:rsidR="003C0AD4" w:rsidRPr="0010769B" w:rsidRDefault="003C0AD4" w:rsidP="008B7058">
      <w:pPr>
        <w:spacing w:after="0" w:line="240" w:lineRule="auto"/>
        <w:jc w:val="center"/>
        <w:rPr>
          <w:rFonts w:ascii="Arial" w:hAnsi="Arial" w:cs="Arial"/>
          <w:bCs/>
          <w:sz w:val="20"/>
          <w:szCs w:val="20"/>
        </w:rPr>
      </w:pPr>
      <w:r w:rsidRPr="0010769B">
        <w:rPr>
          <w:rFonts w:ascii="Arial" w:hAnsi="Arial" w:cs="Arial"/>
          <w:bCs/>
          <w:sz w:val="20"/>
          <w:szCs w:val="20"/>
        </w:rPr>
        <w:t>ki ga je razvila</w:t>
      </w:r>
    </w:p>
    <w:p w14:paraId="1E5B7E40" w14:textId="77777777" w:rsidR="003C0AD4" w:rsidRPr="0010769B" w:rsidRDefault="003C0AD4" w:rsidP="008B7058">
      <w:pPr>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37071932" w14:textId="77777777" w:rsidR="003C0AD4" w:rsidRPr="0010769B" w:rsidRDefault="003C0AD4" w:rsidP="008B7058">
      <w:pPr>
        <w:autoSpaceDE w:val="0"/>
        <w:autoSpaceDN w:val="0"/>
        <w:adjustRightInd w:val="0"/>
        <w:spacing w:after="0" w:line="240" w:lineRule="auto"/>
        <w:jc w:val="center"/>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Zavarovalnica Triglav, d. d.,</w:t>
      </w:r>
    </w:p>
    <w:p w14:paraId="265E52A1" w14:textId="77777777" w:rsidR="003C0AD4" w:rsidRPr="0010769B" w:rsidRDefault="003C0AD4" w:rsidP="008B7058">
      <w:pPr>
        <w:autoSpaceDE w:val="0"/>
        <w:autoSpaceDN w:val="0"/>
        <w:adjustRightInd w:val="0"/>
        <w:spacing w:after="0" w:line="240" w:lineRule="auto"/>
        <w:jc w:val="center"/>
        <w:rPr>
          <w:rFonts w:ascii="Arial" w:hAnsi="Arial" w:cs="Arial"/>
          <w:bCs/>
          <w:sz w:val="20"/>
          <w:szCs w:val="20"/>
        </w:rPr>
      </w:pPr>
      <w:r w:rsidRPr="0010769B">
        <w:rPr>
          <w:rFonts w:ascii="Arial" w:hAnsi="Arial" w:cs="Arial"/>
          <w:bCs/>
          <w:outline/>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Miklošičeva 19, Ljubljana</w:t>
      </w:r>
    </w:p>
    <w:p w14:paraId="1B657270"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26054057" w14:textId="1DE3E770"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Poslanstvo Zavarovalnice Triglav, d. d., je ustvarjanje varnejše prihodnosti. Zavarovalništvo je njena osnovna in najobsežnejša dejavnost. </w:t>
      </w:r>
    </w:p>
    <w:p w14:paraId="3282223F" w14:textId="77777777" w:rsidR="003C0AD4" w:rsidRPr="0010769B" w:rsidRDefault="003C0AD4" w:rsidP="008B7058">
      <w:pPr>
        <w:autoSpaceDE w:val="0"/>
        <w:autoSpaceDN w:val="0"/>
        <w:adjustRightInd w:val="0"/>
        <w:spacing w:after="0" w:line="240" w:lineRule="auto"/>
        <w:ind w:right="567"/>
        <w:jc w:val="both"/>
        <w:rPr>
          <w:rFonts w:ascii="Arial" w:hAnsi="Arial" w:cs="Arial"/>
          <w:bCs/>
          <w:sz w:val="20"/>
          <w:szCs w:val="20"/>
        </w:rPr>
      </w:pPr>
    </w:p>
    <w:p w14:paraId="4568A028"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Zavarovalnica Triglav, d. d., se zavzema za celovit in strateški pristop k zagotavljanju varnosti in zdravja pri delu v njegovem širšem pomenu. Z namenom obvladovanja in preprečevanja tveganj na najmanjšo možno raven se znotraj podjetja izvajajo številne aktivnosti na različnih področjih. </w:t>
      </w:r>
    </w:p>
    <w:p w14:paraId="59D4ED21"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5899F995"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Program promocije zdravja na delovnem mestu »Zavarujmo zdravje« je zasnovan celostno in obsega številne ukrepe in metode za izboljšanje zdravstvenih težav ter ohranjanje duševnega in fizičnega zdravja zaposlenih.</w:t>
      </w:r>
    </w:p>
    <w:p w14:paraId="2608A6DE"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34F64F0B"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 xml:space="preserve">Letne analize bolniških odsotnosti z dela pomagajo pri razumevanju glavnih vzrokov za bolniško odsotnost zaposlenih in oblikovanju premišljenih ukrepov, namenjenih krepitvi ter ohranjanju zdravja, zadovoljstva in produktivnosti 2.250 zaposlenih v Zavarovalnici Triglav d. d. Pri snovanju aktivnosti strokovne službe tesno sodelujejo z medicino dela. V okviru revizije izjave o varnosti z oceno tveganja, ki je bila izvedena leta 2021, je bil poseben poudarek dan preprečevanju in obvladovanju kostno-mišičnih obolenj. Zavarovalnica zagotavlja dodatno delovno opremo ter prilagoditve delovnega mesta, upoštevaje individualne potrebe zaposlenega, podprte z zdravniškimi mnenji. Preko različnih komunikacijskih poti zaposlenim svetujejo in jih ozaveščajo glede pravilne uporabe delovne opreme in ergonomske ureditve delovnega mesta. Na voljo je tudi vrsta gradiva s področja varnosti in zdravja pri delu, od plakatov do zloženk in e-gradiv. Prav tako redno potekajo usposabljanja s tega zelo pomembnega področja. Na voljo je tudi možnost internega psihološkega svetovanja. Takoj po izbruhu epidemije so strokovne službe  pripravile praktične nasvete za varno in udobno delo na domu ter zaposlene usmerjale, pri čimbolj  pravilni ureditvi delovnega prostora v domačem okolju. Uvedli so aktivne odmore na delovnem mestu, ki potekajo preko spleta in jih vodijo učitelji športne vzgoje. Med epidemijo so v podporo bolj zdravemu delu od doma ponudili tudi spletne delavnice s kineziologom. Zaposleni imajo že vrsto let možnost udeležbe v programu »Dnevi zdravja«, v okviru katerega je vsako leto 200 zaposlenim na voljo štiridnevni program v enem izmed slovenskih zdravilišč. Cilj ukrepa je, da vsak posameznik osvoji kakšno novo zdravo navado. Dodatna ugodnost v okviru skrbi za zdravje je masaža hrbta na delovnem mestu, ki je v ponudbi košarice zdravja enkrat mesečno na več lokacijah podjetja. Delavci invalidi imajo možnost brezplačne uporabe prostih počitniških enot, ki so v lasti Zavarovalnice Triglav, d. d. </w:t>
      </w:r>
    </w:p>
    <w:p w14:paraId="68431BE8" w14:textId="77777777" w:rsidR="003C0AD4" w:rsidRPr="0010769B" w:rsidRDefault="003C0AD4" w:rsidP="008B7058">
      <w:pPr>
        <w:autoSpaceDE w:val="0"/>
        <w:autoSpaceDN w:val="0"/>
        <w:adjustRightInd w:val="0"/>
        <w:spacing w:after="0" w:line="240" w:lineRule="auto"/>
        <w:jc w:val="both"/>
        <w:rPr>
          <w:rFonts w:ascii="Arial" w:hAnsi="Arial" w:cs="Arial"/>
          <w:bCs/>
          <w:sz w:val="20"/>
          <w:szCs w:val="20"/>
        </w:rPr>
      </w:pPr>
    </w:p>
    <w:p w14:paraId="4CF31F51" w14:textId="4E902BC3" w:rsidR="009B11C6" w:rsidRPr="0010769B" w:rsidRDefault="003C0AD4" w:rsidP="008B7058">
      <w:pPr>
        <w:autoSpaceDE w:val="0"/>
        <w:autoSpaceDN w:val="0"/>
        <w:adjustRightInd w:val="0"/>
        <w:spacing w:after="0" w:line="240" w:lineRule="auto"/>
        <w:jc w:val="both"/>
        <w:rPr>
          <w:rFonts w:ascii="Arial" w:hAnsi="Arial" w:cs="Arial"/>
          <w:bCs/>
          <w:sz w:val="20"/>
          <w:szCs w:val="20"/>
        </w:rPr>
      </w:pPr>
      <w:r w:rsidRPr="0010769B">
        <w:rPr>
          <w:rFonts w:ascii="Arial" w:hAnsi="Arial" w:cs="Arial"/>
          <w:bCs/>
          <w:sz w:val="20"/>
          <w:szCs w:val="20"/>
        </w:rPr>
        <w:t>Vsi ti ukrepi prispevajo k temu, da zaposleni ostajajo aktivni ter zdravi in se hkrati zavedajo pomena skrbi za zdrav življenjski slog, tako v pisarni kot v zasebnem življenju. Hkrati je dosežena višja stopnja zadovoljstva in zavzetosti zaposlenih, dobrega počutja v delovnem okolju ter s številnimi drugimi ukrepi podjetja, tudi lažjega usklajevanja družinskih in delovnih obveznosti.</w:t>
      </w:r>
      <w:bookmarkEnd w:id="0"/>
    </w:p>
    <w:sectPr w:rsidR="009B11C6" w:rsidRPr="0010769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5E6" w14:textId="77777777" w:rsidR="00AC707F" w:rsidRDefault="00AC707F" w:rsidP="003C0AD4">
      <w:pPr>
        <w:spacing w:after="0" w:line="240" w:lineRule="auto"/>
      </w:pPr>
      <w:r>
        <w:separator/>
      </w:r>
    </w:p>
  </w:endnote>
  <w:endnote w:type="continuationSeparator" w:id="0">
    <w:p w14:paraId="0C386568" w14:textId="77777777" w:rsidR="00AC707F" w:rsidRDefault="00AC707F" w:rsidP="003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300453"/>
      <w:docPartObj>
        <w:docPartGallery w:val="Page Numbers (Bottom of Page)"/>
        <w:docPartUnique/>
      </w:docPartObj>
    </w:sdtPr>
    <w:sdtEndPr/>
    <w:sdtContent>
      <w:p w14:paraId="267B7328" w14:textId="6381C092" w:rsidR="003C0AD4" w:rsidRDefault="003C0AD4">
        <w:pPr>
          <w:pStyle w:val="Noga"/>
          <w:jc w:val="right"/>
        </w:pPr>
        <w:r>
          <w:fldChar w:fldCharType="begin"/>
        </w:r>
        <w:r>
          <w:instrText>PAGE   \* MERGEFORMAT</w:instrText>
        </w:r>
        <w:r>
          <w:fldChar w:fldCharType="separate"/>
        </w:r>
        <w:r>
          <w:t>2</w:t>
        </w:r>
        <w:r>
          <w:fldChar w:fldCharType="end"/>
        </w:r>
      </w:p>
    </w:sdtContent>
  </w:sdt>
  <w:p w14:paraId="3B5AFAEF" w14:textId="77777777" w:rsidR="003C0AD4" w:rsidRDefault="003C0A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D1EA" w14:textId="77777777" w:rsidR="00AC707F" w:rsidRDefault="00AC707F" w:rsidP="003C0AD4">
      <w:pPr>
        <w:spacing w:after="0" w:line="240" w:lineRule="auto"/>
      </w:pPr>
      <w:r>
        <w:separator/>
      </w:r>
    </w:p>
  </w:footnote>
  <w:footnote w:type="continuationSeparator" w:id="0">
    <w:p w14:paraId="38935890" w14:textId="77777777" w:rsidR="00AC707F" w:rsidRDefault="00AC707F" w:rsidP="003C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D4"/>
    <w:rsid w:val="0010769B"/>
    <w:rsid w:val="00191E03"/>
    <w:rsid w:val="001C2E6D"/>
    <w:rsid w:val="001F3945"/>
    <w:rsid w:val="003C0AD4"/>
    <w:rsid w:val="00525F26"/>
    <w:rsid w:val="00530BB5"/>
    <w:rsid w:val="00585363"/>
    <w:rsid w:val="0063082D"/>
    <w:rsid w:val="00710AB3"/>
    <w:rsid w:val="00753DF6"/>
    <w:rsid w:val="007D7FBE"/>
    <w:rsid w:val="008B7058"/>
    <w:rsid w:val="008C3CA3"/>
    <w:rsid w:val="009A5C27"/>
    <w:rsid w:val="009A7369"/>
    <w:rsid w:val="00A61386"/>
    <w:rsid w:val="00AA7BEE"/>
    <w:rsid w:val="00AC707F"/>
    <w:rsid w:val="00AD1513"/>
    <w:rsid w:val="00BB0C66"/>
    <w:rsid w:val="00CC0C1F"/>
    <w:rsid w:val="00E417F0"/>
    <w:rsid w:val="00ED1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5D4E"/>
  <w15:chartTrackingRefBased/>
  <w15:docId w15:val="{E40EB67B-3E8D-4CE6-884A-3B13B453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C0AD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AD4"/>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AD4"/>
  </w:style>
  <w:style w:type="paragraph" w:styleId="Noga">
    <w:name w:val="footer"/>
    <w:basedOn w:val="Navaden"/>
    <w:link w:val="NogaZnak"/>
    <w:uiPriority w:val="99"/>
    <w:unhideWhenUsed/>
    <w:rsid w:val="003C0AD4"/>
    <w:pPr>
      <w:tabs>
        <w:tab w:val="center" w:pos="4536"/>
        <w:tab w:val="right" w:pos="9072"/>
      </w:tabs>
      <w:spacing w:after="0" w:line="240" w:lineRule="auto"/>
    </w:pPr>
  </w:style>
  <w:style w:type="character" w:customStyle="1" w:styleId="NogaZnak">
    <w:name w:val="Noga Znak"/>
    <w:basedOn w:val="Privzetapisavaodstavka"/>
    <w:link w:val="Noga"/>
    <w:uiPriority w:val="99"/>
    <w:rsid w:val="003C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Komel</dc:creator>
  <cp:keywords/>
  <dc:description/>
  <cp:lastModifiedBy>Vesna Alaber</cp:lastModifiedBy>
  <cp:revision>4</cp:revision>
  <dcterms:created xsi:type="dcterms:W3CDTF">2022-04-06T07:33:00Z</dcterms:created>
  <dcterms:modified xsi:type="dcterms:W3CDTF">2022-04-06T07:35:00Z</dcterms:modified>
</cp:coreProperties>
</file>