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A92302" w14:paraId="0A70C2F8" w14:textId="77777777" w:rsidTr="00744ADC">
        <w:trPr>
          <w:cantSplit/>
          <w:trHeight w:hRule="exact" w:val="851"/>
        </w:trPr>
        <w:tc>
          <w:tcPr>
            <w:tcW w:w="1276" w:type="dxa"/>
            <w:tcBorders>
              <w:bottom w:val="single" w:sz="4" w:space="0" w:color="auto"/>
            </w:tcBorders>
            <w:vAlign w:val="bottom"/>
          </w:tcPr>
          <w:p w14:paraId="5E352DA6" w14:textId="77777777" w:rsidR="00A92302" w:rsidRDefault="00A92302" w:rsidP="00744ADC">
            <w:pPr>
              <w:spacing w:after="80"/>
            </w:pPr>
            <w:bookmarkStart w:id="0" w:name="_GoBack"/>
            <w:bookmarkEnd w:id="0"/>
          </w:p>
        </w:tc>
        <w:tc>
          <w:tcPr>
            <w:tcW w:w="2268" w:type="dxa"/>
            <w:tcBorders>
              <w:bottom w:val="single" w:sz="4" w:space="0" w:color="auto"/>
            </w:tcBorders>
            <w:vAlign w:val="bottom"/>
          </w:tcPr>
          <w:p w14:paraId="392522E1" w14:textId="77777777" w:rsidR="00A92302" w:rsidRDefault="00A92302" w:rsidP="00744ADC">
            <w:pPr>
              <w:spacing w:after="80" w:line="300" w:lineRule="exact"/>
              <w:rPr>
                <w:b/>
                <w:sz w:val="24"/>
                <w:szCs w:val="24"/>
              </w:rPr>
            </w:pPr>
            <w:r>
              <w:rPr>
                <w:sz w:val="28"/>
                <w:szCs w:val="28"/>
                <w:lang w:val="sl"/>
              </w:rPr>
              <w:t>Združeni narodi</w:t>
            </w:r>
          </w:p>
        </w:tc>
        <w:tc>
          <w:tcPr>
            <w:tcW w:w="6095" w:type="dxa"/>
            <w:gridSpan w:val="2"/>
            <w:tcBorders>
              <w:bottom w:val="single" w:sz="4" w:space="0" w:color="auto"/>
            </w:tcBorders>
            <w:vAlign w:val="bottom"/>
          </w:tcPr>
          <w:p w14:paraId="60B7E8F4" w14:textId="77777777" w:rsidR="00A92302" w:rsidRDefault="00A92302" w:rsidP="00744ADC">
            <w:pPr>
              <w:suppressAutoHyphens w:val="0"/>
              <w:spacing w:after="20"/>
              <w:jc w:val="right"/>
            </w:pPr>
            <w:r>
              <w:rPr>
                <w:sz w:val="40"/>
                <w:lang w:val="sl"/>
              </w:rPr>
              <w:t>CRPD</w:t>
            </w:r>
            <w:r>
              <w:rPr>
                <w:lang w:val="sl"/>
              </w:rPr>
              <w:t>/C/SVN/QPR/2-4</w:t>
            </w:r>
          </w:p>
        </w:tc>
      </w:tr>
      <w:tr w:rsidR="00A92302" w14:paraId="6C8B3B66" w14:textId="77777777" w:rsidTr="00744ADC">
        <w:trPr>
          <w:cantSplit/>
          <w:trHeight w:hRule="exact" w:val="2835"/>
        </w:trPr>
        <w:tc>
          <w:tcPr>
            <w:tcW w:w="1276" w:type="dxa"/>
            <w:tcBorders>
              <w:top w:val="single" w:sz="4" w:space="0" w:color="auto"/>
              <w:bottom w:val="single" w:sz="12" w:space="0" w:color="auto"/>
            </w:tcBorders>
          </w:tcPr>
          <w:p w14:paraId="22F44DE8" w14:textId="77777777" w:rsidR="00A92302" w:rsidRDefault="00A92302" w:rsidP="00744ADC">
            <w:pPr>
              <w:spacing w:before="120"/>
              <w:jc w:val="center"/>
            </w:pPr>
            <w:r>
              <w:rPr>
                <w:noProof/>
                <w:lang w:val="sl-SI" w:eastAsia="sl-SI"/>
              </w:rPr>
              <w:drawing>
                <wp:inline distT="0" distB="0" distL="0" distR="0" wp14:anchorId="66F03C31" wp14:editId="29421ED6">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115D7E66" w14:textId="77777777" w:rsidR="00A92302" w:rsidRDefault="00A92302" w:rsidP="00744ADC">
            <w:pPr>
              <w:spacing w:before="120" w:line="380" w:lineRule="exact"/>
              <w:rPr>
                <w:b/>
                <w:sz w:val="34"/>
                <w:szCs w:val="40"/>
              </w:rPr>
            </w:pPr>
            <w:r>
              <w:rPr>
                <w:b/>
                <w:bCs/>
                <w:sz w:val="34"/>
                <w:szCs w:val="40"/>
                <w:lang w:val="sl"/>
              </w:rPr>
              <w:t>KONVENCIJA O PRAVICAH INVALIDOV</w:t>
            </w:r>
            <w:r>
              <w:rPr>
                <w:sz w:val="34"/>
                <w:szCs w:val="40"/>
                <w:lang w:val="sl"/>
              </w:rPr>
              <w:br/>
            </w:r>
          </w:p>
          <w:p w14:paraId="4AC6BC9C" w14:textId="77777777" w:rsidR="00A92302" w:rsidRDefault="00A92302" w:rsidP="00744ADC">
            <w:pPr>
              <w:spacing w:before="120" w:line="420" w:lineRule="exact"/>
            </w:pPr>
          </w:p>
        </w:tc>
        <w:tc>
          <w:tcPr>
            <w:tcW w:w="2835" w:type="dxa"/>
            <w:tcBorders>
              <w:top w:val="single" w:sz="4" w:space="0" w:color="auto"/>
              <w:bottom w:val="single" w:sz="12" w:space="0" w:color="auto"/>
            </w:tcBorders>
          </w:tcPr>
          <w:p w14:paraId="453E974B" w14:textId="77777777" w:rsidR="00A92302" w:rsidRDefault="000226FC" w:rsidP="00744ADC">
            <w:pPr>
              <w:spacing w:before="240"/>
            </w:pPr>
            <w:r>
              <w:rPr>
                <w:lang w:val="sl"/>
              </w:rPr>
              <w:t>Razširjanje: splošno</w:t>
            </w:r>
          </w:p>
          <w:p w14:paraId="0D3F044C" w14:textId="77777777" w:rsidR="00A92302" w:rsidRDefault="00B70415" w:rsidP="00744ADC">
            <w:pPr>
              <w:suppressAutoHyphens w:val="0"/>
            </w:pPr>
            <w:r>
              <w:rPr>
                <w:lang w:val="sl"/>
              </w:rPr>
              <w:t>14. september 2023</w:t>
            </w:r>
          </w:p>
          <w:p w14:paraId="4594883D" w14:textId="77777777" w:rsidR="0096569A" w:rsidRPr="0096569A" w:rsidRDefault="0096569A" w:rsidP="00744ADC">
            <w:pPr>
              <w:suppressAutoHyphens w:val="0"/>
              <w:rPr>
                <w:b/>
                <w:bCs/>
              </w:rPr>
            </w:pPr>
            <w:r>
              <w:rPr>
                <w:b/>
                <w:bCs/>
                <w:lang w:val="sl"/>
              </w:rPr>
              <w:t>PREDHODNA NEREDIGIRANA RAZLIČICA</w:t>
            </w:r>
          </w:p>
          <w:p w14:paraId="6E3B6193" w14:textId="77777777" w:rsidR="00A92302" w:rsidRDefault="00A92302" w:rsidP="00744ADC">
            <w:pPr>
              <w:suppressAutoHyphens w:val="0"/>
            </w:pPr>
          </w:p>
          <w:p w14:paraId="771B474D" w14:textId="77777777" w:rsidR="00A92302" w:rsidRDefault="00A92302" w:rsidP="00B70415">
            <w:pPr>
              <w:suppressAutoHyphens w:val="0"/>
            </w:pPr>
            <w:r>
              <w:rPr>
                <w:lang w:val="sl"/>
              </w:rPr>
              <w:t>Izvirnik: angleščina</w:t>
            </w:r>
          </w:p>
        </w:tc>
      </w:tr>
    </w:tbl>
    <w:p w14:paraId="34729D95" w14:textId="77777777" w:rsidR="001C7178" w:rsidRPr="001C7178" w:rsidRDefault="001C7178" w:rsidP="001C7178">
      <w:pPr>
        <w:spacing w:before="120"/>
        <w:rPr>
          <w:rFonts w:eastAsia="Times New Roman"/>
          <w:b/>
          <w:sz w:val="24"/>
        </w:rPr>
      </w:pPr>
      <w:r>
        <w:rPr>
          <w:rFonts w:eastAsia="Times New Roman"/>
          <w:b/>
          <w:bCs/>
          <w:sz w:val="24"/>
          <w:lang w:val="sl"/>
        </w:rPr>
        <w:t>Odbor za pravice invalidov</w:t>
      </w:r>
    </w:p>
    <w:p w14:paraId="2C143BC4" w14:textId="77777777" w:rsidR="00383BC7" w:rsidRDefault="00A92302" w:rsidP="00A92302">
      <w:pPr>
        <w:pStyle w:val="HChG"/>
      </w:pPr>
      <w:r>
        <w:rPr>
          <w:b w:val="0"/>
          <w:lang w:val="sl"/>
        </w:rPr>
        <w:tab/>
      </w:r>
      <w:r>
        <w:rPr>
          <w:b w:val="0"/>
          <w:lang w:val="sl"/>
        </w:rPr>
        <w:tab/>
      </w:r>
      <w:r>
        <w:rPr>
          <w:bCs/>
          <w:lang w:val="sl"/>
        </w:rPr>
        <w:t>Seznam vprašanj pred predložitvijo združenega drugega, tretjega in četrtega poročila Slovenije</w:t>
      </w:r>
      <w:r>
        <w:rPr>
          <w:b w:val="0"/>
          <w:color w:val="000000" w:themeColor="text1"/>
          <w:sz w:val="20"/>
          <w:szCs w:val="14"/>
          <w:lang w:val="sl"/>
        </w:rPr>
        <w:footnoteReference w:customMarkFollows="1" w:id="1"/>
        <w:t>*</w:t>
      </w:r>
    </w:p>
    <w:p w14:paraId="1F45917E" w14:textId="77777777" w:rsidR="00A92302" w:rsidRPr="00D20393" w:rsidRDefault="00A92302" w:rsidP="00A92302">
      <w:pPr>
        <w:pStyle w:val="H1G"/>
      </w:pPr>
      <w:r>
        <w:rPr>
          <w:b w:val="0"/>
          <w:lang w:val="sl"/>
        </w:rPr>
        <w:tab/>
      </w:r>
      <w:r>
        <w:rPr>
          <w:bCs/>
          <w:lang w:val="sl"/>
        </w:rPr>
        <w:t>A.</w:t>
      </w:r>
      <w:r>
        <w:rPr>
          <w:bCs/>
          <w:lang w:val="sl"/>
        </w:rPr>
        <w:tab/>
        <w:t>Namen in splošne obveznosti (1.-4. člen)</w:t>
      </w:r>
      <w:r w:rsidR="00EF2D23">
        <w:rPr>
          <w:bCs/>
          <w:lang w:val="sl"/>
        </w:rPr>
        <w:t xml:space="preserve"> </w:t>
      </w:r>
    </w:p>
    <w:p w14:paraId="4AEB4698" w14:textId="77777777" w:rsidR="005E4AAF" w:rsidRDefault="005E4AAF" w:rsidP="005E4AAF">
      <w:pPr>
        <w:pStyle w:val="SingleTxtG"/>
        <w:tabs>
          <w:tab w:val="left" w:pos="1701"/>
        </w:tabs>
      </w:pPr>
      <w:r>
        <w:rPr>
          <w:lang w:val="sl"/>
        </w:rPr>
        <w:t>1.</w:t>
      </w:r>
      <w:r>
        <w:rPr>
          <w:lang w:val="sl"/>
        </w:rPr>
        <w:tab/>
        <w:t>Prosimo, da seznanite odbor z doseženim napredkom in vzpostavljenimi mehanizmi za izvajanje splošnih obveznosti države pogodbenice v skladu s konvencijo ter prejšnjimi sklepnimi ugotovitvami in priporočili odbora, vključno z/s:</w:t>
      </w:r>
    </w:p>
    <w:p w14:paraId="3F001B6C" w14:textId="035704B6" w:rsidR="005E4AAF" w:rsidRDefault="00B70415" w:rsidP="00B70415">
      <w:pPr>
        <w:pStyle w:val="SingleTxtG"/>
        <w:tabs>
          <w:tab w:val="left" w:pos="1701"/>
          <w:tab w:val="left" w:pos="2268"/>
        </w:tabs>
      </w:pPr>
      <w:r>
        <w:rPr>
          <w:lang w:val="sl"/>
        </w:rPr>
        <w:tab/>
        <w:t>(a)</w:t>
      </w:r>
      <w:r>
        <w:rPr>
          <w:lang w:val="sl"/>
        </w:rPr>
        <w:tab/>
        <w:t xml:space="preserve">reformami, katerih cilj je prehod z medicinskega in dobrodelnega pristopa k invalidnosti </w:t>
      </w:r>
      <w:r w:rsidR="009513F7">
        <w:rPr>
          <w:lang w:val="sl"/>
        </w:rPr>
        <w:t>k</w:t>
      </w:r>
      <w:r>
        <w:rPr>
          <w:lang w:val="sl"/>
        </w:rPr>
        <w:t xml:space="preserve"> vzorc</w:t>
      </w:r>
      <w:r w:rsidR="009513F7">
        <w:rPr>
          <w:lang w:val="sl"/>
        </w:rPr>
        <w:t>u</w:t>
      </w:r>
      <w:r>
        <w:rPr>
          <w:lang w:val="sl"/>
        </w:rPr>
        <w:t xml:space="preserve"> obravnavanja invalidnosti, ki temelji na</w:t>
      </w:r>
      <w:r w:rsidR="00EF2D23">
        <w:rPr>
          <w:lang w:val="sl"/>
        </w:rPr>
        <w:t xml:space="preserve"> </w:t>
      </w:r>
      <w:r>
        <w:rPr>
          <w:lang w:val="sl"/>
        </w:rPr>
        <w:t>človekovih pravicah, v vseh zakonodajah, načrtih in praksah, ter usklajevanjem različnih razhajajočih se opredelitev invalidnosti, in sicer na podlagi vzorca obravnavanja invalidnosti, ki temelji na</w:t>
      </w:r>
      <w:r w:rsidR="00EF2D23">
        <w:rPr>
          <w:lang w:val="sl"/>
        </w:rPr>
        <w:t xml:space="preserve"> </w:t>
      </w:r>
      <w:r>
        <w:rPr>
          <w:lang w:val="sl"/>
        </w:rPr>
        <w:t>človekovih pravicah;</w:t>
      </w:r>
    </w:p>
    <w:p w14:paraId="0228CEC9" w14:textId="77777777" w:rsidR="0080042A" w:rsidRDefault="005E4AAF" w:rsidP="00B70415">
      <w:pPr>
        <w:pStyle w:val="SingleTxtG"/>
        <w:tabs>
          <w:tab w:val="left" w:pos="1701"/>
          <w:tab w:val="left" w:pos="2268"/>
        </w:tabs>
      </w:pPr>
      <w:r>
        <w:rPr>
          <w:lang w:val="sl"/>
        </w:rPr>
        <w:tab/>
        <w:t>(b)</w:t>
      </w:r>
      <w:r>
        <w:rPr>
          <w:lang w:val="sl"/>
        </w:rPr>
        <w:tab/>
        <w:t xml:space="preserve"> ukrepi, sprejetimi za zagotovitev tesnega posvetovanja z invalidi in njihovim aktivnim vključevanjem prek njihovih predstavniških organizacij v vse postopke, namenjene izvajanju konvencije, da bi se zagotovila zadostna finančna sredstva Nacionalnemu svetu invalidskih organizacij za izvajanje njegovih funkcij, vključno s funkcijami, predvidenimi v Zakonu o invalidskih organizacijah, Akcijskem načrtu o pravicah invalidov in Zakonu o izenačevanju možnosti invalidov, ter o samostojnosti in nepristranskosti Fundacije za financiranje invalidskih in humanitarnih organizacij in njenega financiranja;</w:t>
      </w:r>
    </w:p>
    <w:p w14:paraId="7291B29C" w14:textId="77777777" w:rsidR="005E4AAF" w:rsidRDefault="0080042A" w:rsidP="00B70415">
      <w:pPr>
        <w:pStyle w:val="SingleTxtG"/>
        <w:tabs>
          <w:tab w:val="left" w:pos="1701"/>
          <w:tab w:val="left" w:pos="2268"/>
        </w:tabs>
      </w:pPr>
      <w:r>
        <w:rPr>
          <w:lang w:val="sl"/>
        </w:rPr>
        <w:tab/>
        <w:t>(c)</w:t>
      </w:r>
      <w:r>
        <w:rPr>
          <w:lang w:val="sl"/>
        </w:rPr>
        <w:tab/>
        <w:t xml:space="preserve"> pravilnim prevodom konvencije v slovenščino v dostopnih oblikah zapisa in njenim razširjanjem v javnosti.</w:t>
      </w:r>
    </w:p>
    <w:p w14:paraId="5A7DF05A" w14:textId="77777777" w:rsidR="00A92302" w:rsidRPr="00D20393" w:rsidRDefault="005E4AAF" w:rsidP="005E4AAF">
      <w:pPr>
        <w:pStyle w:val="SingleTxtG"/>
        <w:tabs>
          <w:tab w:val="left" w:pos="1701"/>
        </w:tabs>
      </w:pPr>
      <w:r>
        <w:rPr>
          <w:lang w:val="sl"/>
        </w:rPr>
        <w:t xml:space="preserve">2. </w:t>
      </w:r>
      <w:r>
        <w:rPr>
          <w:lang w:val="sl"/>
        </w:rPr>
        <w:tab/>
        <w:t>Prosimo, da seznanite odbor s trenutnim razumevanjem razmerja med Zakonom o osebni asistenci (2017), Akcijskim programom za invalide (2014-2021) in Zakonom o izenačevanju možnosti invalidov (2012) ter splošnimi načeli konvencije, kot so določena v njenem 3. členu, in o njihovem izvajanju.</w:t>
      </w:r>
    </w:p>
    <w:p w14:paraId="2C7A89D5" w14:textId="77777777" w:rsidR="00A92302" w:rsidRPr="00D20393" w:rsidRDefault="00A92302" w:rsidP="00A92302">
      <w:pPr>
        <w:pStyle w:val="H1G"/>
      </w:pPr>
      <w:r>
        <w:rPr>
          <w:b w:val="0"/>
          <w:lang w:val="sl"/>
        </w:rPr>
        <w:tab/>
      </w:r>
      <w:r>
        <w:rPr>
          <w:bCs/>
          <w:lang w:val="sl"/>
        </w:rPr>
        <w:t>B.</w:t>
      </w:r>
      <w:r>
        <w:rPr>
          <w:bCs/>
          <w:lang w:val="sl"/>
        </w:rPr>
        <w:tab/>
        <w:t xml:space="preserve">Posebne pravice (5.–30. člen) </w:t>
      </w:r>
    </w:p>
    <w:p w14:paraId="740681C0" w14:textId="77777777" w:rsidR="00B45137" w:rsidRDefault="00A92302" w:rsidP="00A92302">
      <w:pPr>
        <w:pStyle w:val="H23G"/>
      </w:pPr>
      <w:r>
        <w:rPr>
          <w:b w:val="0"/>
          <w:lang w:val="sl"/>
        </w:rPr>
        <w:tab/>
      </w:r>
      <w:r>
        <w:rPr>
          <w:b w:val="0"/>
          <w:lang w:val="sl"/>
        </w:rPr>
        <w:tab/>
      </w:r>
      <w:r>
        <w:rPr>
          <w:bCs/>
          <w:lang w:val="sl"/>
        </w:rPr>
        <w:t>Enakost in nediskriminacija (5. člen)</w:t>
      </w:r>
      <w:r w:rsidR="00EF2D23">
        <w:rPr>
          <w:bCs/>
          <w:lang w:val="sl"/>
        </w:rPr>
        <w:t xml:space="preserve"> </w:t>
      </w:r>
    </w:p>
    <w:p w14:paraId="38AC86A1" w14:textId="77777777" w:rsidR="00B36CAB" w:rsidRPr="00067662" w:rsidRDefault="00E3781A" w:rsidP="00B70415">
      <w:pPr>
        <w:pStyle w:val="SingleTxtG"/>
        <w:tabs>
          <w:tab w:val="left" w:pos="1701"/>
        </w:tabs>
        <w:rPr>
          <w:rtl/>
        </w:rPr>
      </w:pPr>
      <w:r>
        <w:rPr>
          <w:lang w:val="sl"/>
        </w:rPr>
        <w:t>3.</w:t>
      </w:r>
      <w:r>
        <w:rPr>
          <w:lang w:val="sl"/>
        </w:rPr>
        <w:tab/>
        <w:t>Prosimo, navedite informacije o:</w:t>
      </w:r>
    </w:p>
    <w:p w14:paraId="4DB5AD46" w14:textId="77777777" w:rsidR="00B36CAB" w:rsidRDefault="00B70415" w:rsidP="00B70415">
      <w:pPr>
        <w:pStyle w:val="SingleTxtG"/>
        <w:tabs>
          <w:tab w:val="left" w:pos="1701"/>
          <w:tab w:val="left" w:pos="2268"/>
        </w:tabs>
      </w:pPr>
      <w:r>
        <w:rPr>
          <w:lang w:val="sl"/>
        </w:rPr>
        <w:tab/>
        <w:t>(a)</w:t>
      </w:r>
      <w:r>
        <w:rPr>
          <w:lang w:val="sl"/>
        </w:rPr>
        <w:tab/>
        <w:t xml:space="preserve"> sedanjem protidiskriminacijskem zakonodajnem okviru, njegovi povezanosti in izvajanju ter o javnih politikah in ukrepih, namenjenih varstvu pravic invalidov;</w:t>
      </w:r>
    </w:p>
    <w:p w14:paraId="4DC527A7" w14:textId="77777777" w:rsidR="00B36CAB" w:rsidRDefault="00B36CAB" w:rsidP="00B70415">
      <w:pPr>
        <w:pStyle w:val="SingleTxtG"/>
        <w:tabs>
          <w:tab w:val="left" w:pos="1701"/>
          <w:tab w:val="left" w:pos="2268"/>
        </w:tabs>
      </w:pPr>
      <w:r>
        <w:rPr>
          <w:lang w:val="sl"/>
        </w:rPr>
        <w:tab/>
        <w:t>(b)</w:t>
      </w:r>
      <w:r>
        <w:rPr>
          <w:lang w:val="sl"/>
        </w:rPr>
        <w:tab/>
        <w:t xml:space="preserve"> veljavnih zakonodajnih, upravnih in pravosodnih ukrepih za zagotavljanje primerne prilagoditve invalidom na vseh področjih življenja ter o tem, ali se zavrnitev take prilagositve šteje za diskriminacijo;</w:t>
      </w:r>
    </w:p>
    <w:p w14:paraId="1F8F079D" w14:textId="77777777" w:rsidR="004D0EF6" w:rsidRPr="00484C6D" w:rsidRDefault="00B36CAB" w:rsidP="00B70415">
      <w:pPr>
        <w:pStyle w:val="SingleTxtG"/>
        <w:tabs>
          <w:tab w:val="left" w:pos="1701"/>
          <w:tab w:val="left" w:pos="2268"/>
        </w:tabs>
        <w:rPr>
          <w:color w:val="808080" w:themeColor="background1" w:themeShade="80"/>
          <w:rtl/>
        </w:rPr>
      </w:pPr>
      <w:r>
        <w:rPr>
          <w:lang w:val="sl"/>
        </w:rPr>
        <w:lastRenderedPageBreak/>
        <w:tab/>
        <w:t>(c)</w:t>
      </w:r>
      <w:r>
        <w:rPr>
          <w:lang w:val="sl"/>
        </w:rPr>
        <w:tab/>
        <w:t xml:space="preserve"> posebnih ukrepih, sprejetih za preprečevanje in odpravljanje medsektorske in večplastne diskriminacije, zlasti invalidov Sintov in Romov ter invalidov, ki pripadajo drugim manjšinskim etničnim skupinam, ter invalidov lezbijk, gejev, biseksualcev, transseksualcev in interseksualcev.</w:t>
      </w:r>
    </w:p>
    <w:p w14:paraId="4D23D29F" w14:textId="77777777" w:rsidR="00B36CAB" w:rsidRPr="00AF5A9B" w:rsidRDefault="00B36CAB" w:rsidP="00B36CAB">
      <w:pPr>
        <w:pStyle w:val="H23G"/>
        <w:outlineLvl w:val="2"/>
        <w:rPr>
          <w:rtl/>
        </w:rPr>
      </w:pPr>
      <w:r>
        <w:rPr>
          <w:b w:val="0"/>
          <w:lang w:val="sl"/>
        </w:rPr>
        <w:tab/>
      </w:r>
      <w:r>
        <w:rPr>
          <w:b w:val="0"/>
          <w:lang w:val="sl"/>
        </w:rPr>
        <w:tab/>
      </w:r>
      <w:r>
        <w:rPr>
          <w:bCs/>
          <w:lang w:val="sl"/>
        </w:rPr>
        <w:t>Invalidne ženske (6. člen)</w:t>
      </w:r>
    </w:p>
    <w:p w14:paraId="72540DA0" w14:textId="77777777" w:rsidR="00B36CAB" w:rsidRPr="00AF5A9B" w:rsidRDefault="00E3781A" w:rsidP="00E3781A">
      <w:pPr>
        <w:pStyle w:val="SingleTxtG"/>
        <w:tabs>
          <w:tab w:val="left" w:pos="1701"/>
        </w:tabs>
        <w:rPr>
          <w:rtl/>
        </w:rPr>
      </w:pPr>
      <w:r>
        <w:rPr>
          <w:lang w:val="sl"/>
        </w:rPr>
        <w:t>4.</w:t>
      </w:r>
      <w:r>
        <w:rPr>
          <w:lang w:val="sl"/>
        </w:rPr>
        <w:tab/>
        <w:t>Prosimo, navedite informacije o:</w:t>
      </w:r>
    </w:p>
    <w:p w14:paraId="1D9BBA99" w14:textId="77777777" w:rsidR="00B36CAB" w:rsidRPr="00D64FA8" w:rsidRDefault="00B36CAB" w:rsidP="00B70415">
      <w:pPr>
        <w:pStyle w:val="SingleTxtG"/>
        <w:tabs>
          <w:tab w:val="left" w:pos="1701"/>
          <w:tab w:val="left" w:pos="2268"/>
        </w:tabs>
      </w:pPr>
      <w:r>
        <w:rPr>
          <w:lang w:val="sl"/>
        </w:rPr>
        <w:tab/>
        <w:t>(a)</w:t>
      </w:r>
      <w:r>
        <w:rPr>
          <w:lang w:val="sl"/>
        </w:rPr>
        <w:tab/>
        <w:t>zakonodaji, politikah in strategijah na področju enakosti spolov in pravic žensk, ki se osredotočajo na krepitev pravic invalidnih žensk in deklet na nacionalni in občinski ravni, ter politikah, zakonodaji in strategijah proti večplastni in medsektorski diskriminaciji;</w:t>
      </w:r>
    </w:p>
    <w:p w14:paraId="7A5242A4" w14:textId="77777777" w:rsidR="00B36CAB" w:rsidRPr="009416F6" w:rsidRDefault="00B36CAB" w:rsidP="00B70415">
      <w:pPr>
        <w:pStyle w:val="SingleTxtG"/>
        <w:tabs>
          <w:tab w:val="left" w:pos="1701"/>
          <w:tab w:val="left" w:pos="2268"/>
        </w:tabs>
      </w:pPr>
      <w:r>
        <w:rPr>
          <w:lang w:val="sl"/>
        </w:rPr>
        <w:tab/>
        <w:t>(b)</w:t>
      </w:r>
      <w:r>
        <w:rPr>
          <w:lang w:val="sl"/>
        </w:rPr>
        <w:tab/>
        <w:t>sprejetih ali načrtovanih ukrepih za aktivno vključevanje in tesno posvetovanje z invalidnimi ženskami in dekleti prek njihovih organizacij v postopke odločanja na nacionalni in lokalni ravni ter o njihovi dejanski udeležbi v teh postopkih;</w:t>
      </w:r>
    </w:p>
    <w:p w14:paraId="40D37D39" w14:textId="77777777" w:rsidR="00B36CAB" w:rsidRPr="00D62553" w:rsidRDefault="00B36CAB" w:rsidP="00B70415">
      <w:pPr>
        <w:pStyle w:val="SingleTxtG"/>
        <w:tabs>
          <w:tab w:val="left" w:pos="1701"/>
          <w:tab w:val="left" w:pos="2268"/>
        </w:tabs>
      </w:pPr>
      <w:r>
        <w:rPr>
          <w:lang w:val="sl"/>
        </w:rPr>
        <w:tab/>
        <w:t>(c)</w:t>
      </w:r>
      <w:r>
        <w:rPr>
          <w:lang w:val="sl"/>
        </w:rPr>
        <w:tab/>
        <w:t>statističnih podatkih o izobraževanju, zaposlovanju in udeležbi invalidnih žensk in deklet ter o izkoriščanju, nasilju v družini in nasilju na podlagi spola ter zlorabah invalidnih žensk in deklet.</w:t>
      </w:r>
    </w:p>
    <w:p w14:paraId="0C77C010" w14:textId="77777777" w:rsidR="00B36CAB" w:rsidRPr="00D62553" w:rsidRDefault="00B36CAB" w:rsidP="00B36CAB">
      <w:pPr>
        <w:pStyle w:val="H23G"/>
        <w:outlineLvl w:val="2"/>
      </w:pPr>
      <w:r>
        <w:rPr>
          <w:b w:val="0"/>
          <w:lang w:val="sl"/>
        </w:rPr>
        <w:tab/>
      </w:r>
      <w:r>
        <w:rPr>
          <w:b w:val="0"/>
          <w:lang w:val="sl"/>
        </w:rPr>
        <w:tab/>
      </w:r>
      <w:r>
        <w:rPr>
          <w:bCs/>
          <w:lang w:val="sl"/>
        </w:rPr>
        <w:t>Invalidni otroci (7. člen)</w:t>
      </w:r>
    </w:p>
    <w:p w14:paraId="690FDCCF" w14:textId="77777777" w:rsidR="00B36CAB" w:rsidRPr="00664B0A" w:rsidRDefault="00E3781A" w:rsidP="00E3781A">
      <w:pPr>
        <w:pStyle w:val="SingleTxtG"/>
        <w:tabs>
          <w:tab w:val="left" w:pos="1701"/>
        </w:tabs>
      </w:pPr>
      <w:r>
        <w:rPr>
          <w:lang w:val="sl"/>
        </w:rPr>
        <w:t>5.</w:t>
      </w:r>
      <w:r>
        <w:rPr>
          <w:lang w:val="sl"/>
        </w:rPr>
        <w:tab/>
        <w:t>Prosimo, navedite informacije o:</w:t>
      </w:r>
    </w:p>
    <w:p w14:paraId="2096D77B" w14:textId="77777777" w:rsidR="00B36CAB" w:rsidRPr="00664B0A" w:rsidRDefault="00B36CAB" w:rsidP="00B70415">
      <w:pPr>
        <w:pStyle w:val="SingleTxtG"/>
        <w:tabs>
          <w:tab w:val="left" w:pos="1701"/>
          <w:tab w:val="left" w:pos="2268"/>
        </w:tabs>
      </w:pPr>
      <w:r>
        <w:rPr>
          <w:lang w:val="sl"/>
        </w:rPr>
        <w:tab/>
        <w:t>(a)</w:t>
      </w:r>
      <w:r>
        <w:rPr>
          <w:lang w:val="sl"/>
        </w:rPr>
        <w:tab/>
        <w:t xml:space="preserve"> zakonodaji, strategijah in politikah, vključno s časovnimi okviri in sredstvi, katerih cilj je zagotoviti polno vključenost invalidnih otrok v družbo in odpraviti nasilje nad invalidnimi otroki, vključno s telesnim kaznovanjem, zlasti pri invalidnih otrocih v institucijah;</w:t>
      </w:r>
    </w:p>
    <w:p w14:paraId="55D53AD6" w14:textId="77777777" w:rsidR="00B36CAB" w:rsidRPr="00484C6D" w:rsidRDefault="00B36CAB" w:rsidP="00B70415">
      <w:pPr>
        <w:pStyle w:val="SingleTxtG"/>
        <w:tabs>
          <w:tab w:val="left" w:pos="1701"/>
          <w:tab w:val="left" w:pos="2268"/>
        </w:tabs>
        <w:rPr>
          <w:color w:val="808080" w:themeColor="background1" w:themeShade="80"/>
          <w:rtl/>
        </w:rPr>
      </w:pPr>
      <w:r>
        <w:rPr>
          <w:lang w:val="sl"/>
        </w:rPr>
        <w:tab/>
        <w:t>(b)</w:t>
      </w:r>
      <w:r>
        <w:rPr>
          <w:lang w:val="sl"/>
        </w:rPr>
        <w:tab/>
        <w:t>sprejetih ali načrtovanih ukrepih za uresničevanje pravice invalidnih otrok, da izrazijo svoje mnenje v vseh zadevah, ki jih zadevajo.</w:t>
      </w:r>
    </w:p>
    <w:p w14:paraId="703F0393" w14:textId="77777777" w:rsidR="00B36CAB" w:rsidRPr="0095685C" w:rsidRDefault="00B36CAB" w:rsidP="00B36CAB">
      <w:pPr>
        <w:pStyle w:val="H23G"/>
        <w:outlineLvl w:val="2"/>
        <w:rPr>
          <w:rtl/>
        </w:rPr>
      </w:pPr>
      <w:r>
        <w:rPr>
          <w:b w:val="0"/>
          <w:lang w:val="sl"/>
        </w:rPr>
        <w:tab/>
      </w:r>
      <w:r>
        <w:rPr>
          <w:b w:val="0"/>
          <w:lang w:val="sl"/>
        </w:rPr>
        <w:tab/>
      </w:r>
      <w:r>
        <w:rPr>
          <w:bCs/>
          <w:lang w:val="sl"/>
        </w:rPr>
        <w:t>Ozaveščanje (8. člen)</w:t>
      </w:r>
    </w:p>
    <w:p w14:paraId="3C790475" w14:textId="77777777" w:rsidR="00263D63" w:rsidRDefault="00E3781A" w:rsidP="00E3781A">
      <w:pPr>
        <w:pStyle w:val="SingleTxtG"/>
        <w:tabs>
          <w:tab w:val="left" w:pos="1701"/>
        </w:tabs>
      </w:pPr>
      <w:r>
        <w:rPr>
          <w:lang w:val="sl"/>
        </w:rPr>
        <w:t>6.</w:t>
      </w:r>
      <w:r>
        <w:rPr>
          <w:lang w:val="sl"/>
        </w:rPr>
        <w:tab/>
        <w:t>Prosimo, navedite informacije o:</w:t>
      </w:r>
    </w:p>
    <w:p w14:paraId="09ACBF45" w14:textId="77777777" w:rsidR="00B36CAB" w:rsidRDefault="00B70415" w:rsidP="00B70415">
      <w:pPr>
        <w:pStyle w:val="SingleTxtG"/>
        <w:tabs>
          <w:tab w:val="left" w:pos="1701"/>
          <w:tab w:val="left" w:pos="2268"/>
        </w:tabs>
      </w:pPr>
      <w:r>
        <w:rPr>
          <w:lang w:val="sl"/>
        </w:rPr>
        <w:tab/>
        <w:t>(a)</w:t>
      </w:r>
      <w:r>
        <w:rPr>
          <w:lang w:val="sl"/>
        </w:rPr>
        <w:tab/>
        <w:t>strategijah, politikah, akcijskih načrtih in drugih ukrepih na nacionalni in občinski ravni ter v množičnih medijih za ozaveščanje javnosti o pravicah, dostojanstvu in zmožnostih invalidov ter o tesnem posvetovanju z invalidi in njihovem aktivnem sodelovanju pri oblikovanju in izvajanju teh ukrepov;</w:t>
      </w:r>
    </w:p>
    <w:p w14:paraId="43326779" w14:textId="77777777" w:rsidR="00263D63" w:rsidRPr="008F19FB" w:rsidRDefault="00B70415" w:rsidP="00B70415">
      <w:pPr>
        <w:pStyle w:val="SingleTxtG"/>
        <w:tabs>
          <w:tab w:val="left" w:pos="1701"/>
          <w:tab w:val="left" w:pos="2268"/>
        </w:tabs>
        <w:rPr>
          <w:rtl/>
        </w:rPr>
      </w:pPr>
      <w:r>
        <w:rPr>
          <w:lang w:val="sl"/>
        </w:rPr>
        <w:tab/>
        <w:t>(b)</w:t>
      </w:r>
      <w:r>
        <w:rPr>
          <w:lang w:val="sl"/>
        </w:rPr>
        <w:tab/>
        <w:t xml:space="preserve"> ukrepih za ozaveščanje nosilcev odločanja v izvršilni in zakonodajni veji oblasti ter strokovnega, pravosodnega in upravnega osebja o obveznostih države pogodbenice po konvenciji na vseh področjih življenja.</w:t>
      </w:r>
      <w:r w:rsidR="00EF2D23">
        <w:rPr>
          <w:lang w:val="sl"/>
        </w:rPr>
        <w:t xml:space="preserve"> </w:t>
      </w:r>
    </w:p>
    <w:p w14:paraId="7FB869A4" w14:textId="77777777" w:rsidR="00B36CAB" w:rsidRPr="000F7285" w:rsidRDefault="00B36CAB" w:rsidP="00B36CAB">
      <w:pPr>
        <w:pStyle w:val="H23G"/>
        <w:outlineLvl w:val="2"/>
        <w:rPr>
          <w:rtl/>
        </w:rPr>
      </w:pPr>
      <w:r>
        <w:rPr>
          <w:b w:val="0"/>
          <w:color w:val="808080" w:themeColor="background1" w:themeShade="80"/>
          <w:lang w:val="sl"/>
        </w:rPr>
        <w:t xml:space="preserve"> </w:t>
      </w:r>
      <w:r>
        <w:rPr>
          <w:b w:val="0"/>
          <w:color w:val="808080" w:themeColor="background1" w:themeShade="80"/>
          <w:lang w:val="sl"/>
        </w:rPr>
        <w:tab/>
      </w:r>
      <w:r>
        <w:rPr>
          <w:b w:val="0"/>
          <w:lang w:val="sl"/>
        </w:rPr>
        <w:tab/>
      </w:r>
      <w:r>
        <w:rPr>
          <w:bCs/>
          <w:lang w:val="sl"/>
        </w:rPr>
        <w:t>Dostopnost (9. člen)</w:t>
      </w:r>
    </w:p>
    <w:p w14:paraId="60B9ACDD" w14:textId="77777777" w:rsidR="00B36CAB" w:rsidRPr="000F7285" w:rsidRDefault="00E3781A" w:rsidP="00E3781A">
      <w:pPr>
        <w:pStyle w:val="SingleTxtG"/>
        <w:tabs>
          <w:tab w:val="left" w:pos="1701"/>
        </w:tabs>
      </w:pPr>
      <w:r>
        <w:rPr>
          <w:lang w:val="sl"/>
        </w:rPr>
        <w:t>7.</w:t>
      </w:r>
      <w:r>
        <w:rPr>
          <w:lang w:val="sl"/>
        </w:rPr>
        <w:tab/>
        <w:t xml:space="preserve">Prosimo, navedite informacije o: </w:t>
      </w:r>
    </w:p>
    <w:p w14:paraId="4E2996E4" w14:textId="77777777" w:rsidR="00B36CAB" w:rsidRDefault="00B36CAB" w:rsidP="00B70415">
      <w:pPr>
        <w:pStyle w:val="SingleTxtG"/>
        <w:tabs>
          <w:tab w:val="left" w:pos="1701"/>
          <w:tab w:val="left" w:pos="2268"/>
        </w:tabs>
      </w:pPr>
      <w:r>
        <w:rPr>
          <w:lang w:val="sl"/>
        </w:rPr>
        <w:tab/>
        <w:t>(a)</w:t>
      </w:r>
      <w:r>
        <w:rPr>
          <w:lang w:val="sl"/>
        </w:rPr>
        <w:tab/>
        <w:t>ukrepih, sprejetih za zagotovitev učinkovitega izvajanja strategije "Dostopna Slovenija" in Zakona o izenačevanju možnosti invalidov, njihovih časovnih okvirih, merilih uspešnosti in proračunih;</w:t>
      </w:r>
    </w:p>
    <w:p w14:paraId="2C8E854B" w14:textId="77777777" w:rsidR="00B36CAB" w:rsidRPr="0045074B" w:rsidRDefault="00B36CAB" w:rsidP="00B70415">
      <w:pPr>
        <w:pStyle w:val="SingleTxtG"/>
        <w:tabs>
          <w:tab w:val="left" w:pos="1701"/>
          <w:tab w:val="left" w:pos="2268"/>
        </w:tabs>
      </w:pPr>
      <w:r>
        <w:rPr>
          <w:lang w:val="sl"/>
        </w:rPr>
        <w:tab/>
        <w:t>(b)</w:t>
      </w:r>
      <w:r>
        <w:rPr>
          <w:lang w:val="sl"/>
        </w:rPr>
        <w:tab/>
        <w:t>ukrepih, sprejetih za izvajanje evropskega zakona o dostopnosti (Direktiva 2019/882) o zahtevah glede dostopnosti za proizvode in storitve, evropske direktive (EU) 2016/2102 o dostopnosti spletišč in mobilnih aplikacij ter evropskega zakonika o elektronskih komunikacijah (Direktiva (EU) 2018/1972), ter za zagotavljanje dostopnosti proizvodov in storitev, ki jih evropski zakon o dostopnosti ne zajema;</w:t>
      </w:r>
    </w:p>
    <w:p w14:paraId="729C4744" w14:textId="77777777" w:rsidR="00B36CAB" w:rsidRDefault="00B36CAB" w:rsidP="00B70415">
      <w:pPr>
        <w:pStyle w:val="SingleTxtG"/>
        <w:tabs>
          <w:tab w:val="left" w:pos="1701"/>
          <w:tab w:val="left" w:pos="2268"/>
        </w:tabs>
      </w:pPr>
      <w:r>
        <w:rPr>
          <w:lang w:val="sl"/>
        </w:rPr>
        <w:tab/>
        <w:t>(c)</w:t>
      </w:r>
      <w:r>
        <w:rPr>
          <w:lang w:val="sl"/>
        </w:rPr>
        <w:tab/>
        <w:t>načrtih za zagotovitev dostopnosti javnega prevoza, vključno z medkrajevnimi avtobusnimi prevozi in železniškim prometom, ter vseh stavb, odprtih za javnost, vključno s starejšimi stavbami, in grajenega okolja, odprtega za javnost, v prestolnici in zunaj nje.</w:t>
      </w:r>
    </w:p>
    <w:p w14:paraId="7066DE4E" w14:textId="77777777" w:rsidR="00B36CAB" w:rsidRDefault="00E3781A" w:rsidP="00E3781A">
      <w:pPr>
        <w:pStyle w:val="H23G"/>
      </w:pPr>
      <w:r>
        <w:rPr>
          <w:b w:val="0"/>
          <w:lang w:val="sl"/>
        </w:rPr>
        <w:lastRenderedPageBreak/>
        <w:tab/>
      </w:r>
      <w:r>
        <w:rPr>
          <w:b w:val="0"/>
          <w:lang w:val="sl"/>
        </w:rPr>
        <w:tab/>
      </w:r>
      <w:r>
        <w:rPr>
          <w:bCs/>
          <w:lang w:val="sl"/>
        </w:rPr>
        <w:t>Pravica do življenja (10. člen)</w:t>
      </w:r>
    </w:p>
    <w:p w14:paraId="356B580A" w14:textId="77777777" w:rsidR="00B36CAB" w:rsidRDefault="00E3781A" w:rsidP="00E3781A">
      <w:pPr>
        <w:pStyle w:val="SingleTxtG"/>
        <w:tabs>
          <w:tab w:val="left" w:pos="1701"/>
        </w:tabs>
      </w:pPr>
      <w:r>
        <w:rPr>
          <w:lang w:val="sl"/>
        </w:rPr>
        <w:t>8.</w:t>
      </w:r>
      <w:r>
        <w:rPr>
          <w:lang w:val="sl"/>
        </w:rPr>
        <w:tab/>
        <w:t>Prosimo, navedite informacije o:</w:t>
      </w:r>
    </w:p>
    <w:p w14:paraId="721D3B4A" w14:textId="77777777" w:rsidR="00B36CAB" w:rsidRDefault="00B36CAB" w:rsidP="00B70415">
      <w:pPr>
        <w:pStyle w:val="SingleTxtG"/>
        <w:tabs>
          <w:tab w:val="left" w:pos="1701"/>
          <w:tab w:val="left" w:pos="2268"/>
        </w:tabs>
      </w:pPr>
      <w:r>
        <w:rPr>
          <w:lang w:val="sl"/>
        </w:rPr>
        <w:tab/>
        <w:t>(a)</w:t>
      </w:r>
      <w:r>
        <w:rPr>
          <w:lang w:val="sl"/>
        </w:rPr>
        <w:tab/>
        <w:t>vseh zakonih, predpisih in praksah o individualnih odločitvah glede uporabe ukrepov za končanje življenja ter o njihovih posledicah za invalide;</w:t>
      </w:r>
    </w:p>
    <w:p w14:paraId="667886E8" w14:textId="77777777" w:rsidR="00B36CAB" w:rsidRPr="007F23E5" w:rsidRDefault="00B36CAB" w:rsidP="00B70415">
      <w:pPr>
        <w:pStyle w:val="SingleTxtG"/>
        <w:tabs>
          <w:tab w:val="left" w:pos="1701"/>
          <w:tab w:val="left" w:pos="2268"/>
        </w:tabs>
      </w:pPr>
      <w:r>
        <w:rPr>
          <w:lang w:val="sl"/>
        </w:rPr>
        <w:tab/>
        <w:t>(b)</w:t>
      </w:r>
      <w:r>
        <w:rPr>
          <w:lang w:val="sl"/>
        </w:rPr>
        <w:tab/>
        <w:t>triažnih pravilih v primerih pomanjkanja nujnih medicinskih storitev in o njihovih posledicah za invalide.</w:t>
      </w:r>
    </w:p>
    <w:p w14:paraId="38DC6A64" w14:textId="77777777" w:rsidR="002E1E22" w:rsidRDefault="00B36CAB" w:rsidP="004C6AB2">
      <w:pPr>
        <w:pStyle w:val="SingleTxtG"/>
        <w:rPr>
          <w:bCs/>
        </w:rPr>
      </w:pPr>
      <w:r>
        <w:rPr>
          <w:b/>
          <w:bCs/>
          <w:lang w:val="sl"/>
        </w:rPr>
        <w:t xml:space="preserve">Nevarne razmere in humanitarne krize (11. člen) </w:t>
      </w:r>
      <w:r>
        <w:rPr>
          <w:lang w:val="sl"/>
        </w:rPr>
        <w:tab/>
      </w:r>
      <w:r>
        <w:rPr>
          <w:lang w:val="sl"/>
        </w:rPr>
        <w:tab/>
      </w:r>
    </w:p>
    <w:p w14:paraId="7AEA5EAF" w14:textId="77777777" w:rsidR="00B36CAB" w:rsidRPr="003D7DE4" w:rsidRDefault="00E3781A" w:rsidP="00E3781A">
      <w:pPr>
        <w:pStyle w:val="SingleTxtG"/>
        <w:tabs>
          <w:tab w:val="left" w:pos="1701"/>
        </w:tabs>
      </w:pPr>
      <w:r>
        <w:rPr>
          <w:lang w:val="sl"/>
        </w:rPr>
        <w:t>9.</w:t>
      </w:r>
      <w:r>
        <w:rPr>
          <w:lang w:val="sl"/>
        </w:rPr>
        <w:tab/>
        <w:t>Prosimo, navedite informacije o:</w:t>
      </w:r>
    </w:p>
    <w:p w14:paraId="0C3F500C" w14:textId="77777777" w:rsidR="00B36CAB" w:rsidRPr="002F2B40" w:rsidRDefault="00B36CAB" w:rsidP="00B70415">
      <w:pPr>
        <w:pStyle w:val="SingleTxtG"/>
        <w:tabs>
          <w:tab w:val="left" w:pos="1701"/>
          <w:tab w:val="left" w:pos="2268"/>
        </w:tabs>
      </w:pPr>
      <w:r>
        <w:rPr>
          <w:lang w:val="sl"/>
        </w:rPr>
        <w:tab/>
        <w:t>(a)</w:t>
      </w:r>
      <w:r>
        <w:rPr>
          <w:lang w:val="sl"/>
        </w:rPr>
        <w:tab/>
        <w:t xml:space="preserve"> zakonodaji, predpisih, načrtih in ukrepih, ki zagotavljajo vključevanje invalidov, vključno z begunci invalidi in invalidi v beguncem podobnih razmerah, v zaščitne ukrepe v nevarnih razmerah in humanitarnih krizah ter o ustreznosti Sendajskega okvira za zmanjševanje tveganja nesreč 2015-2030 v državi pogodbenici;</w:t>
      </w:r>
    </w:p>
    <w:p w14:paraId="73EE8232" w14:textId="77777777" w:rsidR="00B36CAB" w:rsidRPr="002F2B40" w:rsidRDefault="00B36CAB" w:rsidP="00B70415">
      <w:pPr>
        <w:pStyle w:val="SingleTxtG"/>
        <w:tabs>
          <w:tab w:val="left" w:pos="1701"/>
          <w:tab w:val="left" w:pos="2268"/>
        </w:tabs>
      </w:pPr>
      <w:r>
        <w:rPr>
          <w:lang w:val="sl"/>
        </w:rPr>
        <w:tab/>
        <w:t>(b)</w:t>
      </w:r>
      <w:r>
        <w:rPr>
          <w:lang w:val="sl"/>
        </w:rPr>
        <w:tab/>
        <w:t>ukrepih, ki zagotavljajo tesno posvetovanje z organizacijami invalidov in njihovo dejavno vključevanje v načrtovanje, oblikovanje in izvajanje strategij za zmanjševanje tveganja nesreč ter programov humanitarne pomoči;</w:t>
      </w:r>
    </w:p>
    <w:p w14:paraId="2005ADF4" w14:textId="77777777" w:rsidR="00B36CAB" w:rsidRPr="00484C6D" w:rsidRDefault="00B36CAB" w:rsidP="00B70415">
      <w:pPr>
        <w:pStyle w:val="SingleTxtG"/>
        <w:tabs>
          <w:tab w:val="left" w:pos="1701"/>
          <w:tab w:val="left" w:pos="2268"/>
        </w:tabs>
        <w:rPr>
          <w:color w:val="808080" w:themeColor="background1" w:themeShade="80"/>
        </w:rPr>
      </w:pPr>
      <w:r>
        <w:rPr>
          <w:lang w:val="sl"/>
        </w:rPr>
        <w:tab/>
        <w:t>(c)</w:t>
      </w:r>
      <w:r>
        <w:rPr>
          <w:lang w:val="sl"/>
        </w:rPr>
        <w:tab/>
        <w:t xml:space="preserve"> vplivu pandemije koronavirusne bolezni (COVID-19) na pravice invalidov in o ukrepih, sprejetih za zagotovitev učinkovitega okrevanja.</w:t>
      </w:r>
    </w:p>
    <w:p w14:paraId="14EF31CD" w14:textId="77777777" w:rsidR="00B36CAB" w:rsidRPr="00DC05B6" w:rsidRDefault="00B36CAB" w:rsidP="00B36CAB">
      <w:pPr>
        <w:pStyle w:val="H23G"/>
        <w:outlineLvl w:val="2"/>
        <w:rPr>
          <w:rtl/>
        </w:rPr>
      </w:pPr>
      <w:r>
        <w:rPr>
          <w:b w:val="0"/>
          <w:lang w:val="sl"/>
        </w:rPr>
        <w:tab/>
      </w:r>
      <w:r>
        <w:rPr>
          <w:b w:val="0"/>
          <w:lang w:val="sl"/>
        </w:rPr>
        <w:tab/>
      </w:r>
      <w:r>
        <w:rPr>
          <w:bCs/>
          <w:lang w:val="sl"/>
        </w:rPr>
        <w:t>Enakost pred zakonom (12. člen)</w:t>
      </w:r>
    </w:p>
    <w:p w14:paraId="375635E1" w14:textId="77777777" w:rsidR="00B36CAB" w:rsidRPr="00DC05B6" w:rsidRDefault="00B36CAB" w:rsidP="00E3781A">
      <w:pPr>
        <w:pStyle w:val="SingleTxtG"/>
        <w:tabs>
          <w:tab w:val="left" w:pos="1701"/>
        </w:tabs>
        <w:rPr>
          <w:rtl/>
        </w:rPr>
      </w:pPr>
      <w:r>
        <w:rPr>
          <w:lang w:val="sl"/>
        </w:rPr>
        <w:t>10.</w:t>
      </w:r>
      <w:r>
        <w:rPr>
          <w:lang w:val="sl"/>
        </w:rPr>
        <w:tab/>
        <w:t xml:space="preserve">Prosimo, navedite informacije o: </w:t>
      </w:r>
    </w:p>
    <w:p w14:paraId="015DB941" w14:textId="77777777" w:rsidR="00B36CAB" w:rsidRPr="00DC05B6" w:rsidRDefault="00B36CAB" w:rsidP="00B70415">
      <w:pPr>
        <w:pStyle w:val="SingleTxtG"/>
        <w:tabs>
          <w:tab w:val="left" w:pos="1701"/>
          <w:tab w:val="left" w:pos="2268"/>
        </w:tabs>
      </w:pPr>
      <w:r>
        <w:rPr>
          <w:lang w:val="sl"/>
        </w:rPr>
        <w:tab/>
        <w:t>(a)</w:t>
      </w:r>
      <w:r>
        <w:rPr>
          <w:lang w:val="sl"/>
        </w:rPr>
        <w:tab/>
        <w:t xml:space="preserve"> sprejetih ali načrtovanih ukrepih za razveljavitev zakonskih določb, ki omogočajo odvzem pravne sposobnosti na podlagi invalidnosti, zlasti v Zakonu o nepravdnem postopku in Družinskem zakoniku;</w:t>
      </w:r>
    </w:p>
    <w:p w14:paraId="0398B527" w14:textId="77777777" w:rsidR="00B36CAB" w:rsidRPr="004D2570" w:rsidRDefault="00B36CAB" w:rsidP="00B70415">
      <w:pPr>
        <w:pStyle w:val="SingleTxtG"/>
        <w:tabs>
          <w:tab w:val="left" w:pos="1701"/>
          <w:tab w:val="left" w:pos="2268"/>
        </w:tabs>
      </w:pPr>
      <w:r>
        <w:rPr>
          <w:lang w:val="sl"/>
        </w:rPr>
        <w:tab/>
        <w:t>(b)</w:t>
      </w:r>
      <w:r>
        <w:rPr>
          <w:lang w:val="sl"/>
        </w:rPr>
        <w:tab/>
        <w:t xml:space="preserve"> sprejetih ali načrtovanih ukrepih za nadomestitev sistemov nadomestnega odločanja in skrbništva z individualiziranimi podpornimi storitvami za osebno odločanje, ki bodo vsem invalidom, vključno z osebami s psihosocialno in/ali intelektualno oviranostjo, omogočili uresničevanje njihove pravne sposobnosti v skladu s splošno pripombo odbora št. 1 (2014) o enakosti pred zakonom;</w:t>
      </w:r>
    </w:p>
    <w:p w14:paraId="146A5809" w14:textId="77777777" w:rsidR="00B36CAB" w:rsidRPr="004D2570" w:rsidRDefault="00B36CAB" w:rsidP="00B70415">
      <w:pPr>
        <w:pStyle w:val="SingleTxtG"/>
        <w:tabs>
          <w:tab w:val="left" w:pos="1701"/>
          <w:tab w:val="left" w:pos="2268"/>
        </w:tabs>
      </w:pPr>
      <w:r>
        <w:rPr>
          <w:lang w:val="sl"/>
        </w:rPr>
        <w:tab/>
        <w:t>(c)</w:t>
      </w:r>
      <w:r>
        <w:rPr>
          <w:lang w:val="sl"/>
        </w:rPr>
        <w:tab/>
        <w:t xml:space="preserve"> vzpostavljenih ali načrtovanih postopkih za odpravo sodnih in dejanskih razglasitev skrbništva za invalide, za pregled obstoječih primerov skrbništva in za povrnitev polne pravne sposobnosti invalidom, vključno z osebami s psihosocialno in/ali intelektualno oviranostjo;</w:t>
      </w:r>
    </w:p>
    <w:p w14:paraId="4EC01F74" w14:textId="77777777" w:rsidR="00B36CAB" w:rsidRPr="00484C6D" w:rsidRDefault="00B36CAB" w:rsidP="00B70415">
      <w:pPr>
        <w:pStyle w:val="SingleTxtG"/>
        <w:tabs>
          <w:tab w:val="left" w:pos="1701"/>
          <w:tab w:val="left" w:pos="2268"/>
        </w:tabs>
        <w:rPr>
          <w:color w:val="808080" w:themeColor="background1" w:themeShade="80"/>
        </w:rPr>
      </w:pPr>
      <w:r>
        <w:rPr>
          <w:lang w:val="sl"/>
        </w:rPr>
        <w:tab/>
        <w:t>(d)</w:t>
      </w:r>
      <w:r>
        <w:rPr>
          <w:lang w:val="sl"/>
        </w:rPr>
        <w:tab/>
        <w:t xml:space="preserve"> usposabljanju akterjev v podprtem odločanju in, vključno z javnimi uslužbenci, člani sodstva in zdravstvenim osebjem, o obveznostih države pogodbenice po konvenciji, zlasti po 12. členu.</w:t>
      </w:r>
    </w:p>
    <w:p w14:paraId="3B8378F8" w14:textId="77777777" w:rsidR="00B36CAB" w:rsidRPr="008C180D" w:rsidRDefault="00B36CAB" w:rsidP="00B36CAB">
      <w:pPr>
        <w:pStyle w:val="H23G"/>
        <w:outlineLvl w:val="2"/>
        <w:rPr>
          <w:rtl/>
        </w:rPr>
      </w:pPr>
      <w:r>
        <w:rPr>
          <w:b w:val="0"/>
          <w:lang w:val="sl"/>
        </w:rPr>
        <w:tab/>
      </w:r>
      <w:r>
        <w:rPr>
          <w:b w:val="0"/>
          <w:lang w:val="sl"/>
        </w:rPr>
        <w:tab/>
      </w:r>
      <w:r>
        <w:rPr>
          <w:bCs/>
          <w:lang w:val="sl"/>
        </w:rPr>
        <w:t>Dostop do sodnega varstva (13. člen)</w:t>
      </w:r>
    </w:p>
    <w:p w14:paraId="3DC48741" w14:textId="77777777" w:rsidR="00B36CAB" w:rsidRPr="008C180D" w:rsidRDefault="00B36CAB" w:rsidP="00E3781A">
      <w:pPr>
        <w:pStyle w:val="SingleTxtG"/>
        <w:tabs>
          <w:tab w:val="left" w:pos="1701"/>
        </w:tabs>
        <w:rPr>
          <w:rtl/>
        </w:rPr>
      </w:pPr>
      <w:r>
        <w:rPr>
          <w:lang w:val="sl"/>
        </w:rPr>
        <w:t>11.</w:t>
      </w:r>
      <w:r>
        <w:rPr>
          <w:lang w:val="sl"/>
        </w:rPr>
        <w:tab/>
        <w:t>Prosimo, navedite informacije o:</w:t>
      </w:r>
    </w:p>
    <w:p w14:paraId="37859531" w14:textId="77777777" w:rsidR="00B36CAB" w:rsidRDefault="00B36CAB" w:rsidP="00B70415">
      <w:pPr>
        <w:pStyle w:val="SingleTxtG"/>
        <w:tabs>
          <w:tab w:val="left" w:pos="1701"/>
          <w:tab w:val="left" w:pos="2268"/>
        </w:tabs>
      </w:pPr>
      <w:r>
        <w:rPr>
          <w:lang w:val="sl"/>
        </w:rPr>
        <w:tab/>
        <w:t>(a)</w:t>
      </w:r>
      <w:r>
        <w:rPr>
          <w:lang w:val="sl"/>
        </w:rPr>
        <w:tab/>
        <w:t xml:space="preserve"> zakonodaji, strategijah, smernicah in protokolih, ki zagotavljajo odpravo ovir pri dostopu invalidov, vključno z osebami s psihosocialno in/ali intelektualno oviranostjo, do pravosodja, in zagotavljanjem prilagoditev postopkov, vključno z informacijami in komunikacijo v dostopnih oblikah zapisa;</w:t>
      </w:r>
    </w:p>
    <w:p w14:paraId="1AB944B5" w14:textId="77777777" w:rsidR="00B36CAB" w:rsidRDefault="00B36CAB" w:rsidP="00B70415">
      <w:pPr>
        <w:pStyle w:val="SingleTxtG"/>
        <w:tabs>
          <w:tab w:val="left" w:pos="1701"/>
          <w:tab w:val="left" w:pos="2268"/>
        </w:tabs>
        <w:rPr>
          <w:color w:val="808080" w:themeColor="background1" w:themeShade="80"/>
        </w:rPr>
      </w:pPr>
      <w:r>
        <w:rPr>
          <w:lang w:val="sl"/>
        </w:rPr>
        <w:tab/>
        <w:t>(b)</w:t>
      </w:r>
      <w:r>
        <w:rPr>
          <w:lang w:val="sl"/>
        </w:rPr>
        <w:tab/>
        <w:t xml:space="preserve"> sprejetih ali načrtovanih ukrepih za zagotovitev dostopnosti stavb, spletnih strani in aplikacij organov kazenskega pregona, upravnih organov in sodstva za invalide;</w:t>
      </w:r>
    </w:p>
    <w:p w14:paraId="508D874E" w14:textId="77777777" w:rsidR="00B36CAB" w:rsidRPr="007E6842" w:rsidRDefault="00B36CAB" w:rsidP="00B70415">
      <w:pPr>
        <w:pStyle w:val="SingleTxtG"/>
        <w:tabs>
          <w:tab w:val="left" w:pos="1701"/>
          <w:tab w:val="left" w:pos="2268"/>
        </w:tabs>
        <w:rPr>
          <w:rtl/>
        </w:rPr>
      </w:pPr>
      <w:r>
        <w:rPr>
          <w:lang w:val="sl"/>
        </w:rPr>
        <w:tab/>
        <w:t>(c)</w:t>
      </w:r>
      <w:r>
        <w:rPr>
          <w:lang w:val="sl"/>
        </w:rPr>
        <w:tab/>
        <w:t xml:space="preserve"> usposabljanju o pravicah invalidov in vzorcu obravnavanja invalidnosti, ki temelji na človekovih pravicah, za osebje v pravosodju, vključno z odvetniki, tožilci, sodniki in uradniki.</w:t>
      </w:r>
    </w:p>
    <w:p w14:paraId="608C93F9" w14:textId="77777777" w:rsidR="00B36CAB" w:rsidRPr="00F016C5" w:rsidRDefault="00B36CAB" w:rsidP="00B36CAB">
      <w:pPr>
        <w:pStyle w:val="H23G"/>
        <w:outlineLvl w:val="2"/>
        <w:rPr>
          <w:rtl/>
        </w:rPr>
      </w:pPr>
      <w:r>
        <w:rPr>
          <w:b w:val="0"/>
          <w:lang w:val="sl"/>
        </w:rPr>
        <w:tab/>
      </w:r>
      <w:r>
        <w:rPr>
          <w:b w:val="0"/>
          <w:lang w:val="sl"/>
        </w:rPr>
        <w:tab/>
      </w:r>
      <w:r>
        <w:rPr>
          <w:bCs/>
          <w:lang w:val="sl"/>
        </w:rPr>
        <w:t>Osebna svoboda in varnost (14. člen)</w:t>
      </w:r>
    </w:p>
    <w:p w14:paraId="0C15B318" w14:textId="77777777" w:rsidR="00B36CAB" w:rsidRPr="00484C6D" w:rsidRDefault="00B36CAB" w:rsidP="00E3781A">
      <w:pPr>
        <w:pStyle w:val="SingleTxtG"/>
        <w:tabs>
          <w:tab w:val="left" w:pos="1701"/>
        </w:tabs>
        <w:rPr>
          <w:color w:val="808080" w:themeColor="background1" w:themeShade="80"/>
        </w:rPr>
      </w:pPr>
      <w:r>
        <w:rPr>
          <w:lang w:val="sl"/>
        </w:rPr>
        <w:t>12.</w:t>
      </w:r>
      <w:r>
        <w:rPr>
          <w:lang w:val="sl"/>
        </w:rPr>
        <w:tab/>
        <w:t xml:space="preserve">Prosimo, navedite informacije o: </w:t>
      </w:r>
    </w:p>
    <w:p w14:paraId="378447F5" w14:textId="77777777" w:rsidR="00B36CAB" w:rsidRDefault="00B36CAB" w:rsidP="00B70415">
      <w:pPr>
        <w:pStyle w:val="SingleTxtG"/>
        <w:tabs>
          <w:tab w:val="left" w:pos="1701"/>
          <w:tab w:val="left" w:pos="2268"/>
        </w:tabs>
      </w:pPr>
      <w:r>
        <w:rPr>
          <w:lang w:val="sl"/>
        </w:rPr>
        <w:lastRenderedPageBreak/>
        <w:tab/>
        <w:t>(a)</w:t>
      </w:r>
      <w:r>
        <w:rPr>
          <w:lang w:val="sl"/>
        </w:rPr>
        <w:tab/>
        <w:t>načrtih za razveljavitev zakonodajnih določb, ki omogočajo neprostovoljno pridržanje in psihiatrično zdravljenje invalidov brez privolitve, vključno s tistimi iz Zakona o duševnem zdravju;</w:t>
      </w:r>
    </w:p>
    <w:p w14:paraId="68C94A3C" w14:textId="77777777" w:rsidR="00B36CAB" w:rsidRPr="00F016C5" w:rsidRDefault="00B34D25" w:rsidP="00B70415">
      <w:pPr>
        <w:pStyle w:val="SingleTxtG"/>
        <w:tabs>
          <w:tab w:val="left" w:pos="1701"/>
          <w:tab w:val="left" w:pos="2268"/>
        </w:tabs>
      </w:pPr>
      <w:r>
        <w:rPr>
          <w:lang w:val="sl"/>
        </w:rPr>
        <w:tab/>
        <w:t>(b)</w:t>
      </w:r>
      <w:r>
        <w:rPr>
          <w:lang w:val="sl"/>
        </w:rPr>
        <w:tab/>
        <w:t>ukrepih, sprejetih za zagotovitev, da so invalidom, ki se v kazenskem postopku štejejo za nedolžne, zagotovljene vse postopkovne pravice obdolžencev, vključno z domnevo nedolžnosti, in da se jim ne naložijo strožji ukrepi, vključno z napotitvijo na mehanizme preusmerjanja, kot obdolžencem, spoznanim za krive istega kaznivega dejanja;</w:t>
      </w:r>
    </w:p>
    <w:p w14:paraId="0D31BD89" w14:textId="77777777" w:rsidR="004D0EF6" w:rsidRPr="00180081" w:rsidRDefault="00B36CAB" w:rsidP="00B70415">
      <w:pPr>
        <w:pStyle w:val="SingleTxtG"/>
        <w:tabs>
          <w:tab w:val="left" w:pos="1701"/>
          <w:tab w:val="left" w:pos="2268"/>
        </w:tabs>
      </w:pPr>
      <w:r>
        <w:rPr>
          <w:lang w:val="sl"/>
        </w:rPr>
        <w:tab/>
        <w:t>(c)</w:t>
      </w:r>
      <w:r>
        <w:rPr>
          <w:lang w:val="sl"/>
        </w:rPr>
        <w:tab/>
        <w:t>ukrepih, sprejetih za zagotovitev integritete in varnosti invalidov, ki so še vedno v institucijah, bolnišnicah, zaporih in drugih institucionaliziranih okoljih, vključno s centri za pridržanje migrantov, ter za zagotovitev primerne namestitve in ustreznih podpornih ukrepov v teh okoljih;</w:t>
      </w:r>
    </w:p>
    <w:p w14:paraId="4840ED29" w14:textId="77777777" w:rsidR="00B36CAB" w:rsidRPr="00484C6D" w:rsidRDefault="00B36CAB" w:rsidP="00E3781A">
      <w:pPr>
        <w:pStyle w:val="SingleTxtG"/>
        <w:tabs>
          <w:tab w:val="left" w:pos="1701"/>
        </w:tabs>
        <w:rPr>
          <w:color w:val="808080" w:themeColor="background1" w:themeShade="80"/>
        </w:rPr>
      </w:pPr>
      <w:r>
        <w:rPr>
          <w:lang w:val="sl"/>
        </w:rPr>
        <w:t>13.</w:t>
      </w:r>
      <w:r>
        <w:rPr>
          <w:lang w:val="sl"/>
        </w:rPr>
        <w:tab/>
        <w:t>Prosimo, navedite informacije o trenutnem stališču države pogodbenice v potekajočem procesu za osnutek protokola k Oviedski konvenciji o minimalnih standardih za postopke, ki vključujejo odreditev obveznega psihiatričnega zdravljenja in namestitve.</w:t>
      </w:r>
    </w:p>
    <w:p w14:paraId="7DD7272A" w14:textId="77777777" w:rsidR="00B36CAB" w:rsidRDefault="00B36CAB" w:rsidP="00B36CAB">
      <w:pPr>
        <w:pStyle w:val="H23G"/>
        <w:outlineLvl w:val="2"/>
      </w:pPr>
      <w:r>
        <w:rPr>
          <w:b w:val="0"/>
          <w:color w:val="808080" w:themeColor="background1" w:themeShade="80"/>
          <w:lang w:val="sl"/>
        </w:rPr>
        <w:tab/>
      </w:r>
      <w:r>
        <w:rPr>
          <w:b w:val="0"/>
          <w:color w:val="808080" w:themeColor="background1" w:themeShade="80"/>
          <w:lang w:val="sl"/>
        </w:rPr>
        <w:tab/>
      </w:r>
      <w:r>
        <w:rPr>
          <w:bCs/>
          <w:lang w:val="sl"/>
        </w:rPr>
        <w:t xml:space="preserve">Prepoved mučenja ali krutega, nečloveškega ali ponižujočega ravnanja ali kaznovanja </w:t>
      </w:r>
      <w:r>
        <w:rPr>
          <w:b w:val="0"/>
          <w:lang w:val="sl"/>
        </w:rPr>
        <w:br/>
      </w:r>
      <w:r>
        <w:rPr>
          <w:bCs/>
          <w:lang w:val="sl"/>
        </w:rPr>
        <w:t xml:space="preserve"> (15. člen)</w:t>
      </w:r>
    </w:p>
    <w:p w14:paraId="42067E54" w14:textId="77777777" w:rsidR="00B36CAB" w:rsidRDefault="00B36CAB" w:rsidP="00E3781A">
      <w:pPr>
        <w:pStyle w:val="SingleTxtG"/>
        <w:tabs>
          <w:tab w:val="left" w:pos="1701"/>
        </w:tabs>
      </w:pPr>
      <w:r>
        <w:rPr>
          <w:lang w:val="sl"/>
        </w:rPr>
        <w:t>14.</w:t>
      </w:r>
      <w:r>
        <w:rPr>
          <w:lang w:val="sl"/>
        </w:rPr>
        <w:tab/>
        <w:t>Prosimo, navedite informacije o:</w:t>
      </w:r>
    </w:p>
    <w:p w14:paraId="0E2930F7" w14:textId="77777777" w:rsidR="00B36CAB" w:rsidRPr="00B7210F" w:rsidRDefault="00B36CAB" w:rsidP="00B70415">
      <w:pPr>
        <w:pStyle w:val="SingleTxtG"/>
        <w:tabs>
          <w:tab w:val="left" w:pos="1701"/>
          <w:tab w:val="left" w:pos="2268"/>
        </w:tabs>
        <w:rPr>
          <w:rtl/>
        </w:rPr>
      </w:pPr>
      <w:r>
        <w:rPr>
          <w:lang w:val="sl"/>
        </w:rPr>
        <w:tab/>
        <w:t>(a)</w:t>
      </w:r>
      <w:r>
        <w:rPr>
          <w:lang w:val="sl"/>
        </w:rPr>
        <w:tab/>
        <w:t>zakonodaji, ki dovoljuje uporabo osamitve, fizičnega, kemičnega ali mehanskega omejevanja gibanja, izolacije ali drugih neprivolitvenih praks nad invalidi, zlasti nad osebami z intelektualno in/ali psihosocialno oviranostjo v psihiatričnih bolnišnicah in drugih ustanovah, o trenutni uporabi te zakonodaje ter o sprejetih ali načrtovanih ukrepih za njeno odpravo;</w:t>
      </w:r>
    </w:p>
    <w:p w14:paraId="5D481C0A" w14:textId="77777777" w:rsidR="00B36CAB" w:rsidRDefault="00B36CAB" w:rsidP="00B70415">
      <w:pPr>
        <w:pStyle w:val="SingleTxtG"/>
        <w:tabs>
          <w:tab w:val="left" w:pos="1701"/>
          <w:tab w:val="left" w:pos="2268"/>
        </w:tabs>
      </w:pPr>
      <w:r>
        <w:rPr>
          <w:lang w:val="sl"/>
        </w:rPr>
        <w:tab/>
        <w:t>(b)</w:t>
      </w:r>
      <w:r>
        <w:rPr>
          <w:lang w:val="sl"/>
        </w:rPr>
        <w:tab/>
        <w:t xml:space="preserve"> vzpostavljenih postopkih in njihovi dejanski uporabi za preiskovanje obtožb o mučenju in slabem ravnanju v institucionalnem okolju in zunaj njega, o razpoložljivih in zagotovljenih pravnih sredstvih, o številu letno preiskanih primerov in njihovem izidu;</w:t>
      </w:r>
    </w:p>
    <w:p w14:paraId="3268A132" w14:textId="77777777" w:rsidR="00B36CAB" w:rsidRPr="00B7210F" w:rsidRDefault="00B36CAB" w:rsidP="00B70415">
      <w:pPr>
        <w:pStyle w:val="SingleTxtG"/>
        <w:tabs>
          <w:tab w:val="left" w:pos="1701"/>
          <w:tab w:val="left" w:pos="2268"/>
        </w:tabs>
        <w:rPr>
          <w:rtl/>
        </w:rPr>
      </w:pPr>
      <w:r>
        <w:rPr>
          <w:lang w:val="sl"/>
        </w:rPr>
        <w:tab/>
        <w:t>(c)</w:t>
      </w:r>
      <w:r>
        <w:rPr>
          <w:lang w:val="sl"/>
        </w:rPr>
        <w:tab/>
        <w:t>sprejetih ali načrtovanih ukrepih za krepitev zmogljivosti nacionalnega preventivnega mehanizma varuha človekovih pravic.</w:t>
      </w:r>
    </w:p>
    <w:p w14:paraId="72FCD4C7" w14:textId="77777777" w:rsidR="00B36CAB" w:rsidRPr="0077359A" w:rsidRDefault="00B36CAB" w:rsidP="00B36CAB">
      <w:pPr>
        <w:pStyle w:val="H23G"/>
        <w:outlineLvl w:val="2"/>
        <w:rPr>
          <w:rtl/>
        </w:rPr>
      </w:pPr>
      <w:r>
        <w:rPr>
          <w:b w:val="0"/>
          <w:lang w:val="sl"/>
        </w:rPr>
        <w:tab/>
      </w:r>
      <w:r>
        <w:rPr>
          <w:b w:val="0"/>
          <w:lang w:val="sl"/>
        </w:rPr>
        <w:tab/>
      </w:r>
      <w:r>
        <w:rPr>
          <w:bCs/>
          <w:lang w:val="sl"/>
        </w:rPr>
        <w:t xml:space="preserve">Prepoved izkoriščanja, nasilja in zlorabe (16. člen) </w:t>
      </w:r>
    </w:p>
    <w:p w14:paraId="687BB96C" w14:textId="77777777" w:rsidR="00B36CAB" w:rsidRPr="0077359A" w:rsidRDefault="00B36CAB" w:rsidP="00E3781A">
      <w:pPr>
        <w:pStyle w:val="SingleTxtG"/>
        <w:tabs>
          <w:tab w:val="left" w:pos="1701"/>
        </w:tabs>
        <w:rPr>
          <w:rtl/>
        </w:rPr>
      </w:pPr>
      <w:r>
        <w:rPr>
          <w:lang w:val="sl"/>
        </w:rPr>
        <w:t>15.</w:t>
      </w:r>
      <w:r>
        <w:rPr>
          <w:lang w:val="sl"/>
        </w:rPr>
        <w:tab/>
        <w:t>Prosimo, navedite informacije o:</w:t>
      </w:r>
    </w:p>
    <w:p w14:paraId="6D854A0F" w14:textId="77777777" w:rsidR="0063233A" w:rsidRDefault="00B36CAB" w:rsidP="00B70415">
      <w:pPr>
        <w:pStyle w:val="SingleTxtG"/>
        <w:tabs>
          <w:tab w:val="left" w:pos="1701"/>
          <w:tab w:val="left" w:pos="2268"/>
        </w:tabs>
      </w:pPr>
      <w:r>
        <w:rPr>
          <w:lang w:val="sl"/>
        </w:rPr>
        <w:tab/>
        <w:t>(a)</w:t>
      </w:r>
      <w:r>
        <w:rPr>
          <w:lang w:val="sl"/>
        </w:rPr>
        <w:tab/>
        <w:t>zakonodajnem okviru, strategijah in ukrepih, sprejetih ali načrtovanih za preprečevanje vseh oblik nasilja, zlorabe in izkoriščanja invalidov, zlasti invalidnih žensk in deklet, tudi v družini, bolnišnicah in vseh drugih javnih ali zasebnih ustanovah;</w:t>
      </w:r>
    </w:p>
    <w:p w14:paraId="2D771BE2" w14:textId="77777777" w:rsidR="00B36CAB" w:rsidRPr="002F6412" w:rsidRDefault="00B36CAB" w:rsidP="00B70415">
      <w:pPr>
        <w:pStyle w:val="SingleTxtG"/>
        <w:tabs>
          <w:tab w:val="left" w:pos="1701"/>
          <w:tab w:val="left" w:pos="2268"/>
        </w:tabs>
      </w:pPr>
      <w:r>
        <w:rPr>
          <w:lang w:val="sl"/>
        </w:rPr>
        <w:tab/>
        <w:t>(b)</w:t>
      </w:r>
      <w:r>
        <w:rPr>
          <w:lang w:val="sl"/>
        </w:rPr>
        <w:tab/>
        <w:t>vseh ukrepih, ki zagotavljajo dostop do zavetišč in kriznih centrov, pravnih in zdravstvenih storitev ter učinkovitih pravnih sredstev, vključno z ustrezno odškodnino, zlasti za invalidne ženske in dekleta, ki so žrtve nasilja v družini in nasilja na podlagi spola;</w:t>
      </w:r>
    </w:p>
    <w:p w14:paraId="4D757F72" w14:textId="77777777" w:rsidR="00B36CAB" w:rsidRDefault="00B36CAB" w:rsidP="00B70415">
      <w:pPr>
        <w:pStyle w:val="SingleTxtG"/>
        <w:tabs>
          <w:tab w:val="left" w:pos="1701"/>
          <w:tab w:val="left" w:pos="2268"/>
        </w:tabs>
      </w:pPr>
      <w:r>
        <w:rPr>
          <w:lang w:val="sl"/>
        </w:rPr>
        <w:tab/>
        <w:t>(c)</w:t>
      </w:r>
      <w:r>
        <w:rPr>
          <w:lang w:val="sl"/>
        </w:rPr>
        <w:tab/>
        <w:t xml:space="preserve">sprejetih ali načrtovanih ukrepih za zagotovitev dostopa neodvisnih organov do objektov in programov, namenjenih invalidom, kot to zahteva tretji odstavek 16. člena konvencije, ter o vzpostavljenih ali načrtovanih mehanizmih za zgodnje odkrivanje nasilja, zlasti v institucionalnih okoljih. </w:t>
      </w:r>
    </w:p>
    <w:p w14:paraId="2FA72A28" w14:textId="77777777" w:rsidR="00B36CAB" w:rsidRDefault="00B36CAB" w:rsidP="00E3781A">
      <w:pPr>
        <w:pStyle w:val="SingleTxtG"/>
        <w:tabs>
          <w:tab w:val="left" w:pos="1701"/>
        </w:tabs>
      </w:pPr>
      <w:r>
        <w:rPr>
          <w:lang w:val="sl"/>
        </w:rPr>
        <w:t>16.</w:t>
      </w:r>
      <w:r>
        <w:rPr>
          <w:lang w:val="sl"/>
        </w:rPr>
        <w:tab/>
        <w:t>Prosimo, zagotovite podatke o nasilju nad invalidi, zlasti nad invalidi, ki so še vedno v institucionalnem okolju, razčlenjene po spolu, starosti, etnični pripadnosti in okvari, ter podatke o številu kazenskih pregonov, obsodb in izrečenih kazni storilcem nasilja nad invalidi.</w:t>
      </w:r>
    </w:p>
    <w:p w14:paraId="3B091008" w14:textId="77777777" w:rsidR="00B36CAB" w:rsidRPr="008424AC" w:rsidRDefault="00B36CAB" w:rsidP="00B36CAB">
      <w:pPr>
        <w:pStyle w:val="H23G"/>
        <w:outlineLvl w:val="2"/>
        <w:rPr>
          <w:rtl/>
        </w:rPr>
      </w:pPr>
      <w:r>
        <w:rPr>
          <w:b w:val="0"/>
          <w:lang w:val="sl"/>
        </w:rPr>
        <w:tab/>
      </w:r>
      <w:r>
        <w:rPr>
          <w:b w:val="0"/>
          <w:lang w:val="sl"/>
        </w:rPr>
        <w:tab/>
      </w:r>
      <w:r>
        <w:rPr>
          <w:bCs/>
          <w:lang w:val="sl"/>
        </w:rPr>
        <w:t>Varovanje osebne integritete (17. člen)</w:t>
      </w:r>
    </w:p>
    <w:p w14:paraId="65B8D207" w14:textId="77777777" w:rsidR="00B36CAB" w:rsidRPr="00C47967" w:rsidRDefault="00B36CAB" w:rsidP="00E3781A">
      <w:pPr>
        <w:pStyle w:val="SingleTxtG"/>
        <w:tabs>
          <w:tab w:val="left" w:pos="1701"/>
        </w:tabs>
        <w:rPr>
          <w:rtl/>
        </w:rPr>
      </w:pPr>
      <w:r>
        <w:rPr>
          <w:lang w:val="sl"/>
        </w:rPr>
        <w:t>17.</w:t>
      </w:r>
      <w:r>
        <w:rPr>
          <w:lang w:val="sl"/>
        </w:rPr>
        <w:tab/>
        <w:t>Prosimo za obvestilo o izvajanju odločbe Ustavnega sodišča št. U-I-477/18-19 v zvezi s skladnostjo Zakona o duševnem zdravju z Ustavo Republike Slovenije, vključno s časovnico teh ukrepov in upoštevanjem pravic iz konvencije pri teh ukrepih.</w:t>
      </w:r>
    </w:p>
    <w:p w14:paraId="7E5E4F8C" w14:textId="77777777" w:rsidR="00B36CAB" w:rsidRPr="00C47967" w:rsidRDefault="00B36CAB" w:rsidP="00B36CAB">
      <w:pPr>
        <w:pStyle w:val="H23G"/>
        <w:outlineLvl w:val="2"/>
        <w:rPr>
          <w:rtl/>
        </w:rPr>
      </w:pPr>
      <w:r>
        <w:rPr>
          <w:b w:val="0"/>
          <w:lang w:val="sl"/>
        </w:rPr>
        <w:lastRenderedPageBreak/>
        <w:tab/>
      </w:r>
      <w:r>
        <w:rPr>
          <w:b w:val="0"/>
          <w:lang w:val="sl"/>
        </w:rPr>
        <w:tab/>
      </w:r>
      <w:r>
        <w:rPr>
          <w:bCs/>
          <w:lang w:val="sl"/>
        </w:rPr>
        <w:t>Samostojno življenje in vključenost v skupnost (19. člen)</w:t>
      </w:r>
    </w:p>
    <w:p w14:paraId="031EBB7A" w14:textId="77777777" w:rsidR="00B36CAB" w:rsidRPr="00C47967" w:rsidRDefault="00B36CAB" w:rsidP="00E3781A">
      <w:pPr>
        <w:pStyle w:val="SingleTxtG"/>
        <w:tabs>
          <w:tab w:val="left" w:pos="1701"/>
        </w:tabs>
        <w:rPr>
          <w:rtl/>
        </w:rPr>
      </w:pPr>
      <w:r>
        <w:rPr>
          <w:lang w:val="sl"/>
        </w:rPr>
        <w:t>18.</w:t>
      </w:r>
      <w:r>
        <w:rPr>
          <w:lang w:val="sl"/>
        </w:rPr>
        <w:tab/>
        <w:t>Prosimo, navedite informacije o:</w:t>
      </w:r>
    </w:p>
    <w:p w14:paraId="4D0AF67C" w14:textId="77777777" w:rsidR="00B36CAB" w:rsidRDefault="00B36CAB" w:rsidP="00B70415">
      <w:pPr>
        <w:pStyle w:val="SingleTxtG"/>
        <w:tabs>
          <w:tab w:val="left" w:pos="1701"/>
          <w:tab w:val="left" w:pos="2268"/>
        </w:tabs>
        <w:rPr>
          <w:color w:val="808080" w:themeColor="background1" w:themeShade="80"/>
        </w:rPr>
      </w:pPr>
      <w:r>
        <w:rPr>
          <w:lang w:val="sl"/>
        </w:rPr>
        <w:tab/>
        <w:t>(a)</w:t>
      </w:r>
      <w:r>
        <w:rPr>
          <w:lang w:val="sl"/>
        </w:rPr>
        <w:tab/>
        <w:t>vseh ustreznih politikah, strategijah, akcijskih načrtih ali ukrepih na nacionalni ravni, namenjenih deinstitucionalizaciji, z njihovim časovnim razporedom, in o ukrepih za preprečevanje trans- ali reinstitucionalizacije, tudi v manjših zavodih, ter o funkciji, nalogah, pristojnostih, osebni sestavi in financiranju delovne skupine za deinstitucionalizacijo.</w:t>
      </w:r>
      <w:r w:rsidR="00EF2D23">
        <w:rPr>
          <w:lang w:val="sl"/>
        </w:rPr>
        <w:t xml:space="preserve"> </w:t>
      </w:r>
      <w:r>
        <w:rPr>
          <w:lang w:val="sl"/>
        </w:rPr>
        <w:t>Navedite tudi informacije o tesnem posvetovanju z invalidi in njihovem aktivnem sodelovanju prek njihovih organizacij pri pripravi in izvajanju takih politik, strategij, akcijskih načrtov ali ukrepov ter v delovni skupini za deinstitucionalizacijo;</w:t>
      </w:r>
      <w:r w:rsidR="00EF2D23">
        <w:rPr>
          <w:lang w:val="sl"/>
        </w:rPr>
        <w:t xml:space="preserve"> </w:t>
      </w:r>
    </w:p>
    <w:p w14:paraId="389ED19C" w14:textId="77777777" w:rsidR="00B36CAB" w:rsidRDefault="00B36CAB" w:rsidP="00B70415">
      <w:pPr>
        <w:pStyle w:val="SingleTxtG"/>
        <w:tabs>
          <w:tab w:val="left" w:pos="1701"/>
          <w:tab w:val="left" w:pos="2268"/>
        </w:tabs>
      </w:pPr>
      <w:r>
        <w:rPr>
          <w:lang w:val="sl"/>
        </w:rPr>
        <w:tab/>
        <w:t>(b)</w:t>
      </w:r>
      <w:r>
        <w:rPr>
          <w:lang w:val="sl"/>
        </w:rPr>
        <w:tab/>
        <w:t>podpornih storitvah na domu in v skupnosti, ki invalidom omogočajo uresničevanje pravice do neodvisnega življenja in svobodno izbiro kraja bivanja, kot so posebni ukrepi, osebna asistenca, primerna namestitev ali dolgoročne zdravstvene storitve, ter financiranje teh ukrepov; obvestite nas tudi o uporabi Zakona o osebni asistenci in o njegovih rezultatih v praksi;</w:t>
      </w:r>
    </w:p>
    <w:p w14:paraId="3FDC20FE" w14:textId="77777777" w:rsidR="00B36CAB" w:rsidRPr="0013183D" w:rsidRDefault="00B36CAB" w:rsidP="00B70415">
      <w:pPr>
        <w:pStyle w:val="SingleTxtG"/>
        <w:tabs>
          <w:tab w:val="left" w:pos="1701"/>
          <w:tab w:val="left" w:pos="2268"/>
        </w:tabs>
        <w:rPr>
          <w:rtl/>
        </w:rPr>
      </w:pPr>
      <w:r>
        <w:rPr>
          <w:lang w:val="sl"/>
        </w:rPr>
        <w:tab/>
        <w:t>(c)</w:t>
      </w:r>
      <w:r>
        <w:rPr>
          <w:lang w:val="sl"/>
        </w:rPr>
        <w:tab/>
        <w:t>sprejetih ali načrtovanih ukrepih za vključujočo stanovanjsko politiko ter o tesnem posvetovanju z invalidi in njihovem aktivnem vključevanju prek njihovih organizacij v pripravo in spremljanje te politike;</w:t>
      </w:r>
    </w:p>
    <w:p w14:paraId="7AEA8982" w14:textId="77777777" w:rsidR="00B36CAB" w:rsidRPr="00421D9D" w:rsidRDefault="00B36CAB" w:rsidP="00B70415">
      <w:pPr>
        <w:pStyle w:val="SingleTxtG"/>
        <w:tabs>
          <w:tab w:val="left" w:pos="1701"/>
          <w:tab w:val="left" w:pos="2268"/>
        </w:tabs>
      </w:pPr>
      <w:r>
        <w:rPr>
          <w:lang w:val="sl"/>
        </w:rPr>
        <w:tab/>
        <w:t>(d)</w:t>
      </w:r>
      <w:r>
        <w:rPr>
          <w:lang w:val="sl"/>
        </w:rPr>
        <w:tab/>
        <w:t>podatkih in statističnih podatkih o invalidih, ki so še vedno v institucionalnem okolju, razčlenjenih po starosti, spolu in vrsti okvare, ter o ukrepih za lažji prehod iz institucij v življenje v skupnosti;</w:t>
      </w:r>
    </w:p>
    <w:p w14:paraId="12AA4D3F" w14:textId="77777777" w:rsidR="00B36CAB" w:rsidRPr="00A3263E" w:rsidRDefault="00B36CAB" w:rsidP="00B70415">
      <w:pPr>
        <w:pStyle w:val="SingleTxtG"/>
        <w:tabs>
          <w:tab w:val="left" w:pos="1701"/>
          <w:tab w:val="left" w:pos="2268"/>
        </w:tabs>
      </w:pPr>
      <w:r>
        <w:rPr>
          <w:lang w:val="sl"/>
        </w:rPr>
        <w:tab/>
        <w:t>(e)</w:t>
      </w:r>
      <w:r>
        <w:rPr>
          <w:lang w:val="sl"/>
        </w:rPr>
        <w:tab/>
        <w:t>uporabi evropskih in nacionalnih sredstev za vzdrževanje in gradnjo institucionalnih ustanov za invalide ter o vseh ukrepih, ki zagotavljajo, da se ta sredstva uporabljajo za spodbujanje življenja v skupnosti in podpornih storitev v skupnosti.</w:t>
      </w:r>
      <w:r w:rsidR="00EF2D23">
        <w:rPr>
          <w:lang w:val="sl"/>
        </w:rPr>
        <w:t xml:space="preserve"> </w:t>
      </w:r>
      <w:r>
        <w:rPr>
          <w:lang w:val="sl"/>
        </w:rPr>
        <w:t>Prosimo, vključite tekoče podatke o uporabi teh sredstev.</w:t>
      </w:r>
    </w:p>
    <w:p w14:paraId="2A6217AB" w14:textId="77777777" w:rsidR="00B36CAB" w:rsidRPr="000B4CCD" w:rsidRDefault="00E3781A" w:rsidP="00E3781A">
      <w:pPr>
        <w:pStyle w:val="H23G"/>
        <w:rPr>
          <w:rtl/>
        </w:rPr>
      </w:pPr>
      <w:r>
        <w:rPr>
          <w:b w:val="0"/>
          <w:lang w:val="sl"/>
        </w:rPr>
        <w:tab/>
      </w:r>
      <w:r>
        <w:rPr>
          <w:b w:val="0"/>
          <w:lang w:val="sl"/>
        </w:rPr>
        <w:tab/>
      </w:r>
      <w:r>
        <w:rPr>
          <w:bCs/>
          <w:lang w:val="sl"/>
        </w:rPr>
        <w:t>Osebna mobilnost (20. člen)</w:t>
      </w:r>
    </w:p>
    <w:p w14:paraId="1032D44A" w14:textId="77777777" w:rsidR="00B36CAB" w:rsidRPr="00B00911" w:rsidRDefault="00E3781A" w:rsidP="00E3781A">
      <w:pPr>
        <w:pStyle w:val="SingleTxtG"/>
        <w:tabs>
          <w:tab w:val="left" w:pos="1701"/>
        </w:tabs>
        <w:rPr>
          <w:rtl/>
        </w:rPr>
      </w:pPr>
      <w:bookmarkStart w:id="1" w:name="_Hlk145949390"/>
      <w:r>
        <w:rPr>
          <w:lang w:val="sl"/>
        </w:rPr>
        <w:t>19.</w:t>
      </w:r>
      <w:r>
        <w:rPr>
          <w:lang w:val="sl"/>
        </w:rPr>
        <w:tab/>
        <w:t xml:space="preserve">Prosimo navedite </w:t>
      </w:r>
      <w:bookmarkEnd w:id="1"/>
      <w:r>
        <w:rPr>
          <w:lang w:val="sl"/>
        </w:rPr>
        <w:t>informacije o sprejetih ali načrtovanih ukrepih, vključno s finančnimi, za zagotovitev dostopa do ustreznih in kakovostnih pripomočkov in naprav za mobilnost, podpornih tehnologij in prilagoditve vozil za vse invalide ter o postopkih za dostop do takšne podpore.</w:t>
      </w:r>
    </w:p>
    <w:p w14:paraId="0906D435" w14:textId="77777777" w:rsidR="00B36CAB" w:rsidRPr="00B00911" w:rsidRDefault="00B36CAB" w:rsidP="00B36CAB">
      <w:pPr>
        <w:pStyle w:val="H23G"/>
        <w:outlineLvl w:val="2"/>
        <w:rPr>
          <w:rtl/>
        </w:rPr>
      </w:pPr>
      <w:r>
        <w:rPr>
          <w:bCs/>
          <w:lang w:val="sl"/>
        </w:rPr>
        <w:t xml:space="preserve"> </w:t>
      </w:r>
      <w:r>
        <w:rPr>
          <w:bCs/>
          <w:lang w:val="sl"/>
        </w:rPr>
        <w:tab/>
      </w:r>
      <w:r>
        <w:rPr>
          <w:bCs/>
          <w:lang w:val="sl"/>
        </w:rPr>
        <w:tab/>
        <w:t xml:space="preserve">Svoboda izražanja in mnenja ter dostop do informacij (21. člen) </w:t>
      </w:r>
    </w:p>
    <w:p w14:paraId="6607A701" w14:textId="77777777" w:rsidR="00B36CAB" w:rsidRPr="00E3781A" w:rsidRDefault="00E3781A" w:rsidP="00E3781A">
      <w:pPr>
        <w:pStyle w:val="SingleTxtG"/>
        <w:tabs>
          <w:tab w:val="left" w:pos="1701"/>
        </w:tabs>
      </w:pPr>
      <w:r>
        <w:rPr>
          <w:lang w:val="sl"/>
        </w:rPr>
        <w:t>20.</w:t>
      </w:r>
      <w:r>
        <w:rPr>
          <w:lang w:val="sl"/>
        </w:rPr>
        <w:tab/>
        <w:t>Prosimo, da seznanite odbor s/z:</w:t>
      </w:r>
    </w:p>
    <w:p w14:paraId="4E9EC294" w14:textId="77777777" w:rsidR="006A1D32" w:rsidRPr="00996E78" w:rsidRDefault="00B36CAB" w:rsidP="00B70415">
      <w:pPr>
        <w:pStyle w:val="SingleTxtG"/>
        <w:tabs>
          <w:tab w:val="left" w:pos="1701"/>
          <w:tab w:val="left" w:pos="2268"/>
        </w:tabs>
      </w:pPr>
      <w:r>
        <w:rPr>
          <w:lang w:val="sl"/>
        </w:rPr>
        <w:tab/>
        <w:t>(a)</w:t>
      </w:r>
      <w:r>
        <w:rPr>
          <w:lang w:val="sl"/>
        </w:rPr>
        <w:tab/>
        <w:t>sprejetimi ali načrtovanimi ukrepi za zagotovitev dostopnosti informacij s strani državnih organov, vključno z zagotavljanjem brajice, znakovnega jezika, Easy Read ter drugih alternativnih in dopolnilnih sredstev in načinov komunikacije; prosimo, navedite informacije o razvoju ustreznih standardov in njihovem izvajanju;</w:t>
      </w:r>
    </w:p>
    <w:p w14:paraId="3B9B9337" w14:textId="77777777" w:rsidR="00B36CAB" w:rsidRDefault="00B36CAB" w:rsidP="00B70415">
      <w:pPr>
        <w:pStyle w:val="SingleTxtG"/>
        <w:tabs>
          <w:tab w:val="left" w:pos="1701"/>
          <w:tab w:val="left" w:pos="2268"/>
        </w:tabs>
      </w:pPr>
      <w:r>
        <w:rPr>
          <w:lang w:val="sl"/>
        </w:rPr>
        <w:tab/>
        <w:t>(b)</w:t>
      </w:r>
      <w:r>
        <w:rPr>
          <w:lang w:val="sl"/>
        </w:rPr>
        <w:tab/>
        <w:t>sprejetimi ali načrtovanimi ukrepi za uresničevanje ustavne pravice do uporabe in razvoja slovenskega znakovnega jezika v celotnem javnem sektorju, na nacionalni ravni ter v občinah in mestnih občinah, vključno z usposabljanjem za znakovni jezik in taktilne tolmače, sprejetimi ukrepi za povečanje razpoložljivosti certificiranih tolmačev za znakovni jezik v vseh občinah ter ukrepi za ozaveščanje;</w:t>
      </w:r>
    </w:p>
    <w:p w14:paraId="5A6B6A96" w14:textId="77777777" w:rsidR="00B36CAB" w:rsidRDefault="00B36CAB" w:rsidP="00B70415">
      <w:pPr>
        <w:pStyle w:val="SingleTxtG"/>
        <w:tabs>
          <w:tab w:val="left" w:pos="1701"/>
          <w:tab w:val="left" w:pos="2268"/>
        </w:tabs>
      </w:pPr>
      <w:r>
        <w:rPr>
          <w:lang w:val="sl"/>
        </w:rPr>
        <w:tab/>
        <w:t>(c)</w:t>
      </w:r>
      <w:r>
        <w:rPr>
          <w:lang w:val="sl"/>
        </w:rPr>
        <w:tab/>
        <w:t>sprejetimi ali načrtovanimi ukrepi za zagotovitev dostopnosti avdiovizualnih medijskih storitev, zlasti o izvajanju direktive o avdiovizualnih medijskih storitvah (Direktiva (EU) 2018/1808), prilagojenem invalidom.</w:t>
      </w:r>
    </w:p>
    <w:p w14:paraId="65E4F2E0" w14:textId="77777777" w:rsidR="00B36CAB" w:rsidRPr="00484C6D" w:rsidRDefault="00B36CAB" w:rsidP="00B36CAB">
      <w:pPr>
        <w:pStyle w:val="H23G"/>
        <w:outlineLvl w:val="2"/>
        <w:rPr>
          <w:color w:val="808080" w:themeColor="background1" w:themeShade="80"/>
          <w:rtl/>
        </w:rPr>
      </w:pPr>
      <w:r>
        <w:rPr>
          <w:b w:val="0"/>
          <w:lang w:val="sl"/>
        </w:rPr>
        <w:tab/>
      </w:r>
      <w:r>
        <w:rPr>
          <w:b w:val="0"/>
          <w:lang w:val="sl"/>
        </w:rPr>
        <w:tab/>
      </w:r>
      <w:r>
        <w:rPr>
          <w:bCs/>
          <w:lang w:val="sl"/>
        </w:rPr>
        <w:t>Spoštovanje doma in družine (23. člen)</w:t>
      </w:r>
    </w:p>
    <w:p w14:paraId="1B467B48" w14:textId="77777777" w:rsidR="00B36CAB" w:rsidRPr="00AC6266" w:rsidRDefault="00B36CAB" w:rsidP="00E3781A">
      <w:pPr>
        <w:pStyle w:val="SingleTxtG"/>
        <w:tabs>
          <w:tab w:val="left" w:pos="1701"/>
        </w:tabs>
        <w:rPr>
          <w:rtl/>
        </w:rPr>
      </w:pPr>
      <w:r>
        <w:rPr>
          <w:lang w:val="sl"/>
        </w:rPr>
        <w:t>21.</w:t>
      </w:r>
      <w:r>
        <w:rPr>
          <w:lang w:val="sl"/>
        </w:rPr>
        <w:tab/>
        <w:t>Prosimo, navedite informacije o:</w:t>
      </w:r>
    </w:p>
    <w:p w14:paraId="79F42EF4" w14:textId="77777777" w:rsidR="00B36CAB" w:rsidRPr="00AC6266" w:rsidRDefault="00B36CAB" w:rsidP="00B70415">
      <w:pPr>
        <w:pStyle w:val="SingleTxtG"/>
        <w:tabs>
          <w:tab w:val="left" w:pos="1701"/>
          <w:tab w:val="left" w:pos="2268"/>
        </w:tabs>
        <w:rPr>
          <w:rtl/>
        </w:rPr>
      </w:pPr>
      <w:r>
        <w:rPr>
          <w:lang w:val="sl"/>
        </w:rPr>
        <w:tab/>
        <w:t>(a)</w:t>
      </w:r>
      <w:r>
        <w:rPr>
          <w:lang w:val="sl"/>
        </w:rPr>
        <w:tab/>
        <w:t>podpornih ukrepih, ki so na voljo staršem invalidov, vključno z invalidnimi otroki in invalidnimi starši, za izvajanje starševskih obveznosti in pravice do družinskega življenja;</w:t>
      </w:r>
    </w:p>
    <w:p w14:paraId="27BA3084" w14:textId="77777777" w:rsidR="00B36CAB" w:rsidRPr="007B130E" w:rsidRDefault="00B36CAB" w:rsidP="00B70415">
      <w:pPr>
        <w:pStyle w:val="SingleTxtG"/>
        <w:tabs>
          <w:tab w:val="left" w:pos="1701"/>
          <w:tab w:val="left" w:pos="2268"/>
        </w:tabs>
      </w:pPr>
      <w:r>
        <w:rPr>
          <w:lang w:val="sl"/>
        </w:rPr>
        <w:lastRenderedPageBreak/>
        <w:tab/>
        <w:t>(b)</w:t>
      </w:r>
      <w:r>
        <w:rPr>
          <w:lang w:val="sl"/>
        </w:rPr>
        <w:tab/>
        <w:t>pravnih določbah in praksah, ki osebam s psihosocialnimi in/ali intelektualnimi oviranostmi preprečujejo sklenitev zakonske zveze in prevzem starševskih odgovornosti, ter o ukrepih, načrtih in politikah za njihovo odpravo ter za razvoj in zagotavljanje potrebnih podpornih storitev.</w:t>
      </w:r>
    </w:p>
    <w:p w14:paraId="2CE404C2" w14:textId="77777777" w:rsidR="00B36CAB" w:rsidRPr="00641088" w:rsidRDefault="00B36CAB" w:rsidP="00B36CAB">
      <w:pPr>
        <w:pStyle w:val="H23G"/>
        <w:outlineLvl w:val="2"/>
        <w:rPr>
          <w:rtl/>
        </w:rPr>
      </w:pPr>
      <w:r>
        <w:rPr>
          <w:b w:val="0"/>
          <w:color w:val="808080" w:themeColor="background1" w:themeShade="80"/>
          <w:lang w:val="sl"/>
        </w:rPr>
        <w:tab/>
      </w:r>
      <w:r>
        <w:rPr>
          <w:b w:val="0"/>
          <w:color w:val="808080" w:themeColor="background1" w:themeShade="80"/>
          <w:lang w:val="sl"/>
        </w:rPr>
        <w:tab/>
      </w:r>
      <w:r>
        <w:rPr>
          <w:bCs/>
          <w:lang w:val="sl"/>
        </w:rPr>
        <w:t>Izobraževanje (24. člen)</w:t>
      </w:r>
    </w:p>
    <w:p w14:paraId="429740EC" w14:textId="77777777" w:rsidR="00B36CAB" w:rsidRPr="00641088" w:rsidRDefault="00B36CAB" w:rsidP="00E3781A">
      <w:pPr>
        <w:pStyle w:val="SingleTxtG"/>
        <w:tabs>
          <w:tab w:val="left" w:pos="1701"/>
        </w:tabs>
        <w:rPr>
          <w:rtl/>
        </w:rPr>
      </w:pPr>
      <w:r>
        <w:rPr>
          <w:lang w:val="sl"/>
        </w:rPr>
        <w:t>22.</w:t>
      </w:r>
      <w:r>
        <w:rPr>
          <w:lang w:val="sl"/>
        </w:rPr>
        <w:tab/>
        <w:t>Prosimo, navedite informacije o:</w:t>
      </w:r>
    </w:p>
    <w:p w14:paraId="3FA26B49" w14:textId="77777777" w:rsidR="00B36CAB" w:rsidRPr="00FF5557" w:rsidRDefault="00B36CAB" w:rsidP="00B70415">
      <w:pPr>
        <w:pStyle w:val="SingleTxtG"/>
        <w:tabs>
          <w:tab w:val="left" w:pos="1701"/>
          <w:tab w:val="left" w:pos="2268"/>
        </w:tabs>
      </w:pPr>
      <w:r>
        <w:rPr>
          <w:lang w:val="sl"/>
        </w:rPr>
        <w:tab/>
        <w:t>(a)</w:t>
      </w:r>
      <w:r>
        <w:rPr>
          <w:lang w:val="sl"/>
        </w:rPr>
        <w:tab/>
        <w:t>sprejetih ali načrtovanih ukrepih za sprejetje in izvajanje strategije vključujočega izobraževanja na vseh ravneh izobraževanja, od vrtca do terciarnega izobraževanja, ter programov EU za mlade in mobilnost, vključno z izboljšanjem dostopnosti obstoječih šol za vso invalidno šolajočo se mladino.</w:t>
      </w:r>
      <w:r w:rsidR="00EF2D23">
        <w:rPr>
          <w:lang w:val="sl"/>
        </w:rPr>
        <w:t xml:space="preserve"> </w:t>
      </w:r>
      <w:r>
        <w:rPr>
          <w:lang w:val="sl"/>
        </w:rPr>
        <w:t>Prosimo, vključite informacije o morebitnem časovnem okviru strategije in mehanizmih spremljanja ter kazalnikih, pa tudi o sredstvih, dodeljenih za njeno izvajanje, in o izvajanju zakona, ki ureja celostno zgodnjo obravnavo predšolskih otrok s posebnimi potrebami, vključno z odstotkom otrok s posebnimi potrebami v vključujočih vrtcih;</w:t>
      </w:r>
    </w:p>
    <w:p w14:paraId="54FAA948" w14:textId="77777777" w:rsidR="00B36CAB" w:rsidRPr="00FF5557" w:rsidRDefault="00B36CAB" w:rsidP="00B70415">
      <w:pPr>
        <w:pStyle w:val="SingleTxtG"/>
        <w:tabs>
          <w:tab w:val="left" w:pos="1701"/>
          <w:tab w:val="left" w:pos="2268"/>
        </w:tabs>
      </w:pPr>
      <w:r>
        <w:rPr>
          <w:lang w:val="sl"/>
        </w:rPr>
        <w:tab/>
        <w:t>(b)</w:t>
      </w:r>
      <w:r>
        <w:rPr>
          <w:lang w:val="sl"/>
        </w:rPr>
        <w:tab/>
        <w:t>priznanju pravno izvršljive pravice do vključujočega izobraževanja za vse učence invalide in ustrezne obveznosti države pogodbenice;</w:t>
      </w:r>
    </w:p>
    <w:p w14:paraId="2F3D2039" w14:textId="77777777" w:rsidR="00B36CAB" w:rsidRPr="00FF5557" w:rsidRDefault="00B36CAB" w:rsidP="00B70415">
      <w:pPr>
        <w:pStyle w:val="SingleTxtG"/>
        <w:tabs>
          <w:tab w:val="left" w:pos="1701"/>
          <w:tab w:val="left" w:pos="2268"/>
        </w:tabs>
      </w:pPr>
      <w:r>
        <w:rPr>
          <w:lang w:val="sl"/>
        </w:rPr>
        <w:tab/>
        <w:t>(c)</w:t>
      </w:r>
      <w:r>
        <w:rPr>
          <w:lang w:val="sl"/>
        </w:rPr>
        <w:tab/>
        <w:t>sprejetih ali načrtovanih ukrepih za zagotavljanje primerne prilagoditve in individualne podpore učencem invaidom na vseh ravneh izobraževalnega sistema, v javnem in zasebnem sektorju, ter finančnih, materialnih in človeških virih, ki so na voljo v zvezi s tem;</w:t>
      </w:r>
    </w:p>
    <w:p w14:paraId="570A0837" w14:textId="77777777" w:rsidR="00B36CAB" w:rsidRDefault="00B36CAB" w:rsidP="00B70415">
      <w:pPr>
        <w:pStyle w:val="SingleTxtG"/>
        <w:tabs>
          <w:tab w:val="left" w:pos="1701"/>
          <w:tab w:val="left" w:pos="2268"/>
        </w:tabs>
      </w:pPr>
      <w:r>
        <w:rPr>
          <w:lang w:val="sl"/>
        </w:rPr>
        <w:tab/>
        <w:t>(d)</w:t>
      </w:r>
      <w:r>
        <w:rPr>
          <w:lang w:val="sl"/>
        </w:rPr>
        <w:tab/>
        <w:t>prevoznih storitvah za invalidno šolajočo se mladino od kraja bivanja do izobraževalnih ustanov, zlasti na ravni vrtca in osnovnošolskega izobraževanja;</w:t>
      </w:r>
    </w:p>
    <w:p w14:paraId="36EA1A32" w14:textId="77777777" w:rsidR="006A1D32" w:rsidRPr="002940FC" w:rsidRDefault="00B36CAB" w:rsidP="00B70415">
      <w:pPr>
        <w:pStyle w:val="SingleTxtG"/>
        <w:tabs>
          <w:tab w:val="left" w:pos="1701"/>
          <w:tab w:val="left" w:pos="2268"/>
        </w:tabs>
      </w:pPr>
      <w:r>
        <w:rPr>
          <w:lang w:val="sl"/>
        </w:rPr>
        <w:tab/>
        <w:t>(e)</w:t>
      </w:r>
      <w:r>
        <w:rPr>
          <w:lang w:val="sl"/>
        </w:rPr>
        <w:tab/>
        <w:t>sprejetih ali načrtovanih ukrepih za promocijo in spodbujanje usposabljanja in zaposlovanja učiteljev invalidov ter za usposabljanje in ozaveščanje vseh učiteljev o vključujočem izobraževanju, prilagoditvi učnega načrta in učnih metodah za učence invalide.</w:t>
      </w:r>
    </w:p>
    <w:p w14:paraId="4DFBBF70" w14:textId="77777777" w:rsidR="00B36CAB" w:rsidRPr="00FF5557" w:rsidRDefault="00B36CAB" w:rsidP="00B36CAB">
      <w:pPr>
        <w:pStyle w:val="H23G"/>
        <w:outlineLvl w:val="2"/>
        <w:rPr>
          <w:rtl/>
        </w:rPr>
      </w:pPr>
      <w:r>
        <w:rPr>
          <w:b w:val="0"/>
          <w:color w:val="808080" w:themeColor="background1" w:themeShade="80"/>
          <w:lang w:val="sl"/>
        </w:rPr>
        <w:tab/>
      </w:r>
      <w:r>
        <w:rPr>
          <w:b w:val="0"/>
          <w:color w:val="808080" w:themeColor="background1" w:themeShade="80"/>
          <w:lang w:val="sl"/>
        </w:rPr>
        <w:tab/>
      </w:r>
      <w:r>
        <w:rPr>
          <w:bCs/>
          <w:lang w:val="sl"/>
        </w:rPr>
        <w:t>Zdravje (25. člen)</w:t>
      </w:r>
    </w:p>
    <w:p w14:paraId="4DEC0C45" w14:textId="77777777" w:rsidR="00B36CAB" w:rsidRPr="009B0395" w:rsidRDefault="00B36CAB" w:rsidP="00E3781A">
      <w:pPr>
        <w:pStyle w:val="SingleTxtG"/>
        <w:tabs>
          <w:tab w:val="left" w:pos="1701"/>
        </w:tabs>
      </w:pPr>
      <w:r>
        <w:rPr>
          <w:lang w:val="sl"/>
        </w:rPr>
        <w:t>23.</w:t>
      </w:r>
      <w:r>
        <w:rPr>
          <w:lang w:val="sl"/>
        </w:rPr>
        <w:tab/>
        <w:t>Prosimo, navedite informacije o:</w:t>
      </w:r>
    </w:p>
    <w:p w14:paraId="739F9213" w14:textId="77777777" w:rsidR="00B36CAB" w:rsidRPr="00D6782D" w:rsidRDefault="00B36CAB" w:rsidP="00B70415">
      <w:pPr>
        <w:pStyle w:val="SingleTxtG"/>
        <w:tabs>
          <w:tab w:val="left" w:pos="1701"/>
          <w:tab w:val="left" w:pos="2268"/>
        </w:tabs>
      </w:pPr>
      <w:r>
        <w:rPr>
          <w:lang w:val="sl"/>
        </w:rPr>
        <w:tab/>
        <w:t>(a)</w:t>
      </w:r>
      <w:r>
        <w:rPr>
          <w:lang w:val="sl"/>
        </w:rPr>
        <w:tab/>
        <w:t xml:space="preserve"> sprejetih ali načrtovanih ukrepih za zagotovitev fizične in komunikacijske dostopnosti zdravstvenih ustanov in storitev ter njihove cenovne dostopnosti, vključno s specialističnimi storitvami in paliativno oskrbo, za vse invalide, ter o vplivu izvajanja Zakona o dolgotrajni oskrbi na invalide;</w:t>
      </w:r>
    </w:p>
    <w:p w14:paraId="4BB3C907" w14:textId="77777777" w:rsidR="00B36CAB" w:rsidRPr="00D6782D" w:rsidRDefault="00B36CAB" w:rsidP="00B70415">
      <w:pPr>
        <w:pStyle w:val="SingleTxtG"/>
        <w:tabs>
          <w:tab w:val="left" w:pos="1701"/>
          <w:tab w:val="left" w:pos="2268"/>
        </w:tabs>
      </w:pPr>
      <w:r>
        <w:rPr>
          <w:lang w:val="sl"/>
        </w:rPr>
        <w:tab/>
        <w:t>(b)</w:t>
      </w:r>
      <w:r>
        <w:rPr>
          <w:lang w:val="sl"/>
        </w:rPr>
        <w:tab/>
        <w:t xml:space="preserve"> sprejetih ali načrtovanih ukrepih za zagotovitev dostopa do storitev spolnega in reproduktivnega zdravja za vse invalide, zlasti za invalidne ženske in dekleta ter osebe z intelektualno in/ali psihosocialno oviranostjo, vključno z informacijami o spolnem in reproduktivnem zdravju v dostopnih oblikah zapisa;</w:t>
      </w:r>
      <w:r w:rsidR="00EF2D23">
        <w:rPr>
          <w:lang w:val="sl"/>
        </w:rPr>
        <w:t xml:space="preserve"> </w:t>
      </w:r>
    </w:p>
    <w:p w14:paraId="4B34018F" w14:textId="77777777" w:rsidR="00B36CAB" w:rsidRPr="00D6782D" w:rsidRDefault="00B36CAB" w:rsidP="00B70415">
      <w:pPr>
        <w:pStyle w:val="SingleTxtG"/>
        <w:tabs>
          <w:tab w:val="left" w:pos="1701"/>
          <w:tab w:val="left" w:pos="2268"/>
        </w:tabs>
      </w:pPr>
      <w:r>
        <w:rPr>
          <w:lang w:val="sl"/>
        </w:rPr>
        <w:tab/>
        <w:t>(c)</w:t>
      </w:r>
      <w:r>
        <w:rPr>
          <w:lang w:val="sl"/>
        </w:rPr>
        <w:tab/>
        <w:t xml:space="preserve"> sprejetih ali načrtovanih ukrepih za zagotovitev dostopa do zobozdravstvene oskrbe, zlasti zagotovitev dostopnosti splošne anestezije, za vse invalide, vključno z invalidnimi otroki;</w:t>
      </w:r>
    </w:p>
    <w:p w14:paraId="252CB9FF" w14:textId="77777777" w:rsidR="00B36CAB" w:rsidRDefault="00B36CAB" w:rsidP="00B70415">
      <w:pPr>
        <w:pStyle w:val="SingleTxtG"/>
        <w:tabs>
          <w:tab w:val="left" w:pos="1701"/>
          <w:tab w:val="left" w:pos="2268"/>
        </w:tabs>
      </w:pPr>
      <w:r>
        <w:rPr>
          <w:lang w:val="sl"/>
        </w:rPr>
        <w:tab/>
        <w:t>(d)</w:t>
      </w:r>
      <w:r>
        <w:rPr>
          <w:lang w:val="sl"/>
        </w:rPr>
        <w:tab/>
        <w:t>sprejetih ali načrtovanih ukrepih za usposabljanje zdravstvenih delavcev in podpornega osebja o vzorcu obravnavanja invalidnosti, ki temelji na človekovih pravicah, vključno z usposabljanjem o različnih zahtevah invalidov in vključno z njihovimi pravicami in sredstvi za dostopno komunikacijo. Prosimo, navedite tudi informacije o vseh ukrepih za reševanje pomanjkanja osebja na področju socialnega in zdravstvenega varstva;</w:t>
      </w:r>
    </w:p>
    <w:p w14:paraId="3FE82675" w14:textId="77777777" w:rsidR="00B36CAB" w:rsidRPr="00363270" w:rsidRDefault="00B36CAB" w:rsidP="00B70415">
      <w:pPr>
        <w:pStyle w:val="SingleTxtG"/>
        <w:tabs>
          <w:tab w:val="left" w:pos="1701"/>
          <w:tab w:val="left" w:pos="2268"/>
        </w:tabs>
      </w:pPr>
      <w:r>
        <w:rPr>
          <w:lang w:val="sl"/>
        </w:rPr>
        <w:tab/>
        <w:t>(e)</w:t>
      </w:r>
      <w:r>
        <w:rPr>
          <w:lang w:val="sl"/>
        </w:rPr>
        <w:tab/>
        <w:t>napovedani reformi zdravstvene zakonodaje in njenem varstvu pravic invalidov ter o tesnem posvetovanju z invalidi in njihovem dejavnem vključevanju prek njihovih predstavniških organizacij v razvoj in izvajanje zdravstvene politike in zakonodaje.</w:t>
      </w:r>
    </w:p>
    <w:p w14:paraId="48182088" w14:textId="77777777" w:rsidR="00B36CAB" w:rsidRPr="0098138E" w:rsidRDefault="00B36CAB" w:rsidP="00B36CAB">
      <w:pPr>
        <w:pStyle w:val="H23G"/>
        <w:outlineLvl w:val="2"/>
      </w:pPr>
      <w:r>
        <w:rPr>
          <w:b w:val="0"/>
          <w:lang w:val="sl"/>
        </w:rPr>
        <w:tab/>
      </w:r>
      <w:r>
        <w:rPr>
          <w:b w:val="0"/>
          <w:lang w:val="sl"/>
        </w:rPr>
        <w:tab/>
      </w:r>
      <w:r>
        <w:rPr>
          <w:bCs/>
          <w:lang w:val="sl"/>
        </w:rPr>
        <w:t>Habilitacija in rehabilitacija (26. člen)</w:t>
      </w:r>
    </w:p>
    <w:p w14:paraId="60A4ECED" w14:textId="77777777" w:rsidR="00B36CAB" w:rsidRPr="00484C6D" w:rsidRDefault="00B36CAB" w:rsidP="00E3781A">
      <w:pPr>
        <w:pStyle w:val="SingleTxtG"/>
        <w:tabs>
          <w:tab w:val="left" w:pos="1701"/>
        </w:tabs>
        <w:rPr>
          <w:color w:val="808080" w:themeColor="background1" w:themeShade="80"/>
        </w:rPr>
      </w:pPr>
      <w:r>
        <w:rPr>
          <w:lang w:val="sl"/>
        </w:rPr>
        <w:t>24.</w:t>
      </w:r>
      <w:r>
        <w:rPr>
          <w:lang w:val="sl"/>
        </w:rPr>
        <w:tab/>
        <w:t>Prosimo, navedite informacije o trenutnem pravnem okviru za rehabilitacijske storitve in programe za invalide ter njihovem izvajanju in o zagotavljanju ustrezne in individualizirane podpore invalidom, zlasti invalidnim ženskam in otrokom</w:t>
      </w:r>
      <w:r>
        <w:rPr>
          <w:color w:val="808080" w:themeColor="background1" w:themeShade="80"/>
          <w:lang w:val="sl"/>
        </w:rPr>
        <w:t>.</w:t>
      </w:r>
    </w:p>
    <w:p w14:paraId="3222330A" w14:textId="77777777" w:rsidR="00B36CAB" w:rsidRPr="009612CE" w:rsidRDefault="00B36CAB" w:rsidP="00E3781A">
      <w:pPr>
        <w:pStyle w:val="H23G"/>
        <w:rPr>
          <w:rtl/>
        </w:rPr>
      </w:pPr>
      <w:r>
        <w:rPr>
          <w:b w:val="0"/>
          <w:color w:val="808080" w:themeColor="background1" w:themeShade="80"/>
          <w:lang w:val="sl"/>
        </w:rPr>
        <w:lastRenderedPageBreak/>
        <w:tab/>
      </w:r>
      <w:r>
        <w:rPr>
          <w:b w:val="0"/>
          <w:color w:val="808080" w:themeColor="background1" w:themeShade="80"/>
          <w:lang w:val="sl"/>
        </w:rPr>
        <w:tab/>
      </w:r>
      <w:r>
        <w:rPr>
          <w:bCs/>
          <w:lang w:val="sl"/>
        </w:rPr>
        <w:t>Delo in zaposlovanje (27. člen)</w:t>
      </w:r>
    </w:p>
    <w:p w14:paraId="650CD289" w14:textId="77777777" w:rsidR="00B36CAB" w:rsidRPr="007F21DB" w:rsidRDefault="00B36CAB" w:rsidP="00E3781A">
      <w:pPr>
        <w:pStyle w:val="SingleTxtG"/>
        <w:tabs>
          <w:tab w:val="left" w:pos="1701"/>
        </w:tabs>
        <w:rPr>
          <w:rtl/>
        </w:rPr>
      </w:pPr>
      <w:r>
        <w:rPr>
          <w:lang w:val="sl"/>
        </w:rPr>
        <w:t>25.</w:t>
      </w:r>
      <w:r>
        <w:rPr>
          <w:lang w:val="sl"/>
        </w:rPr>
        <w:tab/>
        <w:t xml:space="preserve">Prosimo, zagotovite informacije o: </w:t>
      </w:r>
    </w:p>
    <w:p w14:paraId="37F5ABAF" w14:textId="77777777" w:rsidR="00B36CAB" w:rsidRPr="00B42C8C" w:rsidRDefault="00B36CAB" w:rsidP="00B70415">
      <w:pPr>
        <w:pStyle w:val="SingleTxtG"/>
        <w:tabs>
          <w:tab w:val="left" w:pos="1701"/>
          <w:tab w:val="left" w:pos="2268"/>
        </w:tabs>
      </w:pPr>
      <w:r>
        <w:rPr>
          <w:lang w:val="sl"/>
        </w:rPr>
        <w:tab/>
        <w:t>(a)</w:t>
      </w:r>
      <w:r>
        <w:rPr>
          <w:lang w:val="sl"/>
        </w:rPr>
        <w:tab/>
        <w:t>sprejetih ali načrtovanih ukrepih za povečanje zaposlovanja invalidov v javnem in zasebnem sektorju, vključno z ukrepi za lažji prehod iz brezposelnosti ali dela v zaščitenih delavnicah v zaposlitev na odprtem trgu dela;</w:t>
      </w:r>
    </w:p>
    <w:p w14:paraId="66C83136" w14:textId="77777777" w:rsidR="00B36CAB" w:rsidRPr="00F9551A" w:rsidRDefault="00B36CAB" w:rsidP="00B70415">
      <w:pPr>
        <w:pStyle w:val="SingleTxtG"/>
        <w:tabs>
          <w:tab w:val="left" w:pos="1701"/>
          <w:tab w:val="left" w:pos="2268"/>
        </w:tabs>
      </w:pPr>
      <w:r>
        <w:rPr>
          <w:lang w:val="sl"/>
        </w:rPr>
        <w:tab/>
        <w:t>(b)</w:t>
      </w:r>
      <w:r>
        <w:rPr>
          <w:lang w:val="sl"/>
        </w:rPr>
        <w:tab/>
        <w:t>spodbudah delodajalcem za zaposlovanje invalidov in mehanizmih za spremljanje zagotavljanja podpore, zlasti podpore na podlagi šifre podjetij za zaposlovanje invalidov v Standardni klasifikaciji dejavnosti;</w:t>
      </w:r>
    </w:p>
    <w:p w14:paraId="2914E040" w14:textId="77777777" w:rsidR="00B36CAB" w:rsidRDefault="00B36CAB" w:rsidP="00B70415">
      <w:pPr>
        <w:pStyle w:val="SingleTxtG"/>
        <w:tabs>
          <w:tab w:val="left" w:pos="1701"/>
          <w:tab w:val="left" w:pos="2268"/>
        </w:tabs>
      </w:pPr>
      <w:r>
        <w:rPr>
          <w:lang w:val="sl"/>
        </w:rPr>
        <w:tab/>
        <w:t>(c)</w:t>
      </w:r>
      <w:r>
        <w:rPr>
          <w:lang w:val="sl"/>
        </w:rPr>
        <w:tab/>
        <w:t>ukrepih, sprejetih za zaščito invalidov pred vsemi oblikami diskriminacije pri javnem in zasebnem zaposlovanju, vključno z ukrepi za odpravo ovir v postopku zaposlovanja in na delovnem mestu, tudi z zagotavljanjem primernih prilagoditev;</w:t>
      </w:r>
    </w:p>
    <w:p w14:paraId="20EBC5DA" w14:textId="77777777" w:rsidR="00B36CAB" w:rsidRPr="00925F13" w:rsidRDefault="00B36CAB" w:rsidP="00B70415">
      <w:pPr>
        <w:pStyle w:val="SingleTxtG"/>
        <w:tabs>
          <w:tab w:val="left" w:pos="1701"/>
          <w:tab w:val="left" w:pos="2268"/>
        </w:tabs>
      </w:pPr>
      <w:r>
        <w:rPr>
          <w:lang w:val="sl"/>
        </w:rPr>
        <w:tab/>
        <w:t>(d)</w:t>
      </w:r>
      <w:r>
        <w:rPr>
          <w:lang w:val="sl"/>
        </w:rPr>
        <w:tab/>
        <w:t>načrtih za zagotovitev enakega plačila za delo enake vrednosti za vse invalide na enaki podlagi kot za druge in za sprejetje ukrepov za odpravo razlik med spoloma v zaposlovanju, vključno z razlikami v plačah med spoloma.</w:t>
      </w:r>
      <w:r w:rsidR="00EF2D23">
        <w:rPr>
          <w:lang w:val="sl"/>
        </w:rPr>
        <w:t xml:space="preserve"> </w:t>
      </w:r>
    </w:p>
    <w:p w14:paraId="1012046E" w14:textId="77777777" w:rsidR="00B36CAB" w:rsidRPr="00484C6D" w:rsidRDefault="00B36CAB" w:rsidP="00B36CAB">
      <w:pPr>
        <w:pStyle w:val="H23G"/>
        <w:outlineLvl w:val="2"/>
        <w:rPr>
          <w:color w:val="808080" w:themeColor="background1" w:themeShade="80"/>
          <w:rtl/>
        </w:rPr>
      </w:pPr>
      <w:r>
        <w:rPr>
          <w:b w:val="0"/>
          <w:color w:val="808080" w:themeColor="background1" w:themeShade="80"/>
          <w:lang w:val="sl"/>
        </w:rPr>
        <w:tab/>
      </w:r>
      <w:r>
        <w:rPr>
          <w:b w:val="0"/>
          <w:color w:val="808080" w:themeColor="background1" w:themeShade="80"/>
          <w:lang w:val="sl"/>
        </w:rPr>
        <w:tab/>
      </w:r>
      <w:r>
        <w:rPr>
          <w:bCs/>
          <w:lang w:val="sl"/>
        </w:rPr>
        <w:t xml:space="preserve">Ustrezna življenjska raven in socialno varstvo (28. člen) </w:t>
      </w:r>
    </w:p>
    <w:p w14:paraId="1E40A756" w14:textId="77777777" w:rsidR="00B36CAB" w:rsidRPr="000A0768" w:rsidRDefault="00B36CAB" w:rsidP="00E3781A">
      <w:pPr>
        <w:pStyle w:val="SingleTxtG"/>
        <w:tabs>
          <w:tab w:val="left" w:pos="1701"/>
        </w:tabs>
      </w:pPr>
      <w:r>
        <w:rPr>
          <w:lang w:val="sl"/>
        </w:rPr>
        <w:t>26.</w:t>
      </w:r>
      <w:r>
        <w:rPr>
          <w:lang w:val="sl"/>
        </w:rPr>
        <w:tab/>
        <w:t>Prosimo, zagotovite informacije o:</w:t>
      </w:r>
    </w:p>
    <w:p w14:paraId="31604AA3" w14:textId="77777777" w:rsidR="00B36CAB" w:rsidRDefault="00B36CAB" w:rsidP="00B70415">
      <w:pPr>
        <w:pStyle w:val="SingleTxtG"/>
        <w:tabs>
          <w:tab w:val="left" w:pos="1701"/>
          <w:tab w:val="left" w:pos="2268"/>
        </w:tabs>
      </w:pPr>
      <w:r>
        <w:rPr>
          <w:lang w:val="sl"/>
        </w:rPr>
        <w:tab/>
        <w:t>(a)</w:t>
      </w:r>
      <w:r>
        <w:rPr>
          <w:lang w:val="sl"/>
        </w:rPr>
        <w:tab/>
        <w:t>prejetih ali načrtovanih ukrepih socialnega varstva za odpravo visoke stopnje revščine med invalidi, zlasti med osebami s psihosocialnimi in/ali intelektualnimi motnjami, invalidnimi ženskami in starejšimi invalidi, vključno s korektivnimi ukrepi proti negativnim učinkom davčnih in proračunskih ukrepov za reševanje gospodarske krize in pandemije Covid-19;</w:t>
      </w:r>
    </w:p>
    <w:p w14:paraId="561C1220" w14:textId="77777777" w:rsidR="00B36CAB" w:rsidRDefault="00B36CAB" w:rsidP="00B70415">
      <w:pPr>
        <w:pStyle w:val="SingleTxtG"/>
        <w:tabs>
          <w:tab w:val="left" w:pos="1701"/>
          <w:tab w:val="left" w:pos="2268"/>
        </w:tabs>
      </w:pPr>
      <w:r>
        <w:rPr>
          <w:lang w:val="sl"/>
        </w:rPr>
        <w:tab/>
        <w:t>(b)</w:t>
      </w:r>
      <w:r>
        <w:rPr>
          <w:lang w:val="sl"/>
        </w:rPr>
        <w:tab/>
        <w:t>nacionalnih strategijah in politikah, katerih cilj je povečati razpoložljivost in dostopnost javnih stanovanj, vključno s socialnimi stanovanji, za invalide;</w:t>
      </w:r>
    </w:p>
    <w:p w14:paraId="0DF03756" w14:textId="77777777" w:rsidR="00922C86" w:rsidRDefault="00B36CAB" w:rsidP="00B70415">
      <w:pPr>
        <w:pStyle w:val="SingleTxtG"/>
        <w:tabs>
          <w:tab w:val="left" w:pos="1701"/>
          <w:tab w:val="left" w:pos="2268"/>
        </w:tabs>
      </w:pPr>
      <w:r>
        <w:rPr>
          <w:lang w:val="sl"/>
        </w:rPr>
        <w:tab/>
        <w:t>(c)</w:t>
      </w:r>
      <w:r>
        <w:rPr>
          <w:lang w:val="sl"/>
        </w:rPr>
        <w:tab/>
        <w:t>učinkovitih in hitrih pravnih sredstvih zoper odločbe upravnih organov o invalidih, zlasti odločbe Zavoda za pokojninsko in invalidsko zavarovanje Slovenije (ZPIZ) in Ministrstva za delo, družino, socialne zadeve in enake možnosti;</w:t>
      </w:r>
    </w:p>
    <w:p w14:paraId="53878C52" w14:textId="77777777" w:rsidR="00B36CAB" w:rsidRPr="00862F6E" w:rsidRDefault="00B36CAB" w:rsidP="00B70415">
      <w:pPr>
        <w:pStyle w:val="SingleTxtG"/>
        <w:tabs>
          <w:tab w:val="left" w:pos="1701"/>
          <w:tab w:val="left" w:pos="2268"/>
        </w:tabs>
      </w:pPr>
      <w:r>
        <w:rPr>
          <w:lang w:val="sl"/>
        </w:rPr>
        <w:tab/>
        <w:t>(d)</w:t>
      </w:r>
      <w:r>
        <w:rPr>
          <w:lang w:val="sl"/>
        </w:rPr>
        <w:tab/>
        <w:t>pravnem okvirju sistema invalidskega pokojninskega in invalidskega zavarovanja in njegovem vplivu na invalide. Prosimo, vključite informacije o tem, ali je od invalidov mogoče zahtevati, da krijejo del ali vse stroške, povezane z invalidnostjo, na vseh področjih življenja, in navedite obdavčitev dohodkov invalidov, zlasti invalidov, ki živijo v revščini, ter dodatno vključite informacije o sprejetih ali načrtovanih ukrepih za odpravo morebitnih vrzeli v sistemu invalidskega zavarovanja, vključno z vrzelmi med zaključkom šolanja in vstopom na trg dela ter v drugih primerih, ko ni "zadostne vključenosti v zavarovanje".</w:t>
      </w:r>
    </w:p>
    <w:p w14:paraId="121F1AD5" w14:textId="77777777" w:rsidR="00B36CAB" w:rsidRPr="00484C6D" w:rsidRDefault="00B36CAB" w:rsidP="00B36CAB">
      <w:pPr>
        <w:pStyle w:val="H23G"/>
        <w:outlineLvl w:val="2"/>
        <w:rPr>
          <w:color w:val="808080" w:themeColor="background1" w:themeShade="80"/>
          <w:rtl/>
        </w:rPr>
      </w:pPr>
      <w:r>
        <w:rPr>
          <w:b w:val="0"/>
          <w:lang w:val="sl"/>
        </w:rPr>
        <w:tab/>
      </w:r>
      <w:r>
        <w:rPr>
          <w:b w:val="0"/>
          <w:lang w:val="sl"/>
        </w:rPr>
        <w:tab/>
      </w:r>
      <w:r>
        <w:rPr>
          <w:bCs/>
          <w:lang w:val="sl"/>
        </w:rPr>
        <w:t>Sodelovanje v političnem in javnem življenju (29. člen)</w:t>
      </w:r>
    </w:p>
    <w:p w14:paraId="4E550637" w14:textId="77777777" w:rsidR="00B36CAB" w:rsidRPr="00760574" w:rsidRDefault="00B36CAB" w:rsidP="00E3781A">
      <w:pPr>
        <w:pStyle w:val="SingleTxtG"/>
        <w:tabs>
          <w:tab w:val="left" w:pos="1701"/>
        </w:tabs>
        <w:rPr>
          <w:rtl/>
        </w:rPr>
      </w:pPr>
      <w:r>
        <w:rPr>
          <w:lang w:val="sl"/>
        </w:rPr>
        <w:t>27.</w:t>
      </w:r>
      <w:r>
        <w:rPr>
          <w:lang w:val="sl"/>
        </w:rPr>
        <w:tab/>
        <w:t>Prosimo, navedite informacije o:</w:t>
      </w:r>
    </w:p>
    <w:p w14:paraId="2EDC4599" w14:textId="77777777" w:rsidR="00B36CAB" w:rsidRDefault="00B36CAB" w:rsidP="00B70415">
      <w:pPr>
        <w:pStyle w:val="SingleTxtG"/>
        <w:tabs>
          <w:tab w:val="left" w:pos="1701"/>
          <w:tab w:val="left" w:pos="2268"/>
        </w:tabs>
      </w:pPr>
      <w:r>
        <w:rPr>
          <w:lang w:val="sl"/>
        </w:rPr>
        <w:tab/>
        <w:t>(a)</w:t>
      </w:r>
      <w:r>
        <w:rPr>
          <w:lang w:val="sl"/>
        </w:rPr>
        <w:tab/>
        <w:t>pravnih določbah in praksah, ki omejujejo pravico invalidov do sodelovanja v političnem in javnem življenju, o sprejetih ali načrtovanih ukrepih za učinkovito zagotavljanje pravice vseh invalidov, vključno z osebami s psihosocialno in/ali intelektualno oviranostjo, do sodelovanja v političnem in javnem življenju, zlasti njihove pravice do glasovanja in kandidiranja na volitvah na občinski, nacionalni in evropski ravni, vključno s sprejetimi ali načrtovanimi ukrepi za spremembo Zakona o volitvah v državni zbor, da ne bi več omogočal odvzema volilne pravice na podlagi invalidnosti;</w:t>
      </w:r>
    </w:p>
    <w:p w14:paraId="5366BB59" w14:textId="77777777" w:rsidR="00B36CAB" w:rsidRPr="00C4498A" w:rsidRDefault="00B36CAB" w:rsidP="00B70415">
      <w:pPr>
        <w:pStyle w:val="SingleTxtG"/>
        <w:tabs>
          <w:tab w:val="left" w:pos="1701"/>
          <w:tab w:val="left" w:pos="2268"/>
        </w:tabs>
      </w:pPr>
      <w:r>
        <w:rPr>
          <w:lang w:val="sl"/>
        </w:rPr>
        <w:tab/>
        <w:t>(b)</w:t>
      </w:r>
      <w:r>
        <w:rPr>
          <w:lang w:val="sl"/>
        </w:rPr>
        <w:tab/>
        <w:t>sprejetih ali načrtovanih ukrepih, vključno s podprtimi sistemi odločanja in podpornimi ukrepi, za zagotovitev dostopnosti celotnega postopka odločanja in glasovanja, vključno z dostopnim volilnim gradivom, informacijami, povezanimi z glasovanjem, volišči in ukrepi, ki zagotavljajo zaupnost glasovanja s pomočjo;</w:t>
      </w:r>
    </w:p>
    <w:p w14:paraId="272E2B16" w14:textId="77777777" w:rsidR="00B36CAB" w:rsidRPr="00C4498A" w:rsidRDefault="00B36CAB" w:rsidP="00B70415">
      <w:pPr>
        <w:pStyle w:val="SingleTxtG"/>
        <w:tabs>
          <w:tab w:val="left" w:pos="1701"/>
          <w:tab w:val="left" w:pos="2268"/>
        </w:tabs>
        <w:rPr>
          <w:color w:val="808080" w:themeColor="background1" w:themeShade="80"/>
        </w:rPr>
      </w:pPr>
      <w:r>
        <w:rPr>
          <w:lang w:val="sl"/>
        </w:rPr>
        <w:tab/>
        <w:t>(c)</w:t>
      </w:r>
      <w:r>
        <w:rPr>
          <w:lang w:val="sl"/>
        </w:rPr>
        <w:tab/>
        <w:t xml:space="preserve">sprejetih ali načrtovanih ukrepih za zagotovitev učinkovite zastopanosti invalidov, vključno z osebami z intelektualno in/ali psihosocialno oviranostjo ter invalidnimi </w:t>
      </w:r>
      <w:r>
        <w:rPr>
          <w:lang w:val="sl"/>
        </w:rPr>
        <w:lastRenderedPageBreak/>
        <w:t>ženskami, v političnih in javnih organih odločanja, kar vključuje pravico do kandidiranja za javne funkcije in sodelovanja pri upravljanju javnih zadev.</w:t>
      </w:r>
    </w:p>
    <w:p w14:paraId="3137B818" w14:textId="77777777" w:rsidR="00B36CAB" w:rsidRPr="0036076E" w:rsidRDefault="00B36CAB" w:rsidP="00B36CAB">
      <w:pPr>
        <w:pStyle w:val="H23G"/>
        <w:outlineLvl w:val="2"/>
        <w:rPr>
          <w:rtl/>
        </w:rPr>
      </w:pPr>
      <w:r>
        <w:rPr>
          <w:b w:val="0"/>
          <w:lang w:val="sl"/>
        </w:rPr>
        <w:tab/>
      </w:r>
      <w:r>
        <w:rPr>
          <w:b w:val="0"/>
          <w:lang w:val="sl"/>
        </w:rPr>
        <w:tab/>
      </w:r>
      <w:r>
        <w:rPr>
          <w:bCs/>
          <w:lang w:val="sl"/>
        </w:rPr>
        <w:t>Sodelovanje v kulturnem življenju, rekreaciji, prostočasnih dejavnostih in športu (30. člen)</w:t>
      </w:r>
    </w:p>
    <w:p w14:paraId="419E4709" w14:textId="77777777" w:rsidR="00B36CAB" w:rsidRPr="0036076E" w:rsidRDefault="00B36CAB" w:rsidP="00E3781A">
      <w:pPr>
        <w:pStyle w:val="SingleTxtG"/>
        <w:tabs>
          <w:tab w:val="left" w:pos="1701"/>
        </w:tabs>
        <w:rPr>
          <w:rtl/>
        </w:rPr>
      </w:pPr>
      <w:r>
        <w:rPr>
          <w:lang w:val="sl"/>
        </w:rPr>
        <w:t>28.</w:t>
      </w:r>
      <w:r>
        <w:rPr>
          <w:lang w:val="sl"/>
        </w:rPr>
        <w:tab/>
        <w:t>Prosimo, navedite informacije o:</w:t>
      </w:r>
    </w:p>
    <w:p w14:paraId="701807B2" w14:textId="77777777" w:rsidR="00B36CAB" w:rsidRPr="000300F7" w:rsidRDefault="00B36CAB" w:rsidP="00B70415">
      <w:pPr>
        <w:pStyle w:val="SingleTxtG"/>
        <w:tabs>
          <w:tab w:val="left" w:pos="1701"/>
          <w:tab w:val="left" w:pos="2268"/>
        </w:tabs>
      </w:pPr>
      <w:r>
        <w:rPr>
          <w:lang w:val="sl"/>
        </w:rPr>
        <w:tab/>
        <w:t>(a)</w:t>
      </w:r>
      <w:r>
        <w:rPr>
          <w:lang w:val="sl"/>
        </w:rPr>
        <w:tab/>
        <w:t xml:space="preserve"> sprejetih ali načrtovanih ukrepih za zagotovitev dostopnosti krajev kulturnih predstav in storitev, krajev kulturnega pomena, objektov za šport, prosti čas ali rekreacijo in vseh drugih krajev, pomembnih za kulturno življenje družbe, vključno glede evropske kartice ugodnosti za invalide;</w:t>
      </w:r>
      <w:r w:rsidR="00EF2D23">
        <w:rPr>
          <w:lang w:val="sl"/>
        </w:rPr>
        <w:t xml:space="preserve"> </w:t>
      </w:r>
    </w:p>
    <w:p w14:paraId="64EC394A" w14:textId="77777777" w:rsidR="00B36CAB" w:rsidRPr="00020BBE" w:rsidRDefault="00B36CAB" w:rsidP="00B70415">
      <w:pPr>
        <w:pStyle w:val="SingleTxtG"/>
        <w:tabs>
          <w:tab w:val="left" w:pos="1701"/>
          <w:tab w:val="left" w:pos="2268"/>
        </w:tabs>
      </w:pPr>
      <w:r>
        <w:rPr>
          <w:lang w:val="sl"/>
        </w:rPr>
        <w:tab/>
        <w:t>(b)</w:t>
      </w:r>
      <w:r>
        <w:rPr>
          <w:lang w:val="sl"/>
        </w:rPr>
        <w:tab/>
        <w:t>sprejetih ali načrtovanih ukrepih za izrecno vključitev invalidov v programe, ki podpirajo rekreacijo, prosti čas, šport, umetnost in kulturo.</w:t>
      </w:r>
    </w:p>
    <w:p w14:paraId="555EAF03" w14:textId="77777777" w:rsidR="00B36CAB" w:rsidRPr="002D457D" w:rsidRDefault="00B36CAB" w:rsidP="00B36CAB">
      <w:pPr>
        <w:pStyle w:val="H1G"/>
        <w:outlineLvl w:val="1"/>
        <w:rPr>
          <w:rtl/>
        </w:rPr>
      </w:pPr>
      <w:r>
        <w:rPr>
          <w:b w:val="0"/>
          <w:lang w:val="sl"/>
        </w:rPr>
        <w:tab/>
      </w:r>
      <w:r>
        <w:rPr>
          <w:bCs/>
          <w:lang w:val="sl"/>
        </w:rPr>
        <w:t>C.</w:t>
      </w:r>
      <w:r>
        <w:rPr>
          <w:bCs/>
          <w:lang w:val="sl"/>
        </w:rPr>
        <w:tab/>
        <w:t>Posebne obveznosti (31.–33. člen)</w:t>
      </w:r>
    </w:p>
    <w:p w14:paraId="2C6CEBD8" w14:textId="77777777" w:rsidR="00B36CAB" w:rsidRPr="00E25AD9" w:rsidRDefault="00B36CAB" w:rsidP="00B36CAB">
      <w:pPr>
        <w:pStyle w:val="H23G"/>
        <w:outlineLvl w:val="2"/>
        <w:rPr>
          <w:rtl/>
        </w:rPr>
      </w:pPr>
      <w:r>
        <w:rPr>
          <w:b w:val="0"/>
          <w:lang w:val="sl"/>
        </w:rPr>
        <w:tab/>
      </w:r>
      <w:r>
        <w:rPr>
          <w:b w:val="0"/>
          <w:lang w:val="sl"/>
        </w:rPr>
        <w:tab/>
      </w:r>
      <w:r>
        <w:rPr>
          <w:bCs/>
          <w:lang w:val="sl"/>
        </w:rPr>
        <w:t xml:space="preserve">Statistika in zbiranje podatkov (31. člen) </w:t>
      </w:r>
    </w:p>
    <w:p w14:paraId="69A08A91" w14:textId="77777777" w:rsidR="00B36CAB" w:rsidRPr="00E25AD9" w:rsidRDefault="00E3781A" w:rsidP="00E3781A">
      <w:pPr>
        <w:pStyle w:val="SingleTxtG"/>
        <w:tabs>
          <w:tab w:val="left" w:pos="1701"/>
        </w:tabs>
        <w:rPr>
          <w:rtl/>
        </w:rPr>
      </w:pPr>
      <w:r>
        <w:rPr>
          <w:lang w:val="sl"/>
        </w:rPr>
        <w:t>29.</w:t>
      </w:r>
      <w:r>
        <w:rPr>
          <w:lang w:val="sl"/>
        </w:rPr>
        <w:tab/>
        <w:t>Prosimo, navedite informacije o sprejetih ali načrtovanih ukrepih za sistematizacijo zbiranja, analize in razširjanja razčlenjenih podatkov o pravicah invalidov.</w:t>
      </w:r>
      <w:r w:rsidR="00EF2D23">
        <w:rPr>
          <w:lang w:val="sl"/>
        </w:rPr>
        <w:t xml:space="preserve"> </w:t>
      </w:r>
      <w:r>
        <w:rPr>
          <w:lang w:val="sl"/>
        </w:rPr>
        <w:t>Prosimo, seznanite</w:t>
      </w:r>
      <w:r w:rsidR="00EF2D23">
        <w:rPr>
          <w:lang w:val="sl"/>
        </w:rPr>
        <w:t xml:space="preserve"> </w:t>
      </w:r>
      <w:r>
        <w:rPr>
          <w:lang w:val="sl"/>
        </w:rPr>
        <w:t>odbor tudi o sprejetih ali načrtovanih ukrepih za vključitev kratkega nabora vprašanj o invalidnosti washingtonske skupine v prihodnje popise prebivalstva, gospodinjske in druge raziskave.</w:t>
      </w:r>
    </w:p>
    <w:p w14:paraId="4EF0D95B" w14:textId="77777777" w:rsidR="00B36CAB" w:rsidRPr="00484C6D" w:rsidRDefault="00B36CAB" w:rsidP="00B36CAB">
      <w:pPr>
        <w:pStyle w:val="H23G"/>
        <w:outlineLvl w:val="2"/>
        <w:rPr>
          <w:color w:val="808080" w:themeColor="background1" w:themeShade="80"/>
          <w:rtl/>
        </w:rPr>
      </w:pPr>
      <w:r>
        <w:rPr>
          <w:b w:val="0"/>
          <w:color w:val="808080" w:themeColor="background1" w:themeShade="80"/>
          <w:lang w:val="sl"/>
        </w:rPr>
        <w:tab/>
      </w:r>
      <w:r>
        <w:rPr>
          <w:b w:val="0"/>
          <w:color w:val="808080" w:themeColor="background1" w:themeShade="80"/>
          <w:lang w:val="sl"/>
        </w:rPr>
        <w:tab/>
      </w:r>
      <w:r>
        <w:rPr>
          <w:bCs/>
          <w:lang w:val="sl"/>
        </w:rPr>
        <w:t>Mednarodno sodelovanje (32. člen)</w:t>
      </w:r>
    </w:p>
    <w:p w14:paraId="08CF5B7E" w14:textId="77777777" w:rsidR="00B36CAB" w:rsidRPr="00BB08A2" w:rsidRDefault="00B36CAB" w:rsidP="00E3781A">
      <w:pPr>
        <w:pStyle w:val="SingleTxtG"/>
        <w:tabs>
          <w:tab w:val="left" w:pos="1701"/>
        </w:tabs>
        <w:rPr>
          <w:rtl/>
        </w:rPr>
      </w:pPr>
      <w:r>
        <w:rPr>
          <w:lang w:val="sl"/>
        </w:rPr>
        <w:t>30.</w:t>
      </w:r>
      <w:r>
        <w:rPr>
          <w:lang w:val="sl"/>
        </w:rPr>
        <w:tab/>
        <w:t>Prosimo, navedite informacije o sprejetih ali načrtovanih ukrepih za zagotovitev, da bodo mednarodni razvojni programi države pogodbenice vključevali invalide in bili zanje dostopni.</w:t>
      </w:r>
      <w:r w:rsidR="00EF2D23">
        <w:rPr>
          <w:lang w:val="sl"/>
        </w:rPr>
        <w:t xml:space="preserve"> </w:t>
      </w:r>
      <w:r>
        <w:rPr>
          <w:lang w:val="sl"/>
        </w:rPr>
        <w:t>Prosimo, poročajte o tesnem posvetovanju z invalidskimi organizacijami in njihovem aktivnem vključevanju v izvajanje Agende 2030 za trajnostni razvoj in ciljev trajnostnega razvoja v njenih programih mednarodnega sodelovanja, pri njenem sodelovanju na ravni Evropske unije, vključno z globalno zdravstveno strategijo Evropske unije:</w:t>
      </w:r>
      <w:r w:rsidR="00EF2D23">
        <w:rPr>
          <w:lang w:val="sl"/>
        </w:rPr>
        <w:t xml:space="preserve"> </w:t>
      </w:r>
      <w:r>
        <w:rPr>
          <w:lang w:val="sl"/>
        </w:rPr>
        <w:t>Boljše zdravje za vse v spreminjajočem se svetu, ki je bila sprejeta novembra 2022, ter v mednarodnih organizacijah na regionalni in svetovni ravni.</w:t>
      </w:r>
    </w:p>
    <w:p w14:paraId="15F5A5AD" w14:textId="77777777" w:rsidR="00B36CAB" w:rsidRPr="00BB08A2" w:rsidRDefault="00B36CAB" w:rsidP="00E3781A">
      <w:pPr>
        <w:pStyle w:val="SingleTxtG"/>
        <w:tabs>
          <w:tab w:val="left" w:pos="1701"/>
        </w:tabs>
      </w:pPr>
      <w:r>
        <w:rPr>
          <w:lang w:val="sl"/>
        </w:rPr>
        <w:t>31.</w:t>
      </w:r>
      <w:r>
        <w:rPr>
          <w:lang w:val="sl"/>
        </w:rPr>
        <w:tab/>
        <w:t>Prosimo, navedite informacije o pravnem statusu krovne mreže Nacionalnega sveta invalidskih organizacij Slovenije, njenem financiranju in pristojnostih ter udeležbi v mednarodnem sodelovanju.</w:t>
      </w:r>
    </w:p>
    <w:p w14:paraId="0BE19A78" w14:textId="77777777" w:rsidR="00B36CAB" w:rsidRPr="00BB08A2" w:rsidRDefault="00B36CAB" w:rsidP="00B36CAB">
      <w:pPr>
        <w:pStyle w:val="H23G"/>
        <w:outlineLvl w:val="2"/>
        <w:rPr>
          <w:rtl/>
        </w:rPr>
      </w:pPr>
      <w:r>
        <w:rPr>
          <w:b w:val="0"/>
          <w:color w:val="808080" w:themeColor="background1" w:themeShade="80"/>
          <w:lang w:val="sl"/>
        </w:rPr>
        <w:tab/>
      </w:r>
      <w:r>
        <w:rPr>
          <w:b w:val="0"/>
          <w:color w:val="808080" w:themeColor="background1" w:themeShade="80"/>
          <w:lang w:val="sl"/>
        </w:rPr>
        <w:tab/>
      </w:r>
      <w:r>
        <w:rPr>
          <w:bCs/>
          <w:lang w:val="sl"/>
        </w:rPr>
        <w:t>Izvajanje konvencije in spremljanje njenega izvajanja v posameznih državah (33. člen)</w:t>
      </w:r>
    </w:p>
    <w:p w14:paraId="68EF9F0B" w14:textId="77777777" w:rsidR="00B36CAB" w:rsidRPr="00DA174D" w:rsidRDefault="00B36CAB" w:rsidP="00E3781A">
      <w:pPr>
        <w:pStyle w:val="SingleTxtG"/>
        <w:tabs>
          <w:tab w:val="left" w:pos="1701"/>
        </w:tabs>
        <w:rPr>
          <w:rtl/>
        </w:rPr>
      </w:pPr>
      <w:r>
        <w:rPr>
          <w:lang w:val="sl"/>
        </w:rPr>
        <w:t>32.</w:t>
      </w:r>
      <w:r>
        <w:rPr>
          <w:lang w:val="sl"/>
        </w:rPr>
        <w:tab/>
        <w:t>Prosimo, navedite posodobljene informacije o:</w:t>
      </w:r>
    </w:p>
    <w:p w14:paraId="4BB564B4" w14:textId="77777777" w:rsidR="004D0EF6" w:rsidRDefault="00B36CAB" w:rsidP="00B70415">
      <w:pPr>
        <w:pStyle w:val="SingleTxtG"/>
        <w:tabs>
          <w:tab w:val="left" w:pos="1701"/>
          <w:tab w:val="left" w:pos="2268"/>
        </w:tabs>
      </w:pPr>
      <w:r>
        <w:rPr>
          <w:lang w:val="sl"/>
        </w:rPr>
        <w:tab/>
        <w:t>(a)</w:t>
      </w:r>
      <w:r>
        <w:rPr>
          <w:lang w:val="sl"/>
        </w:rPr>
        <w:tab/>
        <w:t>pristojnosti imenovane kontaktne točke, to je Ministrstva za delo, pri usklajevanju izvajanja konvencije v različnih sektorjih in na različnih ravneh, ter o morebitnih drugih kontaktnih točkah v vladi na državni in občinski ravni, njihovi organizacijski strukturi, finančnih in človeških virih ter vplivu;</w:t>
      </w:r>
    </w:p>
    <w:p w14:paraId="08E522F6" w14:textId="77777777" w:rsidR="00B36CAB" w:rsidRDefault="00B36CAB" w:rsidP="00B70415">
      <w:pPr>
        <w:pStyle w:val="SingleTxtG"/>
        <w:tabs>
          <w:tab w:val="left" w:pos="1701"/>
          <w:tab w:val="left" w:pos="2268"/>
        </w:tabs>
        <w:rPr>
          <w:color w:val="808080" w:themeColor="background1" w:themeShade="80"/>
        </w:rPr>
      </w:pPr>
      <w:r>
        <w:rPr>
          <w:lang w:val="sl"/>
        </w:rPr>
        <w:tab/>
        <w:t>(b)</w:t>
      </w:r>
      <w:r>
        <w:rPr>
          <w:lang w:val="sl"/>
        </w:rPr>
        <w:tab/>
        <w:t>organizaciji, sestavi ter finančnih, tehničnih in človeških virih Sveta za invalide v Republiki Sloveniji, o namenih predloga zakona za vzpostavitev Varuha človekovih pravic kot neodvisnega nadzornega mehanizma po konvenciji, o preostalih nalogah, ki jih za Svet predvideva ta zakon, ter o vključevanju in polnem sodelovanju invalidov in njihovih predstavniških organizacij pri predvidenem spremljanju s strani Varuha.</w:t>
      </w:r>
      <w:r w:rsidR="00EF2D23">
        <w:rPr>
          <w:lang w:val="sl"/>
        </w:rPr>
        <w:t xml:space="preserve"> </w:t>
      </w:r>
      <w:r>
        <w:rPr>
          <w:lang w:val="sl"/>
        </w:rPr>
        <w:t>Prosimo, navedite tudi informacije o finančnih, tehničnih in človeških virih, ki so na voljo Varuhu človekovih pravic za spremljanje v skladu s konvencijo;</w:t>
      </w:r>
      <w:r w:rsidR="00EF2D23">
        <w:rPr>
          <w:lang w:val="sl"/>
        </w:rPr>
        <w:t xml:space="preserve"> </w:t>
      </w:r>
    </w:p>
    <w:p w14:paraId="597AFB7A" w14:textId="151F40E0" w:rsidR="00B36CAB" w:rsidRDefault="00B36CAB" w:rsidP="00B70415">
      <w:pPr>
        <w:pStyle w:val="SingleTxtG"/>
        <w:tabs>
          <w:tab w:val="left" w:pos="1701"/>
          <w:tab w:val="left" w:pos="2268"/>
        </w:tabs>
      </w:pPr>
      <w:r>
        <w:rPr>
          <w:lang w:val="sl"/>
        </w:rPr>
        <w:tab/>
        <w:t>(c)</w:t>
      </w:r>
      <w:r>
        <w:rPr>
          <w:lang w:val="sl"/>
        </w:rPr>
        <w:tab/>
        <w:t>sprejetih ali načrtovanih ukrepih, vključno s finančnimi, za zagotovitev polnega in učinkovitega sodelovanja invalidov in njihovih predstavniških organizacij pri spremljanju konvencij</w:t>
      </w:r>
      <w:r w:rsidR="009513F7">
        <w:rPr>
          <w:lang w:val="sl"/>
        </w:rPr>
        <w:t>e</w:t>
      </w:r>
      <w:r>
        <w:rPr>
          <w:lang w:val="sl"/>
        </w:rPr>
        <w:t>.</w:t>
      </w:r>
    </w:p>
    <w:p w14:paraId="5E0E556E" w14:textId="77777777" w:rsidR="00B70415" w:rsidRPr="00B70415" w:rsidRDefault="00B70415" w:rsidP="00B70415">
      <w:pPr>
        <w:spacing w:before="240"/>
        <w:ind w:left="1134" w:right="1134"/>
        <w:jc w:val="center"/>
        <w:rPr>
          <w:u w:val="single"/>
        </w:rPr>
      </w:pPr>
      <w:r>
        <w:rPr>
          <w:u w:val="single"/>
          <w:lang w:val="sl"/>
        </w:rPr>
        <w:lastRenderedPageBreak/>
        <w:tab/>
      </w:r>
      <w:r>
        <w:rPr>
          <w:u w:val="single"/>
          <w:lang w:val="sl"/>
        </w:rPr>
        <w:tab/>
      </w:r>
      <w:r>
        <w:rPr>
          <w:u w:val="single"/>
          <w:lang w:val="sl"/>
        </w:rPr>
        <w:tab/>
      </w:r>
    </w:p>
    <w:sectPr w:rsidR="00B70415" w:rsidRPr="00B70415" w:rsidSect="00DB10E4">
      <w:headerReference w:type="even" r:id="rId7"/>
      <w:headerReference w:type="default" r:id="rId8"/>
      <w:footerReference w:type="even" r:id="rId9"/>
      <w:footerReference w:type="default" r:id="rId10"/>
      <w:footerReference w:type="firs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00959" w14:textId="77777777" w:rsidR="00295C85" w:rsidRDefault="00295C85" w:rsidP="00A92302">
      <w:pPr>
        <w:spacing w:line="240" w:lineRule="auto"/>
      </w:pPr>
      <w:r>
        <w:separator/>
      </w:r>
    </w:p>
  </w:endnote>
  <w:endnote w:type="continuationSeparator" w:id="0">
    <w:p w14:paraId="26D20274" w14:textId="77777777" w:rsidR="00295C85" w:rsidRDefault="00295C85" w:rsidP="00A923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5B821" w14:textId="77777777" w:rsidR="00DF25FC" w:rsidRDefault="00DF25FC" w:rsidP="00744ADC">
    <w:pPr>
      <w:pStyle w:val="Noga"/>
      <w:tabs>
        <w:tab w:val="right" w:pos="9638"/>
      </w:tabs>
    </w:pPr>
    <w:r>
      <w:rPr>
        <w:sz w:val="18"/>
        <w:lang w:val="sl"/>
      </w:rPr>
      <w:fldChar w:fldCharType="begin"/>
    </w:r>
    <w:r>
      <w:rPr>
        <w:sz w:val="18"/>
        <w:lang w:val="sl"/>
      </w:rPr>
      <w:instrText xml:space="preserve"> PAGE  \* MERGEFORMAT </w:instrText>
    </w:r>
    <w:r>
      <w:rPr>
        <w:sz w:val="18"/>
        <w:lang w:val="sl"/>
      </w:rPr>
      <w:fldChar w:fldCharType="separate"/>
    </w:r>
    <w:r w:rsidR="009513F7" w:rsidRPr="009513F7">
      <w:rPr>
        <w:b/>
        <w:bCs/>
        <w:noProof/>
        <w:sz w:val="18"/>
        <w:lang w:val="sl"/>
      </w:rPr>
      <w:t>2</w:t>
    </w:r>
    <w:r>
      <w:rPr>
        <w:sz w:val="18"/>
        <w:lang w:val="s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6CFB2" w14:textId="77777777" w:rsidR="00DF25FC" w:rsidRDefault="00DF25FC" w:rsidP="00DB10E4">
    <w:pPr>
      <w:pStyle w:val="Noga"/>
      <w:tabs>
        <w:tab w:val="right" w:pos="9638"/>
      </w:tabs>
      <w:jc w:val="right"/>
    </w:pPr>
    <w:r>
      <w:rPr>
        <w:sz w:val="18"/>
        <w:lang w:val="sl"/>
      </w:rPr>
      <w:fldChar w:fldCharType="begin"/>
    </w:r>
    <w:r>
      <w:rPr>
        <w:sz w:val="18"/>
        <w:lang w:val="sl"/>
      </w:rPr>
      <w:instrText xml:space="preserve"> PAGE  \* MERGEFORMAT </w:instrText>
    </w:r>
    <w:r>
      <w:rPr>
        <w:sz w:val="18"/>
        <w:lang w:val="sl"/>
      </w:rPr>
      <w:fldChar w:fldCharType="separate"/>
    </w:r>
    <w:r w:rsidR="009513F7" w:rsidRPr="009513F7">
      <w:rPr>
        <w:b/>
        <w:bCs/>
        <w:noProof/>
        <w:sz w:val="18"/>
        <w:lang w:val="sl"/>
      </w:rPr>
      <w:t>9</w:t>
    </w:r>
    <w:r>
      <w:rPr>
        <w:sz w:val="18"/>
        <w:lang w:val="s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CA990" w14:textId="77777777" w:rsidR="00DF25FC" w:rsidRDefault="00DF25FC" w:rsidP="00CF7257">
    <w:pPr>
      <w:pStyle w:val="Noga"/>
    </w:pPr>
    <w:r>
      <w:rPr>
        <w:noProof/>
        <w:lang w:val="sl-SI" w:eastAsia="sl-SI"/>
      </w:rPr>
      <w:drawing>
        <wp:anchor distT="0" distB="0" distL="114300" distR="114300" simplePos="0" relativeHeight="251659264" behindDoc="0" locked="1" layoutInCell="1" allowOverlap="1" wp14:anchorId="7A31ABCB" wp14:editId="5E988F11">
          <wp:simplePos x="0" y="0"/>
          <wp:positionH relativeFrom="column">
            <wp:posOffset>4558030</wp:posOffset>
          </wp:positionH>
          <wp:positionV relativeFrom="page">
            <wp:posOffset>10128250</wp:posOffset>
          </wp:positionV>
          <wp:extent cx="932400" cy="230400"/>
          <wp:effectExtent l="0" t="0" r="1270" b="0"/>
          <wp:wrapNone/>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7FA1D88B" w14:textId="77777777" w:rsidR="00DF25FC" w:rsidRPr="00CF7257" w:rsidRDefault="00DF25FC" w:rsidP="00CF7257">
    <w:pPr>
      <w:pStyle w:val="Noga"/>
      <w:ind w:right="1134"/>
      <w:rPr>
        <w:sz w:val="20"/>
      </w:rPr>
    </w:pPr>
    <w:r>
      <w:rPr>
        <w:sz w:val="20"/>
        <w:lang w:val="sl"/>
      </w:rPr>
      <w:t>GE.23-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C33F9" w14:textId="77777777" w:rsidR="00295C85" w:rsidRDefault="00295C85" w:rsidP="00A92302">
      <w:pPr>
        <w:spacing w:line="240" w:lineRule="auto"/>
      </w:pPr>
      <w:r>
        <w:separator/>
      </w:r>
    </w:p>
  </w:footnote>
  <w:footnote w:type="continuationSeparator" w:id="0">
    <w:p w14:paraId="61D05ACB" w14:textId="77777777" w:rsidR="00295C85" w:rsidRDefault="00295C85" w:rsidP="00A92302">
      <w:pPr>
        <w:spacing w:line="240" w:lineRule="auto"/>
      </w:pPr>
      <w:r>
        <w:continuationSeparator/>
      </w:r>
    </w:p>
  </w:footnote>
  <w:footnote w:id="1">
    <w:p w14:paraId="1DB576FD" w14:textId="77777777" w:rsidR="00B70415" w:rsidRDefault="00B70415" w:rsidP="00B70415">
      <w:pPr>
        <w:pStyle w:val="Sprotnaopomba-besedilo"/>
      </w:pPr>
      <w:r>
        <w:rPr>
          <w:lang w:val="sl"/>
        </w:rPr>
        <w:tab/>
      </w:r>
      <w:r>
        <w:rPr>
          <w:sz w:val="20"/>
          <w:lang w:val="sl"/>
        </w:rPr>
        <w:t>*</w:t>
      </w:r>
      <w:r>
        <w:rPr>
          <w:sz w:val="20"/>
          <w:lang w:val="sl"/>
        </w:rPr>
        <w:tab/>
      </w:r>
      <w:r>
        <w:rPr>
          <w:lang w:val="sl"/>
        </w:rPr>
        <w:t>Sprejela delovna skupina za pripravo zasedanja na svojem osemnajstem zasedanju (11.–14. september 2023).</w:t>
      </w:r>
      <w:r w:rsidR="00EF2D23">
        <w:rPr>
          <w:lang w:val="s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37AB0" w14:textId="77777777" w:rsidR="00DF25FC" w:rsidRDefault="00DF25FC" w:rsidP="00744ADC">
    <w:pPr>
      <w:pStyle w:val="Glava"/>
    </w:pPr>
    <w:r>
      <w:rPr>
        <w:bCs/>
        <w:lang w:val="sl"/>
      </w:rPr>
      <w:t>CRPD/C/SVN/QPR/2-4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7AFD8" w14:textId="77777777" w:rsidR="00DF25FC" w:rsidRDefault="00DF25FC" w:rsidP="00744ADC">
    <w:pPr>
      <w:pStyle w:val="Glava"/>
      <w:jc w:val="right"/>
    </w:pPr>
    <w:r>
      <w:rPr>
        <w:bCs/>
        <w:lang w:val="sl"/>
      </w:rPr>
      <w:t>CRPD/C/SVN/QPR/2-4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02"/>
    <w:rsid w:val="00013EDA"/>
    <w:rsid w:val="000226FC"/>
    <w:rsid w:val="00022C92"/>
    <w:rsid w:val="00033A96"/>
    <w:rsid w:val="0005781B"/>
    <w:rsid w:val="00057B27"/>
    <w:rsid w:val="00070B5A"/>
    <w:rsid w:val="00076F87"/>
    <w:rsid w:val="00085FC2"/>
    <w:rsid w:val="00092A4B"/>
    <w:rsid w:val="0009609B"/>
    <w:rsid w:val="000A6745"/>
    <w:rsid w:val="000D0703"/>
    <w:rsid w:val="000E01BB"/>
    <w:rsid w:val="000E77A7"/>
    <w:rsid w:val="00101B82"/>
    <w:rsid w:val="00114407"/>
    <w:rsid w:val="0011465F"/>
    <w:rsid w:val="001204BA"/>
    <w:rsid w:val="001205B7"/>
    <w:rsid w:val="00180081"/>
    <w:rsid w:val="0019176E"/>
    <w:rsid w:val="0019521D"/>
    <w:rsid w:val="001957AC"/>
    <w:rsid w:val="001A01E6"/>
    <w:rsid w:val="001A559F"/>
    <w:rsid w:val="001B4BD5"/>
    <w:rsid w:val="001B5CA2"/>
    <w:rsid w:val="001C570A"/>
    <w:rsid w:val="001C7178"/>
    <w:rsid w:val="001D63A5"/>
    <w:rsid w:val="001E2CFA"/>
    <w:rsid w:val="001E7405"/>
    <w:rsid w:val="001F0123"/>
    <w:rsid w:val="00224193"/>
    <w:rsid w:val="00225F2A"/>
    <w:rsid w:val="00230976"/>
    <w:rsid w:val="0023703F"/>
    <w:rsid w:val="00242A94"/>
    <w:rsid w:val="00261F00"/>
    <w:rsid w:val="00263D63"/>
    <w:rsid w:val="00264AB5"/>
    <w:rsid w:val="00277EFD"/>
    <w:rsid w:val="00293132"/>
    <w:rsid w:val="00294997"/>
    <w:rsid w:val="002950C6"/>
    <w:rsid w:val="00295C85"/>
    <w:rsid w:val="002A0FA7"/>
    <w:rsid w:val="002A12A8"/>
    <w:rsid w:val="002B7776"/>
    <w:rsid w:val="002D5CAF"/>
    <w:rsid w:val="002D7302"/>
    <w:rsid w:val="002E1041"/>
    <w:rsid w:val="002E1B70"/>
    <w:rsid w:val="002E1E22"/>
    <w:rsid w:val="002F095F"/>
    <w:rsid w:val="002F2541"/>
    <w:rsid w:val="0031007B"/>
    <w:rsid w:val="00310562"/>
    <w:rsid w:val="00312EE0"/>
    <w:rsid w:val="00360D34"/>
    <w:rsid w:val="003810CE"/>
    <w:rsid w:val="00381BF5"/>
    <w:rsid w:val="00383BC7"/>
    <w:rsid w:val="003855D6"/>
    <w:rsid w:val="00386669"/>
    <w:rsid w:val="003A697E"/>
    <w:rsid w:val="003C5C95"/>
    <w:rsid w:val="003D7DE4"/>
    <w:rsid w:val="003E2371"/>
    <w:rsid w:val="003E496F"/>
    <w:rsid w:val="003E7F09"/>
    <w:rsid w:val="004020CF"/>
    <w:rsid w:val="00403BCF"/>
    <w:rsid w:val="00422151"/>
    <w:rsid w:val="00431E75"/>
    <w:rsid w:val="00434D19"/>
    <w:rsid w:val="004428A6"/>
    <w:rsid w:val="004429E3"/>
    <w:rsid w:val="004504C5"/>
    <w:rsid w:val="0045092D"/>
    <w:rsid w:val="00457C36"/>
    <w:rsid w:val="004660E4"/>
    <w:rsid w:val="004751A4"/>
    <w:rsid w:val="00480319"/>
    <w:rsid w:val="00487BDD"/>
    <w:rsid w:val="00492CDB"/>
    <w:rsid w:val="004934CA"/>
    <w:rsid w:val="004A2185"/>
    <w:rsid w:val="004A379C"/>
    <w:rsid w:val="004A4EF3"/>
    <w:rsid w:val="004B4803"/>
    <w:rsid w:val="004B6A70"/>
    <w:rsid w:val="004C296E"/>
    <w:rsid w:val="004C6AB2"/>
    <w:rsid w:val="004D0EF6"/>
    <w:rsid w:val="004D5C7D"/>
    <w:rsid w:val="004E65B7"/>
    <w:rsid w:val="004F050E"/>
    <w:rsid w:val="005067DE"/>
    <w:rsid w:val="00506ABC"/>
    <w:rsid w:val="0051632E"/>
    <w:rsid w:val="005163B0"/>
    <w:rsid w:val="00526DC6"/>
    <w:rsid w:val="0054487B"/>
    <w:rsid w:val="00551BA6"/>
    <w:rsid w:val="005608DA"/>
    <w:rsid w:val="00565E5F"/>
    <w:rsid w:val="0058482B"/>
    <w:rsid w:val="005A28C6"/>
    <w:rsid w:val="005C72C5"/>
    <w:rsid w:val="005D4C38"/>
    <w:rsid w:val="005E3E6C"/>
    <w:rsid w:val="005E4AAF"/>
    <w:rsid w:val="005F0BA9"/>
    <w:rsid w:val="00605436"/>
    <w:rsid w:val="00616F09"/>
    <w:rsid w:val="0063233A"/>
    <w:rsid w:val="00643966"/>
    <w:rsid w:val="006575A1"/>
    <w:rsid w:val="00661537"/>
    <w:rsid w:val="00667F70"/>
    <w:rsid w:val="006707C5"/>
    <w:rsid w:val="0069353F"/>
    <w:rsid w:val="006A0052"/>
    <w:rsid w:val="006A1D32"/>
    <w:rsid w:val="006D6137"/>
    <w:rsid w:val="006E23D0"/>
    <w:rsid w:val="006E5620"/>
    <w:rsid w:val="006F0EE5"/>
    <w:rsid w:val="006F5FA7"/>
    <w:rsid w:val="00711841"/>
    <w:rsid w:val="00715CA1"/>
    <w:rsid w:val="0072020E"/>
    <w:rsid w:val="00736D37"/>
    <w:rsid w:val="00737CE8"/>
    <w:rsid w:val="00744ADC"/>
    <w:rsid w:val="00744DA9"/>
    <w:rsid w:val="0076147A"/>
    <w:rsid w:val="00767A2D"/>
    <w:rsid w:val="007811F0"/>
    <w:rsid w:val="00786C83"/>
    <w:rsid w:val="007B584E"/>
    <w:rsid w:val="007C3BC4"/>
    <w:rsid w:val="007C5DEF"/>
    <w:rsid w:val="007C7F67"/>
    <w:rsid w:val="007D15E5"/>
    <w:rsid w:val="0080042A"/>
    <w:rsid w:val="00807EE1"/>
    <w:rsid w:val="0081183E"/>
    <w:rsid w:val="00817C4C"/>
    <w:rsid w:val="008517A4"/>
    <w:rsid w:val="00855846"/>
    <w:rsid w:val="008765BE"/>
    <w:rsid w:val="00885A91"/>
    <w:rsid w:val="00890A89"/>
    <w:rsid w:val="00891883"/>
    <w:rsid w:val="008B4897"/>
    <w:rsid w:val="008B78D9"/>
    <w:rsid w:val="008C14B8"/>
    <w:rsid w:val="008E45E4"/>
    <w:rsid w:val="00902DDF"/>
    <w:rsid w:val="0092152E"/>
    <w:rsid w:val="00922C86"/>
    <w:rsid w:val="009253F7"/>
    <w:rsid w:val="00925F13"/>
    <w:rsid w:val="009513F7"/>
    <w:rsid w:val="0095402C"/>
    <w:rsid w:val="00954AD6"/>
    <w:rsid w:val="00961C6A"/>
    <w:rsid w:val="0096569A"/>
    <w:rsid w:val="009771D2"/>
    <w:rsid w:val="00990A94"/>
    <w:rsid w:val="009D3535"/>
    <w:rsid w:val="009E63C0"/>
    <w:rsid w:val="00A04C66"/>
    <w:rsid w:val="00A25C07"/>
    <w:rsid w:val="00A3543A"/>
    <w:rsid w:val="00A52739"/>
    <w:rsid w:val="00A74221"/>
    <w:rsid w:val="00A74D82"/>
    <w:rsid w:val="00A9115C"/>
    <w:rsid w:val="00A92302"/>
    <w:rsid w:val="00AA092D"/>
    <w:rsid w:val="00AA1FEC"/>
    <w:rsid w:val="00AC42EB"/>
    <w:rsid w:val="00AD3E43"/>
    <w:rsid w:val="00AE3EAE"/>
    <w:rsid w:val="00AE6045"/>
    <w:rsid w:val="00AF11DB"/>
    <w:rsid w:val="00B05D44"/>
    <w:rsid w:val="00B20251"/>
    <w:rsid w:val="00B31732"/>
    <w:rsid w:val="00B34D25"/>
    <w:rsid w:val="00B35F16"/>
    <w:rsid w:val="00B36CAB"/>
    <w:rsid w:val="00B37911"/>
    <w:rsid w:val="00B42ACB"/>
    <w:rsid w:val="00B449BD"/>
    <w:rsid w:val="00B45137"/>
    <w:rsid w:val="00B52D62"/>
    <w:rsid w:val="00B64E2C"/>
    <w:rsid w:val="00B70415"/>
    <w:rsid w:val="00B72EEB"/>
    <w:rsid w:val="00B7623C"/>
    <w:rsid w:val="00BA31C6"/>
    <w:rsid w:val="00BA3944"/>
    <w:rsid w:val="00BB3724"/>
    <w:rsid w:val="00BC2F9C"/>
    <w:rsid w:val="00BE1FFD"/>
    <w:rsid w:val="00BE65DC"/>
    <w:rsid w:val="00C03F1A"/>
    <w:rsid w:val="00C27562"/>
    <w:rsid w:val="00C30BD3"/>
    <w:rsid w:val="00C36C1B"/>
    <w:rsid w:val="00C40D27"/>
    <w:rsid w:val="00C437B5"/>
    <w:rsid w:val="00C6242F"/>
    <w:rsid w:val="00C805A7"/>
    <w:rsid w:val="00CB27B4"/>
    <w:rsid w:val="00CC2189"/>
    <w:rsid w:val="00CD61D8"/>
    <w:rsid w:val="00CD72F3"/>
    <w:rsid w:val="00CD79D7"/>
    <w:rsid w:val="00CE547B"/>
    <w:rsid w:val="00CE5A14"/>
    <w:rsid w:val="00CE60E6"/>
    <w:rsid w:val="00CF3DDE"/>
    <w:rsid w:val="00CF7257"/>
    <w:rsid w:val="00D15D1B"/>
    <w:rsid w:val="00D26348"/>
    <w:rsid w:val="00D461CB"/>
    <w:rsid w:val="00D524E6"/>
    <w:rsid w:val="00D52982"/>
    <w:rsid w:val="00D60828"/>
    <w:rsid w:val="00D64773"/>
    <w:rsid w:val="00D8018C"/>
    <w:rsid w:val="00DA55D9"/>
    <w:rsid w:val="00DB1025"/>
    <w:rsid w:val="00DB10E4"/>
    <w:rsid w:val="00DD252A"/>
    <w:rsid w:val="00DD5C51"/>
    <w:rsid w:val="00DD6825"/>
    <w:rsid w:val="00DF25FC"/>
    <w:rsid w:val="00DF3556"/>
    <w:rsid w:val="00E02880"/>
    <w:rsid w:val="00E10E79"/>
    <w:rsid w:val="00E14B51"/>
    <w:rsid w:val="00E33007"/>
    <w:rsid w:val="00E33F9A"/>
    <w:rsid w:val="00E370D7"/>
    <w:rsid w:val="00E3781A"/>
    <w:rsid w:val="00E51EA2"/>
    <w:rsid w:val="00E56607"/>
    <w:rsid w:val="00E668ED"/>
    <w:rsid w:val="00E67BEF"/>
    <w:rsid w:val="00E77230"/>
    <w:rsid w:val="00E82FF8"/>
    <w:rsid w:val="00EB58F1"/>
    <w:rsid w:val="00EC3580"/>
    <w:rsid w:val="00ED08A2"/>
    <w:rsid w:val="00ED47D6"/>
    <w:rsid w:val="00EF2D23"/>
    <w:rsid w:val="00EF2FB3"/>
    <w:rsid w:val="00EF5E39"/>
    <w:rsid w:val="00EF7E05"/>
    <w:rsid w:val="00F11763"/>
    <w:rsid w:val="00F21C1A"/>
    <w:rsid w:val="00F43FAC"/>
    <w:rsid w:val="00F5259D"/>
    <w:rsid w:val="00F63844"/>
    <w:rsid w:val="00F75D2F"/>
    <w:rsid w:val="00F800ED"/>
    <w:rsid w:val="00F95EE1"/>
    <w:rsid w:val="00F970F2"/>
    <w:rsid w:val="00FA5BF8"/>
    <w:rsid w:val="00FB7C30"/>
    <w:rsid w:val="00FC388D"/>
    <w:rsid w:val="00FE36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ED849"/>
  <w15:chartTrackingRefBased/>
  <w15:docId w15:val="{415C3BAE-5FF1-44D6-977A-E99589E9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92302"/>
    <w:pPr>
      <w:suppressAutoHyphens/>
      <w:spacing w:after="0" w:line="240" w:lineRule="atLeast"/>
    </w:pPr>
    <w:rPr>
      <w:rFonts w:ascii="Times New Roman" w:eastAsia="SimSun" w:hAnsi="Times New Roman" w:cs="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6_G"/>
    <w:basedOn w:val="Navaden"/>
    <w:link w:val="GlavaZnak"/>
    <w:semiHidden/>
    <w:rsid w:val="00A92302"/>
    <w:pPr>
      <w:pBdr>
        <w:bottom w:val="single" w:sz="4" w:space="4" w:color="auto"/>
      </w:pBdr>
      <w:spacing w:line="240" w:lineRule="auto"/>
    </w:pPr>
    <w:rPr>
      <w:b/>
      <w:sz w:val="18"/>
      <w:lang w:eastAsia="zh-CN"/>
    </w:rPr>
  </w:style>
  <w:style w:type="character" w:customStyle="1" w:styleId="GlavaZnak">
    <w:name w:val="Glava Znak"/>
    <w:aliases w:val="6_G Znak"/>
    <w:basedOn w:val="Privzetapisavaodstavka"/>
    <w:link w:val="Glava"/>
    <w:semiHidden/>
    <w:rsid w:val="00A92302"/>
    <w:rPr>
      <w:rFonts w:ascii="Times New Roman" w:eastAsia="SimSun" w:hAnsi="Times New Roman" w:cs="Times New Roman"/>
      <w:b/>
      <w:sz w:val="18"/>
      <w:szCs w:val="20"/>
      <w:lang w:eastAsia="zh-CN"/>
    </w:rPr>
  </w:style>
  <w:style w:type="paragraph" w:styleId="Noga">
    <w:name w:val="footer"/>
    <w:aliases w:val="3_G"/>
    <w:basedOn w:val="Navaden"/>
    <w:link w:val="NogaZnak"/>
    <w:rsid w:val="00A92302"/>
    <w:pPr>
      <w:spacing w:line="240" w:lineRule="auto"/>
    </w:pPr>
    <w:rPr>
      <w:sz w:val="16"/>
      <w:lang w:eastAsia="zh-CN"/>
    </w:rPr>
  </w:style>
  <w:style w:type="character" w:customStyle="1" w:styleId="NogaZnak">
    <w:name w:val="Noga Znak"/>
    <w:aliases w:val="3_G Znak"/>
    <w:basedOn w:val="Privzetapisavaodstavka"/>
    <w:link w:val="Noga"/>
    <w:rsid w:val="00A92302"/>
    <w:rPr>
      <w:rFonts w:ascii="Times New Roman" w:eastAsia="SimSun" w:hAnsi="Times New Roman" w:cs="Times New Roman"/>
      <w:sz w:val="16"/>
      <w:szCs w:val="20"/>
      <w:lang w:eastAsia="zh-CN"/>
    </w:rPr>
  </w:style>
  <w:style w:type="paragraph" w:customStyle="1" w:styleId="HChG">
    <w:name w:val="_ H _Ch_G"/>
    <w:basedOn w:val="Navaden"/>
    <w:next w:val="Navaden"/>
    <w:rsid w:val="00A92302"/>
    <w:pPr>
      <w:keepNext/>
      <w:keepLines/>
      <w:tabs>
        <w:tab w:val="right" w:pos="851"/>
      </w:tabs>
      <w:spacing w:before="360" w:after="240" w:line="300" w:lineRule="exact"/>
      <w:ind w:left="1134" w:right="1134" w:hanging="1134"/>
    </w:pPr>
    <w:rPr>
      <w:b/>
      <w:sz w:val="28"/>
      <w:lang w:eastAsia="zh-CN"/>
    </w:rPr>
  </w:style>
  <w:style w:type="paragraph" w:customStyle="1" w:styleId="H1G">
    <w:name w:val="_ H_1_G"/>
    <w:basedOn w:val="Navaden"/>
    <w:next w:val="Navaden"/>
    <w:qFormat/>
    <w:rsid w:val="00A92302"/>
    <w:pPr>
      <w:keepNext/>
      <w:keepLines/>
      <w:tabs>
        <w:tab w:val="right" w:pos="851"/>
      </w:tabs>
      <w:spacing w:before="360" w:after="240" w:line="270" w:lineRule="exact"/>
      <w:ind w:left="1134" w:right="1134" w:hanging="1134"/>
    </w:pPr>
    <w:rPr>
      <w:b/>
      <w:sz w:val="24"/>
      <w:lang w:eastAsia="zh-CN"/>
    </w:rPr>
  </w:style>
  <w:style w:type="paragraph" w:customStyle="1" w:styleId="H23G">
    <w:name w:val="_ H_2/3_G"/>
    <w:basedOn w:val="Navaden"/>
    <w:next w:val="Navaden"/>
    <w:qFormat/>
    <w:rsid w:val="00A92302"/>
    <w:pPr>
      <w:keepNext/>
      <w:keepLines/>
      <w:tabs>
        <w:tab w:val="right" w:pos="851"/>
      </w:tabs>
      <w:spacing w:before="240" w:after="120" w:line="240" w:lineRule="exact"/>
      <w:ind w:left="1134" w:right="1134" w:hanging="1134"/>
    </w:pPr>
    <w:rPr>
      <w:b/>
      <w:lang w:eastAsia="zh-CN"/>
    </w:rPr>
  </w:style>
  <w:style w:type="paragraph" w:customStyle="1" w:styleId="SingleTxtG">
    <w:name w:val="_ Single Txt_G"/>
    <w:basedOn w:val="Navaden"/>
    <w:link w:val="SingleTxtGChar"/>
    <w:qFormat/>
    <w:rsid w:val="00A92302"/>
    <w:pPr>
      <w:spacing w:after="120"/>
      <w:ind w:left="1134" w:right="1134"/>
      <w:jc w:val="both"/>
    </w:pPr>
    <w:rPr>
      <w:lang w:eastAsia="zh-CN"/>
    </w:rPr>
  </w:style>
  <w:style w:type="paragraph" w:styleId="Sprotnaopomba-besedilo">
    <w:name w:val="footnote text"/>
    <w:aliases w:val="5_G"/>
    <w:basedOn w:val="Navaden"/>
    <w:link w:val="Sprotnaopomba-besediloZnak"/>
    <w:qFormat/>
    <w:rsid w:val="00A92302"/>
    <w:pPr>
      <w:tabs>
        <w:tab w:val="right" w:pos="1021"/>
      </w:tabs>
      <w:spacing w:line="220" w:lineRule="exact"/>
      <w:ind w:left="1134" w:right="1134" w:hanging="1134"/>
    </w:pPr>
    <w:rPr>
      <w:sz w:val="18"/>
      <w:lang w:eastAsia="zh-CN"/>
    </w:rPr>
  </w:style>
  <w:style w:type="character" w:customStyle="1" w:styleId="Sprotnaopomba-besediloZnak">
    <w:name w:val="Sprotna opomba - besedilo Znak"/>
    <w:aliases w:val="5_G Znak"/>
    <w:basedOn w:val="Privzetapisavaodstavka"/>
    <w:link w:val="Sprotnaopomba-besedilo"/>
    <w:rsid w:val="00A92302"/>
    <w:rPr>
      <w:rFonts w:ascii="Times New Roman" w:eastAsia="SimSun" w:hAnsi="Times New Roman" w:cs="Times New Roman"/>
      <w:sz w:val="18"/>
      <w:szCs w:val="20"/>
      <w:lang w:eastAsia="zh-CN"/>
    </w:rPr>
  </w:style>
  <w:style w:type="character" w:styleId="Sprotnaopomba-sklic">
    <w:name w:val="footnote reference"/>
    <w:aliases w:val="4_G"/>
    <w:qFormat/>
    <w:rsid w:val="00A92302"/>
    <w:rPr>
      <w:rFonts w:ascii="Times New Roman" w:hAnsi="Times New Roman"/>
      <w:sz w:val="18"/>
      <w:vertAlign w:val="superscript"/>
    </w:rPr>
  </w:style>
  <w:style w:type="table" w:styleId="Tabelamrea">
    <w:name w:val="Table Grid"/>
    <w:basedOn w:val="Navadnatabela"/>
    <w:rsid w:val="00A92302"/>
    <w:pPr>
      <w:suppressAutoHyphens/>
      <w:spacing w:after="0" w:line="240" w:lineRule="atLeast"/>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TxtGChar">
    <w:name w:val="_ Single Txt_G Char"/>
    <w:basedOn w:val="Privzetapisavaodstavka"/>
    <w:link w:val="SingleTxtG"/>
    <w:rsid w:val="00A92302"/>
    <w:rPr>
      <w:rFonts w:ascii="Times New Roman" w:eastAsia="SimSun" w:hAnsi="Times New Roman" w:cs="Times New Roman"/>
      <w:sz w:val="20"/>
      <w:szCs w:val="20"/>
      <w:lang w:eastAsia="zh-CN"/>
    </w:rPr>
  </w:style>
  <w:style w:type="paragraph" w:styleId="Revizija">
    <w:name w:val="Revision"/>
    <w:hidden/>
    <w:uiPriority w:val="99"/>
    <w:semiHidden/>
    <w:rsid w:val="00B36CAB"/>
    <w:pPr>
      <w:spacing w:after="0" w:line="240" w:lineRule="auto"/>
    </w:pPr>
    <w:rPr>
      <w:rFonts w:ascii="Times New Roman" w:eastAsia="SimSun" w:hAnsi="Times New Roman" w:cs="Times New Roman"/>
      <w:sz w:val="20"/>
      <w:szCs w:val="20"/>
    </w:rPr>
  </w:style>
  <w:style w:type="character" w:styleId="Pripombasklic">
    <w:name w:val="annotation reference"/>
    <w:basedOn w:val="Privzetapisavaodstavka"/>
    <w:uiPriority w:val="99"/>
    <w:semiHidden/>
    <w:unhideWhenUsed/>
    <w:rsid w:val="004934CA"/>
    <w:rPr>
      <w:sz w:val="16"/>
      <w:szCs w:val="16"/>
    </w:rPr>
  </w:style>
  <w:style w:type="paragraph" w:styleId="Pripombabesedilo">
    <w:name w:val="annotation text"/>
    <w:basedOn w:val="Navaden"/>
    <w:link w:val="PripombabesediloZnak"/>
    <w:uiPriority w:val="99"/>
    <w:unhideWhenUsed/>
    <w:rsid w:val="004934CA"/>
    <w:pPr>
      <w:spacing w:line="240" w:lineRule="auto"/>
    </w:pPr>
  </w:style>
  <w:style w:type="character" w:customStyle="1" w:styleId="PripombabesediloZnak">
    <w:name w:val="Pripomba – besedilo Znak"/>
    <w:basedOn w:val="Privzetapisavaodstavka"/>
    <w:link w:val="Pripombabesedilo"/>
    <w:uiPriority w:val="99"/>
    <w:rsid w:val="004934CA"/>
    <w:rPr>
      <w:rFonts w:ascii="Times New Roman" w:eastAsia="SimSu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4934CA"/>
    <w:rPr>
      <w:b/>
      <w:bCs/>
    </w:rPr>
  </w:style>
  <w:style w:type="character" w:customStyle="1" w:styleId="ZadevapripombeZnak">
    <w:name w:val="Zadeva pripombe Znak"/>
    <w:basedOn w:val="PripombabesediloZnak"/>
    <w:link w:val="Zadevapripombe"/>
    <w:uiPriority w:val="99"/>
    <w:semiHidden/>
    <w:rsid w:val="004934CA"/>
    <w:rPr>
      <w:rFonts w:ascii="Times New Roman" w:eastAsia="SimSun" w:hAnsi="Times New Roman" w:cs="Times New Roman"/>
      <w:b/>
      <w:bCs/>
      <w:sz w:val="20"/>
      <w:szCs w:val="20"/>
    </w:rPr>
  </w:style>
  <w:style w:type="paragraph" w:styleId="Besedilooblaka">
    <w:name w:val="Balloon Text"/>
    <w:basedOn w:val="Navaden"/>
    <w:link w:val="BesedilooblakaZnak"/>
    <w:uiPriority w:val="99"/>
    <w:semiHidden/>
    <w:unhideWhenUsed/>
    <w:rsid w:val="00263D63"/>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63D63"/>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3715</Words>
  <Characters>22371</Characters>
  <Application>Microsoft Office Word</Application>
  <DocSecurity>0</DocSecurity>
  <Lines>379</Lines>
  <Paragraphs>159</Paragraphs>
  <ScaleCrop>false</ScaleCrop>
  <HeadingPairs>
    <vt:vector size="2" baseType="variant">
      <vt:variant>
        <vt:lpstr>Title</vt:lpstr>
      </vt:variant>
      <vt:variant>
        <vt:i4>1</vt:i4>
      </vt:variant>
    </vt:vector>
  </HeadingPairs>
  <TitlesOfParts>
    <vt:vector size="1" baseType="lpstr">
      <vt:lpstr>CRPD/C/DOM/QPR/R.2-3</vt:lpstr>
    </vt:vector>
  </TitlesOfParts>
  <Company>OHCHR</Company>
  <LinksUpToDate>false</LinksUpToDate>
  <CharactersWithSpaces>25927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CRPD/C/DOM/QPR/R.2-3</dc:title>
  <dc:subject>2301196</dc:subject>
  <dc:creator>EVIA ALSINA Laia</dc:creator>
  <cp:keywords/>
  <dc:description/>
  <cp:lastModifiedBy>Simona Leitgeb</cp:lastModifiedBy>
  <cp:revision>6</cp:revision>
  <dcterms:created xsi:type="dcterms:W3CDTF">2023-10-23T07:05:00Z</dcterms:created>
  <dcterms:modified xsi:type="dcterms:W3CDTF">2023-11-06T12:27:00Z</dcterms:modified>
</cp:coreProperties>
</file>