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35" w:type="dxa"/>
        <w:tblBorders>
          <w:bottom w:val="double" w:sz="18" w:space="0" w:color="auto"/>
        </w:tblBorders>
        <w:tblLayout w:type="fixed"/>
        <w:tblCellMar>
          <w:left w:w="70" w:type="dxa"/>
          <w:right w:w="70" w:type="dxa"/>
        </w:tblCellMar>
        <w:tblLook w:val="04A0" w:firstRow="1" w:lastRow="0" w:firstColumn="1" w:lastColumn="0" w:noHBand="0" w:noVBand="1"/>
      </w:tblPr>
      <w:tblGrid>
        <w:gridCol w:w="9135"/>
      </w:tblGrid>
      <w:tr w:rsidR="00F6404C" w:rsidRPr="00F6404C" w14:paraId="5D1FAAB1" w14:textId="77777777" w:rsidTr="00775A25">
        <w:tc>
          <w:tcPr>
            <w:tcW w:w="9135" w:type="dxa"/>
            <w:tcBorders>
              <w:top w:val="nil"/>
              <w:left w:val="nil"/>
              <w:bottom w:val="double" w:sz="18" w:space="0" w:color="auto"/>
              <w:right w:val="nil"/>
            </w:tcBorders>
            <w:shd w:val="pct20" w:color="auto" w:fill="auto"/>
            <w:hideMark/>
          </w:tcPr>
          <w:p w14:paraId="49CD1EB4" w14:textId="77777777" w:rsidR="00F6404C" w:rsidRPr="00F6404C" w:rsidRDefault="00F6404C" w:rsidP="00F6404C">
            <w:pPr>
              <w:keepNext/>
              <w:keepLines/>
              <w:spacing w:before="160" w:after="80"/>
              <w:jc w:val="right"/>
              <w:outlineLvl w:val="1"/>
              <w:rPr>
                <w:rFonts w:ascii="Arial" w:eastAsiaTheme="majorEastAsia" w:hAnsi="Arial" w:cstheme="majorBidi"/>
                <w:b/>
                <w:bCs/>
                <w:color w:val="000000" w:themeColor="text1"/>
                <w:sz w:val="32"/>
                <w:szCs w:val="32"/>
              </w:rPr>
            </w:pPr>
            <w:bookmarkStart w:id="0" w:name="_Toc230274731"/>
            <w:r w:rsidRPr="00F6404C">
              <w:rPr>
                <w:rFonts w:ascii="Arial" w:eastAsiaTheme="majorEastAsia" w:hAnsi="Arial" w:cstheme="majorBidi"/>
                <w:b/>
                <w:bCs/>
                <w:color w:val="000000" w:themeColor="text1"/>
                <w:sz w:val="32"/>
                <w:szCs w:val="32"/>
              </w:rPr>
              <w:t>Priloga 7</w:t>
            </w:r>
            <w:bookmarkEnd w:id="0"/>
          </w:p>
        </w:tc>
      </w:tr>
    </w:tbl>
    <w:p w14:paraId="22E43732" w14:textId="77777777" w:rsidR="00F6404C" w:rsidRPr="00F6404C" w:rsidRDefault="00F6404C" w:rsidP="00F6404C"/>
    <w:p w14:paraId="28264C69" w14:textId="77777777" w:rsidR="00F6404C" w:rsidRPr="00F6404C" w:rsidRDefault="00F6404C" w:rsidP="00F6404C">
      <w:pPr>
        <w:jc w:val="both"/>
        <w:rPr>
          <w:rFonts w:ascii="Arial" w:hAnsi="Arial" w:cs="Arial"/>
          <w:sz w:val="20"/>
          <w:szCs w:val="20"/>
        </w:rPr>
      </w:pPr>
      <w:r w:rsidRPr="00F6404C">
        <w:rPr>
          <w:rFonts w:ascii="Arial" w:hAnsi="Arial" w:cs="Arial"/>
          <w:sz w:val="20"/>
          <w:szCs w:val="20"/>
        </w:rPr>
        <w:t xml:space="preserve">Vlagatelj v zvezi z izpolnjevanjem in sprejemanjem splošnih pogojev javnega razpisa izpolni in podpiše naslednjo izjavo: </w:t>
      </w:r>
    </w:p>
    <w:p w14:paraId="604E2A6A" w14:textId="77777777" w:rsidR="00F6404C" w:rsidRPr="00F6404C" w:rsidRDefault="00F6404C" w:rsidP="00F6404C">
      <w:pPr>
        <w:jc w:val="center"/>
        <w:rPr>
          <w:rFonts w:ascii="Arial" w:hAnsi="Arial" w:cs="Arial"/>
          <w:b/>
          <w:bCs/>
        </w:rPr>
      </w:pPr>
      <w:r w:rsidRPr="00F6404C">
        <w:rPr>
          <w:rFonts w:ascii="Arial" w:hAnsi="Arial" w:cs="Arial"/>
          <w:b/>
          <w:bCs/>
          <w:szCs w:val="20"/>
        </w:rPr>
        <w:t>»Izjava glede izpolnjevanja in sprejemanja splošnih pogojev javnega razpisa ter meril za izbor vlog«</w:t>
      </w:r>
      <w:r w:rsidRPr="00F6404C">
        <w:rPr>
          <w:rFonts w:ascii="Arial" w:hAnsi="Arial" w:cs="Arial"/>
          <w:b/>
          <w:bCs/>
        </w:rPr>
        <w:t xml:space="preserve"> </w:t>
      </w:r>
    </w:p>
    <w:p w14:paraId="31BE0F48" w14:textId="77777777" w:rsidR="00F6404C" w:rsidRPr="00F6404C" w:rsidRDefault="00F6404C" w:rsidP="00F6404C">
      <w:pPr>
        <w:jc w:val="center"/>
        <w:rPr>
          <w:rFonts w:ascii="Arial" w:hAnsi="Arial" w:cs="Arial"/>
          <w:b/>
          <w:bCs/>
        </w:rPr>
      </w:pPr>
    </w:p>
    <w:p w14:paraId="635D10C6" w14:textId="77777777" w:rsidR="00F6404C" w:rsidRPr="00F6404C" w:rsidRDefault="00F6404C" w:rsidP="00F6404C">
      <w:pPr>
        <w:jc w:val="both"/>
        <w:rPr>
          <w:rFonts w:ascii="Arial" w:hAnsi="Arial" w:cs="Arial"/>
          <w:b/>
          <w:bCs/>
          <w:i/>
          <w:iCs/>
          <w:sz w:val="22"/>
          <w:szCs w:val="22"/>
        </w:rPr>
      </w:pPr>
      <w:r w:rsidRPr="00F6404C">
        <w:rPr>
          <w:rFonts w:ascii="Arial" w:hAnsi="Arial" w:cs="Arial"/>
          <w:b/>
          <w:bCs/>
          <w:i/>
          <w:iCs/>
          <w:sz w:val="22"/>
          <w:szCs w:val="22"/>
        </w:rPr>
        <w:t>1. Izjava glede izpolnjevanja in sprejemanja splošnih pogojev javnega razpisa</w:t>
      </w:r>
    </w:p>
    <w:p w14:paraId="0459710C" w14:textId="77777777" w:rsidR="00F6404C" w:rsidRPr="00F6404C" w:rsidRDefault="00F6404C" w:rsidP="00F6404C">
      <w:pPr>
        <w:rPr>
          <w:rFonts w:ascii="Arial" w:hAnsi="Arial" w:cs="Arial"/>
          <w:sz w:val="20"/>
          <w:szCs w:val="20"/>
        </w:rPr>
      </w:pPr>
      <w:bookmarkStart w:id="1" w:name="_Toc150779436"/>
      <w:r w:rsidRPr="00F6404C">
        <w:rPr>
          <w:rFonts w:ascii="Arial" w:hAnsi="Arial" w:cs="Arial"/>
          <w:sz w:val="20"/>
          <w:szCs w:val="20"/>
        </w:rPr>
        <w:t xml:space="preserve">Spodaj podpisani zakoniti zastopnik ________________________(ime in priimek) v imenu vlagatelja izjavljam, da: </w:t>
      </w:r>
    </w:p>
    <w:tbl>
      <w:tblPr>
        <w:tblStyle w:val="Tabelamrea"/>
        <w:tblW w:w="0" w:type="auto"/>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481"/>
        <w:gridCol w:w="1478"/>
      </w:tblGrid>
      <w:tr w:rsidR="00F6404C" w:rsidRPr="00F6404C" w14:paraId="54CEDA54" w14:textId="77777777" w:rsidTr="00775A25">
        <w:tc>
          <w:tcPr>
            <w:tcW w:w="7481" w:type="dxa"/>
            <w:shd w:val="clear" w:color="auto" w:fill="D9D9D9" w:themeFill="background1" w:themeFillShade="D9"/>
          </w:tcPr>
          <w:p w14:paraId="76528929"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je vlagatelj pravna oseba javnega ali zasebnega prava in ima v ustanovitvenem aktu, statutu ali drugem temeljnem aktu določeno neprofitno delovanje;</w:t>
            </w:r>
          </w:p>
        </w:tc>
        <w:tc>
          <w:tcPr>
            <w:tcW w:w="1478" w:type="dxa"/>
          </w:tcPr>
          <w:p w14:paraId="5764E5C0"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21124323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39882964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3E6300E9" w14:textId="77777777" w:rsidTr="00775A25">
        <w:tc>
          <w:tcPr>
            <w:tcW w:w="7481" w:type="dxa"/>
            <w:shd w:val="clear" w:color="auto" w:fill="D9D9D9" w:themeFill="background1" w:themeFillShade="D9"/>
          </w:tcPr>
          <w:p w14:paraId="1E9AB1B8"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vlagatelj pretežno deluje na področju gluhoslepote;</w:t>
            </w:r>
          </w:p>
        </w:tc>
        <w:tc>
          <w:tcPr>
            <w:tcW w:w="1478" w:type="dxa"/>
          </w:tcPr>
          <w:p w14:paraId="2FA09438"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422725625"/>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490669776"/>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307CAB13" w14:textId="77777777" w:rsidTr="00775A25">
        <w:tc>
          <w:tcPr>
            <w:tcW w:w="7481" w:type="dxa"/>
            <w:shd w:val="clear" w:color="auto" w:fill="D9D9D9" w:themeFill="background1" w:themeFillShade="D9"/>
          </w:tcPr>
          <w:p w14:paraId="7726B8F1"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 xml:space="preserve">vlagatelj deluje na področju celotne države; </w:t>
            </w:r>
          </w:p>
        </w:tc>
        <w:tc>
          <w:tcPr>
            <w:tcW w:w="1478" w:type="dxa"/>
          </w:tcPr>
          <w:p w14:paraId="2391EEA3"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863202141"/>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93162470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1F4EAC36" w14:textId="77777777" w:rsidTr="00775A25">
        <w:tc>
          <w:tcPr>
            <w:tcW w:w="7481" w:type="dxa"/>
            <w:shd w:val="clear" w:color="auto" w:fill="D9D9D9" w:themeFill="background1" w:themeFillShade="D9"/>
          </w:tcPr>
          <w:p w14:paraId="39BBB2CC"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vlagatelj združuje tolmače,</w:t>
            </w:r>
          </w:p>
        </w:tc>
        <w:tc>
          <w:tcPr>
            <w:tcW w:w="1478" w:type="dxa"/>
          </w:tcPr>
          <w:p w14:paraId="70C70D1B"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446760082"/>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445300137"/>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3E6EB98B" w14:textId="77777777" w:rsidTr="00775A25">
        <w:tc>
          <w:tcPr>
            <w:tcW w:w="7481" w:type="dxa"/>
            <w:shd w:val="clear" w:color="auto" w:fill="D9D9D9" w:themeFill="background1" w:themeFillShade="D9"/>
          </w:tcPr>
          <w:p w14:paraId="28316092"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ima vlagatelj zagotovljeno prostorsko in informacijsko infrastrukturo za izvajanje nalog javnega pooblastila;</w:t>
            </w:r>
          </w:p>
        </w:tc>
        <w:tc>
          <w:tcPr>
            <w:tcW w:w="1478" w:type="dxa"/>
          </w:tcPr>
          <w:p w14:paraId="0952896C"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760987290"/>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660897986"/>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5551426A" w14:textId="77777777" w:rsidTr="00775A25">
        <w:tc>
          <w:tcPr>
            <w:tcW w:w="7481" w:type="dxa"/>
            <w:shd w:val="clear" w:color="auto" w:fill="D9D9D9" w:themeFill="background1" w:themeFillShade="D9"/>
          </w:tcPr>
          <w:p w14:paraId="38D0E403"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 xml:space="preserve">na dan oddaje vloge na javni razpis vlagatelj ni v stečajnem postopku, postopku prenehanja delovanja, postopku prisilne poravnave ali postopku likvidacije;  </w:t>
            </w:r>
          </w:p>
        </w:tc>
        <w:tc>
          <w:tcPr>
            <w:tcW w:w="1478" w:type="dxa"/>
          </w:tcPr>
          <w:p w14:paraId="40C80AC0"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29031440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895002041"/>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43BDEDC8" w14:textId="77777777" w:rsidTr="00775A25">
        <w:tc>
          <w:tcPr>
            <w:tcW w:w="7481" w:type="dxa"/>
            <w:shd w:val="clear" w:color="auto" w:fill="D9D9D9" w:themeFill="background1" w:themeFillShade="D9"/>
          </w:tcPr>
          <w:p w14:paraId="296DAE1B"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 xml:space="preserve">na dan oddaje vloge na javni razpis nima neporavnanih zapadlih obveznih dajatev in drugih denarnih nedavčnih obveznosti v višini 50 eurov ali več; </w:t>
            </w:r>
          </w:p>
        </w:tc>
        <w:tc>
          <w:tcPr>
            <w:tcW w:w="1478" w:type="dxa"/>
          </w:tcPr>
          <w:p w14:paraId="6FBD143A"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797983474"/>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910773249"/>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25AACB95" w14:textId="77777777" w:rsidTr="00775A25">
        <w:tc>
          <w:tcPr>
            <w:tcW w:w="7481" w:type="dxa"/>
            <w:shd w:val="clear" w:color="auto" w:fill="D9D9D9" w:themeFill="background1" w:themeFillShade="D9"/>
          </w:tcPr>
          <w:p w14:paraId="6857DD1B" w14:textId="77777777" w:rsidR="00F6404C" w:rsidRPr="00F6404C" w:rsidRDefault="00F6404C" w:rsidP="00F6404C">
            <w:pPr>
              <w:numPr>
                <w:ilvl w:val="0"/>
                <w:numId w:val="1"/>
              </w:numPr>
              <w:contextualSpacing/>
              <w:rPr>
                <w:rFonts w:ascii="Arial" w:hAnsi="Arial" w:cs="Arial"/>
                <w:sz w:val="20"/>
                <w:szCs w:val="20"/>
              </w:rPr>
            </w:pPr>
            <w:r w:rsidRPr="00F6404C">
              <w:rPr>
                <w:rFonts w:ascii="Arial" w:hAnsi="Arial" w:cs="Arial"/>
                <w:sz w:val="20"/>
                <w:szCs w:val="20"/>
              </w:rPr>
              <w:t>na dan oddaje vloge na javni razpis glede vlagatelja ni podana prepoved poslovanja v razmerju do ministrstva v obsegu, kot izhaja iz 35. člena Zakona o integriteti in preprečevanju korupcije (Uradni list RS, št. 69/11 – uradno prečiščeno besedilo, 158/20, 3/22 – Zdeb in 16/23 - ZZPri);</w:t>
            </w:r>
          </w:p>
        </w:tc>
        <w:tc>
          <w:tcPr>
            <w:tcW w:w="1478" w:type="dxa"/>
          </w:tcPr>
          <w:p w14:paraId="0DCA51A4"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563866949"/>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714653144"/>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0A520F8C" w14:textId="77777777" w:rsidTr="00775A25">
        <w:tc>
          <w:tcPr>
            <w:tcW w:w="7481" w:type="dxa"/>
            <w:shd w:val="clear" w:color="auto" w:fill="D9D9D9" w:themeFill="background1" w:themeFillShade="D9"/>
          </w:tcPr>
          <w:p w14:paraId="2450E627" w14:textId="77777777" w:rsidR="00F6404C" w:rsidRPr="00F6404C" w:rsidRDefault="00F6404C" w:rsidP="00F6404C">
            <w:pPr>
              <w:numPr>
                <w:ilvl w:val="0"/>
                <w:numId w:val="1"/>
              </w:numPr>
              <w:contextualSpacing/>
              <w:rPr>
                <w:rFonts w:ascii="Arial" w:hAnsi="Arial" w:cs="Arial"/>
                <w:sz w:val="20"/>
                <w:szCs w:val="20"/>
              </w:rPr>
            </w:pPr>
            <w:r w:rsidRPr="00F6404C">
              <w:rPr>
                <w:rFonts w:ascii="Arial" w:eastAsia="Times New Roman" w:hAnsi="Arial" w:cs="Arial"/>
                <w:sz w:val="20"/>
                <w:szCs w:val="20"/>
                <w:lang w:eastAsia="de-DE"/>
              </w:rPr>
              <w:t>vlagatelj niti njegov zakoniti zastopnik v zadnjih treh letih pred datumom objave javnega razpisa nista bila pravnomočno obsojena za kazniva dejanja, opredeljena v Kazenskem zakoniku (Uradni list RS, št. 50/12 – uradno prečiščeno besedilo, 54/15, 6/16 – popr., 38/16, 27/17, 23/20, 91/20, 95/21, 186/21, 105/22 – ZZNŠPP, 16/23 in 107/24 – odl. US – KZ-1);</w:t>
            </w:r>
          </w:p>
        </w:tc>
        <w:tc>
          <w:tcPr>
            <w:tcW w:w="1478" w:type="dxa"/>
          </w:tcPr>
          <w:p w14:paraId="4E9A2389"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412195370"/>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432290764"/>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3683AE1D" w14:textId="77777777" w:rsidTr="00775A25">
        <w:tc>
          <w:tcPr>
            <w:tcW w:w="7481" w:type="dxa"/>
            <w:shd w:val="clear" w:color="auto" w:fill="D9D9D9" w:themeFill="background1" w:themeFillShade="D9"/>
          </w:tcPr>
          <w:p w14:paraId="092B19FF"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bo v zvezi z zbiranjem, obdelavo, shranjevanjem, posredovanjem in uporabo podatkov, ki se nanašajo na naloge, za katere se podelijo javna pooblastila, upošteval določbe predpisov, ki urejajo varstvo osebnih podatkov ter da bo zagotavljal revizijsko sledljivost ter hrambo dokumentacije v skladu s predpisi o hrambi dokumentacije;</w:t>
            </w:r>
          </w:p>
        </w:tc>
        <w:tc>
          <w:tcPr>
            <w:tcW w:w="1478" w:type="dxa"/>
          </w:tcPr>
          <w:p w14:paraId="5590FE96"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728842445"/>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54050046"/>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4E135CDD" w14:textId="77777777" w:rsidTr="00775A25">
        <w:tc>
          <w:tcPr>
            <w:tcW w:w="7481" w:type="dxa"/>
            <w:shd w:val="clear" w:color="auto" w:fill="D9D9D9" w:themeFill="background1" w:themeFillShade="D9"/>
          </w:tcPr>
          <w:p w14:paraId="74BB5E68"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bodo sredstva, pridobljena na javnem razpisu, porabljena zakonito, gospodarno in strogo namensko za izvajanje nalog javnega pooblastila;</w:t>
            </w:r>
          </w:p>
        </w:tc>
        <w:tc>
          <w:tcPr>
            <w:tcW w:w="1478" w:type="dxa"/>
          </w:tcPr>
          <w:p w14:paraId="5321ADBF"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440834910"/>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609029683"/>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46EDA387" w14:textId="77777777" w:rsidTr="00775A25">
        <w:tc>
          <w:tcPr>
            <w:tcW w:w="7481" w:type="dxa"/>
            <w:shd w:val="clear" w:color="auto" w:fill="D9D9D9" w:themeFill="background1" w:themeFillShade="D9"/>
          </w:tcPr>
          <w:p w14:paraId="57DE7A60" w14:textId="77777777" w:rsidR="00F6404C" w:rsidRPr="00F6404C" w:rsidRDefault="00F6404C" w:rsidP="00F6404C">
            <w:pPr>
              <w:numPr>
                <w:ilvl w:val="0"/>
                <w:numId w:val="1"/>
              </w:numPr>
              <w:contextualSpacing/>
              <w:jc w:val="both"/>
              <w:rPr>
                <w:rFonts w:ascii="Arial" w:hAnsi="Arial" w:cs="Arial"/>
                <w:sz w:val="20"/>
                <w:szCs w:val="20"/>
              </w:rPr>
            </w:pPr>
            <w:r w:rsidRPr="00F6404C">
              <w:rPr>
                <w:rFonts w:ascii="Arial" w:hAnsi="Arial" w:cs="Arial"/>
                <w:sz w:val="20"/>
                <w:szCs w:val="20"/>
              </w:rPr>
              <w:t xml:space="preserve">vlagatelj pod kazensko in materialno odgovornostjo jamči za resničnost podatkov, navedenih v vlogi na javni razpis, in je seznanjen, da bo v nasprotnem primeru ministrstvu odgovarjal za vso nastalo škodo; </w:t>
            </w:r>
          </w:p>
        </w:tc>
        <w:tc>
          <w:tcPr>
            <w:tcW w:w="1478" w:type="dxa"/>
          </w:tcPr>
          <w:p w14:paraId="0D09AAE4"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1089070004"/>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746419279"/>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3429C5D8" w14:textId="77777777" w:rsidTr="00775A25">
        <w:tc>
          <w:tcPr>
            <w:tcW w:w="7481" w:type="dxa"/>
            <w:shd w:val="clear" w:color="auto" w:fill="D9D9D9" w:themeFill="background1" w:themeFillShade="D9"/>
          </w:tcPr>
          <w:p w14:paraId="25A73C73" w14:textId="77777777" w:rsidR="00F6404C" w:rsidRPr="00F6404C" w:rsidRDefault="00F6404C" w:rsidP="00F6404C">
            <w:pPr>
              <w:numPr>
                <w:ilvl w:val="0"/>
                <w:numId w:val="1"/>
              </w:numPr>
              <w:contextualSpacing/>
              <w:jc w:val="both"/>
              <w:rPr>
                <w:rFonts w:ascii="Arial" w:eastAsia="Times New Roman" w:hAnsi="Arial" w:cs="Arial"/>
                <w:sz w:val="20"/>
                <w:szCs w:val="20"/>
                <w:lang w:eastAsia="sl-SI"/>
              </w:rPr>
            </w:pPr>
            <w:r w:rsidRPr="00F6404C">
              <w:rPr>
                <w:rFonts w:ascii="Arial" w:eastAsia="Times New Roman" w:hAnsi="Arial" w:cs="Arial"/>
                <w:sz w:val="20"/>
                <w:szCs w:val="20"/>
                <w:lang w:eastAsia="sl-SI"/>
              </w:rPr>
              <w:t>je vlagatelj preučil besedilo javnega razpisa in razpisne dokumentacije ter sprejema vse pogoje in ostale zahteve, vsebovane v njej;</w:t>
            </w:r>
          </w:p>
        </w:tc>
        <w:tc>
          <w:tcPr>
            <w:tcW w:w="1478" w:type="dxa"/>
          </w:tcPr>
          <w:p w14:paraId="1BC6C96B"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29838066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578128491"/>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48495681" w14:textId="77777777" w:rsidTr="00775A25">
        <w:tc>
          <w:tcPr>
            <w:tcW w:w="7481" w:type="dxa"/>
            <w:shd w:val="clear" w:color="auto" w:fill="D9D9D9" w:themeFill="background1" w:themeFillShade="D9"/>
          </w:tcPr>
          <w:p w14:paraId="4197BD3F" w14:textId="77777777" w:rsidR="00F6404C" w:rsidRPr="00F6404C" w:rsidRDefault="00F6404C" w:rsidP="00F6404C">
            <w:pPr>
              <w:numPr>
                <w:ilvl w:val="0"/>
                <w:numId w:val="1"/>
              </w:numPr>
              <w:contextualSpacing/>
              <w:jc w:val="both"/>
              <w:rPr>
                <w:rFonts w:ascii="Arial" w:eastAsia="Times New Roman" w:hAnsi="Arial" w:cs="Arial"/>
                <w:sz w:val="20"/>
                <w:szCs w:val="20"/>
                <w:lang w:eastAsia="sl-SI"/>
              </w:rPr>
            </w:pPr>
            <w:r w:rsidRPr="00F6404C">
              <w:rPr>
                <w:rFonts w:ascii="Arial" w:eastAsia="Times New Roman" w:hAnsi="Arial" w:cs="Arial"/>
                <w:sz w:val="20"/>
                <w:szCs w:val="20"/>
                <w:lang w:eastAsia="sl-SI"/>
              </w:rPr>
              <w:t>je vlagatelj seznanjen in se strinja z vsebino vzorca desetletne pogodbe, ki je sestavni del razpisne dokumentacije;</w:t>
            </w:r>
          </w:p>
        </w:tc>
        <w:tc>
          <w:tcPr>
            <w:tcW w:w="1478" w:type="dxa"/>
          </w:tcPr>
          <w:p w14:paraId="7543E231"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780645251"/>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417555560"/>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69194334" w14:textId="77777777" w:rsidTr="00775A25">
        <w:tc>
          <w:tcPr>
            <w:tcW w:w="7481" w:type="dxa"/>
            <w:shd w:val="clear" w:color="auto" w:fill="D9D9D9" w:themeFill="background1" w:themeFillShade="D9"/>
          </w:tcPr>
          <w:p w14:paraId="4088717F" w14:textId="77777777" w:rsidR="00F6404C" w:rsidRPr="00F6404C" w:rsidRDefault="00F6404C" w:rsidP="00F6404C">
            <w:pPr>
              <w:numPr>
                <w:ilvl w:val="0"/>
                <w:numId w:val="1"/>
              </w:numPr>
              <w:contextualSpacing/>
              <w:jc w:val="both"/>
              <w:rPr>
                <w:rFonts w:ascii="Arial" w:eastAsia="Times New Roman" w:hAnsi="Arial" w:cs="Arial"/>
                <w:sz w:val="20"/>
                <w:szCs w:val="20"/>
                <w:lang w:eastAsia="sl-SI"/>
              </w:rPr>
            </w:pPr>
            <w:r w:rsidRPr="00F6404C">
              <w:rPr>
                <w:rFonts w:ascii="Arial" w:eastAsia="Times New Roman" w:hAnsi="Arial" w:cs="Arial"/>
                <w:sz w:val="20"/>
                <w:szCs w:val="20"/>
                <w:lang w:eastAsia="de-DE"/>
              </w:rPr>
              <w:t xml:space="preserve">vlagatelj soglaša, da lahko ministrstvo zahteva </w:t>
            </w:r>
            <w:r w:rsidRPr="00F6404C">
              <w:rPr>
                <w:rFonts w:ascii="Arial" w:eastAsia="Times New Roman" w:hAnsi="Arial" w:cs="Arial"/>
                <w:sz w:val="20"/>
                <w:szCs w:val="20"/>
                <w:lang w:eastAsia="sl-SI"/>
              </w:rPr>
              <w:t xml:space="preserve">dodatna pojasnila ali dokazila v zvezi z ugotavljanjem verodostojnosti podatkov iz vloge na javni </w:t>
            </w:r>
            <w:r w:rsidRPr="00F6404C">
              <w:rPr>
                <w:rFonts w:ascii="Arial" w:eastAsia="Times New Roman" w:hAnsi="Arial" w:cs="Arial"/>
                <w:sz w:val="20"/>
                <w:szCs w:val="20"/>
                <w:lang w:eastAsia="sl-SI"/>
              </w:rPr>
              <w:lastRenderedPageBreak/>
              <w:t>razpis ter da lahko za potrebe tega javnega razpisa pridobi dokazila glede izpolnjevanja pogojev iz uradnih evidenc ali od drugih državnih organov.</w:t>
            </w:r>
          </w:p>
        </w:tc>
        <w:tc>
          <w:tcPr>
            <w:tcW w:w="1478" w:type="dxa"/>
          </w:tcPr>
          <w:p w14:paraId="4D76FEC9" w14:textId="77777777" w:rsidR="00F6404C" w:rsidRPr="00F6404C" w:rsidRDefault="00F6404C" w:rsidP="00F6404C">
            <w:pPr>
              <w:jc w:val="center"/>
              <w:rPr>
                <w:rFonts w:ascii="Arial" w:hAnsi="Arial" w:cs="Arial"/>
                <w:sz w:val="20"/>
                <w:szCs w:val="20"/>
              </w:rPr>
            </w:pPr>
            <w:sdt>
              <w:sdtPr>
                <w:rPr>
                  <w:rFonts w:ascii="Arial" w:hAnsi="Arial" w:cs="Arial"/>
                  <w:sz w:val="20"/>
                  <w:szCs w:val="20"/>
                </w:rPr>
                <w:id w:val="-29792775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469015350"/>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bl>
    <w:p w14:paraId="09340819" w14:textId="77777777" w:rsidR="00F6404C" w:rsidRPr="00F6404C" w:rsidRDefault="00F6404C" w:rsidP="00F6404C">
      <w:pPr>
        <w:rPr>
          <w:rFonts w:ascii="Arial" w:hAnsi="Arial" w:cs="Arial"/>
          <w:sz w:val="20"/>
          <w:szCs w:val="20"/>
        </w:rPr>
      </w:pPr>
    </w:p>
    <w:p w14:paraId="2C275145" w14:textId="77777777" w:rsidR="00F6404C" w:rsidRPr="00F6404C" w:rsidRDefault="00F6404C" w:rsidP="00F6404C">
      <w:pPr>
        <w:rPr>
          <w:rFonts w:ascii="Arial" w:hAnsi="Arial" w:cs="Arial"/>
          <w:sz w:val="20"/>
          <w:szCs w:val="20"/>
        </w:rPr>
      </w:pPr>
    </w:p>
    <w:p w14:paraId="7B6581A7" w14:textId="77777777" w:rsidR="00F6404C" w:rsidRPr="00F6404C" w:rsidRDefault="00F6404C" w:rsidP="00F6404C">
      <w:pPr>
        <w:jc w:val="both"/>
        <w:rPr>
          <w:rFonts w:ascii="Arial" w:hAnsi="Arial" w:cs="Arial"/>
          <w:b/>
          <w:bCs/>
          <w:i/>
          <w:iCs/>
          <w:sz w:val="22"/>
          <w:szCs w:val="22"/>
        </w:rPr>
      </w:pPr>
      <w:r w:rsidRPr="00F6404C">
        <w:rPr>
          <w:rFonts w:ascii="Arial" w:hAnsi="Arial" w:cs="Arial"/>
          <w:b/>
          <w:bCs/>
          <w:i/>
          <w:iCs/>
          <w:sz w:val="22"/>
          <w:szCs w:val="22"/>
        </w:rPr>
        <w:t>2. Izjava glede meril za izbor vlog:</w:t>
      </w:r>
    </w:p>
    <w:p w14:paraId="002BEFB7" w14:textId="77777777" w:rsidR="00F6404C" w:rsidRPr="00F6404C" w:rsidRDefault="00F6404C" w:rsidP="00F6404C">
      <w:pPr>
        <w:jc w:val="both"/>
        <w:rPr>
          <w:rFonts w:ascii="Arial" w:hAnsi="Arial" w:cs="Arial"/>
          <w:sz w:val="20"/>
          <w:szCs w:val="20"/>
        </w:rPr>
      </w:pPr>
      <w:r w:rsidRPr="00F6404C">
        <w:rPr>
          <w:rFonts w:ascii="Arial" w:hAnsi="Arial" w:cs="Arial"/>
          <w:sz w:val="20"/>
          <w:szCs w:val="20"/>
        </w:rPr>
        <w:t xml:space="preserve">Spodaj podpisani zakoniti zastopnik ________________________(ime in priimek) v imenu vlagatelja izjavljam, da sem seznanjen z naslednjimi podmerili oziroma merili za izbor vlog iz poglavja VI. javnega razpisa in v zvezi s podmerili in merili prilagam izpolnjene priloge iz razpisne dokumentacije ter spremljajoča dokazila: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988"/>
        <w:gridCol w:w="5185"/>
        <w:gridCol w:w="2889"/>
      </w:tblGrid>
      <w:tr w:rsidR="00F6404C" w:rsidRPr="00F6404C" w14:paraId="5CF1346E" w14:textId="77777777" w:rsidTr="00775A25">
        <w:trPr>
          <w:trHeight w:val="336"/>
        </w:trPr>
        <w:tc>
          <w:tcPr>
            <w:tcW w:w="545" w:type="pct"/>
            <w:shd w:val="clear" w:color="auto" w:fill="A6A6A6"/>
            <w:noWrap/>
            <w:vAlign w:val="bottom"/>
            <w:hideMark/>
          </w:tcPr>
          <w:p w14:paraId="3097DF54"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ZAP. ŠT.</w:t>
            </w:r>
          </w:p>
        </w:tc>
        <w:tc>
          <w:tcPr>
            <w:tcW w:w="2861" w:type="pct"/>
            <w:shd w:val="clear" w:color="auto" w:fill="A6A6A6"/>
            <w:noWrap/>
            <w:vAlign w:val="bottom"/>
            <w:hideMark/>
          </w:tcPr>
          <w:p w14:paraId="4D5F548F"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NAZIV MERILA</w:t>
            </w:r>
          </w:p>
        </w:tc>
        <w:tc>
          <w:tcPr>
            <w:tcW w:w="1594" w:type="pct"/>
            <w:shd w:val="clear" w:color="auto" w:fill="A6A6A6"/>
            <w:noWrap/>
            <w:vAlign w:val="bottom"/>
            <w:hideMark/>
          </w:tcPr>
          <w:p w14:paraId="5D3BDF45" w14:textId="77777777" w:rsidR="00F6404C" w:rsidRPr="00F6404C" w:rsidRDefault="00F6404C" w:rsidP="00F6404C">
            <w:pPr>
              <w:jc w:val="center"/>
              <w:rPr>
                <w:rFonts w:ascii="Arial" w:hAnsi="Arial" w:cs="Arial"/>
                <w:b/>
                <w:bCs/>
                <w:sz w:val="18"/>
                <w:szCs w:val="18"/>
              </w:rPr>
            </w:pPr>
            <w:r w:rsidRPr="00F6404C">
              <w:rPr>
                <w:rFonts w:ascii="Arial" w:hAnsi="Arial" w:cs="Arial"/>
                <w:b/>
                <w:bCs/>
                <w:sz w:val="18"/>
                <w:szCs w:val="18"/>
              </w:rPr>
              <w:t xml:space="preserve">PRILOGE IN DOKAZILA </w:t>
            </w:r>
          </w:p>
        </w:tc>
      </w:tr>
      <w:tr w:rsidR="00F6404C" w:rsidRPr="00F6404C" w14:paraId="6C87EAAF" w14:textId="77777777" w:rsidTr="00775A25">
        <w:trPr>
          <w:trHeight w:val="336"/>
        </w:trPr>
        <w:tc>
          <w:tcPr>
            <w:tcW w:w="545" w:type="pct"/>
            <w:shd w:val="clear" w:color="auto" w:fill="D9D9D9"/>
            <w:noWrap/>
            <w:vAlign w:val="bottom"/>
            <w:hideMark/>
          </w:tcPr>
          <w:p w14:paraId="2C753C0D"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1.</w:t>
            </w:r>
          </w:p>
        </w:tc>
        <w:tc>
          <w:tcPr>
            <w:tcW w:w="2861" w:type="pct"/>
            <w:shd w:val="clear" w:color="auto" w:fill="D9D9D9"/>
            <w:noWrap/>
            <w:vAlign w:val="bottom"/>
            <w:hideMark/>
          </w:tcPr>
          <w:p w14:paraId="288D7B44"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 xml:space="preserve">Reference vlagatelja </w:t>
            </w:r>
          </w:p>
        </w:tc>
        <w:tc>
          <w:tcPr>
            <w:tcW w:w="1594" w:type="pct"/>
            <w:shd w:val="clear" w:color="auto" w:fill="D9D9D9"/>
            <w:noWrap/>
            <w:vAlign w:val="bottom"/>
          </w:tcPr>
          <w:p w14:paraId="56BEB08D" w14:textId="77777777" w:rsidR="00F6404C" w:rsidRPr="00F6404C" w:rsidRDefault="00F6404C" w:rsidP="00F6404C">
            <w:pPr>
              <w:jc w:val="center"/>
              <w:rPr>
                <w:rFonts w:ascii="Arial" w:hAnsi="Arial" w:cs="Arial"/>
                <w:b/>
                <w:bCs/>
                <w:sz w:val="18"/>
                <w:szCs w:val="18"/>
              </w:rPr>
            </w:pPr>
          </w:p>
        </w:tc>
      </w:tr>
      <w:tr w:rsidR="00F6404C" w:rsidRPr="00F6404C" w14:paraId="2200DBCF" w14:textId="77777777" w:rsidTr="00775A25">
        <w:trPr>
          <w:trHeight w:val="336"/>
        </w:trPr>
        <w:tc>
          <w:tcPr>
            <w:tcW w:w="545" w:type="pct"/>
            <w:shd w:val="clear" w:color="auto" w:fill="FFFFFF" w:themeFill="background1"/>
            <w:noWrap/>
            <w:vAlign w:val="bottom"/>
            <w:hideMark/>
          </w:tcPr>
          <w:p w14:paraId="35433722" w14:textId="77777777" w:rsidR="00F6404C" w:rsidRPr="00F6404C" w:rsidRDefault="00F6404C" w:rsidP="00F6404C">
            <w:pPr>
              <w:rPr>
                <w:rFonts w:ascii="Arial" w:hAnsi="Arial" w:cs="Arial"/>
                <w:sz w:val="18"/>
                <w:szCs w:val="18"/>
              </w:rPr>
            </w:pPr>
            <w:r w:rsidRPr="00F6404C">
              <w:rPr>
                <w:rFonts w:ascii="Arial" w:hAnsi="Arial" w:cs="Arial"/>
                <w:sz w:val="18"/>
                <w:szCs w:val="18"/>
              </w:rPr>
              <w:t>1.a</w:t>
            </w:r>
          </w:p>
        </w:tc>
        <w:tc>
          <w:tcPr>
            <w:tcW w:w="2861" w:type="pct"/>
            <w:shd w:val="clear" w:color="auto" w:fill="FFFFFF" w:themeFill="background1"/>
            <w:noWrap/>
            <w:vAlign w:val="bottom"/>
            <w:hideMark/>
          </w:tcPr>
          <w:p w14:paraId="6EA6DB0E" w14:textId="77777777" w:rsidR="00F6404C" w:rsidRPr="00F6404C" w:rsidRDefault="00F6404C" w:rsidP="00F6404C">
            <w:pPr>
              <w:rPr>
                <w:rFonts w:ascii="Arial" w:hAnsi="Arial" w:cs="Arial"/>
                <w:sz w:val="18"/>
                <w:szCs w:val="18"/>
              </w:rPr>
            </w:pPr>
            <w:r w:rsidRPr="00F6404C">
              <w:rPr>
                <w:rFonts w:ascii="Arial" w:hAnsi="Arial" w:cs="Arial"/>
                <w:sz w:val="18"/>
                <w:szCs w:val="18"/>
              </w:rPr>
              <w:t>Sodelovanje z invalidsko organizacijo s področja gluhoslepote</w:t>
            </w:r>
          </w:p>
        </w:tc>
        <w:tc>
          <w:tcPr>
            <w:tcW w:w="1594" w:type="pct"/>
            <w:shd w:val="clear" w:color="auto" w:fill="FFFFFF" w:themeFill="background1"/>
            <w:noWrap/>
            <w:vAlign w:val="bottom"/>
          </w:tcPr>
          <w:p w14:paraId="122EA1C6" w14:textId="77777777" w:rsidR="00F6404C" w:rsidRPr="00F6404C" w:rsidRDefault="00F6404C" w:rsidP="00F6404C">
            <w:pPr>
              <w:jc w:val="center"/>
              <w:rPr>
                <w:rFonts w:ascii="Arial" w:hAnsi="Arial" w:cs="Arial"/>
                <w:sz w:val="18"/>
                <w:szCs w:val="18"/>
              </w:rPr>
            </w:pPr>
            <w:sdt>
              <w:sdtPr>
                <w:rPr>
                  <w:rFonts w:ascii="Arial" w:hAnsi="Arial" w:cs="Arial"/>
                  <w:sz w:val="20"/>
                  <w:szCs w:val="20"/>
                </w:rPr>
                <w:id w:val="-1676718797"/>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65844640"/>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07AF5CA8" w14:textId="77777777" w:rsidTr="00775A25">
        <w:trPr>
          <w:trHeight w:val="336"/>
        </w:trPr>
        <w:tc>
          <w:tcPr>
            <w:tcW w:w="545" w:type="pct"/>
            <w:noWrap/>
            <w:vAlign w:val="bottom"/>
            <w:hideMark/>
          </w:tcPr>
          <w:p w14:paraId="15FD547E" w14:textId="77777777" w:rsidR="00F6404C" w:rsidRPr="00F6404C" w:rsidRDefault="00F6404C" w:rsidP="00F6404C">
            <w:pPr>
              <w:rPr>
                <w:rFonts w:ascii="Arial" w:hAnsi="Arial" w:cs="Arial"/>
                <w:sz w:val="18"/>
                <w:szCs w:val="18"/>
              </w:rPr>
            </w:pPr>
            <w:r w:rsidRPr="00F6404C">
              <w:rPr>
                <w:rFonts w:ascii="Arial" w:hAnsi="Arial" w:cs="Arial"/>
                <w:sz w:val="18"/>
                <w:szCs w:val="18"/>
              </w:rPr>
              <w:t>1.b</w:t>
            </w:r>
          </w:p>
        </w:tc>
        <w:tc>
          <w:tcPr>
            <w:tcW w:w="2861" w:type="pct"/>
            <w:noWrap/>
            <w:vAlign w:val="bottom"/>
            <w:hideMark/>
          </w:tcPr>
          <w:p w14:paraId="329F1368" w14:textId="77777777" w:rsidR="00F6404C" w:rsidRPr="00F6404C" w:rsidRDefault="00F6404C" w:rsidP="00F6404C">
            <w:pPr>
              <w:rPr>
                <w:rFonts w:ascii="Arial" w:hAnsi="Arial" w:cs="Arial"/>
                <w:sz w:val="18"/>
                <w:szCs w:val="18"/>
              </w:rPr>
            </w:pPr>
            <w:r w:rsidRPr="00F6404C">
              <w:rPr>
                <w:rFonts w:ascii="Arial" w:hAnsi="Arial" w:cs="Arial"/>
                <w:sz w:val="18"/>
                <w:szCs w:val="18"/>
              </w:rPr>
              <w:t>Strokovni prispevki vlagatelja s področja gluhoslepote</w:t>
            </w:r>
          </w:p>
        </w:tc>
        <w:tc>
          <w:tcPr>
            <w:tcW w:w="1594" w:type="pct"/>
            <w:noWrap/>
            <w:vAlign w:val="bottom"/>
          </w:tcPr>
          <w:p w14:paraId="1BB84803" w14:textId="77777777" w:rsidR="00F6404C" w:rsidRPr="00F6404C" w:rsidRDefault="00F6404C" w:rsidP="00F6404C">
            <w:pPr>
              <w:jc w:val="center"/>
              <w:rPr>
                <w:rFonts w:ascii="Arial" w:hAnsi="Arial" w:cs="Arial"/>
                <w:sz w:val="18"/>
                <w:szCs w:val="18"/>
              </w:rPr>
            </w:pPr>
            <w:sdt>
              <w:sdtPr>
                <w:rPr>
                  <w:rFonts w:ascii="Arial" w:hAnsi="Arial" w:cs="Arial"/>
                  <w:sz w:val="20"/>
                  <w:szCs w:val="20"/>
                </w:rPr>
                <w:id w:val="315232441"/>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601960294"/>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7FD0D351" w14:textId="77777777" w:rsidTr="00775A25">
        <w:trPr>
          <w:trHeight w:val="336"/>
        </w:trPr>
        <w:tc>
          <w:tcPr>
            <w:tcW w:w="545" w:type="pct"/>
            <w:noWrap/>
            <w:vAlign w:val="bottom"/>
            <w:hideMark/>
          </w:tcPr>
          <w:p w14:paraId="6D824A08" w14:textId="77777777" w:rsidR="00F6404C" w:rsidRPr="00F6404C" w:rsidRDefault="00F6404C" w:rsidP="00F6404C">
            <w:pPr>
              <w:rPr>
                <w:rFonts w:ascii="Arial" w:hAnsi="Arial" w:cs="Arial"/>
                <w:sz w:val="18"/>
                <w:szCs w:val="18"/>
              </w:rPr>
            </w:pPr>
            <w:r w:rsidRPr="00F6404C">
              <w:rPr>
                <w:rFonts w:ascii="Arial" w:hAnsi="Arial" w:cs="Arial"/>
                <w:sz w:val="18"/>
                <w:szCs w:val="18"/>
              </w:rPr>
              <w:t>1.c</w:t>
            </w:r>
          </w:p>
        </w:tc>
        <w:tc>
          <w:tcPr>
            <w:tcW w:w="2861" w:type="pct"/>
            <w:noWrap/>
            <w:vAlign w:val="bottom"/>
            <w:hideMark/>
          </w:tcPr>
          <w:p w14:paraId="3A5F0D2B" w14:textId="77777777" w:rsidR="00F6404C" w:rsidRPr="00F6404C" w:rsidRDefault="00F6404C" w:rsidP="00F6404C">
            <w:pPr>
              <w:rPr>
                <w:rFonts w:ascii="Arial" w:hAnsi="Arial" w:cs="Arial"/>
                <w:sz w:val="18"/>
                <w:szCs w:val="18"/>
              </w:rPr>
            </w:pPr>
            <w:r w:rsidRPr="00F6404C">
              <w:rPr>
                <w:rFonts w:ascii="Arial" w:hAnsi="Arial" w:cs="Arial"/>
                <w:sz w:val="18"/>
                <w:szCs w:val="18"/>
              </w:rPr>
              <w:t>Mednarodno delovanje vlagatelja:</w:t>
            </w:r>
          </w:p>
        </w:tc>
        <w:tc>
          <w:tcPr>
            <w:tcW w:w="1594" w:type="pct"/>
            <w:noWrap/>
            <w:vAlign w:val="bottom"/>
          </w:tcPr>
          <w:p w14:paraId="6B88F2A0" w14:textId="77777777" w:rsidR="00F6404C" w:rsidRPr="00F6404C" w:rsidRDefault="00F6404C" w:rsidP="00F6404C">
            <w:pPr>
              <w:jc w:val="center"/>
              <w:rPr>
                <w:rFonts w:ascii="Arial" w:hAnsi="Arial" w:cs="Arial"/>
                <w:sz w:val="18"/>
                <w:szCs w:val="18"/>
              </w:rPr>
            </w:pPr>
          </w:p>
        </w:tc>
      </w:tr>
      <w:tr w:rsidR="00F6404C" w:rsidRPr="00F6404C" w14:paraId="27E3F468" w14:textId="77777777" w:rsidTr="00775A25">
        <w:trPr>
          <w:trHeight w:val="336"/>
        </w:trPr>
        <w:tc>
          <w:tcPr>
            <w:tcW w:w="545" w:type="pct"/>
            <w:noWrap/>
            <w:vAlign w:val="bottom"/>
          </w:tcPr>
          <w:p w14:paraId="0947B98C" w14:textId="77777777" w:rsidR="00F6404C" w:rsidRPr="00F6404C" w:rsidRDefault="00F6404C" w:rsidP="00F6404C">
            <w:pPr>
              <w:rPr>
                <w:rFonts w:ascii="Arial" w:hAnsi="Arial" w:cs="Arial"/>
                <w:sz w:val="18"/>
                <w:szCs w:val="18"/>
              </w:rPr>
            </w:pPr>
          </w:p>
        </w:tc>
        <w:tc>
          <w:tcPr>
            <w:tcW w:w="2861" w:type="pct"/>
            <w:noWrap/>
            <w:vAlign w:val="center"/>
          </w:tcPr>
          <w:p w14:paraId="1FA5F1B9" w14:textId="77777777" w:rsidR="00F6404C" w:rsidRPr="00F6404C" w:rsidRDefault="00F6404C" w:rsidP="00F6404C">
            <w:pPr>
              <w:numPr>
                <w:ilvl w:val="0"/>
                <w:numId w:val="2"/>
              </w:numPr>
              <w:spacing w:after="0" w:line="259" w:lineRule="auto"/>
              <w:rPr>
                <w:rFonts w:ascii="Arial" w:hAnsi="Arial" w:cs="Arial"/>
                <w:i/>
                <w:iCs/>
                <w:sz w:val="18"/>
                <w:szCs w:val="18"/>
              </w:rPr>
            </w:pPr>
            <w:r w:rsidRPr="00F6404C">
              <w:rPr>
                <w:rFonts w:ascii="Arial" w:hAnsi="Arial" w:cs="Arial"/>
                <w:i/>
                <w:iCs/>
                <w:sz w:val="18"/>
                <w:szCs w:val="18"/>
              </w:rPr>
              <w:t>članstvo ali sodelovanje v mednarodnih organizacijah</w:t>
            </w:r>
          </w:p>
        </w:tc>
        <w:tc>
          <w:tcPr>
            <w:tcW w:w="1594" w:type="pct"/>
            <w:noWrap/>
            <w:vAlign w:val="bottom"/>
          </w:tcPr>
          <w:p w14:paraId="3C371316" w14:textId="77777777" w:rsidR="00F6404C" w:rsidRPr="00F6404C" w:rsidRDefault="00F6404C" w:rsidP="00F6404C">
            <w:pPr>
              <w:jc w:val="center"/>
              <w:rPr>
                <w:rFonts w:ascii="Arial" w:hAnsi="Arial" w:cs="Arial"/>
                <w:i/>
                <w:iCs/>
                <w:sz w:val="18"/>
                <w:szCs w:val="18"/>
              </w:rPr>
            </w:pPr>
            <w:sdt>
              <w:sdtPr>
                <w:rPr>
                  <w:rFonts w:ascii="Arial" w:hAnsi="Arial" w:cs="Arial"/>
                  <w:sz w:val="20"/>
                  <w:szCs w:val="20"/>
                </w:rPr>
                <w:id w:val="-107759024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090766760"/>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7EFD192B" w14:textId="77777777" w:rsidTr="00775A25">
        <w:trPr>
          <w:trHeight w:val="336"/>
        </w:trPr>
        <w:tc>
          <w:tcPr>
            <w:tcW w:w="545" w:type="pct"/>
            <w:noWrap/>
            <w:vAlign w:val="bottom"/>
          </w:tcPr>
          <w:p w14:paraId="6F240335" w14:textId="77777777" w:rsidR="00F6404C" w:rsidRPr="00F6404C" w:rsidRDefault="00F6404C" w:rsidP="00F6404C">
            <w:pPr>
              <w:rPr>
                <w:rFonts w:ascii="Arial" w:hAnsi="Arial" w:cs="Arial"/>
                <w:sz w:val="18"/>
                <w:szCs w:val="18"/>
              </w:rPr>
            </w:pPr>
          </w:p>
        </w:tc>
        <w:tc>
          <w:tcPr>
            <w:tcW w:w="2861" w:type="pct"/>
            <w:noWrap/>
            <w:vAlign w:val="center"/>
          </w:tcPr>
          <w:p w14:paraId="539C08C1" w14:textId="77777777" w:rsidR="00F6404C" w:rsidRPr="00F6404C" w:rsidRDefault="00F6404C" w:rsidP="00F6404C">
            <w:pPr>
              <w:numPr>
                <w:ilvl w:val="0"/>
                <w:numId w:val="2"/>
              </w:numPr>
              <w:spacing w:after="0" w:line="259" w:lineRule="auto"/>
              <w:rPr>
                <w:rFonts w:ascii="Arial" w:hAnsi="Arial" w:cs="Arial"/>
                <w:i/>
                <w:iCs/>
                <w:sz w:val="18"/>
                <w:szCs w:val="18"/>
              </w:rPr>
            </w:pPr>
            <w:r w:rsidRPr="00F6404C">
              <w:rPr>
                <w:rFonts w:ascii="Arial" w:hAnsi="Arial" w:cs="Arial"/>
                <w:i/>
                <w:iCs/>
                <w:sz w:val="18"/>
                <w:szCs w:val="18"/>
              </w:rPr>
              <w:t>aktivno sodelovanje pri izvajanju mednarodnih aktivnosti</w:t>
            </w:r>
          </w:p>
        </w:tc>
        <w:tc>
          <w:tcPr>
            <w:tcW w:w="1594" w:type="pct"/>
            <w:noWrap/>
            <w:vAlign w:val="bottom"/>
          </w:tcPr>
          <w:p w14:paraId="2408C1BC" w14:textId="77777777" w:rsidR="00F6404C" w:rsidRPr="00F6404C" w:rsidRDefault="00F6404C" w:rsidP="00F6404C">
            <w:pPr>
              <w:jc w:val="center"/>
              <w:rPr>
                <w:rFonts w:ascii="Arial" w:hAnsi="Arial" w:cs="Arial"/>
                <w:i/>
                <w:iCs/>
                <w:sz w:val="18"/>
                <w:szCs w:val="18"/>
              </w:rPr>
            </w:pPr>
            <w:sdt>
              <w:sdtPr>
                <w:rPr>
                  <w:rFonts w:ascii="Arial" w:hAnsi="Arial" w:cs="Arial"/>
                  <w:sz w:val="20"/>
                  <w:szCs w:val="20"/>
                </w:rPr>
                <w:id w:val="877128527"/>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446226908"/>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60B79916" w14:textId="77777777" w:rsidTr="00775A25">
        <w:trPr>
          <w:trHeight w:val="336"/>
        </w:trPr>
        <w:tc>
          <w:tcPr>
            <w:tcW w:w="545" w:type="pct"/>
            <w:shd w:val="clear" w:color="auto" w:fill="D1D1D1" w:themeFill="background2" w:themeFillShade="E6"/>
            <w:noWrap/>
            <w:vAlign w:val="bottom"/>
          </w:tcPr>
          <w:p w14:paraId="4EBB7896"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2.</w:t>
            </w:r>
          </w:p>
        </w:tc>
        <w:tc>
          <w:tcPr>
            <w:tcW w:w="2861" w:type="pct"/>
            <w:shd w:val="clear" w:color="auto" w:fill="D1D1D1" w:themeFill="background2" w:themeFillShade="E6"/>
            <w:noWrap/>
            <w:vAlign w:val="bottom"/>
          </w:tcPr>
          <w:p w14:paraId="090DF6FA"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Kakovost programa izvajanja nalog javnega pooblastila</w:t>
            </w:r>
          </w:p>
        </w:tc>
        <w:tc>
          <w:tcPr>
            <w:tcW w:w="1594" w:type="pct"/>
            <w:shd w:val="clear" w:color="auto" w:fill="D1D1D1" w:themeFill="background2" w:themeFillShade="E6"/>
            <w:noWrap/>
            <w:vAlign w:val="bottom"/>
          </w:tcPr>
          <w:p w14:paraId="77C8782F" w14:textId="77777777" w:rsidR="00F6404C" w:rsidRPr="00F6404C" w:rsidRDefault="00F6404C" w:rsidP="00F6404C">
            <w:pPr>
              <w:jc w:val="center"/>
              <w:rPr>
                <w:rFonts w:ascii="Arial" w:hAnsi="Arial" w:cs="Arial"/>
                <w:b/>
                <w:bCs/>
                <w:sz w:val="18"/>
                <w:szCs w:val="18"/>
              </w:rPr>
            </w:pPr>
          </w:p>
        </w:tc>
      </w:tr>
      <w:tr w:rsidR="00F6404C" w:rsidRPr="00F6404C" w14:paraId="2B31D280" w14:textId="77777777" w:rsidTr="00775A25">
        <w:trPr>
          <w:trHeight w:val="336"/>
        </w:trPr>
        <w:tc>
          <w:tcPr>
            <w:tcW w:w="545" w:type="pct"/>
            <w:noWrap/>
            <w:vAlign w:val="bottom"/>
          </w:tcPr>
          <w:p w14:paraId="7E78BE20" w14:textId="77777777" w:rsidR="00F6404C" w:rsidRPr="00F6404C" w:rsidRDefault="00F6404C" w:rsidP="00F6404C">
            <w:pPr>
              <w:rPr>
                <w:rFonts w:ascii="Arial" w:hAnsi="Arial" w:cs="Arial"/>
                <w:sz w:val="18"/>
                <w:szCs w:val="18"/>
              </w:rPr>
            </w:pPr>
            <w:r w:rsidRPr="00F6404C">
              <w:rPr>
                <w:rFonts w:ascii="Arial" w:hAnsi="Arial" w:cs="Arial"/>
                <w:sz w:val="18"/>
                <w:szCs w:val="18"/>
              </w:rPr>
              <w:t>2.a</w:t>
            </w:r>
          </w:p>
        </w:tc>
        <w:tc>
          <w:tcPr>
            <w:tcW w:w="2861" w:type="pct"/>
            <w:noWrap/>
            <w:vAlign w:val="bottom"/>
          </w:tcPr>
          <w:p w14:paraId="7922C95B" w14:textId="77777777" w:rsidR="00F6404C" w:rsidRPr="00F6404C" w:rsidRDefault="00F6404C" w:rsidP="00F6404C">
            <w:pPr>
              <w:rPr>
                <w:rFonts w:ascii="Arial" w:hAnsi="Arial" w:cs="Arial"/>
                <w:sz w:val="18"/>
                <w:szCs w:val="18"/>
              </w:rPr>
            </w:pPr>
            <w:r w:rsidRPr="00F6404C">
              <w:rPr>
                <w:rFonts w:ascii="Arial" w:hAnsi="Arial" w:cs="Arial"/>
                <w:sz w:val="18"/>
                <w:szCs w:val="18"/>
              </w:rPr>
              <w:t>Kakovost organizacije izvajanja nalog</w:t>
            </w:r>
          </w:p>
        </w:tc>
        <w:tc>
          <w:tcPr>
            <w:tcW w:w="1594" w:type="pct"/>
            <w:noWrap/>
            <w:vAlign w:val="bottom"/>
          </w:tcPr>
          <w:p w14:paraId="4693B273" w14:textId="77777777" w:rsidR="00F6404C" w:rsidRPr="00F6404C" w:rsidRDefault="00F6404C" w:rsidP="00F6404C">
            <w:pPr>
              <w:jc w:val="center"/>
              <w:rPr>
                <w:rFonts w:ascii="Arial" w:hAnsi="Arial" w:cs="Arial"/>
                <w:sz w:val="18"/>
                <w:szCs w:val="18"/>
              </w:rPr>
            </w:pPr>
            <w:sdt>
              <w:sdtPr>
                <w:rPr>
                  <w:rFonts w:ascii="Arial" w:hAnsi="Arial" w:cs="Arial"/>
                  <w:sz w:val="20"/>
                  <w:szCs w:val="20"/>
                </w:rPr>
                <w:id w:val="228122293"/>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665914209"/>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011E51AE" w14:textId="77777777" w:rsidTr="00775A25">
        <w:trPr>
          <w:trHeight w:val="336"/>
        </w:trPr>
        <w:tc>
          <w:tcPr>
            <w:tcW w:w="545" w:type="pct"/>
            <w:noWrap/>
            <w:vAlign w:val="bottom"/>
          </w:tcPr>
          <w:p w14:paraId="3165417B" w14:textId="77777777" w:rsidR="00F6404C" w:rsidRPr="00F6404C" w:rsidRDefault="00F6404C" w:rsidP="00F6404C">
            <w:pPr>
              <w:rPr>
                <w:rFonts w:ascii="Arial" w:hAnsi="Arial" w:cs="Arial"/>
                <w:sz w:val="18"/>
                <w:szCs w:val="18"/>
              </w:rPr>
            </w:pPr>
            <w:r w:rsidRPr="00F6404C">
              <w:rPr>
                <w:rFonts w:ascii="Arial" w:hAnsi="Arial" w:cs="Arial"/>
                <w:sz w:val="18"/>
                <w:szCs w:val="18"/>
              </w:rPr>
              <w:t>2.b</w:t>
            </w:r>
          </w:p>
        </w:tc>
        <w:tc>
          <w:tcPr>
            <w:tcW w:w="2861" w:type="pct"/>
            <w:noWrap/>
            <w:vAlign w:val="bottom"/>
          </w:tcPr>
          <w:p w14:paraId="148DE261" w14:textId="77777777" w:rsidR="00F6404C" w:rsidRPr="00F6404C" w:rsidRDefault="00F6404C" w:rsidP="00F6404C">
            <w:pPr>
              <w:rPr>
                <w:rFonts w:ascii="Arial" w:hAnsi="Arial" w:cs="Arial"/>
                <w:sz w:val="18"/>
                <w:szCs w:val="18"/>
              </w:rPr>
            </w:pPr>
            <w:r w:rsidRPr="00F6404C">
              <w:rPr>
                <w:rFonts w:ascii="Arial" w:hAnsi="Arial" w:cs="Arial"/>
                <w:sz w:val="18"/>
                <w:szCs w:val="18"/>
              </w:rPr>
              <w:t xml:space="preserve">Vizija glede razvoja kadrov in sistema izvajanja nalog </w:t>
            </w:r>
          </w:p>
        </w:tc>
        <w:tc>
          <w:tcPr>
            <w:tcW w:w="1594" w:type="pct"/>
            <w:noWrap/>
            <w:vAlign w:val="bottom"/>
          </w:tcPr>
          <w:p w14:paraId="22325CC9" w14:textId="77777777" w:rsidR="00F6404C" w:rsidRPr="00F6404C" w:rsidRDefault="00F6404C" w:rsidP="00F6404C">
            <w:pPr>
              <w:jc w:val="center"/>
              <w:rPr>
                <w:rFonts w:ascii="Arial" w:hAnsi="Arial" w:cs="Arial"/>
                <w:sz w:val="18"/>
                <w:szCs w:val="18"/>
              </w:rPr>
            </w:pPr>
            <w:sdt>
              <w:sdtPr>
                <w:rPr>
                  <w:rFonts w:ascii="Arial" w:hAnsi="Arial" w:cs="Arial"/>
                  <w:sz w:val="20"/>
                  <w:szCs w:val="20"/>
                </w:rPr>
                <w:id w:val="-732464923"/>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225953752"/>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4F1AF11A" w14:textId="77777777" w:rsidTr="00775A25">
        <w:trPr>
          <w:trHeight w:val="336"/>
        </w:trPr>
        <w:tc>
          <w:tcPr>
            <w:tcW w:w="545" w:type="pct"/>
            <w:noWrap/>
            <w:vAlign w:val="bottom"/>
          </w:tcPr>
          <w:p w14:paraId="03303EB5" w14:textId="77777777" w:rsidR="00F6404C" w:rsidRPr="00F6404C" w:rsidRDefault="00F6404C" w:rsidP="00F6404C">
            <w:pPr>
              <w:rPr>
                <w:rFonts w:ascii="Arial" w:hAnsi="Arial" w:cs="Arial"/>
                <w:sz w:val="18"/>
                <w:szCs w:val="18"/>
              </w:rPr>
            </w:pPr>
            <w:r w:rsidRPr="00F6404C">
              <w:rPr>
                <w:rFonts w:ascii="Arial" w:hAnsi="Arial" w:cs="Arial"/>
                <w:sz w:val="18"/>
                <w:szCs w:val="18"/>
              </w:rPr>
              <w:t>2.c</w:t>
            </w:r>
          </w:p>
        </w:tc>
        <w:tc>
          <w:tcPr>
            <w:tcW w:w="2861" w:type="pct"/>
            <w:noWrap/>
            <w:vAlign w:val="bottom"/>
          </w:tcPr>
          <w:p w14:paraId="6CE24599" w14:textId="77777777" w:rsidR="00F6404C" w:rsidRPr="00F6404C" w:rsidRDefault="00F6404C" w:rsidP="00F6404C">
            <w:pPr>
              <w:rPr>
                <w:rFonts w:ascii="Arial" w:hAnsi="Arial" w:cs="Arial"/>
                <w:sz w:val="18"/>
                <w:szCs w:val="18"/>
              </w:rPr>
            </w:pPr>
            <w:r w:rsidRPr="00F6404C">
              <w:rPr>
                <w:rFonts w:ascii="Arial" w:hAnsi="Arial" w:cs="Arial"/>
                <w:sz w:val="18"/>
                <w:szCs w:val="18"/>
              </w:rPr>
              <w:t>Realnost, preglednost in ekonomičnost stroškov izvajanja nalog</w:t>
            </w:r>
          </w:p>
        </w:tc>
        <w:tc>
          <w:tcPr>
            <w:tcW w:w="1594" w:type="pct"/>
            <w:noWrap/>
            <w:vAlign w:val="bottom"/>
          </w:tcPr>
          <w:p w14:paraId="3F94EB7D" w14:textId="77777777" w:rsidR="00F6404C" w:rsidRPr="00F6404C" w:rsidRDefault="00F6404C" w:rsidP="00F6404C">
            <w:pPr>
              <w:jc w:val="center"/>
              <w:rPr>
                <w:rFonts w:ascii="Arial" w:hAnsi="Arial" w:cs="Arial"/>
                <w:sz w:val="18"/>
                <w:szCs w:val="18"/>
              </w:rPr>
            </w:pPr>
            <w:sdt>
              <w:sdtPr>
                <w:rPr>
                  <w:rFonts w:ascii="Arial" w:hAnsi="Arial" w:cs="Arial"/>
                  <w:sz w:val="20"/>
                  <w:szCs w:val="20"/>
                </w:rPr>
                <w:id w:val="-1715494473"/>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1182002561"/>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r w:rsidR="00F6404C" w:rsidRPr="00F6404C" w14:paraId="1F382174" w14:textId="77777777" w:rsidTr="00775A25">
        <w:trPr>
          <w:trHeight w:val="336"/>
        </w:trPr>
        <w:tc>
          <w:tcPr>
            <w:tcW w:w="545" w:type="pct"/>
            <w:shd w:val="clear" w:color="auto" w:fill="D1D1D1" w:themeFill="background2" w:themeFillShade="E6"/>
            <w:noWrap/>
            <w:vAlign w:val="bottom"/>
          </w:tcPr>
          <w:p w14:paraId="57A0525A"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 xml:space="preserve">3. </w:t>
            </w:r>
          </w:p>
        </w:tc>
        <w:tc>
          <w:tcPr>
            <w:tcW w:w="2861" w:type="pct"/>
            <w:shd w:val="clear" w:color="auto" w:fill="D1D1D1" w:themeFill="background2" w:themeFillShade="E6"/>
            <w:noWrap/>
            <w:vAlign w:val="bottom"/>
          </w:tcPr>
          <w:p w14:paraId="3C8433B7" w14:textId="77777777" w:rsidR="00F6404C" w:rsidRPr="00F6404C" w:rsidRDefault="00F6404C" w:rsidP="00F6404C">
            <w:pPr>
              <w:rPr>
                <w:rFonts w:ascii="Arial" w:hAnsi="Arial" w:cs="Arial"/>
                <w:b/>
                <w:bCs/>
                <w:sz w:val="18"/>
                <w:szCs w:val="18"/>
              </w:rPr>
            </w:pPr>
            <w:r w:rsidRPr="00F6404C">
              <w:rPr>
                <w:rFonts w:ascii="Arial" w:hAnsi="Arial" w:cs="Arial"/>
                <w:b/>
                <w:bCs/>
                <w:sz w:val="18"/>
                <w:szCs w:val="18"/>
              </w:rPr>
              <w:t>Vključenost uporabnikov</w:t>
            </w:r>
          </w:p>
        </w:tc>
        <w:tc>
          <w:tcPr>
            <w:tcW w:w="1594" w:type="pct"/>
            <w:shd w:val="clear" w:color="auto" w:fill="D1D1D1" w:themeFill="background2" w:themeFillShade="E6"/>
            <w:noWrap/>
            <w:vAlign w:val="bottom"/>
          </w:tcPr>
          <w:p w14:paraId="36C0D856" w14:textId="77777777" w:rsidR="00F6404C" w:rsidRPr="00F6404C" w:rsidRDefault="00F6404C" w:rsidP="00F6404C">
            <w:pPr>
              <w:jc w:val="center"/>
              <w:rPr>
                <w:rFonts w:ascii="Arial" w:hAnsi="Arial" w:cs="Arial"/>
                <w:b/>
                <w:bCs/>
                <w:sz w:val="18"/>
                <w:szCs w:val="18"/>
              </w:rPr>
            </w:pPr>
            <w:sdt>
              <w:sdtPr>
                <w:rPr>
                  <w:rFonts w:ascii="Arial" w:hAnsi="Arial" w:cs="Arial"/>
                  <w:sz w:val="20"/>
                  <w:szCs w:val="20"/>
                </w:rPr>
                <w:id w:val="182556034"/>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 xml:space="preserve">DA </w:t>
            </w:r>
            <w:sdt>
              <w:sdtPr>
                <w:rPr>
                  <w:rFonts w:ascii="Arial" w:hAnsi="Arial" w:cs="Arial"/>
                  <w:sz w:val="20"/>
                  <w:szCs w:val="20"/>
                </w:rPr>
                <w:id w:val="-278725684"/>
                <w14:checkbox>
                  <w14:checked w14:val="0"/>
                  <w14:checkedState w14:val="2612" w14:font="MS Gothic"/>
                  <w14:uncheckedState w14:val="2610" w14:font="MS Gothic"/>
                </w14:checkbox>
              </w:sdtPr>
              <w:sdtContent>
                <w:r w:rsidRPr="00F6404C">
                  <w:rPr>
                    <w:rFonts w:ascii="Segoe UI Symbol" w:hAnsi="Segoe UI Symbol" w:cs="Segoe UI Symbol"/>
                    <w:sz w:val="20"/>
                    <w:szCs w:val="20"/>
                  </w:rPr>
                  <w:t>☐</w:t>
                </w:r>
              </w:sdtContent>
            </w:sdt>
            <w:r w:rsidRPr="00F6404C">
              <w:rPr>
                <w:rFonts w:ascii="Arial" w:hAnsi="Arial" w:cs="Arial"/>
                <w:sz w:val="20"/>
                <w:szCs w:val="20"/>
              </w:rPr>
              <w:t>NE</w:t>
            </w:r>
          </w:p>
        </w:tc>
      </w:tr>
    </w:tbl>
    <w:p w14:paraId="47681A2F" w14:textId="77777777" w:rsidR="00F6404C" w:rsidRPr="00F6404C" w:rsidRDefault="00F6404C" w:rsidP="00F6404C">
      <w:pPr>
        <w:rPr>
          <w:rFonts w:ascii="Arial" w:hAnsi="Arial" w:cs="Arial"/>
          <w:sz w:val="20"/>
          <w:szCs w:val="20"/>
        </w:rPr>
      </w:pPr>
    </w:p>
    <w:p w14:paraId="7FC15C01" w14:textId="77777777" w:rsidR="00F6404C" w:rsidRPr="00F6404C" w:rsidRDefault="00F6404C" w:rsidP="00F6404C">
      <w:pPr>
        <w:rPr>
          <w:rFonts w:ascii="Arial" w:hAnsi="Arial" w:cs="Arial"/>
          <w:sz w:val="20"/>
          <w:szCs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3019"/>
        <w:gridCol w:w="3044"/>
      </w:tblGrid>
      <w:tr w:rsidR="00F6404C" w:rsidRPr="00F6404C" w14:paraId="18AA729D" w14:textId="77777777" w:rsidTr="00775A25">
        <w:tc>
          <w:tcPr>
            <w:tcW w:w="3009" w:type="dxa"/>
          </w:tcPr>
          <w:bookmarkEnd w:id="1"/>
          <w:p w14:paraId="37F397E3" w14:textId="77777777" w:rsidR="00F6404C" w:rsidRPr="00F6404C" w:rsidRDefault="00F6404C" w:rsidP="00F6404C">
            <w:pPr>
              <w:jc w:val="center"/>
              <w:rPr>
                <w:rFonts w:ascii="Arial" w:hAnsi="Arial" w:cs="Arial"/>
                <w:sz w:val="20"/>
                <w:szCs w:val="20"/>
              </w:rPr>
            </w:pPr>
            <w:r w:rsidRPr="00F6404C">
              <w:rPr>
                <w:rFonts w:ascii="Arial" w:hAnsi="Arial" w:cs="Arial"/>
                <w:sz w:val="20"/>
                <w:szCs w:val="20"/>
              </w:rPr>
              <w:t>Kraj in datum:</w:t>
            </w:r>
          </w:p>
        </w:tc>
        <w:tc>
          <w:tcPr>
            <w:tcW w:w="3019" w:type="dxa"/>
          </w:tcPr>
          <w:p w14:paraId="1716AD51" w14:textId="77777777" w:rsidR="00F6404C" w:rsidRPr="00F6404C" w:rsidRDefault="00F6404C" w:rsidP="00F6404C">
            <w:pPr>
              <w:jc w:val="center"/>
              <w:rPr>
                <w:rFonts w:ascii="Arial" w:hAnsi="Arial" w:cs="Arial"/>
                <w:sz w:val="20"/>
                <w:szCs w:val="20"/>
                <w:highlight w:val="yellow"/>
              </w:rPr>
            </w:pPr>
          </w:p>
        </w:tc>
        <w:tc>
          <w:tcPr>
            <w:tcW w:w="3044" w:type="dxa"/>
          </w:tcPr>
          <w:p w14:paraId="5C03CBB3" w14:textId="77777777" w:rsidR="00F6404C" w:rsidRPr="00F6404C" w:rsidRDefault="00F6404C" w:rsidP="00F6404C">
            <w:pPr>
              <w:jc w:val="center"/>
              <w:rPr>
                <w:rFonts w:ascii="Arial" w:hAnsi="Arial" w:cs="Arial"/>
                <w:sz w:val="20"/>
                <w:szCs w:val="20"/>
              </w:rPr>
            </w:pPr>
            <w:r w:rsidRPr="00F6404C">
              <w:rPr>
                <w:rFonts w:ascii="Arial" w:hAnsi="Arial" w:cs="Arial"/>
                <w:sz w:val="20"/>
                <w:szCs w:val="20"/>
              </w:rPr>
              <w:t>Podpis zakonitega zastopnika:</w:t>
            </w:r>
          </w:p>
        </w:tc>
      </w:tr>
      <w:tr w:rsidR="00F6404C" w:rsidRPr="00F6404C" w14:paraId="64286826" w14:textId="77777777" w:rsidTr="00775A25">
        <w:tc>
          <w:tcPr>
            <w:tcW w:w="3009" w:type="dxa"/>
          </w:tcPr>
          <w:p w14:paraId="5DFBA9AE" w14:textId="77777777" w:rsidR="00F6404C" w:rsidRPr="00F6404C" w:rsidRDefault="00F6404C" w:rsidP="00F6404C">
            <w:pPr>
              <w:jc w:val="center"/>
              <w:rPr>
                <w:rFonts w:ascii="Arial" w:hAnsi="Arial" w:cs="Arial"/>
                <w:sz w:val="20"/>
                <w:szCs w:val="20"/>
              </w:rPr>
            </w:pPr>
          </w:p>
        </w:tc>
        <w:tc>
          <w:tcPr>
            <w:tcW w:w="3019" w:type="dxa"/>
          </w:tcPr>
          <w:p w14:paraId="1AA95E57" w14:textId="77777777" w:rsidR="00F6404C" w:rsidRPr="00F6404C" w:rsidRDefault="00F6404C" w:rsidP="00F6404C">
            <w:pPr>
              <w:jc w:val="center"/>
              <w:rPr>
                <w:rFonts w:ascii="Arial" w:hAnsi="Arial" w:cs="Arial"/>
                <w:sz w:val="20"/>
                <w:szCs w:val="20"/>
                <w:highlight w:val="yellow"/>
              </w:rPr>
            </w:pPr>
          </w:p>
        </w:tc>
        <w:tc>
          <w:tcPr>
            <w:tcW w:w="3044" w:type="dxa"/>
          </w:tcPr>
          <w:p w14:paraId="6E94F92F" w14:textId="77777777" w:rsidR="00F6404C" w:rsidRPr="00F6404C" w:rsidRDefault="00F6404C" w:rsidP="00F6404C">
            <w:pPr>
              <w:jc w:val="center"/>
              <w:rPr>
                <w:rFonts w:ascii="Arial" w:hAnsi="Arial" w:cs="Arial"/>
                <w:sz w:val="20"/>
                <w:szCs w:val="20"/>
              </w:rPr>
            </w:pPr>
          </w:p>
        </w:tc>
      </w:tr>
      <w:tr w:rsidR="00F6404C" w:rsidRPr="00F6404C" w14:paraId="325F050D" w14:textId="77777777" w:rsidTr="00775A25">
        <w:tc>
          <w:tcPr>
            <w:tcW w:w="3009" w:type="dxa"/>
          </w:tcPr>
          <w:p w14:paraId="7D305F2E" w14:textId="77777777" w:rsidR="00F6404C" w:rsidRPr="00F6404C" w:rsidRDefault="00F6404C" w:rsidP="00F6404C">
            <w:pPr>
              <w:jc w:val="center"/>
              <w:rPr>
                <w:rFonts w:ascii="Arial" w:hAnsi="Arial" w:cs="Arial"/>
                <w:sz w:val="20"/>
                <w:szCs w:val="20"/>
              </w:rPr>
            </w:pPr>
          </w:p>
        </w:tc>
        <w:tc>
          <w:tcPr>
            <w:tcW w:w="3019" w:type="dxa"/>
          </w:tcPr>
          <w:p w14:paraId="43C05EB2" w14:textId="77777777" w:rsidR="00F6404C" w:rsidRPr="00F6404C" w:rsidRDefault="00F6404C" w:rsidP="00F6404C">
            <w:pPr>
              <w:jc w:val="center"/>
              <w:rPr>
                <w:rFonts w:ascii="Arial" w:hAnsi="Arial" w:cs="Arial"/>
                <w:sz w:val="20"/>
                <w:szCs w:val="20"/>
              </w:rPr>
            </w:pPr>
          </w:p>
        </w:tc>
        <w:tc>
          <w:tcPr>
            <w:tcW w:w="3044" w:type="dxa"/>
          </w:tcPr>
          <w:p w14:paraId="45FDBD96" w14:textId="77777777" w:rsidR="00F6404C" w:rsidRPr="00F6404C" w:rsidRDefault="00F6404C" w:rsidP="00F6404C">
            <w:pPr>
              <w:jc w:val="center"/>
              <w:rPr>
                <w:rFonts w:ascii="Arial" w:hAnsi="Arial" w:cs="Arial"/>
                <w:sz w:val="20"/>
                <w:szCs w:val="20"/>
              </w:rPr>
            </w:pPr>
          </w:p>
        </w:tc>
      </w:tr>
      <w:tr w:rsidR="00F6404C" w:rsidRPr="00F6404C" w14:paraId="2AB3F062" w14:textId="77777777" w:rsidTr="00775A25">
        <w:tc>
          <w:tcPr>
            <w:tcW w:w="3009" w:type="dxa"/>
          </w:tcPr>
          <w:p w14:paraId="02518A3C" w14:textId="77777777" w:rsidR="00F6404C" w:rsidRPr="00F6404C" w:rsidRDefault="00F6404C" w:rsidP="00F6404C">
            <w:pPr>
              <w:jc w:val="center"/>
              <w:rPr>
                <w:rFonts w:ascii="Arial" w:hAnsi="Arial" w:cs="Arial"/>
                <w:sz w:val="20"/>
                <w:szCs w:val="20"/>
              </w:rPr>
            </w:pPr>
          </w:p>
        </w:tc>
        <w:tc>
          <w:tcPr>
            <w:tcW w:w="3019" w:type="dxa"/>
          </w:tcPr>
          <w:p w14:paraId="0D30D05B" w14:textId="77777777" w:rsidR="00F6404C" w:rsidRPr="00F6404C" w:rsidRDefault="00F6404C" w:rsidP="00F6404C">
            <w:pPr>
              <w:jc w:val="center"/>
              <w:rPr>
                <w:rFonts w:ascii="Arial" w:hAnsi="Arial" w:cs="Arial"/>
                <w:sz w:val="20"/>
                <w:szCs w:val="20"/>
              </w:rPr>
            </w:pPr>
            <w:r w:rsidRPr="00F6404C">
              <w:rPr>
                <w:rFonts w:ascii="Arial" w:hAnsi="Arial" w:cs="Arial"/>
                <w:sz w:val="20"/>
                <w:szCs w:val="20"/>
              </w:rPr>
              <w:t>Žig</w:t>
            </w:r>
          </w:p>
          <w:p w14:paraId="24B5DB26" w14:textId="77777777" w:rsidR="00F6404C" w:rsidRPr="00F6404C" w:rsidRDefault="00F6404C" w:rsidP="00F6404C">
            <w:pPr>
              <w:jc w:val="center"/>
              <w:rPr>
                <w:rFonts w:ascii="Arial" w:hAnsi="Arial" w:cs="Arial"/>
                <w:sz w:val="20"/>
                <w:szCs w:val="20"/>
              </w:rPr>
            </w:pPr>
            <w:r w:rsidRPr="00F6404C">
              <w:rPr>
                <w:rFonts w:ascii="Arial" w:hAnsi="Arial" w:cs="Arial"/>
                <w:sz w:val="20"/>
                <w:szCs w:val="20"/>
              </w:rPr>
              <w:t>(v primeru, da vlagatelj posluje z žigom)</w:t>
            </w:r>
          </w:p>
        </w:tc>
        <w:tc>
          <w:tcPr>
            <w:tcW w:w="3044" w:type="dxa"/>
          </w:tcPr>
          <w:p w14:paraId="6FA51217" w14:textId="77777777" w:rsidR="00F6404C" w:rsidRPr="00F6404C" w:rsidRDefault="00F6404C" w:rsidP="00F6404C">
            <w:pPr>
              <w:jc w:val="center"/>
              <w:rPr>
                <w:rFonts w:ascii="Arial" w:hAnsi="Arial" w:cs="Arial"/>
                <w:sz w:val="20"/>
                <w:szCs w:val="20"/>
              </w:rPr>
            </w:pPr>
          </w:p>
        </w:tc>
      </w:tr>
    </w:tbl>
    <w:p w14:paraId="5419B0BF" w14:textId="77777777" w:rsidR="00F6404C" w:rsidRPr="00F6404C" w:rsidRDefault="00F6404C" w:rsidP="00F6404C">
      <w:pPr>
        <w:rPr>
          <w:rFonts w:ascii="Arial" w:hAnsi="Arial" w:cs="Arial"/>
          <w:sz w:val="20"/>
          <w:szCs w:val="20"/>
        </w:rPr>
      </w:pPr>
    </w:p>
    <w:p w14:paraId="18E2DB13" w14:textId="77777777" w:rsidR="00B5082E" w:rsidRDefault="00B5082E"/>
    <w:sectPr w:rsidR="00B50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A3983"/>
    <w:multiLevelType w:val="hybridMultilevel"/>
    <w:tmpl w:val="B50C451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6E30AA7"/>
    <w:multiLevelType w:val="hybridMultilevel"/>
    <w:tmpl w:val="8CC01178"/>
    <w:lvl w:ilvl="0" w:tplc="B3E4B40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51821116">
    <w:abstractNumId w:val="0"/>
  </w:num>
  <w:num w:numId="2" w16cid:durableId="972321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4C"/>
    <w:rsid w:val="00255265"/>
    <w:rsid w:val="00B5082E"/>
    <w:rsid w:val="00F6404C"/>
    <w:rsid w:val="00FD353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4D4A0"/>
  <w15:chartTrackingRefBased/>
  <w15:docId w15:val="{4145EBF3-0B59-4CD2-9B67-517EA20E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F640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F640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F6404C"/>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F6404C"/>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F6404C"/>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F6404C"/>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F6404C"/>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F6404C"/>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F6404C"/>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F6404C"/>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F6404C"/>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F6404C"/>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F6404C"/>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F6404C"/>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F6404C"/>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F6404C"/>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F6404C"/>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F6404C"/>
    <w:rPr>
      <w:rFonts w:eastAsiaTheme="majorEastAsia" w:cstheme="majorBidi"/>
      <w:color w:val="272727" w:themeColor="text1" w:themeTint="D8"/>
    </w:rPr>
  </w:style>
  <w:style w:type="paragraph" w:styleId="Naslov">
    <w:name w:val="Title"/>
    <w:basedOn w:val="Navaden"/>
    <w:next w:val="Navaden"/>
    <w:link w:val="NaslovZnak"/>
    <w:uiPriority w:val="10"/>
    <w:qFormat/>
    <w:rsid w:val="00F64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F6404C"/>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F6404C"/>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F6404C"/>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F6404C"/>
    <w:pPr>
      <w:spacing w:before="160"/>
      <w:jc w:val="center"/>
    </w:pPr>
    <w:rPr>
      <w:i/>
      <w:iCs/>
      <w:color w:val="404040" w:themeColor="text1" w:themeTint="BF"/>
    </w:rPr>
  </w:style>
  <w:style w:type="character" w:customStyle="1" w:styleId="CitatZnak">
    <w:name w:val="Citat Znak"/>
    <w:basedOn w:val="Privzetapisavaodstavka"/>
    <w:link w:val="Citat"/>
    <w:uiPriority w:val="29"/>
    <w:rsid w:val="00F6404C"/>
    <w:rPr>
      <w:i/>
      <w:iCs/>
      <w:color w:val="404040" w:themeColor="text1" w:themeTint="BF"/>
    </w:rPr>
  </w:style>
  <w:style w:type="paragraph" w:styleId="Odstavekseznama">
    <w:name w:val="List Paragraph"/>
    <w:basedOn w:val="Navaden"/>
    <w:uiPriority w:val="34"/>
    <w:qFormat/>
    <w:rsid w:val="00F6404C"/>
    <w:pPr>
      <w:ind w:left="720"/>
      <w:contextualSpacing/>
    </w:pPr>
  </w:style>
  <w:style w:type="character" w:styleId="Intenzivenpoudarek">
    <w:name w:val="Intense Emphasis"/>
    <w:basedOn w:val="Privzetapisavaodstavka"/>
    <w:uiPriority w:val="21"/>
    <w:qFormat/>
    <w:rsid w:val="00F6404C"/>
    <w:rPr>
      <w:i/>
      <w:iCs/>
      <w:color w:val="0F4761" w:themeColor="accent1" w:themeShade="BF"/>
    </w:rPr>
  </w:style>
  <w:style w:type="paragraph" w:styleId="Intenzivencitat">
    <w:name w:val="Intense Quote"/>
    <w:basedOn w:val="Navaden"/>
    <w:next w:val="Navaden"/>
    <w:link w:val="IntenzivencitatZnak"/>
    <w:uiPriority w:val="30"/>
    <w:qFormat/>
    <w:rsid w:val="00F640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F6404C"/>
    <w:rPr>
      <w:i/>
      <w:iCs/>
      <w:color w:val="0F4761" w:themeColor="accent1" w:themeShade="BF"/>
    </w:rPr>
  </w:style>
  <w:style w:type="character" w:styleId="Intenzivensklic">
    <w:name w:val="Intense Reference"/>
    <w:basedOn w:val="Privzetapisavaodstavka"/>
    <w:uiPriority w:val="32"/>
    <w:qFormat/>
    <w:rsid w:val="00F6404C"/>
    <w:rPr>
      <w:b/>
      <w:bCs/>
      <w:smallCaps/>
      <w:color w:val="0F4761" w:themeColor="accent1" w:themeShade="BF"/>
      <w:spacing w:val="5"/>
    </w:rPr>
  </w:style>
  <w:style w:type="table" w:styleId="Tabelamrea">
    <w:name w:val="Table Grid"/>
    <w:basedOn w:val="Navadnatabela"/>
    <w:uiPriority w:val="39"/>
    <w:rsid w:val="00F640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0</DocSecurity>
  <Lines>30</Lines>
  <Paragraphs>8</Paragraphs>
  <ScaleCrop>false</ScaleCrop>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Gorišek</dc:creator>
  <cp:keywords/>
  <dc:description/>
  <cp:lastModifiedBy>Tanja Gorišek</cp:lastModifiedBy>
  <cp:revision>1</cp:revision>
  <dcterms:created xsi:type="dcterms:W3CDTF">2026-05-27T04:57:00Z</dcterms:created>
  <dcterms:modified xsi:type="dcterms:W3CDTF">2026-05-27T04:58:00Z</dcterms:modified>
</cp:coreProperties>
</file>