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044B59" w:rsidRPr="00044B59" w14:paraId="7CE10382" w14:textId="77777777" w:rsidTr="00775A25">
        <w:tc>
          <w:tcPr>
            <w:tcW w:w="9135" w:type="dxa"/>
            <w:tcBorders>
              <w:top w:val="nil"/>
              <w:left w:val="nil"/>
              <w:bottom w:val="double" w:sz="18" w:space="0" w:color="auto"/>
              <w:right w:val="nil"/>
            </w:tcBorders>
            <w:shd w:val="pct20" w:color="auto" w:fill="auto"/>
            <w:hideMark/>
          </w:tcPr>
          <w:p w14:paraId="2DA3B845" w14:textId="77777777" w:rsidR="00044B59" w:rsidRPr="00044B59" w:rsidRDefault="00044B59" w:rsidP="00044B59">
            <w:pPr>
              <w:keepNext/>
              <w:keepLines/>
              <w:spacing w:before="160" w:after="80"/>
              <w:jc w:val="right"/>
              <w:outlineLvl w:val="1"/>
              <w:rPr>
                <w:rFonts w:ascii="Arial" w:eastAsiaTheme="majorEastAsia" w:hAnsi="Arial" w:cstheme="majorBidi"/>
                <w:b/>
                <w:bCs/>
                <w:color w:val="000000" w:themeColor="text1"/>
                <w:sz w:val="32"/>
                <w:szCs w:val="32"/>
              </w:rPr>
            </w:pPr>
            <w:r w:rsidRPr="00044B59">
              <w:rPr>
                <w:rFonts w:ascii="Arial" w:eastAsiaTheme="majorEastAsia" w:hAnsi="Arial" w:cstheme="majorBidi"/>
                <w:b/>
                <w:bCs/>
                <w:color w:val="000000" w:themeColor="text1"/>
                <w:sz w:val="20"/>
                <w:szCs w:val="20"/>
              </w:rPr>
              <w:br w:type="page"/>
            </w:r>
            <w:bookmarkStart w:id="0" w:name="_Toc230274735"/>
            <w:r w:rsidRPr="00044B59">
              <w:rPr>
                <w:rFonts w:ascii="Arial" w:eastAsiaTheme="majorEastAsia" w:hAnsi="Arial" w:cstheme="majorBidi"/>
                <w:b/>
                <w:bCs/>
                <w:color w:val="000000" w:themeColor="text1"/>
                <w:sz w:val="32"/>
                <w:szCs w:val="32"/>
              </w:rPr>
              <w:t>Priloga 11</w:t>
            </w:r>
            <w:bookmarkEnd w:id="0"/>
          </w:p>
        </w:tc>
      </w:tr>
    </w:tbl>
    <w:p w14:paraId="5F508743" w14:textId="77777777" w:rsidR="00044B59" w:rsidRPr="00044B59" w:rsidRDefault="00044B59" w:rsidP="00044B59">
      <w:pPr>
        <w:jc w:val="both"/>
        <w:rPr>
          <w:rFonts w:cs="Arial"/>
          <w:b/>
          <w:bCs/>
          <w:szCs w:val="20"/>
        </w:rPr>
      </w:pPr>
    </w:p>
    <w:p w14:paraId="2F620B0E" w14:textId="77777777" w:rsidR="00044B59" w:rsidRPr="00044B59" w:rsidRDefault="00044B59" w:rsidP="00044B59">
      <w:pPr>
        <w:jc w:val="both"/>
        <w:rPr>
          <w:rFonts w:ascii="Arial" w:hAnsi="Arial" w:cs="Arial"/>
          <w:sz w:val="20"/>
          <w:szCs w:val="20"/>
        </w:rPr>
      </w:pPr>
      <w:r w:rsidRPr="00044B59">
        <w:rPr>
          <w:rFonts w:ascii="Arial" w:hAnsi="Arial" w:cs="Arial"/>
          <w:sz w:val="20"/>
          <w:szCs w:val="20"/>
        </w:rPr>
        <w:t>Vlagatelj za pridobitev točk pri merilu za izbor vlog »2. Kakovost programa izvajanja nalog javnega pooblastila«« iz 3. točke VI. poglavja javnega razpisa na tem obrazcu predloži program izvajanja nalog javnega pooblastila.</w:t>
      </w:r>
    </w:p>
    <w:p w14:paraId="5F4ED946" w14:textId="77777777" w:rsidR="00044B59" w:rsidRPr="00044B59" w:rsidRDefault="00044B59" w:rsidP="00044B59">
      <w:pPr>
        <w:rPr>
          <w:rFonts w:ascii="Arial" w:hAnsi="Arial" w:cs="Arial"/>
          <w:b/>
          <w:bCs/>
          <w:sz w:val="20"/>
          <w:szCs w:val="20"/>
        </w:rPr>
      </w:pPr>
      <w:r w:rsidRPr="00044B59">
        <w:rPr>
          <w:rFonts w:ascii="Arial" w:hAnsi="Arial" w:cs="Arial"/>
          <w:i/>
          <w:iCs/>
          <w:sz w:val="20"/>
          <w:szCs w:val="20"/>
        </w:rPr>
        <w:t xml:space="preserve"> </w:t>
      </w:r>
    </w:p>
    <w:p w14:paraId="6EF22D51" w14:textId="77777777" w:rsidR="00044B59" w:rsidRPr="00044B59" w:rsidRDefault="00044B59" w:rsidP="00044B59">
      <w:pPr>
        <w:jc w:val="center"/>
        <w:rPr>
          <w:rFonts w:ascii="Arial" w:hAnsi="Arial" w:cs="Arial"/>
          <w:b/>
          <w:bCs/>
          <w:sz w:val="28"/>
          <w:szCs w:val="22"/>
        </w:rPr>
      </w:pPr>
      <w:r w:rsidRPr="00044B59">
        <w:rPr>
          <w:rFonts w:ascii="Arial" w:hAnsi="Arial" w:cs="Arial"/>
          <w:b/>
          <w:bCs/>
          <w:sz w:val="28"/>
          <w:szCs w:val="22"/>
        </w:rPr>
        <w:t>»Program izvajanja nalog javnega pooblastila«</w:t>
      </w:r>
    </w:p>
    <w:p w14:paraId="5BC162ED" w14:textId="77777777" w:rsidR="00044B59" w:rsidRPr="00044B59" w:rsidRDefault="00044B59" w:rsidP="00044B59">
      <w:pPr>
        <w:jc w:val="center"/>
        <w:rPr>
          <w:rFonts w:ascii="Arial" w:hAnsi="Arial" w:cs="Arial"/>
          <w:b/>
          <w:bCs/>
          <w:sz w:val="20"/>
          <w:szCs w:val="20"/>
        </w:rPr>
      </w:pPr>
    </w:p>
    <w:p w14:paraId="24FD0A85" w14:textId="77777777" w:rsidR="00044B59" w:rsidRPr="00044B59" w:rsidRDefault="00044B59" w:rsidP="00044B59">
      <w:pPr>
        <w:rPr>
          <w:rFonts w:ascii="Arial" w:hAnsi="Arial" w:cs="Arial"/>
          <w:b/>
          <w:bCs/>
          <w:sz w:val="20"/>
          <w:szCs w:val="20"/>
        </w:rPr>
      </w:pPr>
      <w:r w:rsidRPr="00044B59">
        <w:rPr>
          <w:rFonts w:ascii="Arial" w:hAnsi="Arial" w:cs="Arial"/>
          <w:b/>
          <w:bCs/>
          <w:sz w:val="20"/>
          <w:szCs w:val="20"/>
        </w:rPr>
        <w:t>I. Ključni poudarki programa</w:t>
      </w:r>
    </w:p>
    <w:tbl>
      <w:tblPr>
        <w:tblStyle w:val="Tabelamrea"/>
        <w:tblW w:w="5000" w:type="pct"/>
        <w:tblLook w:val="04A0" w:firstRow="1" w:lastRow="0" w:firstColumn="1" w:lastColumn="0" w:noHBand="0" w:noVBand="1"/>
      </w:tblPr>
      <w:tblGrid>
        <w:gridCol w:w="9062"/>
      </w:tblGrid>
      <w:tr w:rsidR="00044B59" w:rsidRPr="00044B59" w14:paraId="23C5FD33" w14:textId="77777777" w:rsidTr="00775A25">
        <w:tc>
          <w:tcPr>
            <w:tcW w:w="5000" w:type="pct"/>
            <w:shd w:val="clear" w:color="auto" w:fill="D9D9D9" w:themeFill="background1" w:themeFillShade="D9"/>
          </w:tcPr>
          <w:p w14:paraId="1A8963CA" w14:textId="77777777" w:rsidR="00044B59" w:rsidRPr="00044B59" w:rsidRDefault="00044B59" w:rsidP="00044B59">
            <w:pPr>
              <w:rPr>
                <w:rFonts w:ascii="Arial" w:hAnsi="Arial" w:cs="Arial"/>
                <w:sz w:val="20"/>
                <w:szCs w:val="20"/>
              </w:rPr>
            </w:pPr>
            <w:r w:rsidRPr="00044B59">
              <w:rPr>
                <w:rFonts w:ascii="Arial" w:hAnsi="Arial" w:cs="Arial"/>
                <w:sz w:val="20"/>
                <w:szCs w:val="20"/>
              </w:rPr>
              <w:t>Kratek opis programa</w:t>
            </w:r>
          </w:p>
        </w:tc>
      </w:tr>
      <w:tr w:rsidR="00044B59" w:rsidRPr="00044B59" w14:paraId="00AC62DD" w14:textId="77777777" w:rsidTr="00775A25">
        <w:tc>
          <w:tcPr>
            <w:tcW w:w="5000" w:type="pct"/>
          </w:tcPr>
          <w:p w14:paraId="7D8F4592" w14:textId="77777777" w:rsidR="00044B59" w:rsidRPr="00044B59" w:rsidRDefault="00044B59" w:rsidP="00044B59">
            <w:pPr>
              <w:rPr>
                <w:rFonts w:ascii="Arial" w:hAnsi="Arial" w:cs="Arial"/>
                <w:i/>
                <w:iCs/>
                <w:sz w:val="20"/>
                <w:szCs w:val="20"/>
              </w:rPr>
            </w:pPr>
          </w:p>
          <w:p w14:paraId="7C6CED25"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79D28F10" w14:textId="77777777" w:rsidR="00044B59" w:rsidRPr="00044B59" w:rsidRDefault="00044B59" w:rsidP="00044B59">
            <w:pPr>
              <w:rPr>
                <w:rFonts w:ascii="Arial" w:hAnsi="Arial" w:cs="Arial"/>
                <w:i/>
                <w:iCs/>
                <w:sz w:val="20"/>
                <w:szCs w:val="20"/>
              </w:rPr>
            </w:pPr>
          </w:p>
          <w:p w14:paraId="1DC744F0" w14:textId="77777777" w:rsidR="00044B59" w:rsidRPr="00044B59" w:rsidRDefault="00044B59" w:rsidP="00044B59">
            <w:pPr>
              <w:rPr>
                <w:rFonts w:ascii="Arial" w:hAnsi="Arial" w:cs="Arial"/>
                <w:sz w:val="20"/>
                <w:szCs w:val="20"/>
              </w:rPr>
            </w:pPr>
          </w:p>
        </w:tc>
      </w:tr>
      <w:tr w:rsidR="00044B59" w:rsidRPr="00044B59" w14:paraId="314B8C3B" w14:textId="77777777" w:rsidTr="00775A25">
        <w:tc>
          <w:tcPr>
            <w:tcW w:w="5000" w:type="pct"/>
            <w:shd w:val="clear" w:color="auto" w:fill="D9D9D9" w:themeFill="background1" w:themeFillShade="D9"/>
          </w:tcPr>
          <w:p w14:paraId="70596A2F" w14:textId="77777777" w:rsidR="00044B59" w:rsidRPr="00044B59" w:rsidRDefault="00044B59" w:rsidP="00044B59">
            <w:pPr>
              <w:rPr>
                <w:rFonts w:ascii="Arial" w:hAnsi="Arial" w:cs="Arial"/>
                <w:sz w:val="20"/>
                <w:szCs w:val="20"/>
              </w:rPr>
            </w:pPr>
            <w:r w:rsidRPr="00044B59">
              <w:rPr>
                <w:rFonts w:ascii="Arial" w:hAnsi="Arial" w:cs="Arial"/>
                <w:sz w:val="20"/>
                <w:szCs w:val="20"/>
              </w:rPr>
              <w:t>Obdobje izvajanja programa</w:t>
            </w:r>
          </w:p>
        </w:tc>
      </w:tr>
      <w:tr w:rsidR="00044B59" w:rsidRPr="00044B59" w14:paraId="5BA2FEED" w14:textId="77777777" w:rsidTr="00775A25">
        <w:tc>
          <w:tcPr>
            <w:tcW w:w="5000" w:type="pct"/>
          </w:tcPr>
          <w:p w14:paraId="3A4F7BE4" w14:textId="77777777" w:rsidR="00044B59" w:rsidRPr="00044B59" w:rsidRDefault="00044B59" w:rsidP="00044B59">
            <w:pPr>
              <w:rPr>
                <w:rFonts w:ascii="Arial" w:hAnsi="Arial" w:cs="Arial"/>
                <w:sz w:val="20"/>
                <w:szCs w:val="20"/>
              </w:rPr>
            </w:pPr>
          </w:p>
          <w:p w14:paraId="1650A61C" w14:textId="77777777" w:rsidR="00044B59" w:rsidRPr="00044B59" w:rsidRDefault="00044B59" w:rsidP="00044B59">
            <w:pPr>
              <w:rPr>
                <w:rFonts w:ascii="Arial" w:hAnsi="Arial" w:cs="Arial"/>
                <w:sz w:val="20"/>
                <w:szCs w:val="20"/>
              </w:rPr>
            </w:pPr>
            <w:r w:rsidRPr="00044B59">
              <w:rPr>
                <w:rFonts w:ascii="Arial" w:hAnsi="Arial" w:cs="Arial"/>
                <w:sz w:val="20"/>
                <w:szCs w:val="20"/>
              </w:rPr>
              <w:t>1. 1. 2027 – 31. 12. 2036</w:t>
            </w:r>
          </w:p>
          <w:p w14:paraId="2F013034" w14:textId="77777777" w:rsidR="00044B59" w:rsidRPr="00044B59" w:rsidRDefault="00044B59" w:rsidP="00044B59">
            <w:pPr>
              <w:rPr>
                <w:rFonts w:ascii="Arial" w:hAnsi="Arial" w:cs="Arial"/>
                <w:sz w:val="20"/>
                <w:szCs w:val="20"/>
              </w:rPr>
            </w:pPr>
          </w:p>
        </w:tc>
      </w:tr>
      <w:tr w:rsidR="00044B59" w:rsidRPr="00044B59" w14:paraId="73A88483" w14:textId="77777777" w:rsidTr="00775A25">
        <w:tc>
          <w:tcPr>
            <w:tcW w:w="5000" w:type="pct"/>
            <w:shd w:val="clear" w:color="auto" w:fill="D9D9D9" w:themeFill="background1" w:themeFillShade="D9"/>
          </w:tcPr>
          <w:p w14:paraId="171AA13E" w14:textId="77777777" w:rsidR="00044B59" w:rsidRPr="00044B59" w:rsidRDefault="00044B59" w:rsidP="00044B59">
            <w:pPr>
              <w:rPr>
                <w:rFonts w:ascii="Arial" w:hAnsi="Arial" w:cs="Arial"/>
                <w:sz w:val="20"/>
                <w:szCs w:val="20"/>
              </w:rPr>
            </w:pPr>
            <w:r w:rsidRPr="00044B59">
              <w:rPr>
                <w:rFonts w:ascii="Arial" w:hAnsi="Arial" w:cs="Arial"/>
                <w:sz w:val="20"/>
                <w:szCs w:val="20"/>
              </w:rPr>
              <w:t>Cilji programa (se izpolni alineično)</w:t>
            </w:r>
          </w:p>
        </w:tc>
      </w:tr>
      <w:tr w:rsidR="00044B59" w:rsidRPr="00044B59" w14:paraId="09BD780C" w14:textId="77777777" w:rsidTr="00775A25">
        <w:tc>
          <w:tcPr>
            <w:tcW w:w="5000" w:type="pct"/>
          </w:tcPr>
          <w:p w14:paraId="22F09040" w14:textId="77777777" w:rsidR="00044B59" w:rsidRPr="00044B59" w:rsidRDefault="00044B59" w:rsidP="00044B59">
            <w:pPr>
              <w:rPr>
                <w:rFonts w:ascii="Arial" w:hAnsi="Arial" w:cs="Arial"/>
                <w:sz w:val="20"/>
                <w:szCs w:val="20"/>
              </w:rPr>
            </w:pPr>
          </w:p>
          <w:p w14:paraId="01DAA811" w14:textId="77777777" w:rsidR="00044B59" w:rsidRPr="00044B59" w:rsidRDefault="00044B59" w:rsidP="00044B59">
            <w:pPr>
              <w:numPr>
                <w:ilvl w:val="0"/>
                <w:numId w:val="3"/>
              </w:numPr>
              <w:contextualSpacing/>
              <w:rPr>
                <w:rFonts w:ascii="Arial" w:hAnsi="Arial" w:cs="Arial"/>
                <w:i/>
                <w:iCs/>
                <w:sz w:val="20"/>
                <w:szCs w:val="20"/>
              </w:rPr>
            </w:pPr>
            <w:r w:rsidRPr="00044B59">
              <w:rPr>
                <w:rFonts w:ascii="Arial" w:hAnsi="Arial" w:cs="Arial"/>
                <w:i/>
                <w:iCs/>
                <w:sz w:val="20"/>
                <w:szCs w:val="20"/>
              </w:rPr>
              <w:t>Cilj 1:</w:t>
            </w:r>
          </w:p>
          <w:p w14:paraId="3C6E4C39" w14:textId="77777777" w:rsidR="00044B59" w:rsidRPr="00044B59" w:rsidRDefault="00044B59" w:rsidP="00044B59">
            <w:pPr>
              <w:numPr>
                <w:ilvl w:val="0"/>
                <w:numId w:val="3"/>
              </w:numPr>
              <w:contextualSpacing/>
              <w:rPr>
                <w:rFonts w:ascii="Arial" w:hAnsi="Arial" w:cs="Arial"/>
                <w:i/>
                <w:iCs/>
                <w:sz w:val="20"/>
                <w:szCs w:val="20"/>
              </w:rPr>
            </w:pPr>
            <w:r w:rsidRPr="00044B59">
              <w:rPr>
                <w:rFonts w:ascii="Arial" w:hAnsi="Arial" w:cs="Arial"/>
                <w:i/>
                <w:iCs/>
                <w:sz w:val="20"/>
                <w:szCs w:val="20"/>
              </w:rPr>
              <w:t xml:space="preserve">Cilj 2: </w:t>
            </w:r>
          </w:p>
          <w:p w14:paraId="6E6EFB73" w14:textId="77777777" w:rsidR="00044B59" w:rsidRPr="00044B59" w:rsidRDefault="00044B59" w:rsidP="00044B59">
            <w:pPr>
              <w:numPr>
                <w:ilvl w:val="0"/>
                <w:numId w:val="3"/>
              </w:numPr>
              <w:contextualSpacing/>
              <w:rPr>
                <w:rFonts w:ascii="Arial" w:hAnsi="Arial" w:cs="Arial"/>
                <w:i/>
                <w:iCs/>
                <w:sz w:val="20"/>
                <w:szCs w:val="20"/>
              </w:rPr>
            </w:pPr>
            <w:r w:rsidRPr="00044B59">
              <w:rPr>
                <w:rFonts w:ascii="Arial" w:hAnsi="Arial" w:cs="Arial"/>
                <w:i/>
                <w:iCs/>
                <w:sz w:val="20"/>
                <w:szCs w:val="20"/>
              </w:rPr>
              <w:t>Cilj 3:</w:t>
            </w:r>
          </w:p>
          <w:p w14:paraId="32B16C54" w14:textId="77777777" w:rsidR="00044B59" w:rsidRPr="00044B59" w:rsidRDefault="00044B59" w:rsidP="00044B59">
            <w:pPr>
              <w:numPr>
                <w:ilvl w:val="0"/>
                <w:numId w:val="3"/>
              </w:numPr>
              <w:contextualSpacing/>
              <w:rPr>
                <w:rFonts w:ascii="Arial" w:hAnsi="Arial" w:cs="Arial"/>
                <w:i/>
                <w:iCs/>
                <w:sz w:val="20"/>
                <w:szCs w:val="20"/>
              </w:rPr>
            </w:pPr>
            <w:r w:rsidRPr="00044B59">
              <w:rPr>
                <w:rFonts w:ascii="Arial" w:hAnsi="Arial" w:cs="Arial"/>
                <w:i/>
                <w:iCs/>
                <w:sz w:val="20"/>
                <w:szCs w:val="20"/>
              </w:rPr>
              <w:t>Cilj n:</w:t>
            </w:r>
          </w:p>
          <w:p w14:paraId="5B95AE9A" w14:textId="77777777" w:rsidR="00044B59" w:rsidRPr="00044B59" w:rsidRDefault="00044B59" w:rsidP="00044B59">
            <w:pPr>
              <w:rPr>
                <w:rFonts w:ascii="Arial" w:hAnsi="Arial" w:cs="Arial"/>
                <w:sz w:val="20"/>
                <w:szCs w:val="20"/>
              </w:rPr>
            </w:pPr>
          </w:p>
          <w:p w14:paraId="18582CDA" w14:textId="77777777" w:rsidR="00044B59" w:rsidRPr="00044B59" w:rsidRDefault="00044B59" w:rsidP="00044B59">
            <w:pPr>
              <w:rPr>
                <w:rFonts w:ascii="Arial" w:hAnsi="Arial" w:cs="Arial"/>
                <w:sz w:val="20"/>
                <w:szCs w:val="20"/>
              </w:rPr>
            </w:pPr>
          </w:p>
        </w:tc>
      </w:tr>
      <w:tr w:rsidR="00044B59" w:rsidRPr="00044B59" w14:paraId="2597DF10" w14:textId="77777777" w:rsidTr="00775A25">
        <w:tc>
          <w:tcPr>
            <w:tcW w:w="5000" w:type="pct"/>
            <w:shd w:val="clear" w:color="auto" w:fill="D9D9D9" w:themeFill="background1" w:themeFillShade="D9"/>
          </w:tcPr>
          <w:p w14:paraId="44B31776" w14:textId="77777777" w:rsidR="00044B59" w:rsidRPr="00044B59" w:rsidRDefault="00044B59" w:rsidP="00044B59">
            <w:pPr>
              <w:rPr>
                <w:rFonts w:ascii="Arial" w:hAnsi="Arial" w:cs="Arial"/>
                <w:sz w:val="20"/>
                <w:szCs w:val="20"/>
              </w:rPr>
            </w:pPr>
            <w:r w:rsidRPr="00044B59">
              <w:rPr>
                <w:rFonts w:ascii="Arial" w:hAnsi="Arial" w:cs="Arial"/>
                <w:sz w:val="20"/>
                <w:szCs w:val="20"/>
              </w:rPr>
              <w:t>Pričakovani rezultati programa (se izpolni alineično)</w:t>
            </w:r>
          </w:p>
        </w:tc>
      </w:tr>
      <w:tr w:rsidR="00044B59" w:rsidRPr="00044B59" w14:paraId="785ED505" w14:textId="77777777" w:rsidTr="00775A25">
        <w:tc>
          <w:tcPr>
            <w:tcW w:w="5000" w:type="pct"/>
          </w:tcPr>
          <w:p w14:paraId="4E553072" w14:textId="77777777" w:rsidR="00044B59" w:rsidRPr="00044B59" w:rsidRDefault="00044B59" w:rsidP="00044B59">
            <w:pPr>
              <w:ind w:left="720"/>
              <w:contextualSpacing/>
              <w:rPr>
                <w:rFonts w:ascii="Arial" w:hAnsi="Arial" w:cs="Arial"/>
                <w:i/>
                <w:iCs/>
                <w:sz w:val="20"/>
                <w:szCs w:val="20"/>
              </w:rPr>
            </w:pPr>
          </w:p>
          <w:p w14:paraId="353051C4" w14:textId="77777777" w:rsidR="00044B59" w:rsidRPr="00044B59" w:rsidRDefault="00044B59" w:rsidP="00044B59">
            <w:pPr>
              <w:numPr>
                <w:ilvl w:val="0"/>
                <w:numId w:val="3"/>
              </w:numPr>
              <w:contextualSpacing/>
              <w:rPr>
                <w:rFonts w:ascii="Arial" w:hAnsi="Arial" w:cs="Arial"/>
                <w:i/>
                <w:iCs/>
                <w:sz w:val="20"/>
                <w:szCs w:val="20"/>
              </w:rPr>
            </w:pPr>
            <w:r w:rsidRPr="00044B59">
              <w:rPr>
                <w:rFonts w:ascii="Arial" w:hAnsi="Arial" w:cs="Arial"/>
                <w:i/>
                <w:iCs/>
                <w:sz w:val="20"/>
                <w:szCs w:val="20"/>
              </w:rPr>
              <w:t>Rezultat 1:</w:t>
            </w:r>
          </w:p>
          <w:p w14:paraId="19BDA991" w14:textId="77777777" w:rsidR="00044B59" w:rsidRPr="00044B59" w:rsidRDefault="00044B59" w:rsidP="00044B59">
            <w:pPr>
              <w:numPr>
                <w:ilvl w:val="0"/>
                <w:numId w:val="3"/>
              </w:numPr>
              <w:contextualSpacing/>
              <w:rPr>
                <w:rFonts w:ascii="Arial" w:hAnsi="Arial" w:cs="Arial"/>
                <w:i/>
                <w:iCs/>
                <w:sz w:val="20"/>
                <w:szCs w:val="20"/>
              </w:rPr>
            </w:pPr>
            <w:r w:rsidRPr="00044B59">
              <w:rPr>
                <w:rFonts w:ascii="Arial" w:hAnsi="Arial" w:cs="Arial"/>
                <w:i/>
                <w:iCs/>
                <w:sz w:val="20"/>
                <w:szCs w:val="20"/>
              </w:rPr>
              <w:t xml:space="preserve">Rezultat 2: </w:t>
            </w:r>
          </w:p>
          <w:p w14:paraId="1C1EDF98" w14:textId="77777777" w:rsidR="00044B59" w:rsidRPr="00044B59" w:rsidRDefault="00044B59" w:rsidP="00044B59">
            <w:pPr>
              <w:numPr>
                <w:ilvl w:val="0"/>
                <w:numId w:val="3"/>
              </w:numPr>
              <w:contextualSpacing/>
              <w:rPr>
                <w:rFonts w:ascii="Arial" w:hAnsi="Arial" w:cs="Arial"/>
                <w:i/>
                <w:iCs/>
                <w:sz w:val="20"/>
                <w:szCs w:val="20"/>
              </w:rPr>
            </w:pPr>
            <w:r w:rsidRPr="00044B59">
              <w:rPr>
                <w:rFonts w:ascii="Arial" w:hAnsi="Arial" w:cs="Arial"/>
                <w:i/>
                <w:iCs/>
                <w:sz w:val="20"/>
                <w:szCs w:val="20"/>
              </w:rPr>
              <w:t>Rezultat 3:</w:t>
            </w:r>
          </w:p>
          <w:p w14:paraId="67747B5F" w14:textId="77777777" w:rsidR="00044B59" w:rsidRPr="00044B59" w:rsidRDefault="00044B59" w:rsidP="00044B59">
            <w:pPr>
              <w:numPr>
                <w:ilvl w:val="0"/>
                <w:numId w:val="3"/>
              </w:numPr>
              <w:contextualSpacing/>
              <w:rPr>
                <w:rFonts w:ascii="Arial" w:hAnsi="Arial" w:cs="Arial"/>
                <w:i/>
                <w:iCs/>
                <w:sz w:val="20"/>
                <w:szCs w:val="20"/>
              </w:rPr>
            </w:pPr>
            <w:r w:rsidRPr="00044B59">
              <w:rPr>
                <w:rFonts w:ascii="Arial" w:hAnsi="Arial" w:cs="Arial"/>
                <w:i/>
                <w:iCs/>
                <w:sz w:val="20"/>
                <w:szCs w:val="20"/>
              </w:rPr>
              <w:t>Rezultat n:</w:t>
            </w:r>
          </w:p>
          <w:p w14:paraId="7AADCB57" w14:textId="77777777" w:rsidR="00044B59" w:rsidRPr="00044B59" w:rsidRDefault="00044B59" w:rsidP="00044B59">
            <w:pPr>
              <w:rPr>
                <w:rFonts w:ascii="Arial" w:hAnsi="Arial" w:cs="Arial"/>
                <w:sz w:val="20"/>
                <w:szCs w:val="20"/>
              </w:rPr>
            </w:pPr>
          </w:p>
        </w:tc>
      </w:tr>
      <w:tr w:rsidR="00044B59" w:rsidRPr="00044B59" w14:paraId="66CD3665" w14:textId="77777777" w:rsidTr="00775A25">
        <w:tc>
          <w:tcPr>
            <w:tcW w:w="5000" w:type="pct"/>
            <w:shd w:val="clear" w:color="auto" w:fill="D9D9D9" w:themeFill="background1" w:themeFillShade="D9"/>
          </w:tcPr>
          <w:p w14:paraId="691F09F0" w14:textId="77777777" w:rsidR="00044B59" w:rsidRPr="00044B59" w:rsidRDefault="00044B59" w:rsidP="00044B59">
            <w:pPr>
              <w:rPr>
                <w:rFonts w:ascii="Arial" w:hAnsi="Arial" w:cs="Arial"/>
                <w:sz w:val="20"/>
                <w:szCs w:val="20"/>
              </w:rPr>
            </w:pPr>
            <w:r w:rsidRPr="00044B59">
              <w:rPr>
                <w:rFonts w:ascii="Arial" w:hAnsi="Arial" w:cs="Arial"/>
                <w:sz w:val="20"/>
                <w:szCs w:val="20"/>
              </w:rPr>
              <w:t>Kazalniki uspešnosti programa (kvantitativni in/ali kvalitativni kazalniki)</w:t>
            </w:r>
          </w:p>
        </w:tc>
      </w:tr>
      <w:tr w:rsidR="00044B59" w:rsidRPr="00044B59" w14:paraId="5F82F3C2" w14:textId="77777777" w:rsidTr="00775A25">
        <w:tc>
          <w:tcPr>
            <w:tcW w:w="5000" w:type="pct"/>
          </w:tcPr>
          <w:p w14:paraId="69ACA458" w14:textId="77777777" w:rsidR="00044B59" w:rsidRPr="00044B59" w:rsidRDefault="00044B59" w:rsidP="00044B59">
            <w:pPr>
              <w:ind w:left="720"/>
              <w:contextualSpacing/>
              <w:rPr>
                <w:rFonts w:ascii="Arial" w:hAnsi="Arial" w:cs="Arial"/>
                <w:i/>
                <w:iCs/>
                <w:sz w:val="20"/>
                <w:szCs w:val="20"/>
              </w:rPr>
            </w:pPr>
          </w:p>
          <w:p w14:paraId="1F29B424" w14:textId="77777777" w:rsidR="00044B59" w:rsidRPr="00044B59" w:rsidRDefault="00044B59" w:rsidP="00044B59">
            <w:pPr>
              <w:numPr>
                <w:ilvl w:val="0"/>
                <w:numId w:val="3"/>
              </w:numPr>
              <w:contextualSpacing/>
              <w:rPr>
                <w:rFonts w:ascii="Arial" w:hAnsi="Arial" w:cs="Arial"/>
                <w:i/>
                <w:iCs/>
                <w:sz w:val="20"/>
                <w:szCs w:val="20"/>
              </w:rPr>
            </w:pPr>
            <w:r w:rsidRPr="00044B59">
              <w:rPr>
                <w:rFonts w:ascii="Arial" w:hAnsi="Arial" w:cs="Arial"/>
                <w:i/>
                <w:iCs/>
                <w:sz w:val="20"/>
                <w:szCs w:val="20"/>
              </w:rPr>
              <w:t>Kazalnik uspešnosti 1:</w:t>
            </w:r>
          </w:p>
          <w:p w14:paraId="1DF07956" w14:textId="77777777" w:rsidR="00044B59" w:rsidRPr="00044B59" w:rsidRDefault="00044B59" w:rsidP="00044B59">
            <w:pPr>
              <w:numPr>
                <w:ilvl w:val="0"/>
                <w:numId w:val="3"/>
              </w:numPr>
              <w:contextualSpacing/>
              <w:rPr>
                <w:rFonts w:ascii="Arial" w:hAnsi="Arial" w:cs="Arial"/>
                <w:i/>
                <w:iCs/>
                <w:sz w:val="20"/>
                <w:szCs w:val="20"/>
              </w:rPr>
            </w:pPr>
            <w:r w:rsidRPr="00044B59">
              <w:rPr>
                <w:rFonts w:ascii="Arial" w:hAnsi="Arial" w:cs="Arial"/>
                <w:i/>
                <w:iCs/>
                <w:sz w:val="20"/>
                <w:szCs w:val="20"/>
              </w:rPr>
              <w:t>Kazalnik uspešnosti 2:</w:t>
            </w:r>
          </w:p>
          <w:p w14:paraId="2D6B8AD2" w14:textId="77777777" w:rsidR="00044B59" w:rsidRPr="00044B59" w:rsidRDefault="00044B59" w:rsidP="00044B59">
            <w:pPr>
              <w:numPr>
                <w:ilvl w:val="0"/>
                <w:numId w:val="3"/>
              </w:numPr>
              <w:contextualSpacing/>
              <w:rPr>
                <w:rFonts w:ascii="Arial" w:hAnsi="Arial" w:cs="Arial"/>
                <w:i/>
                <w:iCs/>
                <w:sz w:val="20"/>
                <w:szCs w:val="20"/>
              </w:rPr>
            </w:pPr>
            <w:r w:rsidRPr="00044B59">
              <w:rPr>
                <w:rFonts w:ascii="Arial" w:hAnsi="Arial" w:cs="Arial"/>
                <w:i/>
                <w:iCs/>
                <w:sz w:val="20"/>
                <w:szCs w:val="20"/>
              </w:rPr>
              <w:t>Kazalnik uspešnosti 3:</w:t>
            </w:r>
          </w:p>
          <w:p w14:paraId="11B96512" w14:textId="77777777" w:rsidR="00044B59" w:rsidRPr="00044B59" w:rsidRDefault="00044B59" w:rsidP="00044B59">
            <w:pPr>
              <w:numPr>
                <w:ilvl w:val="0"/>
                <w:numId w:val="3"/>
              </w:numPr>
              <w:contextualSpacing/>
              <w:rPr>
                <w:rFonts w:ascii="Arial" w:hAnsi="Arial" w:cs="Arial"/>
                <w:sz w:val="20"/>
                <w:szCs w:val="20"/>
              </w:rPr>
            </w:pPr>
            <w:r w:rsidRPr="00044B59">
              <w:rPr>
                <w:rFonts w:ascii="Arial" w:hAnsi="Arial" w:cs="Arial"/>
                <w:i/>
                <w:iCs/>
                <w:sz w:val="20"/>
                <w:szCs w:val="20"/>
              </w:rPr>
              <w:t>Kazalnik uspešnosti n:</w:t>
            </w:r>
          </w:p>
          <w:p w14:paraId="106721A8" w14:textId="77777777" w:rsidR="00044B59" w:rsidRPr="00044B59" w:rsidRDefault="00044B59" w:rsidP="00044B59">
            <w:pPr>
              <w:rPr>
                <w:rFonts w:ascii="Arial" w:hAnsi="Arial" w:cs="Arial"/>
                <w:sz w:val="20"/>
                <w:szCs w:val="20"/>
              </w:rPr>
            </w:pPr>
          </w:p>
        </w:tc>
      </w:tr>
    </w:tbl>
    <w:p w14:paraId="3DCE4F7D" w14:textId="77777777" w:rsidR="00044B59" w:rsidRPr="00044B59" w:rsidRDefault="00044B59" w:rsidP="00044B59">
      <w:pPr>
        <w:rPr>
          <w:rFonts w:ascii="Arial" w:hAnsi="Arial" w:cs="Arial"/>
          <w:sz w:val="20"/>
          <w:szCs w:val="20"/>
        </w:rPr>
      </w:pPr>
    </w:p>
    <w:p w14:paraId="2ECC4B79" w14:textId="77777777" w:rsidR="00044B59" w:rsidRPr="00044B59" w:rsidRDefault="00044B59" w:rsidP="00044B59">
      <w:pPr>
        <w:rPr>
          <w:rFonts w:ascii="Arial" w:hAnsi="Arial" w:cs="Arial"/>
          <w:b/>
          <w:bCs/>
          <w:sz w:val="20"/>
          <w:szCs w:val="20"/>
        </w:rPr>
      </w:pPr>
      <w:r w:rsidRPr="00044B59">
        <w:rPr>
          <w:rFonts w:ascii="Arial" w:hAnsi="Arial" w:cs="Arial"/>
          <w:b/>
          <w:bCs/>
          <w:sz w:val="20"/>
          <w:szCs w:val="20"/>
        </w:rPr>
        <w:t>II. Organizacija izvajanja nalog javnega pooblastila</w:t>
      </w:r>
    </w:p>
    <w:tbl>
      <w:tblPr>
        <w:tblStyle w:val="Tabelamrea"/>
        <w:tblW w:w="5000" w:type="pct"/>
        <w:tblLook w:val="04A0" w:firstRow="1" w:lastRow="0" w:firstColumn="1" w:lastColumn="0" w:noHBand="0" w:noVBand="1"/>
      </w:tblPr>
      <w:tblGrid>
        <w:gridCol w:w="9062"/>
      </w:tblGrid>
      <w:tr w:rsidR="00044B59" w:rsidRPr="00044B59" w14:paraId="1324506D" w14:textId="77777777" w:rsidTr="00775A25">
        <w:tc>
          <w:tcPr>
            <w:tcW w:w="5000" w:type="pct"/>
            <w:shd w:val="clear" w:color="auto" w:fill="D9D9D9" w:themeFill="background1" w:themeFillShade="D9"/>
          </w:tcPr>
          <w:p w14:paraId="6E782B5C" w14:textId="77777777" w:rsidR="00044B59" w:rsidRPr="00044B59" w:rsidRDefault="00044B59" w:rsidP="00044B59">
            <w:pPr>
              <w:rPr>
                <w:rFonts w:ascii="Arial" w:hAnsi="Arial" w:cs="Arial"/>
                <w:sz w:val="20"/>
                <w:szCs w:val="20"/>
              </w:rPr>
            </w:pPr>
            <w:r w:rsidRPr="00044B59">
              <w:rPr>
                <w:rFonts w:ascii="Arial" w:hAnsi="Arial" w:cs="Arial"/>
                <w:sz w:val="20"/>
                <w:szCs w:val="20"/>
              </w:rPr>
              <w:t>A) Opis organizacijske strukture</w:t>
            </w:r>
          </w:p>
        </w:tc>
      </w:tr>
      <w:tr w:rsidR="00044B59" w:rsidRPr="00044B59" w14:paraId="132CBA22" w14:textId="77777777" w:rsidTr="00775A25">
        <w:tc>
          <w:tcPr>
            <w:tcW w:w="5000" w:type="pct"/>
          </w:tcPr>
          <w:p w14:paraId="732E1D91" w14:textId="77777777" w:rsidR="00044B59" w:rsidRPr="00044B59" w:rsidRDefault="00044B59" w:rsidP="00044B59">
            <w:pPr>
              <w:rPr>
                <w:rFonts w:ascii="Arial" w:hAnsi="Arial" w:cs="Arial"/>
                <w:i/>
                <w:iCs/>
                <w:sz w:val="20"/>
                <w:szCs w:val="20"/>
              </w:rPr>
            </w:pPr>
          </w:p>
          <w:p w14:paraId="4B3137D0"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3A371562" w14:textId="77777777" w:rsidR="00044B59" w:rsidRPr="00044B59" w:rsidRDefault="00044B59" w:rsidP="00044B59">
            <w:pPr>
              <w:rPr>
                <w:rFonts w:ascii="Arial" w:hAnsi="Arial" w:cs="Arial"/>
                <w:sz w:val="20"/>
                <w:szCs w:val="20"/>
              </w:rPr>
            </w:pPr>
          </w:p>
          <w:p w14:paraId="6E3C1CE0" w14:textId="77777777" w:rsidR="00044B59" w:rsidRPr="00044B59" w:rsidRDefault="00044B59" w:rsidP="00044B59">
            <w:pPr>
              <w:rPr>
                <w:rFonts w:ascii="Arial" w:hAnsi="Arial" w:cs="Arial"/>
                <w:sz w:val="20"/>
                <w:szCs w:val="20"/>
              </w:rPr>
            </w:pPr>
          </w:p>
        </w:tc>
      </w:tr>
      <w:tr w:rsidR="00044B59" w:rsidRPr="00044B59" w14:paraId="70B382F9" w14:textId="77777777" w:rsidTr="00775A25">
        <w:tc>
          <w:tcPr>
            <w:tcW w:w="5000" w:type="pct"/>
            <w:shd w:val="clear" w:color="auto" w:fill="D9D9D9" w:themeFill="background1" w:themeFillShade="D9"/>
          </w:tcPr>
          <w:p w14:paraId="35ED6E76" w14:textId="77777777" w:rsidR="00044B59" w:rsidRPr="00044B59" w:rsidRDefault="00044B59" w:rsidP="00044B59">
            <w:pPr>
              <w:rPr>
                <w:rFonts w:ascii="Arial" w:hAnsi="Arial" w:cs="Arial"/>
                <w:sz w:val="20"/>
                <w:szCs w:val="20"/>
              </w:rPr>
            </w:pPr>
            <w:r w:rsidRPr="00044B59">
              <w:rPr>
                <w:rFonts w:ascii="Arial" w:hAnsi="Arial" w:cs="Arial"/>
                <w:sz w:val="20"/>
                <w:szCs w:val="20"/>
              </w:rPr>
              <w:t>B) Opis kadrovske strukture (strokovna ekipa, administrativno osebje, kvalifikacije)</w:t>
            </w:r>
          </w:p>
        </w:tc>
      </w:tr>
      <w:tr w:rsidR="00044B59" w:rsidRPr="00044B59" w14:paraId="3AB22442" w14:textId="77777777" w:rsidTr="00775A25">
        <w:tc>
          <w:tcPr>
            <w:tcW w:w="5000" w:type="pct"/>
          </w:tcPr>
          <w:p w14:paraId="31B4900E" w14:textId="77777777" w:rsidR="00044B59" w:rsidRPr="00044B59" w:rsidRDefault="00044B59" w:rsidP="00044B59">
            <w:pPr>
              <w:rPr>
                <w:rFonts w:ascii="Arial" w:hAnsi="Arial" w:cs="Arial"/>
                <w:sz w:val="20"/>
                <w:szCs w:val="20"/>
              </w:rPr>
            </w:pPr>
          </w:p>
          <w:p w14:paraId="77073DD4"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lastRenderedPageBreak/>
              <w:t>Tekstualni opis.</w:t>
            </w:r>
          </w:p>
          <w:p w14:paraId="6BDBD890" w14:textId="77777777" w:rsidR="00044B59" w:rsidRPr="00044B59" w:rsidRDefault="00044B59" w:rsidP="00044B59">
            <w:pPr>
              <w:rPr>
                <w:rFonts w:ascii="Arial" w:hAnsi="Arial" w:cs="Arial"/>
                <w:sz w:val="20"/>
                <w:szCs w:val="20"/>
              </w:rPr>
            </w:pPr>
          </w:p>
          <w:p w14:paraId="6C0FF18A" w14:textId="77777777" w:rsidR="00044B59" w:rsidRPr="00044B59" w:rsidRDefault="00044B59" w:rsidP="00044B59">
            <w:pPr>
              <w:rPr>
                <w:rFonts w:ascii="Arial" w:hAnsi="Arial" w:cs="Arial"/>
                <w:sz w:val="20"/>
                <w:szCs w:val="20"/>
              </w:rPr>
            </w:pPr>
          </w:p>
        </w:tc>
      </w:tr>
      <w:tr w:rsidR="00044B59" w:rsidRPr="00044B59" w14:paraId="205B7FB8" w14:textId="77777777" w:rsidTr="00775A25">
        <w:tc>
          <w:tcPr>
            <w:tcW w:w="5000" w:type="pct"/>
            <w:shd w:val="clear" w:color="auto" w:fill="D9D9D9" w:themeFill="background1" w:themeFillShade="D9"/>
          </w:tcPr>
          <w:p w14:paraId="5F25CBD2" w14:textId="77777777" w:rsidR="00044B59" w:rsidRPr="00044B59" w:rsidRDefault="00044B59" w:rsidP="00044B59">
            <w:pPr>
              <w:rPr>
                <w:rFonts w:ascii="Arial" w:hAnsi="Arial" w:cs="Arial"/>
                <w:sz w:val="20"/>
                <w:szCs w:val="20"/>
              </w:rPr>
            </w:pPr>
            <w:r w:rsidRPr="00044B59">
              <w:rPr>
                <w:rFonts w:ascii="Arial" w:hAnsi="Arial" w:cs="Arial"/>
                <w:sz w:val="20"/>
                <w:szCs w:val="20"/>
              </w:rPr>
              <w:lastRenderedPageBreak/>
              <w:t>C) Način izvedbe nalog, za katere se podelijo javna pooblastila</w:t>
            </w:r>
          </w:p>
          <w:p w14:paraId="48091AF2" w14:textId="77777777" w:rsidR="00044B59" w:rsidRPr="00044B59" w:rsidRDefault="00044B59" w:rsidP="00044B59">
            <w:pPr>
              <w:rPr>
                <w:rFonts w:ascii="Arial" w:hAnsi="Arial" w:cs="Arial"/>
                <w:sz w:val="20"/>
                <w:szCs w:val="20"/>
              </w:rPr>
            </w:pPr>
          </w:p>
        </w:tc>
      </w:tr>
      <w:tr w:rsidR="00044B59" w:rsidRPr="00044B59" w14:paraId="2DFC63CF" w14:textId="77777777" w:rsidTr="00775A25">
        <w:tc>
          <w:tcPr>
            <w:tcW w:w="5000" w:type="pct"/>
            <w:shd w:val="clear" w:color="auto" w:fill="D9D9D9" w:themeFill="background1" w:themeFillShade="D9"/>
          </w:tcPr>
          <w:p w14:paraId="713F8C75"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1. vodenje liste tolmačev</w:t>
            </w:r>
          </w:p>
        </w:tc>
      </w:tr>
      <w:tr w:rsidR="00044B59" w:rsidRPr="00044B59" w14:paraId="53D5D110" w14:textId="77777777" w:rsidTr="00775A25">
        <w:tc>
          <w:tcPr>
            <w:tcW w:w="5000" w:type="pct"/>
          </w:tcPr>
          <w:p w14:paraId="468DC70D" w14:textId="77777777" w:rsidR="00044B59" w:rsidRPr="00044B59" w:rsidRDefault="00044B59" w:rsidP="00044B59">
            <w:pPr>
              <w:rPr>
                <w:rFonts w:ascii="Arial" w:hAnsi="Arial" w:cs="Arial"/>
                <w:i/>
                <w:iCs/>
                <w:sz w:val="20"/>
                <w:szCs w:val="20"/>
              </w:rPr>
            </w:pPr>
          </w:p>
          <w:p w14:paraId="481A292B"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2EAA4298" w14:textId="77777777" w:rsidR="00044B59" w:rsidRPr="00044B59" w:rsidRDefault="00044B59" w:rsidP="00044B59">
            <w:pPr>
              <w:rPr>
                <w:rFonts w:ascii="Arial" w:hAnsi="Arial" w:cs="Arial"/>
                <w:i/>
                <w:iCs/>
                <w:sz w:val="20"/>
                <w:szCs w:val="20"/>
              </w:rPr>
            </w:pPr>
          </w:p>
          <w:p w14:paraId="54C9913E" w14:textId="77777777" w:rsidR="00044B59" w:rsidRPr="00044B59" w:rsidRDefault="00044B59" w:rsidP="00044B59">
            <w:pPr>
              <w:rPr>
                <w:rFonts w:ascii="Arial" w:hAnsi="Arial" w:cs="Arial"/>
                <w:i/>
                <w:iCs/>
                <w:sz w:val="20"/>
                <w:szCs w:val="20"/>
              </w:rPr>
            </w:pPr>
          </w:p>
        </w:tc>
      </w:tr>
      <w:tr w:rsidR="00044B59" w:rsidRPr="00044B59" w14:paraId="5090F054" w14:textId="77777777" w:rsidTr="00775A25">
        <w:tc>
          <w:tcPr>
            <w:tcW w:w="5000" w:type="pct"/>
            <w:shd w:val="clear" w:color="auto" w:fill="D9D9D9" w:themeFill="background1" w:themeFillShade="D9"/>
          </w:tcPr>
          <w:p w14:paraId="4CC22EF9"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2. zagotavljanje pokrivanja potreb po tolmačih na ozemlju celotne države (opišite način, kako boste zagotavljali delujočo, učinkovito, odzivno mrežo tolmačev po celotni državi)</w:t>
            </w:r>
          </w:p>
        </w:tc>
      </w:tr>
      <w:tr w:rsidR="00044B59" w:rsidRPr="00044B59" w14:paraId="1D575958" w14:textId="77777777" w:rsidTr="00775A25">
        <w:tc>
          <w:tcPr>
            <w:tcW w:w="5000" w:type="pct"/>
          </w:tcPr>
          <w:p w14:paraId="6360B99B" w14:textId="77777777" w:rsidR="00044B59" w:rsidRPr="00044B59" w:rsidRDefault="00044B59" w:rsidP="00044B59">
            <w:pPr>
              <w:rPr>
                <w:rFonts w:ascii="Arial" w:hAnsi="Arial" w:cs="Arial"/>
                <w:i/>
                <w:iCs/>
                <w:sz w:val="20"/>
                <w:szCs w:val="20"/>
              </w:rPr>
            </w:pPr>
          </w:p>
          <w:p w14:paraId="10BD4927"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48AC087A" w14:textId="77777777" w:rsidR="00044B59" w:rsidRPr="00044B59" w:rsidRDefault="00044B59" w:rsidP="00044B59">
            <w:pPr>
              <w:rPr>
                <w:rFonts w:ascii="Arial" w:hAnsi="Arial" w:cs="Arial"/>
                <w:i/>
                <w:iCs/>
                <w:sz w:val="20"/>
                <w:szCs w:val="20"/>
              </w:rPr>
            </w:pPr>
          </w:p>
          <w:p w14:paraId="0ACE09B7" w14:textId="77777777" w:rsidR="00044B59" w:rsidRPr="00044B59" w:rsidRDefault="00044B59" w:rsidP="00044B59">
            <w:pPr>
              <w:rPr>
                <w:rFonts w:ascii="Arial" w:hAnsi="Arial" w:cs="Arial"/>
                <w:i/>
                <w:iCs/>
                <w:sz w:val="20"/>
                <w:szCs w:val="20"/>
              </w:rPr>
            </w:pPr>
          </w:p>
        </w:tc>
      </w:tr>
      <w:tr w:rsidR="00044B59" w:rsidRPr="00044B59" w14:paraId="3C24952F" w14:textId="77777777" w:rsidTr="00775A25">
        <w:tc>
          <w:tcPr>
            <w:tcW w:w="5000" w:type="pct"/>
            <w:shd w:val="clear" w:color="auto" w:fill="D9D9D9" w:themeFill="background1" w:themeFillShade="D9"/>
          </w:tcPr>
          <w:p w14:paraId="3B0B50B9"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3. sodelovanje v Svetu za jezik gluhoslepih in zanj opravlja strokovna, administrativna in tehnična dela</w:t>
            </w:r>
          </w:p>
        </w:tc>
      </w:tr>
      <w:tr w:rsidR="00044B59" w:rsidRPr="00044B59" w14:paraId="7F455D6B" w14:textId="77777777" w:rsidTr="00775A25">
        <w:tc>
          <w:tcPr>
            <w:tcW w:w="5000" w:type="pct"/>
          </w:tcPr>
          <w:p w14:paraId="627C0CF4" w14:textId="77777777" w:rsidR="00044B59" w:rsidRPr="00044B59" w:rsidRDefault="00044B59" w:rsidP="00044B59">
            <w:pPr>
              <w:rPr>
                <w:rFonts w:ascii="Arial" w:hAnsi="Arial" w:cs="Arial"/>
                <w:i/>
                <w:iCs/>
                <w:sz w:val="20"/>
                <w:szCs w:val="20"/>
              </w:rPr>
            </w:pPr>
          </w:p>
          <w:p w14:paraId="4C09E786"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3303D553" w14:textId="77777777" w:rsidR="00044B59" w:rsidRPr="00044B59" w:rsidRDefault="00044B59" w:rsidP="00044B59">
            <w:pPr>
              <w:rPr>
                <w:rFonts w:ascii="Arial" w:hAnsi="Arial" w:cs="Arial"/>
                <w:i/>
                <w:iCs/>
                <w:sz w:val="20"/>
                <w:szCs w:val="20"/>
              </w:rPr>
            </w:pPr>
          </w:p>
          <w:p w14:paraId="351B9C3B" w14:textId="77777777" w:rsidR="00044B59" w:rsidRPr="00044B59" w:rsidRDefault="00044B59" w:rsidP="00044B59">
            <w:pPr>
              <w:rPr>
                <w:rFonts w:ascii="Arial" w:hAnsi="Arial" w:cs="Arial"/>
                <w:i/>
                <w:iCs/>
                <w:sz w:val="20"/>
                <w:szCs w:val="20"/>
              </w:rPr>
            </w:pPr>
          </w:p>
        </w:tc>
      </w:tr>
      <w:tr w:rsidR="00044B59" w:rsidRPr="00044B59" w14:paraId="32B15E60" w14:textId="77777777" w:rsidTr="00775A25">
        <w:tc>
          <w:tcPr>
            <w:tcW w:w="5000" w:type="pct"/>
            <w:shd w:val="clear" w:color="auto" w:fill="D9D9D9" w:themeFill="background1" w:themeFillShade="D9"/>
          </w:tcPr>
          <w:p w14:paraId="231DD7D8"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4. koordinacija dela tolmačev</w:t>
            </w:r>
          </w:p>
          <w:p w14:paraId="4AEE4A9E" w14:textId="77777777" w:rsidR="00044B59" w:rsidRPr="00044B59" w:rsidRDefault="00044B59" w:rsidP="00044B59">
            <w:pPr>
              <w:rPr>
                <w:rFonts w:ascii="Arial" w:hAnsi="Arial" w:cs="Arial"/>
                <w:sz w:val="20"/>
                <w:szCs w:val="20"/>
              </w:rPr>
            </w:pPr>
          </w:p>
        </w:tc>
      </w:tr>
      <w:tr w:rsidR="00044B59" w:rsidRPr="00044B59" w14:paraId="176D490C" w14:textId="77777777" w:rsidTr="00775A25">
        <w:tc>
          <w:tcPr>
            <w:tcW w:w="5000" w:type="pct"/>
          </w:tcPr>
          <w:p w14:paraId="597E4D95" w14:textId="77777777" w:rsidR="00044B59" w:rsidRPr="00044B59" w:rsidRDefault="00044B59" w:rsidP="00044B59">
            <w:pPr>
              <w:rPr>
                <w:rFonts w:ascii="Arial" w:hAnsi="Arial" w:cs="Arial"/>
                <w:i/>
                <w:iCs/>
                <w:sz w:val="20"/>
                <w:szCs w:val="20"/>
              </w:rPr>
            </w:pPr>
          </w:p>
          <w:p w14:paraId="5D733C9F"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28E98464" w14:textId="77777777" w:rsidR="00044B59" w:rsidRPr="00044B59" w:rsidRDefault="00044B59" w:rsidP="00044B59">
            <w:pPr>
              <w:rPr>
                <w:rFonts w:ascii="Arial" w:hAnsi="Arial" w:cs="Arial"/>
                <w:i/>
                <w:iCs/>
                <w:sz w:val="20"/>
                <w:szCs w:val="20"/>
              </w:rPr>
            </w:pPr>
          </w:p>
          <w:p w14:paraId="2188C7FF" w14:textId="77777777" w:rsidR="00044B59" w:rsidRPr="00044B59" w:rsidRDefault="00044B59" w:rsidP="00044B59">
            <w:pPr>
              <w:rPr>
                <w:rFonts w:ascii="Arial" w:hAnsi="Arial" w:cs="Arial"/>
                <w:i/>
                <w:iCs/>
                <w:sz w:val="20"/>
                <w:szCs w:val="20"/>
              </w:rPr>
            </w:pPr>
          </w:p>
        </w:tc>
      </w:tr>
      <w:tr w:rsidR="00044B59" w:rsidRPr="00044B59" w14:paraId="2196B090" w14:textId="77777777" w:rsidTr="00775A25">
        <w:tc>
          <w:tcPr>
            <w:tcW w:w="5000" w:type="pct"/>
            <w:shd w:val="clear" w:color="auto" w:fill="D9D9D9" w:themeFill="background1" w:themeFillShade="D9"/>
          </w:tcPr>
          <w:p w14:paraId="569808CE"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5. vodenje evidence opravljenih storitev tolmačenja</w:t>
            </w:r>
          </w:p>
        </w:tc>
      </w:tr>
      <w:tr w:rsidR="00044B59" w:rsidRPr="00044B59" w14:paraId="2B132968" w14:textId="77777777" w:rsidTr="00775A25">
        <w:tc>
          <w:tcPr>
            <w:tcW w:w="5000" w:type="pct"/>
          </w:tcPr>
          <w:p w14:paraId="2D00431B" w14:textId="77777777" w:rsidR="00044B59" w:rsidRPr="00044B59" w:rsidRDefault="00044B59" w:rsidP="00044B59">
            <w:pPr>
              <w:rPr>
                <w:rFonts w:ascii="Arial" w:hAnsi="Arial" w:cs="Arial"/>
                <w:i/>
                <w:iCs/>
                <w:sz w:val="20"/>
                <w:szCs w:val="20"/>
              </w:rPr>
            </w:pPr>
          </w:p>
          <w:p w14:paraId="7E1B1E86"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716EF1F6" w14:textId="77777777" w:rsidR="00044B59" w:rsidRPr="00044B59" w:rsidRDefault="00044B59" w:rsidP="00044B59">
            <w:pPr>
              <w:rPr>
                <w:rFonts w:ascii="Arial" w:hAnsi="Arial" w:cs="Arial"/>
                <w:i/>
                <w:iCs/>
                <w:sz w:val="20"/>
                <w:szCs w:val="20"/>
              </w:rPr>
            </w:pPr>
          </w:p>
          <w:p w14:paraId="4845712A" w14:textId="77777777" w:rsidR="00044B59" w:rsidRPr="00044B59" w:rsidRDefault="00044B59" w:rsidP="00044B59">
            <w:pPr>
              <w:rPr>
                <w:rFonts w:ascii="Arial" w:hAnsi="Arial" w:cs="Arial"/>
                <w:i/>
                <w:iCs/>
                <w:sz w:val="20"/>
                <w:szCs w:val="20"/>
              </w:rPr>
            </w:pPr>
          </w:p>
        </w:tc>
      </w:tr>
      <w:tr w:rsidR="00044B59" w:rsidRPr="00044B59" w14:paraId="39A25C30" w14:textId="77777777" w:rsidTr="00775A25">
        <w:tc>
          <w:tcPr>
            <w:tcW w:w="5000" w:type="pct"/>
            <w:shd w:val="clear" w:color="auto" w:fill="D9D9D9" w:themeFill="background1" w:themeFillShade="D9"/>
          </w:tcPr>
          <w:p w14:paraId="192849C2" w14:textId="77777777" w:rsidR="00044B59" w:rsidRPr="00044B59" w:rsidRDefault="00044B59" w:rsidP="00044B59">
            <w:pPr>
              <w:rPr>
                <w:rFonts w:ascii="Arial" w:hAnsi="Arial" w:cs="Arial"/>
                <w:sz w:val="20"/>
                <w:szCs w:val="20"/>
              </w:rPr>
            </w:pPr>
            <w:r w:rsidRPr="00044B59">
              <w:rPr>
                <w:rFonts w:ascii="Arial" w:hAnsi="Arial" w:cs="Arial"/>
                <w:i/>
                <w:iCs/>
                <w:sz w:val="20"/>
                <w:szCs w:val="20"/>
              </w:rPr>
              <w:t>6. sprejem splošnega akta iz 20. in 21. člena ZUJG in njegovo izvajanje</w:t>
            </w:r>
          </w:p>
        </w:tc>
      </w:tr>
      <w:tr w:rsidR="00044B59" w:rsidRPr="00044B59" w14:paraId="595EA573" w14:textId="77777777" w:rsidTr="00775A25">
        <w:tc>
          <w:tcPr>
            <w:tcW w:w="5000" w:type="pct"/>
          </w:tcPr>
          <w:p w14:paraId="24B76692" w14:textId="77777777" w:rsidR="00044B59" w:rsidRPr="00044B59" w:rsidRDefault="00044B59" w:rsidP="00044B59">
            <w:pPr>
              <w:rPr>
                <w:rFonts w:ascii="Arial" w:hAnsi="Arial" w:cs="Arial"/>
                <w:i/>
                <w:iCs/>
                <w:sz w:val="20"/>
                <w:szCs w:val="20"/>
              </w:rPr>
            </w:pPr>
          </w:p>
          <w:p w14:paraId="2AE6AD4E"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6E936100" w14:textId="77777777" w:rsidR="00044B59" w:rsidRPr="00044B59" w:rsidRDefault="00044B59" w:rsidP="00044B59">
            <w:pPr>
              <w:rPr>
                <w:rFonts w:ascii="Arial" w:hAnsi="Arial" w:cs="Arial"/>
                <w:i/>
                <w:iCs/>
                <w:sz w:val="20"/>
                <w:szCs w:val="20"/>
              </w:rPr>
            </w:pPr>
          </w:p>
          <w:p w14:paraId="26FD2AC6" w14:textId="77777777" w:rsidR="00044B59" w:rsidRPr="00044B59" w:rsidRDefault="00044B59" w:rsidP="00044B59">
            <w:pPr>
              <w:rPr>
                <w:rFonts w:ascii="Arial" w:hAnsi="Arial" w:cs="Arial"/>
                <w:i/>
                <w:iCs/>
                <w:sz w:val="20"/>
                <w:szCs w:val="20"/>
              </w:rPr>
            </w:pPr>
          </w:p>
        </w:tc>
      </w:tr>
      <w:tr w:rsidR="00044B59" w:rsidRPr="00044B59" w14:paraId="15BD65A1" w14:textId="77777777" w:rsidTr="00775A25">
        <w:tc>
          <w:tcPr>
            <w:tcW w:w="5000" w:type="pct"/>
            <w:shd w:val="clear" w:color="auto" w:fill="D9D9D9" w:themeFill="background1" w:themeFillShade="D9"/>
          </w:tcPr>
          <w:p w14:paraId="1EFE1D79"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7. organizacija tečajev učenja jezika gluhoslepih za osebne asistente</w:t>
            </w:r>
          </w:p>
        </w:tc>
      </w:tr>
      <w:tr w:rsidR="00044B59" w:rsidRPr="00044B59" w14:paraId="13D0FCDD" w14:textId="77777777" w:rsidTr="00775A25">
        <w:tc>
          <w:tcPr>
            <w:tcW w:w="5000" w:type="pct"/>
          </w:tcPr>
          <w:p w14:paraId="1DF08D95" w14:textId="77777777" w:rsidR="00044B59" w:rsidRPr="00044B59" w:rsidRDefault="00044B59" w:rsidP="00044B59">
            <w:pPr>
              <w:rPr>
                <w:rFonts w:ascii="Arial" w:hAnsi="Arial" w:cs="Arial"/>
                <w:i/>
                <w:iCs/>
                <w:sz w:val="20"/>
                <w:szCs w:val="20"/>
              </w:rPr>
            </w:pPr>
          </w:p>
          <w:p w14:paraId="30745A88"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7AC1DF3B" w14:textId="77777777" w:rsidR="00044B59" w:rsidRPr="00044B59" w:rsidRDefault="00044B59" w:rsidP="00044B59">
            <w:pPr>
              <w:rPr>
                <w:rFonts w:ascii="Arial" w:hAnsi="Arial" w:cs="Arial"/>
                <w:i/>
                <w:iCs/>
                <w:sz w:val="20"/>
                <w:szCs w:val="20"/>
              </w:rPr>
            </w:pPr>
          </w:p>
          <w:p w14:paraId="7A9DD3BD" w14:textId="77777777" w:rsidR="00044B59" w:rsidRPr="00044B59" w:rsidRDefault="00044B59" w:rsidP="00044B59">
            <w:pPr>
              <w:rPr>
                <w:rFonts w:ascii="Arial" w:hAnsi="Arial" w:cs="Arial"/>
                <w:i/>
                <w:iCs/>
                <w:sz w:val="20"/>
                <w:szCs w:val="20"/>
              </w:rPr>
            </w:pPr>
          </w:p>
        </w:tc>
      </w:tr>
      <w:tr w:rsidR="00044B59" w:rsidRPr="00044B59" w14:paraId="25474FE4" w14:textId="77777777" w:rsidTr="00775A25">
        <w:tc>
          <w:tcPr>
            <w:tcW w:w="5000" w:type="pct"/>
            <w:shd w:val="clear" w:color="auto" w:fill="D9D9D9" w:themeFill="background1" w:themeFillShade="D9"/>
          </w:tcPr>
          <w:p w14:paraId="53815FDC" w14:textId="77777777" w:rsidR="00044B59" w:rsidRPr="00044B59" w:rsidRDefault="00044B59" w:rsidP="00044B59">
            <w:pPr>
              <w:rPr>
                <w:rFonts w:ascii="Arial" w:hAnsi="Arial" w:cs="Arial"/>
                <w:sz w:val="20"/>
                <w:szCs w:val="20"/>
              </w:rPr>
            </w:pPr>
            <w:r w:rsidRPr="00044B59">
              <w:rPr>
                <w:rFonts w:ascii="Arial" w:hAnsi="Arial" w:cs="Arial"/>
                <w:sz w:val="20"/>
                <w:szCs w:val="20"/>
              </w:rPr>
              <w:t>Č) Način spremljanja kakovosti izvajanja nalog (</w:t>
            </w:r>
            <w:r w:rsidRPr="00044B59">
              <w:rPr>
                <w:rFonts w:ascii="Arial" w:hAnsi="Arial" w:cs="Arial"/>
                <w:i/>
                <w:iCs/>
                <w:sz w:val="20"/>
                <w:szCs w:val="20"/>
              </w:rPr>
              <w:t>opis načina,</w:t>
            </w:r>
            <w:r w:rsidRPr="00044B59">
              <w:rPr>
                <w:rFonts w:ascii="Arial" w:hAnsi="Arial" w:cs="Arial"/>
                <w:sz w:val="20"/>
                <w:szCs w:val="20"/>
              </w:rPr>
              <w:t xml:space="preserve"> </w:t>
            </w:r>
            <w:r w:rsidRPr="00044B59">
              <w:rPr>
                <w:rFonts w:ascii="Arial" w:hAnsi="Arial" w:cs="Arial"/>
                <w:i/>
                <w:iCs/>
                <w:sz w:val="20"/>
                <w:szCs w:val="20"/>
              </w:rPr>
              <w:t>kako boste izvajali notranjo evalvacijo kakovosti izvajanja nalog)</w:t>
            </w:r>
          </w:p>
        </w:tc>
      </w:tr>
      <w:tr w:rsidR="00044B59" w:rsidRPr="00044B59" w14:paraId="71B8B4FD" w14:textId="77777777" w:rsidTr="00775A25">
        <w:tc>
          <w:tcPr>
            <w:tcW w:w="5000" w:type="pct"/>
          </w:tcPr>
          <w:p w14:paraId="3BD0B6EB" w14:textId="77777777" w:rsidR="00044B59" w:rsidRPr="00044B59" w:rsidRDefault="00044B59" w:rsidP="00044B59">
            <w:pPr>
              <w:rPr>
                <w:rFonts w:ascii="Arial" w:hAnsi="Arial" w:cs="Arial"/>
                <w:sz w:val="20"/>
                <w:szCs w:val="20"/>
              </w:rPr>
            </w:pPr>
          </w:p>
          <w:p w14:paraId="51062E16"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7522DE3A" w14:textId="77777777" w:rsidR="00044B59" w:rsidRPr="00044B59" w:rsidRDefault="00044B59" w:rsidP="00044B59">
            <w:pPr>
              <w:rPr>
                <w:rFonts w:ascii="Arial" w:hAnsi="Arial" w:cs="Arial"/>
                <w:sz w:val="20"/>
                <w:szCs w:val="20"/>
              </w:rPr>
            </w:pPr>
          </w:p>
          <w:p w14:paraId="55B447E9" w14:textId="77777777" w:rsidR="00044B59" w:rsidRPr="00044B59" w:rsidRDefault="00044B59" w:rsidP="00044B59">
            <w:pPr>
              <w:rPr>
                <w:rFonts w:ascii="Arial" w:hAnsi="Arial" w:cs="Arial"/>
                <w:sz w:val="20"/>
                <w:szCs w:val="20"/>
              </w:rPr>
            </w:pPr>
          </w:p>
          <w:p w14:paraId="0037A4C4" w14:textId="77777777" w:rsidR="00044B59" w:rsidRPr="00044B59" w:rsidRDefault="00044B59" w:rsidP="00044B59">
            <w:pPr>
              <w:rPr>
                <w:rFonts w:ascii="Arial" w:hAnsi="Arial" w:cs="Arial"/>
                <w:sz w:val="20"/>
                <w:szCs w:val="20"/>
              </w:rPr>
            </w:pPr>
          </w:p>
        </w:tc>
      </w:tr>
      <w:tr w:rsidR="00044B59" w:rsidRPr="00044B59" w14:paraId="7B38F111" w14:textId="77777777" w:rsidTr="00775A25">
        <w:tc>
          <w:tcPr>
            <w:tcW w:w="5000" w:type="pct"/>
            <w:shd w:val="clear" w:color="auto" w:fill="D9D9D9" w:themeFill="background1" w:themeFillShade="D9"/>
          </w:tcPr>
          <w:p w14:paraId="56043A2F" w14:textId="77777777" w:rsidR="00044B59" w:rsidRPr="00044B59" w:rsidRDefault="00044B59" w:rsidP="00044B59">
            <w:pPr>
              <w:rPr>
                <w:rFonts w:ascii="Arial" w:hAnsi="Arial" w:cs="Arial"/>
                <w:sz w:val="20"/>
                <w:szCs w:val="20"/>
              </w:rPr>
            </w:pPr>
            <w:r w:rsidRPr="00044B59">
              <w:rPr>
                <w:rFonts w:ascii="Arial" w:hAnsi="Arial" w:cs="Arial"/>
                <w:sz w:val="20"/>
                <w:szCs w:val="20"/>
              </w:rPr>
              <w:t xml:space="preserve">D) Opis ključnih tveganj in sistema obvladovanja tveganj </w:t>
            </w:r>
          </w:p>
        </w:tc>
      </w:tr>
      <w:tr w:rsidR="00044B59" w:rsidRPr="00044B59" w14:paraId="3C40B90D" w14:textId="77777777" w:rsidTr="00775A25">
        <w:tc>
          <w:tcPr>
            <w:tcW w:w="5000" w:type="pct"/>
          </w:tcPr>
          <w:p w14:paraId="52850AC4" w14:textId="77777777" w:rsidR="00044B59" w:rsidRPr="00044B59" w:rsidRDefault="00044B59" w:rsidP="00044B59">
            <w:pPr>
              <w:ind w:left="360"/>
              <w:rPr>
                <w:rFonts w:ascii="Arial" w:hAnsi="Arial" w:cs="Arial"/>
                <w:sz w:val="20"/>
                <w:szCs w:val="20"/>
              </w:rPr>
            </w:pPr>
          </w:p>
          <w:p w14:paraId="54FAE921" w14:textId="77777777" w:rsidR="00044B59" w:rsidRPr="00044B59" w:rsidRDefault="00044B59" w:rsidP="00044B59">
            <w:pPr>
              <w:ind w:left="360"/>
              <w:rPr>
                <w:rFonts w:ascii="Arial" w:hAnsi="Arial" w:cs="Arial"/>
                <w:sz w:val="20"/>
                <w:szCs w:val="20"/>
              </w:rPr>
            </w:pPr>
          </w:p>
          <w:p w14:paraId="38CE6E5B"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626C6AF4" w14:textId="77777777" w:rsidR="00044B59" w:rsidRPr="00044B59" w:rsidRDefault="00044B59" w:rsidP="00044B59">
            <w:pPr>
              <w:ind w:left="360"/>
              <w:rPr>
                <w:rFonts w:ascii="Arial" w:hAnsi="Arial" w:cs="Arial"/>
                <w:sz w:val="20"/>
                <w:szCs w:val="20"/>
              </w:rPr>
            </w:pPr>
          </w:p>
          <w:p w14:paraId="745000EF" w14:textId="77777777" w:rsidR="00044B59" w:rsidRPr="00044B59" w:rsidRDefault="00044B59" w:rsidP="00044B59">
            <w:pPr>
              <w:ind w:left="360"/>
              <w:rPr>
                <w:rFonts w:ascii="Arial" w:hAnsi="Arial" w:cs="Arial"/>
                <w:sz w:val="20"/>
                <w:szCs w:val="20"/>
              </w:rPr>
            </w:pPr>
          </w:p>
        </w:tc>
      </w:tr>
    </w:tbl>
    <w:p w14:paraId="1A07F4AD" w14:textId="77777777" w:rsidR="00044B59" w:rsidRPr="00044B59" w:rsidRDefault="00044B59" w:rsidP="00044B59">
      <w:pPr>
        <w:rPr>
          <w:rFonts w:ascii="Arial" w:hAnsi="Arial" w:cs="Arial"/>
          <w:b/>
          <w:bCs/>
          <w:sz w:val="20"/>
          <w:szCs w:val="20"/>
        </w:rPr>
      </w:pPr>
    </w:p>
    <w:p w14:paraId="3E42593B" w14:textId="77777777" w:rsidR="00044B59" w:rsidRPr="00044B59" w:rsidRDefault="00044B59" w:rsidP="00044B59">
      <w:pPr>
        <w:rPr>
          <w:rFonts w:ascii="Arial" w:hAnsi="Arial" w:cs="Arial"/>
          <w:b/>
          <w:bCs/>
          <w:sz w:val="20"/>
          <w:szCs w:val="20"/>
        </w:rPr>
      </w:pPr>
      <w:r w:rsidRPr="00044B59">
        <w:rPr>
          <w:rFonts w:ascii="Arial" w:hAnsi="Arial" w:cs="Arial"/>
          <w:b/>
          <w:bCs/>
          <w:sz w:val="20"/>
          <w:szCs w:val="20"/>
        </w:rPr>
        <w:t>III. Vizija glede razvoja kadrov in sistema izvajanja nalog javnega pooblastila</w:t>
      </w:r>
    </w:p>
    <w:tbl>
      <w:tblPr>
        <w:tblStyle w:val="Tabelamrea"/>
        <w:tblW w:w="5000" w:type="pct"/>
        <w:tblLook w:val="04A0" w:firstRow="1" w:lastRow="0" w:firstColumn="1" w:lastColumn="0" w:noHBand="0" w:noVBand="1"/>
      </w:tblPr>
      <w:tblGrid>
        <w:gridCol w:w="9062"/>
      </w:tblGrid>
      <w:tr w:rsidR="00044B59" w:rsidRPr="00044B59" w14:paraId="6BF7E089" w14:textId="77777777" w:rsidTr="00775A25">
        <w:tc>
          <w:tcPr>
            <w:tcW w:w="5000" w:type="pct"/>
            <w:shd w:val="clear" w:color="auto" w:fill="D9D9D9" w:themeFill="background1" w:themeFillShade="D9"/>
          </w:tcPr>
          <w:p w14:paraId="1265F1BF" w14:textId="77777777" w:rsidR="00044B59" w:rsidRPr="00044B59" w:rsidRDefault="00044B59" w:rsidP="00044B59">
            <w:pPr>
              <w:rPr>
                <w:rFonts w:ascii="Arial" w:hAnsi="Arial" w:cs="Arial"/>
                <w:sz w:val="20"/>
                <w:szCs w:val="20"/>
              </w:rPr>
            </w:pPr>
            <w:r w:rsidRPr="00044B59">
              <w:rPr>
                <w:rFonts w:ascii="Arial" w:hAnsi="Arial" w:cs="Arial"/>
                <w:sz w:val="20"/>
                <w:szCs w:val="20"/>
              </w:rPr>
              <w:lastRenderedPageBreak/>
              <w:t>A) Zagotavljanje zadostne in stabilne kadrovske strukture</w:t>
            </w:r>
          </w:p>
        </w:tc>
      </w:tr>
      <w:tr w:rsidR="00044B59" w:rsidRPr="00044B59" w14:paraId="61180D96" w14:textId="77777777" w:rsidTr="00775A25">
        <w:tc>
          <w:tcPr>
            <w:tcW w:w="5000" w:type="pct"/>
          </w:tcPr>
          <w:p w14:paraId="1F6DD1CC" w14:textId="77777777" w:rsidR="00044B59" w:rsidRPr="00044B59" w:rsidRDefault="00044B59" w:rsidP="00044B59">
            <w:pPr>
              <w:rPr>
                <w:rFonts w:ascii="Arial" w:hAnsi="Arial" w:cs="Arial"/>
                <w:sz w:val="20"/>
                <w:szCs w:val="20"/>
              </w:rPr>
            </w:pPr>
          </w:p>
          <w:p w14:paraId="5316337C"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15C1F49D" w14:textId="77777777" w:rsidR="00044B59" w:rsidRPr="00044B59" w:rsidRDefault="00044B59" w:rsidP="00044B59">
            <w:pPr>
              <w:rPr>
                <w:rFonts w:ascii="Arial" w:hAnsi="Arial" w:cs="Arial"/>
                <w:sz w:val="20"/>
                <w:szCs w:val="20"/>
              </w:rPr>
            </w:pPr>
          </w:p>
          <w:p w14:paraId="4CD1F956" w14:textId="77777777" w:rsidR="00044B59" w:rsidRPr="00044B59" w:rsidRDefault="00044B59" w:rsidP="00044B59">
            <w:pPr>
              <w:rPr>
                <w:rFonts w:ascii="Arial" w:hAnsi="Arial" w:cs="Arial"/>
                <w:sz w:val="20"/>
                <w:szCs w:val="20"/>
              </w:rPr>
            </w:pPr>
          </w:p>
          <w:p w14:paraId="2E572AF7" w14:textId="77777777" w:rsidR="00044B59" w:rsidRPr="00044B59" w:rsidRDefault="00044B59" w:rsidP="00044B59">
            <w:pPr>
              <w:rPr>
                <w:rFonts w:ascii="Arial" w:hAnsi="Arial" w:cs="Arial"/>
                <w:sz w:val="20"/>
                <w:szCs w:val="20"/>
              </w:rPr>
            </w:pPr>
          </w:p>
        </w:tc>
      </w:tr>
      <w:tr w:rsidR="00044B59" w:rsidRPr="00044B59" w14:paraId="66FEDABF" w14:textId="77777777" w:rsidTr="00775A25">
        <w:tc>
          <w:tcPr>
            <w:tcW w:w="5000" w:type="pct"/>
            <w:shd w:val="clear" w:color="auto" w:fill="D9D9D9" w:themeFill="background1" w:themeFillShade="D9"/>
          </w:tcPr>
          <w:p w14:paraId="72CE14BF" w14:textId="77777777" w:rsidR="00044B59" w:rsidRPr="00044B59" w:rsidRDefault="00044B59" w:rsidP="00044B59">
            <w:pPr>
              <w:rPr>
                <w:rFonts w:ascii="Arial" w:hAnsi="Arial" w:cs="Arial"/>
                <w:sz w:val="20"/>
                <w:szCs w:val="20"/>
              </w:rPr>
            </w:pPr>
            <w:r w:rsidRPr="00044B59">
              <w:rPr>
                <w:rFonts w:ascii="Arial" w:hAnsi="Arial" w:cs="Arial"/>
                <w:sz w:val="20"/>
                <w:szCs w:val="20"/>
              </w:rPr>
              <w:t xml:space="preserve">B) Razvoj specializiranih in strokovno usposobljenih kadrov </w:t>
            </w:r>
          </w:p>
        </w:tc>
      </w:tr>
      <w:tr w:rsidR="00044B59" w:rsidRPr="00044B59" w14:paraId="15978C36" w14:textId="77777777" w:rsidTr="00775A25">
        <w:tc>
          <w:tcPr>
            <w:tcW w:w="5000" w:type="pct"/>
          </w:tcPr>
          <w:p w14:paraId="5A1AB8DD" w14:textId="77777777" w:rsidR="00044B59" w:rsidRPr="00044B59" w:rsidRDefault="00044B59" w:rsidP="00044B59">
            <w:pPr>
              <w:rPr>
                <w:rFonts w:ascii="Arial" w:hAnsi="Arial" w:cs="Arial"/>
                <w:sz w:val="20"/>
                <w:szCs w:val="20"/>
              </w:rPr>
            </w:pPr>
          </w:p>
          <w:p w14:paraId="4E32CA34"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0D841784" w14:textId="77777777" w:rsidR="00044B59" w:rsidRPr="00044B59" w:rsidRDefault="00044B59" w:rsidP="00044B59">
            <w:pPr>
              <w:rPr>
                <w:rFonts w:ascii="Arial" w:hAnsi="Arial" w:cs="Arial"/>
                <w:sz w:val="20"/>
                <w:szCs w:val="20"/>
              </w:rPr>
            </w:pPr>
          </w:p>
          <w:p w14:paraId="1F86E8A4" w14:textId="77777777" w:rsidR="00044B59" w:rsidRPr="00044B59" w:rsidRDefault="00044B59" w:rsidP="00044B59">
            <w:pPr>
              <w:rPr>
                <w:rFonts w:ascii="Arial" w:hAnsi="Arial" w:cs="Arial"/>
                <w:sz w:val="20"/>
                <w:szCs w:val="20"/>
              </w:rPr>
            </w:pPr>
          </w:p>
        </w:tc>
      </w:tr>
      <w:tr w:rsidR="00044B59" w:rsidRPr="00044B59" w14:paraId="516F7D05" w14:textId="77777777" w:rsidTr="00775A25">
        <w:tc>
          <w:tcPr>
            <w:tcW w:w="5000" w:type="pct"/>
            <w:shd w:val="clear" w:color="auto" w:fill="D9D9D9" w:themeFill="background1" w:themeFillShade="D9"/>
          </w:tcPr>
          <w:p w14:paraId="71EAA2AB" w14:textId="77777777" w:rsidR="00044B59" w:rsidRPr="00044B59" w:rsidRDefault="00044B59" w:rsidP="00044B59">
            <w:pPr>
              <w:rPr>
                <w:rFonts w:ascii="Arial" w:hAnsi="Arial" w:cs="Arial"/>
                <w:sz w:val="20"/>
                <w:szCs w:val="20"/>
              </w:rPr>
            </w:pPr>
            <w:r w:rsidRPr="00044B59">
              <w:rPr>
                <w:rFonts w:ascii="Arial" w:hAnsi="Arial" w:cs="Arial"/>
                <w:sz w:val="20"/>
                <w:szCs w:val="20"/>
              </w:rPr>
              <w:t>C) Digitalizacija procesov za učinkovitejšo izvedbo nalog in vključevanje razvoja digitalnih orodij na področju gluhoslepote</w:t>
            </w:r>
          </w:p>
        </w:tc>
      </w:tr>
      <w:tr w:rsidR="00044B59" w:rsidRPr="00044B59" w14:paraId="0BD447B8" w14:textId="77777777" w:rsidTr="00775A25">
        <w:tc>
          <w:tcPr>
            <w:tcW w:w="5000" w:type="pct"/>
          </w:tcPr>
          <w:p w14:paraId="3D1C0F3E" w14:textId="77777777" w:rsidR="00044B59" w:rsidRPr="00044B59" w:rsidRDefault="00044B59" w:rsidP="00044B59">
            <w:pPr>
              <w:rPr>
                <w:rFonts w:ascii="Arial" w:hAnsi="Arial" w:cs="Arial"/>
                <w:sz w:val="20"/>
                <w:szCs w:val="20"/>
              </w:rPr>
            </w:pPr>
          </w:p>
          <w:p w14:paraId="7881A2F9"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2056286A" w14:textId="77777777" w:rsidR="00044B59" w:rsidRPr="00044B59" w:rsidRDefault="00044B59" w:rsidP="00044B59">
            <w:pPr>
              <w:rPr>
                <w:rFonts w:ascii="Arial" w:hAnsi="Arial" w:cs="Arial"/>
                <w:sz w:val="20"/>
                <w:szCs w:val="20"/>
              </w:rPr>
            </w:pPr>
          </w:p>
          <w:p w14:paraId="24592B06" w14:textId="77777777" w:rsidR="00044B59" w:rsidRPr="00044B59" w:rsidRDefault="00044B59" w:rsidP="00044B59">
            <w:pPr>
              <w:rPr>
                <w:rFonts w:ascii="Arial" w:hAnsi="Arial" w:cs="Arial"/>
                <w:sz w:val="20"/>
                <w:szCs w:val="20"/>
              </w:rPr>
            </w:pPr>
          </w:p>
        </w:tc>
      </w:tr>
      <w:tr w:rsidR="00044B59" w:rsidRPr="00044B59" w14:paraId="6FEA34CD" w14:textId="77777777" w:rsidTr="00775A25">
        <w:tc>
          <w:tcPr>
            <w:tcW w:w="5000" w:type="pct"/>
            <w:shd w:val="clear" w:color="auto" w:fill="D9D9D9" w:themeFill="background1" w:themeFillShade="D9"/>
          </w:tcPr>
          <w:p w14:paraId="69D01CB5" w14:textId="77777777" w:rsidR="00044B59" w:rsidRPr="00044B59" w:rsidRDefault="00044B59" w:rsidP="00044B59">
            <w:pPr>
              <w:rPr>
                <w:rFonts w:ascii="Arial" w:hAnsi="Arial" w:cs="Arial"/>
                <w:sz w:val="20"/>
                <w:szCs w:val="20"/>
              </w:rPr>
            </w:pPr>
            <w:r w:rsidRPr="00044B59">
              <w:rPr>
                <w:rFonts w:ascii="Arial" w:hAnsi="Arial" w:cs="Arial"/>
                <w:sz w:val="20"/>
                <w:szCs w:val="20"/>
              </w:rPr>
              <w:t>Č) Sodelovanje gluhoslepih oseb pri izboljševanju sistema izvajanja nalog</w:t>
            </w:r>
          </w:p>
        </w:tc>
      </w:tr>
      <w:tr w:rsidR="00044B59" w:rsidRPr="00044B59" w14:paraId="226E5997" w14:textId="77777777" w:rsidTr="00775A25">
        <w:tc>
          <w:tcPr>
            <w:tcW w:w="5000" w:type="pct"/>
          </w:tcPr>
          <w:p w14:paraId="06F88FA4" w14:textId="77777777" w:rsidR="00044B59" w:rsidRPr="00044B59" w:rsidRDefault="00044B59" w:rsidP="00044B59">
            <w:pPr>
              <w:rPr>
                <w:rFonts w:ascii="Arial" w:hAnsi="Arial" w:cs="Arial"/>
                <w:sz w:val="20"/>
                <w:szCs w:val="20"/>
              </w:rPr>
            </w:pPr>
          </w:p>
          <w:p w14:paraId="08AB411A"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2CED309A" w14:textId="77777777" w:rsidR="00044B59" w:rsidRPr="00044B59" w:rsidRDefault="00044B59" w:rsidP="00044B59">
            <w:pPr>
              <w:rPr>
                <w:rFonts w:ascii="Arial" w:hAnsi="Arial" w:cs="Arial"/>
                <w:sz w:val="20"/>
                <w:szCs w:val="20"/>
              </w:rPr>
            </w:pPr>
          </w:p>
        </w:tc>
      </w:tr>
    </w:tbl>
    <w:p w14:paraId="7E6FC0EE" w14:textId="77777777" w:rsidR="00044B59" w:rsidRPr="00044B59" w:rsidRDefault="00044B59" w:rsidP="00044B59">
      <w:pPr>
        <w:rPr>
          <w:rFonts w:ascii="Arial" w:hAnsi="Arial" w:cs="Arial"/>
          <w:sz w:val="20"/>
          <w:szCs w:val="20"/>
        </w:rPr>
      </w:pPr>
    </w:p>
    <w:p w14:paraId="20496AD1" w14:textId="3493C618" w:rsidR="00044B59" w:rsidRPr="00044B59" w:rsidRDefault="00044B59" w:rsidP="00044B59">
      <w:pPr>
        <w:tabs>
          <w:tab w:val="num" w:pos="720"/>
        </w:tabs>
        <w:rPr>
          <w:rFonts w:ascii="Arial" w:hAnsi="Arial" w:cs="Arial"/>
          <w:b/>
          <w:bCs/>
          <w:sz w:val="20"/>
          <w:szCs w:val="20"/>
        </w:rPr>
      </w:pPr>
      <w:r w:rsidRPr="00044B59">
        <w:rPr>
          <w:rFonts w:ascii="Arial" w:hAnsi="Arial" w:cs="Arial"/>
          <w:b/>
          <w:bCs/>
          <w:sz w:val="20"/>
          <w:szCs w:val="20"/>
        </w:rPr>
        <w:t>I</w:t>
      </w:r>
      <w:r w:rsidR="00FE637B">
        <w:rPr>
          <w:rFonts w:ascii="Arial" w:hAnsi="Arial" w:cs="Arial"/>
          <w:b/>
          <w:bCs/>
          <w:sz w:val="20"/>
          <w:szCs w:val="20"/>
        </w:rPr>
        <w:t>V</w:t>
      </w:r>
      <w:r w:rsidRPr="00044B59">
        <w:rPr>
          <w:rFonts w:ascii="Arial" w:hAnsi="Arial" w:cs="Arial"/>
          <w:b/>
          <w:bCs/>
          <w:sz w:val="20"/>
          <w:szCs w:val="20"/>
        </w:rPr>
        <w:t>. Ocena stroškov izvajanja nalog javnega pooblastila po letih</w:t>
      </w:r>
    </w:p>
    <w:tbl>
      <w:tblPr>
        <w:tblStyle w:val="Tabelamrea"/>
        <w:tblW w:w="0" w:type="auto"/>
        <w:tblLook w:val="04A0" w:firstRow="1" w:lastRow="0" w:firstColumn="1" w:lastColumn="0" w:noHBand="0" w:noVBand="1"/>
      </w:tblPr>
      <w:tblGrid>
        <w:gridCol w:w="9062"/>
      </w:tblGrid>
      <w:tr w:rsidR="00044B59" w:rsidRPr="00044B59" w14:paraId="29EE2B38" w14:textId="77777777" w:rsidTr="00775A25">
        <w:tc>
          <w:tcPr>
            <w:tcW w:w="9062" w:type="dxa"/>
            <w:shd w:val="clear" w:color="auto" w:fill="D9D9D9" w:themeFill="background1" w:themeFillShade="D9"/>
          </w:tcPr>
          <w:p w14:paraId="3B938D3F" w14:textId="77777777" w:rsidR="00044B59" w:rsidRPr="00044B59" w:rsidRDefault="00044B59" w:rsidP="00044B59">
            <w:pPr>
              <w:rPr>
                <w:rFonts w:ascii="Arial" w:hAnsi="Arial" w:cs="Arial"/>
                <w:sz w:val="20"/>
                <w:szCs w:val="20"/>
              </w:rPr>
            </w:pPr>
            <w:r w:rsidRPr="00044B59">
              <w:rPr>
                <w:rFonts w:ascii="Arial" w:hAnsi="Arial" w:cs="Arial"/>
                <w:sz w:val="20"/>
                <w:szCs w:val="20"/>
              </w:rPr>
              <w:t>1. Opis ključnih kategorij stroškov in gibanja stroškov v obdobju izvajanja javnih pooblastil</w:t>
            </w:r>
          </w:p>
          <w:p w14:paraId="269E8201" w14:textId="77777777" w:rsidR="00044B59" w:rsidRPr="00044B59" w:rsidRDefault="00044B59" w:rsidP="00044B59">
            <w:pPr>
              <w:rPr>
                <w:rFonts w:ascii="Arial" w:hAnsi="Arial" w:cs="Arial"/>
                <w:sz w:val="20"/>
                <w:szCs w:val="20"/>
              </w:rPr>
            </w:pPr>
          </w:p>
        </w:tc>
      </w:tr>
      <w:tr w:rsidR="00044B59" w:rsidRPr="00044B59" w14:paraId="6CA1E991" w14:textId="77777777" w:rsidTr="00775A25">
        <w:tc>
          <w:tcPr>
            <w:tcW w:w="9062" w:type="dxa"/>
            <w:shd w:val="clear" w:color="auto" w:fill="D9D9D9" w:themeFill="background1" w:themeFillShade="D9"/>
          </w:tcPr>
          <w:p w14:paraId="30FCC86E"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a) stroški dela</w:t>
            </w:r>
          </w:p>
        </w:tc>
      </w:tr>
      <w:tr w:rsidR="00044B59" w:rsidRPr="00044B59" w14:paraId="1831E70E" w14:textId="77777777" w:rsidTr="00775A25">
        <w:tc>
          <w:tcPr>
            <w:tcW w:w="9062" w:type="dxa"/>
          </w:tcPr>
          <w:p w14:paraId="1A8A5611" w14:textId="77777777" w:rsidR="00044B59" w:rsidRPr="00044B59" w:rsidRDefault="00044B59" w:rsidP="00044B59">
            <w:pPr>
              <w:rPr>
                <w:rFonts w:ascii="Arial" w:hAnsi="Arial" w:cs="Arial"/>
                <w:i/>
                <w:iCs/>
                <w:sz w:val="20"/>
                <w:szCs w:val="20"/>
              </w:rPr>
            </w:pPr>
          </w:p>
          <w:p w14:paraId="48147D5A"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5519C1DB" w14:textId="77777777" w:rsidR="00044B59" w:rsidRPr="00044B59" w:rsidRDefault="00044B59" w:rsidP="00044B59">
            <w:pPr>
              <w:rPr>
                <w:rFonts w:ascii="Arial" w:hAnsi="Arial" w:cs="Arial"/>
                <w:i/>
                <w:iCs/>
                <w:sz w:val="20"/>
                <w:szCs w:val="20"/>
              </w:rPr>
            </w:pPr>
          </w:p>
          <w:p w14:paraId="582ED86E" w14:textId="77777777" w:rsidR="00044B59" w:rsidRPr="00044B59" w:rsidRDefault="00044B59" w:rsidP="00044B59">
            <w:pPr>
              <w:rPr>
                <w:rFonts w:ascii="Arial" w:hAnsi="Arial" w:cs="Arial"/>
                <w:i/>
                <w:iCs/>
                <w:sz w:val="20"/>
                <w:szCs w:val="20"/>
              </w:rPr>
            </w:pPr>
          </w:p>
        </w:tc>
      </w:tr>
      <w:tr w:rsidR="00044B59" w:rsidRPr="00044B59" w14:paraId="5183E0FC" w14:textId="77777777" w:rsidTr="00775A25">
        <w:tc>
          <w:tcPr>
            <w:tcW w:w="9062" w:type="dxa"/>
            <w:shd w:val="clear" w:color="auto" w:fill="D9D9D9" w:themeFill="background1" w:themeFillShade="D9"/>
          </w:tcPr>
          <w:p w14:paraId="4D79B790"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b) stroški storitev</w:t>
            </w:r>
          </w:p>
        </w:tc>
      </w:tr>
      <w:tr w:rsidR="00044B59" w:rsidRPr="00044B59" w14:paraId="0AD8161D" w14:textId="77777777" w:rsidTr="00775A25">
        <w:tc>
          <w:tcPr>
            <w:tcW w:w="9062" w:type="dxa"/>
          </w:tcPr>
          <w:p w14:paraId="4B5AFCF0" w14:textId="77777777" w:rsidR="00044B59" w:rsidRPr="00044B59" w:rsidRDefault="00044B59" w:rsidP="00044B59">
            <w:pPr>
              <w:rPr>
                <w:rFonts w:ascii="Arial" w:hAnsi="Arial" w:cs="Arial"/>
                <w:i/>
                <w:iCs/>
                <w:sz w:val="20"/>
                <w:szCs w:val="20"/>
              </w:rPr>
            </w:pPr>
          </w:p>
          <w:p w14:paraId="7CA65169" w14:textId="77777777" w:rsidR="00044B59" w:rsidRPr="00044B59" w:rsidRDefault="00044B59" w:rsidP="00044B59">
            <w:pPr>
              <w:rPr>
                <w:rFonts w:ascii="Arial" w:hAnsi="Arial" w:cs="Arial"/>
                <w:i/>
                <w:iCs/>
                <w:sz w:val="20"/>
                <w:szCs w:val="20"/>
              </w:rPr>
            </w:pPr>
          </w:p>
          <w:p w14:paraId="138E1B43"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4DB8A564" w14:textId="77777777" w:rsidR="00044B59" w:rsidRPr="00044B59" w:rsidRDefault="00044B59" w:rsidP="00044B59">
            <w:pPr>
              <w:rPr>
                <w:rFonts w:ascii="Arial" w:hAnsi="Arial" w:cs="Arial"/>
                <w:i/>
                <w:iCs/>
                <w:sz w:val="20"/>
                <w:szCs w:val="20"/>
              </w:rPr>
            </w:pPr>
          </w:p>
          <w:p w14:paraId="3FADD52E" w14:textId="77777777" w:rsidR="00044B59" w:rsidRPr="00044B59" w:rsidRDefault="00044B59" w:rsidP="00044B59">
            <w:pPr>
              <w:rPr>
                <w:rFonts w:ascii="Arial" w:hAnsi="Arial" w:cs="Arial"/>
                <w:i/>
                <w:iCs/>
                <w:sz w:val="20"/>
                <w:szCs w:val="20"/>
              </w:rPr>
            </w:pPr>
          </w:p>
        </w:tc>
      </w:tr>
      <w:tr w:rsidR="00044B59" w:rsidRPr="00044B59" w14:paraId="6D5B4D5B" w14:textId="77777777" w:rsidTr="00775A25">
        <w:tc>
          <w:tcPr>
            <w:tcW w:w="9062" w:type="dxa"/>
            <w:shd w:val="clear" w:color="auto" w:fill="D9D9D9" w:themeFill="background1" w:themeFillShade="D9"/>
          </w:tcPr>
          <w:p w14:paraId="1ED50631"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c) materialni stroški</w:t>
            </w:r>
          </w:p>
        </w:tc>
      </w:tr>
      <w:tr w:rsidR="00044B59" w:rsidRPr="00044B59" w14:paraId="5FC8CB11" w14:textId="77777777" w:rsidTr="00775A25">
        <w:tc>
          <w:tcPr>
            <w:tcW w:w="9062" w:type="dxa"/>
          </w:tcPr>
          <w:p w14:paraId="62B387CE" w14:textId="77777777" w:rsidR="00044B59" w:rsidRPr="00044B59" w:rsidRDefault="00044B59" w:rsidP="00044B59">
            <w:pPr>
              <w:rPr>
                <w:rFonts w:ascii="Arial" w:hAnsi="Arial" w:cs="Arial"/>
                <w:i/>
                <w:iCs/>
                <w:sz w:val="20"/>
                <w:szCs w:val="20"/>
              </w:rPr>
            </w:pPr>
          </w:p>
          <w:p w14:paraId="1C6DCB78"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3B238812" w14:textId="77777777" w:rsidR="00044B59" w:rsidRPr="00044B59" w:rsidRDefault="00044B59" w:rsidP="00044B59">
            <w:pPr>
              <w:rPr>
                <w:rFonts w:ascii="Arial" w:hAnsi="Arial" w:cs="Arial"/>
                <w:i/>
                <w:iCs/>
                <w:sz w:val="20"/>
                <w:szCs w:val="20"/>
              </w:rPr>
            </w:pPr>
          </w:p>
          <w:p w14:paraId="5D27ED55" w14:textId="77777777" w:rsidR="00044B59" w:rsidRPr="00044B59" w:rsidRDefault="00044B59" w:rsidP="00044B59">
            <w:pPr>
              <w:rPr>
                <w:rFonts w:ascii="Arial" w:hAnsi="Arial" w:cs="Arial"/>
                <w:i/>
                <w:iCs/>
                <w:sz w:val="20"/>
                <w:szCs w:val="20"/>
              </w:rPr>
            </w:pPr>
          </w:p>
        </w:tc>
      </w:tr>
      <w:tr w:rsidR="00044B59" w:rsidRPr="00044B59" w14:paraId="20CE5670" w14:textId="77777777" w:rsidTr="00775A25">
        <w:tc>
          <w:tcPr>
            <w:tcW w:w="9062" w:type="dxa"/>
            <w:shd w:val="clear" w:color="auto" w:fill="D9D9D9" w:themeFill="background1" w:themeFillShade="D9"/>
          </w:tcPr>
          <w:p w14:paraId="35232850" w14:textId="77777777" w:rsidR="00044B59" w:rsidRPr="00044B59" w:rsidRDefault="00044B59" w:rsidP="00044B59">
            <w:pPr>
              <w:rPr>
                <w:rFonts w:ascii="Arial" w:hAnsi="Arial" w:cs="Arial"/>
                <w:sz w:val="20"/>
                <w:szCs w:val="20"/>
              </w:rPr>
            </w:pPr>
            <w:r w:rsidRPr="00044B59">
              <w:rPr>
                <w:rFonts w:ascii="Arial" w:hAnsi="Arial" w:cs="Arial"/>
                <w:sz w:val="20"/>
                <w:szCs w:val="20"/>
              </w:rPr>
              <w:t>2. Pojasnilo h gibanju stroškov v obdobju izvajanja javnih pooblastil</w:t>
            </w:r>
          </w:p>
        </w:tc>
      </w:tr>
      <w:tr w:rsidR="00044B59" w:rsidRPr="00044B59" w14:paraId="1AF02B6E" w14:textId="77777777" w:rsidTr="00775A25">
        <w:tc>
          <w:tcPr>
            <w:tcW w:w="9062" w:type="dxa"/>
          </w:tcPr>
          <w:p w14:paraId="26D6C435" w14:textId="77777777" w:rsidR="00044B59" w:rsidRPr="00044B59" w:rsidRDefault="00044B59" w:rsidP="00044B59">
            <w:pPr>
              <w:rPr>
                <w:rFonts w:ascii="Arial" w:hAnsi="Arial" w:cs="Arial"/>
                <w:sz w:val="20"/>
                <w:szCs w:val="20"/>
              </w:rPr>
            </w:pPr>
          </w:p>
          <w:p w14:paraId="1831DD9A"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4C0F2733" w14:textId="77777777" w:rsidR="00044B59" w:rsidRPr="00044B59" w:rsidRDefault="00044B59" w:rsidP="00044B59">
            <w:pPr>
              <w:rPr>
                <w:rFonts w:ascii="Arial" w:hAnsi="Arial" w:cs="Arial"/>
                <w:sz w:val="20"/>
                <w:szCs w:val="20"/>
              </w:rPr>
            </w:pPr>
          </w:p>
          <w:p w14:paraId="7C5FA996" w14:textId="77777777" w:rsidR="00044B59" w:rsidRPr="00044B59" w:rsidRDefault="00044B59" w:rsidP="00044B59">
            <w:pPr>
              <w:rPr>
                <w:rFonts w:ascii="Arial" w:hAnsi="Arial" w:cs="Arial"/>
                <w:sz w:val="20"/>
                <w:szCs w:val="20"/>
              </w:rPr>
            </w:pPr>
          </w:p>
          <w:p w14:paraId="7CF9EC6E" w14:textId="77777777" w:rsidR="00044B59" w:rsidRPr="00044B59" w:rsidRDefault="00044B59" w:rsidP="00044B59">
            <w:pPr>
              <w:rPr>
                <w:rFonts w:ascii="Arial" w:hAnsi="Arial" w:cs="Arial"/>
                <w:sz w:val="20"/>
                <w:szCs w:val="20"/>
              </w:rPr>
            </w:pPr>
          </w:p>
        </w:tc>
      </w:tr>
      <w:tr w:rsidR="00044B59" w:rsidRPr="00044B59" w14:paraId="547E364F" w14:textId="77777777" w:rsidTr="00775A25">
        <w:tc>
          <w:tcPr>
            <w:tcW w:w="9062" w:type="dxa"/>
            <w:shd w:val="clear" w:color="auto" w:fill="D9D9D9" w:themeFill="background1" w:themeFillShade="D9"/>
          </w:tcPr>
          <w:p w14:paraId="0ABECAFE" w14:textId="77777777" w:rsidR="00044B59" w:rsidRPr="00044B59" w:rsidRDefault="00044B59" w:rsidP="00044B59">
            <w:pPr>
              <w:rPr>
                <w:rFonts w:ascii="Arial" w:hAnsi="Arial" w:cs="Arial"/>
                <w:sz w:val="20"/>
                <w:szCs w:val="20"/>
              </w:rPr>
            </w:pPr>
            <w:r w:rsidRPr="00044B59">
              <w:rPr>
                <w:rFonts w:ascii="Arial" w:hAnsi="Arial" w:cs="Arial"/>
                <w:sz w:val="20"/>
                <w:szCs w:val="20"/>
              </w:rPr>
              <w:t>3. Skupna ocena stroškov glede na posamezne naloge po letih v EUR</w:t>
            </w:r>
          </w:p>
        </w:tc>
      </w:tr>
      <w:tr w:rsidR="00044B59" w:rsidRPr="00044B59" w14:paraId="36C11269" w14:textId="77777777" w:rsidTr="00775A25">
        <w:tc>
          <w:tcPr>
            <w:tcW w:w="9062" w:type="dxa"/>
          </w:tcPr>
          <w:p w14:paraId="08F64BD8" w14:textId="77777777" w:rsidR="00044B59" w:rsidRPr="00044B59" w:rsidRDefault="00044B59" w:rsidP="00044B59">
            <w:pPr>
              <w:rPr>
                <w:rFonts w:ascii="Arial" w:hAnsi="Arial" w:cs="Arial"/>
                <w:sz w:val="20"/>
                <w:szCs w:val="20"/>
              </w:rPr>
            </w:pPr>
          </w:p>
          <w:p w14:paraId="6BC85A75" w14:textId="77777777" w:rsidR="00044B59" w:rsidRPr="00044B59" w:rsidRDefault="00044B59" w:rsidP="00044B59">
            <w:pPr>
              <w:rPr>
                <w:rFonts w:ascii="Arial" w:hAnsi="Arial" w:cs="Arial"/>
                <w:sz w:val="20"/>
                <w:szCs w:val="20"/>
              </w:rPr>
            </w:pPr>
          </w:p>
          <w:p w14:paraId="0043352A" w14:textId="77777777" w:rsidR="00044B59" w:rsidRPr="00044B59" w:rsidRDefault="00044B59" w:rsidP="00044B59">
            <w:pPr>
              <w:rPr>
                <w:rFonts w:ascii="Arial" w:hAnsi="Arial" w:cs="Arial"/>
                <w:i/>
                <w:iCs/>
                <w:sz w:val="20"/>
                <w:szCs w:val="20"/>
              </w:rPr>
            </w:pPr>
            <w:r w:rsidRPr="00044B59">
              <w:rPr>
                <w:rFonts w:ascii="Arial" w:hAnsi="Arial" w:cs="Arial"/>
                <w:i/>
                <w:iCs/>
                <w:sz w:val="20"/>
                <w:szCs w:val="20"/>
              </w:rPr>
              <w:t>Tekstualni opis.</w:t>
            </w:r>
          </w:p>
          <w:p w14:paraId="2D5B4D12" w14:textId="77777777" w:rsidR="00044B59" w:rsidRPr="00044B59" w:rsidRDefault="00044B59" w:rsidP="00044B59">
            <w:pPr>
              <w:rPr>
                <w:rFonts w:ascii="Arial" w:hAnsi="Arial" w:cs="Arial"/>
                <w:sz w:val="20"/>
                <w:szCs w:val="20"/>
              </w:rPr>
            </w:pPr>
          </w:p>
          <w:p w14:paraId="22A889F4" w14:textId="77777777" w:rsidR="00044B59" w:rsidRPr="00044B59" w:rsidRDefault="00044B59" w:rsidP="00044B59">
            <w:pPr>
              <w:rPr>
                <w:rFonts w:ascii="Arial" w:hAnsi="Arial" w:cs="Arial"/>
                <w:sz w:val="20"/>
                <w:szCs w:val="20"/>
              </w:rPr>
            </w:pPr>
          </w:p>
        </w:tc>
      </w:tr>
    </w:tbl>
    <w:p w14:paraId="27EC0589" w14:textId="77777777" w:rsidR="00044B59" w:rsidRPr="00044B59" w:rsidRDefault="00044B59" w:rsidP="00044B59">
      <w:pPr>
        <w:rPr>
          <w:rFonts w:ascii="Arial" w:hAnsi="Arial" w:cs="Arial"/>
          <w:i/>
          <w:iCs/>
          <w:sz w:val="18"/>
          <w:szCs w:val="18"/>
        </w:rPr>
      </w:pPr>
    </w:p>
    <w:p w14:paraId="249D25DF" w14:textId="77777777" w:rsidR="00044B59" w:rsidRPr="00044B59" w:rsidRDefault="00044B59" w:rsidP="00044B59">
      <w:pPr>
        <w:rPr>
          <w:rFonts w:ascii="Arial" w:hAnsi="Arial" w:cs="Arial"/>
          <w:i/>
          <w:iCs/>
          <w:sz w:val="18"/>
          <w:szCs w:val="18"/>
        </w:rPr>
      </w:pPr>
      <w:r w:rsidRPr="00044B59">
        <w:rPr>
          <w:rFonts w:ascii="Arial" w:hAnsi="Arial" w:cs="Arial"/>
          <w:i/>
          <w:iCs/>
          <w:sz w:val="18"/>
          <w:szCs w:val="18"/>
        </w:rPr>
        <w:t>Preglednica 1: Skupna ocena stroškov glede na posamezne naloge po letih v EUR, od 1.1.2027 do 31.12.2036</w:t>
      </w:r>
    </w:p>
    <w:tbl>
      <w:tblPr>
        <w:tblStyle w:val="Tabelamrea"/>
        <w:tblW w:w="5000" w:type="pct"/>
        <w:tblLook w:val="04A0" w:firstRow="1" w:lastRow="0" w:firstColumn="1" w:lastColumn="0" w:noHBand="0" w:noVBand="1"/>
      </w:tblPr>
      <w:tblGrid>
        <w:gridCol w:w="342"/>
        <w:gridCol w:w="1553"/>
        <w:gridCol w:w="658"/>
        <w:gridCol w:w="658"/>
        <w:gridCol w:w="658"/>
        <w:gridCol w:w="658"/>
        <w:gridCol w:w="658"/>
        <w:gridCol w:w="658"/>
        <w:gridCol w:w="658"/>
        <w:gridCol w:w="658"/>
        <w:gridCol w:w="638"/>
        <w:gridCol w:w="638"/>
        <w:gridCol w:w="627"/>
      </w:tblGrid>
      <w:tr w:rsidR="00044B59" w:rsidRPr="00044B59" w14:paraId="6EB9F05D" w14:textId="77777777" w:rsidTr="00775A25">
        <w:trPr>
          <w:cantSplit/>
          <w:trHeight w:val="945"/>
        </w:trPr>
        <w:tc>
          <w:tcPr>
            <w:tcW w:w="189" w:type="pct"/>
            <w:shd w:val="clear" w:color="auto" w:fill="D1D1D1" w:themeFill="background2" w:themeFillShade="E6"/>
          </w:tcPr>
          <w:p w14:paraId="3BC2B254" w14:textId="77777777" w:rsidR="00044B59" w:rsidRPr="00044B59" w:rsidRDefault="00044B59" w:rsidP="00044B59">
            <w:pPr>
              <w:rPr>
                <w:rFonts w:ascii="Arial" w:hAnsi="Arial" w:cs="Arial"/>
                <w:b/>
                <w:bCs/>
                <w:sz w:val="16"/>
                <w:szCs w:val="16"/>
              </w:rPr>
            </w:pPr>
          </w:p>
        </w:tc>
        <w:tc>
          <w:tcPr>
            <w:tcW w:w="857" w:type="pct"/>
            <w:shd w:val="clear" w:color="auto" w:fill="D1D1D1" w:themeFill="background2" w:themeFillShade="E6"/>
          </w:tcPr>
          <w:p w14:paraId="374023F2" w14:textId="77777777" w:rsidR="00044B59" w:rsidRPr="00044B59" w:rsidRDefault="00044B59" w:rsidP="00044B59">
            <w:pPr>
              <w:rPr>
                <w:rFonts w:ascii="Arial" w:hAnsi="Arial" w:cs="Arial"/>
                <w:b/>
                <w:bCs/>
                <w:sz w:val="16"/>
                <w:szCs w:val="16"/>
              </w:rPr>
            </w:pPr>
          </w:p>
          <w:p w14:paraId="32AFD62E"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Naloge javnega pooblastila</w:t>
            </w:r>
          </w:p>
        </w:tc>
        <w:tc>
          <w:tcPr>
            <w:tcW w:w="363" w:type="pct"/>
            <w:shd w:val="clear" w:color="auto" w:fill="D1D1D1" w:themeFill="background2" w:themeFillShade="E6"/>
            <w:textDirection w:val="btLr"/>
          </w:tcPr>
          <w:p w14:paraId="1EB85F55"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2027</w:t>
            </w:r>
          </w:p>
        </w:tc>
        <w:tc>
          <w:tcPr>
            <w:tcW w:w="363" w:type="pct"/>
            <w:shd w:val="clear" w:color="auto" w:fill="D1D1D1" w:themeFill="background2" w:themeFillShade="E6"/>
            <w:textDirection w:val="btLr"/>
          </w:tcPr>
          <w:p w14:paraId="222DF155"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2028</w:t>
            </w:r>
          </w:p>
        </w:tc>
        <w:tc>
          <w:tcPr>
            <w:tcW w:w="363" w:type="pct"/>
            <w:shd w:val="clear" w:color="auto" w:fill="D1D1D1" w:themeFill="background2" w:themeFillShade="E6"/>
            <w:textDirection w:val="btLr"/>
          </w:tcPr>
          <w:p w14:paraId="57901F39"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2029</w:t>
            </w:r>
          </w:p>
        </w:tc>
        <w:tc>
          <w:tcPr>
            <w:tcW w:w="363" w:type="pct"/>
            <w:shd w:val="clear" w:color="auto" w:fill="D1D1D1" w:themeFill="background2" w:themeFillShade="E6"/>
            <w:textDirection w:val="btLr"/>
          </w:tcPr>
          <w:p w14:paraId="4F0AA346"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2030</w:t>
            </w:r>
          </w:p>
        </w:tc>
        <w:tc>
          <w:tcPr>
            <w:tcW w:w="363" w:type="pct"/>
            <w:shd w:val="clear" w:color="auto" w:fill="D1D1D1" w:themeFill="background2" w:themeFillShade="E6"/>
            <w:textDirection w:val="btLr"/>
          </w:tcPr>
          <w:p w14:paraId="66269EE7"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2031</w:t>
            </w:r>
          </w:p>
        </w:tc>
        <w:tc>
          <w:tcPr>
            <w:tcW w:w="363" w:type="pct"/>
            <w:shd w:val="clear" w:color="auto" w:fill="D1D1D1" w:themeFill="background2" w:themeFillShade="E6"/>
            <w:textDirection w:val="btLr"/>
          </w:tcPr>
          <w:p w14:paraId="72AAE206"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2032</w:t>
            </w:r>
          </w:p>
        </w:tc>
        <w:tc>
          <w:tcPr>
            <w:tcW w:w="363" w:type="pct"/>
            <w:shd w:val="clear" w:color="auto" w:fill="D1D1D1" w:themeFill="background2" w:themeFillShade="E6"/>
            <w:textDirection w:val="btLr"/>
          </w:tcPr>
          <w:p w14:paraId="20AE05C7"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2033</w:t>
            </w:r>
          </w:p>
        </w:tc>
        <w:tc>
          <w:tcPr>
            <w:tcW w:w="363" w:type="pct"/>
            <w:shd w:val="clear" w:color="auto" w:fill="D1D1D1" w:themeFill="background2" w:themeFillShade="E6"/>
            <w:textDirection w:val="btLr"/>
          </w:tcPr>
          <w:p w14:paraId="4F207809"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2034</w:t>
            </w:r>
          </w:p>
        </w:tc>
        <w:tc>
          <w:tcPr>
            <w:tcW w:w="352" w:type="pct"/>
            <w:shd w:val="clear" w:color="auto" w:fill="D1D1D1" w:themeFill="background2" w:themeFillShade="E6"/>
            <w:textDirection w:val="btLr"/>
          </w:tcPr>
          <w:p w14:paraId="2BA9DBD2"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2035</w:t>
            </w:r>
          </w:p>
        </w:tc>
        <w:tc>
          <w:tcPr>
            <w:tcW w:w="352" w:type="pct"/>
            <w:shd w:val="clear" w:color="auto" w:fill="D1D1D1" w:themeFill="background2" w:themeFillShade="E6"/>
            <w:textDirection w:val="btLr"/>
          </w:tcPr>
          <w:p w14:paraId="2E62C601"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2036</w:t>
            </w:r>
          </w:p>
        </w:tc>
        <w:tc>
          <w:tcPr>
            <w:tcW w:w="348" w:type="pct"/>
            <w:shd w:val="clear" w:color="auto" w:fill="D1D1D1" w:themeFill="background2" w:themeFillShade="E6"/>
            <w:textDirection w:val="btLr"/>
          </w:tcPr>
          <w:p w14:paraId="1E52EF7A" w14:textId="77777777" w:rsidR="00044B59" w:rsidRPr="00044B59" w:rsidRDefault="00044B59" w:rsidP="00044B59">
            <w:pPr>
              <w:ind w:left="113" w:right="113"/>
              <w:rPr>
                <w:rFonts w:ascii="Arial" w:hAnsi="Arial" w:cs="Arial"/>
                <w:b/>
                <w:bCs/>
                <w:sz w:val="16"/>
                <w:szCs w:val="16"/>
              </w:rPr>
            </w:pPr>
            <w:r w:rsidRPr="00044B59">
              <w:rPr>
                <w:rFonts w:ascii="Arial" w:hAnsi="Arial" w:cs="Arial"/>
                <w:b/>
                <w:bCs/>
                <w:sz w:val="16"/>
                <w:szCs w:val="16"/>
              </w:rPr>
              <w:t xml:space="preserve">Skupaj </w:t>
            </w:r>
            <w:r w:rsidRPr="00044B59">
              <w:rPr>
                <w:rFonts w:ascii="Arial" w:hAnsi="Arial" w:cs="Arial"/>
                <w:sz w:val="16"/>
                <w:szCs w:val="16"/>
              </w:rPr>
              <w:t>(v</w:t>
            </w:r>
            <w:r w:rsidRPr="00044B59">
              <w:rPr>
                <w:rFonts w:ascii="Arial" w:hAnsi="Arial" w:cs="Arial"/>
                <w:b/>
                <w:bCs/>
                <w:sz w:val="16"/>
                <w:szCs w:val="16"/>
              </w:rPr>
              <w:t xml:space="preserve"> </w:t>
            </w:r>
            <w:r w:rsidRPr="00044B59">
              <w:rPr>
                <w:rFonts w:ascii="Arial" w:hAnsi="Arial" w:cs="Arial"/>
                <w:sz w:val="16"/>
                <w:szCs w:val="16"/>
              </w:rPr>
              <w:t>eur)</w:t>
            </w:r>
          </w:p>
        </w:tc>
      </w:tr>
      <w:tr w:rsidR="00044B59" w:rsidRPr="00044B59" w14:paraId="39524E48" w14:textId="77777777" w:rsidTr="00775A25">
        <w:tc>
          <w:tcPr>
            <w:tcW w:w="189" w:type="pct"/>
            <w:shd w:val="clear" w:color="auto" w:fill="D1D1D1" w:themeFill="background2" w:themeFillShade="E6"/>
          </w:tcPr>
          <w:p w14:paraId="6E46FFD7"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1</w:t>
            </w:r>
          </w:p>
        </w:tc>
        <w:tc>
          <w:tcPr>
            <w:tcW w:w="857" w:type="pct"/>
            <w:shd w:val="clear" w:color="auto" w:fill="D1D1D1" w:themeFill="background2" w:themeFillShade="E6"/>
          </w:tcPr>
          <w:p w14:paraId="34D1D637" w14:textId="77777777" w:rsidR="00044B59" w:rsidRPr="00044B59" w:rsidRDefault="00044B59" w:rsidP="00044B59">
            <w:pPr>
              <w:rPr>
                <w:rFonts w:ascii="Arial" w:hAnsi="Arial" w:cs="Arial"/>
                <w:sz w:val="16"/>
                <w:szCs w:val="16"/>
              </w:rPr>
            </w:pPr>
            <w:r w:rsidRPr="00044B59">
              <w:rPr>
                <w:rFonts w:ascii="Arial" w:eastAsia="Times New Roman" w:hAnsi="Arial" w:cs="Arial"/>
                <w:color w:val="212529"/>
                <w:kern w:val="0"/>
                <w:sz w:val="16"/>
                <w:szCs w:val="16"/>
                <w:lang w:eastAsia="sl-SI"/>
                <w14:ligatures w14:val="none"/>
              </w:rPr>
              <w:t>vodenje liste tolmačev</w:t>
            </w:r>
          </w:p>
        </w:tc>
        <w:tc>
          <w:tcPr>
            <w:tcW w:w="363" w:type="pct"/>
          </w:tcPr>
          <w:p w14:paraId="7113C03D" w14:textId="77777777" w:rsidR="00044B59" w:rsidRPr="00044B59" w:rsidRDefault="00044B59" w:rsidP="00044B59">
            <w:pPr>
              <w:rPr>
                <w:rFonts w:ascii="Arial" w:hAnsi="Arial" w:cs="Arial"/>
                <w:sz w:val="16"/>
                <w:szCs w:val="16"/>
              </w:rPr>
            </w:pPr>
          </w:p>
        </w:tc>
        <w:tc>
          <w:tcPr>
            <w:tcW w:w="363" w:type="pct"/>
          </w:tcPr>
          <w:p w14:paraId="1DC2D036" w14:textId="77777777" w:rsidR="00044B59" w:rsidRPr="00044B59" w:rsidRDefault="00044B59" w:rsidP="00044B59">
            <w:pPr>
              <w:rPr>
                <w:rFonts w:ascii="Arial" w:hAnsi="Arial" w:cs="Arial"/>
                <w:sz w:val="16"/>
                <w:szCs w:val="16"/>
              </w:rPr>
            </w:pPr>
          </w:p>
        </w:tc>
        <w:tc>
          <w:tcPr>
            <w:tcW w:w="363" w:type="pct"/>
          </w:tcPr>
          <w:p w14:paraId="55BA5865" w14:textId="77777777" w:rsidR="00044B59" w:rsidRPr="00044B59" w:rsidRDefault="00044B59" w:rsidP="00044B59">
            <w:pPr>
              <w:rPr>
                <w:rFonts w:ascii="Arial" w:hAnsi="Arial" w:cs="Arial"/>
                <w:sz w:val="16"/>
                <w:szCs w:val="16"/>
              </w:rPr>
            </w:pPr>
          </w:p>
        </w:tc>
        <w:tc>
          <w:tcPr>
            <w:tcW w:w="363" w:type="pct"/>
          </w:tcPr>
          <w:p w14:paraId="68DDFE0B" w14:textId="77777777" w:rsidR="00044B59" w:rsidRPr="00044B59" w:rsidRDefault="00044B59" w:rsidP="00044B59">
            <w:pPr>
              <w:rPr>
                <w:rFonts w:ascii="Arial" w:hAnsi="Arial" w:cs="Arial"/>
                <w:sz w:val="16"/>
                <w:szCs w:val="16"/>
              </w:rPr>
            </w:pPr>
          </w:p>
        </w:tc>
        <w:tc>
          <w:tcPr>
            <w:tcW w:w="363" w:type="pct"/>
          </w:tcPr>
          <w:p w14:paraId="2767E6A8" w14:textId="77777777" w:rsidR="00044B59" w:rsidRPr="00044B59" w:rsidRDefault="00044B59" w:rsidP="00044B59">
            <w:pPr>
              <w:rPr>
                <w:rFonts w:ascii="Arial" w:hAnsi="Arial" w:cs="Arial"/>
                <w:sz w:val="16"/>
                <w:szCs w:val="16"/>
              </w:rPr>
            </w:pPr>
          </w:p>
        </w:tc>
        <w:tc>
          <w:tcPr>
            <w:tcW w:w="363" w:type="pct"/>
          </w:tcPr>
          <w:p w14:paraId="58087BC5" w14:textId="77777777" w:rsidR="00044B59" w:rsidRPr="00044B59" w:rsidRDefault="00044B59" w:rsidP="00044B59">
            <w:pPr>
              <w:rPr>
                <w:rFonts w:ascii="Arial" w:hAnsi="Arial" w:cs="Arial"/>
                <w:sz w:val="16"/>
                <w:szCs w:val="16"/>
              </w:rPr>
            </w:pPr>
          </w:p>
        </w:tc>
        <w:tc>
          <w:tcPr>
            <w:tcW w:w="363" w:type="pct"/>
          </w:tcPr>
          <w:p w14:paraId="58810C02" w14:textId="77777777" w:rsidR="00044B59" w:rsidRPr="00044B59" w:rsidRDefault="00044B59" w:rsidP="00044B59">
            <w:pPr>
              <w:rPr>
                <w:rFonts w:ascii="Arial" w:hAnsi="Arial" w:cs="Arial"/>
                <w:sz w:val="16"/>
                <w:szCs w:val="16"/>
              </w:rPr>
            </w:pPr>
          </w:p>
        </w:tc>
        <w:tc>
          <w:tcPr>
            <w:tcW w:w="363" w:type="pct"/>
          </w:tcPr>
          <w:p w14:paraId="69B68197" w14:textId="77777777" w:rsidR="00044B59" w:rsidRPr="00044B59" w:rsidRDefault="00044B59" w:rsidP="00044B59">
            <w:pPr>
              <w:rPr>
                <w:rFonts w:ascii="Arial" w:hAnsi="Arial" w:cs="Arial"/>
                <w:sz w:val="16"/>
                <w:szCs w:val="16"/>
              </w:rPr>
            </w:pPr>
          </w:p>
        </w:tc>
        <w:tc>
          <w:tcPr>
            <w:tcW w:w="352" w:type="pct"/>
          </w:tcPr>
          <w:p w14:paraId="19966808" w14:textId="77777777" w:rsidR="00044B59" w:rsidRPr="00044B59" w:rsidRDefault="00044B59" w:rsidP="00044B59">
            <w:pPr>
              <w:rPr>
                <w:rFonts w:ascii="Arial" w:hAnsi="Arial" w:cs="Arial"/>
                <w:sz w:val="16"/>
                <w:szCs w:val="16"/>
              </w:rPr>
            </w:pPr>
          </w:p>
        </w:tc>
        <w:tc>
          <w:tcPr>
            <w:tcW w:w="352" w:type="pct"/>
          </w:tcPr>
          <w:p w14:paraId="3A21BD25" w14:textId="77777777" w:rsidR="00044B59" w:rsidRPr="00044B59" w:rsidRDefault="00044B59" w:rsidP="00044B59">
            <w:pPr>
              <w:rPr>
                <w:rFonts w:ascii="Arial" w:hAnsi="Arial" w:cs="Arial"/>
                <w:sz w:val="16"/>
                <w:szCs w:val="16"/>
              </w:rPr>
            </w:pPr>
          </w:p>
        </w:tc>
        <w:tc>
          <w:tcPr>
            <w:tcW w:w="348" w:type="pct"/>
          </w:tcPr>
          <w:p w14:paraId="3B61FDCC" w14:textId="77777777" w:rsidR="00044B59" w:rsidRPr="00044B59" w:rsidRDefault="00044B59" w:rsidP="00044B59">
            <w:pPr>
              <w:rPr>
                <w:rFonts w:ascii="Arial" w:hAnsi="Arial" w:cs="Arial"/>
                <w:sz w:val="16"/>
                <w:szCs w:val="16"/>
              </w:rPr>
            </w:pPr>
          </w:p>
        </w:tc>
      </w:tr>
      <w:tr w:rsidR="00044B59" w:rsidRPr="00044B59" w14:paraId="5D51E6E5" w14:textId="77777777" w:rsidTr="00775A25">
        <w:tc>
          <w:tcPr>
            <w:tcW w:w="189" w:type="pct"/>
            <w:shd w:val="clear" w:color="auto" w:fill="D1D1D1" w:themeFill="background2" w:themeFillShade="E6"/>
          </w:tcPr>
          <w:p w14:paraId="2591EB76"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2</w:t>
            </w:r>
          </w:p>
        </w:tc>
        <w:tc>
          <w:tcPr>
            <w:tcW w:w="857" w:type="pct"/>
            <w:shd w:val="clear" w:color="auto" w:fill="D1D1D1" w:themeFill="background2" w:themeFillShade="E6"/>
          </w:tcPr>
          <w:p w14:paraId="6A02D665" w14:textId="77777777" w:rsidR="00044B59" w:rsidRPr="00044B59" w:rsidRDefault="00044B59" w:rsidP="00044B59">
            <w:pPr>
              <w:rPr>
                <w:rFonts w:ascii="Arial" w:hAnsi="Arial" w:cs="Arial"/>
                <w:sz w:val="16"/>
                <w:szCs w:val="16"/>
              </w:rPr>
            </w:pPr>
            <w:r w:rsidRPr="00044B59">
              <w:rPr>
                <w:rFonts w:ascii="Arial" w:eastAsia="Times New Roman" w:hAnsi="Arial" w:cs="Arial"/>
                <w:color w:val="212529"/>
                <w:kern w:val="0"/>
                <w:sz w:val="16"/>
                <w:szCs w:val="16"/>
                <w:lang w:eastAsia="sl-SI"/>
                <w14:ligatures w14:val="none"/>
              </w:rPr>
              <w:t>zagotavljanje pokrivanja potreb po tolmačih na ozemlju celotne države</w:t>
            </w:r>
          </w:p>
        </w:tc>
        <w:tc>
          <w:tcPr>
            <w:tcW w:w="363" w:type="pct"/>
          </w:tcPr>
          <w:p w14:paraId="09E7DA4E" w14:textId="77777777" w:rsidR="00044B59" w:rsidRPr="00044B59" w:rsidRDefault="00044B59" w:rsidP="00044B59">
            <w:pPr>
              <w:rPr>
                <w:rFonts w:ascii="Arial" w:hAnsi="Arial" w:cs="Arial"/>
                <w:sz w:val="16"/>
                <w:szCs w:val="16"/>
              </w:rPr>
            </w:pPr>
          </w:p>
        </w:tc>
        <w:tc>
          <w:tcPr>
            <w:tcW w:w="363" w:type="pct"/>
          </w:tcPr>
          <w:p w14:paraId="1EAE8E3F" w14:textId="77777777" w:rsidR="00044B59" w:rsidRPr="00044B59" w:rsidRDefault="00044B59" w:rsidP="00044B59">
            <w:pPr>
              <w:rPr>
                <w:rFonts w:ascii="Arial" w:hAnsi="Arial" w:cs="Arial"/>
                <w:sz w:val="16"/>
                <w:szCs w:val="16"/>
              </w:rPr>
            </w:pPr>
          </w:p>
        </w:tc>
        <w:tc>
          <w:tcPr>
            <w:tcW w:w="363" w:type="pct"/>
          </w:tcPr>
          <w:p w14:paraId="2993CB4C" w14:textId="77777777" w:rsidR="00044B59" w:rsidRPr="00044B59" w:rsidRDefault="00044B59" w:rsidP="00044B59">
            <w:pPr>
              <w:rPr>
                <w:rFonts w:ascii="Arial" w:hAnsi="Arial" w:cs="Arial"/>
                <w:sz w:val="16"/>
                <w:szCs w:val="16"/>
              </w:rPr>
            </w:pPr>
          </w:p>
        </w:tc>
        <w:tc>
          <w:tcPr>
            <w:tcW w:w="363" w:type="pct"/>
          </w:tcPr>
          <w:p w14:paraId="25EAF63B" w14:textId="77777777" w:rsidR="00044B59" w:rsidRPr="00044B59" w:rsidRDefault="00044B59" w:rsidP="00044B59">
            <w:pPr>
              <w:rPr>
                <w:rFonts w:ascii="Arial" w:hAnsi="Arial" w:cs="Arial"/>
                <w:sz w:val="16"/>
                <w:szCs w:val="16"/>
              </w:rPr>
            </w:pPr>
          </w:p>
        </w:tc>
        <w:tc>
          <w:tcPr>
            <w:tcW w:w="363" w:type="pct"/>
          </w:tcPr>
          <w:p w14:paraId="41F5042F" w14:textId="77777777" w:rsidR="00044B59" w:rsidRPr="00044B59" w:rsidRDefault="00044B59" w:rsidP="00044B59">
            <w:pPr>
              <w:rPr>
                <w:rFonts w:ascii="Arial" w:hAnsi="Arial" w:cs="Arial"/>
                <w:sz w:val="16"/>
                <w:szCs w:val="16"/>
              </w:rPr>
            </w:pPr>
          </w:p>
        </w:tc>
        <w:tc>
          <w:tcPr>
            <w:tcW w:w="363" w:type="pct"/>
          </w:tcPr>
          <w:p w14:paraId="6FAE553D" w14:textId="77777777" w:rsidR="00044B59" w:rsidRPr="00044B59" w:rsidRDefault="00044B59" w:rsidP="00044B59">
            <w:pPr>
              <w:rPr>
                <w:rFonts w:ascii="Arial" w:hAnsi="Arial" w:cs="Arial"/>
                <w:sz w:val="16"/>
                <w:szCs w:val="16"/>
              </w:rPr>
            </w:pPr>
          </w:p>
        </w:tc>
        <w:tc>
          <w:tcPr>
            <w:tcW w:w="363" w:type="pct"/>
          </w:tcPr>
          <w:p w14:paraId="0E090105" w14:textId="77777777" w:rsidR="00044B59" w:rsidRPr="00044B59" w:rsidRDefault="00044B59" w:rsidP="00044B59">
            <w:pPr>
              <w:rPr>
                <w:rFonts w:ascii="Arial" w:hAnsi="Arial" w:cs="Arial"/>
                <w:sz w:val="16"/>
                <w:szCs w:val="16"/>
              </w:rPr>
            </w:pPr>
          </w:p>
        </w:tc>
        <w:tc>
          <w:tcPr>
            <w:tcW w:w="363" w:type="pct"/>
          </w:tcPr>
          <w:p w14:paraId="0A78DA09" w14:textId="77777777" w:rsidR="00044B59" w:rsidRPr="00044B59" w:rsidRDefault="00044B59" w:rsidP="00044B59">
            <w:pPr>
              <w:rPr>
                <w:rFonts w:ascii="Arial" w:hAnsi="Arial" w:cs="Arial"/>
                <w:sz w:val="16"/>
                <w:szCs w:val="16"/>
              </w:rPr>
            </w:pPr>
          </w:p>
        </w:tc>
        <w:tc>
          <w:tcPr>
            <w:tcW w:w="352" w:type="pct"/>
          </w:tcPr>
          <w:p w14:paraId="59514E1B" w14:textId="77777777" w:rsidR="00044B59" w:rsidRPr="00044B59" w:rsidRDefault="00044B59" w:rsidP="00044B59">
            <w:pPr>
              <w:rPr>
                <w:rFonts w:ascii="Arial" w:hAnsi="Arial" w:cs="Arial"/>
                <w:sz w:val="16"/>
                <w:szCs w:val="16"/>
              </w:rPr>
            </w:pPr>
          </w:p>
        </w:tc>
        <w:tc>
          <w:tcPr>
            <w:tcW w:w="352" w:type="pct"/>
          </w:tcPr>
          <w:p w14:paraId="1F2E3C8D" w14:textId="77777777" w:rsidR="00044B59" w:rsidRPr="00044B59" w:rsidRDefault="00044B59" w:rsidP="00044B59">
            <w:pPr>
              <w:rPr>
                <w:rFonts w:ascii="Arial" w:hAnsi="Arial" w:cs="Arial"/>
                <w:sz w:val="16"/>
                <w:szCs w:val="16"/>
              </w:rPr>
            </w:pPr>
          </w:p>
        </w:tc>
        <w:tc>
          <w:tcPr>
            <w:tcW w:w="348" w:type="pct"/>
          </w:tcPr>
          <w:p w14:paraId="4BD59F6D" w14:textId="77777777" w:rsidR="00044B59" w:rsidRPr="00044B59" w:rsidRDefault="00044B59" w:rsidP="00044B59">
            <w:pPr>
              <w:rPr>
                <w:rFonts w:ascii="Arial" w:hAnsi="Arial" w:cs="Arial"/>
                <w:sz w:val="16"/>
                <w:szCs w:val="16"/>
              </w:rPr>
            </w:pPr>
          </w:p>
        </w:tc>
      </w:tr>
      <w:tr w:rsidR="00044B59" w:rsidRPr="00044B59" w14:paraId="7F2C8F1B" w14:textId="77777777" w:rsidTr="00775A25">
        <w:tc>
          <w:tcPr>
            <w:tcW w:w="189" w:type="pct"/>
            <w:shd w:val="clear" w:color="auto" w:fill="D1D1D1" w:themeFill="background2" w:themeFillShade="E6"/>
          </w:tcPr>
          <w:p w14:paraId="2A13D847"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3</w:t>
            </w:r>
          </w:p>
        </w:tc>
        <w:tc>
          <w:tcPr>
            <w:tcW w:w="857" w:type="pct"/>
            <w:shd w:val="clear" w:color="auto" w:fill="D1D1D1" w:themeFill="background2" w:themeFillShade="E6"/>
          </w:tcPr>
          <w:p w14:paraId="565CE3A6" w14:textId="77777777" w:rsidR="00044B59" w:rsidRPr="00044B59" w:rsidRDefault="00044B59" w:rsidP="00044B59">
            <w:pPr>
              <w:rPr>
                <w:rFonts w:ascii="Arial" w:hAnsi="Arial" w:cs="Arial"/>
                <w:sz w:val="16"/>
                <w:szCs w:val="16"/>
              </w:rPr>
            </w:pPr>
            <w:r w:rsidRPr="00044B59">
              <w:rPr>
                <w:rFonts w:ascii="Arial" w:eastAsia="Times New Roman" w:hAnsi="Arial" w:cs="Arial"/>
                <w:color w:val="212529"/>
                <w:kern w:val="0"/>
                <w:sz w:val="16"/>
                <w:szCs w:val="16"/>
                <w:lang w:eastAsia="sl-SI"/>
                <w14:ligatures w14:val="none"/>
              </w:rPr>
              <w:t>sodelovanje v Svetu za jezik gluhoslepih in zanj opravljanje strokovnih, administrativnih in tehničnih del</w:t>
            </w:r>
          </w:p>
        </w:tc>
        <w:tc>
          <w:tcPr>
            <w:tcW w:w="363" w:type="pct"/>
          </w:tcPr>
          <w:p w14:paraId="44963890" w14:textId="77777777" w:rsidR="00044B59" w:rsidRPr="00044B59" w:rsidRDefault="00044B59" w:rsidP="00044B59">
            <w:pPr>
              <w:rPr>
                <w:rFonts w:ascii="Arial" w:hAnsi="Arial" w:cs="Arial"/>
                <w:sz w:val="16"/>
                <w:szCs w:val="16"/>
              </w:rPr>
            </w:pPr>
          </w:p>
        </w:tc>
        <w:tc>
          <w:tcPr>
            <w:tcW w:w="363" w:type="pct"/>
          </w:tcPr>
          <w:p w14:paraId="5204BD4F" w14:textId="77777777" w:rsidR="00044B59" w:rsidRPr="00044B59" w:rsidRDefault="00044B59" w:rsidP="00044B59">
            <w:pPr>
              <w:rPr>
                <w:rFonts w:ascii="Arial" w:hAnsi="Arial" w:cs="Arial"/>
                <w:sz w:val="16"/>
                <w:szCs w:val="16"/>
              </w:rPr>
            </w:pPr>
          </w:p>
        </w:tc>
        <w:tc>
          <w:tcPr>
            <w:tcW w:w="363" w:type="pct"/>
          </w:tcPr>
          <w:p w14:paraId="1ADF671A" w14:textId="77777777" w:rsidR="00044B59" w:rsidRPr="00044B59" w:rsidRDefault="00044B59" w:rsidP="00044B59">
            <w:pPr>
              <w:rPr>
                <w:rFonts w:ascii="Arial" w:hAnsi="Arial" w:cs="Arial"/>
                <w:sz w:val="16"/>
                <w:szCs w:val="16"/>
              </w:rPr>
            </w:pPr>
          </w:p>
        </w:tc>
        <w:tc>
          <w:tcPr>
            <w:tcW w:w="363" w:type="pct"/>
          </w:tcPr>
          <w:p w14:paraId="07831D67" w14:textId="77777777" w:rsidR="00044B59" w:rsidRPr="00044B59" w:rsidRDefault="00044B59" w:rsidP="00044B59">
            <w:pPr>
              <w:rPr>
                <w:rFonts w:ascii="Arial" w:hAnsi="Arial" w:cs="Arial"/>
                <w:sz w:val="16"/>
                <w:szCs w:val="16"/>
              </w:rPr>
            </w:pPr>
          </w:p>
        </w:tc>
        <w:tc>
          <w:tcPr>
            <w:tcW w:w="363" w:type="pct"/>
          </w:tcPr>
          <w:p w14:paraId="4C0B9A6F" w14:textId="77777777" w:rsidR="00044B59" w:rsidRPr="00044B59" w:rsidRDefault="00044B59" w:rsidP="00044B59">
            <w:pPr>
              <w:rPr>
                <w:rFonts w:ascii="Arial" w:hAnsi="Arial" w:cs="Arial"/>
                <w:sz w:val="16"/>
                <w:szCs w:val="16"/>
              </w:rPr>
            </w:pPr>
          </w:p>
        </w:tc>
        <w:tc>
          <w:tcPr>
            <w:tcW w:w="363" w:type="pct"/>
          </w:tcPr>
          <w:p w14:paraId="74307FFE" w14:textId="77777777" w:rsidR="00044B59" w:rsidRPr="00044B59" w:rsidRDefault="00044B59" w:rsidP="00044B59">
            <w:pPr>
              <w:rPr>
                <w:rFonts w:ascii="Arial" w:hAnsi="Arial" w:cs="Arial"/>
                <w:sz w:val="16"/>
                <w:szCs w:val="16"/>
              </w:rPr>
            </w:pPr>
          </w:p>
        </w:tc>
        <w:tc>
          <w:tcPr>
            <w:tcW w:w="363" w:type="pct"/>
          </w:tcPr>
          <w:p w14:paraId="03AB3427" w14:textId="77777777" w:rsidR="00044B59" w:rsidRPr="00044B59" w:rsidRDefault="00044B59" w:rsidP="00044B59">
            <w:pPr>
              <w:rPr>
                <w:rFonts w:ascii="Arial" w:hAnsi="Arial" w:cs="Arial"/>
                <w:sz w:val="16"/>
                <w:szCs w:val="16"/>
              </w:rPr>
            </w:pPr>
          </w:p>
        </w:tc>
        <w:tc>
          <w:tcPr>
            <w:tcW w:w="363" w:type="pct"/>
          </w:tcPr>
          <w:p w14:paraId="59FC7FD4" w14:textId="77777777" w:rsidR="00044B59" w:rsidRPr="00044B59" w:rsidRDefault="00044B59" w:rsidP="00044B59">
            <w:pPr>
              <w:rPr>
                <w:rFonts w:ascii="Arial" w:hAnsi="Arial" w:cs="Arial"/>
                <w:sz w:val="16"/>
                <w:szCs w:val="16"/>
              </w:rPr>
            </w:pPr>
          </w:p>
        </w:tc>
        <w:tc>
          <w:tcPr>
            <w:tcW w:w="352" w:type="pct"/>
          </w:tcPr>
          <w:p w14:paraId="46C0C2AE" w14:textId="77777777" w:rsidR="00044B59" w:rsidRPr="00044B59" w:rsidRDefault="00044B59" w:rsidP="00044B59">
            <w:pPr>
              <w:rPr>
                <w:rFonts w:ascii="Arial" w:hAnsi="Arial" w:cs="Arial"/>
                <w:sz w:val="16"/>
                <w:szCs w:val="16"/>
              </w:rPr>
            </w:pPr>
          </w:p>
        </w:tc>
        <w:tc>
          <w:tcPr>
            <w:tcW w:w="352" w:type="pct"/>
          </w:tcPr>
          <w:p w14:paraId="6BF95ECE" w14:textId="77777777" w:rsidR="00044B59" w:rsidRPr="00044B59" w:rsidRDefault="00044B59" w:rsidP="00044B59">
            <w:pPr>
              <w:rPr>
                <w:rFonts w:ascii="Arial" w:hAnsi="Arial" w:cs="Arial"/>
                <w:sz w:val="16"/>
                <w:szCs w:val="16"/>
              </w:rPr>
            </w:pPr>
          </w:p>
        </w:tc>
        <w:tc>
          <w:tcPr>
            <w:tcW w:w="348" w:type="pct"/>
          </w:tcPr>
          <w:p w14:paraId="58B6FD9F" w14:textId="77777777" w:rsidR="00044B59" w:rsidRPr="00044B59" w:rsidRDefault="00044B59" w:rsidP="00044B59">
            <w:pPr>
              <w:rPr>
                <w:rFonts w:ascii="Arial" w:hAnsi="Arial" w:cs="Arial"/>
                <w:sz w:val="16"/>
                <w:szCs w:val="16"/>
              </w:rPr>
            </w:pPr>
          </w:p>
        </w:tc>
      </w:tr>
      <w:tr w:rsidR="00044B59" w:rsidRPr="00044B59" w14:paraId="692B6ED1" w14:textId="77777777" w:rsidTr="00775A25">
        <w:tc>
          <w:tcPr>
            <w:tcW w:w="189" w:type="pct"/>
            <w:shd w:val="clear" w:color="auto" w:fill="D1D1D1" w:themeFill="background2" w:themeFillShade="E6"/>
          </w:tcPr>
          <w:p w14:paraId="6B7AF08C"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4</w:t>
            </w:r>
          </w:p>
        </w:tc>
        <w:tc>
          <w:tcPr>
            <w:tcW w:w="857" w:type="pct"/>
            <w:shd w:val="clear" w:color="auto" w:fill="D1D1D1" w:themeFill="background2" w:themeFillShade="E6"/>
          </w:tcPr>
          <w:p w14:paraId="666B20DF" w14:textId="77777777" w:rsidR="00044B59" w:rsidRPr="00044B59" w:rsidRDefault="00044B59" w:rsidP="00044B59">
            <w:pPr>
              <w:rPr>
                <w:rFonts w:ascii="Arial" w:hAnsi="Arial" w:cs="Arial"/>
                <w:sz w:val="16"/>
                <w:szCs w:val="16"/>
              </w:rPr>
            </w:pPr>
            <w:r w:rsidRPr="00044B59">
              <w:rPr>
                <w:rFonts w:ascii="Arial" w:eastAsia="Times New Roman" w:hAnsi="Arial" w:cs="Arial"/>
                <w:color w:val="212529"/>
                <w:kern w:val="0"/>
                <w:sz w:val="16"/>
                <w:szCs w:val="16"/>
                <w:lang w:eastAsia="sl-SI"/>
                <w14:ligatures w14:val="none"/>
              </w:rPr>
              <w:t>koordinacija dela tolmačev</w:t>
            </w:r>
          </w:p>
        </w:tc>
        <w:tc>
          <w:tcPr>
            <w:tcW w:w="363" w:type="pct"/>
          </w:tcPr>
          <w:p w14:paraId="36D8E826" w14:textId="77777777" w:rsidR="00044B59" w:rsidRPr="00044B59" w:rsidRDefault="00044B59" w:rsidP="00044B59">
            <w:pPr>
              <w:rPr>
                <w:rFonts w:ascii="Arial" w:hAnsi="Arial" w:cs="Arial"/>
                <w:sz w:val="16"/>
                <w:szCs w:val="16"/>
              </w:rPr>
            </w:pPr>
          </w:p>
        </w:tc>
        <w:tc>
          <w:tcPr>
            <w:tcW w:w="363" w:type="pct"/>
          </w:tcPr>
          <w:p w14:paraId="3A4ECB2D" w14:textId="77777777" w:rsidR="00044B59" w:rsidRPr="00044B59" w:rsidRDefault="00044B59" w:rsidP="00044B59">
            <w:pPr>
              <w:rPr>
                <w:rFonts w:ascii="Arial" w:hAnsi="Arial" w:cs="Arial"/>
                <w:sz w:val="16"/>
                <w:szCs w:val="16"/>
              </w:rPr>
            </w:pPr>
          </w:p>
        </w:tc>
        <w:tc>
          <w:tcPr>
            <w:tcW w:w="363" w:type="pct"/>
          </w:tcPr>
          <w:p w14:paraId="7BD56139" w14:textId="77777777" w:rsidR="00044B59" w:rsidRPr="00044B59" w:rsidRDefault="00044B59" w:rsidP="00044B59">
            <w:pPr>
              <w:rPr>
                <w:rFonts w:ascii="Arial" w:hAnsi="Arial" w:cs="Arial"/>
                <w:sz w:val="16"/>
                <w:szCs w:val="16"/>
              </w:rPr>
            </w:pPr>
          </w:p>
        </w:tc>
        <w:tc>
          <w:tcPr>
            <w:tcW w:w="363" w:type="pct"/>
          </w:tcPr>
          <w:p w14:paraId="43FFCCC8" w14:textId="77777777" w:rsidR="00044B59" w:rsidRPr="00044B59" w:rsidRDefault="00044B59" w:rsidP="00044B59">
            <w:pPr>
              <w:rPr>
                <w:rFonts w:ascii="Arial" w:hAnsi="Arial" w:cs="Arial"/>
                <w:sz w:val="16"/>
                <w:szCs w:val="16"/>
              </w:rPr>
            </w:pPr>
          </w:p>
        </w:tc>
        <w:tc>
          <w:tcPr>
            <w:tcW w:w="363" w:type="pct"/>
          </w:tcPr>
          <w:p w14:paraId="475FDEE9" w14:textId="77777777" w:rsidR="00044B59" w:rsidRPr="00044B59" w:rsidRDefault="00044B59" w:rsidP="00044B59">
            <w:pPr>
              <w:rPr>
                <w:rFonts w:ascii="Arial" w:hAnsi="Arial" w:cs="Arial"/>
                <w:sz w:val="16"/>
                <w:szCs w:val="16"/>
              </w:rPr>
            </w:pPr>
          </w:p>
        </w:tc>
        <w:tc>
          <w:tcPr>
            <w:tcW w:w="363" w:type="pct"/>
          </w:tcPr>
          <w:p w14:paraId="43F76AB5" w14:textId="77777777" w:rsidR="00044B59" w:rsidRPr="00044B59" w:rsidRDefault="00044B59" w:rsidP="00044B59">
            <w:pPr>
              <w:rPr>
                <w:rFonts w:ascii="Arial" w:hAnsi="Arial" w:cs="Arial"/>
                <w:sz w:val="16"/>
                <w:szCs w:val="16"/>
              </w:rPr>
            </w:pPr>
          </w:p>
        </w:tc>
        <w:tc>
          <w:tcPr>
            <w:tcW w:w="363" w:type="pct"/>
          </w:tcPr>
          <w:p w14:paraId="05C58856" w14:textId="77777777" w:rsidR="00044B59" w:rsidRPr="00044B59" w:rsidRDefault="00044B59" w:rsidP="00044B59">
            <w:pPr>
              <w:rPr>
                <w:rFonts w:ascii="Arial" w:hAnsi="Arial" w:cs="Arial"/>
                <w:sz w:val="16"/>
                <w:szCs w:val="16"/>
              </w:rPr>
            </w:pPr>
          </w:p>
        </w:tc>
        <w:tc>
          <w:tcPr>
            <w:tcW w:w="363" w:type="pct"/>
          </w:tcPr>
          <w:p w14:paraId="060BF1E9" w14:textId="77777777" w:rsidR="00044B59" w:rsidRPr="00044B59" w:rsidRDefault="00044B59" w:rsidP="00044B59">
            <w:pPr>
              <w:rPr>
                <w:rFonts w:ascii="Arial" w:hAnsi="Arial" w:cs="Arial"/>
                <w:sz w:val="16"/>
                <w:szCs w:val="16"/>
              </w:rPr>
            </w:pPr>
          </w:p>
        </w:tc>
        <w:tc>
          <w:tcPr>
            <w:tcW w:w="352" w:type="pct"/>
          </w:tcPr>
          <w:p w14:paraId="134C20A2" w14:textId="77777777" w:rsidR="00044B59" w:rsidRPr="00044B59" w:rsidRDefault="00044B59" w:rsidP="00044B59">
            <w:pPr>
              <w:rPr>
                <w:rFonts w:ascii="Arial" w:hAnsi="Arial" w:cs="Arial"/>
                <w:sz w:val="16"/>
                <w:szCs w:val="16"/>
              </w:rPr>
            </w:pPr>
          </w:p>
        </w:tc>
        <w:tc>
          <w:tcPr>
            <w:tcW w:w="352" w:type="pct"/>
          </w:tcPr>
          <w:p w14:paraId="6A8CA809" w14:textId="77777777" w:rsidR="00044B59" w:rsidRPr="00044B59" w:rsidRDefault="00044B59" w:rsidP="00044B59">
            <w:pPr>
              <w:rPr>
                <w:rFonts w:ascii="Arial" w:hAnsi="Arial" w:cs="Arial"/>
                <w:sz w:val="16"/>
                <w:szCs w:val="16"/>
              </w:rPr>
            </w:pPr>
          </w:p>
        </w:tc>
        <w:tc>
          <w:tcPr>
            <w:tcW w:w="348" w:type="pct"/>
          </w:tcPr>
          <w:p w14:paraId="31176286" w14:textId="77777777" w:rsidR="00044B59" w:rsidRPr="00044B59" w:rsidRDefault="00044B59" w:rsidP="00044B59">
            <w:pPr>
              <w:rPr>
                <w:rFonts w:ascii="Arial" w:hAnsi="Arial" w:cs="Arial"/>
                <w:sz w:val="16"/>
                <w:szCs w:val="16"/>
              </w:rPr>
            </w:pPr>
          </w:p>
        </w:tc>
      </w:tr>
      <w:tr w:rsidR="00044B59" w:rsidRPr="00044B59" w14:paraId="3B631A47" w14:textId="77777777" w:rsidTr="00775A25">
        <w:tc>
          <w:tcPr>
            <w:tcW w:w="189" w:type="pct"/>
            <w:shd w:val="clear" w:color="auto" w:fill="D1D1D1" w:themeFill="background2" w:themeFillShade="E6"/>
          </w:tcPr>
          <w:p w14:paraId="42473459"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5</w:t>
            </w:r>
          </w:p>
        </w:tc>
        <w:tc>
          <w:tcPr>
            <w:tcW w:w="857" w:type="pct"/>
            <w:shd w:val="clear" w:color="auto" w:fill="D1D1D1" w:themeFill="background2" w:themeFillShade="E6"/>
          </w:tcPr>
          <w:p w14:paraId="40B00DCD" w14:textId="77777777" w:rsidR="00044B59" w:rsidRPr="00044B59" w:rsidRDefault="00044B59" w:rsidP="00044B59">
            <w:pPr>
              <w:rPr>
                <w:rFonts w:ascii="Arial" w:hAnsi="Arial" w:cs="Arial"/>
                <w:sz w:val="16"/>
                <w:szCs w:val="16"/>
              </w:rPr>
            </w:pPr>
            <w:r w:rsidRPr="00044B59">
              <w:rPr>
                <w:rFonts w:ascii="Arial" w:eastAsia="Times New Roman" w:hAnsi="Arial" w:cs="Arial"/>
                <w:color w:val="212529"/>
                <w:kern w:val="0"/>
                <w:sz w:val="16"/>
                <w:szCs w:val="16"/>
                <w:lang w:eastAsia="sl-SI"/>
                <w14:ligatures w14:val="none"/>
              </w:rPr>
              <w:t>vodenje evidence opravljenih storitev tolmačenja</w:t>
            </w:r>
          </w:p>
        </w:tc>
        <w:tc>
          <w:tcPr>
            <w:tcW w:w="363" w:type="pct"/>
          </w:tcPr>
          <w:p w14:paraId="3D0E58A6" w14:textId="77777777" w:rsidR="00044B59" w:rsidRPr="00044B59" w:rsidRDefault="00044B59" w:rsidP="00044B59">
            <w:pPr>
              <w:rPr>
                <w:rFonts w:ascii="Arial" w:hAnsi="Arial" w:cs="Arial"/>
                <w:sz w:val="16"/>
                <w:szCs w:val="16"/>
              </w:rPr>
            </w:pPr>
          </w:p>
        </w:tc>
        <w:tc>
          <w:tcPr>
            <w:tcW w:w="363" w:type="pct"/>
          </w:tcPr>
          <w:p w14:paraId="6A6BB6B6" w14:textId="77777777" w:rsidR="00044B59" w:rsidRPr="00044B59" w:rsidRDefault="00044B59" w:rsidP="00044B59">
            <w:pPr>
              <w:rPr>
                <w:rFonts w:ascii="Arial" w:hAnsi="Arial" w:cs="Arial"/>
                <w:sz w:val="16"/>
                <w:szCs w:val="16"/>
              </w:rPr>
            </w:pPr>
          </w:p>
        </w:tc>
        <w:tc>
          <w:tcPr>
            <w:tcW w:w="363" w:type="pct"/>
          </w:tcPr>
          <w:p w14:paraId="414D5F3A" w14:textId="77777777" w:rsidR="00044B59" w:rsidRPr="00044B59" w:rsidRDefault="00044B59" w:rsidP="00044B59">
            <w:pPr>
              <w:rPr>
                <w:rFonts w:ascii="Arial" w:hAnsi="Arial" w:cs="Arial"/>
                <w:sz w:val="16"/>
                <w:szCs w:val="16"/>
              </w:rPr>
            </w:pPr>
          </w:p>
        </w:tc>
        <w:tc>
          <w:tcPr>
            <w:tcW w:w="363" w:type="pct"/>
          </w:tcPr>
          <w:p w14:paraId="504AF841" w14:textId="77777777" w:rsidR="00044B59" w:rsidRPr="00044B59" w:rsidRDefault="00044B59" w:rsidP="00044B59">
            <w:pPr>
              <w:rPr>
                <w:rFonts w:ascii="Arial" w:hAnsi="Arial" w:cs="Arial"/>
                <w:sz w:val="16"/>
                <w:szCs w:val="16"/>
              </w:rPr>
            </w:pPr>
          </w:p>
        </w:tc>
        <w:tc>
          <w:tcPr>
            <w:tcW w:w="363" w:type="pct"/>
          </w:tcPr>
          <w:p w14:paraId="6722BAB1" w14:textId="77777777" w:rsidR="00044B59" w:rsidRPr="00044B59" w:rsidRDefault="00044B59" w:rsidP="00044B59">
            <w:pPr>
              <w:rPr>
                <w:rFonts w:ascii="Arial" w:hAnsi="Arial" w:cs="Arial"/>
                <w:sz w:val="16"/>
                <w:szCs w:val="16"/>
              </w:rPr>
            </w:pPr>
          </w:p>
        </w:tc>
        <w:tc>
          <w:tcPr>
            <w:tcW w:w="363" w:type="pct"/>
          </w:tcPr>
          <w:p w14:paraId="3A60F36A" w14:textId="77777777" w:rsidR="00044B59" w:rsidRPr="00044B59" w:rsidRDefault="00044B59" w:rsidP="00044B59">
            <w:pPr>
              <w:rPr>
                <w:rFonts w:ascii="Arial" w:hAnsi="Arial" w:cs="Arial"/>
                <w:sz w:val="16"/>
                <w:szCs w:val="16"/>
              </w:rPr>
            </w:pPr>
          </w:p>
        </w:tc>
        <w:tc>
          <w:tcPr>
            <w:tcW w:w="363" w:type="pct"/>
          </w:tcPr>
          <w:p w14:paraId="3466FE8D" w14:textId="77777777" w:rsidR="00044B59" w:rsidRPr="00044B59" w:rsidRDefault="00044B59" w:rsidP="00044B59">
            <w:pPr>
              <w:rPr>
                <w:rFonts w:ascii="Arial" w:hAnsi="Arial" w:cs="Arial"/>
                <w:sz w:val="16"/>
                <w:szCs w:val="16"/>
              </w:rPr>
            </w:pPr>
          </w:p>
        </w:tc>
        <w:tc>
          <w:tcPr>
            <w:tcW w:w="363" w:type="pct"/>
          </w:tcPr>
          <w:p w14:paraId="6E404747" w14:textId="77777777" w:rsidR="00044B59" w:rsidRPr="00044B59" w:rsidRDefault="00044B59" w:rsidP="00044B59">
            <w:pPr>
              <w:rPr>
                <w:rFonts w:ascii="Arial" w:hAnsi="Arial" w:cs="Arial"/>
                <w:sz w:val="16"/>
                <w:szCs w:val="16"/>
              </w:rPr>
            </w:pPr>
          </w:p>
        </w:tc>
        <w:tc>
          <w:tcPr>
            <w:tcW w:w="352" w:type="pct"/>
          </w:tcPr>
          <w:p w14:paraId="32FB69C0" w14:textId="77777777" w:rsidR="00044B59" w:rsidRPr="00044B59" w:rsidRDefault="00044B59" w:rsidP="00044B59">
            <w:pPr>
              <w:rPr>
                <w:rFonts w:ascii="Arial" w:hAnsi="Arial" w:cs="Arial"/>
                <w:sz w:val="16"/>
                <w:szCs w:val="16"/>
              </w:rPr>
            </w:pPr>
          </w:p>
        </w:tc>
        <w:tc>
          <w:tcPr>
            <w:tcW w:w="352" w:type="pct"/>
          </w:tcPr>
          <w:p w14:paraId="7214C76F" w14:textId="77777777" w:rsidR="00044B59" w:rsidRPr="00044B59" w:rsidRDefault="00044B59" w:rsidP="00044B59">
            <w:pPr>
              <w:rPr>
                <w:rFonts w:ascii="Arial" w:hAnsi="Arial" w:cs="Arial"/>
                <w:sz w:val="16"/>
                <w:szCs w:val="16"/>
              </w:rPr>
            </w:pPr>
          </w:p>
        </w:tc>
        <w:tc>
          <w:tcPr>
            <w:tcW w:w="348" w:type="pct"/>
          </w:tcPr>
          <w:p w14:paraId="2233E19D" w14:textId="77777777" w:rsidR="00044B59" w:rsidRPr="00044B59" w:rsidRDefault="00044B59" w:rsidP="00044B59">
            <w:pPr>
              <w:rPr>
                <w:rFonts w:ascii="Arial" w:hAnsi="Arial" w:cs="Arial"/>
                <w:sz w:val="16"/>
                <w:szCs w:val="16"/>
              </w:rPr>
            </w:pPr>
          </w:p>
        </w:tc>
      </w:tr>
      <w:tr w:rsidR="00044B59" w:rsidRPr="00044B59" w14:paraId="5C4C127C" w14:textId="77777777" w:rsidTr="00775A25">
        <w:tc>
          <w:tcPr>
            <w:tcW w:w="189" w:type="pct"/>
            <w:shd w:val="clear" w:color="auto" w:fill="D1D1D1" w:themeFill="background2" w:themeFillShade="E6"/>
          </w:tcPr>
          <w:p w14:paraId="63F3F241"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6</w:t>
            </w:r>
          </w:p>
        </w:tc>
        <w:tc>
          <w:tcPr>
            <w:tcW w:w="857" w:type="pct"/>
            <w:shd w:val="clear" w:color="auto" w:fill="D1D1D1" w:themeFill="background2" w:themeFillShade="E6"/>
          </w:tcPr>
          <w:p w14:paraId="20A18700" w14:textId="77777777" w:rsidR="00044B59" w:rsidRPr="00044B59" w:rsidRDefault="00044B59" w:rsidP="00044B59">
            <w:pPr>
              <w:rPr>
                <w:rFonts w:ascii="Arial" w:hAnsi="Arial" w:cs="Arial"/>
                <w:sz w:val="16"/>
                <w:szCs w:val="16"/>
              </w:rPr>
            </w:pPr>
            <w:r w:rsidRPr="00044B59">
              <w:rPr>
                <w:rFonts w:ascii="Arial" w:eastAsia="Times New Roman" w:hAnsi="Arial" w:cs="Arial"/>
                <w:color w:val="212529"/>
                <w:kern w:val="0"/>
                <w:sz w:val="16"/>
                <w:szCs w:val="16"/>
                <w:lang w:eastAsia="sl-SI"/>
                <w14:ligatures w14:val="none"/>
              </w:rPr>
              <w:t>sprejem splošnega akta iz 20. in 21. člena ZUJG (in izvajanje tega akta)</w:t>
            </w:r>
          </w:p>
        </w:tc>
        <w:tc>
          <w:tcPr>
            <w:tcW w:w="363" w:type="pct"/>
          </w:tcPr>
          <w:p w14:paraId="6FC4C73D" w14:textId="77777777" w:rsidR="00044B59" w:rsidRPr="00044B59" w:rsidRDefault="00044B59" w:rsidP="00044B59">
            <w:pPr>
              <w:rPr>
                <w:rFonts w:ascii="Arial" w:hAnsi="Arial" w:cs="Arial"/>
                <w:sz w:val="16"/>
                <w:szCs w:val="16"/>
              </w:rPr>
            </w:pPr>
          </w:p>
        </w:tc>
        <w:tc>
          <w:tcPr>
            <w:tcW w:w="363" w:type="pct"/>
          </w:tcPr>
          <w:p w14:paraId="6B1C70DC" w14:textId="77777777" w:rsidR="00044B59" w:rsidRPr="00044B59" w:rsidRDefault="00044B59" w:rsidP="00044B59">
            <w:pPr>
              <w:rPr>
                <w:rFonts w:ascii="Arial" w:hAnsi="Arial" w:cs="Arial"/>
                <w:sz w:val="16"/>
                <w:szCs w:val="16"/>
              </w:rPr>
            </w:pPr>
          </w:p>
        </w:tc>
        <w:tc>
          <w:tcPr>
            <w:tcW w:w="363" w:type="pct"/>
          </w:tcPr>
          <w:p w14:paraId="3D2291F2" w14:textId="77777777" w:rsidR="00044B59" w:rsidRPr="00044B59" w:rsidRDefault="00044B59" w:rsidP="00044B59">
            <w:pPr>
              <w:rPr>
                <w:rFonts w:ascii="Arial" w:hAnsi="Arial" w:cs="Arial"/>
                <w:sz w:val="16"/>
                <w:szCs w:val="16"/>
              </w:rPr>
            </w:pPr>
          </w:p>
        </w:tc>
        <w:tc>
          <w:tcPr>
            <w:tcW w:w="363" w:type="pct"/>
          </w:tcPr>
          <w:p w14:paraId="7245CBA6" w14:textId="77777777" w:rsidR="00044B59" w:rsidRPr="00044B59" w:rsidRDefault="00044B59" w:rsidP="00044B59">
            <w:pPr>
              <w:rPr>
                <w:rFonts w:ascii="Arial" w:hAnsi="Arial" w:cs="Arial"/>
                <w:sz w:val="16"/>
                <w:szCs w:val="16"/>
              </w:rPr>
            </w:pPr>
          </w:p>
        </w:tc>
        <w:tc>
          <w:tcPr>
            <w:tcW w:w="363" w:type="pct"/>
          </w:tcPr>
          <w:p w14:paraId="7AA29E3B" w14:textId="77777777" w:rsidR="00044B59" w:rsidRPr="00044B59" w:rsidRDefault="00044B59" w:rsidP="00044B59">
            <w:pPr>
              <w:rPr>
                <w:rFonts w:ascii="Arial" w:hAnsi="Arial" w:cs="Arial"/>
                <w:sz w:val="16"/>
                <w:szCs w:val="16"/>
              </w:rPr>
            </w:pPr>
          </w:p>
        </w:tc>
        <w:tc>
          <w:tcPr>
            <w:tcW w:w="363" w:type="pct"/>
          </w:tcPr>
          <w:p w14:paraId="4B9D323F" w14:textId="77777777" w:rsidR="00044B59" w:rsidRPr="00044B59" w:rsidRDefault="00044B59" w:rsidP="00044B59">
            <w:pPr>
              <w:rPr>
                <w:rFonts w:ascii="Arial" w:hAnsi="Arial" w:cs="Arial"/>
                <w:sz w:val="16"/>
                <w:szCs w:val="16"/>
              </w:rPr>
            </w:pPr>
          </w:p>
        </w:tc>
        <w:tc>
          <w:tcPr>
            <w:tcW w:w="363" w:type="pct"/>
          </w:tcPr>
          <w:p w14:paraId="689D7B9E" w14:textId="77777777" w:rsidR="00044B59" w:rsidRPr="00044B59" w:rsidRDefault="00044B59" w:rsidP="00044B59">
            <w:pPr>
              <w:rPr>
                <w:rFonts w:ascii="Arial" w:hAnsi="Arial" w:cs="Arial"/>
                <w:sz w:val="16"/>
                <w:szCs w:val="16"/>
              </w:rPr>
            </w:pPr>
          </w:p>
        </w:tc>
        <w:tc>
          <w:tcPr>
            <w:tcW w:w="363" w:type="pct"/>
          </w:tcPr>
          <w:p w14:paraId="7C9C4957" w14:textId="77777777" w:rsidR="00044B59" w:rsidRPr="00044B59" w:rsidRDefault="00044B59" w:rsidP="00044B59">
            <w:pPr>
              <w:rPr>
                <w:rFonts w:ascii="Arial" w:hAnsi="Arial" w:cs="Arial"/>
                <w:sz w:val="16"/>
                <w:szCs w:val="16"/>
              </w:rPr>
            </w:pPr>
          </w:p>
        </w:tc>
        <w:tc>
          <w:tcPr>
            <w:tcW w:w="352" w:type="pct"/>
          </w:tcPr>
          <w:p w14:paraId="12B692DB" w14:textId="77777777" w:rsidR="00044B59" w:rsidRPr="00044B59" w:rsidRDefault="00044B59" w:rsidP="00044B59">
            <w:pPr>
              <w:rPr>
                <w:rFonts w:ascii="Arial" w:hAnsi="Arial" w:cs="Arial"/>
                <w:sz w:val="16"/>
                <w:szCs w:val="16"/>
              </w:rPr>
            </w:pPr>
          </w:p>
        </w:tc>
        <w:tc>
          <w:tcPr>
            <w:tcW w:w="352" w:type="pct"/>
          </w:tcPr>
          <w:p w14:paraId="012CA5F7" w14:textId="77777777" w:rsidR="00044B59" w:rsidRPr="00044B59" w:rsidRDefault="00044B59" w:rsidP="00044B59">
            <w:pPr>
              <w:rPr>
                <w:rFonts w:ascii="Arial" w:hAnsi="Arial" w:cs="Arial"/>
                <w:sz w:val="16"/>
                <w:szCs w:val="16"/>
              </w:rPr>
            </w:pPr>
          </w:p>
        </w:tc>
        <w:tc>
          <w:tcPr>
            <w:tcW w:w="348" w:type="pct"/>
          </w:tcPr>
          <w:p w14:paraId="28E7B65F" w14:textId="77777777" w:rsidR="00044B59" w:rsidRPr="00044B59" w:rsidRDefault="00044B59" w:rsidP="00044B59">
            <w:pPr>
              <w:rPr>
                <w:rFonts w:ascii="Arial" w:hAnsi="Arial" w:cs="Arial"/>
                <w:sz w:val="16"/>
                <w:szCs w:val="16"/>
              </w:rPr>
            </w:pPr>
          </w:p>
        </w:tc>
      </w:tr>
      <w:tr w:rsidR="00044B59" w:rsidRPr="00044B59" w14:paraId="64ED5109" w14:textId="77777777" w:rsidTr="00775A25">
        <w:tc>
          <w:tcPr>
            <w:tcW w:w="189" w:type="pct"/>
            <w:shd w:val="clear" w:color="auto" w:fill="D1D1D1" w:themeFill="background2" w:themeFillShade="E6"/>
          </w:tcPr>
          <w:p w14:paraId="6D6DF852"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7</w:t>
            </w:r>
          </w:p>
        </w:tc>
        <w:tc>
          <w:tcPr>
            <w:tcW w:w="857" w:type="pct"/>
            <w:shd w:val="clear" w:color="auto" w:fill="D1D1D1" w:themeFill="background2" w:themeFillShade="E6"/>
          </w:tcPr>
          <w:p w14:paraId="2EDC5F12" w14:textId="77777777" w:rsidR="00044B59" w:rsidRPr="00044B59" w:rsidRDefault="00044B59" w:rsidP="00044B59">
            <w:pPr>
              <w:rPr>
                <w:rFonts w:ascii="Arial" w:hAnsi="Arial" w:cs="Arial"/>
                <w:sz w:val="16"/>
                <w:szCs w:val="16"/>
              </w:rPr>
            </w:pPr>
            <w:r w:rsidRPr="00044B59">
              <w:rPr>
                <w:rFonts w:ascii="Arial" w:eastAsia="Times New Roman" w:hAnsi="Arial" w:cs="Arial"/>
                <w:color w:val="212529"/>
                <w:kern w:val="0"/>
                <w:sz w:val="16"/>
                <w:szCs w:val="16"/>
                <w:lang w:eastAsia="sl-SI"/>
                <w14:ligatures w14:val="none"/>
              </w:rPr>
              <w:t>organizacija tečajev učenja jezika gluhoslepih za osebne asistente</w:t>
            </w:r>
          </w:p>
        </w:tc>
        <w:tc>
          <w:tcPr>
            <w:tcW w:w="363" w:type="pct"/>
          </w:tcPr>
          <w:p w14:paraId="573803FD" w14:textId="77777777" w:rsidR="00044B59" w:rsidRPr="00044B59" w:rsidRDefault="00044B59" w:rsidP="00044B59">
            <w:pPr>
              <w:rPr>
                <w:rFonts w:ascii="Arial" w:hAnsi="Arial" w:cs="Arial"/>
                <w:sz w:val="16"/>
                <w:szCs w:val="16"/>
              </w:rPr>
            </w:pPr>
          </w:p>
        </w:tc>
        <w:tc>
          <w:tcPr>
            <w:tcW w:w="363" w:type="pct"/>
          </w:tcPr>
          <w:p w14:paraId="1AFDE192" w14:textId="77777777" w:rsidR="00044B59" w:rsidRPr="00044B59" w:rsidRDefault="00044B59" w:rsidP="00044B59">
            <w:pPr>
              <w:rPr>
                <w:rFonts w:ascii="Arial" w:hAnsi="Arial" w:cs="Arial"/>
                <w:sz w:val="16"/>
                <w:szCs w:val="16"/>
              </w:rPr>
            </w:pPr>
          </w:p>
        </w:tc>
        <w:tc>
          <w:tcPr>
            <w:tcW w:w="363" w:type="pct"/>
          </w:tcPr>
          <w:p w14:paraId="18C35DA8" w14:textId="77777777" w:rsidR="00044B59" w:rsidRPr="00044B59" w:rsidRDefault="00044B59" w:rsidP="00044B59">
            <w:pPr>
              <w:rPr>
                <w:rFonts w:ascii="Arial" w:hAnsi="Arial" w:cs="Arial"/>
                <w:sz w:val="16"/>
                <w:szCs w:val="16"/>
              </w:rPr>
            </w:pPr>
          </w:p>
        </w:tc>
        <w:tc>
          <w:tcPr>
            <w:tcW w:w="363" w:type="pct"/>
          </w:tcPr>
          <w:p w14:paraId="19ECB1AD" w14:textId="77777777" w:rsidR="00044B59" w:rsidRPr="00044B59" w:rsidRDefault="00044B59" w:rsidP="00044B59">
            <w:pPr>
              <w:rPr>
                <w:rFonts w:ascii="Arial" w:hAnsi="Arial" w:cs="Arial"/>
                <w:sz w:val="16"/>
                <w:szCs w:val="16"/>
              </w:rPr>
            </w:pPr>
          </w:p>
        </w:tc>
        <w:tc>
          <w:tcPr>
            <w:tcW w:w="363" w:type="pct"/>
          </w:tcPr>
          <w:p w14:paraId="286903CE" w14:textId="77777777" w:rsidR="00044B59" w:rsidRPr="00044B59" w:rsidRDefault="00044B59" w:rsidP="00044B59">
            <w:pPr>
              <w:rPr>
                <w:rFonts w:ascii="Arial" w:hAnsi="Arial" w:cs="Arial"/>
                <w:sz w:val="16"/>
                <w:szCs w:val="16"/>
              </w:rPr>
            </w:pPr>
          </w:p>
        </w:tc>
        <w:tc>
          <w:tcPr>
            <w:tcW w:w="363" w:type="pct"/>
          </w:tcPr>
          <w:p w14:paraId="5FC3B406" w14:textId="77777777" w:rsidR="00044B59" w:rsidRPr="00044B59" w:rsidRDefault="00044B59" w:rsidP="00044B59">
            <w:pPr>
              <w:rPr>
                <w:rFonts w:ascii="Arial" w:hAnsi="Arial" w:cs="Arial"/>
                <w:sz w:val="16"/>
                <w:szCs w:val="16"/>
              </w:rPr>
            </w:pPr>
          </w:p>
        </w:tc>
        <w:tc>
          <w:tcPr>
            <w:tcW w:w="363" w:type="pct"/>
          </w:tcPr>
          <w:p w14:paraId="71DE413D" w14:textId="77777777" w:rsidR="00044B59" w:rsidRPr="00044B59" w:rsidRDefault="00044B59" w:rsidP="00044B59">
            <w:pPr>
              <w:rPr>
                <w:rFonts w:ascii="Arial" w:hAnsi="Arial" w:cs="Arial"/>
                <w:sz w:val="16"/>
                <w:szCs w:val="16"/>
              </w:rPr>
            </w:pPr>
          </w:p>
        </w:tc>
        <w:tc>
          <w:tcPr>
            <w:tcW w:w="363" w:type="pct"/>
          </w:tcPr>
          <w:p w14:paraId="7679B30C" w14:textId="77777777" w:rsidR="00044B59" w:rsidRPr="00044B59" w:rsidRDefault="00044B59" w:rsidP="00044B59">
            <w:pPr>
              <w:rPr>
                <w:rFonts w:ascii="Arial" w:hAnsi="Arial" w:cs="Arial"/>
                <w:sz w:val="16"/>
                <w:szCs w:val="16"/>
              </w:rPr>
            </w:pPr>
          </w:p>
        </w:tc>
        <w:tc>
          <w:tcPr>
            <w:tcW w:w="352" w:type="pct"/>
          </w:tcPr>
          <w:p w14:paraId="35D6D729" w14:textId="77777777" w:rsidR="00044B59" w:rsidRPr="00044B59" w:rsidRDefault="00044B59" w:rsidP="00044B59">
            <w:pPr>
              <w:rPr>
                <w:rFonts w:ascii="Arial" w:hAnsi="Arial" w:cs="Arial"/>
                <w:sz w:val="16"/>
                <w:szCs w:val="16"/>
              </w:rPr>
            </w:pPr>
          </w:p>
        </w:tc>
        <w:tc>
          <w:tcPr>
            <w:tcW w:w="352" w:type="pct"/>
          </w:tcPr>
          <w:p w14:paraId="0E0906DB" w14:textId="77777777" w:rsidR="00044B59" w:rsidRPr="00044B59" w:rsidRDefault="00044B59" w:rsidP="00044B59">
            <w:pPr>
              <w:rPr>
                <w:rFonts w:ascii="Arial" w:hAnsi="Arial" w:cs="Arial"/>
                <w:sz w:val="16"/>
                <w:szCs w:val="16"/>
              </w:rPr>
            </w:pPr>
          </w:p>
        </w:tc>
        <w:tc>
          <w:tcPr>
            <w:tcW w:w="348" w:type="pct"/>
          </w:tcPr>
          <w:p w14:paraId="0B58B390" w14:textId="77777777" w:rsidR="00044B59" w:rsidRPr="00044B59" w:rsidRDefault="00044B59" w:rsidP="00044B59">
            <w:pPr>
              <w:rPr>
                <w:rFonts w:ascii="Arial" w:hAnsi="Arial" w:cs="Arial"/>
                <w:sz w:val="16"/>
                <w:szCs w:val="16"/>
              </w:rPr>
            </w:pPr>
          </w:p>
        </w:tc>
      </w:tr>
      <w:tr w:rsidR="00044B59" w:rsidRPr="00044B59" w14:paraId="21CE2684" w14:textId="77777777" w:rsidTr="00775A25">
        <w:trPr>
          <w:trHeight w:val="95"/>
        </w:trPr>
        <w:tc>
          <w:tcPr>
            <w:tcW w:w="189" w:type="pct"/>
            <w:shd w:val="clear" w:color="auto" w:fill="D1D1D1" w:themeFill="background2" w:themeFillShade="E6"/>
          </w:tcPr>
          <w:p w14:paraId="7F4AA92C" w14:textId="77777777" w:rsidR="00044B59" w:rsidRPr="00044B59" w:rsidRDefault="00044B59" w:rsidP="00044B59">
            <w:pPr>
              <w:rPr>
                <w:rFonts w:ascii="Arial" w:hAnsi="Arial" w:cs="Arial"/>
                <w:b/>
                <w:bCs/>
                <w:sz w:val="16"/>
                <w:szCs w:val="16"/>
              </w:rPr>
            </w:pPr>
          </w:p>
        </w:tc>
        <w:tc>
          <w:tcPr>
            <w:tcW w:w="857" w:type="pct"/>
            <w:shd w:val="clear" w:color="auto" w:fill="D1D1D1" w:themeFill="background2" w:themeFillShade="E6"/>
          </w:tcPr>
          <w:p w14:paraId="6E48F431" w14:textId="77777777" w:rsidR="00044B59" w:rsidRPr="00044B59" w:rsidRDefault="00044B59" w:rsidP="00044B59">
            <w:pPr>
              <w:rPr>
                <w:rFonts w:ascii="Arial" w:hAnsi="Arial" w:cs="Arial"/>
                <w:b/>
                <w:bCs/>
                <w:sz w:val="16"/>
                <w:szCs w:val="16"/>
              </w:rPr>
            </w:pPr>
          </w:p>
          <w:p w14:paraId="7FCCFBB3"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 xml:space="preserve">SKUPAJ </w:t>
            </w:r>
            <w:r w:rsidRPr="00044B59">
              <w:rPr>
                <w:rFonts w:ascii="Arial" w:hAnsi="Arial" w:cs="Arial"/>
                <w:sz w:val="16"/>
                <w:szCs w:val="16"/>
              </w:rPr>
              <w:t>(v eur)</w:t>
            </w:r>
          </w:p>
        </w:tc>
        <w:tc>
          <w:tcPr>
            <w:tcW w:w="363" w:type="pct"/>
          </w:tcPr>
          <w:p w14:paraId="75E104A0" w14:textId="77777777" w:rsidR="00044B59" w:rsidRPr="00044B59" w:rsidRDefault="00044B59" w:rsidP="00044B59">
            <w:pPr>
              <w:rPr>
                <w:rFonts w:ascii="Arial" w:hAnsi="Arial" w:cs="Arial"/>
                <w:sz w:val="16"/>
                <w:szCs w:val="16"/>
              </w:rPr>
            </w:pPr>
          </w:p>
        </w:tc>
        <w:tc>
          <w:tcPr>
            <w:tcW w:w="363" w:type="pct"/>
          </w:tcPr>
          <w:p w14:paraId="547B5F0B" w14:textId="77777777" w:rsidR="00044B59" w:rsidRPr="00044B59" w:rsidRDefault="00044B59" w:rsidP="00044B59">
            <w:pPr>
              <w:rPr>
                <w:rFonts w:ascii="Arial" w:hAnsi="Arial" w:cs="Arial"/>
                <w:sz w:val="16"/>
                <w:szCs w:val="16"/>
              </w:rPr>
            </w:pPr>
          </w:p>
        </w:tc>
        <w:tc>
          <w:tcPr>
            <w:tcW w:w="363" w:type="pct"/>
          </w:tcPr>
          <w:p w14:paraId="1BF9F8A6" w14:textId="77777777" w:rsidR="00044B59" w:rsidRPr="00044B59" w:rsidRDefault="00044B59" w:rsidP="00044B59">
            <w:pPr>
              <w:rPr>
                <w:rFonts w:ascii="Arial" w:hAnsi="Arial" w:cs="Arial"/>
                <w:sz w:val="16"/>
                <w:szCs w:val="16"/>
              </w:rPr>
            </w:pPr>
          </w:p>
        </w:tc>
        <w:tc>
          <w:tcPr>
            <w:tcW w:w="363" w:type="pct"/>
          </w:tcPr>
          <w:p w14:paraId="5FC4AF00" w14:textId="77777777" w:rsidR="00044B59" w:rsidRPr="00044B59" w:rsidRDefault="00044B59" w:rsidP="00044B59">
            <w:pPr>
              <w:rPr>
                <w:rFonts w:ascii="Arial" w:hAnsi="Arial" w:cs="Arial"/>
                <w:sz w:val="16"/>
                <w:szCs w:val="16"/>
              </w:rPr>
            </w:pPr>
          </w:p>
        </w:tc>
        <w:tc>
          <w:tcPr>
            <w:tcW w:w="363" w:type="pct"/>
          </w:tcPr>
          <w:p w14:paraId="177A83C5" w14:textId="77777777" w:rsidR="00044B59" w:rsidRPr="00044B59" w:rsidRDefault="00044B59" w:rsidP="00044B59">
            <w:pPr>
              <w:rPr>
                <w:rFonts w:ascii="Arial" w:hAnsi="Arial" w:cs="Arial"/>
                <w:sz w:val="16"/>
                <w:szCs w:val="16"/>
              </w:rPr>
            </w:pPr>
          </w:p>
        </w:tc>
        <w:tc>
          <w:tcPr>
            <w:tcW w:w="363" w:type="pct"/>
          </w:tcPr>
          <w:p w14:paraId="521DDE34" w14:textId="77777777" w:rsidR="00044B59" w:rsidRPr="00044B59" w:rsidRDefault="00044B59" w:rsidP="00044B59">
            <w:pPr>
              <w:rPr>
                <w:rFonts w:ascii="Arial" w:hAnsi="Arial" w:cs="Arial"/>
                <w:sz w:val="16"/>
                <w:szCs w:val="16"/>
              </w:rPr>
            </w:pPr>
          </w:p>
        </w:tc>
        <w:tc>
          <w:tcPr>
            <w:tcW w:w="363" w:type="pct"/>
          </w:tcPr>
          <w:p w14:paraId="5EE24F39" w14:textId="77777777" w:rsidR="00044B59" w:rsidRPr="00044B59" w:rsidRDefault="00044B59" w:rsidP="00044B59">
            <w:pPr>
              <w:rPr>
                <w:rFonts w:ascii="Arial" w:hAnsi="Arial" w:cs="Arial"/>
                <w:sz w:val="16"/>
                <w:szCs w:val="16"/>
              </w:rPr>
            </w:pPr>
          </w:p>
        </w:tc>
        <w:tc>
          <w:tcPr>
            <w:tcW w:w="363" w:type="pct"/>
          </w:tcPr>
          <w:p w14:paraId="2B0631D9" w14:textId="77777777" w:rsidR="00044B59" w:rsidRPr="00044B59" w:rsidRDefault="00044B59" w:rsidP="00044B59">
            <w:pPr>
              <w:rPr>
                <w:rFonts w:ascii="Arial" w:hAnsi="Arial" w:cs="Arial"/>
                <w:sz w:val="16"/>
                <w:szCs w:val="16"/>
              </w:rPr>
            </w:pPr>
          </w:p>
        </w:tc>
        <w:tc>
          <w:tcPr>
            <w:tcW w:w="352" w:type="pct"/>
          </w:tcPr>
          <w:p w14:paraId="27B31A24" w14:textId="77777777" w:rsidR="00044B59" w:rsidRPr="00044B59" w:rsidRDefault="00044B59" w:rsidP="00044B59">
            <w:pPr>
              <w:rPr>
                <w:rFonts w:ascii="Arial" w:hAnsi="Arial" w:cs="Arial"/>
                <w:sz w:val="16"/>
                <w:szCs w:val="16"/>
              </w:rPr>
            </w:pPr>
          </w:p>
        </w:tc>
        <w:tc>
          <w:tcPr>
            <w:tcW w:w="352" w:type="pct"/>
          </w:tcPr>
          <w:p w14:paraId="1CFE956C" w14:textId="77777777" w:rsidR="00044B59" w:rsidRPr="00044B59" w:rsidRDefault="00044B59" w:rsidP="00044B59">
            <w:pPr>
              <w:rPr>
                <w:rFonts w:ascii="Arial" w:hAnsi="Arial" w:cs="Arial"/>
                <w:sz w:val="16"/>
                <w:szCs w:val="16"/>
              </w:rPr>
            </w:pPr>
          </w:p>
        </w:tc>
        <w:tc>
          <w:tcPr>
            <w:tcW w:w="348" w:type="pct"/>
          </w:tcPr>
          <w:p w14:paraId="6DB70881" w14:textId="77777777" w:rsidR="00044B59" w:rsidRPr="00044B59" w:rsidRDefault="00044B59" w:rsidP="00044B59">
            <w:pPr>
              <w:rPr>
                <w:rFonts w:ascii="Arial" w:hAnsi="Arial" w:cs="Arial"/>
                <w:sz w:val="16"/>
                <w:szCs w:val="16"/>
              </w:rPr>
            </w:pPr>
          </w:p>
        </w:tc>
      </w:tr>
    </w:tbl>
    <w:p w14:paraId="7CA84DEC" w14:textId="77777777" w:rsidR="00044B59" w:rsidRPr="00044B59" w:rsidRDefault="00044B59" w:rsidP="00044B59">
      <w:pPr>
        <w:rPr>
          <w:rFonts w:ascii="Arial" w:hAnsi="Arial" w:cs="Arial"/>
          <w:sz w:val="20"/>
          <w:szCs w:val="20"/>
        </w:rPr>
      </w:pPr>
    </w:p>
    <w:p w14:paraId="5FC24ADF" w14:textId="77777777" w:rsidR="00044B59" w:rsidRPr="00044B59" w:rsidRDefault="00044B59" w:rsidP="00044B59">
      <w:pPr>
        <w:numPr>
          <w:ilvl w:val="0"/>
          <w:numId w:val="1"/>
        </w:numPr>
        <w:contextualSpacing/>
        <w:rPr>
          <w:rFonts w:ascii="Arial" w:hAnsi="Arial" w:cs="Arial"/>
          <w:sz w:val="20"/>
          <w:szCs w:val="20"/>
        </w:rPr>
      </w:pPr>
      <w:r w:rsidRPr="00044B59">
        <w:rPr>
          <w:rFonts w:ascii="Arial" w:hAnsi="Arial" w:cs="Arial"/>
          <w:sz w:val="20"/>
          <w:szCs w:val="20"/>
        </w:rPr>
        <w:t>Skupna ocena stroškov glede na posamezne kategorije stroškov po letih v EUR</w:t>
      </w:r>
    </w:p>
    <w:p w14:paraId="3BBF3BD5" w14:textId="77777777" w:rsidR="00044B59" w:rsidRPr="00044B59" w:rsidRDefault="00044B59" w:rsidP="00044B59">
      <w:pPr>
        <w:rPr>
          <w:rFonts w:ascii="Arial" w:hAnsi="Arial" w:cs="Arial"/>
          <w:sz w:val="20"/>
          <w:szCs w:val="20"/>
        </w:rPr>
      </w:pPr>
      <w:r w:rsidRPr="00044B59">
        <w:rPr>
          <w:rFonts w:ascii="Arial" w:hAnsi="Arial" w:cs="Arial"/>
          <w:i/>
          <w:iCs/>
          <w:sz w:val="18"/>
          <w:szCs w:val="18"/>
        </w:rPr>
        <w:t>Preglednica 2: Skupna ocena stroškov glede na posamezne kategorije stroškov po letih v EUR, od 1.1.2027 do 31.12.2036</w:t>
      </w:r>
    </w:p>
    <w:tbl>
      <w:tblPr>
        <w:tblStyle w:val="Tabelamrea"/>
        <w:tblW w:w="5000" w:type="pct"/>
        <w:tblLook w:val="04A0" w:firstRow="1" w:lastRow="0" w:firstColumn="1" w:lastColumn="0" w:noHBand="0" w:noVBand="1"/>
      </w:tblPr>
      <w:tblGrid>
        <w:gridCol w:w="344"/>
        <w:gridCol w:w="1719"/>
        <w:gridCol w:w="637"/>
        <w:gridCol w:w="637"/>
        <w:gridCol w:w="637"/>
        <w:gridCol w:w="636"/>
        <w:gridCol w:w="636"/>
        <w:gridCol w:w="636"/>
        <w:gridCol w:w="636"/>
        <w:gridCol w:w="636"/>
        <w:gridCol w:w="636"/>
        <w:gridCol w:w="636"/>
        <w:gridCol w:w="636"/>
      </w:tblGrid>
      <w:tr w:rsidR="00044B59" w:rsidRPr="00044B59" w14:paraId="754CFF4F" w14:textId="77777777" w:rsidTr="00775A25">
        <w:trPr>
          <w:cantSplit/>
          <w:trHeight w:val="945"/>
        </w:trPr>
        <w:tc>
          <w:tcPr>
            <w:tcW w:w="189" w:type="pct"/>
            <w:shd w:val="clear" w:color="auto" w:fill="D1D1D1" w:themeFill="background2" w:themeFillShade="E6"/>
          </w:tcPr>
          <w:p w14:paraId="326726A8" w14:textId="77777777" w:rsidR="00044B59" w:rsidRPr="00044B59" w:rsidRDefault="00044B59" w:rsidP="00044B59">
            <w:pPr>
              <w:rPr>
                <w:rFonts w:ascii="Arial" w:hAnsi="Arial" w:cs="Arial"/>
                <w:b/>
                <w:bCs/>
                <w:sz w:val="16"/>
                <w:szCs w:val="16"/>
              </w:rPr>
            </w:pPr>
          </w:p>
        </w:tc>
        <w:tc>
          <w:tcPr>
            <w:tcW w:w="948" w:type="pct"/>
            <w:shd w:val="clear" w:color="auto" w:fill="D1D1D1" w:themeFill="background2" w:themeFillShade="E6"/>
          </w:tcPr>
          <w:p w14:paraId="3A42D16D" w14:textId="77777777" w:rsidR="00044B59" w:rsidRPr="00044B59" w:rsidRDefault="00044B59" w:rsidP="00044B59">
            <w:pPr>
              <w:rPr>
                <w:rFonts w:ascii="Arial" w:hAnsi="Arial" w:cs="Arial"/>
                <w:b/>
                <w:bCs/>
                <w:sz w:val="16"/>
                <w:szCs w:val="16"/>
              </w:rPr>
            </w:pPr>
          </w:p>
          <w:p w14:paraId="306906A2" w14:textId="77777777" w:rsidR="00044B59" w:rsidRPr="00044B59" w:rsidRDefault="00044B59" w:rsidP="00044B59">
            <w:pPr>
              <w:rPr>
                <w:rFonts w:ascii="Arial" w:hAnsi="Arial" w:cs="Arial"/>
                <w:b/>
                <w:bCs/>
                <w:sz w:val="16"/>
                <w:szCs w:val="16"/>
              </w:rPr>
            </w:pPr>
          </w:p>
          <w:p w14:paraId="48304BFE"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Kategorije stroškov</w:t>
            </w:r>
          </w:p>
        </w:tc>
        <w:tc>
          <w:tcPr>
            <w:tcW w:w="351" w:type="pct"/>
            <w:shd w:val="clear" w:color="auto" w:fill="D1D1D1" w:themeFill="background2" w:themeFillShade="E6"/>
            <w:textDirection w:val="btLr"/>
          </w:tcPr>
          <w:p w14:paraId="7FE032A0"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2027</w:t>
            </w:r>
          </w:p>
        </w:tc>
        <w:tc>
          <w:tcPr>
            <w:tcW w:w="351" w:type="pct"/>
            <w:shd w:val="clear" w:color="auto" w:fill="D1D1D1" w:themeFill="background2" w:themeFillShade="E6"/>
            <w:textDirection w:val="btLr"/>
          </w:tcPr>
          <w:p w14:paraId="57031EC8"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2028</w:t>
            </w:r>
          </w:p>
        </w:tc>
        <w:tc>
          <w:tcPr>
            <w:tcW w:w="351" w:type="pct"/>
            <w:shd w:val="clear" w:color="auto" w:fill="D1D1D1" w:themeFill="background2" w:themeFillShade="E6"/>
            <w:textDirection w:val="btLr"/>
          </w:tcPr>
          <w:p w14:paraId="2DC0C5D5"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2029</w:t>
            </w:r>
          </w:p>
        </w:tc>
        <w:tc>
          <w:tcPr>
            <w:tcW w:w="351" w:type="pct"/>
            <w:shd w:val="clear" w:color="auto" w:fill="D1D1D1" w:themeFill="background2" w:themeFillShade="E6"/>
            <w:textDirection w:val="btLr"/>
          </w:tcPr>
          <w:p w14:paraId="57725ACA"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2030</w:t>
            </w:r>
          </w:p>
        </w:tc>
        <w:tc>
          <w:tcPr>
            <w:tcW w:w="351" w:type="pct"/>
            <w:shd w:val="clear" w:color="auto" w:fill="D1D1D1" w:themeFill="background2" w:themeFillShade="E6"/>
            <w:textDirection w:val="btLr"/>
          </w:tcPr>
          <w:p w14:paraId="5911CC20"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2031</w:t>
            </w:r>
          </w:p>
        </w:tc>
        <w:tc>
          <w:tcPr>
            <w:tcW w:w="351" w:type="pct"/>
            <w:shd w:val="clear" w:color="auto" w:fill="D1D1D1" w:themeFill="background2" w:themeFillShade="E6"/>
            <w:textDirection w:val="btLr"/>
          </w:tcPr>
          <w:p w14:paraId="1AD0D22D"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2032</w:t>
            </w:r>
          </w:p>
        </w:tc>
        <w:tc>
          <w:tcPr>
            <w:tcW w:w="351" w:type="pct"/>
            <w:shd w:val="clear" w:color="auto" w:fill="D1D1D1" w:themeFill="background2" w:themeFillShade="E6"/>
            <w:textDirection w:val="btLr"/>
          </w:tcPr>
          <w:p w14:paraId="581BC710"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2033</w:t>
            </w:r>
          </w:p>
        </w:tc>
        <w:tc>
          <w:tcPr>
            <w:tcW w:w="351" w:type="pct"/>
            <w:shd w:val="clear" w:color="auto" w:fill="D1D1D1" w:themeFill="background2" w:themeFillShade="E6"/>
            <w:textDirection w:val="btLr"/>
          </w:tcPr>
          <w:p w14:paraId="3CB08BED"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2034</w:t>
            </w:r>
          </w:p>
        </w:tc>
        <w:tc>
          <w:tcPr>
            <w:tcW w:w="351" w:type="pct"/>
            <w:shd w:val="clear" w:color="auto" w:fill="D1D1D1" w:themeFill="background2" w:themeFillShade="E6"/>
            <w:textDirection w:val="btLr"/>
          </w:tcPr>
          <w:p w14:paraId="5BF4D824"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2035</w:t>
            </w:r>
          </w:p>
        </w:tc>
        <w:tc>
          <w:tcPr>
            <w:tcW w:w="351" w:type="pct"/>
            <w:shd w:val="clear" w:color="auto" w:fill="D1D1D1" w:themeFill="background2" w:themeFillShade="E6"/>
            <w:textDirection w:val="btLr"/>
          </w:tcPr>
          <w:p w14:paraId="5B14BD23" w14:textId="77777777" w:rsidR="00044B59" w:rsidRPr="00044B59" w:rsidRDefault="00044B59" w:rsidP="00044B59">
            <w:pPr>
              <w:ind w:left="113" w:right="113"/>
              <w:jc w:val="center"/>
              <w:rPr>
                <w:rFonts w:ascii="Arial" w:hAnsi="Arial" w:cs="Arial"/>
                <w:b/>
                <w:bCs/>
                <w:sz w:val="16"/>
                <w:szCs w:val="16"/>
              </w:rPr>
            </w:pPr>
            <w:r w:rsidRPr="00044B59">
              <w:rPr>
                <w:rFonts w:ascii="Arial" w:hAnsi="Arial" w:cs="Arial"/>
                <w:b/>
                <w:bCs/>
                <w:sz w:val="16"/>
                <w:szCs w:val="16"/>
              </w:rPr>
              <w:t>2036</w:t>
            </w:r>
          </w:p>
        </w:tc>
        <w:tc>
          <w:tcPr>
            <w:tcW w:w="351" w:type="pct"/>
            <w:shd w:val="clear" w:color="auto" w:fill="D1D1D1" w:themeFill="background2" w:themeFillShade="E6"/>
            <w:textDirection w:val="btLr"/>
          </w:tcPr>
          <w:p w14:paraId="45A8BC4F" w14:textId="77777777" w:rsidR="00044B59" w:rsidRPr="00044B59" w:rsidRDefault="00044B59" w:rsidP="00044B59">
            <w:pPr>
              <w:ind w:left="113" w:right="113"/>
              <w:rPr>
                <w:rFonts w:ascii="Arial" w:hAnsi="Arial" w:cs="Arial"/>
                <w:b/>
                <w:bCs/>
                <w:sz w:val="16"/>
                <w:szCs w:val="16"/>
              </w:rPr>
            </w:pPr>
            <w:r w:rsidRPr="00044B59">
              <w:rPr>
                <w:rFonts w:ascii="Arial" w:hAnsi="Arial" w:cs="Arial"/>
                <w:b/>
                <w:bCs/>
                <w:sz w:val="16"/>
                <w:szCs w:val="16"/>
              </w:rPr>
              <w:t>Skupaj (</w:t>
            </w:r>
            <w:r w:rsidRPr="00044B59">
              <w:rPr>
                <w:rFonts w:ascii="Arial" w:hAnsi="Arial" w:cs="Arial"/>
                <w:sz w:val="16"/>
                <w:szCs w:val="16"/>
              </w:rPr>
              <w:t>v eur)</w:t>
            </w:r>
          </w:p>
        </w:tc>
      </w:tr>
      <w:tr w:rsidR="00044B59" w:rsidRPr="00044B59" w14:paraId="4AECFA03" w14:textId="77777777" w:rsidTr="00775A25">
        <w:tc>
          <w:tcPr>
            <w:tcW w:w="189" w:type="pct"/>
            <w:shd w:val="clear" w:color="auto" w:fill="D1D1D1" w:themeFill="background2" w:themeFillShade="E6"/>
          </w:tcPr>
          <w:p w14:paraId="25EB6706"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1</w:t>
            </w:r>
          </w:p>
        </w:tc>
        <w:tc>
          <w:tcPr>
            <w:tcW w:w="948" w:type="pct"/>
            <w:shd w:val="clear" w:color="auto" w:fill="D1D1D1" w:themeFill="background2" w:themeFillShade="E6"/>
          </w:tcPr>
          <w:p w14:paraId="52DC0541" w14:textId="77777777" w:rsidR="00044B59" w:rsidRPr="00044B59" w:rsidRDefault="00044B59" w:rsidP="00044B59">
            <w:pPr>
              <w:rPr>
                <w:rFonts w:ascii="Arial" w:hAnsi="Arial" w:cs="Arial"/>
                <w:sz w:val="16"/>
                <w:szCs w:val="16"/>
              </w:rPr>
            </w:pPr>
            <w:r w:rsidRPr="00044B59">
              <w:rPr>
                <w:rFonts w:ascii="Arial" w:eastAsia="Times New Roman" w:hAnsi="Arial" w:cs="Arial"/>
                <w:color w:val="212529"/>
                <w:kern w:val="0"/>
                <w:sz w:val="16"/>
                <w:szCs w:val="16"/>
                <w:lang w:eastAsia="sl-SI"/>
                <w14:ligatures w14:val="none"/>
              </w:rPr>
              <w:t xml:space="preserve">Stroški dela </w:t>
            </w:r>
          </w:p>
        </w:tc>
        <w:tc>
          <w:tcPr>
            <w:tcW w:w="351" w:type="pct"/>
          </w:tcPr>
          <w:p w14:paraId="5DC271AB" w14:textId="77777777" w:rsidR="00044B59" w:rsidRPr="00044B59" w:rsidRDefault="00044B59" w:rsidP="00044B59">
            <w:pPr>
              <w:rPr>
                <w:rFonts w:ascii="Arial" w:hAnsi="Arial" w:cs="Arial"/>
                <w:sz w:val="16"/>
                <w:szCs w:val="16"/>
              </w:rPr>
            </w:pPr>
          </w:p>
        </w:tc>
        <w:tc>
          <w:tcPr>
            <w:tcW w:w="351" w:type="pct"/>
          </w:tcPr>
          <w:p w14:paraId="078F8BE9" w14:textId="77777777" w:rsidR="00044B59" w:rsidRPr="00044B59" w:rsidRDefault="00044B59" w:rsidP="00044B59">
            <w:pPr>
              <w:rPr>
                <w:rFonts w:ascii="Arial" w:hAnsi="Arial" w:cs="Arial"/>
                <w:sz w:val="16"/>
                <w:szCs w:val="16"/>
              </w:rPr>
            </w:pPr>
          </w:p>
        </w:tc>
        <w:tc>
          <w:tcPr>
            <w:tcW w:w="351" w:type="pct"/>
          </w:tcPr>
          <w:p w14:paraId="28F71481" w14:textId="77777777" w:rsidR="00044B59" w:rsidRPr="00044B59" w:rsidRDefault="00044B59" w:rsidP="00044B59">
            <w:pPr>
              <w:rPr>
                <w:rFonts w:ascii="Arial" w:hAnsi="Arial" w:cs="Arial"/>
                <w:sz w:val="16"/>
                <w:szCs w:val="16"/>
              </w:rPr>
            </w:pPr>
          </w:p>
        </w:tc>
        <w:tc>
          <w:tcPr>
            <w:tcW w:w="351" w:type="pct"/>
          </w:tcPr>
          <w:p w14:paraId="29DA6ECF" w14:textId="77777777" w:rsidR="00044B59" w:rsidRPr="00044B59" w:rsidRDefault="00044B59" w:rsidP="00044B59">
            <w:pPr>
              <w:rPr>
                <w:rFonts w:ascii="Arial" w:hAnsi="Arial" w:cs="Arial"/>
                <w:sz w:val="16"/>
                <w:szCs w:val="16"/>
              </w:rPr>
            </w:pPr>
          </w:p>
        </w:tc>
        <w:tc>
          <w:tcPr>
            <w:tcW w:w="351" w:type="pct"/>
          </w:tcPr>
          <w:p w14:paraId="3BD9BBCA" w14:textId="77777777" w:rsidR="00044B59" w:rsidRPr="00044B59" w:rsidRDefault="00044B59" w:rsidP="00044B59">
            <w:pPr>
              <w:rPr>
                <w:rFonts w:ascii="Arial" w:hAnsi="Arial" w:cs="Arial"/>
                <w:sz w:val="16"/>
                <w:szCs w:val="16"/>
              </w:rPr>
            </w:pPr>
          </w:p>
        </w:tc>
        <w:tc>
          <w:tcPr>
            <w:tcW w:w="351" w:type="pct"/>
          </w:tcPr>
          <w:p w14:paraId="2B05FDE4" w14:textId="77777777" w:rsidR="00044B59" w:rsidRPr="00044B59" w:rsidRDefault="00044B59" w:rsidP="00044B59">
            <w:pPr>
              <w:rPr>
                <w:rFonts w:ascii="Arial" w:hAnsi="Arial" w:cs="Arial"/>
                <w:sz w:val="16"/>
                <w:szCs w:val="16"/>
              </w:rPr>
            </w:pPr>
          </w:p>
        </w:tc>
        <w:tc>
          <w:tcPr>
            <w:tcW w:w="351" w:type="pct"/>
          </w:tcPr>
          <w:p w14:paraId="1FE9CE93" w14:textId="77777777" w:rsidR="00044B59" w:rsidRPr="00044B59" w:rsidRDefault="00044B59" w:rsidP="00044B59">
            <w:pPr>
              <w:rPr>
                <w:rFonts w:ascii="Arial" w:hAnsi="Arial" w:cs="Arial"/>
                <w:sz w:val="16"/>
                <w:szCs w:val="16"/>
              </w:rPr>
            </w:pPr>
          </w:p>
        </w:tc>
        <w:tc>
          <w:tcPr>
            <w:tcW w:w="351" w:type="pct"/>
          </w:tcPr>
          <w:p w14:paraId="67A6A076" w14:textId="77777777" w:rsidR="00044B59" w:rsidRPr="00044B59" w:rsidRDefault="00044B59" w:rsidP="00044B59">
            <w:pPr>
              <w:rPr>
                <w:rFonts w:ascii="Arial" w:hAnsi="Arial" w:cs="Arial"/>
                <w:sz w:val="16"/>
                <w:szCs w:val="16"/>
              </w:rPr>
            </w:pPr>
          </w:p>
        </w:tc>
        <w:tc>
          <w:tcPr>
            <w:tcW w:w="351" w:type="pct"/>
          </w:tcPr>
          <w:p w14:paraId="7E66BE82" w14:textId="77777777" w:rsidR="00044B59" w:rsidRPr="00044B59" w:rsidRDefault="00044B59" w:rsidP="00044B59">
            <w:pPr>
              <w:rPr>
                <w:rFonts w:ascii="Arial" w:hAnsi="Arial" w:cs="Arial"/>
                <w:sz w:val="16"/>
                <w:szCs w:val="16"/>
              </w:rPr>
            </w:pPr>
          </w:p>
        </w:tc>
        <w:tc>
          <w:tcPr>
            <w:tcW w:w="351" w:type="pct"/>
          </w:tcPr>
          <w:p w14:paraId="46A773CB" w14:textId="77777777" w:rsidR="00044B59" w:rsidRPr="00044B59" w:rsidRDefault="00044B59" w:rsidP="00044B59">
            <w:pPr>
              <w:rPr>
                <w:rFonts w:ascii="Arial" w:hAnsi="Arial" w:cs="Arial"/>
                <w:sz w:val="16"/>
                <w:szCs w:val="16"/>
              </w:rPr>
            </w:pPr>
          </w:p>
        </w:tc>
        <w:tc>
          <w:tcPr>
            <w:tcW w:w="351" w:type="pct"/>
          </w:tcPr>
          <w:p w14:paraId="2112023F" w14:textId="77777777" w:rsidR="00044B59" w:rsidRPr="00044B59" w:rsidRDefault="00044B59" w:rsidP="00044B59">
            <w:pPr>
              <w:rPr>
                <w:rFonts w:ascii="Arial" w:hAnsi="Arial" w:cs="Arial"/>
                <w:sz w:val="16"/>
                <w:szCs w:val="16"/>
              </w:rPr>
            </w:pPr>
          </w:p>
        </w:tc>
      </w:tr>
      <w:tr w:rsidR="00044B59" w:rsidRPr="00044B59" w14:paraId="0F34C469" w14:textId="77777777" w:rsidTr="00775A25">
        <w:tc>
          <w:tcPr>
            <w:tcW w:w="189" w:type="pct"/>
            <w:shd w:val="clear" w:color="auto" w:fill="D1D1D1" w:themeFill="background2" w:themeFillShade="E6"/>
          </w:tcPr>
          <w:p w14:paraId="004017BD"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2</w:t>
            </w:r>
          </w:p>
        </w:tc>
        <w:tc>
          <w:tcPr>
            <w:tcW w:w="948" w:type="pct"/>
            <w:shd w:val="clear" w:color="auto" w:fill="D1D1D1" w:themeFill="background2" w:themeFillShade="E6"/>
          </w:tcPr>
          <w:p w14:paraId="35DB6E8D" w14:textId="77777777" w:rsidR="00044B59" w:rsidRPr="00044B59" w:rsidRDefault="00044B59" w:rsidP="00044B59">
            <w:pPr>
              <w:rPr>
                <w:rFonts w:ascii="Arial" w:hAnsi="Arial" w:cs="Arial"/>
                <w:sz w:val="16"/>
                <w:szCs w:val="16"/>
              </w:rPr>
            </w:pPr>
            <w:r w:rsidRPr="00044B59">
              <w:rPr>
                <w:rFonts w:ascii="Arial" w:hAnsi="Arial" w:cs="Arial"/>
                <w:sz w:val="16"/>
                <w:szCs w:val="16"/>
              </w:rPr>
              <w:t>Stroški storitev</w:t>
            </w:r>
          </w:p>
        </w:tc>
        <w:tc>
          <w:tcPr>
            <w:tcW w:w="351" w:type="pct"/>
          </w:tcPr>
          <w:p w14:paraId="3E2CD63D" w14:textId="77777777" w:rsidR="00044B59" w:rsidRPr="00044B59" w:rsidRDefault="00044B59" w:rsidP="00044B59">
            <w:pPr>
              <w:rPr>
                <w:rFonts w:ascii="Arial" w:hAnsi="Arial" w:cs="Arial"/>
                <w:sz w:val="16"/>
                <w:szCs w:val="16"/>
              </w:rPr>
            </w:pPr>
          </w:p>
        </w:tc>
        <w:tc>
          <w:tcPr>
            <w:tcW w:w="351" w:type="pct"/>
          </w:tcPr>
          <w:p w14:paraId="5923C12B" w14:textId="77777777" w:rsidR="00044B59" w:rsidRPr="00044B59" w:rsidRDefault="00044B59" w:rsidP="00044B59">
            <w:pPr>
              <w:rPr>
                <w:rFonts w:ascii="Arial" w:hAnsi="Arial" w:cs="Arial"/>
                <w:sz w:val="16"/>
                <w:szCs w:val="16"/>
              </w:rPr>
            </w:pPr>
          </w:p>
        </w:tc>
        <w:tc>
          <w:tcPr>
            <w:tcW w:w="351" w:type="pct"/>
          </w:tcPr>
          <w:p w14:paraId="4BB674BF" w14:textId="77777777" w:rsidR="00044B59" w:rsidRPr="00044B59" w:rsidRDefault="00044B59" w:rsidP="00044B59">
            <w:pPr>
              <w:rPr>
                <w:rFonts w:ascii="Arial" w:hAnsi="Arial" w:cs="Arial"/>
                <w:sz w:val="16"/>
                <w:szCs w:val="16"/>
              </w:rPr>
            </w:pPr>
          </w:p>
        </w:tc>
        <w:tc>
          <w:tcPr>
            <w:tcW w:w="351" w:type="pct"/>
          </w:tcPr>
          <w:p w14:paraId="31A9B355" w14:textId="77777777" w:rsidR="00044B59" w:rsidRPr="00044B59" w:rsidRDefault="00044B59" w:rsidP="00044B59">
            <w:pPr>
              <w:rPr>
                <w:rFonts w:ascii="Arial" w:hAnsi="Arial" w:cs="Arial"/>
                <w:sz w:val="16"/>
                <w:szCs w:val="16"/>
              </w:rPr>
            </w:pPr>
          </w:p>
        </w:tc>
        <w:tc>
          <w:tcPr>
            <w:tcW w:w="351" w:type="pct"/>
          </w:tcPr>
          <w:p w14:paraId="56518597" w14:textId="77777777" w:rsidR="00044B59" w:rsidRPr="00044B59" w:rsidRDefault="00044B59" w:rsidP="00044B59">
            <w:pPr>
              <w:rPr>
                <w:rFonts w:ascii="Arial" w:hAnsi="Arial" w:cs="Arial"/>
                <w:sz w:val="16"/>
                <w:szCs w:val="16"/>
              </w:rPr>
            </w:pPr>
          </w:p>
        </w:tc>
        <w:tc>
          <w:tcPr>
            <w:tcW w:w="351" w:type="pct"/>
          </w:tcPr>
          <w:p w14:paraId="107ED729" w14:textId="77777777" w:rsidR="00044B59" w:rsidRPr="00044B59" w:rsidRDefault="00044B59" w:rsidP="00044B59">
            <w:pPr>
              <w:rPr>
                <w:rFonts w:ascii="Arial" w:hAnsi="Arial" w:cs="Arial"/>
                <w:sz w:val="16"/>
                <w:szCs w:val="16"/>
              </w:rPr>
            </w:pPr>
          </w:p>
        </w:tc>
        <w:tc>
          <w:tcPr>
            <w:tcW w:w="351" w:type="pct"/>
          </w:tcPr>
          <w:p w14:paraId="6D11098C" w14:textId="77777777" w:rsidR="00044B59" w:rsidRPr="00044B59" w:rsidRDefault="00044B59" w:rsidP="00044B59">
            <w:pPr>
              <w:rPr>
                <w:rFonts w:ascii="Arial" w:hAnsi="Arial" w:cs="Arial"/>
                <w:sz w:val="16"/>
                <w:szCs w:val="16"/>
              </w:rPr>
            </w:pPr>
          </w:p>
        </w:tc>
        <w:tc>
          <w:tcPr>
            <w:tcW w:w="351" w:type="pct"/>
          </w:tcPr>
          <w:p w14:paraId="41A82EE7" w14:textId="77777777" w:rsidR="00044B59" w:rsidRPr="00044B59" w:rsidRDefault="00044B59" w:rsidP="00044B59">
            <w:pPr>
              <w:rPr>
                <w:rFonts w:ascii="Arial" w:hAnsi="Arial" w:cs="Arial"/>
                <w:sz w:val="16"/>
                <w:szCs w:val="16"/>
              </w:rPr>
            </w:pPr>
          </w:p>
        </w:tc>
        <w:tc>
          <w:tcPr>
            <w:tcW w:w="351" w:type="pct"/>
          </w:tcPr>
          <w:p w14:paraId="6C1C353F" w14:textId="77777777" w:rsidR="00044B59" w:rsidRPr="00044B59" w:rsidRDefault="00044B59" w:rsidP="00044B59">
            <w:pPr>
              <w:rPr>
                <w:rFonts w:ascii="Arial" w:hAnsi="Arial" w:cs="Arial"/>
                <w:sz w:val="16"/>
                <w:szCs w:val="16"/>
              </w:rPr>
            </w:pPr>
          </w:p>
        </w:tc>
        <w:tc>
          <w:tcPr>
            <w:tcW w:w="351" w:type="pct"/>
          </w:tcPr>
          <w:p w14:paraId="1133B038" w14:textId="77777777" w:rsidR="00044B59" w:rsidRPr="00044B59" w:rsidRDefault="00044B59" w:rsidP="00044B59">
            <w:pPr>
              <w:rPr>
                <w:rFonts w:ascii="Arial" w:hAnsi="Arial" w:cs="Arial"/>
                <w:sz w:val="16"/>
                <w:szCs w:val="16"/>
              </w:rPr>
            </w:pPr>
          </w:p>
        </w:tc>
        <w:tc>
          <w:tcPr>
            <w:tcW w:w="351" w:type="pct"/>
          </w:tcPr>
          <w:p w14:paraId="06FC116A" w14:textId="77777777" w:rsidR="00044B59" w:rsidRPr="00044B59" w:rsidRDefault="00044B59" w:rsidP="00044B59">
            <w:pPr>
              <w:rPr>
                <w:rFonts w:ascii="Arial" w:hAnsi="Arial" w:cs="Arial"/>
                <w:sz w:val="16"/>
                <w:szCs w:val="16"/>
              </w:rPr>
            </w:pPr>
          </w:p>
        </w:tc>
      </w:tr>
      <w:tr w:rsidR="00044B59" w:rsidRPr="00044B59" w14:paraId="058067B3" w14:textId="77777777" w:rsidTr="00775A25">
        <w:tc>
          <w:tcPr>
            <w:tcW w:w="189" w:type="pct"/>
            <w:shd w:val="clear" w:color="auto" w:fill="D1D1D1" w:themeFill="background2" w:themeFillShade="E6"/>
          </w:tcPr>
          <w:p w14:paraId="765FACC2"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3</w:t>
            </w:r>
          </w:p>
        </w:tc>
        <w:tc>
          <w:tcPr>
            <w:tcW w:w="948" w:type="pct"/>
            <w:shd w:val="clear" w:color="auto" w:fill="D1D1D1" w:themeFill="background2" w:themeFillShade="E6"/>
          </w:tcPr>
          <w:p w14:paraId="4F738CA8" w14:textId="77777777" w:rsidR="00044B59" w:rsidRPr="00044B59" w:rsidRDefault="00044B59" w:rsidP="00044B59">
            <w:pPr>
              <w:rPr>
                <w:rFonts w:ascii="Arial" w:hAnsi="Arial" w:cs="Arial"/>
                <w:sz w:val="16"/>
                <w:szCs w:val="16"/>
              </w:rPr>
            </w:pPr>
            <w:r w:rsidRPr="00044B59">
              <w:rPr>
                <w:rFonts w:ascii="Arial" w:hAnsi="Arial" w:cs="Arial"/>
                <w:sz w:val="16"/>
                <w:szCs w:val="16"/>
              </w:rPr>
              <w:t xml:space="preserve">Materialni stroški </w:t>
            </w:r>
          </w:p>
        </w:tc>
        <w:tc>
          <w:tcPr>
            <w:tcW w:w="351" w:type="pct"/>
          </w:tcPr>
          <w:p w14:paraId="1EE7DE60" w14:textId="77777777" w:rsidR="00044B59" w:rsidRPr="00044B59" w:rsidRDefault="00044B59" w:rsidP="00044B59">
            <w:pPr>
              <w:rPr>
                <w:rFonts w:ascii="Arial" w:hAnsi="Arial" w:cs="Arial"/>
                <w:sz w:val="16"/>
                <w:szCs w:val="16"/>
              </w:rPr>
            </w:pPr>
          </w:p>
        </w:tc>
        <w:tc>
          <w:tcPr>
            <w:tcW w:w="351" w:type="pct"/>
          </w:tcPr>
          <w:p w14:paraId="404ADE72" w14:textId="77777777" w:rsidR="00044B59" w:rsidRPr="00044B59" w:rsidRDefault="00044B59" w:rsidP="00044B59">
            <w:pPr>
              <w:rPr>
                <w:rFonts w:ascii="Arial" w:hAnsi="Arial" w:cs="Arial"/>
                <w:sz w:val="16"/>
                <w:szCs w:val="16"/>
              </w:rPr>
            </w:pPr>
          </w:p>
        </w:tc>
        <w:tc>
          <w:tcPr>
            <w:tcW w:w="351" w:type="pct"/>
          </w:tcPr>
          <w:p w14:paraId="13447F87" w14:textId="77777777" w:rsidR="00044B59" w:rsidRPr="00044B59" w:rsidRDefault="00044B59" w:rsidP="00044B59">
            <w:pPr>
              <w:rPr>
                <w:rFonts w:ascii="Arial" w:hAnsi="Arial" w:cs="Arial"/>
                <w:sz w:val="16"/>
                <w:szCs w:val="16"/>
              </w:rPr>
            </w:pPr>
          </w:p>
        </w:tc>
        <w:tc>
          <w:tcPr>
            <w:tcW w:w="351" w:type="pct"/>
          </w:tcPr>
          <w:p w14:paraId="45DD15CA" w14:textId="77777777" w:rsidR="00044B59" w:rsidRPr="00044B59" w:rsidRDefault="00044B59" w:rsidP="00044B59">
            <w:pPr>
              <w:rPr>
                <w:rFonts w:ascii="Arial" w:hAnsi="Arial" w:cs="Arial"/>
                <w:sz w:val="16"/>
                <w:szCs w:val="16"/>
              </w:rPr>
            </w:pPr>
          </w:p>
        </w:tc>
        <w:tc>
          <w:tcPr>
            <w:tcW w:w="351" w:type="pct"/>
          </w:tcPr>
          <w:p w14:paraId="4D99C59E" w14:textId="77777777" w:rsidR="00044B59" w:rsidRPr="00044B59" w:rsidRDefault="00044B59" w:rsidP="00044B59">
            <w:pPr>
              <w:rPr>
                <w:rFonts w:ascii="Arial" w:hAnsi="Arial" w:cs="Arial"/>
                <w:sz w:val="16"/>
                <w:szCs w:val="16"/>
              </w:rPr>
            </w:pPr>
          </w:p>
        </w:tc>
        <w:tc>
          <w:tcPr>
            <w:tcW w:w="351" w:type="pct"/>
          </w:tcPr>
          <w:p w14:paraId="1F3F1312" w14:textId="77777777" w:rsidR="00044B59" w:rsidRPr="00044B59" w:rsidRDefault="00044B59" w:rsidP="00044B59">
            <w:pPr>
              <w:rPr>
                <w:rFonts w:ascii="Arial" w:hAnsi="Arial" w:cs="Arial"/>
                <w:sz w:val="16"/>
                <w:szCs w:val="16"/>
              </w:rPr>
            </w:pPr>
          </w:p>
        </w:tc>
        <w:tc>
          <w:tcPr>
            <w:tcW w:w="351" w:type="pct"/>
          </w:tcPr>
          <w:p w14:paraId="51CB56C1" w14:textId="77777777" w:rsidR="00044B59" w:rsidRPr="00044B59" w:rsidRDefault="00044B59" w:rsidP="00044B59">
            <w:pPr>
              <w:rPr>
                <w:rFonts w:ascii="Arial" w:hAnsi="Arial" w:cs="Arial"/>
                <w:sz w:val="16"/>
                <w:szCs w:val="16"/>
              </w:rPr>
            </w:pPr>
          </w:p>
        </w:tc>
        <w:tc>
          <w:tcPr>
            <w:tcW w:w="351" w:type="pct"/>
          </w:tcPr>
          <w:p w14:paraId="00CC1351" w14:textId="77777777" w:rsidR="00044B59" w:rsidRPr="00044B59" w:rsidRDefault="00044B59" w:rsidP="00044B59">
            <w:pPr>
              <w:rPr>
                <w:rFonts w:ascii="Arial" w:hAnsi="Arial" w:cs="Arial"/>
                <w:sz w:val="16"/>
                <w:szCs w:val="16"/>
              </w:rPr>
            </w:pPr>
          </w:p>
        </w:tc>
        <w:tc>
          <w:tcPr>
            <w:tcW w:w="351" w:type="pct"/>
          </w:tcPr>
          <w:p w14:paraId="300DBECD" w14:textId="77777777" w:rsidR="00044B59" w:rsidRPr="00044B59" w:rsidRDefault="00044B59" w:rsidP="00044B59">
            <w:pPr>
              <w:rPr>
                <w:rFonts w:ascii="Arial" w:hAnsi="Arial" w:cs="Arial"/>
                <w:sz w:val="16"/>
                <w:szCs w:val="16"/>
              </w:rPr>
            </w:pPr>
          </w:p>
        </w:tc>
        <w:tc>
          <w:tcPr>
            <w:tcW w:w="351" w:type="pct"/>
          </w:tcPr>
          <w:p w14:paraId="1A5D970B" w14:textId="77777777" w:rsidR="00044B59" w:rsidRPr="00044B59" w:rsidRDefault="00044B59" w:rsidP="00044B59">
            <w:pPr>
              <w:rPr>
                <w:rFonts w:ascii="Arial" w:hAnsi="Arial" w:cs="Arial"/>
                <w:sz w:val="16"/>
                <w:szCs w:val="16"/>
              </w:rPr>
            </w:pPr>
          </w:p>
        </w:tc>
        <w:tc>
          <w:tcPr>
            <w:tcW w:w="351" w:type="pct"/>
          </w:tcPr>
          <w:p w14:paraId="13783470" w14:textId="77777777" w:rsidR="00044B59" w:rsidRPr="00044B59" w:rsidRDefault="00044B59" w:rsidP="00044B59">
            <w:pPr>
              <w:rPr>
                <w:rFonts w:ascii="Arial" w:hAnsi="Arial" w:cs="Arial"/>
                <w:sz w:val="16"/>
                <w:szCs w:val="16"/>
              </w:rPr>
            </w:pPr>
          </w:p>
        </w:tc>
      </w:tr>
      <w:tr w:rsidR="00044B59" w:rsidRPr="00044B59" w14:paraId="1FA6133B" w14:textId="77777777" w:rsidTr="00775A25">
        <w:trPr>
          <w:trHeight w:val="95"/>
        </w:trPr>
        <w:tc>
          <w:tcPr>
            <w:tcW w:w="189" w:type="pct"/>
            <w:shd w:val="clear" w:color="auto" w:fill="D1D1D1" w:themeFill="background2" w:themeFillShade="E6"/>
          </w:tcPr>
          <w:p w14:paraId="2A16DFEF" w14:textId="77777777" w:rsidR="00044B59" w:rsidRPr="00044B59" w:rsidRDefault="00044B59" w:rsidP="00044B59">
            <w:pPr>
              <w:rPr>
                <w:rFonts w:ascii="Arial" w:hAnsi="Arial" w:cs="Arial"/>
                <w:b/>
                <w:bCs/>
                <w:sz w:val="16"/>
                <w:szCs w:val="16"/>
              </w:rPr>
            </w:pPr>
          </w:p>
        </w:tc>
        <w:tc>
          <w:tcPr>
            <w:tcW w:w="948" w:type="pct"/>
            <w:shd w:val="clear" w:color="auto" w:fill="D1D1D1" w:themeFill="background2" w:themeFillShade="E6"/>
          </w:tcPr>
          <w:p w14:paraId="4A99A1DD" w14:textId="77777777" w:rsidR="00044B59" w:rsidRPr="00044B59" w:rsidRDefault="00044B59" w:rsidP="00044B59">
            <w:pPr>
              <w:rPr>
                <w:rFonts w:ascii="Arial" w:hAnsi="Arial" w:cs="Arial"/>
                <w:b/>
                <w:bCs/>
                <w:sz w:val="16"/>
                <w:szCs w:val="16"/>
              </w:rPr>
            </w:pPr>
          </w:p>
          <w:p w14:paraId="02E368CD" w14:textId="77777777" w:rsidR="00044B59" w:rsidRPr="00044B59" w:rsidRDefault="00044B59" w:rsidP="00044B59">
            <w:pPr>
              <w:rPr>
                <w:rFonts w:ascii="Arial" w:hAnsi="Arial" w:cs="Arial"/>
                <w:b/>
                <w:bCs/>
                <w:sz w:val="16"/>
                <w:szCs w:val="16"/>
              </w:rPr>
            </w:pPr>
            <w:r w:rsidRPr="00044B59">
              <w:rPr>
                <w:rFonts w:ascii="Arial" w:hAnsi="Arial" w:cs="Arial"/>
                <w:b/>
                <w:bCs/>
                <w:sz w:val="16"/>
                <w:szCs w:val="16"/>
              </w:rPr>
              <w:t xml:space="preserve">SKUPAJ </w:t>
            </w:r>
            <w:r w:rsidRPr="00044B59">
              <w:rPr>
                <w:rFonts w:ascii="Arial" w:hAnsi="Arial" w:cs="Arial"/>
                <w:sz w:val="16"/>
                <w:szCs w:val="16"/>
              </w:rPr>
              <w:t>(v eur)</w:t>
            </w:r>
          </w:p>
        </w:tc>
        <w:tc>
          <w:tcPr>
            <w:tcW w:w="351" w:type="pct"/>
          </w:tcPr>
          <w:p w14:paraId="6938439B" w14:textId="77777777" w:rsidR="00044B59" w:rsidRPr="00044B59" w:rsidRDefault="00044B59" w:rsidP="00044B59">
            <w:pPr>
              <w:rPr>
                <w:rFonts w:ascii="Arial" w:hAnsi="Arial" w:cs="Arial"/>
                <w:sz w:val="16"/>
                <w:szCs w:val="16"/>
              </w:rPr>
            </w:pPr>
          </w:p>
        </w:tc>
        <w:tc>
          <w:tcPr>
            <w:tcW w:w="351" w:type="pct"/>
          </w:tcPr>
          <w:p w14:paraId="2E8687EC" w14:textId="77777777" w:rsidR="00044B59" w:rsidRPr="00044B59" w:rsidRDefault="00044B59" w:rsidP="00044B59">
            <w:pPr>
              <w:rPr>
                <w:rFonts w:ascii="Arial" w:hAnsi="Arial" w:cs="Arial"/>
                <w:sz w:val="16"/>
                <w:szCs w:val="16"/>
              </w:rPr>
            </w:pPr>
          </w:p>
        </w:tc>
        <w:tc>
          <w:tcPr>
            <w:tcW w:w="351" w:type="pct"/>
          </w:tcPr>
          <w:p w14:paraId="7A1947D1" w14:textId="77777777" w:rsidR="00044B59" w:rsidRPr="00044B59" w:rsidRDefault="00044B59" w:rsidP="00044B59">
            <w:pPr>
              <w:rPr>
                <w:rFonts w:ascii="Arial" w:hAnsi="Arial" w:cs="Arial"/>
                <w:sz w:val="16"/>
                <w:szCs w:val="16"/>
              </w:rPr>
            </w:pPr>
          </w:p>
        </w:tc>
        <w:tc>
          <w:tcPr>
            <w:tcW w:w="351" w:type="pct"/>
          </w:tcPr>
          <w:p w14:paraId="36E50A06" w14:textId="77777777" w:rsidR="00044B59" w:rsidRPr="00044B59" w:rsidRDefault="00044B59" w:rsidP="00044B59">
            <w:pPr>
              <w:rPr>
                <w:rFonts w:ascii="Arial" w:hAnsi="Arial" w:cs="Arial"/>
                <w:sz w:val="16"/>
                <w:szCs w:val="16"/>
              </w:rPr>
            </w:pPr>
          </w:p>
        </w:tc>
        <w:tc>
          <w:tcPr>
            <w:tcW w:w="351" w:type="pct"/>
          </w:tcPr>
          <w:p w14:paraId="0BBE4DA4" w14:textId="77777777" w:rsidR="00044B59" w:rsidRPr="00044B59" w:rsidRDefault="00044B59" w:rsidP="00044B59">
            <w:pPr>
              <w:rPr>
                <w:rFonts w:ascii="Arial" w:hAnsi="Arial" w:cs="Arial"/>
                <w:sz w:val="16"/>
                <w:szCs w:val="16"/>
              </w:rPr>
            </w:pPr>
          </w:p>
        </w:tc>
        <w:tc>
          <w:tcPr>
            <w:tcW w:w="351" w:type="pct"/>
          </w:tcPr>
          <w:p w14:paraId="1EB54EAB" w14:textId="77777777" w:rsidR="00044B59" w:rsidRPr="00044B59" w:rsidRDefault="00044B59" w:rsidP="00044B59">
            <w:pPr>
              <w:rPr>
                <w:rFonts w:ascii="Arial" w:hAnsi="Arial" w:cs="Arial"/>
                <w:sz w:val="16"/>
                <w:szCs w:val="16"/>
              </w:rPr>
            </w:pPr>
          </w:p>
        </w:tc>
        <w:tc>
          <w:tcPr>
            <w:tcW w:w="351" w:type="pct"/>
          </w:tcPr>
          <w:p w14:paraId="2C97B18A" w14:textId="77777777" w:rsidR="00044B59" w:rsidRPr="00044B59" w:rsidRDefault="00044B59" w:rsidP="00044B59">
            <w:pPr>
              <w:rPr>
                <w:rFonts w:ascii="Arial" w:hAnsi="Arial" w:cs="Arial"/>
                <w:sz w:val="16"/>
                <w:szCs w:val="16"/>
              </w:rPr>
            </w:pPr>
          </w:p>
        </w:tc>
        <w:tc>
          <w:tcPr>
            <w:tcW w:w="351" w:type="pct"/>
          </w:tcPr>
          <w:p w14:paraId="5282D68B" w14:textId="77777777" w:rsidR="00044B59" w:rsidRPr="00044B59" w:rsidRDefault="00044B59" w:rsidP="00044B59">
            <w:pPr>
              <w:rPr>
                <w:rFonts w:ascii="Arial" w:hAnsi="Arial" w:cs="Arial"/>
                <w:sz w:val="16"/>
                <w:szCs w:val="16"/>
              </w:rPr>
            </w:pPr>
          </w:p>
        </w:tc>
        <w:tc>
          <w:tcPr>
            <w:tcW w:w="351" w:type="pct"/>
          </w:tcPr>
          <w:p w14:paraId="006D836B" w14:textId="77777777" w:rsidR="00044B59" w:rsidRPr="00044B59" w:rsidRDefault="00044B59" w:rsidP="00044B59">
            <w:pPr>
              <w:rPr>
                <w:rFonts w:ascii="Arial" w:hAnsi="Arial" w:cs="Arial"/>
                <w:sz w:val="16"/>
                <w:szCs w:val="16"/>
              </w:rPr>
            </w:pPr>
          </w:p>
        </w:tc>
        <w:tc>
          <w:tcPr>
            <w:tcW w:w="351" w:type="pct"/>
          </w:tcPr>
          <w:p w14:paraId="04574916" w14:textId="77777777" w:rsidR="00044B59" w:rsidRPr="00044B59" w:rsidRDefault="00044B59" w:rsidP="00044B59">
            <w:pPr>
              <w:rPr>
                <w:rFonts w:ascii="Arial" w:hAnsi="Arial" w:cs="Arial"/>
                <w:sz w:val="16"/>
                <w:szCs w:val="16"/>
              </w:rPr>
            </w:pPr>
          </w:p>
        </w:tc>
        <w:tc>
          <w:tcPr>
            <w:tcW w:w="351" w:type="pct"/>
          </w:tcPr>
          <w:p w14:paraId="239B80BA" w14:textId="77777777" w:rsidR="00044B59" w:rsidRPr="00044B59" w:rsidRDefault="00044B59" w:rsidP="00044B59">
            <w:pPr>
              <w:rPr>
                <w:rFonts w:ascii="Arial" w:hAnsi="Arial" w:cs="Arial"/>
                <w:sz w:val="16"/>
                <w:szCs w:val="16"/>
              </w:rPr>
            </w:pPr>
          </w:p>
        </w:tc>
      </w:tr>
    </w:tbl>
    <w:p w14:paraId="413C86B4" w14:textId="77777777" w:rsidR="00044B59" w:rsidRPr="00044B59" w:rsidRDefault="00044B59" w:rsidP="00044B59">
      <w:pPr>
        <w:spacing w:after="0"/>
        <w:rPr>
          <w:rFonts w:ascii="Arial" w:hAnsi="Arial" w:cs="Arial"/>
          <w:i/>
          <w:iCs/>
          <w:sz w:val="16"/>
          <w:szCs w:val="16"/>
        </w:rPr>
      </w:pPr>
    </w:p>
    <w:p w14:paraId="4A08756E" w14:textId="77777777" w:rsidR="00044B59" w:rsidRPr="00044B59" w:rsidRDefault="00044B59" w:rsidP="00044B59">
      <w:pPr>
        <w:numPr>
          <w:ilvl w:val="0"/>
          <w:numId w:val="1"/>
        </w:numPr>
        <w:contextualSpacing/>
        <w:rPr>
          <w:rFonts w:ascii="Arial" w:hAnsi="Arial" w:cs="Arial"/>
          <w:sz w:val="20"/>
          <w:szCs w:val="20"/>
        </w:rPr>
      </w:pPr>
      <w:r w:rsidRPr="00044B59">
        <w:rPr>
          <w:rFonts w:ascii="Arial" w:hAnsi="Arial" w:cs="Arial"/>
          <w:sz w:val="18"/>
          <w:szCs w:val="18"/>
        </w:rPr>
        <w:t>Podrobnejša razčlenitev mesečnih stroškov dela, v EUR</w:t>
      </w:r>
    </w:p>
    <w:p w14:paraId="418DCA70" w14:textId="77777777" w:rsidR="00044B59" w:rsidRPr="00044B59" w:rsidRDefault="00044B59" w:rsidP="00044B59">
      <w:pPr>
        <w:rPr>
          <w:rFonts w:ascii="Arial" w:hAnsi="Arial" w:cs="Arial"/>
          <w:sz w:val="20"/>
          <w:szCs w:val="20"/>
        </w:rPr>
      </w:pPr>
      <w:r w:rsidRPr="00044B59">
        <w:rPr>
          <w:rFonts w:ascii="Arial" w:hAnsi="Arial" w:cs="Arial"/>
          <w:i/>
          <w:iCs/>
          <w:sz w:val="18"/>
          <w:szCs w:val="18"/>
        </w:rPr>
        <w:t>Preglednica 3: Podrobnejša razčlenitev mesečnih stroškov dela, v EUR</w:t>
      </w:r>
    </w:p>
    <w:tbl>
      <w:tblPr>
        <w:tblStyle w:val="Tabelamrea"/>
        <w:tblW w:w="2813" w:type="pct"/>
        <w:tblLook w:val="04A0" w:firstRow="1" w:lastRow="0" w:firstColumn="1" w:lastColumn="0" w:noHBand="0" w:noVBand="1"/>
      </w:tblPr>
      <w:tblGrid>
        <w:gridCol w:w="305"/>
        <w:gridCol w:w="3518"/>
        <w:gridCol w:w="1275"/>
      </w:tblGrid>
      <w:tr w:rsidR="00044B59" w:rsidRPr="00044B59" w14:paraId="6902572D" w14:textId="77777777" w:rsidTr="00775A25">
        <w:tc>
          <w:tcPr>
            <w:tcW w:w="299" w:type="pct"/>
            <w:shd w:val="clear" w:color="auto" w:fill="D1D1D1" w:themeFill="background2" w:themeFillShade="E6"/>
          </w:tcPr>
          <w:p w14:paraId="779BFD7B" w14:textId="77777777" w:rsidR="00044B59" w:rsidRPr="00044B59" w:rsidRDefault="00044B59" w:rsidP="00044B59">
            <w:pPr>
              <w:rPr>
                <w:rFonts w:ascii="Arial" w:hAnsi="Arial" w:cs="Arial"/>
                <w:b/>
                <w:bCs/>
                <w:i/>
                <w:iCs/>
                <w:sz w:val="16"/>
                <w:szCs w:val="16"/>
              </w:rPr>
            </w:pPr>
            <w:r w:rsidRPr="00044B59">
              <w:rPr>
                <w:rFonts w:ascii="Arial" w:hAnsi="Arial" w:cs="Arial"/>
                <w:b/>
                <w:bCs/>
                <w:i/>
                <w:iCs/>
                <w:sz w:val="16"/>
                <w:szCs w:val="16"/>
              </w:rPr>
              <w:t>1</w:t>
            </w:r>
          </w:p>
        </w:tc>
        <w:tc>
          <w:tcPr>
            <w:tcW w:w="3450" w:type="pct"/>
            <w:shd w:val="clear" w:color="auto" w:fill="D1D1D1" w:themeFill="background2" w:themeFillShade="E6"/>
          </w:tcPr>
          <w:p w14:paraId="36584CDF" w14:textId="77777777" w:rsidR="00044B59" w:rsidRPr="00044B59" w:rsidRDefault="00044B59" w:rsidP="00044B59">
            <w:pPr>
              <w:rPr>
                <w:rFonts w:ascii="Arial" w:hAnsi="Arial" w:cs="Arial"/>
                <w:b/>
                <w:bCs/>
                <w:i/>
                <w:iCs/>
                <w:sz w:val="16"/>
                <w:szCs w:val="16"/>
              </w:rPr>
            </w:pPr>
            <w:r w:rsidRPr="00044B59">
              <w:rPr>
                <w:rFonts w:ascii="Arial" w:hAnsi="Arial" w:cs="Arial"/>
                <w:b/>
                <w:bCs/>
                <w:i/>
                <w:iCs/>
                <w:sz w:val="16"/>
                <w:szCs w:val="16"/>
              </w:rPr>
              <w:t xml:space="preserve">Okvirno število zaposlenih oseb </w:t>
            </w:r>
          </w:p>
        </w:tc>
        <w:tc>
          <w:tcPr>
            <w:tcW w:w="1250" w:type="pct"/>
          </w:tcPr>
          <w:p w14:paraId="7489E425" w14:textId="77777777" w:rsidR="00044B59" w:rsidRPr="00044B59" w:rsidRDefault="00044B59" w:rsidP="00044B59">
            <w:pPr>
              <w:rPr>
                <w:rFonts w:ascii="Arial" w:hAnsi="Arial" w:cs="Arial"/>
                <w:i/>
                <w:iCs/>
                <w:sz w:val="16"/>
                <w:szCs w:val="16"/>
              </w:rPr>
            </w:pPr>
          </w:p>
        </w:tc>
      </w:tr>
      <w:tr w:rsidR="00044B59" w:rsidRPr="00044B59" w14:paraId="28795731" w14:textId="77777777" w:rsidTr="00775A25">
        <w:tc>
          <w:tcPr>
            <w:tcW w:w="299" w:type="pct"/>
            <w:shd w:val="clear" w:color="auto" w:fill="D1D1D1" w:themeFill="background2" w:themeFillShade="E6"/>
          </w:tcPr>
          <w:p w14:paraId="19D73D61" w14:textId="77777777" w:rsidR="00044B59" w:rsidRPr="00044B59" w:rsidRDefault="00044B59" w:rsidP="00044B59">
            <w:pPr>
              <w:rPr>
                <w:rFonts w:ascii="Arial" w:hAnsi="Arial" w:cs="Arial"/>
                <w:b/>
                <w:bCs/>
                <w:i/>
                <w:iCs/>
                <w:sz w:val="16"/>
                <w:szCs w:val="16"/>
              </w:rPr>
            </w:pPr>
          </w:p>
        </w:tc>
        <w:tc>
          <w:tcPr>
            <w:tcW w:w="3450" w:type="pct"/>
            <w:shd w:val="clear" w:color="auto" w:fill="D1D1D1" w:themeFill="background2" w:themeFillShade="E6"/>
          </w:tcPr>
          <w:p w14:paraId="715A7885" w14:textId="77777777" w:rsidR="00044B59" w:rsidRPr="00044B59" w:rsidRDefault="00044B59" w:rsidP="00044B59">
            <w:pPr>
              <w:numPr>
                <w:ilvl w:val="0"/>
                <w:numId w:val="2"/>
              </w:numPr>
              <w:contextualSpacing/>
              <w:rPr>
                <w:rFonts w:ascii="Arial" w:hAnsi="Arial" w:cs="Arial"/>
                <w:i/>
                <w:iCs/>
                <w:sz w:val="16"/>
                <w:szCs w:val="16"/>
              </w:rPr>
            </w:pPr>
            <w:r w:rsidRPr="00044B59">
              <w:rPr>
                <w:rFonts w:ascii="Arial" w:hAnsi="Arial" w:cs="Arial"/>
                <w:i/>
                <w:iCs/>
                <w:sz w:val="16"/>
                <w:szCs w:val="16"/>
              </w:rPr>
              <w:t>od tega število oseb, ki je strokovni kader</w:t>
            </w:r>
          </w:p>
        </w:tc>
        <w:tc>
          <w:tcPr>
            <w:tcW w:w="1250" w:type="pct"/>
          </w:tcPr>
          <w:p w14:paraId="36CE6EB1" w14:textId="77777777" w:rsidR="00044B59" w:rsidRPr="00044B59" w:rsidRDefault="00044B59" w:rsidP="00044B59">
            <w:pPr>
              <w:rPr>
                <w:rFonts w:ascii="Arial" w:hAnsi="Arial" w:cs="Arial"/>
                <w:i/>
                <w:iCs/>
                <w:sz w:val="16"/>
                <w:szCs w:val="16"/>
              </w:rPr>
            </w:pPr>
          </w:p>
        </w:tc>
      </w:tr>
      <w:tr w:rsidR="00044B59" w:rsidRPr="00044B59" w14:paraId="1057E542" w14:textId="77777777" w:rsidTr="00775A25">
        <w:tc>
          <w:tcPr>
            <w:tcW w:w="299" w:type="pct"/>
            <w:shd w:val="clear" w:color="auto" w:fill="D1D1D1" w:themeFill="background2" w:themeFillShade="E6"/>
          </w:tcPr>
          <w:p w14:paraId="5212B2F0" w14:textId="77777777" w:rsidR="00044B59" w:rsidRPr="00044B59" w:rsidRDefault="00044B59" w:rsidP="00044B59">
            <w:pPr>
              <w:rPr>
                <w:rFonts w:ascii="Arial" w:hAnsi="Arial" w:cs="Arial"/>
                <w:b/>
                <w:bCs/>
                <w:i/>
                <w:iCs/>
                <w:sz w:val="16"/>
                <w:szCs w:val="16"/>
              </w:rPr>
            </w:pPr>
          </w:p>
        </w:tc>
        <w:tc>
          <w:tcPr>
            <w:tcW w:w="3450" w:type="pct"/>
            <w:shd w:val="clear" w:color="auto" w:fill="D1D1D1" w:themeFill="background2" w:themeFillShade="E6"/>
          </w:tcPr>
          <w:p w14:paraId="32678D9C" w14:textId="77777777" w:rsidR="00044B59" w:rsidRPr="00044B59" w:rsidRDefault="00044B59" w:rsidP="00044B59">
            <w:pPr>
              <w:numPr>
                <w:ilvl w:val="0"/>
                <w:numId w:val="2"/>
              </w:numPr>
              <w:contextualSpacing/>
              <w:rPr>
                <w:rFonts w:ascii="Arial" w:hAnsi="Arial" w:cs="Arial"/>
                <w:i/>
                <w:iCs/>
                <w:sz w:val="16"/>
                <w:szCs w:val="16"/>
              </w:rPr>
            </w:pPr>
            <w:r w:rsidRPr="00044B59">
              <w:rPr>
                <w:rFonts w:ascii="Arial" w:hAnsi="Arial" w:cs="Arial"/>
                <w:i/>
                <w:iCs/>
                <w:sz w:val="16"/>
                <w:szCs w:val="16"/>
              </w:rPr>
              <w:t>od tega število oseb, ki je podporni/pomožni kader</w:t>
            </w:r>
          </w:p>
        </w:tc>
        <w:tc>
          <w:tcPr>
            <w:tcW w:w="1250" w:type="pct"/>
          </w:tcPr>
          <w:p w14:paraId="49B06D24" w14:textId="77777777" w:rsidR="00044B59" w:rsidRPr="00044B59" w:rsidRDefault="00044B59" w:rsidP="00044B59">
            <w:pPr>
              <w:rPr>
                <w:rFonts w:ascii="Arial" w:hAnsi="Arial" w:cs="Arial"/>
                <w:i/>
                <w:iCs/>
                <w:sz w:val="16"/>
                <w:szCs w:val="16"/>
              </w:rPr>
            </w:pPr>
          </w:p>
        </w:tc>
      </w:tr>
      <w:tr w:rsidR="00044B59" w:rsidRPr="00044B59" w14:paraId="66A0E23C" w14:textId="77777777" w:rsidTr="00775A25">
        <w:tc>
          <w:tcPr>
            <w:tcW w:w="299" w:type="pct"/>
            <w:shd w:val="clear" w:color="auto" w:fill="D1D1D1" w:themeFill="background2" w:themeFillShade="E6"/>
          </w:tcPr>
          <w:p w14:paraId="1702CD07" w14:textId="77777777" w:rsidR="00044B59" w:rsidRPr="00044B59" w:rsidRDefault="00044B59" w:rsidP="00044B59">
            <w:pPr>
              <w:rPr>
                <w:rFonts w:ascii="Arial" w:hAnsi="Arial" w:cs="Arial"/>
                <w:b/>
                <w:bCs/>
                <w:i/>
                <w:iCs/>
                <w:sz w:val="16"/>
                <w:szCs w:val="16"/>
              </w:rPr>
            </w:pPr>
          </w:p>
        </w:tc>
        <w:tc>
          <w:tcPr>
            <w:tcW w:w="3450" w:type="pct"/>
            <w:shd w:val="clear" w:color="auto" w:fill="D1D1D1" w:themeFill="background2" w:themeFillShade="E6"/>
          </w:tcPr>
          <w:p w14:paraId="618033EC" w14:textId="77777777" w:rsidR="00044B59" w:rsidRPr="00044B59" w:rsidRDefault="00044B59" w:rsidP="00044B59">
            <w:pPr>
              <w:numPr>
                <w:ilvl w:val="0"/>
                <w:numId w:val="2"/>
              </w:numPr>
              <w:contextualSpacing/>
              <w:rPr>
                <w:rFonts w:ascii="Arial" w:hAnsi="Arial" w:cs="Arial"/>
                <w:i/>
                <w:iCs/>
                <w:sz w:val="16"/>
                <w:szCs w:val="16"/>
              </w:rPr>
            </w:pPr>
            <w:r w:rsidRPr="00044B59">
              <w:rPr>
                <w:rFonts w:ascii="Arial" w:hAnsi="Arial" w:cs="Arial"/>
                <w:i/>
                <w:iCs/>
                <w:sz w:val="16"/>
                <w:szCs w:val="16"/>
              </w:rPr>
              <w:t>skupno ocenjeno število zaposlenih</w:t>
            </w:r>
          </w:p>
        </w:tc>
        <w:tc>
          <w:tcPr>
            <w:tcW w:w="1250" w:type="pct"/>
          </w:tcPr>
          <w:p w14:paraId="0E54CF49" w14:textId="77777777" w:rsidR="00044B59" w:rsidRPr="00044B59" w:rsidRDefault="00044B59" w:rsidP="00044B59">
            <w:pPr>
              <w:rPr>
                <w:rFonts w:ascii="Arial" w:hAnsi="Arial" w:cs="Arial"/>
                <w:i/>
                <w:iCs/>
                <w:sz w:val="16"/>
                <w:szCs w:val="16"/>
              </w:rPr>
            </w:pPr>
          </w:p>
        </w:tc>
      </w:tr>
      <w:tr w:rsidR="00044B59" w:rsidRPr="00044B59" w14:paraId="49C29F3B" w14:textId="77777777" w:rsidTr="00775A25">
        <w:tc>
          <w:tcPr>
            <w:tcW w:w="299" w:type="pct"/>
            <w:shd w:val="clear" w:color="auto" w:fill="D1D1D1" w:themeFill="background2" w:themeFillShade="E6"/>
          </w:tcPr>
          <w:p w14:paraId="4513F2E9" w14:textId="77777777" w:rsidR="00044B59" w:rsidRPr="00044B59" w:rsidRDefault="00044B59" w:rsidP="00044B59">
            <w:pPr>
              <w:rPr>
                <w:rFonts w:ascii="Arial" w:hAnsi="Arial" w:cs="Arial"/>
                <w:b/>
                <w:bCs/>
                <w:i/>
                <w:iCs/>
                <w:sz w:val="16"/>
                <w:szCs w:val="16"/>
              </w:rPr>
            </w:pPr>
            <w:r w:rsidRPr="00044B59">
              <w:rPr>
                <w:rFonts w:ascii="Arial" w:hAnsi="Arial" w:cs="Arial"/>
                <w:b/>
                <w:bCs/>
                <w:i/>
                <w:iCs/>
                <w:sz w:val="16"/>
                <w:szCs w:val="16"/>
              </w:rPr>
              <w:t>2</w:t>
            </w:r>
          </w:p>
        </w:tc>
        <w:tc>
          <w:tcPr>
            <w:tcW w:w="3450" w:type="pct"/>
            <w:shd w:val="clear" w:color="auto" w:fill="D1D1D1" w:themeFill="background2" w:themeFillShade="E6"/>
          </w:tcPr>
          <w:p w14:paraId="295AA9B1" w14:textId="77777777" w:rsidR="00044B59" w:rsidRPr="00044B59" w:rsidRDefault="00044B59" w:rsidP="00044B59">
            <w:pPr>
              <w:rPr>
                <w:rFonts w:ascii="Arial" w:hAnsi="Arial" w:cs="Arial"/>
                <w:b/>
                <w:bCs/>
                <w:i/>
                <w:iCs/>
                <w:sz w:val="16"/>
                <w:szCs w:val="16"/>
              </w:rPr>
            </w:pPr>
            <w:r w:rsidRPr="00044B59">
              <w:rPr>
                <w:rFonts w:ascii="Arial" w:hAnsi="Arial" w:cs="Arial"/>
                <w:b/>
                <w:bCs/>
                <w:i/>
                <w:iCs/>
                <w:sz w:val="16"/>
                <w:szCs w:val="16"/>
              </w:rPr>
              <w:t>Ocena skupnih stroškov dela (v EUR)</w:t>
            </w:r>
          </w:p>
        </w:tc>
        <w:tc>
          <w:tcPr>
            <w:tcW w:w="1250" w:type="pct"/>
          </w:tcPr>
          <w:p w14:paraId="162CA500" w14:textId="77777777" w:rsidR="00044B59" w:rsidRPr="00044B59" w:rsidRDefault="00044B59" w:rsidP="00044B59">
            <w:pPr>
              <w:rPr>
                <w:rFonts w:ascii="Arial" w:hAnsi="Arial" w:cs="Arial"/>
                <w:i/>
                <w:iCs/>
                <w:sz w:val="16"/>
                <w:szCs w:val="16"/>
              </w:rPr>
            </w:pPr>
          </w:p>
        </w:tc>
      </w:tr>
      <w:tr w:rsidR="00044B59" w:rsidRPr="00044B59" w14:paraId="14AEC879" w14:textId="77777777" w:rsidTr="00775A25">
        <w:tc>
          <w:tcPr>
            <w:tcW w:w="299" w:type="pct"/>
            <w:shd w:val="clear" w:color="auto" w:fill="D1D1D1" w:themeFill="background2" w:themeFillShade="E6"/>
          </w:tcPr>
          <w:p w14:paraId="4A63770B" w14:textId="77777777" w:rsidR="00044B59" w:rsidRPr="00044B59" w:rsidRDefault="00044B59" w:rsidP="00044B59">
            <w:pPr>
              <w:rPr>
                <w:rFonts w:ascii="Arial" w:hAnsi="Arial" w:cs="Arial"/>
                <w:b/>
                <w:bCs/>
                <w:i/>
                <w:iCs/>
                <w:sz w:val="16"/>
                <w:szCs w:val="16"/>
              </w:rPr>
            </w:pPr>
          </w:p>
        </w:tc>
        <w:tc>
          <w:tcPr>
            <w:tcW w:w="3450" w:type="pct"/>
            <w:shd w:val="clear" w:color="auto" w:fill="D1D1D1" w:themeFill="background2" w:themeFillShade="E6"/>
          </w:tcPr>
          <w:p w14:paraId="64DACE51" w14:textId="77777777" w:rsidR="00044B59" w:rsidRPr="00044B59" w:rsidRDefault="00044B59" w:rsidP="00044B59">
            <w:pPr>
              <w:numPr>
                <w:ilvl w:val="0"/>
                <w:numId w:val="4"/>
              </w:numPr>
              <w:contextualSpacing/>
              <w:rPr>
                <w:rFonts w:ascii="Arial" w:hAnsi="Arial" w:cs="Arial"/>
                <w:i/>
                <w:iCs/>
                <w:sz w:val="16"/>
                <w:szCs w:val="16"/>
              </w:rPr>
            </w:pPr>
            <w:r w:rsidRPr="00044B59">
              <w:rPr>
                <w:rFonts w:ascii="Arial" w:hAnsi="Arial" w:cs="Arial"/>
                <w:i/>
                <w:iCs/>
                <w:sz w:val="16"/>
                <w:szCs w:val="16"/>
              </w:rPr>
              <w:t xml:space="preserve">Bruto plače zaposlenih </w:t>
            </w:r>
          </w:p>
        </w:tc>
        <w:tc>
          <w:tcPr>
            <w:tcW w:w="1250" w:type="pct"/>
          </w:tcPr>
          <w:p w14:paraId="3929D3CA" w14:textId="77777777" w:rsidR="00044B59" w:rsidRPr="00044B59" w:rsidRDefault="00044B59" w:rsidP="00044B59">
            <w:pPr>
              <w:rPr>
                <w:rFonts w:ascii="Arial" w:hAnsi="Arial" w:cs="Arial"/>
                <w:i/>
                <w:iCs/>
                <w:sz w:val="16"/>
                <w:szCs w:val="16"/>
              </w:rPr>
            </w:pPr>
          </w:p>
        </w:tc>
      </w:tr>
      <w:tr w:rsidR="00044B59" w:rsidRPr="00044B59" w14:paraId="573E4F4D" w14:textId="77777777" w:rsidTr="00775A25">
        <w:tc>
          <w:tcPr>
            <w:tcW w:w="299" w:type="pct"/>
            <w:shd w:val="clear" w:color="auto" w:fill="D1D1D1" w:themeFill="background2" w:themeFillShade="E6"/>
          </w:tcPr>
          <w:p w14:paraId="104D8681" w14:textId="77777777" w:rsidR="00044B59" w:rsidRPr="00044B59" w:rsidRDefault="00044B59" w:rsidP="00044B59">
            <w:pPr>
              <w:rPr>
                <w:rFonts w:ascii="Arial" w:hAnsi="Arial" w:cs="Arial"/>
                <w:b/>
                <w:bCs/>
                <w:i/>
                <w:iCs/>
                <w:sz w:val="16"/>
                <w:szCs w:val="16"/>
              </w:rPr>
            </w:pPr>
          </w:p>
        </w:tc>
        <w:tc>
          <w:tcPr>
            <w:tcW w:w="3450" w:type="pct"/>
            <w:shd w:val="clear" w:color="auto" w:fill="D1D1D1" w:themeFill="background2" w:themeFillShade="E6"/>
          </w:tcPr>
          <w:p w14:paraId="092DAD5A" w14:textId="77777777" w:rsidR="00044B59" w:rsidRPr="00044B59" w:rsidRDefault="00044B59" w:rsidP="00044B59">
            <w:pPr>
              <w:numPr>
                <w:ilvl w:val="0"/>
                <w:numId w:val="4"/>
              </w:numPr>
              <w:contextualSpacing/>
              <w:rPr>
                <w:rFonts w:ascii="Arial" w:hAnsi="Arial" w:cs="Arial"/>
                <w:i/>
                <w:iCs/>
                <w:sz w:val="16"/>
                <w:szCs w:val="16"/>
              </w:rPr>
            </w:pPr>
            <w:r w:rsidRPr="00044B59">
              <w:rPr>
                <w:rFonts w:ascii="Arial" w:hAnsi="Arial" w:cs="Arial"/>
                <w:i/>
                <w:iCs/>
                <w:sz w:val="16"/>
                <w:szCs w:val="16"/>
              </w:rPr>
              <w:t>Nadomestila plač zaposlenih</w:t>
            </w:r>
          </w:p>
        </w:tc>
        <w:tc>
          <w:tcPr>
            <w:tcW w:w="1250" w:type="pct"/>
          </w:tcPr>
          <w:p w14:paraId="386008CC" w14:textId="77777777" w:rsidR="00044B59" w:rsidRPr="00044B59" w:rsidRDefault="00044B59" w:rsidP="00044B59">
            <w:pPr>
              <w:rPr>
                <w:rFonts w:ascii="Arial" w:hAnsi="Arial" w:cs="Arial"/>
                <w:i/>
                <w:iCs/>
                <w:sz w:val="16"/>
                <w:szCs w:val="16"/>
              </w:rPr>
            </w:pPr>
          </w:p>
        </w:tc>
      </w:tr>
      <w:tr w:rsidR="00044B59" w:rsidRPr="00044B59" w14:paraId="12E97436" w14:textId="77777777" w:rsidTr="00775A25">
        <w:tc>
          <w:tcPr>
            <w:tcW w:w="299" w:type="pct"/>
            <w:shd w:val="clear" w:color="auto" w:fill="D1D1D1" w:themeFill="background2" w:themeFillShade="E6"/>
          </w:tcPr>
          <w:p w14:paraId="0C752AF9" w14:textId="77777777" w:rsidR="00044B59" w:rsidRPr="00044B59" w:rsidRDefault="00044B59" w:rsidP="00044B59">
            <w:pPr>
              <w:rPr>
                <w:rFonts w:ascii="Arial" w:hAnsi="Arial" w:cs="Arial"/>
                <w:b/>
                <w:bCs/>
                <w:i/>
                <w:iCs/>
                <w:sz w:val="16"/>
                <w:szCs w:val="16"/>
              </w:rPr>
            </w:pPr>
          </w:p>
        </w:tc>
        <w:tc>
          <w:tcPr>
            <w:tcW w:w="3450" w:type="pct"/>
            <w:shd w:val="clear" w:color="auto" w:fill="D1D1D1" w:themeFill="background2" w:themeFillShade="E6"/>
          </w:tcPr>
          <w:p w14:paraId="05FE3873" w14:textId="77777777" w:rsidR="00044B59" w:rsidRPr="00044B59" w:rsidRDefault="00044B59" w:rsidP="00044B59">
            <w:pPr>
              <w:numPr>
                <w:ilvl w:val="0"/>
                <w:numId w:val="4"/>
              </w:numPr>
              <w:contextualSpacing/>
              <w:rPr>
                <w:rFonts w:ascii="Arial" w:hAnsi="Arial" w:cs="Arial"/>
                <w:i/>
                <w:iCs/>
                <w:sz w:val="16"/>
                <w:szCs w:val="16"/>
              </w:rPr>
            </w:pPr>
            <w:r w:rsidRPr="00044B59">
              <w:rPr>
                <w:rFonts w:ascii="Arial" w:hAnsi="Arial" w:cs="Arial"/>
                <w:i/>
                <w:iCs/>
                <w:sz w:val="16"/>
                <w:szCs w:val="16"/>
              </w:rPr>
              <w:t>Prispevki delodajalca</w:t>
            </w:r>
          </w:p>
        </w:tc>
        <w:tc>
          <w:tcPr>
            <w:tcW w:w="1250" w:type="pct"/>
          </w:tcPr>
          <w:p w14:paraId="04C84AC7" w14:textId="77777777" w:rsidR="00044B59" w:rsidRPr="00044B59" w:rsidRDefault="00044B59" w:rsidP="00044B59">
            <w:pPr>
              <w:rPr>
                <w:rFonts w:ascii="Arial" w:hAnsi="Arial" w:cs="Arial"/>
                <w:i/>
                <w:iCs/>
                <w:sz w:val="16"/>
                <w:szCs w:val="16"/>
              </w:rPr>
            </w:pPr>
          </w:p>
        </w:tc>
      </w:tr>
      <w:tr w:rsidR="00044B59" w:rsidRPr="00044B59" w14:paraId="190DF0C9" w14:textId="77777777" w:rsidTr="00775A25">
        <w:tc>
          <w:tcPr>
            <w:tcW w:w="299" w:type="pct"/>
            <w:shd w:val="clear" w:color="auto" w:fill="D1D1D1" w:themeFill="background2" w:themeFillShade="E6"/>
          </w:tcPr>
          <w:p w14:paraId="211BECC6" w14:textId="77777777" w:rsidR="00044B59" w:rsidRPr="00044B59" w:rsidRDefault="00044B59" w:rsidP="00044B59">
            <w:pPr>
              <w:rPr>
                <w:rFonts w:ascii="Arial" w:hAnsi="Arial" w:cs="Arial"/>
                <w:b/>
                <w:bCs/>
                <w:i/>
                <w:iCs/>
                <w:sz w:val="16"/>
                <w:szCs w:val="16"/>
              </w:rPr>
            </w:pPr>
          </w:p>
        </w:tc>
        <w:tc>
          <w:tcPr>
            <w:tcW w:w="3450" w:type="pct"/>
            <w:shd w:val="clear" w:color="auto" w:fill="D1D1D1" w:themeFill="background2" w:themeFillShade="E6"/>
          </w:tcPr>
          <w:p w14:paraId="47572166" w14:textId="77777777" w:rsidR="00044B59" w:rsidRPr="00044B59" w:rsidRDefault="00044B59" w:rsidP="00044B59">
            <w:pPr>
              <w:numPr>
                <w:ilvl w:val="0"/>
                <w:numId w:val="4"/>
              </w:numPr>
              <w:contextualSpacing/>
              <w:rPr>
                <w:rFonts w:ascii="Arial" w:hAnsi="Arial" w:cs="Arial"/>
                <w:i/>
                <w:iCs/>
                <w:sz w:val="16"/>
                <w:szCs w:val="16"/>
              </w:rPr>
            </w:pPr>
            <w:r w:rsidRPr="00044B59">
              <w:rPr>
                <w:rFonts w:ascii="Arial" w:hAnsi="Arial" w:cs="Arial"/>
                <w:i/>
                <w:iCs/>
                <w:sz w:val="16"/>
                <w:szCs w:val="16"/>
              </w:rPr>
              <w:t>Povračila stroškov v zvezi z delom (prehrana, prevoz, službene poti)</w:t>
            </w:r>
          </w:p>
        </w:tc>
        <w:tc>
          <w:tcPr>
            <w:tcW w:w="1250" w:type="pct"/>
          </w:tcPr>
          <w:p w14:paraId="74A92C1B" w14:textId="77777777" w:rsidR="00044B59" w:rsidRPr="00044B59" w:rsidRDefault="00044B59" w:rsidP="00044B59">
            <w:pPr>
              <w:rPr>
                <w:rFonts w:ascii="Arial" w:hAnsi="Arial" w:cs="Arial"/>
                <w:i/>
                <w:iCs/>
                <w:sz w:val="16"/>
                <w:szCs w:val="16"/>
              </w:rPr>
            </w:pPr>
          </w:p>
        </w:tc>
      </w:tr>
      <w:tr w:rsidR="00044B59" w:rsidRPr="00044B59" w14:paraId="006991F7" w14:textId="77777777" w:rsidTr="00775A25">
        <w:tc>
          <w:tcPr>
            <w:tcW w:w="299" w:type="pct"/>
            <w:shd w:val="clear" w:color="auto" w:fill="D1D1D1" w:themeFill="background2" w:themeFillShade="E6"/>
          </w:tcPr>
          <w:p w14:paraId="46DB14ED" w14:textId="77777777" w:rsidR="00044B59" w:rsidRPr="00044B59" w:rsidRDefault="00044B59" w:rsidP="00044B59">
            <w:pPr>
              <w:rPr>
                <w:rFonts w:ascii="Arial" w:hAnsi="Arial" w:cs="Arial"/>
                <w:b/>
                <w:bCs/>
                <w:i/>
                <w:iCs/>
                <w:sz w:val="16"/>
                <w:szCs w:val="16"/>
              </w:rPr>
            </w:pPr>
          </w:p>
        </w:tc>
        <w:tc>
          <w:tcPr>
            <w:tcW w:w="3450" w:type="pct"/>
            <w:shd w:val="clear" w:color="auto" w:fill="D1D1D1" w:themeFill="background2" w:themeFillShade="E6"/>
          </w:tcPr>
          <w:p w14:paraId="5DBEB3FE" w14:textId="77777777" w:rsidR="00044B59" w:rsidRPr="00044B59" w:rsidRDefault="00044B59" w:rsidP="00044B59">
            <w:pPr>
              <w:numPr>
                <w:ilvl w:val="0"/>
                <w:numId w:val="4"/>
              </w:numPr>
              <w:contextualSpacing/>
              <w:rPr>
                <w:rFonts w:ascii="Arial" w:hAnsi="Arial" w:cs="Arial"/>
                <w:i/>
                <w:iCs/>
                <w:sz w:val="16"/>
                <w:szCs w:val="16"/>
              </w:rPr>
            </w:pPr>
            <w:r w:rsidRPr="00044B59">
              <w:rPr>
                <w:rFonts w:ascii="Arial" w:hAnsi="Arial" w:cs="Arial"/>
                <w:i/>
                <w:iCs/>
                <w:sz w:val="16"/>
                <w:szCs w:val="16"/>
              </w:rPr>
              <w:t>Drugi prejemki iz delovnega razmerja (npr. regres)</w:t>
            </w:r>
          </w:p>
        </w:tc>
        <w:tc>
          <w:tcPr>
            <w:tcW w:w="1250" w:type="pct"/>
          </w:tcPr>
          <w:p w14:paraId="780C06B0" w14:textId="77777777" w:rsidR="00044B59" w:rsidRPr="00044B59" w:rsidRDefault="00044B59" w:rsidP="00044B59">
            <w:pPr>
              <w:rPr>
                <w:rFonts w:ascii="Arial" w:hAnsi="Arial" w:cs="Arial"/>
                <w:i/>
                <w:iCs/>
                <w:sz w:val="16"/>
                <w:szCs w:val="16"/>
              </w:rPr>
            </w:pPr>
          </w:p>
        </w:tc>
      </w:tr>
      <w:tr w:rsidR="00044B59" w:rsidRPr="00044B59" w14:paraId="7FFD457B" w14:textId="77777777" w:rsidTr="00775A25">
        <w:tc>
          <w:tcPr>
            <w:tcW w:w="299" w:type="pct"/>
            <w:shd w:val="clear" w:color="auto" w:fill="D1D1D1" w:themeFill="background2" w:themeFillShade="E6"/>
          </w:tcPr>
          <w:p w14:paraId="6D11664D" w14:textId="77777777" w:rsidR="00044B59" w:rsidRPr="00044B59" w:rsidRDefault="00044B59" w:rsidP="00044B59">
            <w:pPr>
              <w:rPr>
                <w:rFonts w:ascii="Arial" w:hAnsi="Arial" w:cs="Arial"/>
                <w:b/>
                <w:bCs/>
                <w:i/>
                <w:iCs/>
                <w:sz w:val="16"/>
                <w:szCs w:val="16"/>
              </w:rPr>
            </w:pPr>
            <w:r w:rsidRPr="00044B59">
              <w:rPr>
                <w:rFonts w:ascii="Arial" w:hAnsi="Arial" w:cs="Arial"/>
                <w:b/>
                <w:bCs/>
                <w:i/>
                <w:iCs/>
                <w:sz w:val="16"/>
                <w:szCs w:val="16"/>
              </w:rPr>
              <w:lastRenderedPageBreak/>
              <w:t>3</w:t>
            </w:r>
          </w:p>
        </w:tc>
        <w:tc>
          <w:tcPr>
            <w:tcW w:w="3450" w:type="pct"/>
            <w:shd w:val="clear" w:color="auto" w:fill="D1D1D1" w:themeFill="background2" w:themeFillShade="E6"/>
          </w:tcPr>
          <w:p w14:paraId="4F8E934E" w14:textId="77777777" w:rsidR="00044B59" w:rsidRPr="00044B59" w:rsidRDefault="00044B59" w:rsidP="00044B59">
            <w:pPr>
              <w:rPr>
                <w:rFonts w:ascii="Arial" w:hAnsi="Arial" w:cs="Arial"/>
                <w:b/>
                <w:bCs/>
                <w:i/>
                <w:iCs/>
                <w:sz w:val="16"/>
                <w:szCs w:val="16"/>
              </w:rPr>
            </w:pPr>
            <w:r w:rsidRPr="00044B59">
              <w:rPr>
                <w:rFonts w:ascii="Arial" w:hAnsi="Arial" w:cs="Arial"/>
                <w:b/>
                <w:bCs/>
                <w:i/>
                <w:iCs/>
                <w:sz w:val="16"/>
                <w:szCs w:val="16"/>
              </w:rPr>
              <w:t>Ocenjena bruto urna postavka glede na delovne ure (po oceni: 174 ur mesečno) ločeno za:</w:t>
            </w:r>
          </w:p>
        </w:tc>
        <w:tc>
          <w:tcPr>
            <w:tcW w:w="1250" w:type="pct"/>
          </w:tcPr>
          <w:p w14:paraId="2BB5FED0" w14:textId="77777777" w:rsidR="00044B59" w:rsidRPr="00044B59" w:rsidRDefault="00044B59" w:rsidP="00044B59">
            <w:pPr>
              <w:rPr>
                <w:rFonts w:ascii="Arial" w:hAnsi="Arial" w:cs="Arial"/>
                <w:i/>
                <w:iCs/>
                <w:sz w:val="16"/>
                <w:szCs w:val="16"/>
              </w:rPr>
            </w:pPr>
          </w:p>
        </w:tc>
      </w:tr>
      <w:tr w:rsidR="00044B59" w:rsidRPr="00044B59" w14:paraId="32794287" w14:textId="77777777" w:rsidTr="00775A25">
        <w:tc>
          <w:tcPr>
            <w:tcW w:w="299" w:type="pct"/>
            <w:shd w:val="clear" w:color="auto" w:fill="D1D1D1" w:themeFill="background2" w:themeFillShade="E6"/>
          </w:tcPr>
          <w:p w14:paraId="325F6A4F" w14:textId="77777777" w:rsidR="00044B59" w:rsidRPr="00044B59" w:rsidRDefault="00044B59" w:rsidP="00044B59">
            <w:pPr>
              <w:rPr>
                <w:rFonts w:ascii="Arial" w:hAnsi="Arial" w:cs="Arial"/>
                <w:b/>
                <w:bCs/>
                <w:i/>
                <w:iCs/>
                <w:sz w:val="16"/>
                <w:szCs w:val="16"/>
              </w:rPr>
            </w:pPr>
          </w:p>
        </w:tc>
        <w:tc>
          <w:tcPr>
            <w:tcW w:w="3450" w:type="pct"/>
            <w:shd w:val="clear" w:color="auto" w:fill="D1D1D1" w:themeFill="background2" w:themeFillShade="E6"/>
          </w:tcPr>
          <w:p w14:paraId="117E1E76" w14:textId="77777777" w:rsidR="00044B59" w:rsidRPr="00044B59" w:rsidRDefault="00044B59" w:rsidP="00044B59">
            <w:pPr>
              <w:numPr>
                <w:ilvl w:val="0"/>
                <w:numId w:val="5"/>
              </w:numPr>
              <w:contextualSpacing/>
              <w:rPr>
                <w:rFonts w:ascii="Arial" w:hAnsi="Arial" w:cs="Arial"/>
                <w:i/>
                <w:iCs/>
                <w:sz w:val="16"/>
                <w:szCs w:val="16"/>
              </w:rPr>
            </w:pPr>
            <w:r w:rsidRPr="00044B59">
              <w:rPr>
                <w:rFonts w:ascii="Arial" w:hAnsi="Arial" w:cs="Arial"/>
                <w:i/>
                <w:iCs/>
                <w:sz w:val="16"/>
                <w:szCs w:val="16"/>
              </w:rPr>
              <w:t>Strokovni kader</w:t>
            </w:r>
          </w:p>
        </w:tc>
        <w:tc>
          <w:tcPr>
            <w:tcW w:w="1250" w:type="pct"/>
          </w:tcPr>
          <w:p w14:paraId="2E634C77" w14:textId="77777777" w:rsidR="00044B59" w:rsidRPr="00044B59" w:rsidRDefault="00044B59" w:rsidP="00044B59">
            <w:pPr>
              <w:rPr>
                <w:rFonts w:ascii="Arial" w:hAnsi="Arial" w:cs="Arial"/>
                <w:i/>
                <w:iCs/>
                <w:sz w:val="16"/>
                <w:szCs w:val="16"/>
              </w:rPr>
            </w:pPr>
          </w:p>
        </w:tc>
      </w:tr>
      <w:tr w:rsidR="00044B59" w:rsidRPr="00044B59" w14:paraId="4A31CE33" w14:textId="77777777" w:rsidTr="00775A25">
        <w:tc>
          <w:tcPr>
            <w:tcW w:w="299" w:type="pct"/>
            <w:shd w:val="clear" w:color="auto" w:fill="D1D1D1" w:themeFill="background2" w:themeFillShade="E6"/>
          </w:tcPr>
          <w:p w14:paraId="70FA11F4" w14:textId="77777777" w:rsidR="00044B59" w:rsidRPr="00044B59" w:rsidRDefault="00044B59" w:rsidP="00044B59">
            <w:pPr>
              <w:rPr>
                <w:rFonts w:ascii="Arial" w:hAnsi="Arial" w:cs="Arial"/>
                <w:b/>
                <w:bCs/>
                <w:i/>
                <w:iCs/>
                <w:sz w:val="16"/>
                <w:szCs w:val="16"/>
              </w:rPr>
            </w:pPr>
          </w:p>
        </w:tc>
        <w:tc>
          <w:tcPr>
            <w:tcW w:w="3450" w:type="pct"/>
            <w:shd w:val="clear" w:color="auto" w:fill="D1D1D1" w:themeFill="background2" w:themeFillShade="E6"/>
          </w:tcPr>
          <w:p w14:paraId="448FA079" w14:textId="77777777" w:rsidR="00044B59" w:rsidRPr="00044B59" w:rsidRDefault="00044B59" w:rsidP="00044B59">
            <w:pPr>
              <w:numPr>
                <w:ilvl w:val="0"/>
                <w:numId w:val="5"/>
              </w:numPr>
              <w:contextualSpacing/>
              <w:rPr>
                <w:rFonts w:ascii="Arial" w:hAnsi="Arial" w:cs="Arial"/>
                <w:i/>
                <w:iCs/>
                <w:sz w:val="16"/>
                <w:szCs w:val="16"/>
              </w:rPr>
            </w:pPr>
            <w:r w:rsidRPr="00044B59">
              <w:rPr>
                <w:rFonts w:ascii="Arial" w:hAnsi="Arial" w:cs="Arial"/>
                <w:i/>
                <w:iCs/>
                <w:sz w:val="16"/>
                <w:szCs w:val="16"/>
              </w:rPr>
              <w:t>Podporni/pomožni kader</w:t>
            </w:r>
          </w:p>
        </w:tc>
        <w:tc>
          <w:tcPr>
            <w:tcW w:w="1250" w:type="pct"/>
          </w:tcPr>
          <w:p w14:paraId="550C0BE9" w14:textId="77777777" w:rsidR="00044B59" w:rsidRPr="00044B59" w:rsidRDefault="00044B59" w:rsidP="00044B59">
            <w:pPr>
              <w:rPr>
                <w:rFonts w:ascii="Arial" w:hAnsi="Arial" w:cs="Arial"/>
                <w:i/>
                <w:iCs/>
                <w:sz w:val="16"/>
                <w:szCs w:val="16"/>
              </w:rPr>
            </w:pPr>
          </w:p>
        </w:tc>
      </w:tr>
    </w:tbl>
    <w:p w14:paraId="73C04B39" w14:textId="77777777" w:rsidR="00044B59" w:rsidRPr="00044B59" w:rsidRDefault="00044B59" w:rsidP="00044B59">
      <w:pPr>
        <w:spacing w:after="0"/>
        <w:rPr>
          <w:rFonts w:ascii="Arial" w:hAnsi="Arial" w:cs="Arial"/>
          <w:i/>
          <w:iCs/>
          <w:sz w:val="16"/>
          <w:szCs w:val="16"/>
        </w:rPr>
      </w:pPr>
    </w:p>
    <w:p w14:paraId="3312BB99" w14:textId="77777777" w:rsidR="00044B59" w:rsidRPr="00044B59" w:rsidRDefault="00044B59" w:rsidP="00044B59">
      <w:pPr>
        <w:spacing w:after="0"/>
        <w:rPr>
          <w:rFonts w:ascii="Arial" w:hAnsi="Arial" w:cs="Arial"/>
          <w:i/>
          <w:iCs/>
          <w:sz w:val="16"/>
          <w:szCs w:val="16"/>
        </w:rPr>
      </w:pPr>
    </w:p>
    <w:p w14:paraId="70B3BA04" w14:textId="77777777" w:rsidR="00044B59" w:rsidRPr="00044B59" w:rsidRDefault="00044B59" w:rsidP="00044B59">
      <w:pPr>
        <w:spacing w:after="0"/>
        <w:rPr>
          <w:rFonts w:ascii="Arial" w:hAnsi="Arial" w:cs="Arial"/>
          <w:i/>
          <w:iCs/>
          <w:sz w:val="16"/>
          <w:szCs w:val="16"/>
        </w:rPr>
      </w:pPr>
    </w:p>
    <w:p w14:paraId="39F418B3" w14:textId="77777777" w:rsidR="00044B59" w:rsidRPr="00044B59" w:rsidRDefault="00044B59" w:rsidP="00044B59">
      <w:pPr>
        <w:spacing w:after="0"/>
        <w:rPr>
          <w:rFonts w:ascii="Arial" w:hAnsi="Arial" w:cs="Arial"/>
          <w:i/>
          <w:iCs/>
          <w:sz w:val="16"/>
          <w:szCs w:val="16"/>
        </w:rPr>
      </w:pPr>
    </w:p>
    <w:p w14:paraId="64645E92" w14:textId="302A0A67" w:rsidR="00044B59" w:rsidRPr="00044B59" w:rsidRDefault="00044B59" w:rsidP="00044B59">
      <w:pPr>
        <w:tabs>
          <w:tab w:val="num" w:pos="720"/>
        </w:tabs>
        <w:rPr>
          <w:rFonts w:ascii="Arial" w:hAnsi="Arial" w:cs="Arial"/>
          <w:b/>
          <w:bCs/>
          <w:sz w:val="20"/>
          <w:szCs w:val="20"/>
        </w:rPr>
      </w:pPr>
      <w:r w:rsidRPr="00044B59">
        <w:rPr>
          <w:rFonts w:ascii="Arial" w:hAnsi="Arial" w:cs="Arial"/>
          <w:b/>
          <w:bCs/>
          <w:sz w:val="20"/>
          <w:szCs w:val="20"/>
        </w:rPr>
        <w:t>V. Priporočila in bistveni ukrepi za uspešno izvedbo nalog</w:t>
      </w:r>
    </w:p>
    <w:tbl>
      <w:tblPr>
        <w:tblStyle w:val="Tabelamrea"/>
        <w:tblW w:w="0" w:type="auto"/>
        <w:tblLook w:val="04A0" w:firstRow="1" w:lastRow="0" w:firstColumn="1" w:lastColumn="0" w:noHBand="0" w:noVBand="1"/>
      </w:tblPr>
      <w:tblGrid>
        <w:gridCol w:w="9062"/>
      </w:tblGrid>
      <w:tr w:rsidR="00044B59" w:rsidRPr="00044B59" w14:paraId="7CB0A8C9" w14:textId="77777777" w:rsidTr="00775A25">
        <w:tc>
          <w:tcPr>
            <w:tcW w:w="9062" w:type="dxa"/>
            <w:shd w:val="clear" w:color="auto" w:fill="D9D9D9" w:themeFill="background1" w:themeFillShade="D9"/>
          </w:tcPr>
          <w:p w14:paraId="798CF52E" w14:textId="77777777" w:rsidR="00044B59" w:rsidRPr="00044B59" w:rsidRDefault="00044B59" w:rsidP="00044B59">
            <w:pPr>
              <w:tabs>
                <w:tab w:val="num" w:pos="720"/>
              </w:tabs>
              <w:rPr>
                <w:rFonts w:ascii="Arial" w:hAnsi="Arial" w:cs="Arial"/>
                <w:i/>
                <w:iCs/>
                <w:sz w:val="20"/>
                <w:szCs w:val="20"/>
                <w:u w:val="single"/>
              </w:rPr>
            </w:pPr>
            <w:r w:rsidRPr="00044B59">
              <w:rPr>
                <w:rFonts w:ascii="Arial" w:hAnsi="Arial" w:cs="Arial"/>
                <w:i/>
                <w:iCs/>
                <w:sz w:val="20"/>
                <w:szCs w:val="20"/>
                <w:u w:val="single"/>
              </w:rPr>
              <w:t>A) Priporočila:</w:t>
            </w:r>
          </w:p>
          <w:p w14:paraId="2FA6E65D" w14:textId="77777777" w:rsidR="00044B59" w:rsidRPr="00044B59" w:rsidRDefault="00044B59" w:rsidP="00044B59">
            <w:pPr>
              <w:tabs>
                <w:tab w:val="num" w:pos="720"/>
              </w:tabs>
              <w:rPr>
                <w:rFonts w:ascii="Arial" w:hAnsi="Arial" w:cs="Arial"/>
                <w:b/>
                <w:bCs/>
                <w:sz w:val="20"/>
                <w:szCs w:val="20"/>
              </w:rPr>
            </w:pPr>
          </w:p>
          <w:p w14:paraId="30E052FB" w14:textId="77777777" w:rsidR="00044B59" w:rsidRPr="00044B59" w:rsidRDefault="00044B59" w:rsidP="00044B59">
            <w:pPr>
              <w:numPr>
                <w:ilvl w:val="0"/>
                <w:numId w:val="1"/>
              </w:numPr>
              <w:contextualSpacing/>
              <w:rPr>
                <w:rFonts w:ascii="Arial" w:hAnsi="Arial" w:cs="Arial"/>
                <w:sz w:val="20"/>
                <w:szCs w:val="20"/>
              </w:rPr>
            </w:pPr>
            <w:r w:rsidRPr="00044B59">
              <w:rPr>
                <w:rFonts w:ascii="Arial" w:hAnsi="Arial" w:cs="Arial"/>
                <w:sz w:val="20"/>
                <w:szCs w:val="20"/>
              </w:rPr>
              <w:t>Priporočilo 1:</w:t>
            </w:r>
          </w:p>
          <w:p w14:paraId="28DC2ED1" w14:textId="77777777" w:rsidR="00044B59" w:rsidRPr="00044B59" w:rsidRDefault="00044B59" w:rsidP="00044B59">
            <w:pPr>
              <w:numPr>
                <w:ilvl w:val="0"/>
                <w:numId w:val="1"/>
              </w:numPr>
              <w:contextualSpacing/>
              <w:rPr>
                <w:rFonts w:ascii="Arial" w:hAnsi="Arial" w:cs="Arial"/>
                <w:sz w:val="20"/>
                <w:szCs w:val="20"/>
              </w:rPr>
            </w:pPr>
            <w:r w:rsidRPr="00044B59">
              <w:rPr>
                <w:rFonts w:ascii="Arial" w:hAnsi="Arial" w:cs="Arial"/>
                <w:sz w:val="20"/>
                <w:szCs w:val="20"/>
              </w:rPr>
              <w:t>Priporočilo 2:</w:t>
            </w:r>
          </w:p>
          <w:p w14:paraId="21FCD448" w14:textId="77777777" w:rsidR="00044B59" w:rsidRPr="00044B59" w:rsidRDefault="00044B59" w:rsidP="00044B59">
            <w:pPr>
              <w:numPr>
                <w:ilvl w:val="0"/>
                <w:numId w:val="1"/>
              </w:numPr>
              <w:contextualSpacing/>
              <w:rPr>
                <w:rFonts w:ascii="Arial" w:hAnsi="Arial" w:cs="Arial"/>
                <w:sz w:val="20"/>
                <w:szCs w:val="20"/>
              </w:rPr>
            </w:pPr>
            <w:r w:rsidRPr="00044B59">
              <w:rPr>
                <w:rFonts w:ascii="Arial" w:hAnsi="Arial" w:cs="Arial"/>
                <w:sz w:val="20"/>
                <w:szCs w:val="20"/>
              </w:rPr>
              <w:t>Priporočilo 3:</w:t>
            </w:r>
          </w:p>
          <w:p w14:paraId="7B688526" w14:textId="77777777" w:rsidR="00044B59" w:rsidRPr="00044B59" w:rsidRDefault="00044B59" w:rsidP="00044B59">
            <w:pPr>
              <w:numPr>
                <w:ilvl w:val="0"/>
                <w:numId w:val="1"/>
              </w:numPr>
              <w:contextualSpacing/>
              <w:rPr>
                <w:rFonts w:ascii="Arial" w:hAnsi="Arial" w:cs="Arial"/>
                <w:sz w:val="20"/>
                <w:szCs w:val="20"/>
              </w:rPr>
            </w:pPr>
            <w:r w:rsidRPr="00044B59">
              <w:rPr>
                <w:rFonts w:ascii="Arial" w:hAnsi="Arial" w:cs="Arial"/>
                <w:sz w:val="20"/>
                <w:szCs w:val="20"/>
              </w:rPr>
              <w:t>Priporočilo n:</w:t>
            </w:r>
          </w:p>
          <w:p w14:paraId="73C90F71" w14:textId="77777777" w:rsidR="00044B59" w:rsidRPr="00044B59" w:rsidRDefault="00044B59" w:rsidP="00044B59">
            <w:pPr>
              <w:tabs>
                <w:tab w:val="num" w:pos="720"/>
              </w:tabs>
              <w:rPr>
                <w:rFonts w:ascii="Arial" w:hAnsi="Arial" w:cs="Arial"/>
                <w:sz w:val="20"/>
                <w:szCs w:val="20"/>
              </w:rPr>
            </w:pPr>
          </w:p>
          <w:p w14:paraId="03626002" w14:textId="77777777" w:rsidR="00044B59" w:rsidRPr="00044B59" w:rsidRDefault="00044B59" w:rsidP="00044B59">
            <w:pPr>
              <w:tabs>
                <w:tab w:val="num" w:pos="720"/>
              </w:tabs>
              <w:rPr>
                <w:rFonts w:ascii="Arial" w:hAnsi="Arial" w:cs="Arial"/>
                <w:b/>
                <w:bCs/>
                <w:sz w:val="20"/>
                <w:szCs w:val="20"/>
              </w:rPr>
            </w:pPr>
          </w:p>
          <w:p w14:paraId="7009ED3D" w14:textId="77777777" w:rsidR="00044B59" w:rsidRPr="00044B59" w:rsidRDefault="00044B59" w:rsidP="00044B59">
            <w:pPr>
              <w:tabs>
                <w:tab w:val="num" w:pos="720"/>
              </w:tabs>
              <w:rPr>
                <w:rFonts w:ascii="Arial" w:hAnsi="Arial" w:cs="Arial"/>
                <w:i/>
                <w:iCs/>
                <w:sz w:val="20"/>
                <w:szCs w:val="20"/>
                <w:u w:val="single"/>
              </w:rPr>
            </w:pPr>
            <w:r w:rsidRPr="00044B59">
              <w:rPr>
                <w:rFonts w:ascii="Arial" w:hAnsi="Arial" w:cs="Arial"/>
                <w:i/>
                <w:iCs/>
                <w:sz w:val="20"/>
                <w:szCs w:val="20"/>
                <w:u w:val="single"/>
              </w:rPr>
              <w:t>B) Ukrepi:</w:t>
            </w:r>
          </w:p>
          <w:p w14:paraId="47DF260F" w14:textId="77777777" w:rsidR="00044B59" w:rsidRPr="00044B59" w:rsidRDefault="00044B59" w:rsidP="00044B59">
            <w:pPr>
              <w:tabs>
                <w:tab w:val="num" w:pos="720"/>
              </w:tabs>
              <w:rPr>
                <w:rFonts w:ascii="Arial" w:hAnsi="Arial" w:cs="Arial"/>
                <w:b/>
                <w:bCs/>
                <w:sz w:val="20"/>
                <w:szCs w:val="20"/>
              </w:rPr>
            </w:pPr>
          </w:p>
          <w:p w14:paraId="56C3F2AD" w14:textId="77777777" w:rsidR="00044B59" w:rsidRPr="00044B59" w:rsidRDefault="00044B59" w:rsidP="00044B59">
            <w:pPr>
              <w:numPr>
                <w:ilvl w:val="0"/>
                <w:numId w:val="1"/>
              </w:numPr>
              <w:contextualSpacing/>
              <w:rPr>
                <w:rFonts w:ascii="Arial" w:hAnsi="Arial" w:cs="Arial"/>
                <w:sz w:val="20"/>
                <w:szCs w:val="20"/>
              </w:rPr>
            </w:pPr>
            <w:r w:rsidRPr="00044B59">
              <w:rPr>
                <w:rFonts w:ascii="Arial" w:hAnsi="Arial" w:cs="Arial"/>
                <w:sz w:val="20"/>
                <w:szCs w:val="20"/>
              </w:rPr>
              <w:t>Ukrep 1:</w:t>
            </w:r>
          </w:p>
          <w:p w14:paraId="3641BFE6" w14:textId="77777777" w:rsidR="00044B59" w:rsidRPr="00044B59" w:rsidRDefault="00044B59" w:rsidP="00044B59">
            <w:pPr>
              <w:numPr>
                <w:ilvl w:val="0"/>
                <w:numId w:val="1"/>
              </w:numPr>
              <w:contextualSpacing/>
              <w:rPr>
                <w:rFonts w:ascii="Arial" w:hAnsi="Arial" w:cs="Arial"/>
                <w:sz w:val="20"/>
                <w:szCs w:val="20"/>
              </w:rPr>
            </w:pPr>
            <w:r w:rsidRPr="00044B59">
              <w:rPr>
                <w:rFonts w:ascii="Arial" w:hAnsi="Arial" w:cs="Arial"/>
                <w:sz w:val="20"/>
                <w:szCs w:val="20"/>
              </w:rPr>
              <w:t>Ukrep 2:</w:t>
            </w:r>
          </w:p>
          <w:p w14:paraId="136BA75C" w14:textId="77777777" w:rsidR="00044B59" w:rsidRPr="00044B59" w:rsidRDefault="00044B59" w:rsidP="00044B59">
            <w:pPr>
              <w:numPr>
                <w:ilvl w:val="0"/>
                <w:numId w:val="1"/>
              </w:numPr>
              <w:contextualSpacing/>
              <w:rPr>
                <w:rFonts w:ascii="Arial" w:hAnsi="Arial" w:cs="Arial"/>
                <w:sz w:val="20"/>
                <w:szCs w:val="20"/>
              </w:rPr>
            </w:pPr>
            <w:r w:rsidRPr="00044B59">
              <w:rPr>
                <w:rFonts w:ascii="Arial" w:hAnsi="Arial" w:cs="Arial"/>
                <w:sz w:val="20"/>
                <w:szCs w:val="20"/>
              </w:rPr>
              <w:t>Ukrep 3:</w:t>
            </w:r>
          </w:p>
          <w:p w14:paraId="24002EDE" w14:textId="77777777" w:rsidR="00044B59" w:rsidRPr="00044B59" w:rsidRDefault="00044B59" w:rsidP="00044B59">
            <w:pPr>
              <w:numPr>
                <w:ilvl w:val="0"/>
                <w:numId w:val="1"/>
              </w:numPr>
              <w:contextualSpacing/>
              <w:rPr>
                <w:rFonts w:ascii="Arial" w:hAnsi="Arial" w:cs="Arial"/>
                <w:sz w:val="20"/>
                <w:szCs w:val="20"/>
              </w:rPr>
            </w:pPr>
            <w:r w:rsidRPr="00044B59">
              <w:rPr>
                <w:rFonts w:ascii="Arial" w:hAnsi="Arial" w:cs="Arial"/>
                <w:sz w:val="20"/>
                <w:szCs w:val="20"/>
              </w:rPr>
              <w:t>Ukrep n:</w:t>
            </w:r>
          </w:p>
          <w:p w14:paraId="3612C833" w14:textId="77777777" w:rsidR="00044B59" w:rsidRPr="00044B59" w:rsidRDefault="00044B59" w:rsidP="00044B59">
            <w:pPr>
              <w:tabs>
                <w:tab w:val="num" w:pos="720"/>
              </w:tabs>
              <w:rPr>
                <w:rFonts w:ascii="Arial" w:hAnsi="Arial" w:cs="Arial"/>
                <w:b/>
                <w:bCs/>
                <w:sz w:val="20"/>
                <w:szCs w:val="20"/>
              </w:rPr>
            </w:pPr>
          </w:p>
          <w:p w14:paraId="0997264C" w14:textId="77777777" w:rsidR="00044B59" w:rsidRPr="00044B59" w:rsidRDefault="00044B59" w:rsidP="00044B59">
            <w:pPr>
              <w:tabs>
                <w:tab w:val="num" w:pos="720"/>
              </w:tabs>
              <w:rPr>
                <w:rFonts w:ascii="Arial" w:hAnsi="Arial" w:cs="Arial"/>
                <w:b/>
                <w:bCs/>
                <w:sz w:val="20"/>
                <w:szCs w:val="20"/>
              </w:rPr>
            </w:pPr>
          </w:p>
          <w:p w14:paraId="06A4D5F4" w14:textId="77777777" w:rsidR="00044B59" w:rsidRPr="00044B59" w:rsidRDefault="00044B59" w:rsidP="00044B59">
            <w:pPr>
              <w:tabs>
                <w:tab w:val="num" w:pos="720"/>
              </w:tabs>
              <w:rPr>
                <w:rFonts w:ascii="Arial" w:hAnsi="Arial" w:cs="Arial"/>
                <w:b/>
                <w:bCs/>
                <w:sz w:val="20"/>
                <w:szCs w:val="20"/>
              </w:rPr>
            </w:pPr>
          </w:p>
        </w:tc>
      </w:tr>
    </w:tbl>
    <w:p w14:paraId="20481B3C" w14:textId="77777777" w:rsidR="00044B59" w:rsidRPr="00044B59" w:rsidRDefault="00044B59" w:rsidP="00044B59">
      <w:pPr>
        <w:tabs>
          <w:tab w:val="num" w:pos="720"/>
        </w:tabs>
        <w:rPr>
          <w:rFonts w:ascii="Arial" w:hAnsi="Arial" w:cs="Arial"/>
          <w:b/>
          <w:bCs/>
          <w:sz w:val="20"/>
          <w:szCs w:val="20"/>
        </w:rPr>
      </w:pPr>
    </w:p>
    <w:p w14:paraId="09499C26" w14:textId="57DDDD9E" w:rsidR="00044B59" w:rsidRPr="00044B59" w:rsidRDefault="00044B59" w:rsidP="00044B59">
      <w:pPr>
        <w:tabs>
          <w:tab w:val="num" w:pos="720"/>
        </w:tabs>
        <w:rPr>
          <w:rFonts w:ascii="Arial" w:hAnsi="Arial" w:cs="Arial"/>
          <w:b/>
          <w:bCs/>
          <w:sz w:val="20"/>
          <w:szCs w:val="20"/>
        </w:rPr>
      </w:pPr>
      <w:r w:rsidRPr="00044B59">
        <w:rPr>
          <w:rFonts w:ascii="Arial" w:hAnsi="Arial" w:cs="Arial"/>
          <w:b/>
          <w:bCs/>
          <w:sz w:val="20"/>
          <w:szCs w:val="20"/>
        </w:rPr>
        <w:t>V</w:t>
      </w:r>
      <w:r w:rsidR="00FE637B">
        <w:rPr>
          <w:rFonts w:ascii="Arial" w:hAnsi="Arial" w:cs="Arial"/>
          <w:b/>
          <w:bCs/>
          <w:sz w:val="20"/>
          <w:szCs w:val="20"/>
        </w:rPr>
        <w:t>I</w:t>
      </w:r>
      <w:r w:rsidRPr="00044B59">
        <w:rPr>
          <w:rFonts w:ascii="Arial" w:hAnsi="Arial" w:cs="Arial"/>
          <w:b/>
          <w:bCs/>
          <w:sz w:val="20"/>
          <w:szCs w:val="20"/>
        </w:rPr>
        <w:t>. Zaključek</w:t>
      </w:r>
    </w:p>
    <w:tbl>
      <w:tblPr>
        <w:tblStyle w:val="Tabelamrea"/>
        <w:tblW w:w="0" w:type="auto"/>
        <w:tblLook w:val="04A0" w:firstRow="1" w:lastRow="0" w:firstColumn="1" w:lastColumn="0" w:noHBand="0" w:noVBand="1"/>
      </w:tblPr>
      <w:tblGrid>
        <w:gridCol w:w="9062"/>
      </w:tblGrid>
      <w:tr w:rsidR="00044B59" w:rsidRPr="00044B59" w14:paraId="42D36D3D" w14:textId="77777777" w:rsidTr="00775A25">
        <w:tc>
          <w:tcPr>
            <w:tcW w:w="9062" w:type="dxa"/>
            <w:shd w:val="clear" w:color="auto" w:fill="D9D9D9" w:themeFill="background1" w:themeFillShade="D9"/>
          </w:tcPr>
          <w:p w14:paraId="67F81EFD" w14:textId="77777777" w:rsidR="00044B59" w:rsidRPr="00044B59" w:rsidRDefault="00044B59" w:rsidP="00044B59">
            <w:pPr>
              <w:tabs>
                <w:tab w:val="num" w:pos="720"/>
              </w:tabs>
              <w:rPr>
                <w:rFonts w:ascii="Arial" w:hAnsi="Arial" w:cs="Arial"/>
                <w:b/>
                <w:bCs/>
                <w:sz w:val="20"/>
                <w:szCs w:val="20"/>
              </w:rPr>
            </w:pPr>
          </w:p>
          <w:p w14:paraId="34C9D12A" w14:textId="77777777" w:rsidR="00044B59" w:rsidRPr="00044B59" w:rsidRDefault="00044B59" w:rsidP="00044B59">
            <w:pPr>
              <w:tabs>
                <w:tab w:val="num" w:pos="720"/>
              </w:tabs>
              <w:rPr>
                <w:rFonts w:ascii="Arial" w:hAnsi="Arial" w:cs="Arial"/>
                <w:b/>
                <w:bCs/>
                <w:sz w:val="20"/>
                <w:szCs w:val="20"/>
              </w:rPr>
            </w:pPr>
          </w:p>
          <w:p w14:paraId="3D69F866" w14:textId="77777777" w:rsidR="00044B59" w:rsidRPr="00044B59" w:rsidRDefault="00044B59" w:rsidP="00044B59">
            <w:pPr>
              <w:tabs>
                <w:tab w:val="num" w:pos="720"/>
              </w:tabs>
              <w:rPr>
                <w:rFonts w:ascii="Arial" w:hAnsi="Arial" w:cs="Arial"/>
                <w:b/>
                <w:bCs/>
                <w:sz w:val="20"/>
                <w:szCs w:val="20"/>
              </w:rPr>
            </w:pPr>
          </w:p>
          <w:p w14:paraId="256B271D" w14:textId="77777777" w:rsidR="00044B59" w:rsidRPr="00044B59" w:rsidRDefault="00044B59" w:rsidP="00044B59">
            <w:pPr>
              <w:tabs>
                <w:tab w:val="num" w:pos="720"/>
              </w:tabs>
              <w:rPr>
                <w:rFonts w:ascii="Arial" w:hAnsi="Arial" w:cs="Arial"/>
                <w:b/>
                <w:bCs/>
                <w:sz w:val="20"/>
                <w:szCs w:val="20"/>
              </w:rPr>
            </w:pPr>
          </w:p>
          <w:p w14:paraId="1AC85702" w14:textId="77777777" w:rsidR="00044B59" w:rsidRPr="00044B59" w:rsidRDefault="00044B59" w:rsidP="00044B59">
            <w:pPr>
              <w:tabs>
                <w:tab w:val="num" w:pos="720"/>
              </w:tabs>
              <w:rPr>
                <w:rFonts w:ascii="Arial" w:hAnsi="Arial" w:cs="Arial"/>
                <w:b/>
                <w:bCs/>
                <w:sz w:val="20"/>
                <w:szCs w:val="20"/>
              </w:rPr>
            </w:pPr>
          </w:p>
          <w:p w14:paraId="12BEA88B" w14:textId="77777777" w:rsidR="00044B59" w:rsidRPr="00044B59" w:rsidRDefault="00044B59" w:rsidP="00044B59">
            <w:pPr>
              <w:tabs>
                <w:tab w:val="num" w:pos="720"/>
              </w:tabs>
              <w:rPr>
                <w:rFonts w:ascii="Arial" w:hAnsi="Arial" w:cs="Arial"/>
                <w:b/>
                <w:bCs/>
                <w:sz w:val="20"/>
                <w:szCs w:val="20"/>
              </w:rPr>
            </w:pPr>
          </w:p>
          <w:p w14:paraId="3754948B" w14:textId="77777777" w:rsidR="00044B59" w:rsidRPr="00044B59" w:rsidRDefault="00044B59" w:rsidP="00044B59">
            <w:pPr>
              <w:tabs>
                <w:tab w:val="num" w:pos="720"/>
              </w:tabs>
              <w:rPr>
                <w:rFonts w:ascii="Arial" w:hAnsi="Arial" w:cs="Arial"/>
                <w:b/>
                <w:bCs/>
                <w:sz w:val="20"/>
                <w:szCs w:val="20"/>
              </w:rPr>
            </w:pPr>
          </w:p>
        </w:tc>
      </w:tr>
    </w:tbl>
    <w:p w14:paraId="4412A7B5" w14:textId="77777777" w:rsidR="00044B59" w:rsidRPr="00044B59" w:rsidRDefault="00044B59" w:rsidP="00044B59">
      <w:pPr>
        <w:tabs>
          <w:tab w:val="num" w:pos="720"/>
        </w:tabs>
        <w:rPr>
          <w:rFonts w:ascii="Arial" w:hAnsi="Arial" w:cs="Arial"/>
          <w:b/>
          <w:bCs/>
          <w:sz w:val="20"/>
          <w:szCs w:val="20"/>
        </w:rPr>
      </w:pPr>
    </w:p>
    <w:p w14:paraId="1AB8AFD6" w14:textId="77777777" w:rsidR="00044B59" w:rsidRPr="00044B59" w:rsidRDefault="00044B59" w:rsidP="00044B59">
      <w:pPr>
        <w:tabs>
          <w:tab w:val="num" w:pos="720"/>
        </w:tabs>
        <w:rPr>
          <w:rFonts w:ascii="Arial" w:hAnsi="Arial" w:cs="Arial"/>
          <w:b/>
          <w:bCs/>
          <w:sz w:val="20"/>
          <w:szCs w:val="20"/>
        </w:rPr>
      </w:pPr>
    </w:p>
    <w:p w14:paraId="3A3E597E" w14:textId="77777777" w:rsidR="00044B59" w:rsidRPr="00044B59" w:rsidRDefault="00044B59" w:rsidP="00044B59">
      <w:pPr>
        <w:tabs>
          <w:tab w:val="num" w:pos="720"/>
        </w:tabs>
        <w:rPr>
          <w:rFonts w:ascii="Arial" w:hAnsi="Arial" w:cs="Arial"/>
          <w:b/>
          <w:bCs/>
          <w:sz w:val="20"/>
          <w:szCs w:val="20"/>
        </w:rPr>
      </w:pPr>
    </w:p>
    <w:p w14:paraId="04FC0BD2" w14:textId="77777777" w:rsidR="00044B59" w:rsidRPr="00044B59" w:rsidRDefault="00044B59" w:rsidP="00044B59">
      <w:pPr>
        <w:tabs>
          <w:tab w:val="num" w:pos="720"/>
        </w:tabs>
        <w:rPr>
          <w:rFonts w:ascii="Arial" w:hAnsi="Arial" w:cs="Arial"/>
          <w:b/>
          <w:bCs/>
          <w:sz w:val="20"/>
          <w:szCs w:val="20"/>
        </w:rPr>
      </w:pPr>
    </w:p>
    <w:p w14:paraId="545E30FC" w14:textId="77777777" w:rsidR="00044B59" w:rsidRPr="00044B59" w:rsidRDefault="00044B59" w:rsidP="00044B59">
      <w:pPr>
        <w:tabs>
          <w:tab w:val="num" w:pos="720"/>
        </w:tabs>
        <w:rPr>
          <w:rFonts w:ascii="Arial" w:hAnsi="Arial" w:cs="Arial"/>
          <w:b/>
          <w:bCs/>
          <w:sz w:val="20"/>
          <w:szCs w:val="20"/>
        </w:rPr>
      </w:pPr>
    </w:p>
    <w:p w14:paraId="3C8A0824" w14:textId="77777777" w:rsidR="00044B59" w:rsidRPr="00044B59" w:rsidRDefault="00044B59" w:rsidP="00044B59">
      <w:pPr>
        <w:tabs>
          <w:tab w:val="num" w:pos="720"/>
        </w:tabs>
        <w:rPr>
          <w:rFonts w:ascii="Arial" w:hAnsi="Arial" w:cs="Arial"/>
          <w:b/>
          <w:bCs/>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44B59" w:rsidRPr="00044B59" w14:paraId="6E512DB1" w14:textId="77777777" w:rsidTr="00775A25">
        <w:tc>
          <w:tcPr>
            <w:tcW w:w="3020" w:type="dxa"/>
          </w:tcPr>
          <w:p w14:paraId="166729B1" w14:textId="77777777" w:rsidR="00044B59" w:rsidRPr="00044B59" w:rsidRDefault="00044B59" w:rsidP="00044B59">
            <w:pPr>
              <w:jc w:val="both"/>
              <w:rPr>
                <w:rFonts w:ascii="Arial" w:hAnsi="Arial" w:cs="Arial"/>
                <w:sz w:val="20"/>
                <w:szCs w:val="20"/>
              </w:rPr>
            </w:pPr>
            <w:r w:rsidRPr="00044B59">
              <w:rPr>
                <w:rFonts w:ascii="Arial" w:hAnsi="Arial" w:cs="Arial"/>
                <w:sz w:val="20"/>
                <w:szCs w:val="20"/>
              </w:rPr>
              <w:t xml:space="preserve">Kraj in datum: </w:t>
            </w:r>
          </w:p>
        </w:tc>
        <w:tc>
          <w:tcPr>
            <w:tcW w:w="3021" w:type="dxa"/>
          </w:tcPr>
          <w:p w14:paraId="0EB73243" w14:textId="77777777" w:rsidR="00044B59" w:rsidRPr="00044B59" w:rsidRDefault="00044B59" w:rsidP="00044B59">
            <w:pPr>
              <w:jc w:val="both"/>
              <w:rPr>
                <w:rFonts w:ascii="Arial" w:hAnsi="Arial" w:cs="Arial"/>
                <w:sz w:val="20"/>
                <w:szCs w:val="20"/>
              </w:rPr>
            </w:pPr>
          </w:p>
        </w:tc>
        <w:tc>
          <w:tcPr>
            <w:tcW w:w="3021" w:type="dxa"/>
          </w:tcPr>
          <w:p w14:paraId="250FE858" w14:textId="77777777" w:rsidR="00044B59" w:rsidRPr="00044B59" w:rsidRDefault="00044B59" w:rsidP="00044B59">
            <w:pPr>
              <w:jc w:val="center"/>
              <w:rPr>
                <w:rFonts w:ascii="Arial" w:hAnsi="Arial" w:cs="Arial"/>
                <w:sz w:val="20"/>
                <w:szCs w:val="20"/>
              </w:rPr>
            </w:pPr>
            <w:r w:rsidRPr="00044B59">
              <w:rPr>
                <w:rFonts w:ascii="Arial" w:hAnsi="Arial" w:cs="Arial"/>
                <w:sz w:val="20"/>
                <w:szCs w:val="20"/>
              </w:rPr>
              <w:t>Podpis zakonitega zastopnika:</w:t>
            </w:r>
          </w:p>
        </w:tc>
      </w:tr>
      <w:tr w:rsidR="00044B59" w:rsidRPr="00044B59" w14:paraId="772CE1FC" w14:textId="77777777" w:rsidTr="00775A25">
        <w:tc>
          <w:tcPr>
            <w:tcW w:w="3020" w:type="dxa"/>
          </w:tcPr>
          <w:p w14:paraId="3B52C235" w14:textId="77777777" w:rsidR="00044B59" w:rsidRPr="00044B59" w:rsidRDefault="00044B59" w:rsidP="00044B59">
            <w:pPr>
              <w:jc w:val="both"/>
              <w:rPr>
                <w:rFonts w:ascii="Arial" w:hAnsi="Arial" w:cs="Arial"/>
                <w:sz w:val="20"/>
                <w:szCs w:val="20"/>
              </w:rPr>
            </w:pPr>
          </w:p>
        </w:tc>
        <w:tc>
          <w:tcPr>
            <w:tcW w:w="3021" w:type="dxa"/>
          </w:tcPr>
          <w:p w14:paraId="70F13C19" w14:textId="77777777" w:rsidR="00044B59" w:rsidRPr="00044B59" w:rsidRDefault="00044B59" w:rsidP="00044B59">
            <w:pPr>
              <w:jc w:val="both"/>
              <w:rPr>
                <w:rFonts w:ascii="Arial" w:hAnsi="Arial" w:cs="Arial"/>
                <w:sz w:val="20"/>
                <w:szCs w:val="20"/>
              </w:rPr>
            </w:pPr>
          </w:p>
        </w:tc>
        <w:tc>
          <w:tcPr>
            <w:tcW w:w="3021" w:type="dxa"/>
          </w:tcPr>
          <w:p w14:paraId="719B8AE8" w14:textId="77777777" w:rsidR="00044B59" w:rsidRPr="00044B59" w:rsidRDefault="00044B59" w:rsidP="00044B59">
            <w:pPr>
              <w:jc w:val="both"/>
              <w:rPr>
                <w:rFonts w:ascii="Arial" w:hAnsi="Arial" w:cs="Arial"/>
                <w:sz w:val="20"/>
                <w:szCs w:val="20"/>
              </w:rPr>
            </w:pPr>
          </w:p>
        </w:tc>
      </w:tr>
      <w:tr w:rsidR="00044B59" w:rsidRPr="00044B59" w14:paraId="616DDEFC" w14:textId="77777777" w:rsidTr="00775A25">
        <w:tc>
          <w:tcPr>
            <w:tcW w:w="3020" w:type="dxa"/>
          </w:tcPr>
          <w:p w14:paraId="0FE67C8E" w14:textId="77777777" w:rsidR="00044B59" w:rsidRPr="00044B59" w:rsidRDefault="00044B59" w:rsidP="00044B59">
            <w:pPr>
              <w:jc w:val="both"/>
              <w:rPr>
                <w:rFonts w:ascii="Arial" w:hAnsi="Arial" w:cs="Arial"/>
                <w:sz w:val="20"/>
                <w:szCs w:val="20"/>
              </w:rPr>
            </w:pPr>
          </w:p>
        </w:tc>
        <w:tc>
          <w:tcPr>
            <w:tcW w:w="3021" w:type="dxa"/>
          </w:tcPr>
          <w:p w14:paraId="18451EBE" w14:textId="77777777" w:rsidR="00044B59" w:rsidRPr="00044B59" w:rsidRDefault="00044B59" w:rsidP="00044B59">
            <w:pPr>
              <w:jc w:val="center"/>
              <w:rPr>
                <w:rFonts w:ascii="Arial" w:hAnsi="Arial" w:cs="Arial"/>
                <w:sz w:val="20"/>
                <w:szCs w:val="20"/>
              </w:rPr>
            </w:pPr>
            <w:r w:rsidRPr="00044B59">
              <w:rPr>
                <w:rFonts w:ascii="Arial" w:hAnsi="Arial" w:cs="Arial"/>
                <w:sz w:val="20"/>
                <w:szCs w:val="20"/>
              </w:rPr>
              <w:t>Žig vlagatelja</w:t>
            </w:r>
          </w:p>
          <w:p w14:paraId="2EB9199E" w14:textId="77777777" w:rsidR="00044B59" w:rsidRPr="00044B59" w:rsidRDefault="00044B59" w:rsidP="00044B59">
            <w:pPr>
              <w:jc w:val="center"/>
              <w:rPr>
                <w:rFonts w:ascii="Arial" w:hAnsi="Arial" w:cs="Arial"/>
                <w:sz w:val="20"/>
                <w:szCs w:val="20"/>
              </w:rPr>
            </w:pPr>
            <w:r w:rsidRPr="00044B59">
              <w:rPr>
                <w:rFonts w:ascii="Arial" w:hAnsi="Arial" w:cs="Arial"/>
                <w:sz w:val="20"/>
                <w:szCs w:val="20"/>
              </w:rPr>
              <w:t>(v primeru, da posluje z žigom)</w:t>
            </w:r>
          </w:p>
        </w:tc>
        <w:tc>
          <w:tcPr>
            <w:tcW w:w="3021" w:type="dxa"/>
          </w:tcPr>
          <w:p w14:paraId="0E189DE4" w14:textId="77777777" w:rsidR="00044B59" w:rsidRPr="00044B59" w:rsidRDefault="00044B59" w:rsidP="00044B59">
            <w:pPr>
              <w:jc w:val="both"/>
              <w:rPr>
                <w:rFonts w:ascii="Arial" w:hAnsi="Arial" w:cs="Arial"/>
                <w:sz w:val="20"/>
                <w:szCs w:val="20"/>
              </w:rPr>
            </w:pPr>
          </w:p>
        </w:tc>
      </w:tr>
    </w:tbl>
    <w:p w14:paraId="09604181" w14:textId="7E7B1C5C" w:rsidR="00B5082E" w:rsidRDefault="00B5082E"/>
    <w:sectPr w:rsidR="00B50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352B"/>
    <w:multiLevelType w:val="hybridMultilevel"/>
    <w:tmpl w:val="CA0CE0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1A3983"/>
    <w:multiLevelType w:val="hybridMultilevel"/>
    <w:tmpl w:val="B50C451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875738"/>
    <w:multiLevelType w:val="hybridMultilevel"/>
    <w:tmpl w:val="FD30C32A"/>
    <w:lvl w:ilvl="0" w:tplc="B3E4B406">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E30AA7"/>
    <w:multiLevelType w:val="hybridMultilevel"/>
    <w:tmpl w:val="8CC01178"/>
    <w:lvl w:ilvl="0" w:tplc="B3E4B4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EF1CB7"/>
    <w:multiLevelType w:val="hybridMultilevel"/>
    <w:tmpl w:val="9A645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86737189">
    <w:abstractNumId w:val="2"/>
  </w:num>
  <w:num w:numId="2" w16cid:durableId="251821116">
    <w:abstractNumId w:val="1"/>
  </w:num>
  <w:num w:numId="3" w16cid:durableId="972321590">
    <w:abstractNumId w:val="3"/>
  </w:num>
  <w:num w:numId="4" w16cid:durableId="221646074">
    <w:abstractNumId w:val="0"/>
  </w:num>
  <w:num w:numId="5" w16cid:durableId="874779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59"/>
    <w:rsid w:val="00044B59"/>
    <w:rsid w:val="00255265"/>
    <w:rsid w:val="006B6EF5"/>
    <w:rsid w:val="00B5082E"/>
    <w:rsid w:val="00FD3536"/>
    <w:rsid w:val="00FE63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2496"/>
  <w15:chartTrackingRefBased/>
  <w15:docId w15:val="{A4E79096-A757-48BF-B81C-E27CC062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4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4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44B5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44B5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44B5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44B5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44B5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44B5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44B5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44B5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44B5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44B5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44B5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44B5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44B5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44B5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44B5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44B59"/>
    <w:rPr>
      <w:rFonts w:eastAsiaTheme="majorEastAsia" w:cstheme="majorBidi"/>
      <w:color w:val="272727" w:themeColor="text1" w:themeTint="D8"/>
    </w:rPr>
  </w:style>
  <w:style w:type="paragraph" w:styleId="Naslov">
    <w:name w:val="Title"/>
    <w:basedOn w:val="Navaden"/>
    <w:next w:val="Navaden"/>
    <w:link w:val="NaslovZnak"/>
    <w:uiPriority w:val="10"/>
    <w:qFormat/>
    <w:rsid w:val="0004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44B5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44B5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44B5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44B59"/>
    <w:pPr>
      <w:spacing w:before="160"/>
      <w:jc w:val="center"/>
    </w:pPr>
    <w:rPr>
      <w:i/>
      <w:iCs/>
      <w:color w:val="404040" w:themeColor="text1" w:themeTint="BF"/>
    </w:rPr>
  </w:style>
  <w:style w:type="character" w:customStyle="1" w:styleId="CitatZnak">
    <w:name w:val="Citat Znak"/>
    <w:basedOn w:val="Privzetapisavaodstavka"/>
    <w:link w:val="Citat"/>
    <w:uiPriority w:val="29"/>
    <w:rsid w:val="00044B59"/>
    <w:rPr>
      <w:i/>
      <w:iCs/>
      <w:color w:val="404040" w:themeColor="text1" w:themeTint="BF"/>
    </w:rPr>
  </w:style>
  <w:style w:type="paragraph" w:styleId="Odstavekseznama">
    <w:name w:val="List Paragraph"/>
    <w:basedOn w:val="Navaden"/>
    <w:uiPriority w:val="34"/>
    <w:qFormat/>
    <w:rsid w:val="00044B59"/>
    <w:pPr>
      <w:ind w:left="720"/>
      <w:contextualSpacing/>
    </w:pPr>
  </w:style>
  <w:style w:type="character" w:styleId="Intenzivenpoudarek">
    <w:name w:val="Intense Emphasis"/>
    <w:basedOn w:val="Privzetapisavaodstavka"/>
    <w:uiPriority w:val="21"/>
    <w:qFormat/>
    <w:rsid w:val="00044B59"/>
    <w:rPr>
      <w:i/>
      <w:iCs/>
      <w:color w:val="0F4761" w:themeColor="accent1" w:themeShade="BF"/>
    </w:rPr>
  </w:style>
  <w:style w:type="paragraph" w:styleId="Intenzivencitat">
    <w:name w:val="Intense Quote"/>
    <w:basedOn w:val="Navaden"/>
    <w:next w:val="Navaden"/>
    <w:link w:val="IntenzivencitatZnak"/>
    <w:uiPriority w:val="30"/>
    <w:qFormat/>
    <w:rsid w:val="0004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44B59"/>
    <w:rPr>
      <w:i/>
      <w:iCs/>
      <w:color w:val="0F4761" w:themeColor="accent1" w:themeShade="BF"/>
    </w:rPr>
  </w:style>
  <w:style w:type="character" w:styleId="Intenzivensklic">
    <w:name w:val="Intense Reference"/>
    <w:basedOn w:val="Privzetapisavaodstavka"/>
    <w:uiPriority w:val="32"/>
    <w:qFormat/>
    <w:rsid w:val="00044B59"/>
    <w:rPr>
      <w:b/>
      <w:bCs/>
      <w:smallCaps/>
      <w:color w:val="0F4761" w:themeColor="accent1" w:themeShade="BF"/>
      <w:spacing w:val="5"/>
    </w:rPr>
  </w:style>
  <w:style w:type="table" w:styleId="Tabelamrea">
    <w:name w:val="Table Grid"/>
    <w:basedOn w:val="Navadnatabela"/>
    <w:uiPriority w:val="39"/>
    <w:rsid w:val="0004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Gorišek</dc:creator>
  <cp:keywords/>
  <dc:description/>
  <cp:lastModifiedBy>Tanja Gorišek</cp:lastModifiedBy>
  <cp:revision>2</cp:revision>
  <dcterms:created xsi:type="dcterms:W3CDTF">2026-05-27T05:03:00Z</dcterms:created>
  <dcterms:modified xsi:type="dcterms:W3CDTF">2026-05-27T05:23:00Z</dcterms:modified>
</cp:coreProperties>
</file>