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1B2A" w14:textId="6C61058B" w:rsidR="00404526" w:rsidRPr="00404526" w:rsidRDefault="00404526" w:rsidP="00404526">
      <w:pPr>
        <w:pBdr>
          <w:top w:val="single" w:sz="4" w:space="10" w:color="003366"/>
          <w:bottom w:val="single" w:sz="4" w:space="10" w:color="003366"/>
        </w:pBdr>
        <w:spacing w:before="360" w:after="360"/>
        <w:ind w:left="864" w:right="864"/>
        <w:jc w:val="center"/>
        <w:rPr>
          <w:rFonts w:cstheme="minorHAnsi"/>
          <w:b/>
          <w:bCs/>
          <w:color w:val="003366"/>
          <w:sz w:val="28"/>
          <w:szCs w:val="28"/>
          <w:lang w:eastAsia="sl-SI"/>
        </w:rPr>
      </w:pPr>
      <w:r>
        <w:rPr>
          <w:rFonts w:cstheme="minorHAnsi"/>
          <w:b/>
          <w:bCs/>
          <w:color w:val="003366"/>
          <w:sz w:val="28"/>
          <w:szCs w:val="28"/>
          <w:lang w:eastAsia="sl-SI"/>
        </w:rPr>
        <w:t xml:space="preserve">VZOREC POGODBE O </w:t>
      </w:r>
      <w:r w:rsidR="00AF2470">
        <w:rPr>
          <w:rFonts w:cstheme="minorHAnsi"/>
          <w:b/>
          <w:bCs/>
          <w:color w:val="003366"/>
          <w:sz w:val="28"/>
          <w:szCs w:val="28"/>
          <w:lang w:eastAsia="sl-SI"/>
        </w:rPr>
        <w:t>IZVAJANJU ZAPOSLITVENE REHABILITACIJE</w:t>
      </w:r>
    </w:p>
    <w:p w14:paraId="104047F7" w14:textId="15D63B42" w:rsidR="00404526" w:rsidRPr="00004D1F" w:rsidRDefault="00404526" w:rsidP="00404526">
      <w:pPr>
        <w:tabs>
          <w:tab w:val="left" w:pos="1701"/>
        </w:tabs>
        <w:spacing w:before="60" w:after="0" w:line="288" w:lineRule="auto"/>
        <w:jc w:val="center"/>
        <w:rPr>
          <w:rFonts w:ascii="Arial" w:eastAsia="Times New Roman" w:hAnsi="Arial" w:cs="Arial"/>
          <w:b/>
          <w:spacing w:val="20"/>
          <w:sz w:val="20"/>
          <w:szCs w:val="20"/>
          <w:lang w:eastAsia="sl-SI"/>
        </w:rPr>
      </w:pPr>
      <w:r>
        <w:rPr>
          <w:rFonts w:ascii="Arial" w:eastAsia="Times New Roman" w:hAnsi="Arial" w:cs="Arial"/>
          <w:b/>
          <w:spacing w:val="20"/>
          <w:sz w:val="20"/>
          <w:szCs w:val="20"/>
          <w:lang w:eastAsia="sl-SI"/>
        </w:rPr>
        <w:t xml:space="preserve">izpolnijo ponudniki, ki </w:t>
      </w:r>
      <w:r w:rsidR="00AF2470">
        <w:rPr>
          <w:rFonts w:ascii="Arial" w:eastAsia="Times New Roman" w:hAnsi="Arial" w:cs="Arial"/>
          <w:b/>
          <w:spacing w:val="20"/>
          <w:sz w:val="20"/>
          <w:szCs w:val="20"/>
          <w:lang w:eastAsia="sl-SI"/>
        </w:rPr>
        <w:t>so</w:t>
      </w:r>
      <w:r>
        <w:rPr>
          <w:rFonts w:ascii="Arial" w:eastAsia="Times New Roman" w:hAnsi="Arial" w:cs="Arial"/>
          <w:b/>
          <w:spacing w:val="20"/>
          <w:sz w:val="20"/>
          <w:szCs w:val="20"/>
          <w:lang w:eastAsia="sl-SI"/>
        </w:rPr>
        <w:t xml:space="preserve"> javni zavodi</w:t>
      </w:r>
    </w:p>
    <w:p w14:paraId="753D94EE" w14:textId="51DC07F6" w:rsidR="00404526" w:rsidRDefault="00404526" w:rsidP="00425544">
      <w:pPr>
        <w:tabs>
          <w:tab w:val="left" w:pos="1701"/>
        </w:tabs>
        <w:spacing w:after="0" w:line="264" w:lineRule="auto"/>
        <w:rPr>
          <w:rFonts w:ascii="Arial" w:eastAsia="Times New Roman" w:hAnsi="Arial" w:cs="Arial"/>
          <w:sz w:val="20"/>
          <w:szCs w:val="20"/>
          <w:lang w:eastAsia="sl-SI"/>
        </w:rPr>
      </w:pPr>
    </w:p>
    <w:p w14:paraId="20B0CF58" w14:textId="77777777" w:rsidR="00404526" w:rsidRDefault="00404526" w:rsidP="00425544">
      <w:pPr>
        <w:tabs>
          <w:tab w:val="left" w:pos="1701"/>
        </w:tabs>
        <w:spacing w:after="0" w:line="264" w:lineRule="auto"/>
        <w:rPr>
          <w:rFonts w:ascii="Arial" w:eastAsia="Times New Roman" w:hAnsi="Arial" w:cs="Arial"/>
          <w:sz w:val="20"/>
          <w:szCs w:val="20"/>
          <w:lang w:eastAsia="sl-SI"/>
        </w:rPr>
      </w:pPr>
    </w:p>
    <w:p w14:paraId="3DD2C190" w14:textId="04305228" w:rsidR="0030755F" w:rsidRPr="0030755F" w:rsidRDefault="0030755F" w:rsidP="00425544">
      <w:pPr>
        <w:tabs>
          <w:tab w:val="left" w:pos="1701"/>
        </w:tabs>
        <w:spacing w:after="0" w:line="264" w:lineRule="auto"/>
        <w:jc w:val="both"/>
        <w:rPr>
          <w:rFonts w:ascii="Arial" w:eastAsia="Times New Roman" w:hAnsi="Arial" w:cs="Arial"/>
          <w:b/>
          <w:sz w:val="20"/>
          <w:szCs w:val="20"/>
          <w:u w:val="single"/>
          <w:lang w:eastAsia="sl-SI"/>
        </w:rPr>
      </w:pPr>
      <w:r w:rsidRPr="0030755F">
        <w:rPr>
          <w:rFonts w:ascii="Arial" w:eastAsia="Times New Roman" w:hAnsi="Arial" w:cs="Arial"/>
          <w:b/>
          <w:sz w:val="20"/>
          <w:szCs w:val="20"/>
          <w:u w:val="single"/>
          <w:lang w:eastAsia="sl-SI"/>
        </w:rPr>
        <w:t xml:space="preserve">Vzorec pogodbe o </w:t>
      </w:r>
      <w:r w:rsidR="00AF2470">
        <w:rPr>
          <w:rFonts w:ascii="Arial" w:eastAsia="Times New Roman" w:hAnsi="Arial" w:cs="Arial"/>
          <w:b/>
          <w:sz w:val="20"/>
          <w:szCs w:val="20"/>
          <w:u w:val="single"/>
          <w:lang w:eastAsia="sl-SI"/>
        </w:rPr>
        <w:t>izvajanju zaposlitvene rehabilitacije</w:t>
      </w:r>
      <w:r w:rsidRPr="0030755F">
        <w:rPr>
          <w:rFonts w:ascii="Arial" w:eastAsia="Times New Roman" w:hAnsi="Arial" w:cs="Arial"/>
          <w:b/>
          <w:sz w:val="20"/>
          <w:szCs w:val="20"/>
          <w:u w:val="single"/>
          <w:lang w:eastAsia="sl-SI"/>
        </w:rPr>
        <w:t xml:space="preserve"> izpolnite, kjer je navedeno, vsako stran parafirajte, podpišite in opremite z žigom.</w:t>
      </w:r>
    </w:p>
    <w:p w14:paraId="5958756C" w14:textId="77777777" w:rsidR="0030755F" w:rsidRDefault="0030755F" w:rsidP="00425544">
      <w:pPr>
        <w:tabs>
          <w:tab w:val="left" w:pos="1701"/>
        </w:tabs>
        <w:spacing w:after="0" w:line="264" w:lineRule="auto"/>
        <w:rPr>
          <w:rFonts w:ascii="Arial" w:eastAsia="Times New Roman" w:hAnsi="Arial" w:cs="Arial"/>
          <w:sz w:val="20"/>
          <w:szCs w:val="20"/>
          <w:lang w:eastAsia="sl-SI"/>
        </w:rPr>
      </w:pPr>
    </w:p>
    <w:p w14:paraId="319D8E58" w14:textId="77777777" w:rsidR="00C078C8" w:rsidRDefault="00C078C8" w:rsidP="00425544">
      <w:pPr>
        <w:tabs>
          <w:tab w:val="left" w:pos="1701"/>
        </w:tabs>
        <w:spacing w:after="0" w:line="264" w:lineRule="auto"/>
        <w:rPr>
          <w:rFonts w:ascii="Arial" w:eastAsia="Times New Roman" w:hAnsi="Arial" w:cs="Arial"/>
          <w:sz w:val="20"/>
          <w:szCs w:val="20"/>
          <w:lang w:eastAsia="sl-SI"/>
        </w:rPr>
      </w:pPr>
    </w:p>
    <w:p w14:paraId="046AA535" w14:textId="315E5F03"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REPUBLIKA SLOVENIJA, Ministrstvo za delo, družino, socialne zadeve in enake možnosti</w:t>
      </w:r>
      <w:r w:rsidRPr="0030755F">
        <w:rPr>
          <w:rFonts w:ascii="Arial" w:eastAsia="Times New Roman" w:hAnsi="Arial" w:cs="Arial"/>
          <w:color w:val="000000"/>
          <w:sz w:val="20"/>
          <w:szCs w:val="20"/>
          <w:lang w:eastAsia="sl-SI"/>
        </w:rPr>
        <w:t xml:space="preserve">, </w:t>
      </w:r>
      <w:r w:rsidRPr="0030755F">
        <w:rPr>
          <w:rFonts w:ascii="Arial" w:eastAsia="Times New Roman" w:hAnsi="Arial" w:cs="Arial"/>
          <w:b/>
          <w:color w:val="000000"/>
          <w:sz w:val="20"/>
          <w:szCs w:val="20"/>
          <w:lang w:eastAsia="sl-SI"/>
        </w:rPr>
        <w:t>Štukljeva cesta 44, 1000 Ljubljana</w:t>
      </w:r>
      <w:r w:rsidRPr="0030755F">
        <w:rPr>
          <w:rFonts w:ascii="Arial" w:eastAsia="Times New Roman" w:hAnsi="Arial" w:cs="Arial"/>
          <w:color w:val="000000"/>
          <w:sz w:val="20"/>
          <w:szCs w:val="20"/>
          <w:lang w:eastAsia="sl-SI"/>
        </w:rPr>
        <w:t>, davčna številka 76953475, matična številka 5022860000, ki ga zastopa mi</w:t>
      </w:r>
      <w:r>
        <w:rPr>
          <w:rFonts w:ascii="Arial" w:eastAsia="Times New Roman" w:hAnsi="Arial" w:cs="Arial"/>
          <w:color w:val="000000"/>
          <w:sz w:val="20"/>
          <w:szCs w:val="20"/>
          <w:lang w:eastAsia="sl-SI"/>
        </w:rPr>
        <w:t>nister Janez Cigler Kralj</w:t>
      </w:r>
      <w:r w:rsidRPr="0030755F">
        <w:rPr>
          <w:rFonts w:ascii="Arial" w:eastAsia="Times New Roman" w:hAnsi="Arial" w:cs="Arial"/>
          <w:color w:val="000000"/>
          <w:sz w:val="20"/>
          <w:szCs w:val="20"/>
          <w:lang w:eastAsia="sl-SI"/>
        </w:rPr>
        <w:t xml:space="preserve">, kot </w:t>
      </w:r>
      <w:r w:rsidR="00AF2470">
        <w:rPr>
          <w:rFonts w:ascii="Arial" w:eastAsia="Times New Roman" w:hAnsi="Arial" w:cs="Arial"/>
          <w:b/>
          <w:color w:val="000000"/>
          <w:sz w:val="20"/>
          <w:szCs w:val="20"/>
          <w:lang w:eastAsia="sl-SI"/>
        </w:rPr>
        <w:t>ministrstvo</w:t>
      </w:r>
    </w:p>
    <w:p w14:paraId="0A509090"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FC6A18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in</w:t>
      </w:r>
    </w:p>
    <w:p w14:paraId="122FA13F"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849A243" w14:textId="69A2F041"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b/>
          <w:color w:val="000000"/>
          <w:sz w:val="20"/>
          <w:szCs w:val="20"/>
          <w:lang w:eastAsia="sl-SI"/>
        </w:rPr>
        <w:t xml:space="preserve">(vpišite naziv in naslov ponudnika): </w:t>
      </w:r>
      <w:r>
        <w:rPr>
          <w:rFonts w:ascii="Arial" w:eastAsia="Times New Roman" w:hAnsi="Arial" w:cs="Arial"/>
          <w:b/>
          <w:color w:val="000000"/>
          <w:sz w:val="20"/>
          <w:szCs w:val="20"/>
          <w:lang w:eastAsia="sl-SI"/>
        </w:rPr>
        <w:fldChar w:fldCharType="begin">
          <w:ffData>
            <w:name w:val="Besedilo1"/>
            <w:enabled/>
            <w:calcOnExit w:val="0"/>
            <w:textInput/>
          </w:ffData>
        </w:fldChar>
      </w:r>
      <w:bookmarkStart w:id="0" w:name="Besedilo1"/>
      <w:r>
        <w:rPr>
          <w:rFonts w:ascii="Arial" w:eastAsia="Times New Roman" w:hAnsi="Arial" w:cs="Arial"/>
          <w:b/>
          <w:color w:val="000000"/>
          <w:sz w:val="20"/>
          <w:szCs w:val="20"/>
          <w:lang w:eastAsia="sl-SI"/>
        </w:rPr>
        <w:instrText xml:space="preserve"> FORMTEXT </w:instrText>
      </w:r>
      <w:r>
        <w:rPr>
          <w:rFonts w:ascii="Arial" w:eastAsia="Times New Roman" w:hAnsi="Arial" w:cs="Arial"/>
          <w:b/>
          <w:color w:val="000000"/>
          <w:sz w:val="20"/>
          <w:szCs w:val="20"/>
          <w:lang w:eastAsia="sl-SI"/>
        </w:rPr>
      </w:r>
      <w:r>
        <w:rPr>
          <w:rFonts w:ascii="Arial" w:eastAsia="Times New Roman" w:hAnsi="Arial" w:cs="Arial"/>
          <w:b/>
          <w:color w:val="000000"/>
          <w:sz w:val="20"/>
          <w:szCs w:val="20"/>
          <w:lang w:eastAsia="sl-SI"/>
        </w:rPr>
        <w:fldChar w:fldCharType="separate"/>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color w:val="000000"/>
          <w:sz w:val="20"/>
          <w:szCs w:val="20"/>
          <w:lang w:eastAsia="sl-SI"/>
        </w:rPr>
        <w:fldChar w:fldCharType="end"/>
      </w:r>
      <w:bookmarkEnd w:id="0"/>
      <w:r w:rsidRPr="0030755F">
        <w:rPr>
          <w:rFonts w:ascii="Arial" w:eastAsia="Times New Roman" w:hAnsi="Arial" w:cs="Arial"/>
          <w:b/>
          <w:color w:val="000000"/>
          <w:sz w:val="20"/>
          <w:szCs w:val="20"/>
          <w:lang w:eastAsia="sl-SI"/>
        </w:rPr>
        <w:t xml:space="preserve">, </w:t>
      </w:r>
      <w:r w:rsidRPr="0030755F">
        <w:rPr>
          <w:rFonts w:ascii="Arial" w:eastAsia="Times New Roman" w:hAnsi="Arial" w:cs="Arial"/>
          <w:color w:val="000000"/>
          <w:sz w:val="20"/>
          <w:szCs w:val="20"/>
          <w:lang w:eastAsia="sl-SI"/>
        </w:rPr>
        <w:t xml:space="preserve">davčna številka </w:t>
      </w:r>
      <w:r>
        <w:rPr>
          <w:rFonts w:ascii="Arial" w:eastAsia="Times New Roman" w:hAnsi="Arial" w:cs="Arial"/>
          <w:color w:val="000000"/>
          <w:sz w:val="20"/>
          <w:szCs w:val="20"/>
          <w:lang w:eastAsia="sl-SI"/>
        </w:rPr>
        <w:fldChar w:fldCharType="begin">
          <w:ffData>
            <w:name w:val="Besedilo2"/>
            <w:enabled/>
            <w:calcOnExit w:val="0"/>
            <w:textInput/>
          </w:ffData>
        </w:fldChar>
      </w:r>
      <w:bookmarkStart w:id="1" w:name="Besedilo2"/>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1"/>
      <w:r w:rsidRPr="0030755F">
        <w:rPr>
          <w:rFonts w:ascii="Arial" w:eastAsia="Times New Roman" w:hAnsi="Arial" w:cs="Arial"/>
          <w:color w:val="000000"/>
          <w:sz w:val="20"/>
          <w:szCs w:val="20"/>
          <w:lang w:eastAsia="sl-SI"/>
        </w:rPr>
        <w:t xml:space="preserve">, matična številka </w:t>
      </w:r>
      <w:r>
        <w:rPr>
          <w:rFonts w:ascii="Arial" w:eastAsia="Times New Roman" w:hAnsi="Arial" w:cs="Arial"/>
          <w:color w:val="000000"/>
          <w:sz w:val="20"/>
          <w:szCs w:val="20"/>
          <w:lang w:eastAsia="sl-SI"/>
        </w:rPr>
        <w:fldChar w:fldCharType="begin">
          <w:ffData>
            <w:name w:val="Besedilo3"/>
            <w:enabled/>
            <w:calcOnExit w:val="0"/>
            <w:textInput/>
          </w:ffData>
        </w:fldChar>
      </w:r>
      <w:bookmarkStart w:id="2" w:name="Besedilo3"/>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2"/>
      <w:r w:rsidRPr="0030755F">
        <w:rPr>
          <w:rFonts w:ascii="Arial" w:eastAsia="Times New Roman" w:hAnsi="Arial" w:cs="Arial"/>
          <w:color w:val="000000"/>
          <w:sz w:val="20"/>
          <w:szCs w:val="20"/>
          <w:lang w:eastAsia="sl-SI"/>
        </w:rPr>
        <w:t xml:space="preserve">, transakcijski račun št. </w:t>
      </w:r>
      <w:r>
        <w:rPr>
          <w:rFonts w:ascii="Arial" w:eastAsia="Times New Roman" w:hAnsi="Arial" w:cs="Arial"/>
          <w:color w:val="000000"/>
          <w:sz w:val="20"/>
          <w:szCs w:val="20"/>
          <w:lang w:eastAsia="sl-SI"/>
        </w:rPr>
        <w:fldChar w:fldCharType="begin">
          <w:ffData>
            <w:name w:val="Besedilo4"/>
            <w:enabled/>
            <w:calcOnExit w:val="0"/>
            <w:textInput/>
          </w:ffData>
        </w:fldChar>
      </w:r>
      <w:bookmarkStart w:id="3" w:name="Besedilo4"/>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3"/>
      <w:r w:rsidRPr="0030755F">
        <w:rPr>
          <w:rFonts w:ascii="Arial" w:eastAsia="Times New Roman" w:hAnsi="Arial" w:cs="Arial"/>
          <w:color w:val="000000"/>
          <w:sz w:val="20"/>
          <w:szCs w:val="20"/>
          <w:lang w:eastAsia="sl-SI"/>
        </w:rPr>
        <w:t>, odprt pri</w:t>
      </w:r>
      <w:r>
        <w:rPr>
          <w:rFonts w:ascii="Arial" w:eastAsia="Times New Roman" w:hAnsi="Arial" w:cs="Arial"/>
          <w:color w:val="000000"/>
          <w:sz w:val="20"/>
          <w:szCs w:val="20"/>
          <w:lang w:eastAsia="sl-SI"/>
        </w:rPr>
        <w:t xml:space="preserve"> (vpišite banko)</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5"/>
            <w:enabled/>
            <w:calcOnExit w:val="0"/>
            <w:textInput/>
          </w:ffData>
        </w:fldChar>
      </w:r>
      <w:bookmarkStart w:id="4" w:name="Besedilo5"/>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4"/>
      <w:r w:rsidRPr="0030755F">
        <w:rPr>
          <w:rFonts w:ascii="Arial" w:eastAsia="Times New Roman" w:hAnsi="Arial" w:cs="Arial"/>
          <w:color w:val="000000"/>
          <w:sz w:val="20"/>
          <w:szCs w:val="20"/>
          <w:lang w:eastAsia="sl-SI"/>
        </w:rPr>
        <w:t>, ki ga zastopa</w:t>
      </w:r>
      <w:r>
        <w:rPr>
          <w:rFonts w:ascii="Arial" w:eastAsia="Times New Roman" w:hAnsi="Arial" w:cs="Arial"/>
          <w:color w:val="000000"/>
          <w:sz w:val="20"/>
          <w:szCs w:val="20"/>
          <w:lang w:eastAsia="sl-SI"/>
        </w:rPr>
        <w:t xml:space="preserve"> (vpišite funkcijo zastopnika in ime in priimek zastopnika)</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6"/>
            <w:enabled/>
            <w:calcOnExit w:val="0"/>
            <w:textInput/>
          </w:ffData>
        </w:fldChar>
      </w:r>
      <w:bookmarkStart w:id="5" w:name="Besedilo6"/>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5"/>
      <w:r w:rsidRPr="0030755F">
        <w:rPr>
          <w:rFonts w:ascii="Arial" w:eastAsia="Times New Roman" w:hAnsi="Arial" w:cs="Arial"/>
          <w:color w:val="000000"/>
          <w:sz w:val="20"/>
          <w:szCs w:val="20"/>
          <w:lang w:eastAsia="sl-SI"/>
        </w:rPr>
        <w:t xml:space="preserve">, kot </w:t>
      </w:r>
      <w:r w:rsidR="00AF2470">
        <w:rPr>
          <w:rFonts w:ascii="Arial" w:eastAsia="Times New Roman" w:hAnsi="Arial" w:cs="Arial"/>
          <w:b/>
          <w:color w:val="000000"/>
          <w:sz w:val="20"/>
          <w:szCs w:val="20"/>
          <w:lang w:eastAsia="sl-SI"/>
        </w:rPr>
        <w:t>izvajalec</w:t>
      </w:r>
      <w:r w:rsidRPr="0030755F">
        <w:rPr>
          <w:rFonts w:ascii="Arial" w:eastAsia="Times New Roman" w:hAnsi="Arial" w:cs="Arial"/>
          <w:color w:val="000000"/>
          <w:sz w:val="20"/>
          <w:szCs w:val="20"/>
          <w:lang w:eastAsia="sl-SI"/>
        </w:rPr>
        <w:t xml:space="preserve">, </w:t>
      </w:r>
    </w:p>
    <w:p w14:paraId="4BE2BCE8"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475DE95" w14:textId="683E3526"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sklepata na podlagi 24. člena Zakona o zaposlitveni rehabilitaciji in zaposlovanju invalidov </w:t>
      </w:r>
      <w:r w:rsidRPr="0030755F">
        <w:rPr>
          <w:rFonts w:ascii="Arial" w:eastAsia="Calibri" w:hAnsi="Arial" w:cs="Arial"/>
          <w:sz w:val="20"/>
          <w:szCs w:val="20"/>
        </w:rPr>
        <w:t>(Uradni list RS, št. 16/07 – uradno prečiščeno besedilo,</w:t>
      </w:r>
      <w:r>
        <w:rPr>
          <w:rFonts w:ascii="Arial" w:eastAsia="Calibri" w:hAnsi="Arial" w:cs="Arial"/>
          <w:sz w:val="20"/>
          <w:szCs w:val="20"/>
        </w:rPr>
        <w:t xml:space="preserve"> 87/11, 96/12 – ZPIZ-2</w:t>
      </w:r>
      <w:r w:rsidR="00526D9E">
        <w:rPr>
          <w:rFonts w:ascii="Arial" w:eastAsia="Calibri" w:hAnsi="Arial" w:cs="Arial"/>
          <w:sz w:val="20"/>
          <w:szCs w:val="20"/>
        </w:rPr>
        <w:t>,</w:t>
      </w:r>
      <w:r>
        <w:rPr>
          <w:rFonts w:ascii="Arial" w:eastAsia="Calibri" w:hAnsi="Arial" w:cs="Arial"/>
          <w:sz w:val="20"/>
          <w:szCs w:val="20"/>
        </w:rPr>
        <w:t xml:space="preserve"> 98/14</w:t>
      </w:r>
      <w:r w:rsidRPr="0030755F">
        <w:rPr>
          <w:rFonts w:ascii="Arial" w:eastAsia="Calibri" w:hAnsi="Arial" w:cs="Arial"/>
          <w:sz w:val="20"/>
          <w:szCs w:val="20"/>
        </w:rPr>
        <w:t>,</w:t>
      </w:r>
      <w:r w:rsidR="00526D9E">
        <w:rPr>
          <w:rFonts w:ascii="Arial" w:eastAsia="Calibri" w:hAnsi="Arial" w:cs="Arial"/>
          <w:sz w:val="20"/>
          <w:szCs w:val="20"/>
        </w:rPr>
        <w:t xml:space="preserve"> in 18/21</w:t>
      </w:r>
      <w:r w:rsidRPr="0030755F">
        <w:rPr>
          <w:rFonts w:ascii="Arial" w:eastAsia="Times New Roman" w:hAnsi="Arial" w:cs="Arial"/>
          <w:color w:val="000000"/>
          <w:sz w:val="20"/>
          <w:szCs w:val="20"/>
          <w:lang w:eastAsia="sl-SI"/>
        </w:rPr>
        <w:t xml:space="preserve"> v nadaljnjem besedilu: ZZRZI), naslednjo</w:t>
      </w:r>
    </w:p>
    <w:p w14:paraId="48E8CCD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6078F0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B07C6FC" w14:textId="1E4F7BE1"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pacing w:val="20"/>
          <w:lang w:eastAsia="sl-SI"/>
        </w:rPr>
      </w:pPr>
      <w:r w:rsidRPr="0030755F">
        <w:rPr>
          <w:rFonts w:ascii="Arial" w:eastAsia="Times New Roman" w:hAnsi="Arial" w:cs="Arial"/>
          <w:b/>
          <w:color w:val="000000"/>
          <w:spacing w:val="20"/>
          <w:lang w:eastAsia="sl-SI"/>
        </w:rPr>
        <w:t xml:space="preserve">POGODBO O </w:t>
      </w:r>
      <w:r w:rsidR="00AF2470">
        <w:rPr>
          <w:rFonts w:ascii="Arial" w:eastAsia="Times New Roman" w:hAnsi="Arial" w:cs="Arial"/>
          <w:b/>
          <w:color w:val="000000"/>
          <w:spacing w:val="20"/>
          <w:lang w:eastAsia="sl-SI"/>
        </w:rPr>
        <w:t>IZVAJANJU ZAPOSLITVENE REHABILITACIJE</w:t>
      </w:r>
    </w:p>
    <w:p w14:paraId="44695C2E" w14:textId="77777777"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p>
    <w:p w14:paraId="1902381D" w14:textId="77777777"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p>
    <w:p w14:paraId="052F7D7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09EDECCB"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Pogodbeni stranki ugotavljata, da:</w:t>
      </w:r>
    </w:p>
    <w:p w14:paraId="1DF069E0"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 xml:space="preserve">je minister za delo, družino, socialne zadeve in enake možnosti dne 10. 8. 2020 sprejel Mrežo izvajalcev zaposlitvene rehabilitacije za obdobje od 2021 do 2027, </w:t>
      </w:r>
      <w:r w:rsidRPr="00F9737A">
        <w:rPr>
          <w:rFonts w:ascii="Arial" w:eastAsia="Times New Roman" w:hAnsi="Arial" w:cs="Arial"/>
          <w:sz w:val="20"/>
          <w:szCs w:val="20"/>
          <w:lang w:eastAsia="ar-SA"/>
        </w:rPr>
        <w:t xml:space="preserve">št. 149-18/2020/6 (v nadaljnjem besedilu: Mreža) </w:t>
      </w:r>
      <w:r w:rsidRPr="00F9737A">
        <w:rPr>
          <w:rFonts w:ascii="Arial" w:eastAsia="Times New Roman" w:hAnsi="Arial" w:cs="Arial"/>
          <w:sz w:val="20"/>
          <w:szCs w:val="20"/>
        </w:rPr>
        <w:t>in popravek Mreže, št. 149-18/2020/7 dne 7. 10. 2020</w:t>
      </w:r>
      <w:r w:rsidRPr="00F9737A">
        <w:rPr>
          <w:rFonts w:ascii="Arial" w:eastAsia="Times New Roman" w:hAnsi="Arial" w:cs="Arial"/>
          <w:color w:val="000000"/>
          <w:sz w:val="20"/>
          <w:szCs w:val="20"/>
          <w:lang w:eastAsia="sl-SI"/>
        </w:rPr>
        <w:t xml:space="preserve">, </w:t>
      </w:r>
    </w:p>
    <w:p w14:paraId="6A100C99" w14:textId="0FBA3A67" w:rsid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je </w:t>
      </w:r>
      <w:r w:rsidR="00AF2470">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v Uradnem listu RS, št. </w:t>
      </w:r>
      <w:r>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z dne </w:t>
      </w:r>
      <w:r>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objavil </w:t>
      </w:r>
      <w:r w:rsidR="00AD3661">
        <w:rPr>
          <w:rFonts w:ascii="Arial" w:eastAsia="Times New Roman" w:hAnsi="Arial" w:cs="Arial"/>
          <w:color w:val="000000"/>
          <w:sz w:val="20"/>
          <w:szCs w:val="20"/>
          <w:lang w:eastAsia="sl-SI"/>
        </w:rPr>
        <w:t xml:space="preserve">javni natečaj </w:t>
      </w:r>
      <w:r w:rsidR="00AD3661" w:rsidRPr="00AD3661">
        <w:rPr>
          <w:rFonts w:ascii="Arial" w:eastAsia="Times New Roman" w:hAnsi="Arial" w:cs="Arial"/>
          <w:color w:val="000000"/>
          <w:sz w:val="20"/>
          <w:szCs w:val="20"/>
          <w:lang w:eastAsia="sl-SI"/>
        </w:rPr>
        <w:t>za podelitev koncesije in izbor strokovnega tima za izvajanje storitev zaposlitvene rehabilitacije za obdobje od 2021 do 2027 za Območno službo Zavoda Republike Slovenije za zaposlovanje Velenje</w:t>
      </w:r>
    </w:p>
    <w:p w14:paraId="102C0858"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 xml:space="preserve">je na objavljeni javni natečaj podal ponudbo tudi izvajalec, ki ima v temeljnem aktu opredeljeno dejavnost izvajanja storitev zaposlitvene rehabilitacije in izpolnjuje vse pogoje javnega natečaja ter je v razpisanem roku oddal dokazila o izpolnjevanju predpisanih pogojev in o sposobnosti za izvajanje storitev zaposlitvene rehabilitacije, </w:t>
      </w:r>
    </w:p>
    <w:p w14:paraId="6D7FA80B" w14:textId="14528519" w:rsidR="00AF2470" w:rsidRDefault="00AF2470" w:rsidP="00AF2470">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bo izvajalec za ministrstvo izvajal storitve zaposlitvene rehabilitacije za obdobje od </w:t>
      </w:r>
      <w:r w:rsidR="00AD3661">
        <w:rPr>
          <w:rFonts w:ascii="Arial" w:eastAsia="Times New Roman" w:hAnsi="Arial" w:cs="Arial"/>
          <w:color w:val="000000"/>
          <w:sz w:val="20"/>
          <w:szCs w:val="20"/>
          <w:lang w:eastAsia="sl-SI"/>
        </w:rPr>
        <w:t>XXXX</w:t>
      </w:r>
      <w:r>
        <w:rPr>
          <w:rFonts w:ascii="Arial" w:eastAsia="Times New Roman" w:hAnsi="Arial" w:cs="Arial"/>
          <w:color w:val="000000"/>
          <w:sz w:val="20"/>
          <w:szCs w:val="20"/>
          <w:lang w:eastAsia="sl-SI"/>
        </w:rPr>
        <w:t xml:space="preserve"> do </w:t>
      </w:r>
      <w:r w:rsidR="00AD3661">
        <w:rPr>
          <w:rFonts w:ascii="Arial" w:eastAsia="Times New Roman" w:hAnsi="Arial" w:cs="Arial"/>
          <w:color w:val="000000"/>
          <w:sz w:val="20"/>
          <w:szCs w:val="20"/>
          <w:lang w:eastAsia="sl-SI"/>
        </w:rPr>
        <w:t xml:space="preserve">31. 12. </w:t>
      </w:r>
      <w:r>
        <w:rPr>
          <w:rFonts w:ascii="Arial" w:eastAsia="Times New Roman" w:hAnsi="Arial" w:cs="Arial"/>
          <w:color w:val="000000"/>
          <w:sz w:val="20"/>
          <w:szCs w:val="20"/>
          <w:lang w:eastAsia="sl-SI"/>
        </w:rPr>
        <w:t xml:space="preserve">2027 </w:t>
      </w:r>
      <w:r w:rsidRPr="00BE2EDD">
        <w:rPr>
          <w:rFonts w:ascii="Arial" w:eastAsia="Times New Roman" w:hAnsi="Arial" w:cs="Arial"/>
          <w:color w:val="000000"/>
          <w:sz w:val="20"/>
          <w:szCs w:val="20"/>
          <w:lang w:eastAsia="sl-SI"/>
        </w:rPr>
        <w:t xml:space="preserve">in sicer strokovni tim št. XXXX </w:t>
      </w:r>
      <w:r w:rsidR="00AD3661">
        <w:rPr>
          <w:rFonts w:ascii="Arial" w:eastAsia="Times New Roman" w:hAnsi="Arial" w:cs="Arial"/>
          <w:color w:val="000000"/>
          <w:sz w:val="20"/>
          <w:szCs w:val="20"/>
          <w:lang w:eastAsia="sl-SI"/>
        </w:rPr>
        <w:t>v obsegu 0,6</w:t>
      </w:r>
      <w:r w:rsidR="00AD3661" w:rsidRPr="00BE2EDD">
        <w:rPr>
          <w:rFonts w:ascii="Arial" w:eastAsia="Times New Roman" w:hAnsi="Arial" w:cs="Arial"/>
          <w:color w:val="000000"/>
          <w:sz w:val="20"/>
          <w:szCs w:val="20"/>
          <w:lang w:eastAsia="sl-SI"/>
        </w:rPr>
        <w:t xml:space="preserve"> strokovnega tima</w:t>
      </w:r>
      <w:r w:rsidRPr="00BE2EDD">
        <w:rPr>
          <w:rFonts w:ascii="Arial" w:eastAsia="Times New Roman" w:hAnsi="Arial" w:cs="Arial"/>
          <w:color w:val="000000"/>
          <w:sz w:val="20"/>
          <w:szCs w:val="20"/>
          <w:lang w:eastAsia="sl-SI"/>
        </w:rPr>
        <w:t xml:space="preserve"> za Območno službo Zavoda Republike Slovenije za zaposlovanje </w:t>
      </w:r>
      <w:r w:rsidR="00AD3661">
        <w:rPr>
          <w:rFonts w:ascii="Arial" w:eastAsia="Times New Roman" w:hAnsi="Arial" w:cs="Arial"/>
          <w:color w:val="000000"/>
          <w:sz w:val="20"/>
          <w:szCs w:val="20"/>
          <w:lang w:eastAsia="sl-SI"/>
        </w:rPr>
        <w:t>Velenje,</w:t>
      </w:r>
    </w:p>
    <w:p w14:paraId="2093DD3C" w14:textId="0DAA8BB0" w:rsidR="00AD3661" w:rsidRPr="00AD3661"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na podlagi navedenega sklepata to pogodbo.</w:t>
      </w:r>
    </w:p>
    <w:p w14:paraId="5C889BF8" w14:textId="77777777" w:rsidR="0030755F" w:rsidRPr="0030755F" w:rsidRDefault="0030755F" w:rsidP="00425544">
      <w:pPr>
        <w:tabs>
          <w:tab w:val="left" w:pos="600"/>
        </w:tabs>
        <w:suppressAutoHyphens/>
        <w:autoSpaceDE w:val="0"/>
        <w:autoSpaceDN w:val="0"/>
        <w:adjustRightInd w:val="0"/>
        <w:spacing w:after="0" w:line="264" w:lineRule="auto"/>
        <w:ind w:left="567"/>
        <w:jc w:val="both"/>
        <w:textAlignment w:val="center"/>
        <w:rPr>
          <w:rFonts w:ascii="Arial" w:eastAsia="Times New Roman" w:hAnsi="Arial" w:cs="Arial"/>
          <w:color w:val="000000"/>
          <w:sz w:val="20"/>
          <w:szCs w:val="20"/>
          <w:lang w:eastAsia="sl-SI"/>
        </w:rPr>
      </w:pPr>
    </w:p>
    <w:p w14:paraId="7FD4710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1401F88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Pogodbeni stranki soglašata, da je predmet te pogodbe izvajanje storitev zaposlitvene rehabilitacije za uporabnike storitev ciljnih skupin invalidov (v nadaljnjem besedilu: uporabniki), ki jih opredeljuje Mreža, glede na vrsto invalidnosti oziroma glavno nosilno funkcionalno oviranost, in te so: slepe in slabovidne osebe (v nadaljnjem besedilu: ciljna skupina S), gluhe in naglušne osebe (v nadaljnjem besedilu: ciljna </w:t>
      </w:r>
      <w:r w:rsidRPr="0030755F">
        <w:rPr>
          <w:rFonts w:ascii="Arial" w:eastAsia="Times New Roman" w:hAnsi="Arial" w:cs="Arial"/>
          <w:color w:val="000000"/>
          <w:sz w:val="20"/>
          <w:szCs w:val="20"/>
          <w:lang w:eastAsia="sl-SI"/>
        </w:rPr>
        <w:lastRenderedPageBreak/>
        <w:t xml:space="preserve">skupina G), osebe s težavami v duševnem zdravju (v nadaljnjem besedilu: ciljna skupina TDZ) in vse ostale osebe, ki potrebujejo storitve zaposlitvene rehabilitacije (v nadaljnjem besedilu: ciljna skupina O). </w:t>
      </w:r>
    </w:p>
    <w:p w14:paraId="0FFC5F2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FDB50BB" w14:textId="1CC6B1AE" w:rsid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bo izvajal storitve zaposlitvene rehabilitacije</w:t>
      </w:r>
      <w:r w:rsidR="003E4E89">
        <w:rPr>
          <w:rFonts w:ascii="Arial" w:eastAsia="Times New Roman" w:hAnsi="Arial" w:cs="Arial"/>
          <w:color w:val="000000"/>
          <w:sz w:val="20"/>
          <w:szCs w:val="20"/>
          <w:lang w:eastAsia="sl-SI"/>
        </w:rPr>
        <w:t xml:space="preserve"> (v nadaljnjem besedilu: storitve)</w:t>
      </w:r>
      <w:r w:rsidR="0030755F" w:rsidRPr="0030755F">
        <w:rPr>
          <w:rFonts w:ascii="Arial" w:eastAsia="Times New Roman" w:hAnsi="Arial" w:cs="Arial"/>
          <w:color w:val="000000"/>
          <w:sz w:val="20"/>
          <w:szCs w:val="20"/>
          <w:lang w:eastAsia="sl-SI"/>
        </w:rPr>
        <w:t xml:space="preserve"> za uporabnike vsak delovni dan v letu oziroma v sorazmernem delu glede na obseg strokovnega tima. Obseg delovanja strokovnih timov na teden glede na obseg </w:t>
      </w:r>
      <w:r w:rsidR="00373B49">
        <w:rPr>
          <w:rFonts w:ascii="Arial" w:eastAsia="Times New Roman" w:hAnsi="Arial" w:cs="Arial"/>
          <w:color w:val="000000"/>
          <w:sz w:val="20"/>
          <w:szCs w:val="20"/>
          <w:lang w:eastAsia="sl-SI"/>
        </w:rPr>
        <w:t xml:space="preserve">in vrsto </w:t>
      </w:r>
      <w:r w:rsidR="0030755F" w:rsidRPr="0030755F">
        <w:rPr>
          <w:rFonts w:ascii="Arial" w:eastAsia="Times New Roman" w:hAnsi="Arial" w:cs="Arial"/>
          <w:color w:val="000000"/>
          <w:sz w:val="20"/>
          <w:szCs w:val="20"/>
          <w:lang w:eastAsia="sl-SI"/>
        </w:rPr>
        <w:t>strokovnega tima je določen v Mreži.</w:t>
      </w:r>
    </w:p>
    <w:p w14:paraId="2D02A204" w14:textId="590E4A98" w:rsidR="00035B3E"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4FABE32" w14:textId="77777777" w:rsidR="00035B3E" w:rsidRPr="0030755F" w:rsidRDefault="00035B3E"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E7F8280" w14:textId="142C17A2" w:rsidR="003E4E89"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E4E89" w:rsidRPr="0030755F">
        <w:rPr>
          <w:rFonts w:ascii="Arial" w:eastAsia="Times New Roman" w:hAnsi="Arial" w:cs="Arial"/>
          <w:color w:val="000000"/>
          <w:sz w:val="20"/>
          <w:szCs w:val="20"/>
          <w:lang w:eastAsia="sl-SI"/>
        </w:rPr>
        <w:t xml:space="preserve"> bo izvajal </w:t>
      </w:r>
      <w:r w:rsidR="003E4E89">
        <w:rPr>
          <w:rFonts w:ascii="Arial" w:eastAsia="Times New Roman" w:hAnsi="Arial" w:cs="Arial"/>
          <w:color w:val="000000"/>
          <w:sz w:val="20"/>
          <w:szCs w:val="20"/>
          <w:lang w:eastAsia="sl-SI"/>
        </w:rPr>
        <w:t>storitve:</w:t>
      </w:r>
    </w:p>
    <w:p w14:paraId="6BB2CD16" w14:textId="3E0E41CE" w:rsidR="003E4E89" w:rsidRPr="00A479EE" w:rsidRDefault="003E4E89"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E4E89">
        <w:rPr>
          <w:rFonts w:ascii="Arial" w:eastAsia="Times New Roman" w:hAnsi="Arial" w:cs="Arial"/>
          <w:color w:val="000000"/>
          <w:sz w:val="20"/>
          <w:szCs w:val="20"/>
          <w:lang w:eastAsia="sl-SI"/>
        </w:rPr>
        <w:t xml:space="preserve">za Območno službo Zavoda Republike Slovenije za zaposlovanje </w:t>
      </w:r>
      <w:r w:rsidR="00AD3661">
        <w:rPr>
          <w:rFonts w:ascii="Arial" w:eastAsia="Times New Roman" w:hAnsi="Arial" w:cs="Arial"/>
          <w:color w:val="000000"/>
          <w:sz w:val="20"/>
          <w:szCs w:val="20"/>
          <w:lang w:eastAsia="sl-SI"/>
        </w:rPr>
        <w:t>Velenje</w:t>
      </w:r>
      <w:r w:rsidRPr="003E4E89">
        <w:rPr>
          <w:rFonts w:ascii="Arial" w:eastAsia="Times New Roman" w:hAnsi="Arial" w:cs="Arial"/>
          <w:color w:val="000000"/>
          <w:sz w:val="20"/>
          <w:szCs w:val="20"/>
          <w:lang w:eastAsia="sl-SI"/>
        </w:rPr>
        <w:t xml:space="preserve"> za ciljn</w:t>
      </w:r>
      <w:r w:rsidR="00382231">
        <w:rPr>
          <w:rFonts w:ascii="Arial" w:eastAsia="Times New Roman" w:hAnsi="Arial" w:cs="Arial"/>
          <w:color w:val="000000"/>
          <w:sz w:val="20"/>
          <w:szCs w:val="20"/>
          <w:lang w:eastAsia="sl-SI"/>
        </w:rPr>
        <w:t>i</w:t>
      </w:r>
      <w:r w:rsidRPr="003E4E89">
        <w:rPr>
          <w:rFonts w:ascii="Arial" w:eastAsia="Times New Roman" w:hAnsi="Arial" w:cs="Arial"/>
          <w:color w:val="000000"/>
          <w:sz w:val="20"/>
          <w:szCs w:val="20"/>
          <w:lang w:eastAsia="sl-SI"/>
        </w:rPr>
        <w:t xml:space="preserve"> skupin</w:t>
      </w:r>
      <w:r w:rsidR="00382231">
        <w:rPr>
          <w:rFonts w:ascii="Arial" w:eastAsia="Times New Roman" w:hAnsi="Arial" w:cs="Arial"/>
          <w:color w:val="000000"/>
          <w:sz w:val="20"/>
          <w:szCs w:val="20"/>
          <w:lang w:eastAsia="sl-SI"/>
        </w:rPr>
        <w:t>i</w:t>
      </w:r>
      <w:r w:rsidRPr="003E4E89">
        <w:rPr>
          <w:rFonts w:ascii="Arial" w:eastAsia="Times New Roman" w:hAnsi="Arial" w:cs="Arial"/>
          <w:color w:val="000000"/>
          <w:sz w:val="20"/>
          <w:szCs w:val="20"/>
          <w:lang w:eastAsia="sl-SI"/>
        </w:rPr>
        <w:t xml:space="preserve"> </w:t>
      </w:r>
      <w:r w:rsidR="00AD3661">
        <w:rPr>
          <w:rFonts w:ascii="Arial" w:eastAsia="Times New Roman" w:hAnsi="Arial" w:cs="Arial"/>
          <w:color w:val="000000"/>
          <w:sz w:val="20"/>
          <w:szCs w:val="20"/>
          <w:lang w:eastAsia="sl-SI"/>
        </w:rPr>
        <w:t>TDZ in O</w:t>
      </w:r>
      <w:r w:rsidRPr="003E4E89">
        <w:rPr>
          <w:rFonts w:ascii="Arial" w:eastAsia="Times New Roman" w:hAnsi="Arial" w:cs="Arial"/>
          <w:color w:val="000000"/>
          <w:sz w:val="20"/>
          <w:szCs w:val="20"/>
          <w:lang w:eastAsia="sl-SI"/>
        </w:rPr>
        <w:t xml:space="preserve"> v prostoru </w:t>
      </w:r>
      <w:r>
        <w:rPr>
          <w:rFonts w:ascii="Arial" w:eastAsia="Times New Roman" w:hAnsi="Arial" w:cs="Arial"/>
          <w:color w:val="000000"/>
          <w:sz w:val="20"/>
          <w:szCs w:val="20"/>
          <w:lang w:eastAsia="sl-SI"/>
        </w:rPr>
        <w:t>na naslovu XXX</w:t>
      </w:r>
      <w:r w:rsidR="00AD3661">
        <w:rPr>
          <w:rFonts w:ascii="Arial" w:eastAsia="Times New Roman" w:hAnsi="Arial" w:cs="Arial"/>
          <w:color w:val="000000"/>
          <w:sz w:val="20"/>
          <w:szCs w:val="20"/>
          <w:lang w:eastAsia="sl-SI"/>
        </w:rPr>
        <w:t>.</w:t>
      </w:r>
    </w:p>
    <w:p w14:paraId="03D0BFB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C2BB2CF"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bookmarkStart w:id="6" w:name="_Hlk52714228"/>
      <w:r w:rsidRPr="0030755F">
        <w:rPr>
          <w:rFonts w:ascii="Arial" w:eastAsia="Times New Roman" w:hAnsi="Arial" w:cs="Arial"/>
          <w:b/>
          <w:color w:val="000000"/>
          <w:sz w:val="20"/>
          <w:szCs w:val="20"/>
          <w:lang w:eastAsia="sl-SI"/>
        </w:rPr>
        <w:t>člen</w:t>
      </w:r>
    </w:p>
    <w:bookmarkEnd w:id="6"/>
    <w:p w14:paraId="3B49FC62" w14:textId="04AA01BF"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bo začel izvajati storitve z dne </w:t>
      </w:r>
      <w:r w:rsidR="00294208">
        <w:rPr>
          <w:rFonts w:ascii="Arial" w:eastAsia="Times New Roman" w:hAnsi="Arial" w:cs="Arial"/>
          <w:color w:val="000000"/>
          <w:sz w:val="20"/>
          <w:szCs w:val="20"/>
          <w:lang w:eastAsia="sl-SI"/>
        </w:rPr>
        <w:t>XXXX</w:t>
      </w:r>
      <w:r w:rsidR="0030755F" w:rsidRPr="0030755F">
        <w:rPr>
          <w:rFonts w:ascii="Arial" w:eastAsia="Times New Roman" w:hAnsi="Arial" w:cs="Arial"/>
          <w:color w:val="000000"/>
          <w:sz w:val="20"/>
          <w:szCs w:val="20"/>
          <w:lang w:eastAsia="sl-SI"/>
        </w:rPr>
        <w:t>.</w:t>
      </w:r>
    </w:p>
    <w:p w14:paraId="308258EA"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1399DE0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10E878C9" w14:textId="07E1F3F5"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se zavezuje</w:t>
      </w:r>
      <w:r w:rsidR="008D6021">
        <w:rPr>
          <w:rFonts w:ascii="Arial" w:eastAsia="Times New Roman" w:hAnsi="Arial" w:cs="Arial"/>
          <w:color w:val="000000"/>
          <w:sz w:val="20"/>
          <w:szCs w:val="20"/>
          <w:lang w:eastAsia="sl-SI"/>
        </w:rPr>
        <w:t>, da</w:t>
      </w:r>
      <w:r w:rsidR="0030755F" w:rsidRPr="0030755F">
        <w:rPr>
          <w:rFonts w:ascii="Arial" w:eastAsia="Times New Roman" w:hAnsi="Arial" w:cs="Arial"/>
          <w:color w:val="000000"/>
          <w:sz w:val="20"/>
          <w:szCs w:val="20"/>
          <w:lang w:eastAsia="sl-SI"/>
        </w:rPr>
        <w:t xml:space="preserve">: </w:t>
      </w:r>
    </w:p>
    <w:p w14:paraId="71AC0E55" w14:textId="12932B0F"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bookmarkStart w:id="7" w:name="_Hlk52193486"/>
      <w:r w:rsidRPr="00F9737A">
        <w:rPr>
          <w:rFonts w:ascii="Arial" w:eastAsia="Times New Roman" w:hAnsi="Arial" w:cs="Arial"/>
          <w:color w:val="000000"/>
          <w:sz w:val="20"/>
          <w:szCs w:val="20"/>
          <w:lang w:eastAsia="sl-SI"/>
        </w:rPr>
        <w:t>bo storitve izvajal s strokovnimi delavci strokovn</w:t>
      </w:r>
      <w:r>
        <w:rPr>
          <w:rFonts w:ascii="Arial" w:eastAsia="Times New Roman" w:hAnsi="Arial" w:cs="Arial"/>
          <w:color w:val="000000"/>
          <w:sz w:val="20"/>
          <w:szCs w:val="20"/>
          <w:lang w:eastAsia="sl-SI"/>
        </w:rPr>
        <w:t>ega</w:t>
      </w:r>
      <w:r w:rsidRPr="00F9737A">
        <w:rPr>
          <w:rFonts w:ascii="Arial" w:eastAsia="Times New Roman" w:hAnsi="Arial" w:cs="Arial"/>
          <w:color w:val="000000"/>
          <w:sz w:val="20"/>
          <w:szCs w:val="20"/>
          <w:lang w:eastAsia="sl-SI"/>
        </w:rPr>
        <w:t xml:space="preserve"> tim</w:t>
      </w:r>
      <w:r>
        <w:rPr>
          <w:rFonts w:ascii="Arial" w:eastAsia="Times New Roman" w:hAnsi="Arial" w:cs="Arial"/>
          <w:color w:val="000000"/>
          <w:sz w:val="20"/>
          <w:szCs w:val="20"/>
          <w:lang w:eastAsia="sl-SI"/>
        </w:rPr>
        <w:t>a</w:t>
      </w:r>
      <w:r w:rsidRPr="00F9737A">
        <w:rPr>
          <w:rFonts w:ascii="Arial" w:eastAsia="Times New Roman" w:hAnsi="Arial" w:cs="Arial"/>
          <w:color w:val="000000"/>
          <w:sz w:val="20"/>
          <w:szCs w:val="20"/>
          <w:lang w:eastAsia="sl-SI"/>
        </w:rPr>
        <w:t xml:space="preserve"> v prostorih na naslovih, ki jih je navedel v ponudbi na javni natečaj ter da bo o vsaki spremembi strokovnih delavcev strokovn</w:t>
      </w:r>
      <w:r>
        <w:rPr>
          <w:rFonts w:ascii="Arial" w:eastAsia="Times New Roman" w:hAnsi="Arial" w:cs="Arial"/>
          <w:color w:val="000000"/>
          <w:sz w:val="20"/>
          <w:szCs w:val="20"/>
          <w:lang w:eastAsia="sl-SI"/>
        </w:rPr>
        <w:t>ega</w:t>
      </w:r>
      <w:r w:rsidRPr="00F9737A">
        <w:rPr>
          <w:rFonts w:ascii="Arial" w:eastAsia="Times New Roman" w:hAnsi="Arial" w:cs="Arial"/>
          <w:color w:val="000000"/>
          <w:sz w:val="20"/>
          <w:szCs w:val="20"/>
          <w:lang w:eastAsia="sl-SI"/>
        </w:rPr>
        <w:t xml:space="preserve"> tim</w:t>
      </w:r>
      <w:r>
        <w:rPr>
          <w:rFonts w:ascii="Arial" w:eastAsia="Times New Roman" w:hAnsi="Arial" w:cs="Arial"/>
          <w:color w:val="000000"/>
          <w:sz w:val="20"/>
          <w:szCs w:val="20"/>
          <w:lang w:eastAsia="sl-SI"/>
        </w:rPr>
        <w:t>a</w:t>
      </w:r>
      <w:r w:rsidRPr="00F9737A">
        <w:rPr>
          <w:rFonts w:ascii="Arial" w:eastAsia="Times New Roman" w:hAnsi="Arial" w:cs="Arial"/>
          <w:color w:val="000000"/>
          <w:sz w:val="20"/>
          <w:szCs w:val="20"/>
          <w:lang w:eastAsia="sl-SI"/>
        </w:rPr>
        <w:t xml:space="preserve"> in naslovov prostorov ter drugih spremembah pisno obvestil ministrstvo najkasneje v roku 8 dni po nastali spremembi in temu ustrezno priložil zahtevano dokumentacijo;</w:t>
      </w:r>
    </w:p>
    <w:p w14:paraId="70AEC046"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 xml:space="preserve">bo storitve, ki so predmet te pogodbe, izvajal v skladu z veljavnimi predpisi, s sprejetimi standardi storitev zaposlitvene rehabilitacije, z rehabilitacijskimi načrti Zavoda Republike Slovenije za zaposlovanje (v nadaljnjem besedilu: ZRSZ), če bo napotitelj v storitve ZRSZ ter v skladu </w:t>
      </w:r>
      <w:bookmarkEnd w:id="7"/>
      <w:r w:rsidRPr="00F9737A">
        <w:rPr>
          <w:rFonts w:ascii="Arial" w:eastAsia="Times New Roman" w:hAnsi="Arial" w:cs="Arial"/>
          <w:color w:val="000000"/>
          <w:sz w:val="20"/>
          <w:szCs w:val="20"/>
          <w:lang w:eastAsia="sl-SI"/>
        </w:rPr>
        <w:t>z Mrežo;</w:t>
      </w:r>
    </w:p>
    <w:p w14:paraId="7B131EC2"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bo aktivno sodeloval z uporabnikom in pristojno območno službo ZRSZ na način, v obsegu in rokih, določenih v rehabilitacijskih načrtih ZRSZ, če bo napotitelj v storitve ZRSZ;</w:t>
      </w:r>
    </w:p>
    <w:p w14:paraId="278FF6E2"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bo izvajal tudi podporne storitve zaposlenim invalidom z odločbo o zaposljivosti v podporni zaposlitvi v skladu z individualnim načrtom podpore;</w:t>
      </w:r>
    </w:p>
    <w:p w14:paraId="58FF000F"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za vse uporabnike izvajal storitve pod enakimi pogoji in ob tem skrbel za čim večjo kakovost storitev, pri tem pa bo spoštoval osebno integriteto posameznega uporabnika in izvajanje posameznih storitev prilagodil specifičnim potrebam posameznega uporabnika glede na njegovo invalidnost oziroma funkcionalno oviranost;</w:t>
      </w:r>
    </w:p>
    <w:p w14:paraId="49B235FC"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ne bo za izvajanje in pri izvajanju storitev postavljal pogojev, ki bi bili v škodo uporabnika ali napotitelja;</w:t>
      </w:r>
    </w:p>
    <w:p w14:paraId="54CDEC06"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bo uporabnika in napotitelja seznanil z vsebino in načinom izvajanja posamezne storitve;</w:t>
      </w:r>
    </w:p>
    <w:p w14:paraId="7AE47619"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bo uporabnika in napotitelja seznanil z možnostjo ugovora v zvezi s kvaliteto opravljenih storitev. Ugovor v zvezi z nekvalitetno opravljeno storitvijo uporabnik oziroma napotitelj vloži pri izvajalcu in o tem obvestita ministrstvo;</w:t>
      </w:r>
    </w:p>
    <w:p w14:paraId="299387B5"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bo ministrstvu predložil kodeks ravnanja med izvajalcem in uporabnikom v roku 8 dni od podpisa te pogodbe, ki ga bo z dnem pričetka izvajanja po tej pogodbi izobesil na vidno mesto, kjer je na vpogled vsem zainteresiranim;</w:t>
      </w:r>
    </w:p>
    <w:p w14:paraId="1BC9F084"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bo ločeno vodil število obravnavanih oseb napotenih s strani ZRSZ, število zaposlenih invalidov z odločbo o zaposljivosti v podporni zaposlitvi, ki jim bo zagotavljal podporne storitve, število vključitev v storitev usposabljanja na konkretnem delovnem mestu oziroma v izbranem poklicu in število opravljenih ur storitev za obravnavane osebe, napotene s strani ZRSZ in število opravljenih ur podpornih storitev za zaposlene invalide z odločbo o zaposljivosti v podporni zaposlitvi;</w:t>
      </w:r>
    </w:p>
    <w:p w14:paraId="2D1CAF8D"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bo za poročanje o opravljenih storitvah uporabljal spletno aplikacijo Zaposlitvena rehabilitacija, ki je nameščena na portalu za delodajalce eStoritve ZRSZ, če je napotitelj v storitve ZRSZ;</w:t>
      </w:r>
    </w:p>
    <w:p w14:paraId="40878585"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bo ministrstvu posredoval podatke, ki jih ministrstvo potrebuje iz naslova izvajanja storitev;</w:t>
      </w:r>
    </w:p>
    <w:p w14:paraId="2A1A1C3B" w14:textId="77777777" w:rsidR="00AD3661" w:rsidRPr="00F9737A"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bo najkasneje do 5. v mesecu ZRSZ poročal o prisotnosti uporabnikov za pretekli mesec in mesečno oziroma najkasneje v roku 30 dni od zaključka rehabilitacije posredoval vsebinska poročila o izvajanju in rezultatih izvajanja zaposlitvene rehabilitacije za posameznega uporabnika, ki ga je ZRSZ napotil na storitve;</w:t>
      </w:r>
    </w:p>
    <w:p w14:paraId="2B0B1F28" w14:textId="60341CC0" w:rsidR="00074ED1" w:rsidRPr="00AD3661" w:rsidRDefault="00AD3661" w:rsidP="00AD366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ne bo prenesel pogodbe na drugo pravno ali fizično osebo.</w:t>
      </w:r>
    </w:p>
    <w:p w14:paraId="0BAFE1C7" w14:textId="31B9EF5E" w:rsidR="009C7224" w:rsidRDefault="009C7224"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7EC7CFB2"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lastRenderedPageBreak/>
        <w:t>člen</w:t>
      </w:r>
    </w:p>
    <w:p w14:paraId="5277CC29" w14:textId="77E65903"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lahko preverja, ali </w:t>
      </w: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izpolnjuje letni normativ za izvajanje storitev. V kolikor </w:t>
      </w: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ne bo dosegel predpisanega letnega normativa zaradi okoliščin, ki so na njegovi strani, lahko </w:t>
      </w: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zahteva, da vrne sorazmeren delež prejetih finančnih sredstev.</w:t>
      </w:r>
    </w:p>
    <w:p w14:paraId="58E01B55"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28856EF0"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1FDA59C" w14:textId="5D4FC528"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Storitve se na podlagi 18. člena ZZRZI financirajo iz sredstev proračuna Republike Slovenije, če je napotitelj </w:t>
      </w:r>
      <w:r w:rsidR="00987BB3">
        <w:rPr>
          <w:rFonts w:ascii="Arial" w:eastAsia="Times New Roman" w:hAnsi="Arial" w:cs="Arial"/>
          <w:color w:val="000000"/>
          <w:sz w:val="20"/>
          <w:szCs w:val="20"/>
          <w:lang w:eastAsia="sl-SI"/>
        </w:rPr>
        <w:t>v</w:t>
      </w:r>
      <w:r w:rsidRPr="0030755F">
        <w:rPr>
          <w:rFonts w:ascii="Arial" w:eastAsia="Times New Roman" w:hAnsi="Arial" w:cs="Arial"/>
          <w:color w:val="000000"/>
          <w:sz w:val="20"/>
          <w:szCs w:val="20"/>
          <w:lang w:eastAsia="sl-SI"/>
        </w:rPr>
        <w:t xml:space="preserve"> storitve ZRSZ, zato se </w:t>
      </w:r>
      <w:r w:rsidR="00AF2470">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in </w:t>
      </w:r>
      <w:r w:rsidR="00AF2470">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dogovorita, da bosta višino sredstev za izvajanje teh storitev opredelila na podlagi pogodbe o financiranju.</w:t>
      </w:r>
    </w:p>
    <w:p w14:paraId="1AC722E6"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4928122" w14:textId="06013768" w:rsid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bo </w:t>
      </w:r>
      <w:r>
        <w:rPr>
          <w:rFonts w:ascii="Arial" w:eastAsia="Times New Roman" w:hAnsi="Arial" w:cs="Arial"/>
          <w:color w:val="000000"/>
          <w:sz w:val="20"/>
          <w:szCs w:val="20"/>
          <w:lang w:eastAsia="sl-SI"/>
        </w:rPr>
        <w:t>izvajalc</w:t>
      </w:r>
      <w:r w:rsidR="0030755F" w:rsidRPr="0030755F">
        <w:rPr>
          <w:rFonts w:ascii="Arial" w:eastAsia="Times New Roman" w:hAnsi="Arial" w:cs="Arial"/>
          <w:color w:val="000000"/>
          <w:sz w:val="20"/>
          <w:szCs w:val="20"/>
          <w:lang w:eastAsia="sl-SI"/>
        </w:rPr>
        <w:t>u priznaval del stroškov za delo strokovnega tima in del materialnih stroškov v višini in na način, kot je to opredeljeno v Mreži.</w:t>
      </w:r>
    </w:p>
    <w:p w14:paraId="77B740A8" w14:textId="77777777" w:rsidR="00074ED1" w:rsidRPr="0030755F" w:rsidRDefault="00074ED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442E61A"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5825441" w14:textId="43019F53"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sz w:val="20"/>
          <w:szCs w:val="20"/>
          <w:lang w:eastAsia="ar-SA"/>
        </w:rPr>
      </w:pPr>
      <w:r w:rsidRPr="0030755F">
        <w:rPr>
          <w:rFonts w:ascii="Arial" w:eastAsia="Times New Roman" w:hAnsi="Arial" w:cs="Arial"/>
          <w:sz w:val="20"/>
          <w:szCs w:val="20"/>
          <w:lang w:eastAsia="ar-SA"/>
        </w:rPr>
        <w:t xml:space="preserve">Proračunska sredstva, pridobljena iz naslova zaposlitvene rehabilitacije, so strogo namenska in se lahko porabljajo izključno za namene (aktivnosti), ki se nanašajo na izvajanje storitev v delu, ko je napotitelj na storitve ZRSZ. Proračunska sredstva lahko </w:t>
      </w:r>
      <w:r w:rsidR="00AF2470">
        <w:rPr>
          <w:rFonts w:ascii="Arial" w:eastAsia="Times New Roman" w:hAnsi="Arial" w:cs="Arial"/>
          <w:sz w:val="20"/>
          <w:szCs w:val="20"/>
          <w:lang w:eastAsia="ar-SA"/>
        </w:rPr>
        <w:t>izvajalec</w:t>
      </w:r>
      <w:r w:rsidRPr="0030755F">
        <w:rPr>
          <w:rFonts w:ascii="Arial" w:eastAsia="Times New Roman" w:hAnsi="Arial" w:cs="Arial"/>
          <w:sz w:val="20"/>
          <w:szCs w:val="20"/>
          <w:lang w:eastAsia="ar-SA"/>
        </w:rPr>
        <w:t xml:space="preserve"> porablja le za plačilo zakonskih obveznosti, npr. zakonsko predpisanih prispevkov in podobno. </w:t>
      </w:r>
    </w:p>
    <w:p w14:paraId="13E70F2B"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sz w:val="20"/>
          <w:szCs w:val="20"/>
          <w:lang w:eastAsia="ar-SA"/>
        </w:rPr>
      </w:pPr>
    </w:p>
    <w:p w14:paraId="223D9806" w14:textId="55468F62" w:rsidR="002F7E34"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Če </w:t>
      </w:r>
      <w:r w:rsidR="00AF2470">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poleg storitev, ki so predmet </w:t>
      </w:r>
      <w:r w:rsidR="00862B09">
        <w:rPr>
          <w:rFonts w:ascii="Arial" w:eastAsia="Times New Roman" w:hAnsi="Arial" w:cs="Arial"/>
          <w:color w:val="000000"/>
          <w:sz w:val="20"/>
          <w:szCs w:val="20"/>
          <w:lang w:eastAsia="sl-SI"/>
        </w:rPr>
        <w:t>te pogodbe</w:t>
      </w:r>
      <w:r w:rsidRPr="0030755F">
        <w:rPr>
          <w:rFonts w:ascii="Arial" w:eastAsia="Times New Roman" w:hAnsi="Arial" w:cs="Arial"/>
          <w:color w:val="000000"/>
          <w:sz w:val="20"/>
          <w:szCs w:val="20"/>
          <w:lang w:eastAsia="sl-SI"/>
        </w:rPr>
        <w:t xml:space="preserve">, izvaja tudi druge storitve ali dejavnosti, za katere je registriran, je dolžan </w:t>
      </w:r>
      <w:r w:rsidR="002F7E34">
        <w:rPr>
          <w:rFonts w:ascii="Arial" w:eastAsia="Times New Roman" w:hAnsi="Arial" w:cs="Arial"/>
          <w:color w:val="000000"/>
          <w:sz w:val="20"/>
          <w:szCs w:val="20"/>
          <w:lang w:eastAsia="sl-SI"/>
        </w:rPr>
        <w:t xml:space="preserve">upoštevati predpise o računovodenju in </w:t>
      </w:r>
      <w:r w:rsidRPr="0030755F">
        <w:rPr>
          <w:rFonts w:ascii="Arial" w:eastAsia="Times New Roman" w:hAnsi="Arial" w:cs="Arial"/>
          <w:color w:val="000000"/>
          <w:sz w:val="20"/>
          <w:szCs w:val="20"/>
          <w:lang w:eastAsia="sl-SI"/>
        </w:rPr>
        <w:t>zagotavljati ločen prikaz poslovanja s sredstvi, pridobljenimi iz naslova zaposlitvene rehabilitacije na podlagi pogodbe o financiranju storitev in drugih javnih finančnih prihodkov ter prihodkov iz naslova prodaje storitev in blaga na trgu.</w:t>
      </w:r>
      <w:r w:rsidR="002F7E34">
        <w:rPr>
          <w:rFonts w:ascii="Arial" w:eastAsia="Times New Roman" w:hAnsi="Arial" w:cs="Arial"/>
          <w:color w:val="000000"/>
          <w:sz w:val="20"/>
          <w:szCs w:val="20"/>
          <w:lang w:eastAsia="sl-SI"/>
        </w:rPr>
        <w:t xml:space="preserve"> Pri financiranju posameznih stroškov ne sme prihajati do dvojnega financiranja.</w:t>
      </w:r>
      <w:r w:rsidRPr="0030755F">
        <w:rPr>
          <w:rFonts w:ascii="Arial" w:eastAsia="Times New Roman" w:hAnsi="Arial" w:cs="Arial"/>
          <w:color w:val="000000"/>
          <w:sz w:val="20"/>
          <w:szCs w:val="20"/>
          <w:lang w:eastAsia="sl-SI"/>
        </w:rPr>
        <w:t xml:space="preserve"> </w:t>
      </w:r>
    </w:p>
    <w:p w14:paraId="2FFDE8E2"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ADC039D" w14:textId="40DC70AC" w:rsid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Prihodki in odhodki iz naslova zaposlitvene rehabilitacije se morajo voditi na posebnem stroškovnem mestu. </w:t>
      </w:r>
      <w:r w:rsidR="002F7E34">
        <w:rPr>
          <w:rFonts w:ascii="Arial" w:eastAsia="Times New Roman" w:hAnsi="Arial" w:cs="Arial"/>
          <w:color w:val="000000"/>
          <w:sz w:val="20"/>
          <w:szCs w:val="20"/>
          <w:lang w:eastAsia="sl-SI"/>
        </w:rPr>
        <w:t>Računovodske evidence morajo biti vodene tako, da je zagotovljena revizijska sled in da o nastalih stroških in izdatkih obstajajo poštene verodostojne knjigovodske listine (SRS</w:t>
      </w:r>
      <w:r w:rsidR="00322BAC">
        <w:rPr>
          <w:rFonts w:ascii="Arial" w:eastAsia="Times New Roman" w:hAnsi="Arial" w:cs="Arial"/>
          <w:color w:val="000000"/>
          <w:sz w:val="20"/>
          <w:szCs w:val="20"/>
          <w:lang w:eastAsia="sl-SI"/>
        </w:rPr>
        <w:t xml:space="preserve"> </w:t>
      </w:r>
      <w:r w:rsidR="002F7E34">
        <w:rPr>
          <w:rFonts w:ascii="Arial" w:eastAsia="Times New Roman" w:hAnsi="Arial" w:cs="Arial"/>
          <w:color w:val="000000"/>
          <w:sz w:val="20"/>
          <w:szCs w:val="20"/>
          <w:lang w:eastAsia="sl-SI"/>
        </w:rPr>
        <w:t>21).</w:t>
      </w:r>
    </w:p>
    <w:p w14:paraId="63DB435C" w14:textId="6DB40832" w:rsidR="00862B09" w:rsidRDefault="00862B09"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E0D7224" w14:textId="61A91F0E" w:rsidR="00862B09" w:rsidRPr="0030755F" w:rsidRDefault="00862B09" w:rsidP="00862B09">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V primeru, da je </w:t>
      </w: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sredstva uporabil </w:t>
      </w:r>
      <w:r>
        <w:rPr>
          <w:rFonts w:ascii="Arial" w:eastAsia="Times New Roman" w:hAnsi="Arial" w:cs="Arial"/>
          <w:color w:val="000000"/>
          <w:sz w:val="20"/>
          <w:szCs w:val="20"/>
          <w:lang w:eastAsia="sl-SI"/>
        </w:rPr>
        <w:t xml:space="preserve">neupravičeno, </w:t>
      </w:r>
      <w:r w:rsidRPr="0030755F">
        <w:rPr>
          <w:rFonts w:ascii="Arial" w:eastAsia="Times New Roman" w:hAnsi="Arial" w:cs="Arial"/>
          <w:color w:val="000000"/>
          <w:sz w:val="20"/>
          <w:szCs w:val="20"/>
          <w:lang w:eastAsia="sl-SI"/>
        </w:rPr>
        <w:t xml:space="preserve">nenamensko, negospodarno ali v nasprotju s predpisi, </w:t>
      </w:r>
      <w:r>
        <w:rPr>
          <w:rFonts w:ascii="Arial" w:eastAsia="Times New Roman" w:hAnsi="Arial" w:cs="Arial"/>
          <w:color w:val="000000"/>
          <w:sz w:val="20"/>
          <w:szCs w:val="20"/>
          <w:lang w:eastAsia="sl-SI"/>
        </w:rPr>
        <w:t>to pogodbe</w:t>
      </w:r>
      <w:r w:rsidRPr="0030755F">
        <w:rPr>
          <w:rFonts w:ascii="Arial" w:eastAsia="Times New Roman" w:hAnsi="Arial" w:cs="Arial"/>
          <w:color w:val="000000"/>
          <w:sz w:val="20"/>
          <w:szCs w:val="20"/>
          <w:lang w:eastAsia="sl-SI"/>
        </w:rPr>
        <w:t xml:space="preserve"> oziroma sklenjenimi aneksi, se po takšni ugotovitvi za obseg nenamensko</w:t>
      </w:r>
      <w:r>
        <w:rPr>
          <w:rFonts w:ascii="Arial" w:eastAsia="Times New Roman" w:hAnsi="Arial" w:cs="Arial"/>
          <w:color w:val="000000"/>
          <w:sz w:val="20"/>
          <w:szCs w:val="20"/>
          <w:lang w:eastAsia="sl-SI"/>
        </w:rPr>
        <w:t xml:space="preserve"> ali neupravičeno</w:t>
      </w:r>
      <w:r w:rsidRPr="0030755F">
        <w:rPr>
          <w:rFonts w:ascii="Arial" w:eastAsia="Times New Roman" w:hAnsi="Arial" w:cs="Arial"/>
          <w:color w:val="000000"/>
          <w:sz w:val="20"/>
          <w:szCs w:val="20"/>
          <w:lang w:eastAsia="sl-SI"/>
        </w:rPr>
        <w:t xml:space="preserve"> porabljenih sredstev naredi poračun. </w:t>
      </w: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je dolžan nenamensko porabljena sredstva vrniti </w:t>
      </w:r>
      <w:r>
        <w:rPr>
          <w:rFonts w:ascii="Arial" w:eastAsia="Times New Roman" w:hAnsi="Arial" w:cs="Arial"/>
          <w:color w:val="000000"/>
          <w:sz w:val="20"/>
          <w:szCs w:val="20"/>
          <w:lang w:eastAsia="sl-SI"/>
        </w:rPr>
        <w:t>ministrstv</w:t>
      </w:r>
      <w:r w:rsidRPr="0030755F">
        <w:rPr>
          <w:rFonts w:ascii="Arial" w:eastAsia="Times New Roman" w:hAnsi="Arial" w:cs="Arial"/>
          <w:color w:val="000000"/>
          <w:sz w:val="20"/>
          <w:szCs w:val="20"/>
          <w:lang w:eastAsia="sl-SI"/>
        </w:rPr>
        <w:t>u skupaj z zakonitimi zamudnimi obrestmi.</w:t>
      </w:r>
    </w:p>
    <w:p w14:paraId="25836BE3"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b/>
          <w:color w:val="000000"/>
          <w:sz w:val="20"/>
          <w:szCs w:val="20"/>
          <w:lang w:eastAsia="sl-SI"/>
        </w:rPr>
      </w:pPr>
    </w:p>
    <w:p w14:paraId="3DCEB2B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3DABDD3E" w14:textId="41B0B9A8"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Če proračunska sredstva za izvajanje zaposlitvene rehabilitacije ne bodo zadostna v obsegu</w:t>
      </w:r>
      <w:r w:rsidR="00035B3E">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kot ga določa Mreža, lahko </w:t>
      </w:r>
      <w:r w:rsidR="00AF2470">
        <w:rPr>
          <w:rFonts w:ascii="Arial" w:eastAsia="Times New Roman" w:hAnsi="Arial" w:cs="Arial"/>
          <w:color w:val="000000"/>
          <w:sz w:val="20"/>
          <w:szCs w:val="20"/>
          <w:lang w:eastAsia="sl-SI"/>
        </w:rPr>
        <w:t>ministrstvo</w:t>
      </w:r>
      <w:r>
        <w:rPr>
          <w:rFonts w:ascii="Arial" w:eastAsia="Times New Roman" w:hAnsi="Arial" w:cs="Arial"/>
          <w:color w:val="000000"/>
          <w:sz w:val="20"/>
          <w:szCs w:val="20"/>
          <w:lang w:eastAsia="sl-SI"/>
        </w:rPr>
        <w:t xml:space="preserve"> odloči, da bo financiral nižji delež stroškov za delo strokovnega tima in nižji delež materialnih stroškov</w:t>
      </w:r>
      <w:r w:rsidR="00035B3E">
        <w:rPr>
          <w:rFonts w:ascii="Arial" w:eastAsia="Times New Roman" w:hAnsi="Arial" w:cs="Arial"/>
          <w:color w:val="000000"/>
          <w:sz w:val="20"/>
          <w:szCs w:val="20"/>
          <w:lang w:eastAsia="sl-SI"/>
        </w:rPr>
        <w:t>, kot je določeno v Mreži</w:t>
      </w:r>
      <w:r>
        <w:rPr>
          <w:rFonts w:ascii="Arial" w:eastAsia="Times New Roman" w:hAnsi="Arial" w:cs="Arial"/>
          <w:color w:val="000000"/>
          <w:sz w:val="20"/>
          <w:szCs w:val="20"/>
          <w:lang w:eastAsia="sl-SI"/>
        </w:rPr>
        <w:t xml:space="preserve">. V tem primeru bo </w:t>
      </w:r>
      <w:r w:rsidR="00AF2470">
        <w:rPr>
          <w:rFonts w:ascii="Arial" w:eastAsia="Times New Roman" w:hAnsi="Arial" w:cs="Arial"/>
          <w:color w:val="000000"/>
          <w:sz w:val="20"/>
          <w:szCs w:val="20"/>
          <w:lang w:eastAsia="sl-SI"/>
        </w:rPr>
        <w:t>ministrstvo</w:t>
      </w:r>
      <w:r>
        <w:rPr>
          <w:rFonts w:ascii="Arial" w:eastAsia="Times New Roman" w:hAnsi="Arial" w:cs="Arial"/>
          <w:color w:val="000000"/>
          <w:sz w:val="20"/>
          <w:szCs w:val="20"/>
          <w:lang w:eastAsia="sl-SI"/>
        </w:rPr>
        <w:t xml:space="preserve"> sorazmerno zmanjšal letni normativ glede na zmanjšan delež financiranja (število obravnavanih oseb, ki jih bo v storitve napotil ZRSZ, število zaposlenih invalidov z odločbo o zaposljivosti v podporni zaposlitvi, ki jim bo izvajalec zaposlitvene rehabilitacije zagotavljal podporne storitve, število vključitev v storitev usposabljanja na konkretnem delovnem mestu oziroma v izbranem poklicu, število opravljenih ur). </w:t>
      </w:r>
    </w:p>
    <w:p w14:paraId="05537289"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D5DB188" w14:textId="3280316E"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 primeru izrednih okoliščin kot npr. epidemija nalezljive bolezni SARS-CoV-2 (COVID-19) in podobno in iz tega naslova nedoseganja letnega normativa iz Mreže, lahko </w:t>
      </w:r>
      <w:r w:rsidR="00AF2470">
        <w:rPr>
          <w:rFonts w:ascii="Arial" w:eastAsia="Times New Roman" w:hAnsi="Arial" w:cs="Arial"/>
          <w:color w:val="000000"/>
          <w:sz w:val="20"/>
          <w:szCs w:val="20"/>
          <w:lang w:eastAsia="sl-SI"/>
        </w:rPr>
        <w:t>ministrstvo</w:t>
      </w:r>
      <w:r>
        <w:rPr>
          <w:rFonts w:ascii="Arial" w:eastAsia="Times New Roman" w:hAnsi="Arial" w:cs="Arial"/>
          <w:color w:val="000000"/>
          <w:sz w:val="20"/>
          <w:szCs w:val="20"/>
          <w:lang w:eastAsia="sl-SI"/>
        </w:rPr>
        <w:t xml:space="preserve"> zmanjša financiranje</w:t>
      </w:r>
      <w:r w:rsidR="00C078C8">
        <w:rPr>
          <w:rFonts w:ascii="Arial" w:eastAsia="Times New Roman" w:hAnsi="Arial" w:cs="Arial"/>
          <w:color w:val="000000"/>
          <w:sz w:val="20"/>
          <w:szCs w:val="20"/>
          <w:lang w:eastAsia="sl-SI"/>
        </w:rPr>
        <w:t xml:space="preserve"> na letni ravni. Prav tako zaradi izrednih okoliščin in temu povezanih morebitnih ukrepih in vzpodbud v obliki financiranja, ne sme prihajati do dvojnega financiranja. </w:t>
      </w:r>
    </w:p>
    <w:p w14:paraId="3E709E59"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9C07C36"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3EC2125A" w14:textId="77777777" w:rsidR="00AD3661" w:rsidRPr="00F9737A"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 xml:space="preserve">Izvajalec je dolžan ministrstvu enkrat letno, najkasneje do konca aprila za preteklo leto, predložiti letno poročilo. K letnemu poročilu mora biti v skladu s pogodbo o financiranju priloženo vsebinsko poročilo o izvajanju storitev, prikaz prihodkov in odhodkov iz naslova izvajanja storitev ter bilanca stanja, izkaz poslovnega izida in priloge s pojasnili k izkazom. Ločeno morajo biti prikazani prihodki in odhodki iz naslova trženja storitev in morebitnih drugih dejavnosti. </w:t>
      </w:r>
    </w:p>
    <w:p w14:paraId="3646DB4A" w14:textId="77777777" w:rsidR="00AD3661" w:rsidRPr="00F9737A"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133ED8E" w14:textId="5757827E" w:rsidR="00B9123A" w:rsidRPr="009B7511"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lastRenderedPageBreak/>
        <w:t xml:space="preserve">V primeru, da se iz poročil ugotovijo nepravilnosti, se za odpravo nepravilnosti določijo ukrepi, ki jih je izvajalec dolžan upoštevati. </w:t>
      </w:r>
      <w:r w:rsidR="00B9123A">
        <w:rPr>
          <w:rFonts w:ascii="Arial" w:eastAsia="Times New Roman" w:hAnsi="Arial" w:cs="Arial"/>
          <w:color w:val="000000"/>
          <w:sz w:val="20"/>
          <w:szCs w:val="20"/>
          <w:lang w:eastAsia="sl-SI"/>
        </w:rPr>
        <w:t xml:space="preserve"> </w:t>
      </w:r>
    </w:p>
    <w:p w14:paraId="62AF1FE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659BE7B"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788F1709" w14:textId="43B99656" w:rsidR="009B7511" w:rsidRPr="009B7511"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9B7511" w:rsidRPr="009B7511">
        <w:rPr>
          <w:rFonts w:ascii="Arial" w:eastAsia="Times New Roman" w:hAnsi="Arial" w:cs="Arial"/>
          <w:color w:val="000000"/>
          <w:sz w:val="20"/>
          <w:szCs w:val="20"/>
          <w:lang w:eastAsia="sl-SI"/>
        </w:rPr>
        <w:t xml:space="preserve"> je dolžan </w:t>
      </w:r>
      <w:r>
        <w:rPr>
          <w:rFonts w:ascii="Arial" w:eastAsia="Times New Roman" w:hAnsi="Arial" w:cs="Arial"/>
          <w:color w:val="000000"/>
          <w:sz w:val="20"/>
          <w:szCs w:val="20"/>
          <w:lang w:eastAsia="sl-SI"/>
        </w:rPr>
        <w:t>ministrstv</w:t>
      </w:r>
      <w:r w:rsidR="009B7511" w:rsidRPr="009B7511">
        <w:rPr>
          <w:rFonts w:ascii="Arial" w:eastAsia="Times New Roman" w:hAnsi="Arial" w:cs="Arial"/>
          <w:color w:val="000000"/>
          <w:sz w:val="20"/>
          <w:szCs w:val="20"/>
          <w:lang w:eastAsia="sl-SI"/>
        </w:rPr>
        <w:t xml:space="preserve">u v svojih prostorih oziroma prostorih, kjer se izvajajo storitve, kadarkoli omogočiti nadzor nad izvajanjem storitev in dati na razpolago vse zahtevane listine in podatke za izvedbo nadzora. Nadzor nad delom in poslovanjem </w:t>
      </w:r>
      <w:r>
        <w:rPr>
          <w:rFonts w:ascii="Arial" w:eastAsia="Times New Roman" w:hAnsi="Arial" w:cs="Arial"/>
          <w:color w:val="000000"/>
          <w:sz w:val="20"/>
          <w:szCs w:val="20"/>
          <w:lang w:eastAsia="sl-SI"/>
        </w:rPr>
        <w:t>izvajalc</w:t>
      </w:r>
      <w:r w:rsidR="009B7511" w:rsidRPr="009B7511">
        <w:rPr>
          <w:rFonts w:ascii="Arial" w:eastAsia="Times New Roman" w:hAnsi="Arial" w:cs="Arial"/>
          <w:color w:val="000000"/>
          <w:sz w:val="20"/>
          <w:szCs w:val="20"/>
          <w:lang w:eastAsia="sl-SI"/>
        </w:rPr>
        <w:t>a po tej pogodbi se izvaja po 82. členu ZZRZI in po drugih predpisih.</w:t>
      </w:r>
    </w:p>
    <w:p w14:paraId="2473AE1B" w14:textId="77777777"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4EB02C6" w14:textId="0148C1D6"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9B7511">
        <w:rPr>
          <w:rFonts w:ascii="Arial" w:eastAsia="Times New Roman" w:hAnsi="Arial" w:cs="Arial"/>
          <w:color w:val="000000"/>
          <w:sz w:val="20"/>
          <w:szCs w:val="20"/>
          <w:lang w:eastAsia="sl-SI"/>
        </w:rPr>
        <w:t xml:space="preserve">Če </w:t>
      </w:r>
      <w:r w:rsidR="00AF2470">
        <w:rPr>
          <w:rFonts w:ascii="Arial" w:eastAsia="Times New Roman" w:hAnsi="Arial" w:cs="Arial"/>
          <w:color w:val="000000"/>
          <w:sz w:val="20"/>
          <w:szCs w:val="20"/>
          <w:lang w:eastAsia="sl-SI"/>
        </w:rPr>
        <w:t>ministrstvo</w:t>
      </w:r>
      <w:r w:rsidRPr="009B7511">
        <w:rPr>
          <w:rFonts w:ascii="Arial" w:eastAsia="Times New Roman" w:hAnsi="Arial" w:cs="Arial"/>
          <w:color w:val="000000"/>
          <w:sz w:val="20"/>
          <w:szCs w:val="20"/>
          <w:lang w:eastAsia="sl-SI"/>
        </w:rPr>
        <w:t xml:space="preserve"> pri opravljanju nadzora nad delom </w:t>
      </w:r>
      <w:r w:rsidR="00AF2470">
        <w:rPr>
          <w:rFonts w:ascii="Arial" w:eastAsia="Times New Roman" w:hAnsi="Arial" w:cs="Arial"/>
          <w:color w:val="000000"/>
          <w:sz w:val="20"/>
          <w:szCs w:val="20"/>
          <w:lang w:eastAsia="sl-SI"/>
        </w:rPr>
        <w:t>izvajalc</w:t>
      </w:r>
      <w:r w:rsidRPr="009B7511">
        <w:rPr>
          <w:rFonts w:ascii="Arial" w:eastAsia="Times New Roman" w:hAnsi="Arial" w:cs="Arial"/>
          <w:color w:val="000000"/>
          <w:sz w:val="20"/>
          <w:szCs w:val="20"/>
          <w:lang w:eastAsia="sl-SI"/>
        </w:rPr>
        <w:t xml:space="preserve">a ugotovi nepravilnosti na strani </w:t>
      </w:r>
      <w:r w:rsidR="00AF2470">
        <w:rPr>
          <w:rFonts w:ascii="Arial" w:eastAsia="Times New Roman" w:hAnsi="Arial" w:cs="Arial"/>
          <w:color w:val="000000"/>
          <w:sz w:val="20"/>
          <w:szCs w:val="20"/>
          <w:lang w:eastAsia="sl-SI"/>
        </w:rPr>
        <w:t>izvajalc</w:t>
      </w:r>
      <w:r w:rsidRPr="009B7511">
        <w:rPr>
          <w:rFonts w:ascii="Arial" w:eastAsia="Times New Roman" w:hAnsi="Arial" w:cs="Arial"/>
          <w:color w:val="000000"/>
          <w:sz w:val="20"/>
          <w:szCs w:val="20"/>
          <w:lang w:eastAsia="sl-SI"/>
        </w:rPr>
        <w:t xml:space="preserve">a, lahko za odpravo le-teh odredi ukrepe, ki jih je </w:t>
      </w:r>
      <w:r w:rsidR="00AF2470">
        <w:rPr>
          <w:rFonts w:ascii="Arial" w:eastAsia="Times New Roman" w:hAnsi="Arial" w:cs="Arial"/>
          <w:color w:val="000000"/>
          <w:sz w:val="20"/>
          <w:szCs w:val="20"/>
          <w:lang w:eastAsia="sl-SI"/>
        </w:rPr>
        <w:t>izvajalec</w:t>
      </w:r>
      <w:r w:rsidRPr="009B7511">
        <w:rPr>
          <w:rFonts w:ascii="Arial" w:eastAsia="Times New Roman" w:hAnsi="Arial" w:cs="Arial"/>
          <w:color w:val="000000"/>
          <w:sz w:val="20"/>
          <w:szCs w:val="20"/>
          <w:lang w:eastAsia="sl-SI"/>
        </w:rPr>
        <w:t xml:space="preserve"> dolžan upoštevati.</w:t>
      </w:r>
    </w:p>
    <w:p w14:paraId="5C1A29AC" w14:textId="77777777" w:rsidR="00C078C8" w:rsidRPr="0030755F" w:rsidRDefault="00C078C8"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518E7E3" w14:textId="4C93FAC3" w:rsidR="009B7511" w:rsidRPr="0030755F" w:rsidRDefault="009B7511"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člen</w:t>
      </w:r>
    </w:p>
    <w:p w14:paraId="6E0677EC" w14:textId="57D51B94"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lahko zahteva spremembo </w:t>
      </w:r>
      <w:r w:rsidR="00074ED1">
        <w:rPr>
          <w:rFonts w:ascii="Arial" w:eastAsia="Times New Roman" w:hAnsi="Arial" w:cs="Arial"/>
          <w:color w:val="000000"/>
          <w:sz w:val="20"/>
          <w:szCs w:val="20"/>
          <w:lang w:eastAsia="sl-SI"/>
        </w:rPr>
        <w:t xml:space="preserve">te </w:t>
      </w:r>
      <w:r w:rsidR="0030755F" w:rsidRPr="0030755F">
        <w:rPr>
          <w:rFonts w:ascii="Arial" w:eastAsia="Times New Roman" w:hAnsi="Arial" w:cs="Arial"/>
          <w:color w:val="000000"/>
          <w:sz w:val="20"/>
          <w:szCs w:val="20"/>
          <w:lang w:eastAsia="sl-SI"/>
        </w:rPr>
        <w:t>pogodbe v naslednjih primerih:</w:t>
      </w:r>
    </w:p>
    <w:p w14:paraId="09338B74" w14:textId="531FADCA"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spremembe zakonov in predpisov, ki vplivajo na določbe </w:t>
      </w:r>
      <w:r w:rsidR="00862B09">
        <w:rPr>
          <w:rFonts w:ascii="Arial" w:eastAsia="Times New Roman" w:hAnsi="Arial" w:cs="Arial"/>
          <w:color w:val="000000"/>
          <w:sz w:val="20"/>
          <w:szCs w:val="20"/>
          <w:lang w:eastAsia="sl-SI"/>
        </w:rPr>
        <w:t>te pogodbe</w:t>
      </w:r>
      <w:r w:rsidRPr="0030755F">
        <w:rPr>
          <w:rFonts w:ascii="Arial" w:eastAsia="Times New Roman" w:hAnsi="Arial" w:cs="Arial"/>
          <w:color w:val="000000"/>
          <w:sz w:val="20"/>
          <w:szCs w:val="20"/>
          <w:lang w:eastAsia="sl-SI"/>
        </w:rPr>
        <w:t xml:space="preserve"> in</w:t>
      </w:r>
    </w:p>
    <w:p w14:paraId="19799837" w14:textId="465680CA"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spremembe okoliščin, ki jih ni bilo mogoče predvideti ob podpisu </w:t>
      </w:r>
      <w:r w:rsidR="00074ED1">
        <w:rPr>
          <w:rFonts w:ascii="Arial" w:eastAsia="Times New Roman" w:hAnsi="Arial" w:cs="Arial"/>
          <w:color w:val="000000"/>
          <w:sz w:val="20"/>
          <w:szCs w:val="20"/>
          <w:lang w:eastAsia="sl-SI"/>
        </w:rPr>
        <w:t>te pogodbe</w:t>
      </w:r>
      <w:r w:rsidRPr="0030755F">
        <w:rPr>
          <w:rFonts w:ascii="Arial" w:eastAsia="Times New Roman" w:hAnsi="Arial" w:cs="Arial"/>
          <w:color w:val="000000"/>
          <w:sz w:val="20"/>
          <w:szCs w:val="20"/>
          <w:lang w:eastAsia="sl-SI"/>
        </w:rPr>
        <w:t>.</w:t>
      </w:r>
    </w:p>
    <w:p w14:paraId="68D13CDC" w14:textId="77777777" w:rsidR="0030755F" w:rsidRPr="0030755F" w:rsidRDefault="0030755F" w:rsidP="00425544">
      <w:p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E18BDA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6319C6B" w14:textId="3088C6B4"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se zavezuje izvajati storitve, ki so predmet te pogodbe, neprekinjeno in v trajanju, kot je določeno </w:t>
      </w:r>
      <w:r w:rsidR="00074ED1">
        <w:rPr>
          <w:rFonts w:ascii="Arial" w:eastAsia="Times New Roman" w:hAnsi="Arial" w:cs="Arial"/>
          <w:color w:val="000000"/>
          <w:sz w:val="20"/>
          <w:szCs w:val="20"/>
          <w:lang w:eastAsia="sl-SI"/>
        </w:rPr>
        <w:t xml:space="preserve">s </w:t>
      </w:r>
      <w:r w:rsidR="0030755F" w:rsidRPr="0030755F">
        <w:rPr>
          <w:rFonts w:ascii="Arial" w:eastAsia="Times New Roman" w:hAnsi="Arial" w:cs="Arial"/>
          <w:color w:val="000000"/>
          <w:sz w:val="20"/>
          <w:szCs w:val="20"/>
          <w:lang w:eastAsia="sl-SI"/>
        </w:rPr>
        <w:t>to pogodbo.</w:t>
      </w:r>
    </w:p>
    <w:p w14:paraId="484A976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09F1EC9" w14:textId="2000D68D"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je dolžan izvajati javno službo, ki je predmet te pogodbe in izpolnjevati obveznosti iz te pogodbe tudi v primeru spremenjenih okoliščin, lahko pa predlaga </w:t>
      </w:r>
      <w:r>
        <w:rPr>
          <w:rFonts w:ascii="Arial" w:eastAsia="Times New Roman" w:hAnsi="Arial" w:cs="Arial"/>
          <w:color w:val="000000"/>
          <w:sz w:val="20"/>
          <w:szCs w:val="20"/>
          <w:lang w:eastAsia="sl-SI"/>
        </w:rPr>
        <w:t>ministrstv</w:t>
      </w:r>
      <w:r w:rsidR="0030755F" w:rsidRPr="0030755F">
        <w:rPr>
          <w:rFonts w:ascii="Arial" w:eastAsia="Times New Roman" w:hAnsi="Arial" w:cs="Arial"/>
          <w:color w:val="000000"/>
          <w:sz w:val="20"/>
          <w:szCs w:val="20"/>
          <w:lang w:eastAsia="sl-SI"/>
        </w:rPr>
        <w:t>u spremembo te pogodbe.</w:t>
      </w:r>
    </w:p>
    <w:p w14:paraId="236CF31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5B68CC1"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74281F5" w14:textId="1DC3D3AD"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lahko odpove izvajanje storitev, za katere mu je bila </w:t>
      </w:r>
      <w:r w:rsidR="00074ED1">
        <w:rPr>
          <w:rFonts w:ascii="Arial" w:eastAsia="Times New Roman" w:hAnsi="Arial" w:cs="Arial"/>
          <w:color w:val="000000"/>
          <w:sz w:val="20"/>
          <w:szCs w:val="20"/>
          <w:lang w:eastAsia="sl-SI"/>
        </w:rPr>
        <w:t>sklenjena ta pogodba</w:t>
      </w:r>
      <w:r w:rsidR="0030755F" w:rsidRPr="0030755F">
        <w:rPr>
          <w:rFonts w:ascii="Arial" w:eastAsia="Times New Roman" w:hAnsi="Arial" w:cs="Arial"/>
          <w:color w:val="000000"/>
          <w:sz w:val="20"/>
          <w:szCs w:val="20"/>
          <w:lang w:eastAsia="sl-SI"/>
        </w:rPr>
        <w:t xml:space="preserve">, pisno s polletnim odpovednim rokom, ki prične teči od dneva vročitve odpovedi </w:t>
      </w:r>
      <w:r>
        <w:rPr>
          <w:rFonts w:ascii="Arial" w:eastAsia="Times New Roman" w:hAnsi="Arial" w:cs="Arial"/>
          <w:color w:val="000000"/>
          <w:sz w:val="20"/>
          <w:szCs w:val="20"/>
          <w:lang w:eastAsia="sl-SI"/>
        </w:rPr>
        <w:t>ministrstv</w:t>
      </w:r>
      <w:r w:rsidR="0030755F" w:rsidRPr="0030755F">
        <w:rPr>
          <w:rFonts w:ascii="Arial" w:eastAsia="Times New Roman" w:hAnsi="Arial" w:cs="Arial"/>
          <w:color w:val="000000"/>
          <w:sz w:val="20"/>
          <w:szCs w:val="20"/>
          <w:lang w:eastAsia="sl-SI"/>
        </w:rPr>
        <w:t xml:space="preserve">u. </w:t>
      </w:r>
    </w:p>
    <w:p w14:paraId="7D807688"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4503A24" w14:textId="45FFA1C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Odpovedni rok je lahko krajši v primeru, ko storitve</w:t>
      </w:r>
      <w:r w:rsidR="009B7511">
        <w:rPr>
          <w:rFonts w:ascii="Arial" w:eastAsia="Times New Roman" w:hAnsi="Arial" w:cs="Arial"/>
          <w:color w:val="000000"/>
          <w:sz w:val="20"/>
          <w:szCs w:val="20"/>
          <w:lang w:eastAsia="sl-SI"/>
        </w:rPr>
        <w:t xml:space="preserve">, </w:t>
      </w:r>
      <w:r w:rsidRPr="0030755F">
        <w:rPr>
          <w:rFonts w:ascii="Arial" w:eastAsia="Times New Roman" w:hAnsi="Arial" w:cs="Arial"/>
          <w:color w:val="000000"/>
          <w:sz w:val="20"/>
          <w:szCs w:val="20"/>
          <w:lang w:eastAsia="sl-SI"/>
        </w:rPr>
        <w:t xml:space="preserve">ki jih je po tej pogodbi izvajal </w:t>
      </w:r>
      <w:r w:rsidR="00AF2470">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prične izvajati javni zavod, ki izpolnjuje pogoje za to, ali drug </w:t>
      </w:r>
      <w:r w:rsidR="00AF2470">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w:t>
      </w:r>
    </w:p>
    <w:p w14:paraId="54D33EEF"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7223815" w14:textId="62858BF7"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je ob zaključku izvajanja storitev po tej pogodbi dolžan </w:t>
      </w:r>
      <w:r>
        <w:rPr>
          <w:rFonts w:ascii="Arial" w:eastAsia="Times New Roman" w:hAnsi="Arial" w:cs="Arial"/>
          <w:color w:val="000000"/>
          <w:sz w:val="20"/>
          <w:szCs w:val="20"/>
          <w:lang w:eastAsia="sl-SI"/>
        </w:rPr>
        <w:t>ministrstv</w:t>
      </w:r>
      <w:r w:rsidR="0030755F" w:rsidRPr="0030755F">
        <w:rPr>
          <w:rFonts w:ascii="Arial" w:eastAsia="Times New Roman" w:hAnsi="Arial" w:cs="Arial"/>
          <w:color w:val="000000"/>
          <w:sz w:val="20"/>
          <w:szCs w:val="20"/>
          <w:lang w:eastAsia="sl-SI"/>
        </w:rPr>
        <w:t>u predložiti zaključno poročilo.</w:t>
      </w:r>
    </w:p>
    <w:p w14:paraId="06CE4EA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3AB3787"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AB328DB" w14:textId="77777777" w:rsidR="00074ED1" w:rsidRPr="0030755F" w:rsidRDefault="00074ED1" w:rsidP="00074ED1">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odstopi od te pogodbe v primeru</w:t>
      </w:r>
      <w:r w:rsidRPr="0030755F">
        <w:rPr>
          <w:rFonts w:ascii="Arial" w:eastAsia="Times New Roman" w:hAnsi="Arial" w:cs="Arial"/>
          <w:color w:val="000000"/>
          <w:sz w:val="20"/>
          <w:szCs w:val="20"/>
          <w:lang w:eastAsia="sl-SI"/>
        </w:rPr>
        <w:t>, če:</w:t>
      </w:r>
    </w:p>
    <w:p w14:paraId="56332F20" w14:textId="77777777" w:rsidR="00074ED1" w:rsidRPr="0030755F" w:rsidRDefault="00074ED1" w:rsidP="00074ED1">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brez utemeljenega razloga ne podpiše </w:t>
      </w:r>
      <w:r>
        <w:rPr>
          <w:rFonts w:ascii="Arial" w:eastAsia="Times New Roman" w:hAnsi="Arial" w:cs="Arial"/>
          <w:color w:val="000000"/>
          <w:sz w:val="20"/>
          <w:szCs w:val="20"/>
          <w:lang w:eastAsia="sl-SI"/>
        </w:rPr>
        <w:t>te pogodbe</w:t>
      </w:r>
      <w:r w:rsidRPr="0030755F">
        <w:rPr>
          <w:rFonts w:ascii="Arial" w:eastAsia="Times New Roman" w:hAnsi="Arial" w:cs="Arial"/>
          <w:color w:val="000000"/>
          <w:sz w:val="20"/>
          <w:szCs w:val="20"/>
          <w:lang w:eastAsia="sl-SI"/>
        </w:rPr>
        <w:t>,</w:t>
      </w:r>
    </w:p>
    <w:p w14:paraId="04A3C91A" w14:textId="77777777" w:rsidR="00074ED1" w:rsidRPr="0030755F" w:rsidRDefault="00074ED1" w:rsidP="00074ED1">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ne opravlja javne službe v skladu s predpisi in določbami te pogodbe ali</w:t>
      </w:r>
    </w:p>
    <w:p w14:paraId="1A66A232" w14:textId="77777777" w:rsidR="00074ED1" w:rsidRPr="0030755F" w:rsidRDefault="00074ED1" w:rsidP="00074ED1">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ne odpravi pri nadzoru ugotovljenih pomanjkljivosti in kršitev.</w:t>
      </w:r>
    </w:p>
    <w:p w14:paraId="52D280BD"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0A1AD52" w14:textId="1166DE97"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pisno opozori </w:t>
      </w:r>
      <w:r>
        <w:rPr>
          <w:rFonts w:ascii="Arial" w:eastAsia="Times New Roman" w:hAnsi="Arial" w:cs="Arial"/>
          <w:color w:val="000000"/>
          <w:sz w:val="20"/>
          <w:szCs w:val="20"/>
          <w:lang w:eastAsia="sl-SI"/>
        </w:rPr>
        <w:t>izvajalc</w:t>
      </w:r>
      <w:r w:rsidR="0030755F" w:rsidRPr="0030755F">
        <w:rPr>
          <w:rFonts w:ascii="Arial" w:eastAsia="Times New Roman" w:hAnsi="Arial" w:cs="Arial"/>
          <w:color w:val="000000"/>
          <w:sz w:val="20"/>
          <w:szCs w:val="20"/>
          <w:lang w:eastAsia="sl-SI"/>
        </w:rPr>
        <w:t xml:space="preserve">a </w:t>
      </w:r>
      <w:r w:rsidR="009B7511">
        <w:rPr>
          <w:rFonts w:ascii="Arial" w:eastAsia="Times New Roman" w:hAnsi="Arial" w:cs="Arial"/>
          <w:color w:val="000000"/>
          <w:sz w:val="20"/>
          <w:szCs w:val="20"/>
          <w:lang w:eastAsia="sl-SI"/>
        </w:rPr>
        <w:t>o</w:t>
      </w:r>
      <w:r w:rsidR="0030755F" w:rsidRPr="0030755F">
        <w:rPr>
          <w:rFonts w:ascii="Arial" w:eastAsia="Times New Roman" w:hAnsi="Arial" w:cs="Arial"/>
          <w:color w:val="000000"/>
          <w:sz w:val="20"/>
          <w:szCs w:val="20"/>
          <w:lang w:eastAsia="sl-SI"/>
        </w:rPr>
        <w:t xml:space="preserve"> razlog</w:t>
      </w:r>
      <w:r w:rsidR="009B7511">
        <w:rPr>
          <w:rFonts w:ascii="Arial" w:eastAsia="Times New Roman" w:hAnsi="Arial" w:cs="Arial"/>
          <w:color w:val="000000"/>
          <w:sz w:val="20"/>
          <w:szCs w:val="20"/>
          <w:lang w:eastAsia="sl-SI"/>
        </w:rPr>
        <w:t>u</w:t>
      </w:r>
      <w:r w:rsidR="0030755F" w:rsidRPr="0030755F">
        <w:rPr>
          <w:rFonts w:ascii="Arial" w:eastAsia="Times New Roman" w:hAnsi="Arial" w:cs="Arial"/>
          <w:color w:val="000000"/>
          <w:sz w:val="20"/>
          <w:szCs w:val="20"/>
          <w:lang w:eastAsia="sl-SI"/>
        </w:rPr>
        <w:t xml:space="preserve"> za </w:t>
      </w:r>
      <w:r w:rsidR="00074ED1">
        <w:rPr>
          <w:rFonts w:ascii="Arial" w:eastAsia="Times New Roman" w:hAnsi="Arial" w:cs="Arial"/>
          <w:color w:val="000000"/>
          <w:sz w:val="20"/>
          <w:szCs w:val="20"/>
          <w:lang w:eastAsia="sl-SI"/>
        </w:rPr>
        <w:t>odstop od te pogodbe</w:t>
      </w:r>
      <w:r w:rsidR="0030755F" w:rsidRPr="0030755F">
        <w:rPr>
          <w:rFonts w:ascii="Arial" w:eastAsia="Times New Roman" w:hAnsi="Arial" w:cs="Arial"/>
          <w:color w:val="000000"/>
          <w:sz w:val="20"/>
          <w:szCs w:val="20"/>
          <w:lang w:eastAsia="sl-SI"/>
        </w:rPr>
        <w:t xml:space="preserve"> in mu določi primeren rok za odpravo pomanjkljivosti in kršitev.</w:t>
      </w:r>
    </w:p>
    <w:p w14:paraId="05831AC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D493257" w14:textId="77777777"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Če </w:t>
      </w: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v določenem roku ne odpravi pomanjkljivosti in kršitev, </w:t>
      </w:r>
      <w:r>
        <w:rPr>
          <w:rFonts w:ascii="Arial" w:eastAsia="Times New Roman" w:hAnsi="Arial" w:cs="Arial"/>
          <w:color w:val="000000"/>
          <w:sz w:val="20"/>
          <w:szCs w:val="20"/>
          <w:lang w:eastAsia="sl-SI"/>
        </w:rPr>
        <w:t>ministrstvo odstopi od te pogodbe</w:t>
      </w:r>
      <w:r w:rsidRPr="0030755F">
        <w:rPr>
          <w:rFonts w:ascii="Arial" w:eastAsia="Times New Roman" w:hAnsi="Arial" w:cs="Arial"/>
          <w:color w:val="000000"/>
          <w:sz w:val="20"/>
          <w:szCs w:val="20"/>
          <w:lang w:eastAsia="sl-SI"/>
        </w:rPr>
        <w:t>.</w:t>
      </w:r>
    </w:p>
    <w:p w14:paraId="29E3EC3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7E94E26"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77E16C43" w14:textId="77777777"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Ta pogodba</w:t>
      </w:r>
      <w:r w:rsidRPr="0030755F">
        <w:rPr>
          <w:rFonts w:ascii="Arial" w:eastAsia="Times New Roman" w:hAnsi="Arial" w:cs="Arial"/>
          <w:color w:val="000000"/>
          <w:sz w:val="20"/>
          <w:szCs w:val="20"/>
          <w:lang w:eastAsia="sl-SI"/>
        </w:rPr>
        <w:t xml:space="preserve"> preneha veljati v naslednjih primerih:</w:t>
      </w:r>
    </w:p>
    <w:p w14:paraId="1E034B6A" w14:textId="77777777" w:rsidR="00862B09" w:rsidRPr="0030755F" w:rsidRDefault="00862B09" w:rsidP="00862B09">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s potekom roka, za katerega je bila sklenjena,</w:t>
      </w:r>
    </w:p>
    <w:p w14:paraId="7F70EBC2" w14:textId="77777777" w:rsidR="00862B09" w:rsidRPr="0030755F" w:rsidRDefault="00862B09" w:rsidP="00862B09">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sporazumno, če se tako dogovorita </w:t>
      </w:r>
      <w:r>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in </w:t>
      </w: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w:t>
      </w:r>
    </w:p>
    <w:p w14:paraId="2A1171E8" w14:textId="77777777" w:rsidR="00862B09" w:rsidRDefault="00862B09" w:rsidP="00862B09">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 odpovedjo </w:t>
      </w:r>
      <w:r>
        <w:rPr>
          <w:rFonts w:ascii="Arial" w:eastAsia="Times New Roman" w:hAnsi="Arial" w:cs="Arial"/>
          <w:color w:val="000000"/>
          <w:sz w:val="20"/>
          <w:szCs w:val="20"/>
          <w:lang w:eastAsia="sl-SI"/>
        </w:rPr>
        <w:t>izvajalc</w:t>
      </w:r>
      <w:r w:rsidRPr="0030755F">
        <w:rPr>
          <w:rFonts w:ascii="Arial" w:eastAsia="Times New Roman" w:hAnsi="Arial" w:cs="Arial"/>
          <w:color w:val="000000"/>
          <w:sz w:val="20"/>
          <w:szCs w:val="20"/>
          <w:lang w:eastAsia="sl-SI"/>
        </w:rPr>
        <w:t>a</w:t>
      </w:r>
      <w:r>
        <w:rPr>
          <w:rFonts w:ascii="Arial" w:eastAsia="Times New Roman" w:hAnsi="Arial" w:cs="Arial"/>
          <w:color w:val="000000"/>
          <w:sz w:val="20"/>
          <w:szCs w:val="20"/>
          <w:lang w:eastAsia="sl-SI"/>
        </w:rPr>
        <w:t>.</w:t>
      </w:r>
    </w:p>
    <w:p w14:paraId="7A4B91A4" w14:textId="77777777" w:rsidR="00862B09" w:rsidRPr="009814B9" w:rsidRDefault="00862B09" w:rsidP="00862B09">
      <w:p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p w14:paraId="401F41E8" w14:textId="77777777"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Za prenehanje </w:t>
      </w:r>
      <w:r>
        <w:rPr>
          <w:rFonts w:ascii="Arial" w:eastAsia="Times New Roman" w:hAnsi="Arial" w:cs="Arial"/>
          <w:color w:val="000000"/>
          <w:sz w:val="20"/>
          <w:szCs w:val="20"/>
          <w:lang w:eastAsia="sl-SI"/>
        </w:rPr>
        <w:t xml:space="preserve">te </w:t>
      </w:r>
      <w:r w:rsidRPr="0030755F">
        <w:rPr>
          <w:rFonts w:ascii="Arial" w:eastAsia="Times New Roman" w:hAnsi="Arial" w:cs="Arial"/>
          <w:color w:val="000000"/>
          <w:sz w:val="20"/>
          <w:szCs w:val="20"/>
          <w:lang w:eastAsia="sl-SI"/>
        </w:rPr>
        <w:t>pogodbe se smiselno uporabljajo določbe Obligacijskega zakonika.</w:t>
      </w:r>
    </w:p>
    <w:p w14:paraId="1D72C42C"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6DC8215"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4773F03" w14:textId="0A3BC295"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lastRenderedPageBreak/>
        <w:t>Izvajalec</w:t>
      </w:r>
      <w:r w:rsidR="0030755F" w:rsidRPr="0030755F">
        <w:rPr>
          <w:rFonts w:ascii="Arial" w:eastAsia="Times New Roman" w:hAnsi="Arial" w:cs="Arial"/>
          <w:color w:val="000000"/>
          <w:sz w:val="20"/>
          <w:szCs w:val="20"/>
          <w:lang w:eastAsia="sl-SI"/>
        </w:rPr>
        <w:t xml:space="preserve"> je od začetka izvajanja dejavnosti dolžan </w:t>
      </w:r>
      <w:r>
        <w:rPr>
          <w:rFonts w:ascii="Arial" w:eastAsia="Times New Roman" w:hAnsi="Arial" w:cs="Arial"/>
          <w:color w:val="000000"/>
          <w:sz w:val="20"/>
          <w:szCs w:val="20"/>
          <w:lang w:eastAsia="sl-SI"/>
        </w:rPr>
        <w:t>ministrstv</w:t>
      </w:r>
      <w:r w:rsidR="0030755F" w:rsidRPr="0030755F">
        <w:rPr>
          <w:rFonts w:ascii="Arial" w:eastAsia="Times New Roman" w:hAnsi="Arial" w:cs="Arial"/>
          <w:color w:val="000000"/>
          <w:sz w:val="20"/>
          <w:szCs w:val="20"/>
          <w:lang w:eastAsia="sl-SI"/>
        </w:rPr>
        <w:t>u in ZRSZ sporočati vse zahtevane podatke o izvajanju storitev v dogovorjenem obsegu in dogovorjenih rokih.</w:t>
      </w:r>
    </w:p>
    <w:p w14:paraId="4DB938B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5C0E000"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0CBB4E4" w14:textId="77777777" w:rsidR="00AD3661" w:rsidRPr="00F9737A"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 xml:space="preserve">Izvajalec je o sklenitvi te pogodbe za izvajanje storitev dolžan pisno obvestiti območne službe ZRSZ in območne enote Zavoda za pokojninsko in invalidsko zavarovanje, na področju katerih bo izvajal storitve. </w:t>
      </w:r>
    </w:p>
    <w:p w14:paraId="61E77182" w14:textId="77777777" w:rsidR="00AD3661" w:rsidRPr="00F9737A"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6FA6A89" w14:textId="77777777" w:rsidR="00AD3661" w:rsidRPr="00F9737A"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Izvajalec se je na zahtevo zainteresiranih uporabnikov storitev dolžan izkazati s to pogodbo za izvajanje storitev in jih seznaniti s predpisanimi cenami storitev, ki jih je določil minister, pristojen za invalidsko varstvo.</w:t>
      </w:r>
    </w:p>
    <w:p w14:paraId="4FD5C93C" w14:textId="77777777" w:rsidR="00AD3661" w:rsidRPr="00F9737A"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795D6DE" w14:textId="77777777" w:rsidR="00AD3661" w:rsidRPr="00F9737A"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Izvajalec je dolžan ministrstvu in pravnim osebam iz prvega odstavka tega člena predložiti urnik izvajanja storitev in jih sproti pisno seznanjati z morebitnimi čakalnimi dobami glede izvajanja storitev.</w:t>
      </w:r>
    </w:p>
    <w:p w14:paraId="2A60D4D9" w14:textId="77777777" w:rsidR="00AD3661" w:rsidRPr="00F9737A"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FD24646" w14:textId="77777777" w:rsidR="00AD3661" w:rsidRPr="00F9737A"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Izvajalec je dolžan vse pravne in fizične osebe iz prvih dveh odstavkov tega člena obvestiti tudi o prenehanju te pogodbe.</w:t>
      </w:r>
    </w:p>
    <w:p w14:paraId="792E7F8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7DE8B2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7F8DF504" w14:textId="52F19F1B"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Ta pogodba je sklenjena za določen čas od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do </w:t>
      </w:r>
      <w:r w:rsidR="00AD3661">
        <w:rPr>
          <w:rFonts w:ascii="Arial" w:eastAsia="Times New Roman" w:hAnsi="Arial" w:cs="Arial"/>
          <w:color w:val="000000"/>
          <w:sz w:val="20"/>
          <w:szCs w:val="20"/>
          <w:lang w:eastAsia="sl-SI"/>
        </w:rPr>
        <w:t>31. 12. 2027</w:t>
      </w:r>
      <w:r w:rsidRPr="0030755F">
        <w:rPr>
          <w:rFonts w:ascii="Arial" w:eastAsia="Times New Roman" w:hAnsi="Arial" w:cs="Arial"/>
          <w:color w:val="000000"/>
          <w:sz w:val="20"/>
          <w:szCs w:val="20"/>
          <w:lang w:eastAsia="sl-SI"/>
        </w:rPr>
        <w:t xml:space="preserve">. </w:t>
      </w:r>
    </w:p>
    <w:p w14:paraId="3F9EA0A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38516E1"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3CBA02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Pogodba je nična, če v času javnega natečaja, na podlagi katerega je podpisana ta pogodba ali pri izvajanju te pogodbe, kdo v imenu ali na račun druge pogodbene stranke, predstavniku ali posredniku organa ali organizacije iz javnega sektorja obljubil, ponudil ali dal kakšno nedovoljeno korist za:</w:t>
      </w:r>
    </w:p>
    <w:p w14:paraId="15CB35DC"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pridobitev posla;</w:t>
      </w:r>
    </w:p>
    <w:p w14:paraId="2FDDF5EA"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sklenitev posla pod ugodnejšimi pogoji;</w:t>
      </w:r>
    </w:p>
    <w:p w14:paraId="712FE64D"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za opustitev dolžnega nadzora nad izvajanjem pogodbenih obveznosti; </w:t>
      </w:r>
    </w:p>
    <w:p w14:paraId="55A2FF13"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920535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82A2FD6" w14:textId="0DB0B6D5"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Na podlagi ugotovitev </w:t>
      </w:r>
      <w:r w:rsidR="00AF2470">
        <w:rPr>
          <w:rFonts w:ascii="Arial" w:eastAsia="Times New Roman" w:hAnsi="Arial" w:cs="Arial"/>
          <w:color w:val="000000"/>
          <w:sz w:val="20"/>
          <w:szCs w:val="20"/>
          <w:lang w:eastAsia="sl-SI"/>
        </w:rPr>
        <w:t>ministrstv</w:t>
      </w:r>
      <w:r w:rsidRPr="0030755F">
        <w:rPr>
          <w:rFonts w:ascii="Arial" w:eastAsia="Times New Roman" w:hAnsi="Arial" w:cs="Arial"/>
          <w:color w:val="000000"/>
          <w:sz w:val="20"/>
          <w:szCs w:val="20"/>
          <w:lang w:eastAsia="sl-SI"/>
        </w:rPr>
        <w:t xml:space="preserve">a ali obvestila komisije za preprečevanje korupcije ali drugih organov o domnevnem obstoju dejanskega stanja iz prejšnjega odstavka, bo </w:t>
      </w:r>
      <w:r w:rsidR="00AF2470">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začel s postopkom ugotavljanja pogojev ničnosti pogodbe iz prejšnjega odstavka oziroma z drugimi ukrepi v skladu s predpisi Republike Slovenije.</w:t>
      </w:r>
    </w:p>
    <w:p w14:paraId="2579E88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0DB51D2"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C454797" w14:textId="77777777" w:rsidR="00AD3661" w:rsidRPr="00AD3661"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AD3661">
        <w:rPr>
          <w:rFonts w:ascii="Arial" w:eastAsia="Times New Roman" w:hAnsi="Arial" w:cs="Arial"/>
          <w:color w:val="000000"/>
          <w:sz w:val="20"/>
          <w:szCs w:val="20"/>
          <w:lang w:eastAsia="sl-SI"/>
        </w:rPr>
        <w:t>Izvajalec se zaveda, da bo pri izvajanju storitev iz te pogodbe dobil dostop do občutljivih osebnih, poslovnih in drugih zaupnih podatkov, katerih uporaba je zakonsko regulirana in bi njihova zloraba ali malomarno ravnanje z njimi lahko povzročilo veliko materialno in moralno škodo ministrstvu ali uporabniku storitev. Izvajalec se še posebej zavezuje, da bo ob tem upošteval Zakon o varstvu osebnih podatkov (Uradni list RS, št. 94/07, uradno prečiščeno besedilo, v nadaljnjem besedilu: ZVOP-1) in druge predpise s tega področja. Izvajalec se zavezuje, da bo vse podatke skrbno varoval in jih uporabljal izključno za izvajanje te pogodbe. Za varovanje podatkov v zvezi z opravljanjem pogodbenih storitev je izvajalec odškodninsko odgovoren, morebitna zloraba podatkov pa pomeni tudi kazensko odgovornost kršiteljev. Šteje se, da je izvajalec s podpisom te pogodbe seznanjen z vsebino notranjih predpisov ministrstva.</w:t>
      </w:r>
    </w:p>
    <w:p w14:paraId="78D84817" w14:textId="77777777" w:rsidR="00AD3661" w:rsidRPr="00AD3661"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6C3C2DC" w14:textId="1C528B33" w:rsidR="0030755F" w:rsidRPr="0030755F" w:rsidRDefault="00AD3661" w:rsidP="00AD3661">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AD3661">
        <w:rPr>
          <w:rFonts w:ascii="Arial" w:eastAsia="Times New Roman" w:hAnsi="Arial" w:cs="Arial"/>
          <w:color w:val="000000"/>
          <w:sz w:val="20"/>
          <w:szCs w:val="20"/>
          <w:lang w:eastAsia="sl-SI"/>
        </w:rPr>
        <w:t>Izvajalec se zavezuje, da bo s prejetimi osebnimi podatki ravnal v skladu z določili ZVOP-1 in drugimi predpisi s tega področja, osebnih podatkov ne bo uporabil za drugačen namen, kot je določen z to pogodbo.</w:t>
      </w:r>
    </w:p>
    <w:p w14:paraId="5F173A7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92A4763" w14:textId="280C4A0A" w:rsidR="0030755F" w:rsidRDefault="00035B3E"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bookmarkStart w:id="8" w:name="_Hlk64879213"/>
      <w:r>
        <w:rPr>
          <w:rFonts w:ascii="Arial" w:eastAsia="Times New Roman" w:hAnsi="Arial" w:cs="Arial"/>
          <w:b/>
          <w:color w:val="000000"/>
          <w:sz w:val="20"/>
          <w:szCs w:val="20"/>
          <w:lang w:eastAsia="sl-SI"/>
        </w:rPr>
        <w:t>č</w:t>
      </w:r>
      <w:r w:rsidR="0030755F" w:rsidRPr="0030755F">
        <w:rPr>
          <w:rFonts w:ascii="Arial" w:eastAsia="Times New Roman" w:hAnsi="Arial" w:cs="Arial"/>
          <w:b/>
          <w:color w:val="000000"/>
          <w:sz w:val="20"/>
          <w:szCs w:val="20"/>
          <w:lang w:eastAsia="sl-SI"/>
        </w:rPr>
        <w:t>len</w:t>
      </w:r>
    </w:p>
    <w:bookmarkEnd w:id="8"/>
    <w:p w14:paraId="59B4FD2D" w14:textId="25B2EC49" w:rsidR="00035B3E"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Za zakonitost in namembnost porabe sredstev odgovarja odgovorna oseba </w:t>
      </w:r>
      <w:r w:rsidR="00AF2470">
        <w:rPr>
          <w:rFonts w:ascii="Arial" w:eastAsia="Times New Roman" w:hAnsi="Arial" w:cs="Arial"/>
          <w:color w:val="000000"/>
          <w:sz w:val="20"/>
          <w:szCs w:val="20"/>
          <w:lang w:eastAsia="sl-SI"/>
        </w:rPr>
        <w:t>izvajalca</w:t>
      </w:r>
      <w:r w:rsidRPr="0030755F">
        <w:rPr>
          <w:rFonts w:ascii="Arial" w:eastAsia="Times New Roman" w:hAnsi="Arial" w:cs="Arial"/>
          <w:color w:val="000000"/>
          <w:sz w:val="20"/>
          <w:szCs w:val="20"/>
          <w:lang w:eastAsia="sl-SI"/>
        </w:rPr>
        <w:t>.</w:t>
      </w:r>
    </w:p>
    <w:p w14:paraId="5C1F6E4E" w14:textId="77777777" w:rsidR="00AD3661" w:rsidRPr="0030755F" w:rsidRDefault="00AD366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1A22B23" w14:textId="77777777" w:rsidR="00AD3661" w:rsidRDefault="00AD3661" w:rsidP="00AD3661">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w:t>
      </w:r>
      <w:r w:rsidRPr="0030755F">
        <w:rPr>
          <w:rFonts w:ascii="Arial" w:eastAsia="Times New Roman" w:hAnsi="Arial" w:cs="Arial"/>
          <w:b/>
          <w:color w:val="000000"/>
          <w:sz w:val="20"/>
          <w:szCs w:val="20"/>
          <w:lang w:eastAsia="sl-SI"/>
        </w:rPr>
        <w:t>len</w:t>
      </w:r>
    </w:p>
    <w:p w14:paraId="5D422AF5" w14:textId="77777777" w:rsidR="005D53B8" w:rsidRPr="00F9737A" w:rsidRDefault="005D53B8" w:rsidP="005D53B8">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Odgovorni osebi za izvajanje te pogodbe, sta:</w:t>
      </w:r>
    </w:p>
    <w:p w14:paraId="71AD131F" w14:textId="2441DB86" w:rsidR="00035B3E" w:rsidRPr="0030755F" w:rsidRDefault="00035B3E"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na strani </w:t>
      </w:r>
      <w:r w:rsidR="00AF2470">
        <w:rPr>
          <w:rFonts w:ascii="Arial" w:eastAsia="Times New Roman" w:hAnsi="Arial" w:cs="Arial"/>
          <w:color w:val="000000"/>
          <w:sz w:val="20"/>
          <w:szCs w:val="20"/>
          <w:lang w:eastAsia="sl-SI"/>
        </w:rPr>
        <w:t>ministrstv</w:t>
      </w:r>
      <w:r w:rsidRPr="0030755F">
        <w:rPr>
          <w:rFonts w:ascii="Arial" w:eastAsia="Times New Roman" w:hAnsi="Arial" w:cs="Arial"/>
          <w:color w:val="000000"/>
          <w:sz w:val="20"/>
          <w:szCs w:val="20"/>
          <w:lang w:eastAsia="sl-SI"/>
        </w:rPr>
        <w:t xml:space="preserve">a: </w:t>
      </w:r>
      <w:r>
        <w:rPr>
          <w:rFonts w:ascii="Arial" w:eastAsia="Times New Roman" w:hAnsi="Arial" w:cs="Arial"/>
          <w:color w:val="000000"/>
          <w:sz w:val="20"/>
          <w:szCs w:val="20"/>
          <w:lang w:eastAsia="sl-SI"/>
        </w:rPr>
        <w:t>XXXX</w:t>
      </w:r>
    </w:p>
    <w:p w14:paraId="17C3825A" w14:textId="4F8825C5" w:rsidR="00035B3E" w:rsidRPr="0030755F" w:rsidRDefault="00035B3E"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na strani </w:t>
      </w:r>
      <w:r w:rsidR="00AF2470">
        <w:rPr>
          <w:rFonts w:ascii="Arial" w:eastAsia="Times New Roman" w:hAnsi="Arial" w:cs="Arial"/>
          <w:color w:val="000000"/>
          <w:sz w:val="20"/>
          <w:szCs w:val="20"/>
          <w:lang w:eastAsia="sl-SI"/>
        </w:rPr>
        <w:t>izvajalc</w:t>
      </w:r>
      <w:r w:rsidRPr="0030755F">
        <w:rPr>
          <w:rFonts w:ascii="Arial" w:eastAsia="Times New Roman" w:hAnsi="Arial" w:cs="Arial"/>
          <w:color w:val="000000"/>
          <w:sz w:val="20"/>
          <w:szCs w:val="20"/>
          <w:lang w:eastAsia="sl-SI"/>
        </w:rPr>
        <w:t>a</w:t>
      </w:r>
      <w:r>
        <w:rPr>
          <w:rFonts w:ascii="Arial" w:eastAsia="Times New Roman" w:hAnsi="Arial" w:cs="Arial"/>
          <w:color w:val="000000"/>
          <w:sz w:val="20"/>
          <w:szCs w:val="20"/>
          <w:lang w:eastAsia="sl-SI"/>
        </w:rPr>
        <w:t xml:space="preserve"> (vpišite ime in priimek odgovorne osebe)</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7"/>
            <w:enabled/>
            <w:calcOnExit w:val="0"/>
            <w:textInput/>
          </w:ffData>
        </w:fldChar>
      </w:r>
      <w:bookmarkStart w:id="9" w:name="Besedilo7"/>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9"/>
    </w:p>
    <w:p w14:paraId="426C745D" w14:textId="1E253B00" w:rsidR="00035B3E" w:rsidRDefault="00035B3E" w:rsidP="00425544">
      <w:pPr>
        <w:tabs>
          <w:tab w:val="left" w:pos="283"/>
          <w:tab w:val="num" w:pos="36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5D1B95D" w14:textId="77777777" w:rsidR="005D53B8" w:rsidRPr="00F9737A" w:rsidRDefault="005D53B8" w:rsidP="005D53B8">
      <w:pPr>
        <w:tabs>
          <w:tab w:val="left" w:pos="283"/>
          <w:tab w:val="num" w:pos="36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F9737A">
        <w:rPr>
          <w:rFonts w:ascii="Arial" w:eastAsia="Times New Roman" w:hAnsi="Arial" w:cs="Arial"/>
          <w:color w:val="000000"/>
          <w:sz w:val="20"/>
          <w:szCs w:val="20"/>
          <w:lang w:eastAsia="sl-SI"/>
        </w:rPr>
        <w:t>Za spremembo odgovorne osebe za izvajanje te pogodbe zadostuje pisno obvestilo ene pogodbene stranke drugi pogodbeni stranki.</w:t>
      </w:r>
    </w:p>
    <w:p w14:paraId="2C368464" w14:textId="77777777" w:rsidR="005D53B8" w:rsidRPr="0030755F" w:rsidRDefault="005D53B8" w:rsidP="00425544">
      <w:pPr>
        <w:tabs>
          <w:tab w:val="left" w:pos="283"/>
          <w:tab w:val="num" w:pos="36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92333B4" w14:textId="0994800A" w:rsidR="00035B3E" w:rsidRPr="0030755F" w:rsidRDefault="00425544" w:rsidP="00AD3661">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člen</w:t>
      </w:r>
    </w:p>
    <w:p w14:paraId="0601733D" w14:textId="35E9E062"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in </w:t>
      </w: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si bosta prizadevala, da bosta nesporazume in sporna vprašanja reševala sporazumno. V primeru, da se o sporu ne bosta mogla sporazumeti, bo o njem odločilo stvarno pristojno sodišče v Ljubljani.</w:t>
      </w:r>
    </w:p>
    <w:p w14:paraId="00AEAF9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89247A9" w14:textId="77777777" w:rsidR="0030755F" w:rsidRPr="0030755F" w:rsidRDefault="0030755F" w:rsidP="00AD3661">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ED3ED26"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Vse spremembe in dopolnitve te pogodbe bosta pogodbeni stranki uredita s pisnim aneksom k tej pogodbi.</w:t>
      </w:r>
    </w:p>
    <w:p w14:paraId="133D8613"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b/>
          <w:color w:val="000000"/>
          <w:sz w:val="20"/>
          <w:szCs w:val="20"/>
          <w:lang w:eastAsia="sl-SI"/>
        </w:rPr>
      </w:pPr>
    </w:p>
    <w:p w14:paraId="3A4D5461" w14:textId="77777777" w:rsidR="0030755F" w:rsidRPr="0030755F" w:rsidRDefault="0030755F" w:rsidP="00AD3661">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3AAE009" w14:textId="7E4901EE"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Ta pogodba </w:t>
      </w:r>
      <w:r w:rsidR="00035B3E">
        <w:rPr>
          <w:rFonts w:ascii="Arial" w:eastAsia="Times New Roman" w:hAnsi="Arial" w:cs="Arial"/>
          <w:color w:val="000000"/>
          <w:sz w:val="20"/>
          <w:szCs w:val="20"/>
          <w:lang w:eastAsia="sl-SI"/>
        </w:rPr>
        <w:t>začne veljati</w:t>
      </w:r>
      <w:r w:rsidRPr="0030755F">
        <w:rPr>
          <w:rFonts w:ascii="Arial" w:eastAsia="Times New Roman" w:hAnsi="Arial" w:cs="Arial"/>
          <w:color w:val="000000"/>
          <w:sz w:val="20"/>
          <w:szCs w:val="20"/>
          <w:lang w:eastAsia="sl-SI"/>
        </w:rPr>
        <w:t xml:space="preserve">, ko jo podpišeta obe pogodbeni stranki. Napisana je v 4 enakih izvodih, od katerih prejme vsaka pogodbena stranka po 2 izvoda. </w:t>
      </w:r>
    </w:p>
    <w:p w14:paraId="0D618819"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p w14:paraId="71AEDDDA"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bl>
      <w:tblPr>
        <w:tblW w:w="0" w:type="auto"/>
        <w:tblLook w:val="01E0" w:firstRow="1" w:lastRow="1" w:firstColumn="1" w:lastColumn="1" w:noHBand="0" w:noVBand="0"/>
      </w:tblPr>
      <w:tblGrid>
        <w:gridCol w:w="3655"/>
        <w:gridCol w:w="1296"/>
        <w:gridCol w:w="4119"/>
      </w:tblGrid>
      <w:tr w:rsidR="0030755F" w:rsidRPr="0030755F" w14:paraId="4B961E9C" w14:textId="77777777" w:rsidTr="0030755F">
        <w:tc>
          <w:tcPr>
            <w:tcW w:w="3708" w:type="dxa"/>
          </w:tcPr>
          <w:p w14:paraId="5C81EBEE"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c>
        <w:tc>
          <w:tcPr>
            <w:tcW w:w="1320" w:type="dxa"/>
          </w:tcPr>
          <w:p w14:paraId="7F44ED7D"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c>
        <w:tc>
          <w:tcPr>
            <w:tcW w:w="4181" w:type="dxa"/>
            <w:hideMark/>
          </w:tcPr>
          <w:p w14:paraId="1257C10F"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Številka: </w:t>
            </w:r>
            <w:r w:rsidR="00294208">
              <w:rPr>
                <w:rFonts w:ascii="Arial" w:eastAsia="Times New Roman" w:hAnsi="Arial" w:cs="Arial"/>
                <w:color w:val="000000"/>
                <w:sz w:val="20"/>
                <w:szCs w:val="20"/>
                <w:lang w:eastAsia="sl-SI"/>
              </w:rPr>
              <w:t>XXXX</w:t>
            </w:r>
          </w:p>
        </w:tc>
      </w:tr>
      <w:tr w:rsidR="0030755F" w:rsidRPr="00373B49" w14:paraId="795BF913" w14:textId="77777777" w:rsidTr="0030755F">
        <w:tc>
          <w:tcPr>
            <w:tcW w:w="3708" w:type="dxa"/>
          </w:tcPr>
          <w:p w14:paraId="59212F6C"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 xml:space="preserve">Kraj, datum: </w:t>
            </w:r>
          </w:p>
          <w:p w14:paraId="6925198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1320" w:type="dxa"/>
          </w:tcPr>
          <w:p w14:paraId="4F511AF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75848E82"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Ljubljana, dne</w:t>
            </w:r>
          </w:p>
        </w:tc>
      </w:tr>
      <w:tr w:rsidR="0030755F" w:rsidRPr="00373B49" w14:paraId="7EEF6ADF" w14:textId="77777777" w:rsidTr="0030755F">
        <w:tc>
          <w:tcPr>
            <w:tcW w:w="3708" w:type="dxa"/>
            <w:hideMark/>
          </w:tcPr>
          <w:p w14:paraId="586F44D0" w14:textId="28085626" w:rsidR="0030755F" w:rsidRPr="00373B49" w:rsidRDefault="00AF2470"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Izvajalec</w:t>
            </w:r>
            <w:r w:rsidR="00294208" w:rsidRPr="00373B49">
              <w:rPr>
                <w:rFonts w:ascii="Arial" w:eastAsia="Times New Roman" w:hAnsi="Arial" w:cs="Arial"/>
                <w:b/>
                <w:sz w:val="20"/>
                <w:szCs w:val="20"/>
                <w:lang w:eastAsia="sl-SI"/>
              </w:rPr>
              <w:t xml:space="preserve"> (vpišite naziv ponudnika)</w:t>
            </w:r>
            <w:r w:rsidR="0030755F" w:rsidRPr="00373B49">
              <w:rPr>
                <w:rFonts w:ascii="Arial" w:eastAsia="Times New Roman" w:hAnsi="Arial" w:cs="Arial"/>
                <w:b/>
                <w:sz w:val="20"/>
                <w:szCs w:val="20"/>
                <w:lang w:eastAsia="sl-SI"/>
              </w:rPr>
              <w:t>:</w:t>
            </w:r>
          </w:p>
        </w:tc>
        <w:tc>
          <w:tcPr>
            <w:tcW w:w="1320" w:type="dxa"/>
          </w:tcPr>
          <w:p w14:paraId="3FAFC39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p>
        </w:tc>
        <w:tc>
          <w:tcPr>
            <w:tcW w:w="4181" w:type="dxa"/>
            <w:hideMark/>
          </w:tcPr>
          <w:p w14:paraId="54EF6480" w14:textId="69147886" w:rsidR="0030755F" w:rsidRPr="00373B49" w:rsidRDefault="00AF2470"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Ministrstvo</w:t>
            </w:r>
            <w:r w:rsidR="0030755F" w:rsidRPr="00373B49">
              <w:rPr>
                <w:rFonts w:ascii="Arial" w:eastAsia="Times New Roman" w:hAnsi="Arial" w:cs="Arial"/>
                <w:b/>
                <w:sz w:val="20"/>
                <w:szCs w:val="20"/>
                <w:lang w:eastAsia="sl-SI"/>
              </w:rPr>
              <w:t>:</w:t>
            </w:r>
          </w:p>
        </w:tc>
      </w:tr>
      <w:tr w:rsidR="0030755F" w:rsidRPr="00373B49" w14:paraId="60650966" w14:textId="77777777" w:rsidTr="0030755F">
        <w:tc>
          <w:tcPr>
            <w:tcW w:w="3708" w:type="dxa"/>
            <w:hideMark/>
          </w:tcPr>
          <w:p w14:paraId="41E3EE30"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i/>
                <w:sz w:val="20"/>
                <w:szCs w:val="20"/>
                <w:lang w:eastAsia="sl-SI"/>
              </w:rPr>
            </w:pPr>
            <w:r w:rsidRPr="00373B49">
              <w:rPr>
                <w:rFonts w:ascii="Arial" w:eastAsia="Times New Roman" w:hAnsi="Arial" w:cs="Arial"/>
                <w:b/>
                <w:sz w:val="20"/>
                <w:szCs w:val="20"/>
                <w:lang w:eastAsia="sl-SI"/>
              </w:rPr>
              <w:fldChar w:fldCharType="begin">
                <w:ffData>
                  <w:name w:val="Besedilo8"/>
                  <w:enabled/>
                  <w:calcOnExit w:val="0"/>
                  <w:textInput/>
                </w:ffData>
              </w:fldChar>
            </w:r>
            <w:r w:rsidRPr="00373B49">
              <w:rPr>
                <w:rFonts w:ascii="Arial" w:eastAsia="Times New Roman" w:hAnsi="Arial" w:cs="Arial"/>
                <w:b/>
                <w:sz w:val="20"/>
                <w:szCs w:val="20"/>
                <w:lang w:eastAsia="sl-SI"/>
              </w:rPr>
              <w:instrText xml:space="preserve"> </w:instrText>
            </w:r>
            <w:bookmarkStart w:id="10" w:name="Besedilo8"/>
            <w:r w:rsidRPr="00373B49">
              <w:rPr>
                <w:rFonts w:ascii="Arial" w:eastAsia="Times New Roman" w:hAnsi="Arial" w:cs="Arial"/>
                <w:b/>
                <w:sz w:val="20"/>
                <w:szCs w:val="20"/>
                <w:lang w:eastAsia="sl-SI"/>
              </w:rPr>
              <w:instrText xml:space="preserve">FORMTEXT </w:instrText>
            </w:r>
            <w:r w:rsidRPr="00373B49">
              <w:rPr>
                <w:rFonts w:ascii="Arial" w:eastAsia="Times New Roman" w:hAnsi="Arial" w:cs="Arial"/>
                <w:b/>
                <w:sz w:val="20"/>
                <w:szCs w:val="20"/>
                <w:lang w:eastAsia="sl-SI"/>
              </w:rPr>
            </w:r>
            <w:r w:rsidRPr="00373B49">
              <w:rPr>
                <w:rFonts w:ascii="Arial" w:eastAsia="Times New Roman" w:hAnsi="Arial" w:cs="Arial"/>
                <w:b/>
                <w:sz w:val="20"/>
                <w:szCs w:val="20"/>
                <w:lang w:eastAsia="sl-SI"/>
              </w:rPr>
              <w:fldChar w:fldCharType="separate"/>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sz w:val="20"/>
                <w:szCs w:val="20"/>
                <w:lang w:eastAsia="sl-SI"/>
              </w:rPr>
              <w:fldChar w:fldCharType="end"/>
            </w:r>
            <w:bookmarkEnd w:id="10"/>
          </w:p>
        </w:tc>
        <w:tc>
          <w:tcPr>
            <w:tcW w:w="1320" w:type="dxa"/>
          </w:tcPr>
          <w:p w14:paraId="603586F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0087C8A4"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REPUBLIKA SLOVENIJA</w:t>
            </w:r>
            <w:r w:rsidRPr="00373B49">
              <w:rPr>
                <w:rFonts w:ascii="Arial" w:eastAsia="Times New Roman" w:hAnsi="Arial" w:cs="Arial"/>
                <w:b/>
                <w:sz w:val="20"/>
                <w:szCs w:val="20"/>
                <w:lang w:eastAsia="sl-SI"/>
              </w:rPr>
              <w:br/>
              <w:t xml:space="preserve">Ministrstvo za delo, družino, </w:t>
            </w:r>
          </w:p>
          <w:p w14:paraId="7428E84F"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socialne zadeve in enake možnosti</w:t>
            </w:r>
          </w:p>
        </w:tc>
      </w:tr>
      <w:tr w:rsidR="0030755F" w:rsidRPr="00373B49" w14:paraId="57C9C189" w14:textId="77777777" w:rsidTr="0030755F">
        <w:tc>
          <w:tcPr>
            <w:tcW w:w="3708" w:type="dxa"/>
          </w:tcPr>
          <w:p w14:paraId="1F26663F"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p>
        </w:tc>
        <w:tc>
          <w:tcPr>
            <w:tcW w:w="1320" w:type="dxa"/>
          </w:tcPr>
          <w:p w14:paraId="1F2D50B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tcPr>
          <w:p w14:paraId="287E1715"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p w14:paraId="0848469E"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r>
      <w:tr w:rsidR="0030755F" w:rsidRPr="00373B49" w14:paraId="6A88DF12" w14:textId="77777777" w:rsidTr="0030755F">
        <w:tc>
          <w:tcPr>
            <w:tcW w:w="3708" w:type="dxa"/>
            <w:hideMark/>
          </w:tcPr>
          <w:p w14:paraId="72129010"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 xml:space="preserve">vpišite zastopnika ponudnika (ime in priimek): </w:t>
            </w:r>
            <w:r w:rsidRPr="00373B49">
              <w:rPr>
                <w:rFonts w:ascii="Arial" w:eastAsia="Times New Roman" w:hAnsi="Arial" w:cs="Arial"/>
                <w:b/>
                <w:sz w:val="20"/>
                <w:szCs w:val="20"/>
                <w:lang w:eastAsia="sl-SI"/>
              </w:rPr>
              <w:fldChar w:fldCharType="begin">
                <w:ffData>
                  <w:name w:val="Besedilo9"/>
                  <w:enabled/>
                  <w:calcOnExit w:val="0"/>
                  <w:textInput/>
                </w:ffData>
              </w:fldChar>
            </w:r>
            <w:bookmarkStart w:id="11" w:name="Besedilo9"/>
            <w:r w:rsidRPr="00373B49">
              <w:rPr>
                <w:rFonts w:ascii="Arial" w:eastAsia="Times New Roman" w:hAnsi="Arial" w:cs="Arial"/>
                <w:b/>
                <w:sz w:val="20"/>
                <w:szCs w:val="20"/>
                <w:lang w:eastAsia="sl-SI"/>
              </w:rPr>
              <w:instrText xml:space="preserve"> FORMTEXT </w:instrText>
            </w:r>
            <w:r w:rsidRPr="00373B49">
              <w:rPr>
                <w:rFonts w:ascii="Arial" w:eastAsia="Times New Roman" w:hAnsi="Arial" w:cs="Arial"/>
                <w:b/>
                <w:sz w:val="20"/>
                <w:szCs w:val="20"/>
                <w:lang w:eastAsia="sl-SI"/>
              </w:rPr>
            </w:r>
            <w:r w:rsidRPr="00373B49">
              <w:rPr>
                <w:rFonts w:ascii="Arial" w:eastAsia="Times New Roman" w:hAnsi="Arial" w:cs="Arial"/>
                <w:b/>
                <w:sz w:val="20"/>
                <w:szCs w:val="20"/>
                <w:lang w:eastAsia="sl-SI"/>
              </w:rPr>
              <w:fldChar w:fldCharType="separate"/>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sz w:val="20"/>
                <w:szCs w:val="20"/>
                <w:lang w:eastAsia="sl-SI"/>
              </w:rPr>
              <w:fldChar w:fldCharType="end"/>
            </w:r>
            <w:bookmarkEnd w:id="11"/>
          </w:p>
        </w:tc>
        <w:tc>
          <w:tcPr>
            <w:tcW w:w="1320" w:type="dxa"/>
          </w:tcPr>
          <w:p w14:paraId="4D2DBA3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6E4D81F5" w14:textId="77777777" w:rsidR="00373B49" w:rsidRDefault="00373B49"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Janez Cigler Kralj</w:t>
            </w:r>
          </w:p>
          <w:p w14:paraId="2E7F73C4" w14:textId="77777777" w:rsidR="0030755F" w:rsidRPr="00373B49" w:rsidRDefault="00373B49"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M I N I S T E R</w:t>
            </w:r>
          </w:p>
        </w:tc>
      </w:tr>
      <w:tr w:rsidR="00373B49" w:rsidRPr="00373B49" w14:paraId="7CF0145A" w14:textId="77777777" w:rsidTr="0030755F">
        <w:tc>
          <w:tcPr>
            <w:tcW w:w="3708" w:type="dxa"/>
            <w:hideMark/>
          </w:tcPr>
          <w:p w14:paraId="1FE2B093"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 xml:space="preserve">vpišite funkcijo ponudnika: </w:t>
            </w:r>
            <w:r w:rsidRPr="00373B49">
              <w:rPr>
                <w:rFonts w:ascii="Arial" w:eastAsia="Times New Roman" w:hAnsi="Arial" w:cs="Arial"/>
                <w:sz w:val="20"/>
                <w:szCs w:val="20"/>
                <w:lang w:eastAsia="sl-SI"/>
              </w:rPr>
              <w:fldChar w:fldCharType="begin">
                <w:ffData>
                  <w:name w:val="Besedilo10"/>
                  <w:enabled/>
                  <w:calcOnExit w:val="0"/>
                  <w:textInput/>
                </w:ffData>
              </w:fldChar>
            </w:r>
            <w:bookmarkStart w:id="12" w:name="Besedilo10"/>
            <w:r w:rsidRPr="00373B49">
              <w:rPr>
                <w:rFonts w:ascii="Arial" w:eastAsia="Times New Roman" w:hAnsi="Arial" w:cs="Arial"/>
                <w:sz w:val="20"/>
                <w:szCs w:val="20"/>
                <w:lang w:eastAsia="sl-SI"/>
              </w:rPr>
              <w:instrText xml:space="preserve"> FORMTEXT </w:instrText>
            </w:r>
            <w:r w:rsidRPr="00373B49">
              <w:rPr>
                <w:rFonts w:ascii="Arial" w:eastAsia="Times New Roman" w:hAnsi="Arial" w:cs="Arial"/>
                <w:sz w:val="20"/>
                <w:szCs w:val="20"/>
                <w:lang w:eastAsia="sl-SI"/>
              </w:rPr>
            </w:r>
            <w:r w:rsidRPr="00373B49">
              <w:rPr>
                <w:rFonts w:ascii="Arial" w:eastAsia="Times New Roman" w:hAnsi="Arial" w:cs="Arial"/>
                <w:sz w:val="20"/>
                <w:szCs w:val="20"/>
                <w:lang w:eastAsia="sl-SI"/>
              </w:rPr>
              <w:fldChar w:fldCharType="separate"/>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sz w:val="20"/>
                <w:szCs w:val="20"/>
                <w:lang w:eastAsia="sl-SI"/>
              </w:rPr>
              <w:fldChar w:fldCharType="end"/>
            </w:r>
            <w:bookmarkEnd w:id="12"/>
          </w:p>
          <w:p w14:paraId="569CB49E" w14:textId="77777777" w:rsidR="00294208"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i/>
                <w:sz w:val="20"/>
                <w:szCs w:val="20"/>
                <w:lang w:eastAsia="sl-SI"/>
              </w:rPr>
            </w:pPr>
            <w:r w:rsidRPr="00373B49">
              <w:rPr>
                <w:rFonts w:ascii="Arial" w:eastAsia="Times New Roman" w:hAnsi="Arial" w:cs="Arial"/>
                <w:sz w:val="20"/>
                <w:szCs w:val="20"/>
                <w:lang w:eastAsia="sl-SI"/>
              </w:rPr>
              <w:t xml:space="preserve">podpis ponudnika: </w:t>
            </w:r>
          </w:p>
        </w:tc>
        <w:tc>
          <w:tcPr>
            <w:tcW w:w="1320" w:type="dxa"/>
          </w:tcPr>
          <w:p w14:paraId="54C9FA99"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639F9A51"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r>
    </w:tbl>
    <w:p w14:paraId="2149B55C" w14:textId="77777777" w:rsidR="0030755F" w:rsidRPr="0030755F" w:rsidRDefault="0030755F" w:rsidP="00E4291E">
      <w:pPr>
        <w:suppressAutoHyphens/>
        <w:spacing w:after="0" w:line="276" w:lineRule="auto"/>
        <w:rPr>
          <w:rFonts w:ascii="Times New Roman" w:eastAsia="Times New Roman" w:hAnsi="Times New Roman" w:cs="Times New Roman"/>
          <w:sz w:val="2"/>
          <w:szCs w:val="2"/>
          <w:lang w:eastAsia="ar-SA"/>
        </w:rPr>
      </w:pPr>
    </w:p>
    <w:p w14:paraId="23BF5D38" w14:textId="77777777" w:rsidR="006F4B0A" w:rsidRPr="006F4B0A" w:rsidRDefault="006F4B0A" w:rsidP="00373B49">
      <w:pPr>
        <w:tabs>
          <w:tab w:val="left" w:pos="1701"/>
        </w:tabs>
        <w:spacing w:after="0" w:line="276" w:lineRule="auto"/>
        <w:rPr>
          <w:rFonts w:ascii="Arial" w:eastAsia="Times New Roman" w:hAnsi="Arial" w:cs="Arial"/>
          <w:sz w:val="20"/>
          <w:szCs w:val="20"/>
          <w:lang w:eastAsia="sl-SI"/>
        </w:rPr>
      </w:pPr>
    </w:p>
    <w:sectPr w:rsidR="006F4B0A" w:rsidRPr="006F4B0A" w:rsidSect="00004D1F">
      <w:headerReference w:type="default" r:id="rId7"/>
      <w:footerReference w:type="default" r:id="rId8"/>
      <w:pgSz w:w="11906" w:h="16838" w:code="9"/>
      <w:pgMar w:top="170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82770" w14:textId="77777777" w:rsidR="00592E30" w:rsidRDefault="00592E30" w:rsidP="003E39E4">
      <w:pPr>
        <w:spacing w:after="0" w:line="240" w:lineRule="auto"/>
      </w:pPr>
      <w:r>
        <w:separator/>
      </w:r>
    </w:p>
  </w:endnote>
  <w:endnote w:type="continuationSeparator" w:id="0">
    <w:p w14:paraId="247135F0" w14:textId="77777777" w:rsidR="00592E30" w:rsidRDefault="00592E30" w:rsidP="003E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815822"/>
      <w:docPartObj>
        <w:docPartGallery w:val="Page Numbers (Bottom of Page)"/>
        <w:docPartUnique/>
      </w:docPartObj>
    </w:sdtPr>
    <w:sdtEndPr/>
    <w:sdtContent>
      <w:p w14:paraId="2DCBC8E6" w14:textId="5FACE33A" w:rsidR="00832A1D" w:rsidRDefault="00832A1D">
        <w:pPr>
          <w:pStyle w:val="Footer"/>
          <w:jc w:val="right"/>
        </w:pPr>
        <w:r w:rsidRPr="00832A1D">
          <w:rPr>
            <w:rFonts w:cstheme="minorHAnsi"/>
            <w:b/>
            <w:color w:val="003366"/>
            <w:sz w:val="20"/>
          </w:rPr>
          <w:t xml:space="preserve">stran </w:t>
        </w:r>
        <w:r w:rsidRPr="00832A1D">
          <w:rPr>
            <w:rFonts w:cstheme="minorHAnsi"/>
            <w:b/>
            <w:color w:val="003366"/>
            <w:sz w:val="20"/>
          </w:rPr>
          <w:fldChar w:fldCharType="begin"/>
        </w:r>
        <w:r w:rsidRPr="00832A1D">
          <w:rPr>
            <w:rFonts w:cstheme="minorHAnsi"/>
            <w:b/>
            <w:color w:val="003366"/>
            <w:sz w:val="20"/>
          </w:rPr>
          <w:instrText>PAGE   \* MERGEFORMAT</w:instrText>
        </w:r>
        <w:r w:rsidRPr="00832A1D">
          <w:rPr>
            <w:rFonts w:cstheme="minorHAnsi"/>
            <w:b/>
            <w:color w:val="003366"/>
            <w:sz w:val="20"/>
          </w:rPr>
          <w:fldChar w:fldCharType="separate"/>
        </w:r>
        <w:r w:rsidR="00FA1368">
          <w:rPr>
            <w:rFonts w:cstheme="minorHAnsi"/>
            <w:b/>
            <w:noProof/>
            <w:color w:val="003366"/>
            <w:sz w:val="20"/>
          </w:rPr>
          <w:t>2</w:t>
        </w:r>
        <w:r w:rsidRPr="00832A1D">
          <w:rPr>
            <w:rFonts w:cstheme="minorHAnsi"/>
            <w:b/>
            <w:color w:val="003366"/>
            <w:sz w:val="20"/>
          </w:rPr>
          <w:fldChar w:fldCharType="end"/>
        </w:r>
      </w:p>
    </w:sdtContent>
  </w:sdt>
  <w:p w14:paraId="7DE6EE73" w14:textId="77777777" w:rsidR="00832A1D" w:rsidRDefault="00832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2C65C" w14:textId="77777777" w:rsidR="00592E30" w:rsidRDefault="00592E30" w:rsidP="003E39E4">
      <w:pPr>
        <w:spacing w:after="0" w:line="240" w:lineRule="auto"/>
      </w:pPr>
      <w:r>
        <w:separator/>
      </w:r>
    </w:p>
  </w:footnote>
  <w:footnote w:type="continuationSeparator" w:id="0">
    <w:p w14:paraId="5C28DEFF" w14:textId="77777777" w:rsidR="00592E30" w:rsidRDefault="00592E30" w:rsidP="003E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4460" w14:textId="6A935154" w:rsidR="00AD3661" w:rsidRPr="004C6DBE" w:rsidRDefault="00805C6D" w:rsidP="00AD3661">
    <w:pPr>
      <w:pStyle w:val="Header"/>
      <w:jc w:val="right"/>
      <w:rPr>
        <w:rFonts w:asciiTheme="majorHAnsi" w:hAnsiTheme="majorHAnsi" w:cstheme="majorHAnsi"/>
        <w:iCs/>
        <w:sz w:val="14"/>
      </w:rPr>
    </w:pPr>
    <w:r w:rsidRPr="004C6DBE">
      <w:rPr>
        <w:iCs/>
        <w:noProof/>
        <w:sz w:val="16"/>
        <w:lang w:eastAsia="sl-SI"/>
      </w:rPr>
      <w:drawing>
        <wp:anchor distT="0" distB="0" distL="133350" distR="117475" simplePos="0" relativeHeight="251659264" behindDoc="1" locked="0" layoutInCell="1" allowOverlap="1" wp14:anchorId="232FDC37" wp14:editId="7883058B">
          <wp:simplePos x="0" y="0"/>
          <wp:positionH relativeFrom="page">
            <wp:align>left</wp:align>
          </wp:positionH>
          <wp:positionV relativeFrom="topMargin">
            <wp:align>bottom</wp:align>
          </wp:positionV>
          <wp:extent cx="2468319" cy="1071087"/>
          <wp:effectExtent l="0" t="0" r="8255" b="0"/>
          <wp:wrapNone/>
          <wp:docPr id="4"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r w:rsidRPr="004C6DBE">
      <w:rPr>
        <w:iCs/>
        <w:noProof/>
        <w:sz w:val="16"/>
        <w:lang w:eastAsia="sl-SI"/>
      </w:rPr>
      <w:drawing>
        <wp:anchor distT="0" distB="0" distL="133350" distR="117475" simplePos="0" relativeHeight="251661312" behindDoc="1" locked="0" layoutInCell="1" allowOverlap="1" wp14:anchorId="4E210588" wp14:editId="63DE1070">
          <wp:simplePos x="0" y="0"/>
          <wp:positionH relativeFrom="page">
            <wp:align>left</wp:align>
          </wp:positionH>
          <wp:positionV relativeFrom="topMargin">
            <wp:align>bottom</wp:align>
          </wp:positionV>
          <wp:extent cx="2468319" cy="1071087"/>
          <wp:effectExtent l="0" t="0" r="8255" b="0"/>
          <wp:wrapNone/>
          <wp:docPr id="1"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r w:rsidRPr="004C6DBE">
      <w:rPr>
        <w:iCs/>
        <w:sz w:val="14"/>
      </w:rPr>
      <w:t>JAV</w:t>
    </w:r>
    <w:r w:rsidR="00AD3661" w:rsidRPr="004C6DBE">
      <w:rPr>
        <w:rFonts w:asciiTheme="majorHAnsi" w:hAnsiTheme="majorHAnsi" w:cstheme="majorHAnsi"/>
        <w:iCs/>
        <w:sz w:val="14"/>
      </w:rPr>
      <w:t>NI ZA NATEČAJ PODELITEV KONCESIJ</w:t>
    </w:r>
    <w:r w:rsidR="00AD3661">
      <w:rPr>
        <w:rFonts w:asciiTheme="majorHAnsi" w:hAnsiTheme="majorHAnsi" w:cstheme="majorHAnsi"/>
        <w:iCs/>
        <w:sz w:val="14"/>
      </w:rPr>
      <w:t>E</w:t>
    </w:r>
    <w:r w:rsidR="00AD3661" w:rsidRPr="004C6DBE">
      <w:rPr>
        <w:rFonts w:asciiTheme="majorHAnsi" w:hAnsiTheme="majorHAnsi" w:cstheme="majorHAnsi"/>
        <w:iCs/>
        <w:sz w:val="14"/>
      </w:rPr>
      <w:t xml:space="preserve"> IN IZBOR </w:t>
    </w:r>
    <w:r w:rsidR="00AD3661">
      <w:rPr>
        <w:rFonts w:asciiTheme="majorHAnsi" w:hAnsiTheme="majorHAnsi" w:cstheme="majorHAnsi"/>
        <w:iCs/>
        <w:sz w:val="14"/>
      </w:rPr>
      <w:t>STROKOVNEGA TIMA</w:t>
    </w:r>
    <w:r w:rsidR="00AD3661" w:rsidRPr="004C6DBE">
      <w:rPr>
        <w:rFonts w:asciiTheme="majorHAnsi" w:hAnsiTheme="majorHAnsi" w:cstheme="majorHAnsi"/>
        <w:iCs/>
        <w:sz w:val="14"/>
      </w:rPr>
      <w:t xml:space="preserve"> </w:t>
    </w:r>
  </w:p>
  <w:p w14:paraId="7ABDF0A3" w14:textId="77777777" w:rsidR="00AD3661" w:rsidRPr="004C6DBE" w:rsidRDefault="00AD3661" w:rsidP="00AD3661">
    <w:pPr>
      <w:pStyle w:val="Header"/>
      <w:jc w:val="right"/>
      <w:rPr>
        <w:rFonts w:asciiTheme="majorHAnsi" w:hAnsiTheme="majorHAnsi" w:cstheme="majorHAnsi"/>
        <w:iCs/>
        <w:sz w:val="14"/>
      </w:rPr>
    </w:pPr>
    <w:r w:rsidRPr="004C6DBE">
      <w:rPr>
        <w:rFonts w:asciiTheme="majorHAnsi" w:hAnsiTheme="majorHAnsi" w:cstheme="majorHAnsi"/>
        <w:iCs/>
        <w:sz w:val="14"/>
      </w:rPr>
      <w:t>ZA IZVAJANJE STORITEV ZAPOSLITVENE REHABILITACIJE ZA OBDOBJE OD 2021 DO 2027</w:t>
    </w:r>
    <w:r>
      <w:rPr>
        <w:rFonts w:asciiTheme="majorHAnsi" w:hAnsiTheme="majorHAnsi" w:cstheme="majorHAnsi"/>
        <w:iCs/>
        <w:sz w:val="14"/>
      </w:rPr>
      <w:t xml:space="preserve"> ZA OS ZRZS VELENJE</w:t>
    </w:r>
  </w:p>
  <w:p w14:paraId="5334F437" w14:textId="63C58E48" w:rsidR="00C078C8" w:rsidRDefault="00C078C8" w:rsidP="00AD3661">
    <w:pPr>
      <w:pStyle w:val="Header"/>
      <w:jc w:val="right"/>
      <w:rPr>
        <w:i/>
        <w:color w:val="003366"/>
        <w:sz w:val="14"/>
      </w:rPr>
    </w:pPr>
  </w:p>
  <w:p w14:paraId="3189B36E" w14:textId="77777777" w:rsidR="00C078C8" w:rsidRPr="00806BBA" w:rsidRDefault="00C078C8" w:rsidP="00004D1F">
    <w:pPr>
      <w:pStyle w:val="Header"/>
      <w:jc w:val="right"/>
      <w:rPr>
        <w:i/>
        <w:color w:val="003366"/>
        <w:sz w:val="14"/>
      </w:rPr>
    </w:pPr>
  </w:p>
  <w:p w14:paraId="0AB54773" w14:textId="2C35BDF0" w:rsidR="00C078C8" w:rsidRPr="00805C6D" w:rsidRDefault="00C078C8" w:rsidP="00004D1F">
    <w:pPr>
      <w:pStyle w:val="Header"/>
      <w:jc w:val="right"/>
      <w:rPr>
        <w:iCs/>
        <w:sz w:val="20"/>
      </w:rPr>
    </w:pPr>
    <w:r w:rsidRPr="00805C6D">
      <w:rPr>
        <w:iCs/>
        <w:sz w:val="20"/>
      </w:rPr>
      <w:t xml:space="preserve">Obrazec št. </w:t>
    </w:r>
    <w:r w:rsidR="003B135F">
      <w:rPr>
        <w:iCs/>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5F4"/>
    <w:multiLevelType w:val="hybridMultilevel"/>
    <w:tmpl w:val="352ADABE"/>
    <w:lvl w:ilvl="0" w:tplc="6AEA0702">
      <w:numFmt w:val="bullet"/>
      <w:lvlText w:val="-"/>
      <w:lvlJc w:val="left"/>
      <w:pPr>
        <w:tabs>
          <w:tab w:val="num" w:pos="567"/>
        </w:tabs>
        <w:ind w:left="567" w:hanging="567"/>
      </w:pPr>
      <w:rPr>
        <w:rFonts w:ascii="Arial" w:hAnsi="Arial" w:cs="Arial" w:hint="default"/>
        <w:b w:val="0"/>
        <w:i w:val="0"/>
        <w:color w:val="auto"/>
        <w:sz w:val="20"/>
        <w:szCs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1E23D3F"/>
    <w:multiLevelType w:val="hybridMultilevel"/>
    <w:tmpl w:val="43E4FC96"/>
    <w:lvl w:ilvl="0" w:tplc="0424000F">
      <w:start w:val="1"/>
      <w:numFmt w:val="decimal"/>
      <w:lvlText w:val="%1."/>
      <w:lvlJc w:val="left"/>
      <w:pPr>
        <w:tabs>
          <w:tab w:val="num" w:pos="720"/>
        </w:tabs>
        <w:ind w:left="720" w:hanging="360"/>
      </w:pPr>
    </w:lvl>
    <w:lvl w:ilvl="1" w:tplc="3B709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125F6EB0"/>
    <w:multiLevelType w:val="hybridMultilevel"/>
    <w:tmpl w:val="0246ABF8"/>
    <w:lvl w:ilvl="0" w:tplc="0424000F">
      <w:start w:val="1"/>
      <w:numFmt w:val="decimal"/>
      <w:lvlText w:val="%1."/>
      <w:lvlJc w:val="left"/>
      <w:pPr>
        <w:tabs>
          <w:tab w:val="num" w:pos="720"/>
        </w:tabs>
        <w:ind w:left="720" w:hanging="360"/>
      </w:pPr>
    </w:lvl>
    <w:lvl w:ilvl="1" w:tplc="3B709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3F4045FB"/>
    <w:multiLevelType w:val="hybridMultilevel"/>
    <w:tmpl w:val="DBCA5AFA"/>
    <w:lvl w:ilvl="0" w:tplc="E6468BE8">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55C2D4D"/>
    <w:multiLevelType w:val="hybridMultilevel"/>
    <w:tmpl w:val="487408D0"/>
    <w:lvl w:ilvl="0" w:tplc="0424000F">
      <w:start w:val="1"/>
      <w:numFmt w:val="decimal"/>
      <w:lvlText w:val="%1."/>
      <w:lvlJc w:val="left"/>
      <w:pPr>
        <w:tabs>
          <w:tab w:val="num" w:pos="720"/>
        </w:tabs>
        <w:ind w:left="720" w:hanging="360"/>
      </w:pPr>
    </w:lvl>
    <w:lvl w:ilvl="1" w:tplc="3B709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0A"/>
    <w:rsid w:val="000025F1"/>
    <w:rsid w:val="00004D1F"/>
    <w:rsid w:val="00035B3E"/>
    <w:rsid w:val="00074ED1"/>
    <w:rsid w:val="000E2E34"/>
    <w:rsid w:val="0013644C"/>
    <w:rsid w:val="00227570"/>
    <w:rsid w:val="00294208"/>
    <w:rsid w:val="002A083E"/>
    <w:rsid w:val="002C0668"/>
    <w:rsid w:val="002F7E34"/>
    <w:rsid w:val="0030755F"/>
    <w:rsid w:val="00322BAC"/>
    <w:rsid w:val="00373B49"/>
    <w:rsid w:val="00382231"/>
    <w:rsid w:val="00397AD1"/>
    <w:rsid w:val="003B135F"/>
    <w:rsid w:val="003E39E4"/>
    <w:rsid w:val="003E4E89"/>
    <w:rsid w:val="00404526"/>
    <w:rsid w:val="004046E4"/>
    <w:rsid w:val="00425544"/>
    <w:rsid w:val="004B7778"/>
    <w:rsid w:val="004C1552"/>
    <w:rsid w:val="00526D9E"/>
    <w:rsid w:val="00551178"/>
    <w:rsid w:val="00592E30"/>
    <w:rsid w:val="005A5F16"/>
    <w:rsid w:val="005D3854"/>
    <w:rsid w:val="005D53B8"/>
    <w:rsid w:val="005E5905"/>
    <w:rsid w:val="006F4B0A"/>
    <w:rsid w:val="0074478A"/>
    <w:rsid w:val="007C5C77"/>
    <w:rsid w:val="00805C6D"/>
    <w:rsid w:val="008074B8"/>
    <w:rsid w:val="00832A1D"/>
    <w:rsid w:val="00862B09"/>
    <w:rsid w:val="008D6021"/>
    <w:rsid w:val="00987BB3"/>
    <w:rsid w:val="009B7511"/>
    <w:rsid w:val="009C7224"/>
    <w:rsid w:val="009D58EF"/>
    <w:rsid w:val="009F1695"/>
    <w:rsid w:val="00A479EE"/>
    <w:rsid w:val="00AC019C"/>
    <w:rsid w:val="00AD3661"/>
    <w:rsid w:val="00AF2470"/>
    <w:rsid w:val="00B33FD2"/>
    <w:rsid w:val="00B9123A"/>
    <w:rsid w:val="00BA56AF"/>
    <w:rsid w:val="00BB0409"/>
    <w:rsid w:val="00BB3A71"/>
    <w:rsid w:val="00C078C8"/>
    <w:rsid w:val="00C752B6"/>
    <w:rsid w:val="00D104B3"/>
    <w:rsid w:val="00D320E9"/>
    <w:rsid w:val="00D37256"/>
    <w:rsid w:val="00D51C37"/>
    <w:rsid w:val="00E4291E"/>
    <w:rsid w:val="00FA13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C69D"/>
  <w15:chartTrackingRefBased/>
  <w15:docId w15:val="{2BF5AE8A-359F-4204-8896-E23823CE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71"/>
    <w:pPr>
      <w:ind w:left="720"/>
      <w:contextualSpacing/>
    </w:pPr>
  </w:style>
  <w:style w:type="paragraph" w:styleId="Header">
    <w:name w:val="header"/>
    <w:basedOn w:val="Normal"/>
    <w:link w:val="HeaderChar"/>
    <w:uiPriority w:val="99"/>
    <w:unhideWhenUsed/>
    <w:rsid w:val="003E39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39E4"/>
  </w:style>
  <w:style w:type="paragraph" w:styleId="Footer">
    <w:name w:val="footer"/>
    <w:basedOn w:val="Normal"/>
    <w:link w:val="FooterChar"/>
    <w:uiPriority w:val="99"/>
    <w:unhideWhenUsed/>
    <w:rsid w:val="003E3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39E4"/>
  </w:style>
  <w:style w:type="paragraph" w:styleId="BalloonText">
    <w:name w:val="Balloon Text"/>
    <w:basedOn w:val="Normal"/>
    <w:link w:val="BalloonTextChar"/>
    <w:uiPriority w:val="99"/>
    <w:semiHidden/>
    <w:unhideWhenUsed/>
    <w:rsid w:val="002A0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2585</Words>
  <Characters>14736</Characters>
  <Application>Microsoft Office Word</Application>
  <DocSecurity>0</DocSecurity>
  <Lines>122</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Špela Kolar</cp:lastModifiedBy>
  <cp:revision>5</cp:revision>
  <cp:lastPrinted>2020-09-11T12:09:00Z</cp:lastPrinted>
  <dcterms:created xsi:type="dcterms:W3CDTF">2021-02-22T08:29:00Z</dcterms:created>
  <dcterms:modified xsi:type="dcterms:W3CDTF">2021-02-26T21:01:00Z</dcterms:modified>
</cp:coreProperties>
</file>