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694C" w14:textId="6918BC6E" w:rsidR="00CA269C" w:rsidRPr="00CB6E9B" w:rsidRDefault="00FF5DE6" w:rsidP="00CA269C">
      <w:pPr>
        <w:jc w:val="center"/>
        <w:rPr>
          <w:rFonts w:ascii="Arial" w:hAnsi="Arial" w:cs="Arial"/>
          <w:b/>
          <w:bCs/>
          <w:sz w:val="20"/>
          <w:szCs w:val="20"/>
        </w:rPr>
      </w:pPr>
      <w:r w:rsidRPr="00CB6E9B">
        <w:rPr>
          <w:rFonts w:ascii="Arial" w:hAnsi="Arial" w:cs="Arial"/>
          <w:b/>
          <w:bCs/>
          <w:sz w:val="20"/>
          <w:szCs w:val="20"/>
        </w:rPr>
        <w:t>Pogosta v</w:t>
      </w:r>
      <w:r w:rsidR="00114A74" w:rsidRPr="00CB6E9B">
        <w:rPr>
          <w:rFonts w:ascii="Arial" w:hAnsi="Arial" w:cs="Arial"/>
          <w:b/>
          <w:bCs/>
          <w:sz w:val="20"/>
          <w:szCs w:val="20"/>
        </w:rPr>
        <w:t xml:space="preserve">prašanja in odgovori </w:t>
      </w:r>
      <w:r w:rsidR="00CA269C" w:rsidRPr="00CB6E9B">
        <w:rPr>
          <w:rFonts w:ascii="Arial" w:hAnsi="Arial" w:cs="Arial"/>
          <w:b/>
          <w:bCs/>
          <w:sz w:val="20"/>
          <w:szCs w:val="20"/>
        </w:rPr>
        <w:t>za</w:t>
      </w:r>
      <w:r w:rsidRPr="00CB6E9B">
        <w:rPr>
          <w:rFonts w:ascii="Arial" w:hAnsi="Arial" w:cs="Arial"/>
          <w:b/>
          <w:bCs/>
          <w:sz w:val="20"/>
          <w:szCs w:val="20"/>
        </w:rPr>
        <w:t xml:space="preserve"> Javni razpis za invalidska podjetja in zaposlitvene </w:t>
      </w:r>
      <w:proofErr w:type="gramStart"/>
      <w:r w:rsidRPr="00CB6E9B">
        <w:rPr>
          <w:rFonts w:ascii="Arial" w:hAnsi="Arial" w:cs="Arial"/>
          <w:b/>
          <w:bCs/>
          <w:sz w:val="20"/>
          <w:szCs w:val="20"/>
        </w:rPr>
        <w:t>centre</w:t>
      </w:r>
      <w:proofErr w:type="gramEnd"/>
      <w:r w:rsidRPr="00CB6E9B">
        <w:rPr>
          <w:rFonts w:ascii="Arial" w:hAnsi="Arial" w:cs="Arial"/>
          <w:b/>
          <w:bCs/>
          <w:sz w:val="20"/>
          <w:szCs w:val="20"/>
        </w:rPr>
        <w:t xml:space="preserve"> s svetovalci za uvajanje prožnejših načinov dela, prilagojenih potrebam invalidov </w:t>
      </w:r>
    </w:p>
    <w:p w14:paraId="7A6DB78F" w14:textId="0B0D11A9" w:rsidR="00114A74" w:rsidRPr="00CB6E9B" w:rsidRDefault="00FF5DE6" w:rsidP="00CA269C">
      <w:pPr>
        <w:jc w:val="center"/>
        <w:rPr>
          <w:rFonts w:ascii="Arial" w:hAnsi="Arial" w:cs="Arial"/>
          <w:b/>
          <w:bCs/>
          <w:sz w:val="20"/>
          <w:szCs w:val="20"/>
        </w:rPr>
      </w:pPr>
      <w:r w:rsidRPr="00CB6E9B">
        <w:rPr>
          <w:rFonts w:ascii="Arial" w:hAnsi="Arial" w:cs="Arial"/>
          <w:b/>
          <w:bCs/>
          <w:sz w:val="20"/>
          <w:szCs w:val="20"/>
        </w:rPr>
        <w:t xml:space="preserve"> </w:t>
      </w:r>
      <w:proofErr w:type="gramStart"/>
      <w:r w:rsidR="00114A74" w:rsidRPr="00CB6E9B">
        <w:rPr>
          <w:rFonts w:ascii="Arial" w:hAnsi="Arial" w:cs="Arial"/>
          <w:b/>
          <w:bCs/>
          <w:sz w:val="20"/>
          <w:szCs w:val="20"/>
        </w:rPr>
        <w:t>2</w:t>
      </w:r>
      <w:r w:rsidR="00CB6E9B" w:rsidRPr="00CB6E9B">
        <w:rPr>
          <w:rFonts w:ascii="Arial" w:hAnsi="Arial" w:cs="Arial"/>
          <w:b/>
          <w:bCs/>
          <w:sz w:val="20"/>
          <w:szCs w:val="20"/>
        </w:rPr>
        <w:t>3</w:t>
      </w:r>
      <w:r w:rsidR="00114A74" w:rsidRPr="00CB6E9B">
        <w:rPr>
          <w:rFonts w:ascii="Arial" w:hAnsi="Arial" w:cs="Arial"/>
          <w:b/>
          <w:bCs/>
          <w:sz w:val="20"/>
          <w:szCs w:val="20"/>
        </w:rPr>
        <w:t>.</w:t>
      </w:r>
      <w:r w:rsidR="003B661D" w:rsidRPr="00CB6E9B">
        <w:rPr>
          <w:rFonts w:ascii="Arial" w:hAnsi="Arial" w:cs="Arial"/>
          <w:b/>
          <w:bCs/>
          <w:sz w:val="20"/>
          <w:szCs w:val="20"/>
        </w:rPr>
        <w:t xml:space="preserve"> </w:t>
      </w:r>
      <w:r w:rsidR="00114A74" w:rsidRPr="00CB6E9B">
        <w:rPr>
          <w:rFonts w:ascii="Arial" w:hAnsi="Arial" w:cs="Arial"/>
          <w:b/>
          <w:bCs/>
          <w:sz w:val="20"/>
          <w:szCs w:val="20"/>
        </w:rPr>
        <w:t>11.</w:t>
      </w:r>
      <w:r w:rsidR="003B661D" w:rsidRPr="00CB6E9B">
        <w:rPr>
          <w:rFonts w:ascii="Arial" w:hAnsi="Arial" w:cs="Arial"/>
          <w:b/>
          <w:bCs/>
          <w:sz w:val="20"/>
          <w:szCs w:val="20"/>
        </w:rPr>
        <w:t xml:space="preserve"> </w:t>
      </w:r>
      <w:r w:rsidR="00114A74" w:rsidRPr="00CB6E9B">
        <w:rPr>
          <w:rFonts w:ascii="Arial" w:hAnsi="Arial" w:cs="Arial"/>
          <w:b/>
          <w:bCs/>
          <w:sz w:val="20"/>
          <w:szCs w:val="20"/>
        </w:rPr>
        <w:t>2023</w:t>
      </w:r>
      <w:proofErr w:type="gramEnd"/>
    </w:p>
    <w:p w14:paraId="5B5846A3" w14:textId="77777777" w:rsidR="00B3465A" w:rsidRPr="00CB6E9B" w:rsidRDefault="00B3465A" w:rsidP="00114A74">
      <w:pPr>
        <w:rPr>
          <w:rFonts w:ascii="Arial" w:hAnsi="Arial" w:cs="Arial"/>
          <w:sz w:val="20"/>
          <w:szCs w:val="20"/>
        </w:rPr>
      </w:pPr>
    </w:p>
    <w:p w14:paraId="26D74122" w14:textId="4436E1BB" w:rsidR="00114A74" w:rsidRPr="00CB6E9B" w:rsidRDefault="00114A74" w:rsidP="00114A74">
      <w:pPr>
        <w:pStyle w:val="Odstavekseznama"/>
        <w:numPr>
          <w:ilvl w:val="0"/>
          <w:numId w:val="2"/>
        </w:numPr>
        <w:rPr>
          <w:rFonts w:ascii="Arial" w:hAnsi="Arial" w:cs="Arial"/>
          <w:b/>
          <w:bCs/>
          <w:sz w:val="20"/>
          <w:szCs w:val="20"/>
        </w:rPr>
      </w:pPr>
      <w:r w:rsidRPr="00CB6E9B">
        <w:rPr>
          <w:rFonts w:ascii="Arial" w:hAnsi="Arial" w:cs="Arial"/>
          <w:b/>
          <w:bCs/>
          <w:sz w:val="20"/>
          <w:szCs w:val="20"/>
        </w:rPr>
        <w:t xml:space="preserve">Zakaj DDV ni upravičen strošek? </w:t>
      </w:r>
    </w:p>
    <w:p w14:paraId="295670F9" w14:textId="06BFF4E5" w:rsidR="00114A74" w:rsidRPr="00CB6E9B" w:rsidRDefault="00114A74" w:rsidP="00114A74">
      <w:pPr>
        <w:rPr>
          <w:rFonts w:ascii="Arial" w:hAnsi="Arial" w:cs="Arial"/>
          <w:sz w:val="20"/>
          <w:szCs w:val="20"/>
        </w:rPr>
      </w:pPr>
      <w:r w:rsidRPr="00CB6E9B">
        <w:rPr>
          <w:rFonts w:ascii="Arial" w:hAnsi="Arial" w:cs="Arial"/>
          <w:sz w:val="20"/>
          <w:szCs w:val="20"/>
        </w:rPr>
        <w:t xml:space="preserve">Skladno z NOO je plačnik DDV-ja končni prejemnik sredstev. </w:t>
      </w:r>
    </w:p>
    <w:p w14:paraId="20D28CB9" w14:textId="77777777" w:rsidR="00B3465A" w:rsidRPr="00CB6E9B" w:rsidRDefault="00B3465A" w:rsidP="00114A74">
      <w:pPr>
        <w:rPr>
          <w:rFonts w:ascii="Arial" w:hAnsi="Arial" w:cs="Arial"/>
          <w:sz w:val="20"/>
          <w:szCs w:val="20"/>
        </w:rPr>
      </w:pPr>
    </w:p>
    <w:p w14:paraId="27A2AE1A" w14:textId="0D22B2DC" w:rsidR="00114A74" w:rsidRPr="00CB6E9B" w:rsidRDefault="00114A74" w:rsidP="00FF5DE6">
      <w:pPr>
        <w:pStyle w:val="Odstavekseznama"/>
        <w:numPr>
          <w:ilvl w:val="0"/>
          <w:numId w:val="2"/>
        </w:numPr>
        <w:jc w:val="both"/>
        <w:rPr>
          <w:rFonts w:ascii="Arial" w:hAnsi="Arial" w:cs="Arial"/>
          <w:b/>
          <w:bCs/>
          <w:sz w:val="20"/>
          <w:szCs w:val="20"/>
        </w:rPr>
      </w:pPr>
      <w:r w:rsidRPr="00CB6E9B">
        <w:rPr>
          <w:rFonts w:ascii="Arial" w:hAnsi="Arial" w:cs="Arial"/>
          <w:b/>
          <w:bCs/>
          <w:sz w:val="20"/>
          <w:szCs w:val="20"/>
        </w:rPr>
        <w:t>Če je projektni partner s.p.</w:t>
      </w:r>
      <w:proofErr w:type="gramStart"/>
      <w:r w:rsidRPr="00CB6E9B">
        <w:rPr>
          <w:rFonts w:ascii="Arial" w:hAnsi="Arial" w:cs="Arial"/>
          <w:b/>
          <w:bCs/>
          <w:sz w:val="20"/>
          <w:szCs w:val="20"/>
        </w:rPr>
        <w:t xml:space="preserve"> ali</w:t>
      </w:r>
      <w:proofErr w:type="gramEnd"/>
      <w:r w:rsidRPr="00CB6E9B">
        <w:rPr>
          <w:rFonts w:ascii="Arial" w:hAnsi="Arial" w:cs="Arial"/>
          <w:b/>
          <w:bCs/>
          <w:sz w:val="20"/>
          <w:szCs w:val="20"/>
        </w:rPr>
        <w:t xml:space="preserve"> se lahko uveljavljajo stroški za zaposlenega sodelujočega strokovnjaka v primeru</w:t>
      </w:r>
      <w:r w:rsidR="005F2211" w:rsidRPr="00CB6E9B">
        <w:rPr>
          <w:rFonts w:ascii="Arial" w:hAnsi="Arial" w:cs="Arial"/>
          <w:b/>
          <w:bCs/>
          <w:sz w:val="20"/>
          <w:szCs w:val="20"/>
        </w:rPr>
        <w:t>,</w:t>
      </w:r>
      <w:r w:rsidRPr="00CB6E9B">
        <w:rPr>
          <w:rFonts w:ascii="Arial" w:hAnsi="Arial" w:cs="Arial"/>
          <w:b/>
          <w:bCs/>
          <w:sz w:val="20"/>
          <w:szCs w:val="20"/>
        </w:rPr>
        <w:t xml:space="preserve"> da s.p. nima zaposlenih? </w:t>
      </w:r>
    </w:p>
    <w:p w14:paraId="4A3BC3CB" w14:textId="2373559E" w:rsidR="00114A74" w:rsidRPr="00CB6E9B" w:rsidRDefault="00CA7A3D" w:rsidP="00FF5DE6">
      <w:pPr>
        <w:jc w:val="both"/>
        <w:rPr>
          <w:rFonts w:ascii="Arial" w:hAnsi="Arial" w:cs="Arial"/>
          <w:sz w:val="20"/>
          <w:szCs w:val="20"/>
        </w:rPr>
      </w:pPr>
      <w:r w:rsidRPr="00CB6E9B">
        <w:rPr>
          <w:rFonts w:ascii="Arial" w:hAnsi="Arial" w:cs="Arial"/>
          <w:sz w:val="20"/>
          <w:szCs w:val="20"/>
        </w:rPr>
        <w:t>V primeru</w:t>
      </w:r>
      <w:proofErr w:type="gramStart"/>
      <w:r w:rsidRPr="00CB6E9B">
        <w:rPr>
          <w:rFonts w:ascii="Arial" w:hAnsi="Arial" w:cs="Arial"/>
          <w:sz w:val="20"/>
          <w:szCs w:val="20"/>
        </w:rPr>
        <w:t xml:space="preserve"> ko</w:t>
      </w:r>
      <w:proofErr w:type="gramEnd"/>
      <w:r w:rsidRPr="00CB6E9B">
        <w:rPr>
          <w:rFonts w:ascii="Arial" w:hAnsi="Arial" w:cs="Arial"/>
          <w:sz w:val="20"/>
          <w:szCs w:val="20"/>
        </w:rPr>
        <w:t xml:space="preserve"> s.p. sam izvaja projektne aktivnosti </w:t>
      </w:r>
      <w:r w:rsidR="00114A74" w:rsidRPr="00CB6E9B">
        <w:rPr>
          <w:rFonts w:ascii="Arial" w:hAnsi="Arial" w:cs="Arial"/>
          <w:sz w:val="20"/>
          <w:szCs w:val="20"/>
        </w:rPr>
        <w:t xml:space="preserve">uveljavlja SSE B -  standardni strošek na enoto, ki je opredeljen kot urna postavka za zunanjega sodelujočega strokovnjaka projektnega partnerja. </w:t>
      </w:r>
    </w:p>
    <w:p w14:paraId="24BAE58A" w14:textId="77777777" w:rsidR="00B3465A" w:rsidRPr="00CB6E9B" w:rsidRDefault="00B3465A" w:rsidP="00114A74">
      <w:pPr>
        <w:rPr>
          <w:rFonts w:ascii="Arial" w:hAnsi="Arial" w:cs="Arial"/>
          <w:sz w:val="20"/>
          <w:szCs w:val="20"/>
        </w:rPr>
      </w:pPr>
    </w:p>
    <w:p w14:paraId="6891FFF8" w14:textId="4871C6E3" w:rsidR="00114A74" w:rsidRPr="00CB6E9B" w:rsidRDefault="00114A74" w:rsidP="00114A74">
      <w:pPr>
        <w:pStyle w:val="Odstavekseznama"/>
        <w:numPr>
          <w:ilvl w:val="0"/>
          <w:numId w:val="2"/>
        </w:numPr>
        <w:rPr>
          <w:rFonts w:ascii="Arial" w:hAnsi="Arial" w:cs="Arial"/>
          <w:b/>
          <w:bCs/>
          <w:sz w:val="20"/>
          <w:szCs w:val="20"/>
        </w:rPr>
      </w:pPr>
      <w:r w:rsidRPr="00CB6E9B">
        <w:rPr>
          <w:rFonts w:ascii="Arial" w:hAnsi="Arial" w:cs="Arial"/>
          <w:b/>
          <w:bCs/>
          <w:sz w:val="20"/>
          <w:szCs w:val="20"/>
        </w:rPr>
        <w:t xml:space="preserve">Kako je v tem primeru s podizvajalci pri projektnih partnerjih, ali so lahko vključeni na drugi podlagi, ali morajo biti vsi izvajalci </w:t>
      </w:r>
      <w:r w:rsidR="00613644" w:rsidRPr="00CB6E9B">
        <w:rPr>
          <w:rFonts w:ascii="Arial" w:hAnsi="Arial" w:cs="Arial"/>
          <w:b/>
          <w:bCs/>
          <w:sz w:val="20"/>
          <w:szCs w:val="20"/>
        </w:rPr>
        <w:t xml:space="preserve">zaposleni </w:t>
      </w:r>
      <w:r w:rsidRPr="00CB6E9B">
        <w:rPr>
          <w:rFonts w:ascii="Arial" w:hAnsi="Arial" w:cs="Arial"/>
          <w:b/>
          <w:bCs/>
          <w:sz w:val="20"/>
          <w:szCs w:val="20"/>
        </w:rPr>
        <w:t>pri partnerju?</w:t>
      </w:r>
    </w:p>
    <w:p w14:paraId="00E571E8" w14:textId="3104A9B0" w:rsidR="00114A74" w:rsidRPr="00CB6E9B" w:rsidRDefault="00114A74" w:rsidP="00114A74">
      <w:pPr>
        <w:rPr>
          <w:rFonts w:ascii="Arial" w:hAnsi="Arial" w:cs="Arial"/>
          <w:sz w:val="20"/>
          <w:szCs w:val="20"/>
        </w:rPr>
      </w:pPr>
      <w:r w:rsidRPr="00CB6E9B">
        <w:rPr>
          <w:rFonts w:ascii="Arial" w:hAnsi="Arial" w:cs="Arial"/>
          <w:sz w:val="20"/>
          <w:szCs w:val="20"/>
        </w:rPr>
        <w:t>Redna zaposlitev ni pogoj.</w:t>
      </w:r>
    </w:p>
    <w:p w14:paraId="1AEE9484" w14:textId="77777777" w:rsidR="00B3465A" w:rsidRPr="00CB6E9B" w:rsidRDefault="00B3465A" w:rsidP="00114A74">
      <w:pPr>
        <w:rPr>
          <w:rFonts w:ascii="Arial" w:hAnsi="Arial" w:cs="Arial"/>
          <w:b/>
          <w:bCs/>
          <w:sz w:val="20"/>
          <w:szCs w:val="20"/>
        </w:rPr>
      </w:pPr>
    </w:p>
    <w:p w14:paraId="2D3BEB93" w14:textId="23DE9866" w:rsidR="00114A74" w:rsidRPr="00CB6E9B" w:rsidRDefault="00114A74" w:rsidP="00FF5DE6">
      <w:pPr>
        <w:pStyle w:val="Odstavekseznama"/>
        <w:numPr>
          <w:ilvl w:val="0"/>
          <w:numId w:val="2"/>
        </w:numPr>
        <w:jc w:val="both"/>
        <w:rPr>
          <w:rFonts w:ascii="Arial" w:hAnsi="Arial" w:cs="Arial"/>
          <w:b/>
          <w:bCs/>
          <w:sz w:val="20"/>
          <w:szCs w:val="20"/>
        </w:rPr>
      </w:pPr>
      <w:r w:rsidRPr="00CB6E9B">
        <w:rPr>
          <w:rFonts w:ascii="Arial" w:hAnsi="Arial" w:cs="Arial"/>
          <w:b/>
          <w:bCs/>
          <w:color w:val="000000"/>
          <w:sz w:val="20"/>
          <w:szCs w:val="20"/>
        </w:rPr>
        <w:t xml:space="preserve">Kakšna je podlaga za plačilo zunanjega sodelujočega strokovnjaka? Mora imeti s.p. oz. </w:t>
      </w:r>
      <w:proofErr w:type="gramStart"/>
      <w:r w:rsidRPr="00CB6E9B">
        <w:rPr>
          <w:rFonts w:ascii="Arial" w:hAnsi="Arial" w:cs="Arial"/>
          <w:b/>
          <w:bCs/>
          <w:color w:val="000000"/>
          <w:sz w:val="20"/>
          <w:szCs w:val="20"/>
        </w:rPr>
        <w:t>d.o.o.</w:t>
      </w:r>
      <w:proofErr w:type="gramEnd"/>
      <w:r w:rsidRPr="00CB6E9B">
        <w:rPr>
          <w:rFonts w:ascii="Arial" w:hAnsi="Arial" w:cs="Arial"/>
          <w:b/>
          <w:bCs/>
          <w:color w:val="000000"/>
          <w:sz w:val="20"/>
          <w:szCs w:val="20"/>
        </w:rPr>
        <w:t>, zadostuje avtorska pogodba?</w:t>
      </w:r>
    </w:p>
    <w:p w14:paraId="4EE549B2" w14:textId="77777777" w:rsidR="009739CA" w:rsidRPr="00CB6E9B" w:rsidRDefault="00114A74" w:rsidP="009739CA">
      <w:pPr>
        <w:autoSpaceDE w:val="0"/>
        <w:autoSpaceDN w:val="0"/>
        <w:adjustRightInd w:val="0"/>
        <w:spacing w:after="0" w:line="240" w:lineRule="auto"/>
        <w:jc w:val="both"/>
        <w:rPr>
          <w:rFonts w:ascii="Arial" w:hAnsi="Arial" w:cs="Arial"/>
          <w:color w:val="000000"/>
          <w:sz w:val="20"/>
          <w:szCs w:val="20"/>
        </w:rPr>
      </w:pPr>
      <w:r w:rsidRPr="00CB6E9B">
        <w:rPr>
          <w:rFonts w:ascii="Arial" w:hAnsi="Arial" w:cs="Arial"/>
          <w:color w:val="000000"/>
          <w:sz w:val="20"/>
          <w:szCs w:val="20"/>
        </w:rPr>
        <w:t>Za zunanjega sodelujočega strokovnjaka zadostuje avtorska pogodba ali katero drugo pogodbeno razmerje, ni nujno</w:t>
      </w:r>
      <w:proofErr w:type="gramStart"/>
      <w:r w:rsidRPr="00CB6E9B">
        <w:rPr>
          <w:rFonts w:ascii="Arial" w:hAnsi="Arial" w:cs="Arial"/>
          <w:color w:val="000000"/>
          <w:sz w:val="20"/>
          <w:szCs w:val="20"/>
        </w:rPr>
        <w:t xml:space="preserve"> da</w:t>
      </w:r>
      <w:proofErr w:type="gramEnd"/>
      <w:r w:rsidRPr="00CB6E9B">
        <w:rPr>
          <w:rFonts w:ascii="Arial" w:hAnsi="Arial" w:cs="Arial"/>
          <w:color w:val="000000"/>
          <w:sz w:val="20"/>
          <w:szCs w:val="20"/>
        </w:rPr>
        <w:t xml:space="preserve"> je s.p. ali d.o.o.</w:t>
      </w:r>
    </w:p>
    <w:p w14:paraId="08A9AA40" w14:textId="77777777" w:rsidR="009739CA" w:rsidRPr="00CB6E9B" w:rsidRDefault="009739CA" w:rsidP="009739CA">
      <w:pPr>
        <w:autoSpaceDE w:val="0"/>
        <w:autoSpaceDN w:val="0"/>
        <w:adjustRightInd w:val="0"/>
        <w:spacing w:after="0" w:line="240" w:lineRule="auto"/>
        <w:jc w:val="both"/>
        <w:rPr>
          <w:rFonts w:ascii="Arial" w:hAnsi="Arial" w:cs="Arial"/>
          <w:color w:val="000000"/>
          <w:sz w:val="20"/>
          <w:szCs w:val="20"/>
        </w:rPr>
      </w:pPr>
    </w:p>
    <w:p w14:paraId="28D057E8" w14:textId="77777777" w:rsidR="009739CA" w:rsidRPr="00CB6E9B" w:rsidRDefault="009739CA" w:rsidP="009739CA">
      <w:pPr>
        <w:autoSpaceDE w:val="0"/>
        <w:autoSpaceDN w:val="0"/>
        <w:adjustRightInd w:val="0"/>
        <w:spacing w:after="0" w:line="240" w:lineRule="auto"/>
        <w:jc w:val="both"/>
        <w:rPr>
          <w:rFonts w:ascii="Arial" w:hAnsi="Arial" w:cs="Arial"/>
          <w:color w:val="000000"/>
          <w:sz w:val="20"/>
          <w:szCs w:val="20"/>
        </w:rPr>
      </w:pPr>
    </w:p>
    <w:p w14:paraId="0F0275FB" w14:textId="0632C4F8" w:rsidR="00114A74" w:rsidRPr="00CB6E9B" w:rsidRDefault="00114A74" w:rsidP="009739CA">
      <w:pPr>
        <w:pStyle w:val="Odstavekseznama"/>
        <w:numPr>
          <w:ilvl w:val="0"/>
          <w:numId w:val="2"/>
        </w:numPr>
        <w:autoSpaceDE w:val="0"/>
        <w:autoSpaceDN w:val="0"/>
        <w:adjustRightInd w:val="0"/>
        <w:spacing w:after="0" w:line="240" w:lineRule="auto"/>
        <w:jc w:val="both"/>
        <w:rPr>
          <w:rFonts w:ascii="Arial" w:hAnsi="Arial" w:cs="Arial"/>
          <w:b/>
          <w:bCs/>
          <w:color w:val="000000"/>
          <w:sz w:val="20"/>
          <w:szCs w:val="20"/>
        </w:rPr>
      </w:pPr>
      <w:r w:rsidRPr="00CB6E9B">
        <w:rPr>
          <w:rFonts w:ascii="Arial" w:hAnsi="Arial" w:cs="Arial"/>
          <w:b/>
          <w:bCs/>
          <w:sz w:val="20"/>
          <w:szCs w:val="20"/>
        </w:rPr>
        <w:t>Ali lahko tako prijavitelj kot projektni partner v projekt vključita le zunanje sodelujoče strokovnjake?</w:t>
      </w:r>
    </w:p>
    <w:p w14:paraId="0C13DEF7" w14:textId="77777777" w:rsidR="00114A74" w:rsidRPr="00CB6E9B" w:rsidRDefault="00114A74" w:rsidP="00114A74">
      <w:pPr>
        <w:pStyle w:val="Odstavekseznama"/>
        <w:autoSpaceDE w:val="0"/>
        <w:autoSpaceDN w:val="0"/>
        <w:adjustRightInd w:val="0"/>
        <w:spacing w:after="0" w:line="240" w:lineRule="auto"/>
        <w:ind w:left="644"/>
        <w:rPr>
          <w:rFonts w:ascii="Arial" w:hAnsi="Arial" w:cs="Arial"/>
          <w:color w:val="000000"/>
          <w:sz w:val="20"/>
          <w:szCs w:val="20"/>
        </w:rPr>
      </w:pPr>
    </w:p>
    <w:p w14:paraId="63524CA4" w14:textId="54EDFCE3" w:rsidR="00B3465A" w:rsidRPr="00CB6E9B" w:rsidRDefault="005F2211" w:rsidP="00E638DC">
      <w:pPr>
        <w:jc w:val="both"/>
        <w:rPr>
          <w:rFonts w:ascii="Arial" w:hAnsi="Arial" w:cs="Arial"/>
          <w:sz w:val="20"/>
          <w:szCs w:val="20"/>
        </w:rPr>
      </w:pPr>
      <w:r w:rsidRPr="00CB6E9B">
        <w:rPr>
          <w:rFonts w:ascii="Arial" w:hAnsi="Arial" w:cs="Arial"/>
          <w:sz w:val="20"/>
          <w:szCs w:val="20"/>
        </w:rPr>
        <w:t>Prijavitelj se na projekt prijavi skupaj z izbranim projektnim partnerjem in z njim podpi</w:t>
      </w:r>
      <w:r w:rsidR="002F4A15" w:rsidRPr="00CB6E9B">
        <w:rPr>
          <w:rFonts w:ascii="Arial" w:hAnsi="Arial" w:cs="Arial"/>
          <w:sz w:val="20"/>
          <w:szCs w:val="20"/>
        </w:rPr>
        <w:t>še</w:t>
      </w:r>
      <w:r w:rsidRPr="00CB6E9B">
        <w:rPr>
          <w:rFonts w:ascii="Arial" w:hAnsi="Arial" w:cs="Arial"/>
          <w:sz w:val="20"/>
          <w:szCs w:val="20"/>
        </w:rPr>
        <w:t xml:space="preserve"> partnerski sporazum. Vsa izvedba projektnih </w:t>
      </w:r>
      <w:proofErr w:type="gramStart"/>
      <w:r w:rsidRPr="00CB6E9B">
        <w:rPr>
          <w:rFonts w:ascii="Arial" w:hAnsi="Arial" w:cs="Arial"/>
          <w:sz w:val="20"/>
          <w:szCs w:val="20"/>
        </w:rPr>
        <w:t>aktivnosti</w:t>
      </w:r>
      <w:proofErr w:type="gramEnd"/>
      <w:r w:rsidRPr="00CB6E9B">
        <w:rPr>
          <w:rFonts w:ascii="Arial" w:hAnsi="Arial" w:cs="Arial"/>
          <w:sz w:val="20"/>
          <w:szCs w:val="20"/>
        </w:rPr>
        <w:t xml:space="preserve"> je v domeni projektnega partnerja in s projektnim partnerjem sodelujoči</w:t>
      </w:r>
      <w:r w:rsidR="002F4A15" w:rsidRPr="00CB6E9B">
        <w:rPr>
          <w:rFonts w:ascii="Arial" w:hAnsi="Arial" w:cs="Arial"/>
          <w:sz w:val="20"/>
          <w:szCs w:val="20"/>
        </w:rPr>
        <w:t>h</w:t>
      </w:r>
      <w:r w:rsidRPr="00CB6E9B">
        <w:rPr>
          <w:rFonts w:ascii="Arial" w:hAnsi="Arial" w:cs="Arial"/>
          <w:sz w:val="20"/>
          <w:szCs w:val="20"/>
        </w:rPr>
        <w:t xml:space="preserve"> strokovnjak</w:t>
      </w:r>
      <w:r w:rsidR="002F4A15" w:rsidRPr="00CB6E9B">
        <w:rPr>
          <w:rFonts w:ascii="Arial" w:hAnsi="Arial" w:cs="Arial"/>
          <w:sz w:val="20"/>
          <w:szCs w:val="20"/>
        </w:rPr>
        <w:t>ov</w:t>
      </w:r>
      <w:r w:rsidRPr="00CB6E9B">
        <w:rPr>
          <w:rFonts w:ascii="Arial" w:hAnsi="Arial" w:cs="Arial"/>
          <w:sz w:val="20"/>
          <w:szCs w:val="20"/>
        </w:rPr>
        <w:t xml:space="preserve"> (redna zaposlitev ali zunanji sodelujoči), ki so ravno tako že navedeni na vlogi.</w:t>
      </w:r>
      <w:r w:rsidR="00E638DC" w:rsidRPr="00CB6E9B">
        <w:rPr>
          <w:rFonts w:ascii="Arial" w:hAnsi="Arial" w:cs="Arial"/>
          <w:sz w:val="20"/>
          <w:szCs w:val="20"/>
        </w:rPr>
        <w:t xml:space="preserve"> </w:t>
      </w:r>
      <w:r w:rsidR="00000B55" w:rsidRPr="00CB6E9B">
        <w:rPr>
          <w:rFonts w:ascii="Arial" w:hAnsi="Arial" w:cs="Arial"/>
          <w:sz w:val="20"/>
          <w:szCs w:val="20"/>
        </w:rPr>
        <w:t>Zaposleni pri projektnem partnerju ne more sodelovati kot zunanji sodelujoči strokovnjak projektnega partnerja, pri katerem je zaposlen.</w:t>
      </w:r>
    </w:p>
    <w:p w14:paraId="5B353B09" w14:textId="77777777" w:rsidR="00AC513D" w:rsidRPr="00CB6E9B" w:rsidRDefault="00AC513D" w:rsidP="00114A74">
      <w:pPr>
        <w:rPr>
          <w:rFonts w:ascii="Arial" w:hAnsi="Arial" w:cs="Arial"/>
          <w:sz w:val="20"/>
          <w:szCs w:val="20"/>
        </w:rPr>
      </w:pPr>
    </w:p>
    <w:p w14:paraId="471C48E3" w14:textId="15BBA193" w:rsidR="000101E2" w:rsidRPr="00CB6E9B" w:rsidRDefault="000101E2" w:rsidP="000101E2">
      <w:pPr>
        <w:pStyle w:val="Odstavekseznama"/>
        <w:numPr>
          <w:ilvl w:val="0"/>
          <w:numId w:val="2"/>
        </w:numPr>
        <w:rPr>
          <w:rFonts w:ascii="Arial" w:hAnsi="Arial" w:cs="Arial"/>
          <w:b/>
          <w:bCs/>
          <w:sz w:val="20"/>
          <w:szCs w:val="20"/>
        </w:rPr>
      </w:pPr>
      <w:r w:rsidRPr="00CB6E9B">
        <w:rPr>
          <w:rFonts w:ascii="Arial" w:hAnsi="Arial" w:cs="Arial"/>
          <w:b/>
          <w:bCs/>
          <w:sz w:val="20"/>
          <w:szCs w:val="20"/>
        </w:rPr>
        <w:t xml:space="preserve">Kaj je potrjena </w:t>
      </w:r>
      <w:proofErr w:type="gramStart"/>
      <w:r w:rsidRPr="00CB6E9B">
        <w:rPr>
          <w:rFonts w:ascii="Arial" w:hAnsi="Arial" w:cs="Arial"/>
          <w:b/>
          <w:bCs/>
          <w:sz w:val="20"/>
          <w:szCs w:val="20"/>
        </w:rPr>
        <w:t>referenca</w:t>
      </w:r>
      <w:proofErr w:type="gramEnd"/>
      <w:r w:rsidRPr="00CB6E9B">
        <w:rPr>
          <w:rFonts w:ascii="Arial" w:hAnsi="Arial" w:cs="Arial"/>
          <w:b/>
          <w:bCs/>
          <w:sz w:val="20"/>
          <w:szCs w:val="20"/>
        </w:rPr>
        <w:t>?</w:t>
      </w:r>
    </w:p>
    <w:p w14:paraId="0FCA0EC6" w14:textId="490B7E89" w:rsidR="000101E2" w:rsidRPr="00CB6E9B" w:rsidRDefault="000101E2" w:rsidP="00AC513D">
      <w:pPr>
        <w:jc w:val="both"/>
        <w:rPr>
          <w:rFonts w:ascii="Arial" w:hAnsi="Arial" w:cs="Arial"/>
          <w:sz w:val="20"/>
          <w:szCs w:val="20"/>
        </w:rPr>
      </w:pPr>
      <w:r w:rsidRPr="00CB6E9B">
        <w:rPr>
          <w:rFonts w:ascii="Arial" w:hAnsi="Arial" w:cs="Arial"/>
          <w:sz w:val="20"/>
          <w:szCs w:val="20"/>
        </w:rPr>
        <w:t xml:space="preserve">Potrjena </w:t>
      </w:r>
      <w:proofErr w:type="gramStart"/>
      <w:r w:rsidRPr="00CB6E9B">
        <w:rPr>
          <w:rFonts w:ascii="Arial" w:hAnsi="Arial" w:cs="Arial"/>
          <w:sz w:val="20"/>
          <w:szCs w:val="20"/>
        </w:rPr>
        <w:t>referenca</w:t>
      </w:r>
      <w:proofErr w:type="gramEnd"/>
      <w:r w:rsidRPr="00CB6E9B">
        <w:rPr>
          <w:rFonts w:ascii="Arial" w:hAnsi="Arial" w:cs="Arial"/>
          <w:sz w:val="20"/>
          <w:szCs w:val="20"/>
        </w:rPr>
        <w:t xml:space="preserve">/referenčni projekt pomeni, s strani naročnika potrjen (podpisan) dokument, kjer je navedeno kdo, kaj in za koga je bila neka storitev opravljena. Oblika dokumenta je poljubna. </w:t>
      </w:r>
    </w:p>
    <w:p w14:paraId="63895D2C" w14:textId="77777777" w:rsidR="000101E2" w:rsidRPr="00CB6E9B" w:rsidRDefault="000101E2" w:rsidP="009739CA">
      <w:pPr>
        <w:rPr>
          <w:rFonts w:ascii="Arial" w:hAnsi="Arial" w:cs="Arial"/>
          <w:sz w:val="20"/>
          <w:szCs w:val="20"/>
        </w:rPr>
      </w:pPr>
    </w:p>
    <w:p w14:paraId="44BD20D5" w14:textId="7C696F25" w:rsidR="000101E2" w:rsidRPr="00CB6E9B" w:rsidRDefault="000101E2" w:rsidP="00613644">
      <w:pPr>
        <w:pStyle w:val="Odstavekseznama"/>
        <w:numPr>
          <w:ilvl w:val="0"/>
          <w:numId w:val="2"/>
        </w:numPr>
        <w:jc w:val="both"/>
        <w:rPr>
          <w:rFonts w:ascii="Arial" w:hAnsi="Arial" w:cs="Arial"/>
          <w:b/>
          <w:bCs/>
          <w:sz w:val="20"/>
          <w:szCs w:val="20"/>
        </w:rPr>
      </w:pPr>
      <w:r w:rsidRPr="00CB6E9B">
        <w:rPr>
          <w:rFonts w:ascii="Arial" w:hAnsi="Arial" w:cs="Arial"/>
          <w:b/>
          <w:bCs/>
          <w:sz w:val="20"/>
          <w:szCs w:val="20"/>
        </w:rPr>
        <w:t xml:space="preserve">Kaj pri </w:t>
      </w:r>
      <w:proofErr w:type="gramStart"/>
      <w:r w:rsidRPr="00CB6E9B">
        <w:rPr>
          <w:rFonts w:ascii="Arial" w:hAnsi="Arial" w:cs="Arial"/>
          <w:b/>
          <w:bCs/>
          <w:sz w:val="20"/>
          <w:szCs w:val="20"/>
        </w:rPr>
        <w:t>referencah</w:t>
      </w:r>
      <w:proofErr w:type="gramEnd"/>
      <w:r w:rsidRPr="00CB6E9B">
        <w:rPr>
          <w:rFonts w:ascii="Arial" w:hAnsi="Arial" w:cs="Arial"/>
          <w:b/>
          <w:bCs/>
          <w:sz w:val="20"/>
          <w:szCs w:val="20"/>
        </w:rPr>
        <w:t xml:space="preserve"> partnerja pomeni »zaključen projekt« oziroma referenčni projekt? Je ta referenca omejena na projekte, ki so financirani iz javnih sredstev in sredstev EU, ali se</w:t>
      </w:r>
      <w:proofErr w:type="gramStart"/>
      <w:r w:rsidRPr="00CB6E9B">
        <w:rPr>
          <w:rFonts w:ascii="Arial" w:hAnsi="Arial" w:cs="Arial"/>
          <w:b/>
          <w:bCs/>
          <w:sz w:val="20"/>
          <w:szCs w:val="20"/>
        </w:rPr>
        <w:t xml:space="preserve"> kot</w:t>
      </w:r>
      <w:proofErr w:type="gramEnd"/>
      <w:r w:rsidRPr="00CB6E9B">
        <w:rPr>
          <w:rFonts w:ascii="Arial" w:hAnsi="Arial" w:cs="Arial"/>
          <w:b/>
          <w:bCs/>
          <w:sz w:val="20"/>
          <w:szCs w:val="20"/>
        </w:rPr>
        <w:t xml:space="preserve"> ustrezno referenco štejejo tudi projekti poslovno sodelovanje, ki ni bilo sofinancirano iz javnih sredstev?</w:t>
      </w:r>
    </w:p>
    <w:p w14:paraId="5A28E8DA" w14:textId="40CE8FC8" w:rsidR="000101E2" w:rsidRPr="00CB6E9B" w:rsidRDefault="000101E2" w:rsidP="00FF5DE6">
      <w:pPr>
        <w:jc w:val="both"/>
        <w:rPr>
          <w:rFonts w:ascii="Arial" w:hAnsi="Arial" w:cs="Arial"/>
          <w:sz w:val="20"/>
          <w:szCs w:val="20"/>
        </w:rPr>
      </w:pPr>
      <w:r w:rsidRPr="00CB6E9B">
        <w:rPr>
          <w:rFonts w:ascii="Arial" w:hAnsi="Arial" w:cs="Arial"/>
          <w:sz w:val="20"/>
          <w:szCs w:val="20"/>
        </w:rPr>
        <w:lastRenderedPageBreak/>
        <w:t xml:space="preserve">Kot </w:t>
      </w:r>
      <w:proofErr w:type="gramStart"/>
      <w:r w:rsidRPr="00CB6E9B">
        <w:rPr>
          <w:rFonts w:ascii="Arial" w:hAnsi="Arial" w:cs="Arial"/>
          <w:sz w:val="20"/>
          <w:szCs w:val="20"/>
        </w:rPr>
        <w:t>referenca</w:t>
      </w:r>
      <w:proofErr w:type="gramEnd"/>
      <w:r w:rsidRPr="00CB6E9B">
        <w:rPr>
          <w:rFonts w:ascii="Arial" w:hAnsi="Arial" w:cs="Arial"/>
          <w:sz w:val="20"/>
          <w:szCs w:val="20"/>
        </w:rPr>
        <w:t xml:space="preserve"> projektnega partnerja velja kakršnakoli referenca, ki se vsebinsko nanaša na projektne aktivnosti, ki jih bo partner opravljal. Ni potrebno</w:t>
      </w:r>
      <w:r w:rsidR="007D7C31" w:rsidRPr="00CB6E9B">
        <w:rPr>
          <w:rFonts w:ascii="Arial" w:hAnsi="Arial" w:cs="Arial"/>
          <w:sz w:val="20"/>
          <w:szCs w:val="20"/>
        </w:rPr>
        <w:t>,</w:t>
      </w:r>
      <w:r w:rsidRPr="00CB6E9B">
        <w:rPr>
          <w:rFonts w:ascii="Arial" w:hAnsi="Arial" w:cs="Arial"/>
          <w:sz w:val="20"/>
          <w:szCs w:val="20"/>
        </w:rPr>
        <w:t xml:space="preserve"> da je sofinanciranje iz javnih sredstev, štejejo se tudi projekti poslovnega sodelovanja. </w:t>
      </w:r>
    </w:p>
    <w:p w14:paraId="592BAB47" w14:textId="77777777" w:rsidR="00BB3A8B" w:rsidRPr="00CB6E9B" w:rsidRDefault="00BB3A8B" w:rsidP="000101E2">
      <w:pPr>
        <w:rPr>
          <w:rFonts w:ascii="Arial" w:hAnsi="Arial" w:cs="Arial"/>
          <w:sz w:val="20"/>
          <w:szCs w:val="20"/>
        </w:rPr>
      </w:pPr>
    </w:p>
    <w:p w14:paraId="5F0A824C" w14:textId="136AA19B" w:rsidR="000101E2" w:rsidRPr="00CB6E9B" w:rsidRDefault="000101E2" w:rsidP="000101E2">
      <w:pPr>
        <w:pStyle w:val="Odstavekseznama"/>
        <w:numPr>
          <w:ilvl w:val="0"/>
          <w:numId w:val="2"/>
        </w:numPr>
        <w:rPr>
          <w:rFonts w:ascii="Arial" w:hAnsi="Arial" w:cs="Arial"/>
          <w:b/>
          <w:bCs/>
          <w:sz w:val="20"/>
          <w:szCs w:val="20"/>
        </w:rPr>
      </w:pPr>
      <w:r w:rsidRPr="00CB6E9B">
        <w:rPr>
          <w:rFonts w:ascii="Arial" w:hAnsi="Arial" w:cs="Arial"/>
          <w:b/>
          <w:bCs/>
          <w:sz w:val="20"/>
          <w:szCs w:val="20"/>
        </w:rPr>
        <w:t xml:space="preserve">Ali se v </w:t>
      </w:r>
      <w:proofErr w:type="gramStart"/>
      <w:r w:rsidRPr="00CB6E9B">
        <w:rPr>
          <w:rFonts w:ascii="Arial" w:hAnsi="Arial" w:cs="Arial"/>
          <w:b/>
          <w:bCs/>
          <w:sz w:val="20"/>
          <w:szCs w:val="20"/>
        </w:rPr>
        <w:t>reference</w:t>
      </w:r>
      <w:proofErr w:type="gramEnd"/>
      <w:r w:rsidRPr="00CB6E9B">
        <w:rPr>
          <w:rFonts w:ascii="Arial" w:hAnsi="Arial" w:cs="Arial"/>
          <w:b/>
          <w:bCs/>
          <w:sz w:val="20"/>
          <w:szCs w:val="20"/>
        </w:rPr>
        <w:t xml:space="preserve"> projektnega partnerja štejejo reference njegovih podizvajalcev?</w:t>
      </w:r>
      <w:r w:rsidR="00D66C14" w:rsidRPr="00CB6E9B">
        <w:rPr>
          <w:rFonts w:ascii="Arial" w:hAnsi="Arial" w:cs="Arial"/>
          <w:b/>
          <w:bCs/>
          <w:sz w:val="20"/>
          <w:szCs w:val="20"/>
        </w:rPr>
        <w:t xml:space="preserve"> </w:t>
      </w:r>
    </w:p>
    <w:p w14:paraId="1CFA2C7F" w14:textId="73E0B89F" w:rsidR="006A6993" w:rsidRPr="00CB6E9B" w:rsidRDefault="000101E2" w:rsidP="00FF5DE6">
      <w:pPr>
        <w:jc w:val="both"/>
        <w:rPr>
          <w:rFonts w:ascii="Arial" w:hAnsi="Arial" w:cs="Arial"/>
          <w:sz w:val="20"/>
          <w:szCs w:val="20"/>
        </w:rPr>
      </w:pPr>
      <w:r w:rsidRPr="00CB6E9B">
        <w:rPr>
          <w:rFonts w:ascii="Arial" w:hAnsi="Arial" w:cs="Arial"/>
          <w:sz w:val="20"/>
          <w:szCs w:val="20"/>
        </w:rPr>
        <w:t xml:space="preserve">Zahteve za </w:t>
      </w:r>
      <w:proofErr w:type="gramStart"/>
      <w:r w:rsidRPr="00CB6E9B">
        <w:rPr>
          <w:rFonts w:ascii="Arial" w:hAnsi="Arial" w:cs="Arial"/>
          <w:sz w:val="20"/>
          <w:szCs w:val="20"/>
        </w:rPr>
        <w:t>reference</w:t>
      </w:r>
      <w:proofErr w:type="gramEnd"/>
      <w:r w:rsidRPr="00CB6E9B">
        <w:rPr>
          <w:rFonts w:ascii="Arial" w:hAnsi="Arial" w:cs="Arial"/>
          <w:sz w:val="20"/>
          <w:szCs w:val="20"/>
        </w:rPr>
        <w:t xml:space="preserve"> projektnega partnerja (podjetja) in strokovnjakov (oseb) so ločene. Projektni partner mora imeti vsaj eno potrjeno </w:t>
      </w:r>
      <w:proofErr w:type="gramStart"/>
      <w:r w:rsidRPr="00CB6E9B">
        <w:rPr>
          <w:rFonts w:ascii="Arial" w:hAnsi="Arial" w:cs="Arial"/>
          <w:sz w:val="20"/>
          <w:szCs w:val="20"/>
        </w:rPr>
        <w:t>referenco</w:t>
      </w:r>
      <w:proofErr w:type="gramEnd"/>
      <w:r w:rsidRPr="00CB6E9B">
        <w:rPr>
          <w:rFonts w:ascii="Arial" w:hAnsi="Arial" w:cs="Arial"/>
          <w:sz w:val="20"/>
          <w:szCs w:val="20"/>
        </w:rPr>
        <w:t xml:space="preserve"> iz vsebinskega področja projektnih aktivnosti posamezne faze</w:t>
      </w:r>
      <w:r w:rsidR="00EF5BB7" w:rsidRPr="00CB6E9B">
        <w:rPr>
          <w:rFonts w:ascii="Arial" w:hAnsi="Arial" w:cs="Arial"/>
          <w:sz w:val="20"/>
          <w:szCs w:val="20"/>
        </w:rPr>
        <w:t xml:space="preserve"> v zadnjih 5 letih.</w:t>
      </w:r>
      <w:r w:rsidR="00FF5DE6" w:rsidRPr="00CB6E9B">
        <w:rPr>
          <w:rFonts w:ascii="Arial" w:hAnsi="Arial" w:cs="Arial"/>
          <w:sz w:val="20"/>
          <w:szCs w:val="20"/>
        </w:rPr>
        <w:t xml:space="preserve"> </w:t>
      </w:r>
      <w:proofErr w:type="gramStart"/>
      <w:r w:rsidR="006A6993" w:rsidRPr="00CB6E9B">
        <w:rPr>
          <w:rFonts w:ascii="Arial" w:hAnsi="Arial" w:cs="Arial"/>
          <w:sz w:val="20"/>
          <w:szCs w:val="20"/>
        </w:rPr>
        <w:t>Reference zunanjega sodelujočega strokovnjaka</w:t>
      </w:r>
      <w:proofErr w:type="gramEnd"/>
      <w:r w:rsidR="006A6993" w:rsidRPr="00CB6E9B">
        <w:rPr>
          <w:rFonts w:ascii="Arial" w:hAnsi="Arial" w:cs="Arial"/>
          <w:sz w:val="20"/>
          <w:szCs w:val="20"/>
        </w:rPr>
        <w:t xml:space="preserve"> se ne more prenesti in upoštevati kot referenca projektnega partnerja.</w:t>
      </w:r>
      <w:r w:rsidR="00FF5DE6" w:rsidRPr="00CB6E9B">
        <w:rPr>
          <w:rFonts w:ascii="Arial" w:hAnsi="Arial" w:cs="Arial"/>
          <w:sz w:val="20"/>
          <w:szCs w:val="20"/>
        </w:rPr>
        <w:t xml:space="preserve"> </w:t>
      </w:r>
      <w:r w:rsidR="006A6993" w:rsidRPr="00CB6E9B">
        <w:rPr>
          <w:rFonts w:ascii="Arial" w:hAnsi="Arial" w:cs="Arial"/>
          <w:sz w:val="20"/>
          <w:szCs w:val="20"/>
        </w:rPr>
        <w:t xml:space="preserve">Če sta bila projektni partner in sodelujoči strokovnjak oba vključena v isti projekt, pa se </w:t>
      </w:r>
      <w:proofErr w:type="gramStart"/>
      <w:r w:rsidR="006A6993" w:rsidRPr="00CB6E9B">
        <w:rPr>
          <w:rFonts w:ascii="Arial" w:hAnsi="Arial" w:cs="Arial"/>
          <w:sz w:val="20"/>
          <w:szCs w:val="20"/>
        </w:rPr>
        <w:t>referenca</w:t>
      </w:r>
      <w:proofErr w:type="gramEnd"/>
      <w:r w:rsidR="006A6993" w:rsidRPr="00CB6E9B">
        <w:rPr>
          <w:rFonts w:ascii="Arial" w:hAnsi="Arial" w:cs="Arial"/>
          <w:sz w:val="20"/>
          <w:szCs w:val="20"/>
        </w:rPr>
        <w:t xml:space="preserve"> šteje obema.</w:t>
      </w:r>
    </w:p>
    <w:p w14:paraId="77CA4A52" w14:textId="77777777" w:rsidR="00A352DD" w:rsidRPr="00CB6E9B" w:rsidRDefault="00A352DD" w:rsidP="00114A74">
      <w:pPr>
        <w:rPr>
          <w:rFonts w:ascii="Arial" w:hAnsi="Arial" w:cs="Arial"/>
          <w:sz w:val="20"/>
          <w:szCs w:val="20"/>
        </w:rPr>
      </w:pPr>
    </w:p>
    <w:p w14:paraId="567A4023" w14:textId="77777777" w:rsidR="003B661D" w:rsidRPr="00CB6E9B" w:rsidRDefault="000101E2" w:rsidP="003B661D">
      <w:pPr>
        <w:pStyle w:val="Odstavekseznama"/>
        <w:numPr>
          <w:ilvl w:val="0"/>
          <w:numId w:val="2"/>
        </w:numPr>
        <w:rPr>
          <w:rFonts w:ascii="Arial" w:hAnsi="Arial" w:cs="Arial"/>
          <w:b/>
          <w:bCs/>
          <w:sz w:val="20"/>
          <w:szCs w:val="20"/>
        </w:rPr>
      </w:pPr>
      <w:r w:rsidRPr="00CB6E9B">
        <w:rPr>
          <w:rFonts w:ascii="Arial" w:hAnsi="Arial" w:cs="Arial"/>
          <w:b/>
          <w:bCs/>
          <w:sz w:val="20"/>
          <w:szCs w:val="20"/>
        </w:rPr>
        <w:t xml:space="preserve">Ali je projektni partner, ki nima </w:t>
      </w:r>
      <w:proofErr w:type="gramStart"/>
      <w:r w:rsidRPr="00CB6E9B">
        <w:rPr>
          <w:rFonts w:ascii="Arial" w:hAnsi="Arial" w:cs="Arial"/>
          <w:b/>
          <w:bCs/>
          <w:sz w:val="20"/>
          <w:szCs w:val="20"/>
        </w:rPr>
        <w:t>referenc</w:t>
      </w:r>
      <w:proofErr w:type="gramEnd"/>
      <w:r w:rsidRPr="00CB6E9B">
        <w:rPr>
          <w:rFonts w:ascii="Arial" w:hAnsi="Arial" w:cs="Arial"/>
          <w:b/>
          <w:bCs/>
          <w:sz w:val="20"/>
          <w:szCs w:val="20"/>
        </w:rPr>
        <w:t xml:space="preserve"> iz naslova invalidskega varstva primeren kot projektni partner ali moramo iskati drugega?</w:t>
      </w:r>
    </w:p>
    <w:p w14:paraId="015B7D94" w14:textId="18D5A07B" w:rsidR="00B3465A" w:rsidRPr="00CB6E9B" w:rsidRDefault="00D66C14" w:rsidP="003B661D">
      <w:pPr>
        <w:rPr>
          <w:rFonts w:ascii="Arial" w:hAnsi="Arial" w:cs="Arial"/>
          <w:b/>
          <w:bCs/>
          <w:sz w:val="20"/>
          <w:szCs w:val="20"/>
        </w:rPr>
      </w:pPr>
      <w:r w:rsidRPr="00CB6E9B">
        <w:rPr>
          <w:rFonts w:ascii="Arial" w:hAnsi="Arial" w:cs="Arial"/>
          <w:sz w:val="20"/>
          <w:szCs w:val="20"/>
        </w:rPr>
        <w:t xml:space="preserve">Projektni partnerji morajo izkazovati </w:t>
      </w:r>
      <w:proofErr w:type="gramStart"/>
      <w:r w:rsidRPr="00CB6E9B">
        <w:rPr>
          <w:rFonts w:ascii="Arial" w:hAnsi="Arial" w:cs="Arial"/>
          <w:sz w:val="20"/>
          <w:szCs w:val="20"/>
        </w:rPr>
        <w:t>reference</w:t>
      </w:r>
      <w:proofErr w:type="gramEnd"/>
      <w:r w:rsidRPr="00CB6E9B">
        <w:rPr>
          <w:rFonts w:ascii="Arial" w:hAnsi="Arial" w:cs="Arial"/>
          <w:sz w:val="20"/>
          <w:szCs w:val="20"/>
        </w:rPr>
        <w:t xml:space="preserve"> iz vsebinskega področja projektnih aktivnosti posamezne faze (glej točko 5.3 javnega razpisa).</w:t>
      </w:r>
    </w:p>
    <w:p w14:paraId="70BCC74D" w14:textId="77777777" w:rsidR="003B661D" w:rsidRPr="00CB6E9B" w:rsidRDefault="003B661D" w:rsidP="00AC513D">
      <w:pPr>
        <w:rPr>
          <w:rFonts w:ascii="Arial" w:hAnsi="Arial" w:cs="Arial"/>
          <w:sz w:val="20"/>
          <w:szCs w:val="20"/>
        </w:rPr>
      </w:pPr>
    </w:p>
    <w:p w14:paraId="475831CE" w14:textId="15AA31A1" w:rsidR="00537F0E" w:rsidRPr="00CB6E9B" w:rsidRDefault="00537F0E" w:rsidP="00613644">
      <w:pPr>
        <w:pStyle w:val="Odstavekseznama"/>
        <w:numPr>
          <w:ilvl w:val="0"/>
          <w:numId w:val="2"/>
        </w:numPr>
        <w:jc w:val="both"/>
        <w:rPr>
          <w:rFonts w:ascii="Arial" w:hAnsi="Arial" w:cs="Arial"/>
          <w:b/>
          <w:bCs/>
          <w:sz w:val="20"/>
          <w:szCs w:val="20"/>
        </w:rPr>
      </w:pPr>
      <w:r w:rsidRPr="00CB6E9B">
        <w:rPr>
          <w:rFonts w:ascii="Arial" w:hAnsi="Arial" w:cs="Arial"/>
          <w:b/>
          <w:bCs/>
          <w:sz w:val="20"/>
          <w:szCs w:val="20"/>
        </w:rPr>
        <w:t xml:space="preserve">Če strokovnjak projektnega partnerja nima delovnih izkušenj s področja zaposlovanja in invalidskega varstva, ima pa izkušnje s področja upravljanja poslovnih procesov ne </w:t>
      </w:r>
      <w:proofErr w:type="gramStart"/>
      <w:r w:rsidRPr="00CB6E9B">
        <w:rPr>
          <w:rFonts w:ascii="Arial" w:hAnsi="Arial" w:cs="Arial"/>
          <w:b/>
          <w:bCs/>
          <w:sz w:val="20"/>
          <w:szCs w:val="20"/>
        </w:rPr>
        <w:t>sme</w:t>
      </w:r>
      <w:proofErr w:type="gramEnd"/>
      <w:r w:rsidRPr="00CB6E9B">
        <w:rPr>
          <w:rFonts w:ascii="Arial" w:hAnsi="Arial" w:cs="Arial"/>
          <w:b/>
          <w:bCs/>
          <w:sz w:val="20"/>
          <w:szCs w:val="20"/>
        </w:rPr>
        <w:t xml:space="preserve"> sodelovati v fazi I? Sodelovanje strokovnjaka s področja analize in prenove poslovnih procesov se nam zdi ključno pri analizi trenutnega stanja in modeliranju poslovnih procesov (AS-IS in </w:t>
      </w:r>
      <w:proofErr w:type="gramStart"/>
      <w:r w:rsidRPr="00CB6E9B">
        <w:rPr>
          <w:rFonts w:ascii="Arial" w:hAnsi="Arial" w:cs="Arial"/>
          <w:b/>
          <w:bCs/>
          <w:sz w:val="20"/>
          <w:szCs w:val="20"/>
        </w:rPr>
        <w:t>TO-BE</w:t>
      </w:r>
      <w:proofErr w:type="gramEnd"/>
      <w:r w:rsidRPr="00CB6E9B">
        <w:rPr>
          <w:rFonts w:ascii="Arial" w:hAnsi="Arial" w:cs="Arial"/>
          <w:b/>
          <w:bCs/>
          <w:sz w:val="20"/>
          <w:szCs w:val="20"/>
        </w:rPr>
        <w:t xml:space="preserve"> model).</w:t>
      </w:r>
    </w:p>
    <w:p w14:paraId="52F149C5" w14:textId="5BB8AE6F" w:rsidR="00B3465A" w:rsidRPr="00CB6E9B" w:rsidRDefault="00537F0E" w:rsidP="00AC513D">
      <w:pPr>
        <w:jc w:val="both"/>
        <w:rPr>
          <w:rFonts w:ascii="Arial" w:hAnsi="Arial" w:cs="Arial"/>
          <w:sz w:val="20"/>
          <w:szCs w:val="20"/>
        </w:rPr>
      </w:pPr>
      <w:r w:rsidRPr="00CB6E9B">
        <w:rPr>
          <w:rFonts w:ascii="Arial" w:hAnsi="Arial" w:cs="Arial"/>
          <w:sz w:val="20"/>
          <w:szCs w:val="20"/>
        </w:rPr>
        <w:t>Lahko ima izkušnje s področja analiz in prenove poslovnih procesov. Pomembno je, da ima izkušnje iz kateregakoli ožjega področja</w:t>
      </w:r>
      <w:r w:rsidR="00147030" w:rsidRPr="00CB6E9B">
        <w:rPr>
          <w:rFonts w:ascii="Arial" w:hAnsi="Arial" w:cs="Arial"/>
          <w:sz w:val="20"/>
          <w:szCs w:val="20"/>
        </w:rPr>
        <w:t xml:space="preserve"> projektnih </w:t>
      </w:r>
      <w:proofErr w:type="gramStart"/>
      <w:r w:rsidR="00147030" w:rsidRPr="00CB6E9B">
        <w:rPr>
          <w:rFonts w:ascii="Arial" w:hAnsi="Arial" w:cs="Arial"/>
          <w:sz w:val="20"/>
          <w:szCs w:val="20"/>
        </w:rPr>
        <w:t>aktivnosti</w:t>
      </w:r>
      <w:proofErr w:type="gramEnd"/>
      <w:r w:rsidRPr="00CB6E9B">
        <w:rPr>
          <w:rFonts w:ascii="Arial" w:hAnsi="Arial" w:cs="Arial"/>
          <w:sz w:val="20"/>
          <w:szCs w:val="20"/>
        </w:rPr>
        <w:t>, ki so navedene za fazo I iz poglavja 5.3. javnega razpisa.</w:t>
      </w:r>
    </w:p>
    <w:p w14:paraId="0DA65AB5" w14:textId="77777777" w:rsidR="00613644" w:rsidRPr="00CB6E9B" w:rsidRDefault="00613644" w:rsidP="00D66C14">
      <w:pPr>
        <w:rPr>
          <w:rFonts w:ascii="Arial" w:hAnsi="Arial" w:cs="Arial"/>
          <w:sz w:val="20"/>
          <w:szCs w:val="20"/>
        </w:rPr>
      </w:pPr>
    </w:p>
    <w:p w14:paraId="4BA647CE" w14:textId="6939F4A1" w:rsidR="000101E2" w:rsidRPr="00CB6E9B" w:rsidRDefault="000101E2" w:rsidP="00114A74">
      <w:pPr>
        <w:pStyle w:val="Odstavekseznama"/>
        <w:numPr>
          <w:ilvl w:val="0"/>
          <w:numId w:val="2"/>
        </w:numPr>
        <w:rPr>
          <w:rFonts w:ascii="Arial" w:hAnsi="Arial" w:cs="Arial"/>
          <w:b/>
          <w:bCs/>
          <w:sz w:val="20"/>
          <w:szCs w:val="20"/>
        </w:rPr>
      </w:pPr>
      <w:r w:rsidRPr="00CB6E9B">
        <w:rPr>
          <w:rFonts w:ascii="Arial" w:hAnsi="Arial" w:cs="Arial"/>
          <w:b/>
          <w:bCs/>
          <w:sz w:val="20"/>
          <w:szCs w:val="20"/>
        </w:rPr>
        <w:t xml:space="preserve">Kakšne </w:t>
      </w:r>
      <w:proofErr w:type="gramStart"/>
      <w:r w:rsidRPr="00CB6E9B">
        <w:rPr>
          <w:rFonts w:ascii="Arial" w:hAnsi="Arial" w:cs="Arial"/>
          <w:b/>
          <w:bCs/>
          <w:sz w:val="20"/>
          <w:szCs w:val="20"/>
        </w:rPr>
        <w:t>reference</w:t>
      </w:r>
      <w:proofErr w:type="gramEnd"/>
      <w:r w:rsidRPr="00CB6E9B">
        <w:rPr>
          <w:rFonts w:ascii="Arial" w:hAnsi="Arial" w:cs="Arial"/>
          <w:b/>
          <w:bCs/>
          <w:sz w:val="20"/>
          <w:szCs w:val="20"/>
        </w:rPr>
        <w:t xml:space="preserve"> so mišljene s področja IP in ZC?</w:t>
      </w:r>
    </w:p>
    <w:p w14:paraId="301891BC" w14:textId="1E4BD35A" w:rsidR="00D66C14" w:rsidRPr="00CB6E9B" w:rsidRDefault="00EF5BB7" w:rsidP="003B661D">
      <w:pPr>
        <w:jc w:val="both"/>
        <w:rPr>
          <w:rFonts w:ascii="Arial" w:hAnsi="Arial" w:cs="Arial"/>
          <w:sz w:val="20"/>
          <w:szCs w:val="20"/>
        </w:rPr>
      </w:pPr>
      <w:r w:rsidRPr="00CB6E9B">
        <w:rPr>
          <w:rFonts w:ascii="Arial" w:hAnsi="Arial" w:cs="Arial"/>
          <w:sz w:val="20"/>
          <w:szCs w:val="20"/>
        </w:rPr>
        <w:t>Sodelovanje z IP/ZC pri vsebinskih vprašanjih, pomoč pri reševanju določenih težav</w:t>
      </w:r>
      <w:r w:rsidR="006A6993" w:rsidRPr="00CB6E9B">
        <w:rPr>
          <w:rFonts w:ascii="Arial" w:hAnsi="Arial" w:cs="Arial"/>
          <w:sz w:val="20"/>
          <w:szCs w:val="20"/>
        </w:rPr>
        <w:t xml:space="preserve">, skratka preteklo poslovno sodelovanje </w:t>
      </w:r>
      <w:r w:rsidR="00147030" w:rsidRPr="00CB6E9B">
        <w:rPr>
          <w:rFonts w:ascii="Arial" w:hAnsi="Arial" w:cs="Arial"/>
          <w:sz w:val="20"/>
          <w:szCs w:val="20"/>
        </w:rPr>
        <w:t xml:space="preserve">s področja projektnih </w:t>
      </w:r>
      <w:proofErr w:type="gramStart"/>
      <w:r w:rsidR="00147030" w:rsidRPr="00CB6E9B">
        <w:rPr>
          <w:rFonts w:ascii="Arial" w:hAnsi="Arial" w:cs="Arial"/>
          <w:sz w:val="20"/>
          <w:szCs w:val="20"/>
        </w:rPr>
        <w:t>aktivnosti</w:t>
      </w:r>
      <w:proofErr w:type="gramEnd"/>
      <w:r w:rsidR="00E34F31" w:rsidRPr="00CB6E9B">
        <w:rPr>
          <w:rFonts w:ascii="Arial" w:hAnsi="Arial" w:cs="Arial"/>
          <w:sz w:val="20"/>
          <w:szCs w:val="20"/>
        </w:rPr>
        <w:t xml:space="preserve">. </w:t>
      </w:r>
      <w:r w:rsidRPr="00CB6E9B">
        <w:rPr>
          <w:rFonts w:ascii="Arial" w:hAnsi="Arial" w:cs="Arial"/>
          <w:sz w:val="20"/>
          <w:szCs w:val="20"/>
        </w:rPr>
        <w:t>Ni mišljeno sodelovanje v smislu kupca storitev/izdelkov, ki jih nudi IP/ZC</w:t>
      </w:r>
      <w:r w:rsidR="00E34F31" w:rsidRPr="00CB6E9B">
        <w:rPr>
          <w:rFonts w:ascii="Arial" w:hAnsi="Arial" w:cs="Arial"/>
          <w:sz w:val="20"/>
          <w:szCs w:val="20"/>
        </w:rPr>
        <w:t xml:space="preserve"> (npr. projektni partner je pri prijavitelju naročil čiščenje prostorov – to ni </w:t>
      </w:r>
      <w:proofErr w:type="gramStart"/>
      <w:r w:rsidR="00E34F31" w:rsidRPr="00CB6E9B">
        <w:rPr>
          <w:rFonts w:ascii="Arial" w:hAnsi="Arial" w:cs="Arial"/>
          <w:sz w:val="20"/>
          <w:szCs w:val="20"/>
        </w:rPr>
        <w:t>referenca</w:t>
      </w:r>
      <w:proofErr w:type="gramEnd"/>
      <w:r w:rsidR="00E34F31" w:rsidRPr="00CB6E9B">
        <w:rPr>
          <w:rFonts w:ascii="Arial" w:hAnsi="Arial" w:cs="Arial"/>
          <w:sz w:val="20"/>
          <w:szCs w:val="20"/>
        </w:rPr>
        <w:t>, ker se ne nanaša na projektne aktivnosti).</w:t>
      </w:r>
    </w:p>
    <w:p w14:paraId="6F3343FE" w14:textId="77777777" w:rsidR="003B661D" w:rsidRPr="00CB6E9B" w:rsidRDefault="003B661D" w:rsidP="00537F0E">
      <w:pPr>
        <w:rPr>
          <w:rFonts w:ascii="Arial" w:hAnsi="Arial" w:cs="Arial"/>
          <w:b/>
          <w:bCs/>
          <w:sz w:val="20"/>
          <w:szCs w:val="20"/>
        </w:rPr>
      </w:pPr>
    </w:p>
    <w:p w14:paraId="17BEB253" w14:textId="2C77028E" w:rsidR="00537F0E" w:rsidRPr="00CB6E9B" w:rsidRDefault="00537F0E" w:rsidP="00537F0E">
      <w:pPr>
        <w:pStyle w:val="Odstavekseznama"/>
        <w:numPr>
          <w:ilvl w:val="0"/>
          <w:numId w:val="2"/>
        </w:numPr>
        <w:rPr>
          <w:rFonts w:ascii="Arial" w:hAnsi="Arial" w:cs="Arial"/>
          <w:b/>
          <w:bCs/>
          <w:sz w:val="20"/>
          <w:szCs w:val="20"/>
        </w:rPr>
      </w:pPr>
      <w:r w:rsidRPr="00CB6E9B">
        <w:rPr>
          <w:rFonts w:ascii="Arial" w:hAnsi="Arial" w:cs="Arial"/>
          <w:b/>
          <w:bCs/>
          <w:sz w:val="20"/>
          <w:szCs w:val="20"/>
        </w:rPr>
        <w:t>Kako je v primeru, da želi prijavitelj / projektni partner za namen projekta zaposliti novo osebo? V tem primeru ne more predložiti dokazil o ustreznosti.</w:t>
      </w:r>
    </w:p>
    <w:p w14:paraId="50C9819E" w14:textId="08327D62" w:rsidR="000101E2" w:rsidRPr="00CB6E9B" w:rsidRDefault="00537F0E" w:rsidP="003B661D">
      <w:pPr>
        <w:jc w:val="both"/>
        <w:rPr>
          <w:rFonts w:ascii="Arial" w:hAnsi="Arial" w:cs="Arial"/>
          <w:sz w:val="20"/>
          <w:szCs w:val="20"/>
        </w:rPr>
      </w:pPr>
      <w:r w:rsidRPr="00CB6E9B">
        <w:rPr>
          <w:rFonts w:ascii="Arial" w:hAnsi="Arial" w:cs="Arial"/>
          <w:sz w:val="20"/>
          <w:szCs w:val="20"/>
        </w:rPr>
        <w:t>Projektni partner, ki bo izvajal aktivnosti</w:t>
      </w:r>
      <w:proofErr w:type="gramStart"/>
      <w:r w:rsidRPr="00CB6E9B">
        <w:rPr>
          <w:rFonts w:ascii="Arial" w:hAnsi="Arial" w:cs="Arial"/>
          <w:sz w:val="20"/>
          <w:szCs w:val="20"/>
        </w:rPr>
        <w:t xml:space="preserve"> lahko</w:t>
      </w:r>
      <w:proofErr w:type="gramEnd"/>
      <w:r w:rsidRPr="00CB6E9B">
        <w:rPr>
          <w:rFonts w:ascii="Arial" w:hAnsi="Arial" w:cs="Arial"/>
          <w:sz w:val="20"/>
          <w:szCs w:val="20"/>
        </w:rPr>
        <w:t xml:space="preserve"> zaposli novo osebo, vendar mora imeti oseba primerno izobrazbo in primerne delovne izkušnje in reference</w:t>
      </w:r>
      <w:r w:rsidR="00903A8F" w:rsidRPr="00CB6E9B">
        <w:rPr>
          <w:rFonts w:ascii="Arial" w:hAnsi="Arial" w:cs="Arial"/>
          <w:sz w:val="20"/>
          <w:szCs w:val="20"/>
        </w:rPr>
        <w:t xml:space="preserve"> skladno z zahtevami javnega razpisa.</w:t>
      </w:r>
    </w:p>
    <w:p w14:paraId="3F0A2F46" w14:textId="77777777" w:rsidR="00B3465A" w:rsidRPr="00CB6E9B" w:rsidRDefault="00B3465A" w:rsidP="00114A74">
      <w:pPr>
        <w:rPr>
          <w:rFonts w:ascii="Arial" w:hAnsi="Arial" w:cs="Arial"/>
          <w:sz w:val="20"/>
          <w:szCs w:val="20"/>
        </w:rPr>
      </w:pPr>
    </w:p>
    <w:p w14:paraId="0C4D9329" w14:textId="06523974" w:rsidR="003B661D" w:rsidRPr="00CB6E9B" w:rsidRDefault="00CF70BC" w:rsidP="002A4820">
      <w:pPr>
        <w:pStyle w:val="Odstavekseznama"/>
        <w:numPr>
          <w:ilvl w:val="0"/>
          <w:numId w:val="2"/>
        </w:numPr>
        <w:jc w:val="both"/>
        <w:rPr>
          <w:rFonts w:ascii="Arial" w:hAnsi="Arial" w:cs="Arial"/>
          <w:b/>
          <w:bCs/>
          <w:sz w:val="20"/>
          <w:szCs w:val="20"/>
        </w:rPr>
      </w:pPr>
      <w:r w:rsidRPr="00CB6E9B">
        <w:rPr>
          <w:rFonts w:ascii="Arial" w:hAnsi="Arial" w:cs="Arial"/>
          <w:b/>
          <w:bCs/>
          <w:sz w:val="20"/>
          <w:szCs w:val="20"/>
        </w:rPr>
        <w:t xml:space="preserve">Ker ni verjetno, da bi potencialni projektni partnerji sploh imeli zahtevana znanja (poslovno svetovanje in hkrati izkušnje iz </w:t>
      </w:r>
      <w:r w:rsidR="00E12252" w:rsidRPr="00CB6E9B">
        <w:rPr>
          <w:rFonts w:ascii="Arial" w:hAnsi="Arial" w:cs="Arial"/>
          <w:b/>
          <w:bCs/>
          <w:sz w:val="20"/>
          <w:szCs w:val="20"/>
        </w:rPr>
        <w:t xml:space="preserve">takšnih projektnih </w:t>
      </w:r>
      <w:proofErr w:type="gramStart"/>
      <w:r w:rsidR="00E12252" w:rsidRPr="00CB6E9B">
        <w:rPr>
          <w:rFonts w:ascii="Arial" w:hAnsi="Arial" w:cs="Arial"/>
          <w:b/>
          <w:bCs/>
          <w:sz w:val="20"/>
          <w:szCs w:val="20"/>
        </w:rPr>
        <w:t>aktivnosti</w:t>
      </w:r>
      <w:proofErr w:type="gramEnd"/>
      <w:r w:rsidRPr="00CB6E9B">
        <w:rPr>
          <w:rFonts w:ascii="Arial" w:hAnsi="Arial" w:cs="Arial"/>
          <w:b/>
          <w:bCs/>
          <w:sz w:val="20"/>
          <w:szCs w:val="20"/>
        </w:rPr>
        <w:t>)</w:t>
      </w:r>
      <w:r w:rsidR="00435358" w:rsidRPr="00CB6E9B">
        <w:rPr>
          <w:rFonts w:ascii="Arial" w:hAnsi="Arial" w:cs="Arial"/>
          <w:b/>
          <w:bCs/>
          <w:sz w:val="20"/>
          <w:szCs w:val="20"/>
        </w:rPr>
        <w:t>,</w:t>
      </w:r>
      <w:r w:rsidRPr="00CB6E9B">
        <w:rPr>
          <w:rFonts w:ascii="Arial" w:hAnsi="Arial" w:cs="Arial"/>
          <w:b/>
          <w:bCs/>
          <w:sz w:val="20"/>
          <w:szCs w:val="20"/>
        </w:rPr>
        <w:t xml:space="preserve"> je nabor izjemno omejen. </w:t>
      </w:r>
      <w:r w:rsidR="002C66A7" w:rsidRPr="00CB6E9B">
        <w:rPr>
          <w:rFonts w:ascii="Arial" w:hAnsi="Arial" w:cs="Arial"/>
          <w:b/>
          <w:bCs/>
          <w:sz w:val="20"/>
          <w:szCs w:val="20"/>
        </w:rPr>
        <w:t>Na trgu</w:t>
      </w:r>
      <w:r w:rsidR="0081371E" w:rsidRPr="00CB6E9B">
        <w:rPr>
          <w:rFonts w:ascii="Arial" w:hAnsi="Arial" w:cs="Arial"/>
          <w:b/>
          <w:bCs/>
          <w:sz w:val="20"/>
          <w:szCs w:val="20"/>
        </w:rPr>
        <w:t xml:space="preserve"> takšnih nišnih strokovnjakov</w:t>
      </w:r>
      <w:r w:rsidR="007D1064" w:rsidRPr="00CB6E9B">
        <w:rPr>
          <w:rFonts w:ascii="Arial" w:hAnsi="Arial" w:cs="Arial"/>
          <w:b/>
          <w:bCs/>
          <w:sz w:val="20"/>
          <w:szCs w:val="20"/>
        </w:rPr>
        <w:t>, ki jih pogo</w:t>
      </w:r>
      <w:r w:rsidR="00EF5BB7" w:rsidRPr="00CB6E9B">
        <w:rPr>
          <w:rFonts w:ascii="Arial" w:hAnsi="Arial" w:cs="Arial"/>
          <w:b/>
          <w:bCs/>
          <w:sz w:val="20"/>
          <w:szCs w:val="20"/>
        </w:rPr>
        <w:t>j</w:t>
      </w:r>
      <w:r w:rsidR="007D1064" w:rsidRPr="00CB6E9B">
        <w:rPr>
          <w:rFonts w:ascii="Arial" w:hAnsi="Arial" w:cs="Arial"/>
          <w:b/>
          <w:bCs/>
          <w:sz w:val="20"/>
          <w:szCs w:val="20"/>
        </w:rPr>
        <w:t>i ne bi izključili,</w:t>
      </w:r>
      <w:r w:rsidR="0081371E" w:rsidRPr="00CB6E9B">
        <w:rPr>
          <w:rFonts w:ascii="Arial" w:hAnsi="Arial" w:cs="Arial"/>
          <w:b/>
          <w:bCs/>
          <w:sz w:val="20"/>
          <w:szCs w:val="20"/>
        </w:rPr>
        <w:t xml:space="preserve"> </w:t>
      </w:r>
      <w:r w:rsidR="00515F5C" w:rsidRPr="00CB6E9B">
        <w:rPr>
          <w:rFonts w:ascii="Arial" w:hAnsi="Arial" w:cs="Arial"/>
          <w:b/>
          <w:bCs/>
          <w:sz w:val="20"/>
          <w:szCs w:val="20"/>
        </w:rPr>
        <w:t>ni.</w:t>
      </w:r>
      <w:r w:rsidR="00E12252" w:rsidRPr="00CB6E9B">
        <w:rPr>
          <w:rFonts w:ascii="Arial" w:hAnsi="Arial" w:cs="Arial"/>
          <w:b/>
          <w:bCs/>
          <w:sz w:val="20"/>
          <w:szCs w:val="20"/>
        </w:rPr>
        <w:t xml:space="preserve"> Ali je ta </w:t>
      </w:r>
      <w:proofErr w:type="gramStart"/>
      <w:r w:rsidR="00F213B0" w:rsidRPr="00CB6E9B">
        <w:rPr>
          <w:rFonts w:ascii="Arial" w:hAnsi="Arial" w:cs="Arial"/>
          <w:b/>
          <w:bCs/>
          <w:sz w:val="20"/>
          <w:szCs w:val="20"/>
        </w:rPr>
        <w:t>kriterij</w:t>
      </w:r>
      <w:proofErr w:type="gramEnd"/>
      <w:r w:rsidR="00F213B0" w:rsidRPr="00CB6E9B">
        <w:rPr>
          <w:rFonts w:ascii="Arial" w:hAnsi="Arial" w:cs="Arial"/>
          <w:b/>
          <w:bCs/>
          <w:sz w:val="20"/>
          <w:szCs w:val="20"/>
        </w:rPr>
        <w:t xml:space="preserve"> vezan na aktivnost za </w:t>
      </w:r>
      <w:r w:rsidR="00560A94" w:rsidRPr="00CB6E9B">
        <w:rPr>
          <w:rFonts w:ascii="Arial" w:hAnsi="Arial" w:cs="Arial"/>
          <w:b/>
          <w:bCs/>
          <w:sz w:val="20"/>
          <w:szCs w:val="20"/>
        </w:rPr>
        <w:t>področj</w:t>
      </w:r>
      <w:r w:rsidR="00F213B0" w:rsidRPr="00CB6E9B">
        <w:rPr>
          <w:rFonts w:ascii="Arial" w:hAnsi="Arial" w:cs="Arial"/>
          <w:b/>
          <w:bCs/>
          <w:sz w:val="20"/>
          <w:szCs w:val="20"/>
        </w:rPr>
        <w:t>e</w:t>
      </w:r>
      <w:r w:rsidR="00560A94" w:rsidRPr="00CB6E9B">
        <w:rPr>
          <w:rFonts w:ascii="Arial" w:hAnsi="Arial" w:cs="Arial"/>
          <w:b/>
          <w:bCs/>
          <w:sz w:val="20"/>
          <w:szCs w:val="20"/>
        </w:rPr>
        <w:t xml:space="preserve"> IP in ZC</w:t>
      </w:r>
      <w:r w:rsidR="00F213B0" w:rsidRPr="00CB6E9B">
        <w:rPr>
          <w:rFonts w:ascii="Arial" w:hAnsi="Arial" w:cs="Arial"/>
          <w:b/>
          <w:bCs/>
          <w:sz w:val="20"/>
          <w:szCs w:val="20"/>
        </w:rPr>
        <w:t>, ali je mišljen splošno?</w:t>
      </w:r>
    </w:p>
    <w:p w14:paraId="5958E6D6" w14:textId="7F3C5251" w:rsidR="003B661D" w:rsidRPr="00CB6E9B" w:rsidRDefault="003B661D" w:rsidP="003B661D">
      <w:pPr>
        <w:jc w:val="both"/>
        <w:rPr>
          <w:rFonts w:ascii="Arial" w:hAnsi="Arial" w:cs="Arial"/>
          <w:sz w:val="20"/>
          <w:szCs w:val="20"/>
        </w:rPr>
      </w:pPr>
      <w:r w:rsidRPr="00CB6E9B">
        <w:rPr>
          <w:rFonts w:ascii="Arial" w:hAnsi="Arial" w:cs="Arial"/>
          <w:sz w:val="20"/>
          <w:szCs w:val="20"/>
        </w:rPr>
        <w:lastRenderedPageBreak/>
        <w:t xml:space="preserve">Med specifičnimi pogoji za prijavitelje in projektne partnerje (glej tč. 6.3 javnega razpisa) ni posebej izpostavljeno, da morajo biti </w:t>
      </w:r>
      <w:proofErr w:type="gramStart"/>
      <w:r w:rsidRPr="00CB6E9B">
        <w:rPr>
          <w:rFonts w:ascii="Arial" w:hAnsi="Arial" w:cs="Arial"/>
          <w:sz w:val="20"/>
          <w:szCs w:val="20"/>
        </w:rPr>
        <w:t>reference</w:t>
      </w:r>
      <w:proofErr w:type="gramEnd"/>
      <w:r w:rsidRPr="00CB6E9B">
        <w:rPr>
          <w:rFonts w:ascii="Arial" w:hAnsi="Arial" w:cs="Arial"/>
          <w:sz w:val="20"/>
          <w:szCs w:val="20"/>
        </w:rPr>
        <w:t xml:space="preserve"> projektnih partnerjev vezane na področje invalidskih podjetij in zaposlitvenih centrov. Morajo pa biti vezane na vsebino projektnih </w:t>
      </w:r>
      <w:proofErr w:type="gramStart"/>
      <w:r w:rsidRPr="00CB6E9B">
        <w:rPr>
          <w:rFonts w:ascii="Arial" w:hAnsi="Arial" w:cs="Arial"/>
          <w:sz w:val="20"/>
          <w:szCs w:val="20"/>
        </w:rPr>
        <w:t>aktivnosti</w:t>
      </w:r>
      <w:proofErr w:type="gramEnd"/>
      <w:r w:rsidRPr="00CB6E9B">
        <w:rPr>
          <w:rFonts w:ascii="Arial" w:hAnsi="Arial" w:cs="Arial"/>
          <w:sz w:val="20"/>
          <w:szCs w:val="20"/>
        </w:rPr>
        <w:t xml:space="preserve">. Prav tako </w:t>
      </w:r>
      <w:proofErr w:type="gramStart"/>
      <w:r w:rsidRPr="00CB6E9B">
        <w:rPr>
          <w:rFonts w:ascii="Arial" w:hAnsi="Arial" w:cs="Arial"/>
          <w:sz w:val="20"/>
          <w:szCs w:val="20"/>
        </w:rPr>
        <w:t>referenco</w:t>
      </w:r>
      <w:proofErr w:type="gramEnd"/>
      <w:r w:rsidRPr="00CB6E9B">
        <w:rPr>
          <w:rFonts w:ascii="Arial" w:hAnsi="Arial" w:cs="Arial"/>
          <w:sz w:val="20"/>
          <w:szCs w:val="20"/>
        </w:rPr>
        <w:t xml:space="preserve"> razumemo tudi kot poslovno sodelovanje s področja projektnih aktivnosti objavljenega javnega razpisa, ne nujno kot projekt financiran iz javnih sredstev.</w:t>
      </w:r>
    </w:p>
    <w:p w14:paraId="4D47D05B" w14:textId="77777777" w:rsidR="003B661D" w:rsidRPr="00CB6E9B" w:rsidRDefault="003B661D" w:rsidP="002A4820">
      <w:pPr>
        <w:rPr>
          <w:rFonts w:ascii="Arial" w:hAnsi="Arial" w:cs="Arial"/>
          <w:sz w:val="20"/>
          <w:szCs w:val="20"/>
        </w:rPr>
      </w:pPr>
    </w:p>
    <w:p w14:paraId="47248AE0" w14:textId="649932BD" w:rsidR="003B661D" w:rsidRPr="00CB6E9B" w:rsidRDefault="004422CC" w:rsidP="00AC513D">
      <w:pPr>
        <w:pStyle w:val="Odstavekseznama"/>
        <w:numPr>
          <w:ilvl w:val="0"/>
          <w:numId w:val="2"/>
        </w:numPr>
        <w:jc w:val="both"/>
        <w:rPr>
          <w:rFonts w:ascii="Arial" w:hAnsi="Arial" w:cs="Arial"/>
          <w:b/>
          <w:bCs/>
          <w:sz w:val="20"/>
          <w:szCs w:val="20"/>
        </w:rPr>
      </w:pPr>
      <w:r w:rsidRPr="00CB6E9B">
        <w:rPr>
          <w:rFonts w:ascii="Arial" w:hAnsi="Arial" w:cs="Arial"/>
          <w:b/>
          <w:bCs/>
          <w:sz w:val="20"/>
          <w:szCs w:val="20"/>
        </w:rPr>
        <w:t xml:space="preserve">Na prijavi se </w:t>
      </w:r>
      <w:proofErr w:type="gramStart"/>
      <w:r w:rsidRPr="00CB6E9B">
        <w:rPr>
          <w:rFonts w:ascii="Arial" w:hAnsi="Arial" w:cs="Arial"/>
          <w:b/>
          <w:bCs/>
          <w:sz w:val="20"/>
          <w:szCs w:val="20"/>
        </w:rPr>
        <w:t>napiše</w:t>
      </w:r>
      <w:proofErr w:type="gramEnd"/>
      <w:r w:rsidRPr="00CB6E9B">
        <w:rPr>
          <w:rFonts w:ascii="Arial" w:hAnsi="Arial" w:cs="Arial"/>
          <w:b/>
          <w:bCs/>
          <w:sz w:val="20"/>
          <w:szCs w:val="20"/>
        </w:rPr>
        <w:t xml:space="preserve"> načrtovane ukrepe in med drugim posnetek stanja. To nima smisla, ker se posnetek/analizo stanja naredi v okviru projekta, prav tako se </w:t>
      </w:r>
      <w:proofErr w:type="gramStart"/>
      <w:r w:rsidRPr="00CB6E9B">
        <w:rPr>
          <w:rFonts w:ascii="Arial" w:hAnsi="Arial" w:cs="Arial"/>
          <w:b/>
          <w:bCs/>
          <w:sz w:val="20"/>
          <w:szCs w:val="20"/>
        </w:rPr>
        <w:t>oblikuje</w:t>
      </w:r>
      <w:proofErr w:type="gramEnd"/>
      <w:r w:rsidRPr="00CB6E9B">
        <w:rPr>
          <w:rFonts w:ascii="Arial" w:hAnsi="Arial" w:cs="Arial"/>
          <w:b/>
          <w:bCs/>
          <w:sz w:val="20"/>
          <w:szCs w:val="20"/>
        </w:rPr>
        <w:t xml:space="preserve"> ukrepe! Prijavitelji s posnetkom stanja zato še ne razpolagajo, saj je analiza šele cilj projekta.</w:t>
      </w:r>
    </w:p>
    <w:p w14:paraId="0C801B62" w14:textId="03C32169" w:rsidR="005E6BE2" w:rsidRPr="00CB6E9B" w:rsidRDefault="005E6BE2" w:rsidP="00FF7B82">
      <w:pPr>
        <w:jc w:val="both"/>
        <w:rPr>
          <w:rFonts w:ascii="Arial" w:hAnsi="Arial" w:cs="Arial"/>
          <w:sz w:val="20"/>
          <w:szCs w:val="20"/>
        </w:rPr>
      </w:pPr>
      <w:r w:rsidRPr="00CB6E9B">
        <w:rPr>
          <w:rFonts w:ascii="Arial" w:hAnsi="Arial" w:cs="Arial"/>
          <w:sz w:val="20"/>
          <w:szCs w:val="20"/>
        </w:rPr>
        <w:t xml:space="preserve">Točka </w:t>
      </w:r>
      <w:proofErr w:type="gramStart"/>
      <w:r w:rsidRPr="00CB6E9B">
        <w:rPr>
          <w:rFonts w:ascii="Arial" w:hAnsi="Arial" w:cs="Arial"/>
          <w:sz w:val="20"/>
          <w:szCs w:val="20"/>
        </w:rPr>
        <w:t>3.6.</w:t>
      </w:r>
      <w:proofErr w:type="gramEnd"/>
      <w:r w:rsidRPr="00CB6E9B">
        <w:rPr>
          <w:rFonts w:ascii="Arial" w:hAnsi="Arial" w:cs="Arial"/>
          <w:sz w:val="20"/>
          <w:szCs w:val="20"/>
        </w:rPr>
        <w:t xml:space="preserve"> v prijavnici zahteva posnetek obstoječega stanja in potreb pri prijavitelju. </w:t>
      </w:r>
      <w:proofErr w:type="gramStart"/>
      <w:r w:rsidR="00FF7B82" w:rsidRPr="00CB6E9B">
        <w:rPr>
          <w:rFonts w:ascii="Arial" w:hAnsi="Arial" w:cs="Arial"/>
          <w:sz w:val="20"/>
          <w:szCs w:val="20"/>
        </w:rPr>
        <w:t>Napiše</w:t>
      </w:r>
      <w:proofErr w:type="gramEnd"/>
      <w:r w:rsidR="00FF7B82" w:rsidRPr="00CB6E9B">
        <w:rPr>
          <w:rFonts w:ascii="Arial" w:hAnsi="Arial" w:cs="Arial"/>
          <w:sz w:val="20"/>
          <w:szCs w:val="20"/>
        </w:rPr>
        <w:t xml:space="preserve"> se</w:t>
      </w:r>
      <w:r w:rsidRPr="00CB6E9B">
        <w:rPr>
          <w:rFonts w:ascii="Arial" w:hAnsi="Arial" w:cs="Arial"/>
          <w:sz w:val="20"/>
          <w:szCs w:val="20"/>
        </w:rPr>
        <w:t xml:space="preserve"> potrebe prijavitelja s področja projektnih aktivnosti, ki predstavljajo osnovo za nadaljevanje projektih aktivnosti.</w:t>
      </w:r>
      <w:r w:rsidR="00EF5BB7" w:rsidRPr="00CB6E9B">
        <w:rPr>
          <w:rFonts w:ascii="Arial" w:hAnsi="Arial" w:cs="Arial"/>
          <w:sz w:val="20"/>
          <w:szCs w:val="20"/>
        </w:rPr>
        <w:t xml:space="preserve"> Ni mišljena profesionalna analiza oz. posnetek stanja, kar se seveda dobi v sklopu projektnih </w:t>
      </w:r>
      <w:proofErr w:type="gramStart"/>
      <w:r w:rsidR="00EF5BB7" w:rsidRPr="00CB6E9B">
        <w:rPr>
          <w:rFonts w:ascii="Arial" w:hAnsi="Arial" w:cs="Arial"/>
          <w:sz w:val="20"/>
          <w:szCs w:val="20"/>
        </w:rPr>
        <w:t>aktivnosti</w:t>
      </w:r>
      <w:proofErr w:type="gramEnd"/>
      <w:r w:rsidR="00EF5BB7" w:rsidRPr="00CB6E9B">
        <w:rPr>
          <w:rFonts w:ascii="Arial" w:hAnsi="Arial" w:cs="Arial"/>
          <w:sz w:val="20"/>
          <w:szCs w:val="20"/>
        </w:rPr>
        <w:t>.</w:t>
      </w:r>
    </w:p>
    <w:p w14:paraId="4E8DAC8E" w14:textId="77777777" w:rsidR="00FF7B82" w:rsidRPr="00CB6E9B" w:rsidRDefault="00FF7B82" w:rsidP="005E6BE2">
      <w:pPr>
        <w:rPr>
          <w:rFonts w:ascii="Arial" w:hAnsi="Arial" w:cs="Arial"/>
          <w:sz w:val="20"/>
          <w:szCs w:val="20"/>
        </w:rPr>
      </w:pPr>
    </w:p>
    <w:p w14:paraId="6C5BF2E2" w14:textId="4CEAA5B2" w:rsidR="00B918AC" w:rsidRPr="00CB6E9B" w:rsidRDefault="00B918AC" w:rsidP="008E5C30">
      <w:pPr>
        <w:pStyle w:val="Odstavekseznama"/>
        <w:numPr>
          <w:ilvl w:val="0"/>
          <w:numId w:val="2"/>
        </w:numPr>
        <w:rPr>
          <w:rFonts w:ascii="Arial" w:hAnsi="Arial" w:cs="Arial"/>
          <w:b/>
          <w:bCs/>
          <w:sz w:val="20"/>
          <w:szCs w:val="20"/>
        </w:rPr>
      </w:pPr>
      <w:r w:rsidRPr="00CB6E9B">
        <w:rPr>
          <w:rFonts w:ascii="Arial" w:hAnsi="Arial" w:cs="Arial"/>
          <w:b/>
          <w:bCs/>
          <w:sz w:val="20"/>
          <w:szCs w:val="20"/>
        </w:rPr>
        <w:t>Kakšni so v resnici pričakovani roki izplačil? Podatek bodo zahtevali od nas projektni partnerji.</w:t>
      </w:r>
    </w:p>
    <w:p w14:paraId="712CAC45" w14:textId="556DD8B5" w:rsidR="00417DF3" w:rsidRPr="00CB6E9B" w:rsidRDefault="00EF5BB7" w:rsidP="00AC513D">
      <w:pPr>
        <w:jc w:val="both"/>
        <w:rPr>
          <w:rFonts w:ascii="Arial" w:hAnsi="Arial" w:cs="Arial"/>
          <w:sz w:val="20"/>
          <w:szCs w:val="20"/>
        </w:rPr>
      </w:pPr>
      <w:r w:rsidRPr="00CB6E9B">
        <w:rPr>
          <w:rFonts w:ascii="Arial" w:hAnsi="Arial" w:cs="Arial"/>
          <w:sz w:val="20"/>
          <w:szCs w:val="20"/>
        </w:rPr>
        <w:t xml:space="preserve">Roki za plačilo so določeni v pogodbi </w:t>
      </w:r>
      <w:r w:rsidR="00E34F31" w:rsidRPr="00CB6E9B">
        <w:rPr>
          <w:rFonts w:ascii="Arial" w:hAnsi="Arial" w:cs="Arial"/>
          <w:sz w:val="20"/>
          <w:szCs w:val="20"/>
        </w:rPr>
        <w:t xml:space="preserve">o financiranju </w:t>
      </w:r>
      <w:r w:rsidRPr="00CB6E9B">
        <w:rPr>
          <w:rFonts w:ascii="Arial" w:hAnsi="Arial" w:cs="Arial"/>
          <w:sz w:val="20"/>
          <w:szCs w:val="20"/>
        </w:rPr>
        <w:t xml:space="preserve">in so skladni z roki za izplačila iz državnega proračuna – </w:t>
      </w:r>
      <w:r w:rsidR="00D630B3" w:rsidRPr="00CB6E9B">
        <w:rPr>
          <w:rFonts w:ascii="Arial" w:hAnsi="Arial" w:cs="Arial"/>
          <w:sz w:val="20"/>
          <w:szCs w:val="20"/>
        </w:rPr>
        <w:t xml:space="preserve">v </w:t>
      </w:r>
      <w:r w:rsidRPr="00CB6E9B">
        <w:rPr>
          <w:rFonts w:ascii="Arial" w:hAnsi="Arial" w:cs="Arial"/>
          <w:sz w:val="20"/>
          <w:szCs w:val="20"/>
        </w:rPr>
        <w:t>30</w:t>
      </w:r>
      <w:r w:rsidR="00D630B3" w:rsidRPr="00CB6E9B">
        <w:rPr>
          <w:rFonts w:ascii="Arial" w:hAnsi="Arial" w:cs="Arial"/>
          <w:sz w:val="20"/>
          <w:szCs w:val="20"/>
        </w:rPr>
        <w:t xml:space="preserve"> dneh</w:t>
      </w:r>
      <w:r w:rsidRPr="00CB6E9B">
        <w:rPr>
          <w:rFonts w:ascii="Arial" w:hAnsi="Arial" w:cs="Arial"/>
          <w:sz w:val="20"/>
          <w:szCs w:val="20"/>
        </w:rPr>
        <w:t xml:space="preserve"> </w:t>
      </w:r>
      <w:r w:rsidR="00D630B3" w:rsidRPr="00CB6E9B">
        <w:rPr>
          <w:rFonts w:ascii="Arial" w:hAnsi="Arial" w:cs="Arial"/>
          <w:sz w:val="20"/>
          <w:szCs w:val="20"/>
        </w:rPr>
        <w:t xml:space="preserve">od potrditve </w:t>
      </w:r>
      <w:r w:rsidRPr="00CB6E9B">
        <w:rPr>
          <w:rFonts w:ascii="Arial" w:hAnsi="Arial" w:cs="Arial"/>
          <w:sz w:val="20"/>
          <w:szCs w:val="20"/>
        </w:rPr>
        <w:t>zahtevka za izplačilo</w:t>
      </w:r>
      <w:r w:rsidR="00D630B3" w:rsidRPr="00CB6E9B">
        <w:rPr>
          <w:rFonts w:ascii="Arial" w:hAnsi="Arial" w:cs="Arial"/>
          <w:sz w:val="20"/>
          <w:szCs w:val="20"/>
        </w:rPr>
        <w:t>.</w:t>
      </w:r>
    </w:p>
    <w:p w14:paraId="578376AE" w14:textId="77777777" w:rsidR="00AC513D" w:rsidRPr="00CB6E9B" w:rsidRDefault="00AC513D">
      <w:pPr>
        <w:rPr>
          <w:rFonts w:ascii="Arial" w:hAnsi="Arial" w:cs="Arial"/>
          <w:color w:val="4472C4" w:themeColor="accent1"/>
          <w:sz w:val="20"/>
          <w:szCs w:val="20"/>
        </w:rPr>
      </w:pPr>
    </w:p>
    <w:p w14:paraId="46BC549D" w14:textId="21D6EF6D" w:rsidR="00E479E1" w:rsidRPr="00CB6E9B" w:rsidRDefault="00797A00" w:rsidP="00AC513D">
      <w:pPr>
        <w:pStyle w:val="Odstavekseznama"/>
        <w:numPr>
          <w:ilvl w:val="0"/>
          <w:numId w:val="2"/>
        </w:numPr>
        <w:jc w:val="both"/>
        <w:rPr>
          <w:rFonts w:ascii="Arial" w:hAnsi="Arial" w:cs="Arial"/>
          <w:b/>
          <w:bCs/>
          <w:sz w:val="20"/>
          <w:szCs w:val="20"/>
        </w:rPr>
      </w:pPr>
      <w:r w:rsidRPr="00CB6E9B">
        <w:rPr>
          <w:rFonts w:ascii="Arial" w:hAnsi="Arial" w:cs="Arial"/>
          <w:b/>
          <w:bCs/>
          <w:sz w:val="20"/>
          <w:szCs w:val="20"/>
        </w:rPr>
        <w:t>Če M</w:t>
      </w:r>
      <w:r w:rsidR="00AC513D" w:rsidRPr="00CB6E9B">
        <w:rPr>
          <w:rFonts w:ascii="Arial" w:hAnsi="Arial" w:cs="Arial"/>
          <w:b/>
          <w:bCs/>
          <w:sz w:val="20"/>
          <w:szCs w:val="20"/>
        </w:rPr>
        <w:t>DDSZ</w:t>
      </w:r>
      <w:r w:rsidRPr="00CB6E9B">
        <w:rPr>
          <w:rFonts w:ascii="Arial" w:hAnsi="Arial" w:cs="Arial"/>
          <w:b/>
          <w:bCs/>
          <w:sz w:val="20"/>
          <w:szCs w:val="20"/>
        </w:rPr>
        <w:t xml:space="preserve"> </w:t>
      </w:r>
      <w:proofErr w:type="gramStart"/>
      <w:r w:rsidRPr="00CB6E9B">
        <w:rPr>
          <w:rFonts w:ascii="Arial" w:hAnsi="Arial" w:cs="Arial"/>
          <w:b/>
          <w:bCs/>
          <w:sz w:val="20"/>
          <w:szCs w:val="20"/>
        </w:rPr>
        <w:t>kadarkoli</w:t>
      </w:r>
      <w:proofErr w:type="gramEnd"/>
      <w:r w:rsidRPr="00CB6E9B">
        <w:rPr>
          <w:rFonts w:ascii="Arial" w:hAnsi="Arial" w:cs="Arial"/>
          <w:b/>
          <w:bCs/>
          <w:sz w:val="20"/>
          <w:szCs w:val="20"/>
        </w:rPr>
        <w:t xml:space="preserve"> ugotovi, da kaj na projektu ni bilo </w:t>
      </w:r>
      <w:r w:rsidR="00AC513D" w:rsidRPr="00CB6E9B">
        <w:rPr>
          <w:rFonts w:ascii="Arial" w:hAnsi="Arial" w:cs="Arial"/>
          <w:b/>
          <w:bCs/>
          <w:sz w:val="20"/>
          <w:szCs w:val="20"/>
        </w:rPr>
        <w:t>v redu</w:t>
      </w:r>
      <w:r w:rsidRPr="00CB6E9B">
        <w:rPr>
          <w:rFonts w:ascii="Arial" w:hAnsi="Arial" w:cs="Arial"/>
          <w:b/>
          <w:bCs/>
          <w:sz w:val="20"/>
          <w:szCs w:val="20"/>
        </w:rPr>
        <w:t xml:space="preserve"> – kdo vrne sredstva in nosi odgovornost? Tisti, ki je dobil denar – torej izvajalec ali</w:t>
      </w:r>
      <w:r w:rsidR="00566597" w:rsidRPr="00CB6E9B">
        <w:rPr>
          <w:rFonts w:ascii="Arial" w:hAnsi="Arial" w:cs="Arial"/>
          <w:b/>
          <w:bCs/>
          <w:sz w:val="20"/>
          <w:szCs w:val="20"/>
        </w:rPr>
        <w:t xml:space="preserve"> prijavitelj?</w:t>
      </w:r>
    </w:p>
    <w:p w14:paraId="4164012C" w14:textId="696CD88A" w:rsidR="00B3465A" w:rsidRPr="00CB6E9B" w:rsidRDefault="002A4820" w:rsidP="00AC513D">
      <w:pPr>
        <w:jc w:val="both"/>
        <w:rPr>
          <w:rFonts w:ascii="Arial" w:hAnsi="Arial" w:cs="Arial"/>
          <w:sz w:val="20"/>
          <w:szCs w:val="20"/>
        </w:rPr>
      </w:pPr>
      <w:r w:rsidRPr="00CB6E9B">
        <w:rPr>
          <w:rFonts w:ascii="Arial" w:hAnsi="Arial" w:cs="Arial"/>
          <w:sz w:val="20"/>
          <w:szCs w:val="20"/>
        </w:rPr>
        <w:t>Če se naknadno ugotovi, da so bila kršena določila pogodbe</w:t>
      </w:r>
      <w:proofErr w:type="gramStart"/>
      <w:r w:rsidRPr="00CB6E9B">
        <w:rPr>
          <w:rFonts w:ascii="Arial" w:hAnsi="Arial" w:cs="Arial"/>
          <w:sz w:val="20"/>
          <w:szCs w:val="20"/>
        </w:rPr>
        <w:t xml:space="preserve"> mora</w:t>
      </w:r>
      <w:proofErr w:type="gramEnd"/>
      <w:r w:rsidRPr="00CB6E9B">
        <w:rPr>
          <w:rFonts w:ascii="Arial" w:hAnsi="Arial" w:cs="Arial"/>
          <w:sz w:val="20"/>
          <w:szCs w:val="20"/>
        </w:rPr>
        <w:t xml:space="preserve"> </w:t>
      </w:r>
      <w:r w:rsidR="00E34F31" w:rsidRPr="00CB6E9B">
        <w:rPr>
          <w:rFonts w:ascii="Arial" w:hAnsi="Arial" w:cs="Arial"/>
          <w:sz w:val="20"/>
          <w:szCs w:val="20"/>
        </w:rPr>
        <w:t>sredstva</w:t>
      </w:r>
      <w:r w:rsidRPr="00CB6E9B">
        <w:rPr>
          <w:rFonts w:ascii="Arial" w:hAnsi="Arial" w:cs="Arial"/>
          <w:sz w:val="20"/>
          <w:szCs w:val="20"/>
        </w:rPr>
        <w:t xml:space="preserve"> vrniti projektni partner. Glej </w:t>
      </w:r>
      <w:r w:rsidR="00DE1EB6" w:rsidRPr="00CB6E9B">
        <w:rPr>
          <w:rFonts w:ascii="Arial" w:hAnsi="Arial" w:cs="Arial"/>
          <w:sz w:val="20"/>
          <w:szCs w:val="20"/>
        </w:rPr>
        <w:t>Vzorec</w:t>
      </w:r>
      <w:r w:rsidRPr="00CB6E9B">
        <w:rPr>
          <w:rFonts w:ascii="Arial" w:hAnsi="Arial" w:cs="Arial"/>
          <w:sz w:val="20"/>
          <w:szCs w:val="20"/>
        </w:rPr>
        <w:t xml:space="preserve"> pogodbe o financiranju</w:t>
      </w:r>
      <w:r w:rsidR="00DE1EB6" w:rsidRPr="00CB6E9B">
        <w:rPr>
          <w:rFonts w:ascii="Arial" w:hAnsi="Arial" w:cs="Arial"/>
          <w:sz w:val="20"/>
          <w:szCs w:val="20"/>
        </w:rPr>
        <w:t xml:space="preserve"> (priloga št. 1 v Prijavnih obrazcih).</w:t>
      </w:r>
    </w:p>
    <w:p w14:paraId="56688817" w14:textId="77777777" w:rsidR="00AC513D" w:rsidRPr="00CB6E9B" w:rsidRDefault="00AC513D">
      <w:pPr>
        <w:rPr>
          <w:rFonts w:ascii="Arial" w:hAnsi="Arial" w:cs="Arial"/>
          <w:color w:val="4472C4" w:themeColor="accent1"/>
          <w:sz w:val="20"/>
          <w:szCs w:val="20"/>
        </w:rPr>
      </w:pPr>
    </w:p>
    <w:p w14:paraId="19A23C2B" w14:textId="1C2A8F0C" w:rsidR="00566597" w:rsidRPr="00CB6E9B" w:rsidRDefault="004A7FC5" w:rsidP="008E5C30">
      <w:pPr>
        <w:pStyle w:val="Odstavekseznama"/>
        <w:numPr>
          <w:ilvl w:val="0"/>
          <w:numId w:val="2"/>
        </w:numPr>
        <w:jc w:val="both"/>
        <w:rPr>
          <w:rFonts w:ascii="Arial" w:hAnsi="Arial" w:cs="Arial"/>
          <w:b/>
          <w:bCs/>
          <w:sz w:val="20"/>
          <w:szCs w:val="20"/>
        </w:rPr>
      </w:pPr>
      <w:r w:rsidRPr="00CB6E9B">
        <w:rPr>
          <w:rFonts w:ascii="Arial" w:hAnsi="Arial" w:cs="Arial"/>
          <w:b/>
          <w:bCs/>
          <w:sz w:val="20"/>
          <w:szCs w:val="20"/>
        </w:rPr>
        <w:t xml:space="preserve">Ali bo moral tudi prijavitelj verificirati izdan račun projektnega partnerja – torej, ali bo moral </w:t>
      </w:r>
      <w:r w:rsidR="00011D1B" w:rsidRPr="00CB6E9B">
        <w:rPr>
          <w:rFonts w:ascii="Arial" w:hAnsi="Arial" w:cs="Arial"/>
          <w:b/>
          <w:bCs/>
          <w:sz w:val="20"/>
          <w:szCs w:val="20"/>
        </w:rPr>
        <w:t>potrditi</w:t>
      </w:r>
      <w:r w:rsidR="00DE5AD9" w:rsidRPr="00CB6E9B">
        <w:rPr>
          <w:rFonts w:ascii="Arial" w:hAnsi="Arial" w:cs="Arial"/>
          <w:b/>
          <w:bCs/>
          <w:sz w:val="20"/>
          <w:szCs w:val="20"/>
        </w:rPr>
        <w:t>, da je bila storitev (kvalitetno) opravljena, ali bo šlo to mimo prijavitelja?</w:t>
      </w:r>
      <w:r w:rsidR="00791952" w:rsidRPr="00CB6E9B">
        <w:rPr>
          <w:rFonts w:ascii="Arial" w:hAnsi="Arial" w:cs="Arial"/>
          <w:b/>
          <w:bCs/>
          <w:sz w:val="20"/>
          <w:szCs w:val="20"/>
        </w:rPr>
        <w:t xml:space="preserve"> Ali razpis </w:t>
      </w:r>
      <w:proofErr w:type="gramStart"/>
      <w:r w:rsidR="00791952" w:rsidRPr="00CB6E9B">
        <w:rPr>
          <w:rFonts w:ascii="Arial" w:hAnsi="Arial" w:cs="Arial"/>
          <w:b/>
          <w:bCs/>
          <w:sz w:val="20"/>
          <w:szCs w:val="20"/>
        </w:rPr>
        <w:t>na</w:t>
      </w:r>
      <w:proofErr w:type="gramEnd"/>
      <w:r w:rsidR="00791952" w:rsidRPr="00CB6E9B">
        <w:rPr>
          <w:rFonts w:ascii="Arial" w:hAnsi="Arial" w:cs="Arial"/>
          <w:b/>
          <w:bCs/>
          <w:sz w:val="20"/>
          <w:szCs w:val="20"/>
        </w:rPr>
        <w:t xml:space="preserve"> kakršenkoli način predvideva potrditev prijavitelja, da je bila storitev (v skladu z dogovorom, v celoti in kvalitetno) opravljena?</w:t>
      </w:r>
    </w:p>
    <w:p w14:paraId="7E3A4ABD" w14:textId="376F8419" w:rsidR="00E34F31" w:rsidRPr="00CB6E9B" w:rsidRDefault="00DE1EB6" w:rsidP="00791952">
      <w:pPr>
        <w:jc w:val="both"/>
        <w:rPr>
          <w:rFonts w:ascii="Arial" w:hAnsi="Arial" w:cs="Arial"/>
          <w:color w:val="000000" w:themeColor="text1"/>
          <w:sz w:val="20"/>
          <w:szCs w:val="20"/>
        </w:rPr>
      </w:pPr>
      <w:r w:rsidRPr="00CB6E9B">
        <w:rPr>
          <w:rFonts w:ascii="Arial" w:hAnsi="Arial" w:cs="Arial"/>
          <w:color w:val="000000" w:themeColor="text1"/>
          <w:sz w:val="20"/>
          <w:szCs w:val="20"/>
        </w:rPr>
        <w:t>Ministrstvo bo pred izplačilom preverilo ustreznost sodelovanja med prijaviteljem in projektnim partnerjem</w:t>
      </w:r>
      <w:r w:rsidR="0092589C" w:rsidRPr="00CB6E9B">
        <w:rPr>
          <w:rFonts w:ascii="Arial" w:hAnsi="Arial" w:cs="Arial"/>
          <w:color w:val="000000" w:themeColor="text1"/>
          <w:sz w:val="20"/>
          <w:szCs w:val="20"/>
        </w:rPr>
        <w:t xml:space="preserve">, predvsem na osnovi partnerskega sporazuma (glej prilogo št. 3). Prijavitelju in projektnemu partnerju svetujemo, da skleneta partnerski sporazum na način, ki omogoča </w:t>
      </w:r>
      <w:proofErr w:type="gramStart"/>
      <w:r w:rsidR="0092589C" w:rsidRPr="00CB6E9B">
        <w:rPr>
          <w:rFonts w:ascii="Arial" w:hAnsi="Arial" w:cs="Arial"/>
          <w:color w:val="000000" w:themeColor="text1"/>
          <w:sz w:val="20"/>
          <w:szCs w:val="20"/>
        </w:rPr>
        <w:t>kvalitetno</w:t>
      </w:r>
      <w:proofErr w:type="gramEnd"/>
      <w:r w:rsidR="0092589C" w:rsidRPr="00CB6E9B">
        <w:rPr>
          <w:rFonts w:ascii="Arial" w:hAnsi="Arial" w:cs="Arial"/>
          <w:color w:val="000000" w:themeColor="text1"/>
          <w:sz w:val="20"/>
          <w:szCs w:val="20"/>
        </w:rPr>
        <w:t xml:space="preserve"> delo in zagotavlja iz</w:t>
      </w:r>
      <w:r w:rsidR="009C08A1" w:rsidRPr="00CB6E9B">
        <w:rPr>
          <w:rFonts w:ascii="Arial" w:hAnsi="Arial" w:cs="Arial"/>
          <w:color w:val="000000" w:themeColor="text1"/>
          <w:sz w:val="20"/>
          <w:szCs w:val="20"/>
        </w:rPr>
        <w:t>vedbo</w:t>
      </w:r>
      <w:r w:rsidR="0092589C" w:rsidRPr="00CB6E9B">
        <w:rPr>
          <w:rFonts w:ascii="Arial" w:hAnsi="Arial" w:cs="Arial"/>
          <w:color w:val="000000" w:themeColor="text1"/>
          <w:sz w:val="20"/>
          <w:szCs w:val="20"/>
        </w:rPr>
        <w:t xml:space="preserve"> projekta.</w:t>
      </w:r>
      <w:r w:rsidR="00AC513D" w:rsidRPr="00CB6E9B">
        <w:rPr>
          <w:rFonts w:ascii="Arial" w:hAnsi="Arial" w:cs="Arial"/>
          <w:color w:val="000000" w:themeColor="text1"/>
          <w:sz w:val="20"/>
          <w:szCs w:val="20"/>
        </w:rPr>
        <w:t xml:space="preserve"> </w:t>
      </w:r>
      <w:r w:rsidR="00E34F31" w:rsidRPr="00CB6E9B">
        <w:rPr>
          <w:rFonts w:ascii="Arial" w:hAnsi="Arial" w:cs="Arial"/>
          <w:color w:val="000000" w:themeColor="text1"/>
          <w:sz w:val="20"/>
          <w:szCs w:val="20"/>
        </w:rPr>
        <w:t>Pri zahtevku za izplačilo bodo potrebna dokazila o opravljenih storitvah</w:t>
      </w:r>
      <w:r w:rsidR="0093562F" w:rsidRPr="00CB6E9B">
        <w:rPr>
          <w:rFonts w:ascii="Arial" w:hAnsi="Arial" w:cs="Arial"/>
          <w:color w:val="000000" w:themeColor="text1"/>
          <w:sz w:val="20"/>
          <w:szCs w:val="20"/>
        </w:rPr>
        <w:t>, potrjena s strani prijavitelja.</w:t>
      </w:r>
    </w:p>
    <w:p w14:paraId="0D90C8FD" w14:textId="77777777" w:rsidR="00B3465A" w:rsidRPr="00CB6E9B" w:rsidRDefault="00B3465A" w:rsidP="00791952">
      <w:pPr>
        <w:jc w:val="both"/>
        <w:rPr>
          <w:rFonts w:ascii="Arial" w:hAnsi="Arial" w:cs="Arial"/>
          <w:color w:val="000000" w:themeColor="text1"/>
          <w:sz w:val="20"/>
          <w:szCs w:val="20"/>
        </w:rPr>
      </w:pPr>
    </w:p>
    <w:p w14:paraId="5D47AF72" w14:textId="54ED73B7" w:rsidR="00537F0E" w:rsidRPr="00CB6E9B" w:rsidRDefault="00537F0E" w:rsidP="00537F0E">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t xml:space="preserve">Ali lahko v posamezni fazi (fazi I ali fazi II) </w:t>
      </w:r>
      <w:proofErr w:type="gramStart"/>
      <w:r w:rsidRPr="00CB6E9B">
        <w:rPr>
          <w:rFonts w:ascii="Arial" w:hAnsi="Arial" w:cs="Arial"/>
          <w:b/>
          <w:bCs/>
          <w:color w:val="000000" w:themeColor="text1"/>
          <w:sz w:val="20"/>
          <w:szCs w:val="20"/>
        </w:rPr>
        <w:t>aktivnosti</w:t>
      </w:r>
      <w:proofErr w:type="gramEnd"/>
      <w:r w:rsidRPr="00CB6E9B">
        <w:rPr>
          <w:rFonts w:ascii="Arial" w:hAnsi="Arial" w:cs="Arial"/>
          <w:b/>
          <w:bCs/>
          <w:color w:val="000000" w:themeColor="text1"/>
          <w:sz w:val="20"/>
          <w:szCs w:val="20"/>
        </w:rPr>
        <w:t xml:space="preserve"> izvaja le prijavitelj oz. le projektni partner?</w:t>
      </w:r>
    </w:p>
    <w:p w14:paraId="39B490EC" w14:textId="04C4670D" w:rsidR="000101E2" w:rsidRPr="00CB6E9B" w:rsidRDefault="00537F0E" w:rsidP="00791952">
      <w:pPr>
        <w:jc w:val="both"/>
        <w:rPr>
          <w:rFonts w:ascii="Arial" w:hAnsi="Arial" w:cs="Arial"/>
          <w:color w:val="000000" w:themeColor="text1"/>
          <w:sz w:val="20"/>
          <w:szCs w:val="20"/>
        </w:rPr>
      </w:pPr>
      <w:proofErr w:type="gramStart"/>
      <w:r w:rsidRPr="00CB6E9B">
        <w:rPr>
          <w:rFonts w:ascii="Arial" w:hAnsi="Arial" w:cs="Arial"/>
          <w:color w:val="000000" w:themeColor="text1"/>
          <w:sz w:val="20"/>
          <w:szCs w:val="20"/>
        </w:rPr>
        <w:t>Aktivnosti</w:t>
      </w:r>
      <w:proofErr w:type="gramEnd"/>
      <w:r w:rsidRPr="00CB6E9B">
        <w:rPr>
          <w:rFonts w:ascii="Arial" w:hAnsi="Arial" w:cs="Arial"/>
          <w:color w:val="000000" w:themeColor="text1"/>
          <w:sz w:val="20"/>
          <w:szCs w:val="20"/>
        </w:rPr>
        <w:t xml:space="preserve"> faze I in/ali aktivnosti faze II lahko izvaja najmanj en projektni partner ali največ dva projekta partnerja. Prijavitelj ne izvaja projektnih </w:t>
      </w:r>
      <w:proofErr w:type="gramStart"/>
      <w:r w:rsidRPr="00CB6E9B">
        <w:rPr>
          <w:rFonts w:ascii="Arial" w:hAnsi="Arial" w:cs="Arial"/>
          <w:color w:val="000000" w:themeColor="text1"/>
          <w:sz w:val="20"/>
          <w:szCs w:val="20"/>
        </w:rPr>
        <w:t>aktivnosti</w:t>
      </w:r>
      <w:proofErr w:type="gramEnd"/>
      <w:r w:rsidRPr="00CB6E9B">
        <w:rPr>
          <w:rFonts w:ascii="Arial" w:hAnsi="Arial" w:cs="Arial"/>
          <w:color w:val="000000" w:themeColor="text1"/>
          <w:sz w:val="20"/>
          <w:szCs w:val="20"/>
        </w:rPr>
        <w:t>.</w:t>
      </w:r>
    </w:p>
    <w:p w14:paraId="7DB2104C" w14:textId="77777777" w:rsidR="00B3465A" w:rsidRPr="00CB6E9B" w:rsidRDefault="00B3465A" w:rsidP="00791952">
      <w:pPr>
        <w:jc w:val="both"/>
        <w:rPr>
          <w:rFonts w:ascii="Arial" w:hAnsi="Arial" w:cs="Arial"/>
          <w:color w:val="000000" w:themeColor="text1"/>
          <w:sz w:val="20"/>
          <w:szCs w:val="20"/>
        </w:rPr>
      </w:pPr>
    </w:p>
    <w:p w14:paraId="6D792516" w14:textId="386B8293" w:rsidR="00DE5AD9" w:rsidRPr="00CB6E9B" w:rsidRDefault="004422CC" w:rsidP="008E5C30">
      <w:pPr>
        <w:pStyle w:val="Odstavekseznama"/>
        <w:numPr>
          <w:ilvl w:val="0"/>
          <w:numId w:val="2"/>
        </w:numPr>
        <w:jc w:val="both"/>
        <w:rPr>
          <w:rFonts w:ascii="Arial" w:hAnsi="Arial" w:cs="Arial"/>
          <w:b/>
          <w:bCs/>
          <w:sz w:val="20"/>
          <w:szCs w:val="20"/>
        </w:rPr>
      </w:pPr>
      <w:r w:rsidRPr="00CB6E9B">
        <w:rPr>
          <w:rFonts w:ascii="Arial" w:hAnsi="Arial" w:cs="Arial"/>
          <w:b/>
          <w:bCs/>
          <w:sz w:val="20"/>
          <w:szCs w:val="20"/>
        </w:rPr>
        <w:t xml:space="preserve">Kakšen vpliv ima bonitetna ocena? </w:t>
      </w:r>
      <w:r w:rsidR="00FB76AC" w:rsidRPr="00CB6E9B">
        <w:rPr>
          <w:rFonts w:ascii="Arial" w:hAnsi="Arial" w:cs="Arial"/>
          <w:b/>
          <w:bCs/>
          <w:sz w:val="20"/>
          <w:szCs w:val="20"/>
        </w:rPr>
        <w:t xml:space="preserve">Se upošteva samo </w:t>
      </w:r>
      <w:r w:rsidR="0081371E" w:rsidRPr="00CB6E9B">
        <w:rPr>
          <w:rFonts w:ascii="Arial" w:hAnsi="Arial" w:cs="Arial"/>
          <w:b/>
          <w:bCs/>
          <w:sz w:val="20"/>
          <w:szCs w:val="20"/>
        </w:rPr>
        <w:t xml:space="preserve">boniteta </w:t>
      </w:r>
      <w:r w:rsidR="00FB76AC" w:rsidRPr="00CB6E9B">
        <w:rPr>
          <w:rFonts w:ascii="Arial" w:hAnsi="Arial" w:cs="Arial"/>
          <w:b/>
          <w:bCs/>
          <w:sz w:val="20"/>
          <w:szCs w:val="20"/>
        </w:rPr>
        <w:t>prijavitelja</w:t>
      </w:r>
      <w:r w:rsidR="00532433" w:rsidRPr="00CB6E9B">
        <w:rPr>
          <w:rFonts w:ascii="Arial" w:hAnsi="Arial" w:cs="Arial"/>
          <w:b/>
          <w:bCs/>
          <w:sz w:val="20"/>
          <w:szCs w:val="20"/>
        </w:rPr>
        <w:t>,</w:t>
      </w:r>
      <w:r w:rsidR="00FB76AC" w:rsidRPr="00CB6E9B">
        <w:rPr>
          <w:rFonts w:ascii="Arial" w:hAnsi="Arial" w:cs="Arial"/>
          <w:b/>
          <w:bCs/>
          <w:sz w:val="20"/>
          <w:szCs w:val="20"/>
        </w:rPr>
        <w:t xml:space="preserve"> ali tudi </w:t>
      </w:r>
      <w:r w:rsidR="00171DE6" w:rsidRPr="00CB6E9B">
        <w:rPr>
          <w:rFonts w:ascii="Arial" w:hAnsi="Arial" w:cs="Arial"/>
          <w:b/>
          <w:bCs/>
          <w:sz w:val="20"/>
          <w:szCs w:val="20"/>
        </w:rPr>
        <w:t xml:space="preserve">boniteta </w:t>
      </w:r>
      <w:r w:rsidR="00FB76AC" w:rsidRPr="00CB6E9B">
        <w:rPr>
          <w:rFonts w:ascii="Arial" w:hAnsi="Arial" w:cs="Arial"/>
          <w:b/>
          <w:bCs/>
          <w:sz w:val="20"/>
          <w:szCs w:val="20"/>
        </w:rPr>
        <w:t>projektn</w:t>
      </w:r>
      <w:r w:rsidR="00171DE6" w:rsidRPr="00CB6E9B">
        <w:rPr>
          <w:rFonts w:ascii="Arial" w:hAnsi="Arial" w:cs="Arial"/>
          <w:b/>
          <w:bCs/>
          <w:sz w:val="20"/>
          <w:szCs w:val="20"/>
        </w:rPr>
        <w:t>ih</w:t>
      </w:r>
      <w:r w:rsidR="00FB76AC" w:rsidRPr="00CB6E9B">
        <w:rPr>
          <w:rFonts w:ascii="Arial" w:hAnsi="Arial" w:cs="Arial"/>
          <w:b/>
          <w:bCs/>
          <w:sz w:val="20"/>
          <w:szCs w:val="20"/>
        </w:rPr>
        <w:t xml:space="preserve"> partnerjev</w:t>
      </w:r>
      <w:r w:rsidR="00E663E9" w:rsidRPr="00CB6E9B">
        <w:rPr>
          <w:rFonts w:ascii="Arial" w:hAnsi="Arial" w:cs="Arial"/>
          <w:b/>
          <w:bCs/>
          <w:sz w:val="20"/>
          <w:szCs w:val="20"/>
        </w:rPr>
        <w:t>?</w:t>
      </w:r>
      <w:r w:rsidR="007C4C0A" w:rsidRPr="00CB6E9B">
        <w:rPr>
          <w:rFonts w:ascii="Arial" w:hAnsi="Arial" w:cs="Arial"/>
          <w:b/>
          <w:bCs/>
          <w:sz w:val="20"/>
          <w:szCs w:val="20"/>
        </w:rPr>
        <w:t xml:space="preserve"> </w:t>
      </w:r>
      <w:proofErr w:type="gramStart"/>
      <w:r w:rsidR="007C4C0A" w:rsidRPr="00CB6E9B">
        <w:rPr>
          <w:rFonts w:ascii="Arial" w:hAnsi="Arial" w:cs="Arial"/>
          <w:b/>
          <w:bCs/>
          <w:sz w:val="20"/>
          <w:szCs w:val="20"/>
        </w:rPr>
        <w:t>Kater</w:t>
      </w:r>
      <w:r w:rsidR="004824E8" w:rsidRPr="00CB6E9B">
        <w:rPr>
          <w:rFonts w:ascii="Arial" w:hAnsi="Arial" w:cs="Arial"/>
          <w:b/>
          <w:bCs/>
          <w:sz w:val="20"/>
          <w:szCs w:val="20"/>
        </w:rPr>
        <w:t>o</w:t>
      </w:r>
      <w:r w:rsidR="007C4C0A" w:rsidRPr="00CB6E9B">
        <w:rPr>
          <w:rFonts w:ascii="Arial" w:hAnsi="Arial" w:cs="Arial"/>
          <w:b/>
          <w:bCs/>
          <w:sz w:val="20"/>
          <w:szCs w:val="20"/>
        </w:rPr>
        <w:t xml:space="preserve"> </w:t>
      </w:r>
      <w:r w:rsidR="007720A6" w:rsidRPr="00CB6E9B">
        <w:rPr>
          <w:rFonts w:ascii="Arial" w:hAnsi="Arial" w:cs="Arial"/>
          <w:b/>
          <w:bCs/>
          <w:sz w:val="20"/>
          <w:szCs w:val="20"/>
        </w:rPr>
        <w:t>bonitet</w:t>
      </w:r>
      <w:r w:rsidR="004824E8" w:rsidRPr="00CB6E9B">
        <w:rPr>
          <w:rFonts w:ascii="Arial" w:hAnsi="Arial" w:cs="Arial"/>
          <w:b/>
          <w:bCs/>
          <w:sz w:val="20"/>
          <w:szCs w:val="20"/>
        </w:rPr>
        <w:t>o</w:t>
      </w:r>
      <w:proofErr w:type="gramEnd"/>
      <w:r w:rsidR="007720A6" w:rsidRPr="00CB6E9B">
        <w:rPr>
          <w:rFonts w:ascii="Arial" w:hAnsi="Arial" w:cs="Arial"/>
          <w:b/>
          <w:bCs/>
          <w:sz w:val="20"/>
          <w:szCs w:val="20"/>
        </w:rPr>
        <w:t xml:space="preserve"> </w:t>
      </w:r>
      <w:r w:rsidR="004824E8" w:rsidRPr="00CB6E9B">
        <w:rPr>
          <w:rFonts w:ascii="Arial" w:hAnsi="Arial" w:cs="Arial"/>
          <w:b/>
          <w:bCs/>
          <w:sz w:val="20"/>
          <w:szCs w:val="20"/>
        </w:rPr>
        <w:t xml:space="preserve">se </w:t>
      </w:r>
      <w:r w:rsidR="009757BE" w:rsidRPr="00CB6E9B">
        <w:rPr>
          <w:rFonts w:ascii="Arial" w:hAnsi="Arial" w:cs="Arial"/>
          <w:b/>
          <w:bCs/>
          <w:sz w:val="20"/>
          <w:szCs w:val="20"/>
        </w:rPr>
        <w:t xml:space="preserve">upošteva in kako se ocene ovrednoti </w:t>
      </w:r>
      <w:r w:rsidR="001D4181" w:rsidRPr="00CB6E9B">
        <w:rPr>
          <w:rFonts w:ascii="Arial" w:hAnsi="Arial" w:cs="Arial"/>
          <w:b/>
          <w:bCs/>
          <w:sz w:val="20"/>
          <w:szCs w:val="20"/>
        </w:rPr>
        <w:t xml:space="preserve">ali kaj je izločilna </w:t>
      </w:r>
      <w:r w:rsidR="00C4213B" w:rsidRPr="00CB6E9B">
        <w:rPr>
          <w:rFonts w:ascii="Arial" w:hAnsi="Arial" w:cs="Arial"/>
          <w:b/>
          <w:bCs/>
          <w:sz w:val="20"/>
          <w:szCs w:val="20"/>
        </w:rPr>
        <w:t>/ mejna</w:t>
      </w:r>
      <w:r w:rsidR="008C7096" w:rsidRPr="00CB6E9B">
        <w:rPr>
          <w:rFonts w:ascii="Arial" w:hAnsi="Arial" w:cs="Arial"/>
          <w:b/>
          <w:bCs/>
          <w:sz w:val="20"/>
          <w:szCs w:val="20"/>
        </w:rPr>
        <w:t xml:space="preserve"> ocena</w:t>
      </w:r>
      <w:r w:rsidR="001D4181" w:rsidRPr="00CB6E9B">
        <w:rPr>
          <w:rFonts w:ascii="Arial" w:hAnsi="Arial" w:cs="Arial"/>
          <w:b/>
          <w:bCs/>
          <w:sz w:val="20"/>
          <w:szCs w:val="20"/>
        </w:rPr>
        <w:t xml:space="preserve">? </w:t>
      </w:r>
    </w:p>
    <w:p w14:paraId="26816003" w14:textId="44C1DCAE" w:rsidR="00DE1EB6" w:rsidRPr="00CB6E9B" w:rsidRDefault="0093562F">
      <w:pPr>
        <w:rPr>
          <w:rFonts w:ascii="Arial" w:hAnsi="Arial" w:cs="Arial"/>
          <w:color w:val="000000" w:themeColor="text1"/>
          <w:sz w:val="20"/>
          <w:szCs w:val="20"/>
        </w:rPr>
      </w:pPr>
      <w:r w:rsidRPr="00CB6E9B">
        <w:rPr>
          <w:rFonts w:ascii="Arial" w:hAnsi="Arial" w:cs="Arial"/>
          <w:color w:val="000000" w:themeColor="text1"/>
          <w:sz w:val="20"/>
          <w:szCs w:val="20"/>
        </w:rPr>
        <w:lastRenderedPageBreak/>
        <w:t xml:space="preserve">Bonitetne ocene ne predstavljajo </w:t>
      </w:r>
      <w:proofErr w:type="gramStart"/>
      <w:r w:rsidRPr="00CB6E9B">
        <w:rPr>
          <w:rFonts w:ascii="Arial" w:hAnsi="Arial" w:cs="Arial"/>
          <w:color w:val="000000" w:themeColor="text1"/>
          <w:sz w:val="20"/>
          <w:szCs w:val="20"/>
        </w:rPr>
        <w:t>referenc</w:t>
      </w:r>
      <w:proofErr w:type="gramEnd"/>
      <w:r w:rsidRPr="00CB6E9B">
        <w:rPr>
          <w:rFonts w:ascii="Arial" w:hAnsi="Arial" w:cs="Arial"/>
          <w:color w:val="000000" w:themeColor="text1"/>
          <w:sz w:val="20"/>
          <w:szCs w:val="20"/>
        </w:rPr>
        <w:t xml:space="preserve"> in niso upoštevane oz. </w:t>
      </w:r>
      <w:proofErr w:type="spellStart"/>
      <w:r w:rsidRPr="00CB6E9B">
        <w:rPr>
          <w:rFonts w:ascii="Arial" w:hAnsi="Arial" w:cs="Arial"/>
          <w:color w:val="000000" w:themeColor="text1"/>
          <w:sz w:val="20"/>
          <w:szCs w:val="20"/>
        </w:rPr>
        <w:t>točkovane</w:t>
      </w:r>
      <w:proofErr w:type="spellEnd"/>
      <w:r w:rsidRPr="00CB6E9B">
        <w:rPr>
          <w:rFonts w:ascii="Arial" w:hAnsi="Arial" w:cs="Arial"/>
          <w:color w:val="000000" w:themeColor="text1"/>
          <w:sz w:val="20"/>
          <w:szCs w:val="20"/>
        </w:rPr>
        <w:t>.</w:t>
      </w:r>
    </w:p>
    <w:p w14:paraId="601072B3" w14:textId="77777777" w:rsidR="000101E2" w:rsidRPr="00CB6E9B" w:rsidRDefault="000101E2" w:rsidP="000101E2">
      <w:pPr>
        <w:rPr>
          <w:rFonts w:ascii="Arial" w:hAnsi="Arial" w:cs="Arial"/>
          <w:b/>
          <w:bCs/>
          <w:sz w:val="20"/>
          <w:szCs w:val="20"/>
        </w:rPr>
      </w:pPr>
    </w:p>
    <w:p w14:paraId="195CAB5A" w14:textId="0BCD6E55" w:rsidR="000101E2" w:rsidRPr="00CB6E9B" w:rsidRDefault="000101E2" w:rsidP="008E5C30">
      <w:pPr>
        <w:pStyle w:val="Odstavekseznama"/>
        <w:numPr>
          <w:ilvl w:val="0"/>
          <w:numId w:val="2"/>
        </w:numPr>
        <w:rPr>
          <w:rFonts w:ascii="Arial" w:hAnsi="Arial" w:cs="Arial"/>
          <w:b/>
          <w:bCs/>
          <w:sz w:val="20"/>
          <w:szCs w:val="20"/>
        </w:rPr>
      </w:pPr>
      <w:r w:rsidRPr="00CB6E9B">
        <w:rPr>
          <w:rFonts w:ascii="Arial" w:hAnsi="Arial" w:cs="Arial"/>
          <w:b/>
          <w:bCs/>
          <w:sz w:val="20"/>
          <w:szCs w:val="20"/>
        </w:rPr>
        <w:t>Kakšna je definicija statusa neodvisnega podjetja (ni s prijaviteljem povezano podjetje)?</w:t>
      </w:r>
    </w:p>
    <w:p w14:paraId="446B3F7B" w14:textId="7EDC0C06" w:rsidR="008C1CED" w:rsidRPr="00CB6E9B" w:rsidRDefault="00EF5BB7" w:rsidP="00E16463">
      <w:pPr>
        <w:autoSpaceDE w:val="0"/>
        <w:autoSpaceDN w:val="0"/>
        <w:adjustRightInd w:val="0"/>
        <w:spacing w:after="0" w:line="240" w:lineRule="auto"/>
        <w:jc w:val="both"/>
        <w:rPr>
          <w:rFonts w:ascii="Arial" w:hAnsi="Arial" w:cs="Arial"/>
          <w:kern w:val="0"/>
          <w:sz w:val="20"/>
          <w:szCs w:val="20"/>
        </w:rPr>
      </w:pPr>
      <w:r w:rsidRPr="00CB6E9B">
        <w:rPr>
          <w:rFonts w:ascii="Arial" w:hAnsi="Arial" w:cs="Arial"/>
          <w:sz w:val="20"/>
          <w:szCs w:val="20"/>
        </w:rPr>
        <w:t xml:space="preserve">Glej 3. člen </w:t>
      </w:r>
      <w:r w:rsidR="008C1CED" w:rsidRPr="00CB6E9B">
        <w:rPr>
          <w:rFonts w:ascii="Arial" w:hAnsi="Arial" w:cs="Arial"/>
          <w:kern w:val="0"/>
          <w:sz w:val="20"/>
          <w:szCs w:val="20"/>
        </w:rPr>
        <w:t>Uredb</w:t>
      </w:r>
      <w:r w:rsidR="00E16463" w:rsidRPr="00CB6E9B">
        <w:rPr>
          <w:rFonts w:ascii="Arial" w:hAnsi="Arial" w:cs="Arial"/>
          <w:kern w:val="0"/>
          <w:sz w:val="20"/>
          <w:szCs w:val="20"/>
        </w:rPr>
        <w:t>e</w:t>
      </w:r>
      <w:r w:rsidR="008C1CED" w:rsidRPr="00CB6E9B">
        <w:rPr>
          <w:rFonts w:ascii="Arial" w:hAnsi="Arial" w:cs="Arial"/>
          <w:kern w:val="0"/>
          <w:sz w:val="20"/>
          <w:szCs w:val="20"/>
        </w:rPr>
        <w:t xml:space="preserve"> Komisije (EU) 651/2014 z dne 17. junija 2014 o razglasitvi nekaterih vrst pomoči za združljive z notranjim trgom pri uporabi členov 107 in </w:t>
      </w:r>
      <w:proofErr w:type="gramStart"/>
      <w:r w:rsidR="008C1CED" w:rsidRPr="00CB6E9B">
        <w:rPr>
          <w:rFonts w:ascii="Arial" w:hAnsi="Arial" w:cs="Arial"/>
          <w:kern w:val="0"/>
          <w:sz w:val="20"/>
          <w:szCs w:val="20"/>
        </w:rPr>
        <w:t>108</w:t>
      </w:r>
      <w:proofErr w:type="gramEnd"/>
      <w:r w:rsidR="008C1CED" w:rsidRPr="00CB6E9B">
        <w:rPr>
          <w:rFonts w:ascii="Arial" w:hAnsi="Arial" w:cs="Arial"/>
          <w:kern w:val="0"/>
          <w:sz w:val="20"/>
          <w:szCs w:val="20"/>
        </w:rPr>
        <w:t xml:space="preserve"> Pogodbe </w:t>
      </w:r>
      <w:r w:rsidR="00E16463" w:rsidRPr="00CB6E9B">
        <w:rPr>
          <w:rFonts w:ascii="Arial" w:hAnsi="Arial" w:cs="Arial"/>
          <w:kern w:val="0"/>
          <w:sz w:val="20"/>
          <w:szCs w:val="20"/>
        </w:rPr>
        <w:t xml:space="preserve">(UL L 187 z dne 26. 6. 2014). </w:t>
      </w:r>
    </w:p>
    <w:p w14:paraId="5DC62EA3" w14:textId="77777777" w:rsidR="000101E2" w:rsidRPr="00CB6E9B" w:rsidRDefault="000101E2" w:rsidP="000101E2">
      <w:pPr>
        <w:rPr>
          <w:rFonts w:ascii="Arial" w:hAnsi="Arial" w:cs="Arial"/>
          <w:color w:val="4472C4" w:themeColor="accent1"/>
          <w:sz w:val="20"/>
          <w:szCs w:val="20"/>
        </w:rPr>
      </w:pPr>
    </w:p>
    <w:p w14:paraId="16F80A05" w14:textId="332824C1" w:rsidR="000101E2" w:rsidRPr="00CB6E9B" w:rsidRDefault="000101E2" w:rsidP="00AC513D">
      <w:pPr>
        <w:pStyle w:val="Odstavekseznama"/>
        <w:numPr>
          <w:ilvl w:val="0"/>
          <w:numId w:val="2"/>
        </w:numPr>
        <w:jc w:val="both"/>
        <w:rPr>
          <w:rFonts w:ascii="Arial" w:hAnsi="Arial" w:cs="Arial"/>
          <w:b/>
          <w:bCs/>
          <w:sz w:val="20"/>
          <w:szCs w:val="20"/>
        </w:rPr>
      </w:pPr>
      <w:r w:rsidRPr="00CB6E9B">
        <w:rPr>
          <w:rFonts w:ascii="Arial" w:hAnsi="Arial" w:cs="Arial"/>
          <w:b/>
          <w:bCs/>
          <w:sz w:val="20"/>
          <w:szCs w:val="20"/>
        </w:rPr>
        <w:t>Če sta dve invalidski podjetji povezani (ne nujno, po ZGD, lahko obstaja samo posreden prevladujoč vpliv), ali lahko eno podjetje nastopa kot prijavitelj, drugo pa je projektni partner / izvajalec – seveda ne med povezanimi podjetji, ampak izvajalec za druga podjetja na trgu?</w:t>
      </w:r>
    </w:p>
    <w:p w14:paraId="2616BE61" w14:textId="35E0D261" w:rsidR="00B3465A" w:rsidRPr="00CB6E9B" w:rsidRDefault="00B3465A" w:rsidP="00B3465A">
      <w:pPr>
        <w:pStyle w:val="Odstavekseznama"/>
        <w:ind w:left="644"/>
        <w:rPr>
          <w:rFonts w:ascii="Arial" w:hAnsi="Arial" w:cs="Arial"/>
          <w:sz w:val="20"/>
          <w:szCs w:val="20"/>
        </w:rPr>
      </w:pPr>
    </w:p>
    <w:p w14:paraId="0CF3A523" w14:textId="4F0E3461" w:rsidR="00EF5BB7" w:rsidRPr="00CB6E9B" w:rsidRDefault="00EF5BB7" w:rsidP="00903A8F">
      <w:pPr>
        <w:rPr>
          <w:rFonts w:ascii="Arial" w:hAnsi="Arial" w:cs="Arial"/>
          <w:sz w:val="20"/>
          <w:szCs w:val="20"/>
        </w:rPr>
      </w:pPr>
      <w:r w:rsidRPr="00CB6E9B">
        <w:rPr>
          <w:rFonts w:ascii="Arial" w:hAnsi="Arial" w:cs="Arial"/>
          <w:sz w:val="20"/>
          <w:szCs w:val="20"/>
        </w:rPr>
        <w:t>Da.</w:t>
      </w:r>
    </w:p>
    <w:p w14:paraId="4111AA7C" w14:textId="77777777" w:rsidR="000101E2" w:rsidRPr="00CB6E9B" w:rsidRDefault="000101E2">
      <w:pPr>
        <w:rPr>
          <w:rFonts w:ascii="Arial" w:hAnsi="Arial" w:cs="Arial"/>
          <w:sz w:val="20"/>
          <w:szCs w:val="20"/>
        </w:rPr>
      </w:pPr>
    </w:p>
    <w:p w14:paraId="542DD19A" w14:textId="12C8CC85" w:rsidR="002220C5" w:rsidRPr="00CB6E9B" w:rsidRDefault="002220C5" w:rsidP="008E5C30">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t xml:space="preserve">V točki 5.1 je zapisano, da se Faza II začne izvajati po zaključeni Fazi I, saj projektne </w:t>
      </w:r>
      <w:proofErr w:type="gramStart"/>
      <w:r w:rsidRPr="00CB6E9B">
        <w:rPr>
          <w:rFonts w:ascii="Arial" w:hAnsi="Arial" w:cs="Arial"/>
          <w:b/>
          <w:bCs/>
          <w:color w:val="000000" w:themeColor="text1"/>
          <w:sz w:val="20"/>
          <w:szCs w:val="20"/>
        </w:rPr>
        <w:t>aktivnosti</w:t>
      </w:r>
      <w:proofErr w:type="gramEnd"/>
      <w:r w:rsidRPr="00CB6E9B">
        <w:rPr>
          <w:rFonts w:ascii="Arial" w:hAnsi="Arial" w:cs="Arial"/>
          <w:b/>
          <w:bCs/>
          <w:color w:val="000000" w:themeColor="text1"/>
          <w:sz w:val="20"/>
          <w:szCs w:val="20"/>
        </w:rPr>
        <w:t xml:space="preserve"> Faze II temeljijo na rezultatih projektnih aktivnosti Faze I. Ali se sme psihosocialno svetovanje zaposlenim iz faze II izvajati že pred zaključkom prve faze? Ta storitev namreč od Faze I ni odvisna in nanjo ne vpliva.</w:t>
      </w:r>
    </w:p>
    <w:p w14:paraId="332196AD" w14:textId="534A3072" w:rsidR="002220C5" w:rsidRPr="00CB6E9B" w:rsidRDefault="00EF5BB7" w:rsidP="00AC513D">
      <w:pPr>
        <w:jc w:val="both"/>
        <w:rPr>
          <w:rFonts w:ascii="Arial" w:hAnsi="Arial" w:cs="Arial"/>
          <w:color w:val="000000" w:themeColor="text1"/>
          <w:sz w:val="20"/>
          <w:szCs w:val="20"/>
        </w:rPr>
      </w:pPr>
      <w:r w:rsidRPr="00CB6E9B">
        <w:rPr>
          <w:rFonts w:ascii="Arial" w:hAnsi="Arial" w:cs="Arial"/>
          <w:color w:val="000000" w:themeColor="text1"/>
          <w:sz w:val="20"/>
          <w:szCs w:val="20"/>
        </w:rPr>
        <w:t xml:space="preserve">Psihosocialna pomoč je specifična </w:t>
      </w:r>
      <w:proofErr w:type="gramStart"/>
      <w:r w:rsidRPr="00CB6E9B">
        <w:rPr>
          <w:rFonts w:ascii="Arial" w:hAnsi="Arial" w:cs="Arial"/>
          <w:color w:val="000000" w:themeColor="text1"/>
          <w:sz w:val="20"/>
          <w:szCs w:val="20"/>
        </w:rPr>
        <w:t>aktivnost</w:t>
      </w:r>
      <w:proofErr w:type="gramEnd"/>
      <w:r w:rsidRPr="00CB6E9B">
        <w:rPr>
          <w:rFonts w:ascii="Arial" w:hAnsi="Arial" w:cs="Arial"/>
          <w:color w:val="000000" w:themeColor="text1"/>
          <w:sz w:val="20"/>
          <w:szCs w:val="20"/>
        </w:rPr>
        <w:t xml:space="preserve"> in je skladno z </w:t>
      </w:r>
      <w:r w:rsidR="00AE2822" w:rsidRPr="00CB6E9B">
        <w:rPr>
          <w:rFonts w:ascii="Arial" w:hAnsi="Arial" w:cs="Arial"/>
          <w:color w:val="000000" w:themeColor="text1"/>
          <w:sz w:val="20"/>
          <w:szCs w:val="20"/>
        </w:rPr>
        <w:t xml:space="preserve">javnim </w:t>
      </w:r>
      <w:r w:rsidRPr="00CB6E9B">
        <w:rPr>
          <w:rFonts w:ascii="Arial" w:hAnsi="Arial" w:cs="Arial"/>
          <w:color w:val="000000" w:themeColor="text1"/>
          <w:sz w:val="20"/>
          <w:szCs w:val="20"/>
        </w:rPr>
        <w:t xml:space="preserve">razpisom predvidena le za IP. </w:t>
      </w:r>
      <w:r w:rsidR="003D1990" w:rsidRPr="00CB6E9B">
        <w:rPr>
          <w:rFonts w:ascii="Arial" w:hAnsi="Arial" w:cs="Arial"/>
          <w:color w:val="000000" w:themeColor="text1"/>
          <w:sz w:val="20"/>
          <w:szCs w:val="20"/>
        </w:rPr>
        <w:t>Posledično se lahko izvaja tudi med izvajanje</w:t>
      </w:r>
      <w:r w:rsidR="0093562F" w:rsidRPr="00CB6E9B">
        <w:rPr>
          <w:rFonts w:ascii="Arial" w:hAnsi="Arial" w:cs="Arial"/>
          <w:color w:val="000000" w:themeColor="text1"/>
          <w:sz w:val="20"/>
          <w:szCs w:val="20"/>
        </w:rPr>
        <w:t>m</w:t>
      </w:r>
      <w:r w:rsidR="003D1990" w:rsidRPr="00CB6E9B">
        <w:rPr>
          <w:rFonts w:ascii="Arial" w:hAnsi="Arial" w:cs="Arial"/>
          <w:color w:val="000000" w:themeColor="text1"/>
          <w:sz w:val="20"/>
          <w:szCs w:val="20"/>
        </w:rPr>
        <w:t xml:space="preserve"> faze I.</w:t>
      </w:r>
      <w:r w:rsidR="003E7819" w:rsidRPr="00CB6E9B">
        <w:rPr>
          <w:rFonts w:ascii="Arial" w:hAnsi="Arial" w:cs="Arial"/>
          <w:color w:val="000000" w:themeColor="text1"/>
          <w:sz w:val="20"/>
          <w:szCs w:val="20"/>
        </w:rPr>
        <w:t xml:space="preserve"> Opozarjamo le, da bo plačilo opravljene psihosocialne pomoči</w:t>
      </w:r>
      <w:proofErr w:type="gramStart"/>
      <w:r w:rsidR="003E7819" w:rsidRPr="00CB6E9B">
        <w:rPr>
          <w:rFonts w:ascii="Arial" w:hAnsi="Arial" w:cs="Arial"/>
          <w:color w:val="000000" w:themeColor="text1"/>
          <w:sz w:val="20"/>
          <w:szCs w:val="20"/>
        </w:rPr>
        <w:t xml:space="preserve"> zajeto</w:t>
      </w:r>
      <w:proofErr w:type="gramEnd"/>
      <w:r w:rsidR="003E7819" w:rsidRPr="00CB6E9B">
        <w:rPr>
          <w:rFonts w:ascii="Arial" w:hAnsi="Arial" w:cs="Arial"/>
          <w:color w:val="000000" w:themeColor="text1"/>
          <w:sz w:val="20"/>
          <w:szCs w:val="20"/>
        </w:rPr>
        <w:t xml:space="preserve"> v zahtevku za fazo II.</w:t>
      </w:r>
    </w:p>
    <w:p w14:paraId="62E45145" w14:textId="25F64A20" w:rsidR="00B63FDA" w:rsidRPr="00CB6E9B" w:rsidRDefault="00B63FDA" w:rsidP="00AC513D">
      <w:pPr>
        <w:jc w:val="both"/>
        <w:rPr>
          <w:rFonts w:ascii="Arial" w:hAnsi="Arial" w:cs="Arial"/>
          <w:b/>
          <w:bCs/>
          <w:color w:val="000000" w:themeColor="text1"/>
          <w:sz w:val="20"/>
          <w:szCs w:val="20"/>
        </w:rPr>
      </w:pPr>
    </w:p>
    <w:p w14:paraId="25776FA9" w14:textId="77CFBACE" w:rsidR="00537F0E" w:rsidRPr="00CB6E9B" w:rsidRDefault="00537F0E" w:rsidP="00AC513D">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t>Ali lahko zaposlitveni center izvaja zagotavljanje psihosocialne podpore vključenim invalidom, kljub temu</w:t>
      </w:r>
      <w:proofErr w:type="gramStart"/>
      <w:r w:rsidRPr="00CB6E9B">
        <w:rPr>
          <w:rFonts w:ascii="Arial" w:hAnsi="Arial" w:cs="Arial"/>
          <w:b/>
          <w:bCs/>
          <w:color w:val="000000" w:themeColor="text1"/>
          <w:sz w:val="20"/>
          <w:szCs w:val="20"/>
        </w:rPr>
        <w:t>,</w:t>
      </w:r>
      <w:proofErr w:type="gramEnd"/>
      <w:r w:rsidRPr="00CB6E9B">
        <w:rPr>
          <w:rFonts w:ascii="Arial" w:hAnsi="Arial" w:cs="Arial"/>
          <w:b/>
          <w:bCs/>
          <w:color w:val="000000" w:themeColor="text1"/>
          <w:sz w:val="20"/>
          <w:szCs w:val="20"/>
        </w:rPr>
        <w:t xml:space="preserve"> da ni pogoj za sklop 2?</w:t>
      </w:r>
    </w:p>
    <w:p w14:paraId="788299AF" w14:textId="5CEF56EC" w:rsidR="00B3465A" w:rsidRPr="00CB6E9B" w:rsidRDefault="00AE2822" w:rsidP="002220C5">
      <w:pPr>
        <w:rPr>
          <w:rFonts w:ascii="Arial" w:hAnsi="Arial" w:cs="Arial"/>
          <w:color w:val="000000" w:themeColor="text1"/>
          <w:sz w:val="20"/>
          <w:szCs w:val="20"/>
        </w:rPr>
      </w:pPr>
      <w:r w:rsidRPr="00CB6E9B">
        <w:rPr>
          <w:rFonts w:ascii="Arial" w:hAnsi="Arial" w:cs="Arial"/>
          <w:color w:val="000000" w:themeColor="text1"/>
          <w:sz w:val="20"/>
          <w:szCs w:val="20"/>
        </w:rPr>
        <w:t xml:space="preserve">Psihosocialna pomoč je specifična </w:t>
      </w:r>
      <w:proofErr w:type="gramStart"/>
      <w:r w:rsidRPr="00CB6E9B">
        <w:rPr>
          <w:rFonts w:ascii="Arial" w:hAnsi="Arial" w:cs="Arial"/>
          <w:color w:val="000000" w:themeColor="text1"/>
          <w:sz w:val="20"/>
          <w:szCs w:val="20"/>
        </w:rPr>
        <w:t>aktivnost</w:t>
      </w:r>
      <w:proofErr w:type="gramEnd"/>
      <w:r w:rsidRPr="00CB6E9B">
        <w:rPr>
          <w:rFonts w:ascii="Arial" w:hAnsi="Arial" w:cs="Arial"/>
          <w:color w:val="000000" w:themeColor="text1"/>
          <w:sz w:val="20"/>
          <w:szCs w:val="20"/>
        </w:rPr>
        <w:t xml:space="preserve"> in je skladno z javnim razpisom predvidena le za IP.</w:t>
      </w:r>
    </w:p>
    <w:p w14:paraId="64E67127" w14:textId="77777777" w:rsidR="00AE2822" w:rsidRPr="00CB6E9B" w:rsidRDefault="00AE2822" w:rsidP="002220C5">
      <w:pPr>
        <w:rPr>
          <w:rFonts w:ascii="Arial" w:hAnsi="Arial" w:cs="Arial"/>
          <w:color w:val="000000" w:themeColor="text1"/>
          <w:sz w:val="20"/>
          <w:szCs w:val="20"/>
        </w:rPr>
      </w:pPr>
    </w:p>
    <w:p w14:paraId="578E23ED" w14:textId="2E05C1D6" w:rsidR="002220C5" w:rsidRPr="00CB6E9B" w:rsidRDefault="00B63FDA" w:rsidP="00B3465A">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t>V Razpisni dokumentaciji (točka 6., 9.) so navedeni primeri nepravilnosti, v katerih bo moral prejemnik že prejeta sredstva skupaj z zakonitimi zamudnimi obrestmi vrniti. Kdo je v tem primeru prejemnik, tisti, ki je sredstva prejel kot plačilo za izvedeno storitev, ali tisti, ki je prejemnik storitve?</w:t>
      </w:r>
    </w:p>
    <w:p w14:paraId="3DD5D4BD" w14:textId="4E31CDD3" w:rsidR="00B63FDA" w:rsidRPr="00CB6E9B" w:rsidRDefault="00B63FDA" w:rsidP="00B63FDA">
      <w:pPr>
        <w:rPr>
          <w:rFonts w:ascii="Arial" w:hAnsi="Arial" w:cs="Arial"/>
          <w:color w:val="000000" w:themeColor="text1"/>
          <w:sz w:val="20"/>
          <w:szCs w:val="20"/>
        </w:rPr>
      </w:pPr>
      <w:r w:rsidRPr="00CB6E9B">
        <w:rPr>
          <w:rFonts w:ascii="Arial" w:hAnsi="Arial" w:cs="Arial"/>
          <w:color w:val="000000" w:themeColor="text1"/>
          <w:sz w:val="20"/>
          <w:szCs w:val="20"/>
        </w:rPr>
        <w:t xml:space="preserve">V tem primeru je mišljen tisti prejemnik, ki je prejel finančna sredstva, torej projektni partner. </w:t>
      </w:r>
    </w:p>
    <w:p w14:paraId="67B1EDBE" w14:textId="2FFA86EA" w:rsidR="004C31C2" w:rsidRPr="00CB6E9B" w:rsidRDefault="004C31C2" w:rsidP="00B63FDA">
      <w:pPr>
        <w:rPr>
          <w:rFonts w:ascii="Arial" w:hAnsi="Arial" w:cs="Arial"/>
          <w:color w:val="000000" w:themeColor="text1"/>
          <w:sz w:val="20"/>
          <w:szCs w:val="20"/>
        </w:rPr>
      </w:pPr>
    </w:p>
    <w:p w14:paraId="217030DD" w14:textId="77777777" w:rsidR="005509EF" w:rsidRPr="00CB6E9B" w:rsidRDefault="004C31C2" w:rsidP="00B3465A">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t>V točki 6.2 razpisne dokumentacije je zapisano, da mora imeti projektni partner sposobnost vnaprejšnjega financiranja stroškov dela na projektu ter sposobnost zagotavljanja tehničnih zmogljivosti za izvedbo projekta.</w:t>
      </w:r>
      <w:r w:rsidR="00B3465A" w:rsidRPr="00CB6E9B">
        <w:rPr>
          <w:rFonts w:ascii="Arial" w:hAnsi="Arial" w:cs="Arial"/>
          <w:b/>
          <w:bCs/>
          <w:color w:val="000000" w:themeColor="text1"/>
          <w:sz w:val="20"/>
          <w:szCs w:val="20"/>
        </w:rPr>
        <w:t xml:space="preserve"> </w:t>
      </w:r>
      <w:r w:rsidRPr="00CB6E9B">
        <w:rPr>
          <w:rFonts w:ascii="Arial" w:hAnsi="Arial" w:cs="Arial"/>
          <w:b/>
          <w:bCs/>
          <w:color w:val="000000" w:themeColor="text1"/>
          <w:sz w:val="20"/>
          <w:szCs w:val="20"/>
        </w:rPr>
        <w:t xml:space="preserve">Zaradi te določbe bodo imeli prijavitelji težavo pridobiti projektne partnerje, torej izvajalce, ki bi bili pripravljeni za daljše obdobje založiti sredstva. </w:t>
      </w:r>
    </w:p>
    <w:p w14:paraId="2FA7C17E" w14:textId="19FACBF3" w:rsidR="005509EF" w:rsidRPr="00CB6E9B" w:rsidRDefault="005509EF" w:rsidP="005509EF">
      <w:pPr>
        <w:pStyle w:val="Odstavekseznama"/>
        <w:ind w:left="644"/>
        <w:jc w:val="both"/>
        <w:rPr>
          <w:rFonts w:ascii="Arial" w:hAnsi="Arial" w:cs="Arial"/>
          <w:color w:val="000000" w:themeColor="text1"/>
          <w:sz w:val="20"/>
          <w:szCs w:val="20"/>
        </w:rPr>
      </w:pPr>
    </w:p>
    <w:p w14:paraId="5790E1F5" w14:textId="5486EC25" w:rsidR="00114A74" w:rsidRPr="00CB6E9B" w:rsidRDefault="0093562F" w:rsidP="00D630B3">
      <w:pPr>
        <w:jc w:val="both"/>
        <w:rPr>
          <w:rFonts w:ascii="Arial" w:hAnsi="Arial" w:cs="Arial"/>
          <w:sz w:val="20"/>
          <w:szCs w:val="20"/>
        </w:rPr>
      </w:pPr>
      <w:r w:rsidRPr="00CB6E9B">
        <w:rPr>
          <w:rFonts w:ascii="Arial" w:hAnsi="Arial" w:cs="Arial"/>
          <w:color w:val="000000" w:themeColor="text1"/>
          <w:sz w:val="20"/>
          <w:szCs w:val="20"/>
        </w:rPr>
        <w:t xml:space="preserve">Zahtevek za izplačilo se odda po opravljenih vseh projektnih </w:t>
      </w:r>
      <w:proofErr w:type="gramStart"/>
      <w:r w:rsidRPr="00CB6E9B">
        <w:rPr>
          <w:rFonts w:ascii="Arial" w:hAnsi="Arial" w:cs="Arial"/>
          <w:color w:val="000000" w:themeColor="text1"/>
          <w:sz w:val="20"/>
          <w:szCs w:val="20"/>
        </w:rPr>
        <w:t>aktivnostih</w:t>
      </w:r>
      <w:proofErr w:type="gramEnd"/>
      <w:r w:rsidRPr="00CB6E9B">
        <w:rPr>
          <w:rFonts w:ascii="Arial" w:hAnsi="Arial" w:cs="Arial"/>
          <w:color w:val="000000" w:themeColor="text1"/>
          <w:sz w:val="20"/>
          <w:szCs w:val="20"/>
        </w:rPr>
        <w:t xml:space="preserve"> posamezne faze.</w:t>
      </w:r>
      <w:r w:rsidR="00AC513D" w:rsidRPr="00CB6E9B">
        <w:rPr>
          <w:rFonts w:ascii="Arial" w:hAnsi="Arial" w:cs="Arial"/>
          <w:color w:val="000000" w:themeColor="text1"/>
          <w:sz w:val="20"/>
          <w:szCs w:val="20"/>
        </w:rPr>
        <w:t xml:space="preserve"> </w:t>
      </w:r>
      <w:r w:rsidR="003D1990" w:rsidRPr="00CB6E9B">
        <w:rPr>
          <w:rFonts w:ascii="Arial" w:hAnsi="Arial" w:cs="Arial"/>
          <w:color w:val="000000" w:themeColor="text1"/>
          <w:sz w:val="20"/>
          <w:szCs w:val="20"/>
        </w:rPr>
        <w:t xml:space="preserve">Roki za plačilo so opredeljeni v pogodbi o financiranju in sledijo pravilom plačil iz javnih sredstev – </w:t>
      </w:r>
      <w:r w:rsidR="00D630B3" w:rsidRPr="00CB6E9B">
        <w:rPr>
          <w:rFonts w:ascii="Arial" w:hAnsi="Arial" w:cs="Arial"/>
          <w:sz w:val="20"/>
          <w:szCs w:val="20"/>
        </w:rPr>
        <w:t>v 30 dneh od potrditve zahtevka za izplačilo.</w:t>
      </w:r>
    </w:p>
    <w:p w14:paraId="571E2B05" w14:textId="77777777" w:rsidR="00D630B3" w:rsidRPr="00CB6E9B" w:rsidRDefault="00D630B3" w:rsidP="00D630B3">
      <w:pPr>
        <w:jc w:val="both"/>
        <w:rPr>
          <w:rFonts w:ascii="Arial" w:hAnsi="Arial" w:cs="Arial"/>
          <w:color w:val="000000" w:themeColor="text1"/>
          <w:sz w:val="20"/>
          <w:szCs w:val="20"/>
        </w:rPr>
      </w:pPr>
    </w:p>
    <w:p w14:paraId="101B7E8E" w14:textId="409345C8" w:rsidR="004C31C2" w:rsidRPr="00CB6E9B" w:rsidRDefault="004C31C2" w:rsidP="008E5C30">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lastRenderedPageBreak/>
        <w:t>V prijavni obrazec pod točko 2.3.1. »Sodelovanje prijavitelja s projektnim</w:t>
      </w:r>
      <w:proofErr w:type="gramStart"/>
      <w:r w:rsidRPr="00CB6E9B">
        <w:rPr>
          <w:rFonts w:ascii="Arial" w:hAnsi="Arial" w:cs="Arial"/>
          <w:b/>
          <w:bCs/>
          <w:color w:val="000000" w:themeColor="text1"/>
          <w:sz w:val="20"/>
          <w:szCs w:val="20"/>
        </w:rPr>
        <w:t>(</w:t>
      </w:r>
      <w:proofErr w:type="gramEnd"/>
      <w:r w:rsidRPr="00CB6E9B">
        <w:rPr>
          <w:rFonts w:ascii="Arial" w:hAnsi="Arial" w:cs="Arial"/>
          <w:b/>
          <w:bCs/>
          <w:color w:val="000000" w:themeColor="text1"/>
          <w:sz w:val="20"/>
          <w:szCs w:val="20"/>
        </w:rPr>
        <w:t>a) partnerjem(a)« je potrebno vnesti tudi podatek, če sta partnerja v preteklosti že sodelovala. Ali je preteklo sodelovanje nagrajeno ali prinaša odbitke točk?</w:t>
      </w:r>
    </w:p>
    <w:p w14:paraId="17B01690" w14:textId="69B1DF81" w:rsidR="006A2A97" w:rsidRPr="00CB6E9B" w:rsidRDefault="004C31C2" w:rsidP="006A2A97">
      <w:pPr>
        <w:rPr>
          <w:rFonts w:ascii="Arial" w:hAnsi="Arial" w:cs="Arial"/>
          <w:color w:val="000000" w:themeColor="text1"/>
          <w:sz w:val="20"/>
          <w:szCs w:val="20"/>
        </w:rPr>
      </w:pPr>
      <w:r w:rsidRPr="00CB6E9B">
        <w:rPr>
          <w:rFonts w:ascii="Arial" w:hAnsi="Arial" w:cs="Arial"/>
          <w:color w:val="000000" w:themeColor="text1"/>
          <w:sz w:val="20"/>
          <w:szCs w:val="20"/>
        </w:rPr>
        <w:t>Sodelovanje je mišljeno kot pozitivno</w:t>
      </w:r>
      <w:r w:rsidR="00211E60" w:rsidRPr="00CB6E9B">
        <w:rPr>
          <w:rFonts w:ascii="Arial" w:hAnsi="Arial" w:cs="Arial"/>
          <w:color w:val="000000" w:themeColor="text1"/>
          <w:sz w:val="20"/>
          <w:szCs w:val="20"/>
        </w:rPr>
        <w:t xml:space="preserve">. </w:t>
      </w:r>
      <w:r w:rsidR="0093562F" w:rsidRPr="00CB6E9B">
        <w:rPr>
          <w:rFonts w:ascii="Arial" w:hAnsi="Arial" w:cs="Arial"/>
          <w:color w:val="000000" w:themeColor="text1"/>
          <w:sz w:val="20"/>
          <w:szCs w:val="20"/>
        </w:rPr>
        <w:t xml:space="preserve">Točkuje se </w:t>
      </w:r>
      <w:r w:rsidR="00211E60" w:rsidRPr="00CB6E9B">
        <w:rPr>
          <w:rFonts w:ascii="Arial" w:hAnsi="Arial" w:cs="Arial"/>
          <w:color w:val="000000" w:themeColor="text1"/>
          <w:sz w:val="20"/>
          <w:szCs w:val="20"/>
        </w:rPr>
        <w:t>skladno z merili.</w:t>
      </w:r>
    </w:p>
    <w:p w14:paraId="0DF1E5DF" w14:textId="77777777" w:rsidR="004C31C2" w:rsidRPr="00CB6E9B" w:rsidRDefault="004C31C2" w:rsidP="004C31C2">
      <w:pPr>
        <w:pStyle w:val="Odstavekseznama"/>
        <w:rPr>
          <w:rFonts w:ascii="Arial" w:hAnsi="Arial" w:cs="Arial"/>
          <w:color w:val="000000" w:themeColor="text1"/>
          <w:sz w:val="20"/>
          <w:szCs w:val="20"/>
        </w:rPr>
      </w:pPr>
    </w:p>
    <w:p w14:paraId="5742C0AF" w14:textId="50ED1F95" w:rsidR="005509EF" w:rsidRPr="00CB6E9B" w:rsidRDefault="00791952" w:rsidP="005509EF">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t>V točki 7.2 je navedeno, da M</w:t>
      </w:r>
      <w:r w:rsidR="00AC513D" w:rsidRPr="00CB6E9B">
        <w:rPr>
          <w:rFonts w:ascii="Arial" w:hAnsi="Arial" w:cs="Arial"/>
          <w:b/>
          <w:bCs/>
          <w:color w:val="000000" w:themeColor="text1"/>
          <w:sz w:val="20"/>
          <w:szCs w:val="20"/>
        </w:rPr>
        <w:t>DDSZ</w:t>
      </w:r>
      <w:r w:rsidRPr="00CB6E9B">
        <w:rPr>
          <w:rFonts w:ascii="Arial" w:hAnsi="Arial" w:cs="Arial"/>
          <w:b/>
          <w:bCs/>
          <w:color w:val="000000" w:themeColor="text1"/>
          <w:sz w:val="20"/>
          <w:szCs w:val="20"/>
        </w:rPr>
        <w:t xml:space="preserve"> dopušča možnost spremembe predvidene finančne dinamike financiranja projekta po letih, in sicer ob pogoju, da bodo za to zagotovljena proračunska sredstva. Kakšni so v resnici pričakovani roki izplačil?</w:t>
      </w:r>
      <w:r w:rsidR="00B3465A" w:rsidRPr="00CB6E9B">
        <w:rPr>
          <w:rFonts w:ascii="Arial" w:hAnsi="Arial" w:cs="Arial"/>
          <w:b/>
          <w:bCs/>
          <w:color w:val="000000" w:themeColor="text1"/>
          <w:sz w:val="20"/>
          <w:szCs w:val="20"/>
        </w:rPr>
        <w:t xml:space="preserve"> </w:t>
      </w:r>
      <w:r w:rsidRPr="00CB6E9B">
        <w:rPr>
          <w:rFonts w:ascii="Arial" w:hAnsi="Arial" w:cs="Arial"/>
          <w:b/>
          <w:bCs/>
          <w:color w:val="000000" w:themeColor="text1"/>
          <w:sz w:val="20"/>
          <w:szCs w:val="20"/>
        </w:rPr>
        <w:t xml:space="preserve">Podatek bodo zahtevali od prijaviteljev potencialni projektni partnerji. Sprememba dinamike oziroma zamik je lahko veliko tveganje za likvidnost prijaviteljev. </w:t>
      </w:r>
    </w:p>
    <w:p w14:paraId="12C17031" w14:textId="49FED073" w:rsidR="00791952" w:rsidRPr="00CB6E9B" w:rsidRDefault="003D1990" w:rsidP="00D630B3">
      <w:pPr>
        <w:jc w:val="both"/>
        <w:rPr>
          <w:rFonts w:ascii="Arial" w:hAnsi="Arial" w:cs="Arial"/>
          <w:color w:val="000000" w:themeColor="text1"/>
          <w:sz w:val="20"/>
          <w:szCs w:val="20"/>
        </w:rPr>
      </w:pPr>
      <w:r w:rsidRPr="00CB6E9B">
        <w:rPr>
          <w:rFonts w:ascii="Arial" w:hAnsi="Arial" w:cs="Arial"/>
          <w:color w:val="000000" w:themeColor="text1"/>
          <w:sz w:val="20"/>
          <w:szCs w:val="20"/>
        </w:rPr>
        <w:t>Roki za plačilo so opredeljeni v pogodbi o financiranju in sledijo pravilom plačil iz javnih sredstev –</w:t>
      </w:r>
      <w:r w:rsidR="00D630B3" w:rsidRPr="00CB6E9B">
        <w:rPr>
          <w:rFonts w:ascii="Arial" w:hAnsi="Arial" w:cs="Arial"/>
          <w:sz w:val="20"/>
          <w:szCs w:val="20"/>
        </w:rPr>
        <w:t xml:space="preserve"> v 30 dneh od potrditve zahtevka za izplačilo.</w:t>
      </w:r>
    </w:p>
    <w:p w14:paraId="07FC3D27" w14:textId="72C2C161" w:rsidR="00791952" w:rsidRPr="00CB6E9B" w:rsidRDefault="00791952" w:rsidP="00791952">
      <w:pPr>
        <w:pStyle w:val="Odstavekseznama"/>
        <w:rPr>
          <w:rFonts w:ascii="Arial" w:hAnsi="Arial" w:cs="Arial"/>
          <w:color w:val="000000" w:themeColor="text1"/>
          <w:sz w:val="20"/>
          <w:szCs w:val="20"/>
        </w:rPr>
      </w:pPr>
    </w:p>
    <w:p w14:paraId="348199A1" w14:textId="6EA25BFE" w:rsidR="00791952" w:rsidRPr="00CB6E9B" w:rsidRDefault="00791952" w:rsidP="00B3465A">
      <w:pPr>
        <w:pStyle w:val="Odstavekseznama"/>
        <w:numPr>
          <w:ilvl w:val="0"/>
          <w:numId w:val="2"/>
        </w:numPr>
        <w:jc w:val="both"/>
        <w:rPr>
          <w:rFonts w:ascii="Arial" w:hAnsi="Arial" w:cs="Arial"/>
          <w:b/>
          <w:bCs/>
          <w:color w:val="000000" w:themeColor="text1"/>
          <w:sz w:val="20"/>
          <w:szCs w:val="20"/>
        </w:rPr>
      </w:pPr>
      <w:r w:rsidRPr="00CB6E9B">
        <w:rPr>
          <w:rFonts w:ascii="Arial" w:hAnsi="Arial" w:cs="Arial"/>
          <w:b/>
          <w:bCs/>
          <w:color w:val="000000" w:themeColor="text1"/>
          <w:sz w:val="20"/>
          <w:szCs w:val="20"/>
        </w:rPr>
        <w:t xml:space="preserve">V poglavju 11. </w:t>
      </w:r>
      <w:r w:rsidR="00AC513D" w:rsidRPr="00CB6E9B">
        <w:rPr>
          <w:rFonts w:ascii="Arial" w:hAnsi="Arial" w:cs="Arial"/>
          <w:b/>
          <w:bCs/>
          <w:color w:val="000000" w:themeColor="text1"/>
          <w:sz w:val="20"/>
          <w:szCs w:val="20"/>
        </w:rPr>
        <w:t>razpisne dokumentacije</w:t>
      </w:r>
      <w:r w:rsidRPr="00CB6E9B">
        <w:rPr>
          <w:rFonts w:ascii="Arial" w:hAnsi="Arial" w:cs="Arial"/>
          <w:b/>
          <w:bCs/>
          <w:color w:val="000000" w:themeColor="text1"/>
          <w:sz w:val="20"/>
          <w:szCs w:val="20"/>
        </w:rPr>
        <w:t xml:space="preserve"> – Merila, smo v točki 4.1. točkovnika zasledili zahtevo za zagotavljanje trajnosti ter v točki </w:t>
      </w:r>
      <w:proofErr w:type="gramStart"/>
      <w:r w:rsidRPr="00CB6E9B">
        <w:rPr>
          <w:rFonts w:ascii="Arial" w:hAnsi="Arial" w:cs="Arial"/>
          <w:b/>
          <w:bCs/>
          <w:color w:val="000000" w:themeColor="text1"/>
          <w:sz w:val="20"/>
          <w:szCs w:val="20"/>
        </w:rPr>
        <w:t>4.3.</w:t>
      </w:r>
      <w:proofErr w:type="gramEnd"/>
      <w:r w:rsidRPr="00CB6E9B">
        <w:rPr>
          <w:rFonts w:ascii="Arial" w:hAnsi="Arial" w:cs="Arial"/>
          <w:b/>
          <w:bCs/>
          <w:color w:val="000000" w:themeColor="text1"/>
          <w:sz w:val="20"/>
          <w:szCs w:val="20"/>
        </w:rPr>
        <w:t xml:space="preserve"> zagotavljanja enakosti spolov.</w:t>
      </w:r>
      <w:r w:rsidR="00B3465A" w:rsidRPr="00CB6E9B">
        <w:rPr>
          <w:rFonts w:ascii="Arial" w:hAnsi="Arial" w:cs="Arial"/>
          <w:b/>
          <w:bCs/>
          <w:color w:val="000000" w:themeColor="text1"/>
          <w:sz w:val="20"/>
          <w:szCs w:val="20"/>
        </w:rPr>
        <w:t xml:space="preserve"> </w:t>
      </w:r>
      <w:r w:rsidRPr="00CB6E9B">
        <w:rPr>
          <w:rFonts w:ascii="Arial" w:hAnsi="Arial" w:cs="Arial"/>
          <w:b/>
          <w:bCs/>
          <w:color w:val="000000" w:themeColor="text1"/>
          <w:sz w:val="20"/>
          <w:szCs w:val="20"/>
        </w:rPr>
        <w:t xml:space="preserve">Na podlagi katerih </w:t>
      </w:r>
      <w:proofErr w:type="gramStart"/>
      <w:r w:rsidRPr="00CB6E9B">
        <w:rPr>
          <w:rFonts w:ascii="Arial" w:hAnsi="Arial" w:cs="Arial"/>
          <w:b/>
          <w:bCs/>
          <w:color w:val="000000" w:themeColor="text1"/>
          <w:sz w:val="20"/>
          <w:szCs w:val="20"/>
        </w:rPr>
        <w:t>kriterijev</w:t>
      </w:r>
      <w:proofErr w:type="gramEnd"/>
      <w:r w:rsidRPr="00CB6E9B">
        <w:rPr>
          <w:rFonts w:ascii="Arial" w:hAnsi="Arial" w:cs="Arial"/>
          <w:b/>
          <w:bCs/>
          <w:color w:val="000000" w:themeColor="text1"/>
          <w:sz w:val="20"/>
          <w:szCs w:val="20"/>
        </w:rPr>
        <w:t xml:space="preserve"> se bo ocenjevala in točkovala trajnost učinkov projekta?</w:t>
      </w:r>
      <w:r w:rsidR="00B3465A" w:rsidRPr="00CB6E9B">
        <w:rPr>
          <w:rFonts w:ascii="Arial" w:hAnsi="Arial" w:cs="Arial"/>
          <w:b/>
          <w:bCs/>
          <w:color w:val="000000" w:themeColor="text1"/>
          <w:sz w:val="20"/>
          <w:szCs w:val="20"/>
        </w:rPr>
        <w:t xml:space="preserve"> </w:t>
      </w:r>
      <w:r w:rsidRPr="00CB6E9B">
        <w:rPr>
          <w:rFonts w:ascii="Arial" w:hAnsi="Arial" w:cs="Arial"/>
          <w:b/>
          <w:bCs/>
          <w:color w:val="000000" w:themeColor="text1"/>
          <w:sz w:val="20"/>
          <w:szCs w:val="20"/>
        </w:rPr>
        <w:t>Ali se upošteva zagotavljanje enakosti spolov pri projektnih partnerjih, svetovalcih, izvajalcih ali pri vključevanju zaposlenih v programe – to je v Fazo II?</w:t>
      </w:r>
    </w:p>
    <w:p w14:paraId="38355033" w14:textId="4D9B99DD" w:rsidR="00613644" w:rsidRPr="00CB6E9B" w:rsidRDefault="00613644" w:rsidP="00613644">
      <w:pPr>
        <w:jc w:val="both"/>
        <w:rPr>
          <w:rFonts w:ascii="Arial" w:hAnsi="Arial" w:cs="Arial"/>
          <w:color w:val="000000" w:themeColor="text1"/>
          <w:sz w:val="20"/>
          <w:szCs w:val="20"/>
        </w:rPr>
      </w:pPr>
      <w:r w:rsidRPr="00CB6E9B">
        <w:rPr>
          <w:rFonts w:ascii="Arial" w:hAnsi="Arial" w:cs="Arial"/>
          <w:color w:val="000000" w:themeColor="text1"/>
          <w:sz w:val="20"/>
          <w:szCs w:val="20"/>
        </w:rPr>
        <w:t>V prijavnici v poglavju</w:t>
      </w:r>
      <w:proofErr w:type="gramStart"/>
      <w:r w:rsidRPr="00CB6E9B">
        <w:rPr>
          <w:rFonts w:ascii="Arial" w:hAnsi="Arial" w:cs="Arial"/>
          <w:color w:val="000000" w:themeColor="text1"/>
          <w:sz w:val="20"/>
          <w:szCs w:val="20"/>
        </w:rPr>
        <w:t xml:space="preserve"> 4 in 5</w:t>
      </w:r>
      <w:proofErr w:type="gramEnd"/>
      <w:r w:rsidRPr="00CB6E9B">
        <w:rPr>
          <w:rFonts w:ascii="Arial" w:hAnsi="Arial" w:cs="Arial"/>
          <w:color w:val="000000" w:themeColor="text1"/>
          <w:sz w:val="20"/>
          <w:szCs w:val="20"/>
        </w:rPr>
        <w:t xml:space="preserve"> morate opisati prispevek k horizontalnim temam ter opisati pričakovani vpliv projekta in trajnost rezultatov. Horizontalne teme (enakost spolov in načelo ''ne škoduj bistveno'')</w:t>
      </w:r>
      <w:r w:rsidR="00CB30BC" w:rsidRPr="00CB6E9B">
        <w:rPr>
          <w:rFonts w:ascii="Arial" w:hAnsi="Arial" w:cs="Arial"/>
          <w:color w:val="000000" w:themeColor="text1"/>
          <w:sz w:val="20"/>
          <w:szCs w:val="20"/>
        </w:rPr>
        <w:t xml:space="preserve"> so zahteve EU in NOO (Uredba </w:t>
      </w:r>
      <w:r w:rsidR="00CB30BC" w:rsidRPr="00CB6E9B">
        <w:rPr>
          <w:rFonts w:ascii="Arial" w:hAnsi="Arial" w:cs="Arial"/>
          <w:sz w:val="20"/>
          <w:szCs w:val="20"/>
        </w:rPr>
        <w:t xml:space="preserve">(EU) 2020/852). </w:t>
      </w:r>
      <w:r w:rsidRPr="00CB6E9B">
        <w:rPr>
          <w:rFonts w:ascii="Arial" w:hAnsi="Arial" w:cs="Arial"/>
          <w:color w:val="000000" w:themeColor="text1"/>
          <w:sz w:val="20"/>
          <w:szCs w:val="20"/>
        </w:rPr>
        <w:t xml:space="preserve">Pomagate si lahko z besedilom </w:t>
      </w:r>
      <w:r w:rsidR="001A769B" w:rsidRPr="00CB6E9B">
        <w:rPr>
          <w:rFonts w:ascii="Arial" w:hAnsi="Arial" w:cs="Arial"/>
          <w:color w:val="000000" w:themeColor="text1"/>
          <w:sz w:val="20"/>
          <w:szCs w:val="20"/>
        </w:rPr>
        <w:t>javnega razpisa</w:t>
      </w:r>
      <w:r w:rsidRPr="00CB6E9B">
        <w:rPr>
          <w:rFonts w:ascii="Arial" w:hAnsi="Arial" w:cs="Arial"/>
          <w:color w:val="000000" w:themeColor="text1"/>
          <w:sz w:val="20"/>
          <w:szCs w:val="20"/>
        </w:rPr>
        <w:t xml:space="preserve"> v poglavju 14 in 15. </w:t>
      </w:r>
    </w:p>
    <w:p w14:paraId="4625A35B" w14:textId="3D4D2AA3" w:rsidR="00791952" w:rsidRPr="00CB6E9B" w:rsidRDefault="00791952" w:rsidP="00791952">
      <w:pPr>
        <w:pStyle w:val="Odstavekseznama"/>
        <w:rPr>
          <w:rFonts w:ascii="Arial" w:hAnsi="Arial" w:cs="Arial"/>
          <w:color w:val="000000" w:themeColor="text1"/>
          <w:sz w:val="20"/>
          <w:szCs w:val="20"/>
        </w:rPr>
      </w:pPr>
    </w:p>
    <w:p w14:paraId="54697C2A" w14:textId="77777777" w:rsidR="00A34D46" w:rsidRPr="00CB6E9B" w:rsidRDefault="00A34D46" w:rsidP="00791952">
      <w:pPr>
        <w:pStyle w:val="Odstavekseznama"/>
        <w:rPr>
          <w:rFonts w:ascii="Arial" w:hAnsi="Arial" w:cs="Arial"/>
          <w:color w:val="000000" w:themeColor="text1"/>
          <w:sz w:val="20"/>
          <w:szCs w:val="20"/>
        </w:rPr>
      </w:pPr>
    </w:p>
    <w:p w14:paraId="52C589D8" w14:textId="40CD32EF" w:rsidR="00537F0E" w:rsidRPr="00CB6E9B" w:rsidRDefault="00537F0E" w:rsidP="00537F0E">
      <w:pPr>
        <w:pStyle w:val="Odstavekseznama"/>
        <w:numPr>
          <w:ilvl w:val="0"/>
          <w:numId w:val="2"/>
        </w:numPr>
        <w:rPr>
          <w:rFonts w:ascii="Arial" w:hAnsi="Arial" w:cs="Arial"/>
          <w:b/>
          <w:bCs/>
          <w:color w:val="000000" w:themeColor="text1"/>
          <w:sz w:val="20"/>
          <w:szCs w:val="20"/>
        </w:rPr>
      </w:pPr>
      <w:r w:rsidRPr="00CB6E9B">
        <w:rPr>
          <w:rFonts w:ascii="Arial" w:hAnsi="Arial" w:cs="Arial"/>
          <w:b/>
          <w:bCs/>
          <w:color w:val="000000" w:themeColor="text1"/>
          <w:sz w:val="20"/>
          <w:szCs w:val="20"/>
        </w:rPr>
        <w:t xml:space="preserve">Ali lahko prijavitelj / projektni partner zamenjata v vlogi navedenega strokovnjaka? </w:t>
      </w:r>
    </w:p>
    <w:p w14:paraId="1B2AE3B0" w14:textId="0475542E" w:rsidR="003D1990" w:rsidRPr="00CB6E9B" w:rsidRDefault="003D1990" w:rsidP="00197D35">
      <w:pPr>
        <w:jc w:val="both"/>
        <w:rPr>
          <w:rFonts w:ascii="Arial" w:hAnsi="Arial" w:cs="Arial"/>
          <w:color w:val="000000" w:themeColor="text1"/>
          <w:sz w:val="20"/>
          <w:szCs w:val="20"/>
        </w:rPr>
      </w:pPr>
      <w:r w:rsidRPr="00CB6E9B">
        <w:rPr>
          <w:rFonts w:ascii="Arial" w:hAnsi="Arial" w:cs="Arial"/>
          <w:color w:val="000000" w:themeColor="text1"/>
          <w:sz w:val="20"/>
          <w:szCs w:val="20"/>
        </w:rPr>
        <w:t>V primeru objektivnih okoliščin 17. člen pogodbe o financiranju predvideva spremembe projekta. O tem je potrebno v 5-ih dneh obvestiti MDDSZ, ki potem odloči</w:t>
      </w:r>
      <w:proofErr w:type="gramStart"/>
      <w:r w:rsidRPr="00CB6E9B">
        <w:rPr>
          <w:rFonts w:ascii="Arial" w:hAnsi="Arial" w:cs="Arial"/>
          <w:color w:val="000000" w:themeColor="text1"/>
          <w:sz w:val="20"/>
          <w:szCs w:val="20"/>
        </w:rPr>
        <w:t xml:space="preserve"> ali</w:t>
      </w:r>
      <w:proofErr w:type="gramEnd"/>
      <w:r w:rsidRPr="00CB6E9B">
        <w:rPr>
          <w:rFonts w:ascii="Arial" w:hAnsi="Arial" w:cs="Arial"/>
          <w:color w:val="000000" w:themeColor="text1"/>
          <w:sz w:val="20"/>
          <w:szCs w:val="20"/>
        </w:rPr>
        <w:t xml:space="preserve"> bo spremembo odobrilo.</w:t>
      </w:r>
      <w:r w:rsidR="00211E60" w:rsidRPr="00CB6E9B">
        <w:rPr>
          <w:rFonts w:ascii="Arial" w:hAnsi="Arial" w:cs="Arial"/>
          <w:color w:val="000000" w:themeColor="text1"/>
          <w:sz w:val="20"/>
          <w:szCs w:val="20"/>
        </w:rPr>
        <w:t xml:space="preserve"> V primeru menjave sodelujočega strokovnjaka mora novi sodelujoči strokovnjak izpolnjevati vse </w:t>
      </w:r>
      <w:proofErr w:type="gramStart"/>
      <w:r w:rsidR="00211E60" w:rsidRPr="00CB6E9B">
        <w:rPr>
          <w:rFonts w:ascii="Arial" w:hAnsi="Arial" w:cs="Arial"/>
          <w:color w:val="000000" w:themeColor="text1"/>
          <w:sz w:val="20"/>
          <w:szCs w:val="20"/>
        </w:rPr>
        <w:t>kriterije</w:t>
      </w:r>
      <w:proofErr w:type="gramEnd"/>
      <w:r w:rsidR="00211E60" w:rsidRPr="00CB6E9B">
        <w:rPr>
          <w:rFonts w:ascii="Arial" w:hAnsi="Arial" w:cs="Arial"/>
          <w:color w:val="000000" w:themeColor="text1"/>
          <w:sz w:val="20"/>
          <w:szCs w:val="20"/>
        </w:rPr>
        <w:t xml:space="preserve"> iz javnega razpisa.</w:t>
      </w:r>
    </w:p>
    <w:p w14:paraId="242B14FF" w14:textId="77777777" w:rsidR="00211E60" w:rsidRPr="00CB6E9B" w:rsidRDefault="00211E60" w:rsidP="003D1990">
      <w:pPr>
        <w:rPr>
          <w:rFonts w:ascii="Arial" w:hAnsi="Arial" w:cs="Arial"/>
          <w:color w:val="000000" w:themeColor="text1"/>
          <w:sz w:val="20"/>
          <w:szCs w:val="20"/>
        </w:rPr>
      </w:pPr>
    </w:p>
    <w:p w14:paraId="5BA47587" w14:textId="3903DF61" w:rsidR="00791952" w:rsidRPr="00CB6E9B" w:rsidRDefault="0052377B" w:rsidP="0052377B">
      <w:pPr>
        <w:pStyle w:val="Odstavekseznama"/>
        <w:numPr>
          <w:ilvl w:val="0"/>
          <w:numId w:val="2"/>
        </w:numPr>
        <w:rPr>
          <w:rFonts w:ascii="Arial" w:hAnsi="Arial" w:cs="Arial"/>
          <w:b/>
          <w:bCs/>
          <w:color w:val="000000" w:themeColor="text1"/>
          <w:sz w:val="20"/>
          <w:szCs w:val="20"/>
        </w:rPr>
      </w:pPr>
      <w:r w:rsidRPr="00CB6E9B">
        <w:rPr>
          <w:rFonts w:ascii="Arial" w:hAnsi="Arial" w:cs="Arial"/>
          <w:b/>
          <w:bCs/>
          <w:color w:val="000000" w:themeColor="text1"/>
          <w:sz w:val="20"/>
          <w:szCs w:val="20"/>
        </w:rPr>
        <w:t xml:space="preserve">Ali obstaja možnost predujma za </w:t>
      </w:r>
      <w:proofErr w:type="gramStart"/>
      <w:r w:rsidRPr="00CB6E9B">
        <w:rPr>
          <w:rFonts w:ascii="Arial" w:hAnsi="Arial" w:cs="Arial"/>
          <w:b/>
          <w:bCs/>
          <w:color w:val="000000" w:themeColor="text1"/>
          <w:sz w:val="20"/>
          <w:szCs w:val="20"/>
        </w:rPr>
        <w:t>aktivnosti</w:t>
      </w:r>
      <w:proofErr w:type="gramEnd"/>
      <w:r w:rsidRPr="00CB6E9B">
        <w:rPr>
          <w:rFonts w:ascii="Arial" w:hAnsi="Arial" w:cs="Arial"/>
          <w:b/>
          <w:bCs/>
          <w:color w:val="000000" w:themeColor="text1"/>
          <w:sz w:val="20"/>
          <w:szCs w:val="20"/>
        </w:rPr>
        <w:t>?</w:t>
      </w:r>
    </w:p>
    <w:p w14:paraId="1E4E06D6" w14:textId="23D13B87" w:rsidR="0052377B" w:rsidRPr="00CB6E9B" w:rsidRDefault="00900BF1" w:rsidP="00900BF1">
      <w:pPr>
        <w:rPr>
          <w:rFonts w:ascii="Arial" w:hAnsi="Arial" w:cs="Arial"/>
          <w:color w:val="000000" w:themeColor="text1"/>
          <w:sz w:val="20"/>
          <w:szCs w:val="20"/>
        </w:rPr>
      </w:pPr>
      <w:r w:rsidRPr="00CB6E9B">
        <w:rPr>
          <w:rFonts w:ascii="Arial" w:hAnsi="Arial" w:cs="Arial"/>
          <w:color w:val="000000" w:themeColor="text1"/>
          <w:sz w:val="20"/>
          <w:szCs w:val="20"/>
        </w:rPr>
        <w:t>Ne, plačilo predujma ni možno.</w:t>
      </w:r>
    </w:p>
    <w:p w14:paraId="2CE5690F" w14:textId="77777777" w:rsidR="00211E60" w:rsidRPr="00CB6E9B" w:rsidRDefault="00211E60" w:rsidP="00900BF1">
      <w:pPr>
        <w:rPr>
          <w:rFonts w:ascii="Arial" w:hAnsi="Arial" w:cs="Arial"/>
          <w:b/>
          <w:bCs/>
          <w:sz w:val="20"/>
          <w:szCs w:val="20"/>
        </w:rPr>
      </w:pPr>
    </w:p>
    <w:p w14:paraId="137BE4A2" w14:textId="6BA3BF9A" w:rsidR="00900BF1" w:rsidRPr="00CB6E9B" w:rsidRDefault="00900BF1" w:rsidP="00900BF1">
      <w:pPr>
        <w:pStyle w:val="Odstavekseznama"/>
        <w:numPr>
          <w:ilvl w:val="0"/>
          <w:numId w:val="2"/>
        </w:numPr>
        <w:rPr>
          <w:rFonts w:ascii="Arial" w:hAnsi="Arial" w:cs="Arial"/>
          <w:b/>
          <w:bCs/>
          <w:sz w:val="20"/>
          <w:szCs w:val="20"/>
        </w:rPr>
      </w:pPr>
      <w:r w:rsidRPr="00CB6E9B">
        <w:rPr>
          <w:rFonts w:ascii="Arial" w:hAnsi="Arial" w:cs="Arial"/>
          <w:b/>
          <w:bCs/>
          <w:sz w:val="20"/>
          <w:szCs w:val="20"/>
        </w:rPr>
        <w:t xml:space="preserve">Je predvideno razmerje v obsegu in financah med </w:t>
      </w:r>
      <w:proofErr w:type="gramStart"/>
      <w:r w:rsidRPr="00CB6E9B">
        <w:rPr>
          <w:rFonts w:ascii="Arial" w:hAnsi="Arial" w:cs="Arial"/>
          <w:b/>
          <w:bCs/>
          <w:sz w:val="20"/>
          <w:szCs w:val="20"/>
        </w:rPr>
        <w:t>fazo</w:t>
      </w:r>
      <w:proofErr w:type="gramEnd"/>
      <w:r w:rsidRPr="00CB6E9B">
        <w:rPr>
          <w:rFonts w:ascii="Arial" w:hAnsi="Arial" w:cs="Arial"/>
          <w:b/>
          <w:bCs/>
          <w:sz w:val="20"/>
          <w:szCs w:val="20"/>
        </w:rPr>
        <w:t xml:space="preserve"> 1 in fazo 2?</w:t>
      </w:r>
    </w:p>
    <w:p w14:paraId="12FED287" w14:textId="68A2C1B9" w:rsidR="00900BF1" w:rsidRPr="00CB6E9B" w:rsidRDefault="00900BF1" w:rsidP="00900BF1">
      <w:pPr>
        <w:rPr>
          <w:rFonts w:ascii="Arial" w:hAnsi="Arial" w:cs="Arial"/>
          <w:sz w:val="20"/>
          <w:szCs w:val="20"/>
        </w:rPr>
      </w:pPr>
      <w:r w:rsidRPr="00CB6E9B">
        <w:rPr>
          <w:rFonts w:ascii="Arial" w:hAnsi="Arial" w:cs="Arial"/>
          <w:sz w:val="20"/>
          <w:szCs w:val="20"/>
        </w:rPr>
        <w:t>Obseg dejavnosti in s tem financ zanje določi</w:t>
      </w:r>
      <w:r w:rsidR="00A34D46" w:rsidRPr="00CB6E9B">
        <w:rPr>
          <w:rFonts w:ascii="Arial" w:hAnsi="Arial" w:cs="Arial"/>
          <w:sz w:val="20"/>
          <w:szCs w:val="20"/>
        </w:rPr>
        <w:t>jo</w:t>
      </w:r>
      <w:r w:rsidRPr="00CB6E9B">
        <w:rPr>
          <w:rFonts w:ascii="Arial" w:hAnsi="Arial" w:cs="Arial"/>
          <w:sz w:val="20"/>
          <w:szCs w:val="20"/>
        </w:rPr>
        <w:t xml:space="preserve"> prijavitelji in projektni partnerji sami.</w:t>
      </w:r>
    </w:p>
    <w:p w14:paraId="46EEBF8E" w14:textId="50379343" w:rsidR="007B5907" w:rsidRPr="00CB6E9B" w:rsidRDefault="007B5907" w:rsidP="00900BF1">
      <w:pPr>
        <w:rPr>
          <w:rFonts w:ascii="Arial" w:hAnsi="Arial" w:cs="Arial"/>
          <w:sz w:val="20"/>
          <w:szCs w:val="20"/>
        </w:rPr>
      </w:pPr>
    </w:p>
    <w:p w14:paraId="675D44EC" w14:textId="47A60691" w:rsidR="007B5907" w:rsidRPr="00CB6E9B" w:rsidRDefault="007B5907" w:rsidP="007B5907">
      <w:pPr>
        <w:pStyle w:val="Odstavekseznama"/>
        <w:numPr>
          <w:ilvl w:val="0"/>
          <w:numId w:val="2"/>
        </w:numPr>
        <w:rPr>
          <w:rFonts w:ascii="Arial" w:hAnsi="Arial" w:cs="Arial"/>
          <w:b/>
          <w:bCs/>
          <w:sz w:val="20"/>
          <w:szCs w:val="20"/>
        </w:rPr>
      </w:pPr>
      <w:r w:rsidRPr="00CB6E9B">
        <w:rPr>
          <w:rFonts w:ascii="Arial" w:hAnsi="Arial" w:cs="Arial"/>
          <w:b/>
          <w:bCs/>
          <w:sz w:val="20"/>
          <w:szCs w:val="20"/>
        </w:rPr>
        <w:t>V skladu z načrtom za okrevanje je del investicije / projekta</w:t>
      </w:r>
      <w:proofErr w:type="gramStart"/>
      <w:r w:rsidRPr="00CB6E9B">
        <w:rPr>
          <w:rFonts w:ascii="Arial" w:hAnsi="Arial" w:cs="Arial"/>
          <w:b/>
          <w:bCs/>
          <w:sz w:val="20"/>
          <w:szCs w:val="20"/>
        </w:rPr>
        <w:t xml:space="preserve"> namenjena</w:t>
      </w:r>
      <w:proofErr w:type="gramEnd"/>
      <w:r w:rsidRPr="00CB6E9B">
        <w:rPr>
          <w:rFonts w:ascii="Arial" w:hAnsi="Arial" w:cs="Arial"/>
          <w:b/>
          <w:bCs/>
          <w:sz w:val="20"/>
          <w:szCs w:val="20"/>
        </w:rPr>
        <w:t xml:space="preserve"> tudi za razvoj programske opreme in IKT sredstev. Tega v razpisu nismo zasledili.</w:t>
      </w:r>
    </w:p>
    <w:p w14:paraId="768FA863" w14:textId="0F6B31ED" w:rsidR="003B661D" w:rsidRPr="00CB6E9B" w:rsidRDefault="007B5907" w:rsidP="00BD0609">
      <w:pPr>
        <w:rPr>
          <w:rFonts w:ascii="Arial" w:hAnsi="Arial" w:cs="Arial"/>
          <w:sz w:val="20"/>
          <w:szCs w:val="20"/>
        </w:rPr>
      </w:pPr>
      <w:r w:rsidRPr="00CB6E9B">
        <w:rPr>
          <w:rFonts w:ascii="Arial" w:hAnsi="Arial" w:cs="Arial"/>
          <w:sz w:val="20"/>
          <w:szCs w:val="20"/>
        </w:rPr>
        <w:t xml:space="preserve">Sredstva za razvoj programske opreme in IKT sredstev </w:t>
      </w:r>
      <w:r w:rsidR="00BD0609" w:rsidRPr="00CB6E9B">
        <w:rPr>
          <w:rFonts w:ascii="Arial" w:hAnsi="Arial" w:cs="Arial"/>
          <w:sz w:val="20"/>
          <w:szCs w:val="20"/>
        </w:rPr>
        <w:t>niso namenjena za ta javni razpis, temveč za nacionalno raven – spletna stran s svetovalno točko.</w:t>
      </w:r>
    </w:p>
    <w:p w14:paraId="1E67070C" w14:textId="718628CE" w:rsidR="00CB6E9B" w:rsidRPr="00CB6E9B" w:rsidRDefault="00CB6E9B" w:rsidP="00BD0609">
      <w:pPr>
        <w:rPr>
          <w:rFonts w:ascii="Arial" w:hAnsi="Arial" w:cs="Arial"/>
          <w:sz w:val="20"/>
          <w:szCs w:val="20"/>
        </w:rPr>
      </w:pPr>
    </w:p>
    <w:p w14:paraId="6F608BFB" w14:textId="027D0760" w:rsidR="00CB6E9B" w:rsidRPr="00CB6E9B" w:rsidRDefault="00CB6E9B" w:rsidP="00CB6E9B">
      <w:pPr>
        <w:pStyle w:val="Odstavekseznama"/>
        <w:numPr>
          <w:ilvl w:val="0"/>
          <w:numId w:val="2"/>
        </w:numPr>
        <w:rPr>
          <w:rFonts w:ascii="Arial" w:hAnsi="Arial" w:cs="Arial"/>
          <w:b/>
          <w:bCs/>
          <w:sz w:val="20"/>
          <w:szCs w:val="20"/>
        </w:rPr>
      </w:pPr>
      <w:r w:rsidRPr="00CB6E9B">
        <w:rPr>
          <w:rFonts w:ascii="Arial" w:hAnsi="Arial" w:cs="Arial"/>
          <w:b/>
          <w:bCs/>
          <w:sz w:val="20"/>
          <w:szCs w:val="20"/>
        </w:rPr>
        <w:t>Na kakšen način boste točkovali in izbrali projekte?</w:t>
      </w:r>
    </w:p>
    <w:p w14:paraId="6B619481" w14:textId="1190AD6B" w:rsidR="00CB6E9B" w:rsidRPr="00CB6E9B" w:rsidRDefault="00CB6E9B" w:rsidP="00CB6E9B">
      <w:pPr>
        <w:jc w:val="both"/>
        <w:rPr>
          <w:rFonts w:ascii="Arial" w:hAnsi="Arial" w:cs="Arial"/>
          <w:sz w:val="20"/>
          <w:szCs w:val="20"/>
          <w:lang w:eastAsia="sl-SI"/>
        </w:rPr>
      </w:pPr>
      <w:r w:rsidRPr="00CB6E9B">
        <w:rPr>
          <w:rFonts w:ascii="Arial" w:hAnsi="Arial" w:cs="Arial"/>
          <w:sz w:val="20"/>
          <w:szCs w:val="20"/>
        </w:rPr>
        <w:lastRenderedPageBreak/>
        <w:t>Osnova za izbor projekta so zbrane točke. Skladno z merili bomo vsako vlogo pregledali in točkovali. Projekti, ki bodo izbrani</w:t>
      </w:r>
      <w:proofErr w:type="gramStart"/>
      <w:r w:rsidRPr="00CB6E9B">
        <w:rPr>
          <w:rFonts w:ascii="Arial" w:hAnsi="Arial" w:cs="Arial"/>
          <w:sz w:val="20"/>
          <w:szCs w:val="20"/>
        </w:rPr>
        <w:t xml:space="preserve"> morajo</w:t>
      </w:r>
      <w:proofErr w:type="gramEnd"/>
      <w:r w:rsidRPr="00CB6E9B">
        <w:rPr>
          <w:rFonts w:ascii="Arial" w:hAnsi="Arial" w:cs="Arial"/>
          <w:sz w:val="20"/>
          <w:szCs w:val="20"/>
        </w:rPr>
        <w:t xml:space="preserve"> zbrati najmanj 60 od skupaj 90 točk. Projekti, ki bodo prejeli največ točk (33 invalidskih podjetij, 20 zaposlitvenih </w:t>
      </w:r>
      <w:proofErr w:type="gramStart"/>
      <w:r w:rsidRPr="00CB6E9B">
        <w:rPr>
          <w:rFonts w:ascii="Arial" w:hAnsi="Arial" w:cs="Arial"/>
          <w:sz w:val="20"/>
          <w:szCs w:val="20"/>
        </w:rPr>
        <w:t>centrov</w:t>
      </w:r>
      <w:proofErr w:type="gramEnd"/>
      <w:r w:rsidRPr="00CB6E9B">
        <w:rPr>
          <w:rFonts w:ascii="Arial" w:hAnsi="Arial" w:cs="Arial"/>
          <w:sz w:val="20"/>
          <w:szCs w:val="20"/>
        </w:rPr>
        <w:t xml:space="preserve">) bo izbranih za izvajanje projekta, s prijavitelji in projektnimi partnerji bodo sklenjene pogodbe v vrednosti, za katero so zaprosili za projekt. </w:t>
      </w:r>
      <w:r w:rsidRPr="00CB6E9B">
        <w:rPr>
          <w:rFonts w:ascii="Arial" w:hAnsi="Arial" w:cs="Arial"/>
          <w:sz w:val="20"/>
          <w:szCs w:val="20"/>
          <w:lang w:eastAsia="sl-SI"/>
        </w:rPr>
        <w:t>Vsi ostali projekti, ki bodo dosegli najmanj 60 točk</w:t>
      </w:r>
      <w:proofErr w:type="gramStart"/>
      <w:r w:rsidRPr="00CB6E9B">
        <w:rPr>
          <w:rFonts w:ascii="Arial" w:hAnsi="Arial" w:cs="Arial"/>
          <w:sz w:val="20"/>
          <w:szCs w:val="20"/>
          <w:lang w:eastAsia="sl-SI"/>
        </w:rPr>
        <w:t xml:space="preserve"> bodo</w:t>
      </w:r>
      <w:proofErr w:type="gramEnd"/>
      <w:r w:rsidRPr="00CB6E9B">
        <w:rPr>
          <w:rFonts w:ascii="Arial" w:hAnsi="Arial" w:cs="Arial"/>
          <w:sz w:val="20"/>
          <w:szCs w:val="20"/>
          <w:lang w:eastAsia="sl-SI"/>
        </w:rPr>
        <w:t xml:space="preserve"> uvrščeni na čakalni seznam, ki bo objavljen na spletni strani </w:t>
      </w:r>
      <w:hyperlink r:id="rId8" w:history="1">
        <w:r w:rsidRPr="00CB6E9B">
          <w:rPr>
            <w:rStyle w:val="Hiperpovezava"/>
            <w:rFonts w:ascii="Arial" w:hAnsi="Arial" w:cs="Arial"/>
            <w:sz w:val="20"/>
            <w:szCs w:val="20"/>
          </w:rPr>
          <w:t>Javne objave | GOV.SI</w:t>
        </w:r>
      </w:hyperlink>
      <w:r w:rsidRPr="00CB6E9B">
        <w:rPr>
          <w:rFonts w:ascii="Arial" w:hAnsi="Arial" w:cs="Arial"/>
          <w:sz w:val="20"/>
          <w:szCs w:val="20"/>
          <w:lang w:eastAsia="sl-SI"/>
        </w:rPr>
        <w:t xml:space="preserve">. </w:t>
      </w:r>
    </w:p>
    <w:p w14:paraId="198B0703" w14:textId="6C0E86AB" w:rsidR="00CB6E9B" w:rsidRDefault="00CB6E9B" w:rsidP="00CB6E9B">
      <w:pPr>
        <w:jc w:val="both"/>
        <w:rPr>
          <w:rFonts w:ascii="Arial" w:hAnsi="Arial" w:cs="Arial"/>
          <w:sz w:val="20"/>
          <w:szCs w:val="20"/>
          <w:lang w:eastAsia="sl-SI"/>
        </w:rPr>
      </w:pPr>
      <w:r w:rsidRPr="00CB6E9B">
        <w:rPr>
          <w:rFonts w:ascii="Arial" w:hAnsi="Arial" w:cs="Arial"/>
          <w:sz w:val="20"/>
          <w:szCs w:val="20"/>
        </w:rPr>
        <w:t xml:space="preserve">V primeru, da več vlog doseže enako število točk, bo imela prednost oz. bo izbrana vloga, ki bo prejela večje število točk pri merilih 1., 4., 2., 3. in 5. javnega razpisa, po tem vrstnem redu </w:t>
      </w:r>
      <w:r w:rsidRPr="00CB6E9B">
        <w:rPr>
          <w:rFonts w:ascii="Arial" w:hAnsi="Arial" w:cs="Arial"/>
          <w:sz w:val="20"/>
          <w:szCs w:val="20"/>
          <w:lang w:eastAsia="sl-SI"/>
        </w:rPr>
        <w:t>in vrstnem redu prejema vlog. V primeru, da kateri od prijaviteljev s projektnim</w:t>
      </w:r>
      <w:proofErr w:type="gramStart"/>
      <w:r w:rsidRPr="00CB6E9B">
        <w:rPr>
          <w:rFonts w:ascii="Arial" w:hAnsi="Arial" w:cs="Arial"/>
          <w:sz w:val="20"/>
          <w:szCs w:val="20"/>
          <w:lang w:eastAsia="sl-SI"/>
        </w:rPr>
        <w:t>(</w:t>
      </w:r>
      <w:proofErr w:type="gramEnd"/>
      <w:r w:rsidRPr="00CB6E9B">
        <w:rPr>
          <w:rFonts w:ascii="Arial" w:hAnsi="Arial" w:cs="Arial"/>
          <w:sz w:val="20"/>
          <w:szCs w:val="20"/>
          <w:lang w:eastAsia="sl-SI"/>
        </w:rPr>
        <w:t>a) partnerjem(a) odstopi od pogodbe, bo ministrstvo povabilo prvega na seznamu, da pristopi k podpisu pogodbe.</w:t>
      </w:r>
    </w:p>
    <w:p w14:paraId="045136CD" w14:textId="3AB00082" w:rsidR="00405C23" w:rsidRDefault="00405C23" w:rsidP="00CB6E9B">
      <w:pPr>
        <w:jc w:val="both"/>
        <w:rPr>
          <w:rFonts w:ascii="Arial" w:hAnsi="Arial" w:cs="Arial"/>
          <w:sz w:val="20"/>
          <w:szCs w:val="20"/>
          <w:lang w:eastAsia="sl-SI"/>
        </w:rPr>
      </w:pPr>
    </w:p>
    <w:p w14:paraId="0D10513F" w14:textId="2FD67E68" w:rsidR="00405C23" w:rsidRPr="00405C23" w:rsidRDefault="00405C23" w:rsidP="00405C23">
      <w:pPr>
        <w:pStyle w:val="Odstavekseznama"/>
        <w:numPr>
          <w:ilvl w:val="0"/>
          <w:numId w:val="2"/>
        </w:numPr>
        <w:jc w:val="both"/>
        <w:rPr>
          <w:rFonts w:ascii="Arial" w:hAnsi="Arial" w:cs="Arial"/>
          <w:b/>
          <w:bCs/>
          <w:sz w:val="20"/>
          <w:szCs w:val="20"/>
          <w:lang w:eastAsia="sl-SI"/>
        </w:rPr>
      </w:pPr>
      <w:r w:rsidRPr="00405C23">
        <w:rPr>
          <w:rFonts w:ascii="Arial" w:hAnsi="Arial" w:cs="Arial"/>
          <w:b/>
          <w:bCs/>
          <w:sz w:val="20"/>
          <w:szCs w:val="20"/>
          <w:lang w:eastAsia="sl-SI"/>
        </w:rPr>
        <w:t>DODATNA VPRAŠANJA</w:t>
      </w:r>
    </w:p>
    <w:p w14:paraId="76EC4C1D" w14:textId="4F054F28" w:rsidR="00405C23" w:rsidRDefault="00405C23" w:rsidP="00405C23">
      <w:pPr>
        <w:spacing w:after="360"/>
        <w:textAlignment w:val="baseline"/>
        <w:rPr>
          <w:rFonts w:ascii="Arial" w:hAnsi="Arial" w:cs="Arial"/>
          <w:color w:val="111111"/>
          <w:sz w:val="20"/>
          <w:szCs w:val="20"/>
          <w:lang w:eastAsia="sl-SI"/>
        </w:rPr>
      </w:pPr>
      <w:r w:rsidRPr="00405C23">
        <w:rPr>
          <w:rFonts w:ascii="Arial" w:hAnsi="Arial" w:cs="Arial"/>
          <w:color w:val="111111"/>
          <w:sz w:val="20"/>
          <w:szCs w:val="20"/>
          <w:lang w:eastAsia="sl-SI"/>
        </w:rPr>
        <w:t xml:space="preserve">Za vse dodatne informacije v zvezi z javnim razpisom pišite na </w:t>
      </w:r>
      <w:hyperlink r:id="rId9" w:history="1">
        <w:r w:rsidRPr="00405C23">
          <w:rPr>
            <w:rStyle w:val="Hiperpovezava"/>
            <w:rFonts w:ascii="Arial" w:hAnsi="Arial" w:cs="Arial"/>
            <w:sz w:val="20"/>
            <w:szCs w:val="20"/>
            <w:lang w:eastAsia="sl-SI"/>
          </w:rPr>
          <w:t>gp.mddsz@gov.si</w:t>
        </w:r>
      </w:hyperlink>
      <w:r w:rsidRPr="00405C23">
        <w:rPr>
          <w:rFonts w:ascii="Arial" w:hAnsi="Arial" w:cs="Arial"/>
          <w:color w:val="111111"/>
          <w:sz w:val="20"/>
          <w:szCs w:val="20"/>
          <w:lang w:eastAsia="sl-SI"/>
        </w:rPr>
        <w:t>.</w:t>
      </w:r>
    </w:p>
    <w:p w14:paraId="19BA8049" w14:textId="1C7A017F" w:rsidR="00405C23" w:rsidRPr="00405C23" w:rsidRDefault="00405C23" w:rsidP="00405C23">
      <w:pPr>
        <w:spacing w:after="360"/>
        <w:textAlignment w:val="baseline"/>
        <w:rPr>
          <w:rFonts w:ascii="Arial" w:hAnsi="Arial" w:cs="Arial"/>
          <w:color w:val="111111"/>
          <w:sz w:val="20"/>
          <w:szCs w:val="20"/>
          <w:lang w:eastAsia="sl-SI"/>
        </w:rPr>
      </w:pPr>
      <w:r>
        <w:rPr>
          <w:rFonts w:ascii="Arial" w:hAnsi="Arial" w:cs="Arial"/>
          <w:color w:val="111111"/>
          <w:sz w:val="20"/>
          <w:szCs w:val="20"/>
          <w:lang w:eastAsia="sl-SI"/>
        </w:rPr>
        <w:t>Na strani 33 razpisne dokumentacije je namreč napisan napačen naslov, zato prosimo</w:t>
      </w:r>
      <w:proofErr w:type="gramStart"/>
      <w:r>
        <w:rPr>
          <w:rFonts w:ascii="Arial" w:hAnsi="Arial" w:cs="Arial"/>
          <w:color w:val="111111"/>
          <w:sz w:val="20"/>
          <w:szCs w:val="20"/>
          <w:lang w:eastAsia="sl-SI"/>
        </w:rPr>
        <w:t xml:space="preserve"> uporabite</w:t>
      </w:r>
      <w:proofErr w:type="gramEnd"/>
      <w:r>
        <w:rPr>
          <w:rFonts w:ascii="Arial" w:hAnsi="Arial" w:cs="Arial"/>
          <w:color w:val="111111"/>
          <w:sz w:val="20"/>
          <w:szCs w:val="20"/>
          <w:lang w:eastAsia="sl-SI"/>
        </w:rPr>
        <w:t xml:space="preserve"> zgoraj navedenega.</w:t>
      </w:r>
    </w:p>
    <w:p w14:paraId="42D851AF" w14:textId="77777777" w:rsidR="00CB6E9B" w:rsidRPr="00CB6E9B" w:rsidRDefault="00CB6E9B" w:rsidP="00BD0609">
      <w:pPr>
        <w:rPr>
          <w:rFonts w:ascii="Arial" w:hAnsi="Arial" w:cs="Arial"/>
          <w:color w:val="000000" w:themeColor="text1"/>
          <w:sz w:val="20"/>
          <w:szCs w:val="20"/>
        </w:rPr>
      </w:pPr>
    </w:p>
    <w:sectPr w:rsidR="00CB6E9B" w:rsidRPr="00CB6E9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91A2" w14:textId="77777777" w:rsidR="002C1312" w:rsidRDefault="002C1312" w:rsidP="002C1312">
      <w:pPr>
        <w:spacing w:after="0" w:line="240" w:lineRule="auto"/>
      </w:pPr>
      <w:r>
        <w:separator/>
      </w:r>
    </w:p>
  </w:endnote>
  <w:endnote w:type="continuationSeparator" w:id="0">
    <w:p w14:paraId="5509275B" w14:textId="77777777" w:rsidR="002C1312" w:rsidRDefault="002C1312" w:rsidP="002C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982151"/>
      <w:docPartObj>
        <w:docPartGallery w:val="Page Numbers (Bottom of Page)"/>
        <w:docPartUnique/>
      </w:docPartObj>
    </w:sdtPr>
    <w:sdtEndPr/>
    <w:sdtContent>
      <w:p w14:paraId="7BF37750" w14:textId="37E5FCF5" w:rsidR="002C1312" w:rsidRDefault="002C1312">
        <w:pPr>
          <w:pStyle w:val="Noga"/>
          <w:jc w:val="center"/>
        </w:pPr>
        <w:r>
          <w:fldChar w:fldCharType="begin"/>
        </w:r>
        <w:r>
          <w:instrText>PAGE   \* MERGEFORMAT</w:instrText>
        </w:r>
        <w:r>
          <w:fldChar w:fldCharType="separate"/>
        </w:r>
        <w:r>
          <w:t>2</w:t>
        </w:r>
        <w:r>
          <w:fldChar w:fldCharType="end"/>
        </w:r>
      </w:p>
    </w:sdtContent>
  </w:sdt>
  <w:p w14:paraId="15239586" w14:textId="77777777" w:rsidR="002C1312" w:rsidRDefault="002C13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263F" w14:textId="77777777" w:rsidR="002C1312" w:rsidRDefault="002C1312" w:rsidP="002C1312">
      <w:pPr>
        <w:spacing w:after="0" w:line="240" w:lineRule="auto"/>
      </w:pPr>
      <w:r>
        <w:separator/>
      </w:r>
    </w:p>
  </w:footnote>
  <w:footnote w:type="continuationSeparator" w:id="0">
    <w:p w14:paraId="21941836" w14:textId="77777777" w:rsidR="002C1312" w:rsidRDefault="002C1312" w:rsidP="002C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7BA0" w14:textId="32D6A7A1" w:rsidR="00FF5DE6" w:rsidRDefault="00FF5DE6">
    <w:pPr>
      <w:pStyle w:val="Glava"/>
    </w:pPr>
    <w:r>
      <w:rPr>
        <w:noProof/>
      </w:rPr>
      <w:drawing>
        <wp:inline distT="0" distB="0" distL="0" distR="0" wp14:anchorId="50FE6F97" wp14:editId="6AC18859">
          <wp:extent cx="5822315" cy="774065"/>
          <wp:effectExtent l="0" t="0" r="6985" b="6985"/>
          <wp:docPr id="1" name="Slika 1" descr="Slika, ki vsebuje besede besedilo, posnetek zaslona, pisav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osnetek zaslona, pisav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774065"/>
                  </a:xfrm>
                  <a:prstGeom prst="rect">
                    <a:avLst/>
                  </a:prstGeom>
                  <a:noFill/>
                </pic:spPr>
              </pic:pic>
            </a:graphicData>
          </a:graphic>
        </wp:inline>
      </w:drawing>
    </w:r>
  </w:p>
  <w:p w14:paraId="3D1EF97C" w14:textId="77777777" w:rsidR="00FF5DE6" w:rsidRDefault="00FF5DE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835"/>
    <w:multiLevelType w:val="hybridMultilevel"/>
    <w:tmpl w:val="38A0B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E6071"/>
    <w:multiLevelType w:val="hybridMultilevel"/>
    <w:tmpl w:val="38A0BD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F23643"/>
    <w:multiLevelType w:val="hybridMultilevel"/>
    <w:tmpl w:val="0A165710"/>
    <w:lvl w:ilvl="0" w:tplc="83EA0D14">
      <w:start w:val="1"/>
      <w:numFmt w:val="decimal"/>
      <w:lvlText w:val="%1."/>
      <w:lvlJc w:val="left"/>
      <w:pPr>
        <w:ind w:left="644"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6A7086"/>
    <w:multiLevelType w:val="hybridMultilevel"/>
    <w:tmpl w:val="A55AFD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27466398">
    <w:abstractNumId w:val="1"/>
  </w:num>
  <w:num w:numId="2" w16cid:durableId="697924294">
    <w:abstractNumId w:val="2"/>
  </w:num>
  <w:num w:numId="3" w16cid:durableId="1333869592">
    <w:abstractNumId w:val="3"/>
  </w:num>
  <w:num w:numId="4" w16cid:durableId="2356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84"/>
    <w:rsid w:val="00000B55"/>
    <w:rsid w:val="00001960"/>
    <w:rsid w:val="000101E2"/>
    <w:rsid w:val="00011D1B"/>
    <w:rsid w:val="00082898"/>
    <w:rsid w:val="000838DA"/>
    <w:rsid w:val="000A427E"/>
    <w:rsid w:val="000C3743"/>
    <w:rsid w:val="00114A74"/>
    <w:rsid w:val="00147030"/>
    <w:rsid w:val="00155E99"/>
    <w:rsid w:val="00171DE6"/>
    <w:rsid w:val="001724D7"/>
    <w:rsid w:val="00197D35"/>
    <w:rsid w:val="001A769B"/>
    <w:rsid w:val="001B0B87"/>
    <w:rsid w:val="001B3FFB"/>
    <w:rsid w:val="001C1217"/>
    <w:rsid w:val="001D4181"/>
    <w:rsid w:val="001D7631"/>
    <w:rsid w:val="00211E60"/>
    <w:rsid w:val="002220C5"/>
    <w:rsid w:val="00223631"/>
    <w:rsid w:val="00291258"/>
    <w:rsid w:val="00295CB2"/>
    <w:rsid w:val="002A4820"/>
    <w:rsid w:val="002B6825"/>
    <w:rsid w:val="002C1312"/>
    <w:rsid w:val="002C66A7"/>
    <w:rsid w:val="002F0160"/>
    <w:rsid w:val="002F4A15"/>
    <w:rsid w:val="002F571E"/>
    <w:rsid w:val="00354EF1"/>
    <w:rsid w:val="003822D0"/>
    <w:rsid w:val="00395F4D"/>
    <w:rsid w:val="0039745E"/>
    <w:rsid w:val="003B661D"/>
    <w:rsid w:val="003D1990"/>
    <w:rsid w:val="003E7819"/>
    <w:rsid w:val="00405C23"/>
    <w:rsid w:val="00417DF3"/>
    <w:rsid w:val="00435358"/>
    <w:rsid w:val="004422CC"/>
    <w:rsid w:val="004824E8"/>
    <w:rsid w:val="004A7FC5"/>
    <w:rsid w:val="004C31C2"/>
    <w:rsid w:val="004D2484"/>
    <w:rsid w:val="00515F5C"/>
    <w:rsid w:val="0052377B"/>
    <w:rsid w:val="00532433"/>
    <w:rsid w:val="00537F0E"/>
    <w:rsid w:val="005509EF"/>
    <w:rsid w:val="00560A94"/>
    <w:rsid w:val="00566597"/>
    <w:rsid w:val="00593E92"/>
    <w:rsid w:val="005C123A"/>
    <w:rsid w:val="005E0176"/>
    <w:rsid w:val="005E28CA"/>
    <w:rsid w:val="005E6BE2"/>
    <w:rsid w:val="005F2211"/>
    <w:rsid w:val="005F5555"/>
    <w:rsid w:val="0061257B"/>
    <w:rsid w:val="00613644"/>
    <w:rsid w:val="006A2A97"/>
    <w:rsid w:val="006A6993"/>
    <w:rsid w:val="006F2064"/>
    <w:rsid w:val="006F3093"/>
    <w:rsid w:val="006F7626"/>
    <w:rsid w:val="00770863"/>
    <w:rsid w:val="007720A6"/>
    <w:rsid w:val="00791952"/>
    <w:rsid w:val="00797A00"/>
    <w:rsid w:val="007B5907"/>
    <w:rsid w:val="007C4C0A"/>
    <w:rsid w:val="007D1064"/>
    <w:rsid w:val="007D7C31"/>
    <w:rsid w:val="0081371E"/>
    <w:rsid w:val="00815813"/>
    <w:rsid w:val="008275EB"/>
    <w:rsid w:val="008652D7"/>
    <w:rsid w:val="008715C6"/>
    <w:rsid w:val="00895B9B"/>
    <w:rsid w:val="008C1CED"/>
    <w:rsid w:val="008C7096"/>
    <w:rsid w:val="008D70BE"/>
    <w:rsid w:val="008E5C30"/>
    <w:rsid w:val="00900BF1"/>
    <w:rsid w:val="009016A6"/>
    <w:rsid w:val="00903A8F"/>
    <w:rsid w:val="0092589C"/>
    <w:rsid w:val="009327C6"/>
    <w:rsid w:val="0093562F"/>
    <w:rsid w:val="00951EFD"/>
    <w:rsid w:val="00973868"/>
    <w:rsid w:val="009739CA"/>
    <w:rsid w:val="009757BE"/>
    <w:rsid w:val="009C08A1"/>
    <w:rsid w:val="00A239AB"/>
    <w:rsid w:val="00A34D46"/>
    <w:rsid w:val="00A352DD"/>
    <w:rsid w:val="00A37F65"/>
    <w:rsid w:val="00A95655"/>
    <w:rsid w:val="00AC513D"/>
    <w:rsid w:val="00AE2822"/>
    <w:rsid w:val="00B10CB2"/>
    <w:rsid w:val="00B27D56"/>
    <w:rsid w:val="00B3465A"/>
    <w:rsid w:val="00B526CD"/>
    <w:rsid w:val="00B6106F"/>
    <w:rsid w:val="00B63FDA"/>
    <w:rsid w:val="00B9047C"/>
    <w:rsid w:val="00B91597"/>
    <w:rsid w:val="00B918AC"/>
    <w:rsid w:val="00BB3A8B"/>
    <w:rsid w:val="00BD0609"/>
    <w:rsid w:val="00BE6FB6"/>
    <w:rsid w:val="00C00523"/>
    <w:rsid w:val="00C00D93"/>
    <w:rsid w:val="00C4213B"/>
    <w:rsid w:val="00C428C2"/>
    <w:rsid w:val="00C662DD"/>
    <w:rsid w:val="00C92545"/>
    <w:rsid w:val="00CA269C"/>
    <w:rsid w:val="00CA7A3D"/>
    <w:rsid w:val="00CB30BC"/>
    <w:rsid w:val="00CB6E9B"/>
    <w:rsid w:val="00CF70BC"/>
    <w:rsid w:val="00CF7A98"/>
    <w:rsid w:val="00D045B6"/>
    <w:rsid w:val="00D630B3"/>
    <w:rsid w:val="00D6497F"/>
    <w:rsid w:val="00D66C14"/>
    <w:rsid w:val="00DE1EB6"/>
    <w:rsid w:val="00DE5AD9"/>
    <w:rsid w:val="00E06387"/>
    <w:rsid w:val="00E12252"/>
    <w:rsid w:val="00E16463"/>
    <w:rsid w:val="00E21EA6"/>
    <w:rsid w:val="00E34F31"/>
    <w:rsid w:val="00E479E1"/>
    <w:rsid w:val="00E52E22"/>
    <w:rsid w:val="00E638DC"/>
    <w:rsid w:val="00E663E9"/>
    <w:rsid w:val="00EF5BB7"/>
    <w:rsid w:val="00F213B0"/>
    <w:rsid w:val="00F81693"/>
    <w:rsid w:val="00FA1F5D"/>
    <w:rsid w:val="00FB76AC"/>
    <w:rsid w:val="00FD16DE"/>
    <w:rsid w:val="00FE3615"/>
    <w:rsid w:val="00FF5AED"/>
    <w:rsid w:val="00FF5DE6"/>
    <w:rsid w:val="00FF7B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A47E52"/>
  <w15:chartTrackingRefBased/>
  <w15:docId w15:val="{7941D8F7-230B-4A4F-8B6C-CF52B63F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838DA"/>
    <w:pPr>
      <w:ind w:left="720"/>
      <w:contextualSpacing/>
    </w:pPr>
  </w:style>
  <w:style w:type="paragraph" w:styleId="Glava">
    <w:name w:val="header"/>
    <w:basedOn w:val="Navaden"/>
    <w:link w:val="GlavaZnak"/>
    <w:uiPriority w:val="99"/>
    <w:unhideWhenUsed/>
    <w:rsid w:val="002C1312"/>
    <w:pPr>
      <w:tabs>
        <w:tab w:val="center" w:pos="4536"/>
        <w:tab w:val="right" w:pos="9072"/>
      </w:tabs>
      <w:spacing w:after="0" w:line="240" w:lineRule="auto"/>
    </w:pPr>
  </w:style>
  <w:style w:type="character" w:customStyle="1" w:styleId="GlavaZnak">
    <w:name w:val="Glava Znak"/>
    <w:basedOn w:val="Privzetapisavaodstavka"/>
    <w:link w:val="Glava"/>
    <w:uiPriority w:val="99"/>
    <w:rsid w:val="002C1312"/>
  </w:style>
  <w:style w:type="paragraph" w:styleId="Noga">
    <w:name w:val="footer"/>
    <w:basedOn w:val="Navaden"/>
    <w:link w:val="NogaZnak"/>
    <w:uiPriority w:val="99"/>
    <w:unhideWhenUsed/>
    <w:rsid w:val="002C1312"/>
    <w:pPr>
      <w:tabs>
        <w:tab w:val="center" w:pos="4536"/>
        <w:tab w:val="right" w:pos="9072"/>
      </w:tabs>
      <w:spacing w:after="0" w:line="240" w:lineRule="auto"/>
    </w:pPr>
  </w:style>
  <w:style w:type="character" w:customStyle="1" w:styleId="NogaZnak">
    <w:name w:val="Noga Znak"/>
    <w:basedOn w:val="Privzetapisavaodstavka"/>
    <w:link w:val="Noga"/>
    <w:uiPriority w:val="99"/>
    <w:rsid w:val="002C1312"/>
  </w:style>
  <w:style w:type="character" w:styleId="Hiperpovezava">
    <w:name w:val="Hyperlink"/>
    <w:basedOn w:val="Privzetapisavaodstavka"/>
    <w:uiPriority w:val="99"/>
    <w:semiHidden/>
    <w:unhideWhenUsed/>
    <w:rsid w:val="00CB6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993">
      <w:bodyDiv w:val="1"/>
      <w:marLeft w:val="0"/>
      <w:marRight w:val="0"/>
      <w:marTop w:val="0"/>
      <w:marBottom w:val="0"/>
      <w:divBdr>
        <w:top w:val="none" w:sz="0" w:space="0" w:color="auto"/>
        <w:left w:val="none" w:sz="0" w:space="0" w:color="auto"/>
        <w:bottom w:val="none" w:sz="0" w:space="0" w:color="auto"/>
        <w:right w:val="none" w:sz="0" w:space="0" w:color="auto"/>
      </w:divBdr>
    </w:div>
    <w:div w:id="687172738">
      <w:bodyDiv w:val="1"/>
      <w:marLeft w:val="0"/>
      <w:marRight w:val="0"/>
      <w:marTop w:val="0"/>
      <w:marBottom w:val="0"/>
      <w:divBdr>
        <w:top w:val="none" w:sz="0" w:space="0" w:color="auto"/>
        <w:left w:val="none" w:sz="0" w:space="0" w:color="auto"/>
        <w:bottom w:val="none" w:sz="0" w:space="0" w:color="auto"/>
        <w:right w:val="none" w:sz="0" w:space="0" w:color="auto"/>
      </w:divBdr>
    </w:div>
    <w:div w:id="1253851204">
      <w:bodyDiv w:val="1"/>
      <w:marLeft w:val="0"/>
      <w:marRight w:val="0"/>
      <w:marTop w:val="0"/>
      <w:marBottom w:val="0"/>
      <w:divBdr>
        <w:top w:val="none" w:sz="0" w:space="0" w:color="auto"/>
        <w:left w:val="none" w:sz="0" w:space="0" w:color="auto"/>
        <w:bottom w:val="none" w:sz="0" w:space="0" w:color="auto"/>
        <w:right w:val="none" w:sz="0" w:space="0" w:color="auto"/>
      </w:divBdr>
    </w:div>
    <w:div w:id="1646427724">
      <w:bodyDiv w:val="1"/>
      <w:marLeft w:val="0"/>
      <w:marRight w:val="0"/>
      <w:marTop w:val="0"/>
      <w:marBottom w:val="0"/>
      <w:divBdr>
        <w:top w:val="none" w:sz="0" w:space="0" w:color="auto"/>
        <w:left w:val="none" w:sz="0" w:space="0" w:color="auto"/>
        <w:bottom w:val="none" w:sz="0" w:space="0" w:color="auto"/>
        <w:right w:val="none" w:sz="0" w:space="0" w:color="auto"/>
      </w:divBdr>
    </w:div>
    <w:div w:id="17760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status=ongoing&amp;titleref=&amp;type=&amp;tag%5B%5D=642&amp;year=0&amp;nrOfItems=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dsz@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BDCC53-8EB3-4045-B841-D08CAC65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2111</Words>
  <Characters>12036</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Čučnik;ZIPS</dc:creator>
  <cp:keywords/>
  <dc:description/>
  <cp:lastModifiedBy>Helena Porenta</cp:lastModifiedBy>
  <cp:revision>48</cp:revision>
  <dcterms:created xsi:type="dcterms:W3CDTF">2023-11-17T08:32:00Z</dcterms:created>
  <dcterms:modified xsi:type="dcterms:W3CDTF">2023-12-19T11:52:00Z</dcterms:modified>
</cp:coreProperties>
</file>