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0B54E" w14:textId="2DC3A74B" w:rsidR="00A40B8D" w:rsidRPr="003162AB" w:rsidRDefault="00A40B8D" w:rsidP="00A40B8D">
      <w:pPr>
        <w:tabs>
          <w:tab w:val="left" w:pos="283"/>
        </w:tabs>
        <w:autoSpaceDE w:val="0"/>
        <w:autoSpaceDN w:val="0"/>
        <w:adjustRightInd w:val="0"/>
        <w:spacing w:line="288" w:lineRule="auto"/>
        <w:jc w:val="right"/>
        <w:textAlignment w:val="center"/>
        <w:rPr>
          <w:rFonts w:ascii="Arial" w:hAnsi="Arial" w:cs="Arial"/>
          <w:i/>
          <w:sz w:val="20"/>
          <w:szCs w:val="20"/>
          <w:lang w:eastAsia="sl-SI"/>
        </w:rPr>
      </w:pPr>
      <w:r w:rsidRPr="003162AB">
        <w:rPr>
          <w:rFonts w:ascii="Arial" w:hAnsi="Arial" w:cs="Arial"/>
          <w:i/>
          <w:sz w:val="20"/>
          <w:szCs w:val="20"/>
          <w:lang w:eastAsia="sl-SI"/>
        </w:rPr>
        <w:t xml:space="preserve">Priloga št. </w:t>
      </w:r>
      <w:r w:rsidR="008F31CC" w:rsidRPr="003162AB">
        <w:rPr>
          <w:rFonts w:ascii="Arial" w:hAnsi="Arial" w:cs="Arial"/>
          <w:i/>
          <w:sz w:val="20"/>
          <w:szCs w:val="20"/>
          <w:lang w:eastAsia="sl-SI"/>
        </w:rPr>
        <w:t>3</w:t>
      </w:r>
      <w:r w:rsidRPr="003162AB">
        <w:rPr>
          <w:rFonts w:ascii="Arial" w:hAnsi="Arial" w:cs="Arial"/>
          <w:i/>
          <w:sz w:val="20"/>
          <w:szCs w:val="20"/>
          <w:lang w:eastAsia="sl-SI"/>
        </w:rPr>
        <w:t xml:space="preserve"> </w:t>
      </w:r>
    </w:p>
    <w:p w14:paraId="33A852D2" w14:textId="77777777" w:rsidR="00A40B8D" w:rsidRPr="003162AB" w:rsidRDefault="00A40B8D"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p w14:paraId="5B7E01D4" w14:textId="77777777" w:rsidR="00A40B8D" w:rsidRPr="00142BC1" w:rsidRDefault="00A40B8D" w:rsidP="00A40B8D">
      <w:pPr>
        <w:pStyle w:val="Slog1"/>
        <w:numPr>
          <w:ilvl w:val="0"/>
          <w:numId w:val="0"/>
        </w:numPr>
        <w:pBdr>
          <w:top w:val="single" w:sz="4" w:space="0" w:color="auto"/>
        </w:pBdr>
        <w:shd w:val="clear" w:color="auto" w:fill="5F497A"/>
        <w:rPr>
          <w:rFonts w:ascii="Arial" w:hAnsi="Arial" w:cs="Arial"/>
          <w:color w:val="FFFFFF" w:themeColor="background1"/>
          <w:sz w:val="22"/>
          <w:szCs w:val="22"/>
        </w:rPr>
      </w:pPr>
      <w:r w:rsidRPr="00142BC1">
        <w:rPr>
          <w:rFonts w:ascii="Arial" w:hAnsi="Arial" w:cs="Arial"/>
          <w:color w:val="FFFFFF" w:themeColor="background1"/>
          <w:sz w:val="22"/>
          <w:szCs w:val="22"/>
        </w:rPr>
        <w:t>VZOREC POGODBE O IZVAJANJU programA socialne vključenosti  ZA OBDOBJE OD 20</w:t>
      </w:r>
      <w:r w:rsidR="008F31CC" w:rsidRPr="00142BC1">
        <w:rPr>
          <w:rFonts w:ascii="Arial" w:hAnsi="Arial" w:cs="Arial"/>
          <w:color w:val="FFFFFF" w:themeColor="background1"/>
          <w:sz w:val="22"/>
          <w:szCs w:val="22"/>
        </w:rPr>
        <w:t>20</w:t>
      </w:r>
      <w:r w:rsidRPr="00142BC1">
        <w:rPr>
          <w:rFonts w:ascii="Arial" w:hAnsi="Arial" w:cs="Arial"/>
          <w:color w:val="FFFFFF" w:themeColor="background1"/>
          <w:sz w:val="22"/>
          <w:szCs w:val="22"/>
        </w:rPr>
        <w:t xml:space="preserve"> DO VKLJUČNO 20</w:t>
      </w:r>
      <w:r w:rsidR="008F31CC" w:rsidRPr="00142BC1">
        <w:rPr>
          <w:rFonts w:ascii="Arial" w:hAnsi="Arial" w:cs="Arial"/>
          <w:color w:val="FFFFFF" w:themeColor="background1"/>
          <w:sz w:val="22"/>
          <w:szCs w:val="22"/>
        </w:rPr>
        <w:t>24</w:t>
      </w:r>
    </w:p>
    <w:p w14:paraId="5B2E9913" w14:textId="4D3DD924" w:rsidR="00A40B8D" w:rsidRPr="003162AB" w:rsidRDefault="00A40B8D"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p w14:paraId="25B34220" w14:textId="77777777" w:rsidR="00A40B8D" w:rsidRPr="003162AB" w:rsidRDefault="00A40B8D"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p>
    <w:p w14:paraId="68FC7F64"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r w:rsidRPr="003162AB">
        <w:rPr>
          <w:rFonts w:ascii="Arial" w:hAnsi="Arial" w:cs="Arial"/>
          <w:b/>
          <w:sz w:val="20"/>
          <w:szCs w:val="20"/>
          <w:lang w:eastAsia="sl-SI"/>
        </w:rPr>
        <w:t>Vzorec pogodbe o izvajanju programa socialne vključenosti za obdobje od 20</w:t>
      </w:r>
      <w:r w:rsidR="008F31CC" w:rsidRPr="003162AB">
        <w:rPr>
          <w:rFonts w:ascii="Arial" w:hAnsi="Arial" w:cs="Arial"/>
          <w:b/>
          <w:sz w:val="20"/>
          <w:szCs w:val="20"/>
          <w:lang w:eastAsia="sl-SI"/>
        </w:rPr>
        <w:t>20</w:t>
      </w:r>
      <w:r w:rsidRPr="003162AB">
        <w:rPr>
          <w:rFonts w:ascii="Arial" w:hAnsi="Arial" w:cs="Arial"/>
          <w:b/>
          <w:sz w:val="20"/>
          <w:szCs w:val="20"/>
          <w:lang w:eastAsia="sl-SI"/>
        </w:rPr>
        <w:t xml:space="preserve"> do vključno 20</w:t>
      </w:r>
      <w:r w:rsidR="008F31CC" w:rsidRPr="003162AB">
        <w:rPr>
          <w:rFonts w:ascii="Arial" w:hAnsi="Arial" w:cs="Arial"/>
          <w:b/>
          <w:sz w:val="20"/>
          <w:szCs w:val="20"/>
          <w:lang w:eastAsia="sl-SI"/>
        </w:rPr>
        <w:t>24</w:t>
      </w:r>
      <w:r w:rsidRPr="003162AB">
        <w:rPr>
          <w:rFonts w:ascii="Arial" w:hAnsi="Arial" w:cs="Arial"/>
          <w:b/>
          <w:sz w:val="20"/>
          <w:szCs w:val="20"/>
          <w:lang w:eastAsia="sl-SI"/>
        </w:rPr>
        <w:t xml:space="preserve"> izpolnite v delu, kjer je navedeno. Vsako stran parafirajte. Na koncu vzorec pogodbe opremite z žigom in podpisom odgovorne osebe. </w:t>
      </w:r>
    </w:p>
    <w:p w14:paraId="39B02141"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34F8931B"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3F303A24"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b/>
          <w:sz w:val="20"/>
          <w:szCs w:val="20"/>
          <w:lang w:eastAsia="sl-SI"/>
        </w:rPr>
      </w:pPr>
      <w:r w:rsidRPr="003162AB">
        <w:rPr>
          <w:rFonts w:ascii="Arial" w:hAnsi="Arial" w:cs="Arial"/>
          <w:b/>
          <w:sz w:val="20"/>
          <w:szCs w:val="20"/>
          <w:lang w:eastAsia="sl-SI"/>
        </w:rPr>
        <w:t>REPUBLIKA SLOVENIJA, Ministrstvo za delo, družino, socialne zadeve in enake možnosti</w:t>
      </w:r>
      <w:r w:rsidRPr="003162AB">
        <w:rPr>
          <w:rFonts w:ascii="Arial" w:hAnsi="Arial" w:cs="Arial"/>
          <w:sz w:val="20"/>
          <w:szCs w:val="20"/>
          <w:lang w:eastAsia="sl-SI"/>
        </w:rPr>
        <w:t xml:space="preserve">, </w:t>
      </w:r>
      <w:r w:rsidR="00A40B8D" w:rsidRPr="003162AB">
        <w:rPr>
          <w:rFonts w:ascii="Arial" w:hAnsi="Arial" w:cs="Arial"/>
          <w:sz w:val="20"/>
          <w:szCs w:val="20"/>
          <w:lang w:eastAsia="sl-SI"/>
        </w:rPr>
        <w:t>Štukljeva cesta 44</w:t>
      </w:r>
      <w:r w:rsidRPr="003162AB">
        <w:rPr>
          <w:rFonts w:ascii="Arial" w:hAnsi="Arial" w:cs="Arial"/>
          <w:sz w:val="20"/>
          <w:szCs w:val="20"/>
          <w:lang w:eastAsia="sl-SI"/>
        </w:rPr>
        <w:t xml:space="preserve">, 1000 Ljubljana, davčna številka 76953475, matična številka 5022860000, ki ga zastopa ministrica ………………………………., kot </w:t>
      </w:r>
      <w:r w:rsidRPr="003162AB">
        <w:rPr>
          <w:rFonts w:ascii="Arial" w:hAnsi="Arial" w:cs="Arial"/>
          <w:b/>
          <w:sz w:val="20"/>
          <w:szCs w:val="20"/>
          <w:lang w:eastAsia="sl-SI"/>
        </w:rPr>
        <w:t>ministrstvo</w:t>
      </w:r>
    </w:p>
    <w:p w14:paraId="38334DEC"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18"/>
          <w:szCs w:val="18"/>
          <w:lang w:eastAsia="sl-SI"/>
        </w:rPr>
      </w:pPr>
    </w:p>
    <w:p w14:paraId="23411E38"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in</w:t>
      </w:r>
    </w:p>
    <w:p w14:paraId="143108C3"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18"/>
          <w:szCs w:val="18"/>
          <w:lang w:eastAsia="sl-SI"/>
        </w:rPr>
      </w:pPr>
    </w:p>
    <w:p w14:paraId="3829E015"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b/>
          <w:i/>
          <w:sz w:val="20"/>
          <w:szCs w:val="20"/>
          <w:lang w:eastAsia="sl-SI"/>
        </w:rPr>
        <w:t>(</w:t>
      </w:r>
      <w:r w:rsidRPr="003162AB">
        <w:rPr>
          <w:rFonts w:ascii="Arial" w:hAnsi="Arial" w:cs="Arial"/>
          <w:b/>
          <w:i/>
          <w:sz w:val="20"/>
          <w:szCs w:val="20"/>
          <w:u w:val="single"/>
          <w:lang w:eastAsia="sl-SI"/>
        </w:rPr>
        <w:t>vpišite</w:t>
      </w:r>
      <w:r w:rsidRPr="003162AB">
        <w:rPr>
          <w:rFonts w:ascii="Arial" w:hAnsi="Arial" w:cs="Arial"/>
          <w:b/>
          <w:i/>
          <w:sz w:val="20"/>
          <w:szCs w:val="20"/>
          <w:lang w:eastAsia="sl-SI"/>
        </w:rPr>
        <w:t xml:space="preserve"> naziv in naslov vlagatelja)</w:t>
      </w:r>
      <w:r w:rsidRPr="003162AB">
        <w:rPr>
          <w:rFonts w:ascii="Arial" w:hAnsi="Arial" w:cs="Arial"/>
          <w:b/>
          <w:sz w:val="20"/>
          <w:szCs w:val="20"/>
          <w:lang w:eastAsia="sl-SI"/>
        </w:rPr>
        <w:t xml:space="preserve"> …………………………………………………….……………..,</w:t>
      </w:r>
      <w:r w:rsidRPr="003162AB">
        <w:rPr>
          <w:rFonts w:ascii="Arial" w:hAnsi="Arial" w:cs="Arial"/>
          <w:sz w:val="20"/>
          <w:szCs w:val="20"/>
          <w:lang w:eastAsia="sl-SI"/>
        </w:rPr>
        <w:t xml:space="preserve"> davčna številka </w:t>
      </w:r>
      <w:r w:rsidRPr="003162AB">
        <w:rPr>
          <w:rFonts w:ascii="Arial" w:hAnsi="Arial" w:cs="Arial"/>
          <w:i/>
          <w:sz w:val="20"/>
          <w:szCs w:val="20"/>
          <w:lang w:eastAsia="sl-SI"/>
        </w:rPr>
        <w:t>(</w:t>
      </w:r>
      <w:r w:rsidRPr="003162AB">
        <w:rPr>
          <w:rFonts w:ascii="Arial" w:hAnsi="Arial" w:cs="Arial"/>
          <w:i/>
          <w:sz w:val="20"/>
          <w:szCs w:val="20"/>
          <w:u w:val="single"/>
          <w:lang w:eastAsia="sl-SI"/>
        </w:rPr>
        <w:t>vpišite</w:t>
      </w:r>
      <w:r w:rsidRPr="003162AB">
        <w:rPr>
          <w:rFonts w:ascii="Arial" w:hAnsi="Arial" w:cs="Arial"/>
          <w:i/>
          <w:sz w:val="20"/>
          <w:szCs w:val="20"/>
          <w:lang w:eastAsia="sl-SI"/>
        </w:rPr>
        <w:t>)</w:t>
      </w:r>
      <w:r w:rsidRPr="003162AB">
        <w:rPr>
          <w:rFonts w:ascii="Arial" w:hAnsi="Arial" w:cs="Arial"/>
          <w:sz w:val="20"/>
          <w:szCs w:val="20"/>
          <w:lang w:eastAsia="sl-SI"/>
        </w:rPr>
        <w:t xml:space="preserve"> ………………….., matična številka </w:t>
      </w:r>
      <w:r w:rsidRPr="003162AB">
        <w:rPr>
          <w:rFonts w:ascii="Arial" w:hAnsi="Arial" w:cs="Arial"/>
          <w:i/>
          <w:sz w:val="20"/>
          <w:szCs w:val="20"/>
          <w:lang w:eastAsia="sl-SI"/>
        </w:rPr>
        <w:t>(</w:t>
      </w:r>
      <w:r w:rsidRPr="003162AB">
        <w:rPr>
          <w:rFonts w:ascii="Arial" w:hAnsi="Arial" w:cs="Arial"/>
          <w:i/>
          <w:sz w:val="20"/>
          <w:szCs w:val="20"/>
          <w:u w:val="single"/>
          <w:lang w:eastAsia="sl-SI"/>
        </w:rPr>
        <w:t>vpišite</w:t>
      </w:r>
      <w:r w:rsidRPr="003162AB">
        <w:rPr>
          <w:rFonts w:ascii="Arial" w:hAnsi="Arial" w:cs="Arial"/>
          <w:i/>
          <w:sz w:val="20"/>
          <w:szCs w:val="20"/>
          <w:lang w:eastAsia="sl-SI"/>
        </w:rPr>
        <w:t xml:space="preserve">) </w:t>
      </w:r>
      <w:r w:rsidRPr="003162AB">
        <w:rPr>
          <w:rFonts w:ascii="Arial" w:hAnsi="Arial" w:cs="Arial"/>
          <w:sz w:val="20"/>
          <w:szCs w:val="20"/>
          <w:lang w:eastAsia="sl-SI"/>
        </w:rPr>
        <w:t xml:space="preserve">……………………….……, transakcijski račun št. </w:t>
      </w:r>
      <w:r w:rsidRPr="003162AB">
        <w:rPr>
          <w:rFonts w:ascii="Arial" w:hAnsi="Arial" w:cs="Arial"/>
          <w:i/>
          <w:sz w:val="20"/>
          <w:szCs w:val="20"/>
          <w:lang w:eastAsia="sl-SI"/>
        </w:rPr>
        <w:t>(</w:t>
      </w:r>
      <w:r w:rsidRPr="003162AB">
        <w:rPr>
          <w:rFonts w:ascii="Arial" w:hAnsi="Arial" w:cs="Arial"/>
          <w:i/>
          <w:sz w:val="20"/>
          <w:szCs w:val="20"/>
          <w:u w:val="single"/>
          <w:lang w:eastAsia="sl-SI"/>
        </w:rPr>
        <w:t>vpišite</w:t>
      </w:r>
      <w:r w:rsidRPr="003162AB">
        <w:rPr>
          <w:rFonts w:ascii="Arial" w:hAnsi="Arial" w:cs="Arial"/>
          <w:i/>
          <w:sz w:val="20"/>
          <w:szCs w:val="20"/>
          <w:lang w:eastAsia="sl-SI"/>
        </w:rPr>
        <w:t xml:space="preserve">) </w:t>
      </w:r>
      <w:r w:rsidRPr="003162AB">
        <w:rPr>
          <w:rFonts w:ascii="Arial" w:hAnsi="Arial" w:cs="Arial"/>
          <w:sz w:val="20"/>
          <w:szCs w:val="20"/>
          <w:lang w:eastAsia="sl-SI"/>
        </w:rPr>
        <w:t xml:space="preserve">…………………………………….., odprt pri </w:t>
      </w:r>
      <w:r w:rsidRPr="003162AB">
        <w:rPr>
          <w:rFonts w:ascii="Arial" w:hAnsi="Arial" w:cs="Arial"/>
          <w:i/>
          <w:sz w:val="20"/>
          <w:szCs w:val="20"/>
          <w:lang w:eastAsia="sl-SI"/>
        </w:rPr>
        <w:t>(</w:t>
      </w:r>
      <w:r w:rsidRPr="003162AB">
        <w:rPr>
          <w:rFonts w:ascii="Arial" w:hAnsi="Arial" w:cs="Arial"/>
          <w:i/>
          <w:sz w:val="20"/>
          <w:szCs w:val="20"/>
          <w:u w:val="single"/>
          <w:lang w:eastAsia="sl-SI"/>
        </w:rPr>
        <w:t>vpišite</w:t>
      </w:r>
      <w:r w:rsidRPr="003162AB">
        <w:rPr>
          <w:rFonts w:ascii="Arial" w:hAnsi="Arial" w:cs="Arial"/>
          <w:i/>
          <w:sz w:val="20"/>
          <w:szCs w:val="20"/>
          <w:lang w:eastAsia="sl-SI"/>
        </w:rPr>
        <w:t xml:space="preserve"> banko)</w:t>
      </w:r>
      <w:r w:rsidRPr="003162AB">
        <w:rPr>
          <w:rFonts w:ascii="Arial" w:hAnsi="Arial" w:cs="Arial"/>
          <w:sz w:val="20"/>
          <w:szCs w:val="20"/>
          <w:lang w:eastAsia="sl-SI"/>
        </w:rPr>
        <w:t xml:space="preserve"> ………………………, ki ga zastopa </w:t>
      </w:r>
      <w:r w:rsidRPr="003162AB">
        <w:rPr>
          <w:rFonts w:ascii="Arial" w:hAnsi="Arial" w:cs="Arial"/>
          <w:i/>
          <w:sz w:val="20"/>
          <w:szCs w:val="20"/>
          <w:lang w:eastAsia="sl-SI"/>
        </w:rPr>
        <w:t>(</w:t>
      </w:r>
      <w:r w:rsidRPr="003162AB">
        <w:rPr>
          <w:rFonts w:ascii="Arial" w:hAnsi="Arial" w:cs="Arial"/>
          <w:i/>
          <w:sz w:val="20"/>
          <w:szCs w:val="20"/>
          <w:u w:val="single"/>
          <w:lang w:eastAsia="sl-SI"/>
        </w:rPr>
        <w:t>vpišite</w:t>
      </w:r>
      <w:r w:rsidRPr="003162AB">
        <w:rPr>
          <w:rFonts w:ascii="Arial" w:hAnsi="Arial" w:cs="Arial"/>
          <w:i/>
          <w:sz w:val="20"/>
          <w:szCs w:val="20"/>
          <w:lang w:eastAsia="sl-SI"/>
        </w:rPr>
        <w:t xml:space="preserve"> zastopnika, ime in priimek) </w:t>
      </w:r>
      <w:r w:rsidRPr="003162AB">
        <w:rPr>
          <w:rFonts w:ascii="Arial" w:hAnsi="Arial" w:cs="Arial"/>
          <w:sz w:val="20"/>
          <w:szCs w:val="20"/>
          <w:lang w:eastAsia="sl-SI"/>
        </w:rPr>
        <w:t xml:space="preserve">………………………………… kot </w:t>
      </w:r>
      <w:r w:rsidRPr="003162AB">
        <w:rPr>
          <w:rFonts w:ascii="Arial" w:hAnsi="Arial" w:cs="Arial"/>
          <w:b/>
          <w:sz w:val="20"/>
          <w:szCs w:val="20"/>
          <w:lang w:eastAsia="sl-SI"/>
        </w:rPr>
        <w:t>izvajalec</w:t>
      </w:r>
      <w:r w:rsidRPr="003162AB">
        <w:rPr>
          <w:rFonts w:ascii="Arial" w:hAnsi="Arial" w:cs="Arial"/>
          <w:sz w:val="20"/>
          <w:szCs w:val="20"/>
          <w:lang w:eastAsia="sl-SI"/>
        </w:rPr>
        <w:t xml:space="preserve">, </w:t>
      </w:r>
    </w:p>
    <w:p w14:paraId="398644CB"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6F09FE4E"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 xml:space="preserve">sklepata na podlagi 35. člena Zakona o zaposlitveni rehabilitaciji in zaposlovanju invalidov </w:t>
      </w:r>
      <w:r w:rsidRPr="003162AB">
        <w:rPr>
          <w:rFonts w:ascii="Arial" w:hAnsi="Arial" w:cs="Arial"/>
          <w:sz w:val="20"/>
        </w:rPr>
        <w:t xml:space="preserve">(Uradni list RS, št. </w:t>
      </w:r>
      <w:hyperlink r:id="rId6" w:tgtFrame="_blank" w:history="1">
        <w:r w:rsidRPr="003162AB">
          <w:rPr>
            <w:rFonts w:ascii="Arial" w:hAnsi="Arial" w:cs="Arial"/>
            <w:sz w:val="20"/>
          </w:rPr>
          <w:t>16/07</w:t>
        </w:r>
      </w:hyperlink>
      <w:r w:rsidRPr="003162AB">
        <w:rPr>
          <w:rFonts w:ascii="Arial" w:hAnsi="Arial" w:cs="Arial"/>
          <w:sz w:val="20"/>
        </w:rPr>
        <w:t xml:space="preserve">-uradno prečiščeno besedilo, </w:t>
      </w:r>
      <w:hyperlink r:id="rId7" w:tgtFrame="_blank" w:history="1">
        <w:r w:rsidRPr="003162AB">
          <w:rPr>
            <w:rFonts w:ascii="Arial" w:hAnsi="Arial" w:cs="Arial"/>
            <w:sz w:val="20"/>
          </w:rPr>
          <w:t>87/11</w:t>
        </w:r>
      </w:hyperlink>
      <w:r w:rsidR="00A40B8D" w:rsidRPr="003162AB">
        <w:rPr>
          <w:rFonts w:ascii="Arial" w:hAnsi="Arial" w:cs="Arial"/>
          <w:sz w:val="20"/>
        </w:rPr>
        <w:t>, 98/14</w:t>
      </w:r>
      <w:r w:rsidRPr="003162AB">
        <w:rPr>
          <w:rFonts w:ascii="Arial" w:hAnsi="Arial" w:cs="Arial"/>
          <w:sz w:val="20"/>
        </w:rPr>
        <w:t xml:space="preserve"> in </w:t>
      </w:r>
      <w:hyperlink r:id="rId8" w:tgtFrame="_blank" w:history="1">
        <w:r w:rsidRPr="003162AB">
          <w:rPr>
            <w:rFonts w:ascii="Arial" w:hAnsi="Arial" w:cs="Arial"/>
            <w:sz w:val="20"/>
          </w:rPr>
          <w:t>96/12</w:t>
        </w:r>
      </w:hyperlink>
      <w:r w:rsidRPr="003162AB">
        <w:rPr>
          <w:rFonts w:ascii="Arial" w:hAnsi="Arial" w:cs="Arial"/>
          <w:sz w:val="20"/>
        </w:rPr>
        <w:t>-ZPIZ-2</w:t>
      </w:r>
      <w:r w:rsidRPr="003162AB">
        <w:rPr>
          <w:rFonts w:ascii="Arial" w:hAnsi="Arial" w:cs="Arial"/>
          <w:sz w:val="20"/>
          <w:szCs w:val="20"/>
          <w:lang w:eastAsia="sl-SI"/>
        </w:rPr>
        <w:t>, v nadaljnjem besedilu: ZZRZI) in sklepa ministrstva o izboru izvajalcev programov socialne vključenosti, št. ……………………. z dne ………….... (v nadaljnjem besedilu: sklep), naslednjo</w:t>
      </w:r>
    </w:p>
    <w:p w14:paraId="6D6DD904"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2A2B50D6"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5AC8E840" w14:textId="77777777" w:rsidR="00D26BEF" w:rsidRPr="003162AB" w:rsidRDefault="00D26BEF" w:rsidP="00D26BEF">
      <w:pPr>
        <w:tabs>
          <w:tab w:val="left" w:pos="283"/>
        </w:tabs>
        <w:autoSpaceDE w:val="0"/>
        <w:autoSpaceDN w:val="0"/>
        <w:adjustRightInd w:val="0"/>
        <w:spacing w:line="288" w:lineRule="auto"/>
        <w:jc w:val="center"/>
        <w:textAlignment w:val="center"/>
        <w:rPr>
          <w:rFonts w:ascii="Arial" w:hAnsi="Arial" w:cs="Arial"/>
          <w:b/>
          <w:spacing w:val="20"/>
          <w:sz w:val="20"/>
          <w:szCs w:val="20"/>
          <w:lang w:eastAsia="sl-SI"/>
        </w:rPr>
      </w:pPr>
      <w:r w:rsidRPr="003162AB">
        <w:rPr>
          <w:rFonts w:ascii="Arial" w:hAnsi="Arial" w:cs="Arial"/>
          <w:b/>
          <w:spacing w:val="20"/>
          <w:sz w:val="20"/>
          <w:szCs w:val="20"/>
          <w:lang w:eastAsia="sl-SI"/>
        </w:rPr>
        <w:t xml:space="preserve">POGODBO O IZVAJANJU PROGRAMA SOCIALNE VKLJUČENOSTI </w:t>
      </w:r>
    </w:p>
    <w:p w14:paraId="6882B62A" w14:textId="77777777" w:rsidR="00D26BEF" w:rsidRPr="003162AB" w:rsidRDefault="00D26BEF" w:rsidP="00D26BEF">
      <w:pPr>
        <w:tabs>
          <w:tab w:val="left" w:pos="283"/>
        </w:tabs>
        <w:autoSpaceDE w:val="0"/>
        <w:autoSpaceDN w:val="0"/>
        <w:adjustRightInd w:val="0"/>
        <w:spacing w:line="288" w:lineRule="auto"/>
        <w:jc w:val="center"/>
        <w:textAlignment w:val="center"/>
        <w:rPr>
          <w:rFonts w:ascii="Arial" w:hAnsi="Arial" w:cs="Arial"/>
          <w:b/>
          <w:spacing w:val="20"/>
          <w:sz w:val="20"/>
          <w:szCs w:val="20"/>
          <w:lang w:eastAsia="sl-SI"/>
        </w:rPr>
      </w:pPr>
      <w:r w:rsidRPr="003162AB">
        <w:rPr>
          <w:rFonts w:ascii="Arial" w:hAnsi="Arial" w:cs="Arial"/>
          <w:b/>
          <w:spacing w:val="20"/>
          <w:sz w:val="20"/>
          <w:szCs w:val="20"/>
          <w:lang w:eastAsia="sl-SI"/>
        </w:rPr>
        <w:t>ZA OBDOBJE OD 2020 DO VKLJUČNO 2024</w:t>
      </w:r>
    </w:p>
    <w:p w14:paraId="79935E11" w14:textId="77777777" w:rsidR="00D26BEF" w:rsidRPr="003162AB" w:rsidRDefault="00D26BEF" w:rsidP="00D26BEF">
      <w:pPr>
        <w:tabs>
          <w:tab w:val="left" w:pos="600"/>
        </w:tabs>
        <w:autoSpaceDE w:val="0"/>
        <w:autoSpaceDN w:val="0"/>
        <w:adjustRightInd w:val="0"/>
        <w:spacing w:line="288" w:lineRule="auto"/>
        <w:jc w:val="center"/>
        <w:textAlignment w:val="center"/>
        <w:rPr>
          <w:rFonts w:ascii="Arial" w:hAnsi="Arial" w:cs="Arial"/>
          <w:iCs/>
          <w:sz w:val="20"/>
          <w:szCs w:val="20"/>
          <w:lang w:eastAsia="sl-SI"/>
        </w:rPr>
      </w:pPr>
    </w:p>
    <w:p w14:paraId="258CB933" w14:textId="77777777" w:rsidR="00D26BEF" w:rsidRPr="003162AB" w:rsidRDefault="00D26BEF" w:rsidP="00D26BEF">
      <w:pPr>
        <w:tabs>
          <w:tab w:val="left" w:pos="600"/>
        </w:tabs>
        <w:autoSpaceDE w:val="0"/>
        <w:autoSpaceDN w:val="0"/>
        <w:adjustRightInd w:val="0"/>
        <w:spacing w:line="288" w:lineRule="auto"/>
        <w:jc w:val="center"/>
        <w:textAlignment w:val="center"/>
        <w:rPr>
          <w:rFonts w:ascii="Arial" w:hAnsi="Arial" w:cs="Arial"/>
          <w:iCs/>
          <w:sz w:val="20"/>
          <w:szCs w:val="20"/>
          <w:lang w:eastAsia="sl-SI"/>
        </w:rPr>
      </w:pPr>
    </w:p>
    <w:p w14:paraId="22A9994B"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5F6A9BD3"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 xml:space="preserve">Pogodbeni stranki ugotavljata, da je izvajalec: </w:t>
      </w:r>
    </w:p>
    <w:p w14:paraId="17E8D5BB" w14:textId="77777777" w:rsidR="00D26BEF" w:rsidRPr="003162AB" w:rsidRDefault="00D26BEF" w:rsidP="00D26BEF">
      <w:pPr>
        <w:numPr>
          <w:ilvl w:val="0"/>
          <w:numId w:val="4"/>
        </w:num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vložil vlogo na Javni razpis za izbor izvajalcev programov socialne vključenosti za obdobje od 2020 do vključno 2024, ki jih bo sofinanciralo Ministrstvo za delo, družino, socialne zadeve in enake možnosti (v nadaljnjem besedilu: javni razpis), ki je bil objavljen v Uradnem listu RS, št.: ………….. z dne …………..,</w:t>
      </w:r>
    </w:p>
    <w:p w14:paraId="5A5C25DF" w14:textId="77777777" w:rsidR="00D26BEF" w:rsidRPr="003162AB" w:rsidRDefault="00D26BEF" w:rsidP="00D26BEF">
      <w:pPr>
        <w:numPr>
          <w:ilvl w:val="0"/>
          <w:numId w:val="3"/>
        </w:num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s sklepom izbran za izvajanje programa socialne vključenosti za obdobje od 2020 do vključno 2024.</w:t>
      </w:r>
    </w:p>
    <w:p w14:paraId="1C25CC08"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1111796"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37C2B6AD"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sz w:val="20"/>
          <w:szCs w:val="20"/>
          <w:lang w:eastAsia="sl-SI"/>
        </w:rPr>
        <w:t xml:space="preserve">Pogodbeni stranki soglašata, da je predmet te pogodbe </w:t>
      </w:r>
      <w:r w:rsidRPr="003162AB">
        <w:rPr>
          <w:rFonts w:ascii="Arial" w:hAnsi="Arial" w:cs="Arial"/>
          <w:iCs/>
          <w:sz w:val="20"/>
          <w:szCs w:val="20"/>
          <w:lang w:eastAsia="sl-SI"/>
        </w:rPr>
        <w:t xml:space="preserve">izvajanje programa socialne vključenosti </w:t>
      </w:r>
      <w:r w:rsidRPr="003162AB">
        <w:rPr>
          <w:rFonts w:ascii="Arial" w:hAnsi="Arial" w:cs="Arial"/>
          <w:bCs/>
          <w:iCs/>
          <w:sz w:val="20"/>
          <w:szCs w:val="20"/>
          <w:lang w:eastAsia="sl-SI"/>
        </w:rPr>
        <w:t xml:space="preserve">za obdobje od 1. 1. 2020 do 31. 12. 2024 (v nadaljnjem besedilu: program), katerega vsebina je opredeljena v javnem razpisu in vsebuje vse elemente, ki so podrobneje opredeljeni v vlogi na javni razpis. </w:t>
      </w:r>
    </w:p>
    <w:p w14:paraId="43E6D4F4"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098460C5"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14CF6876" w14:textId="3CC594CA"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lastRenderedPageBreak/>
        <w:t>Izvajalec bo program iz 2. člena te pogodbe izvajal s strokovnimi delavci in sodelavci, ki jih je navedel v vlogi na javni razpis ter bo o vsaki spremembi strokovnih delavcev in sodelavcev pisno obvestil ministrstvo najkasneje v roku 8 dni po nastali spremembi in temu priložil ustrezno dokumentacijo, kot je bila zahtevana v javnem razpisu.</w:t>
      </w:r>
    </w:p>
    <w:p w14:paraId="73E726E5"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05CC0998"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F98BCFE"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219765F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Izvajalec bo program iz 2. člena te pogodbe izvajal v prostoru/ih na naslovu/ih ……………………………….………, ……………………………….………, ……………………………….…, ………..…..…………....…….….., ………….……………….……. in …….…...…………….…….., ter bo o vsaki spremembi prostora/ov in naslova pisno obvestil ministrstvo v roku 8 dni po nastali spremembi in temu priložil ustrezno dokumentacijo (dokazila o zagotavljanju in ustreznosti prostorov), kot so bila zahtevana v javnem razpisu.</w:t>
      </w:r>
    </w:p>
    <w:p w14:paraId="483095B8"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0AEC8286"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2E57F784"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Ta pogodba je sklenjena za določen čas, od 1. 1. 2020 do 31. </w:t>
      </w:r>
      <w:r w:rsidR="00956950" w:rsidRPr="003162AB">
        <w:rPr>
          <w:rFonts w:ascii="Arial" w:hAnsi="Arial" w:cs="Arial"/>
          <w:bCs/>
          <w:iCs/>
          <w:sz w:val="20"/>
          <w:szCs w:val="20"/>
          <w:lang w:eastAsia="sl-SI"/>
        </w:rPr>
        <w:t>1</w:t>
      </w:r>
      <w:r w:rsidR="006A4FE5" w:rsidRPr="003162AB">
        <w:rPr>
          <w:rFonts w:ascii="Arial" w:hAnsi="Arial" w:cs="Arial"/>
          <w:bCs/>
          <w:iCs/>
          <w:sz w:val="20"/>
          <w:szCs w:val="20"/>
          <w:lang w:eastAsia="sl-SI"/>
        </w:rPr>
        <w:t>2</w:t>
      </w:r>
      <w:r w:rsidRPr="003162AB">
        <w:rPr>
          <w:rFonts w:ascii="Arial" w:hAnsi="Arial" w:cs="Arial"/>
          <w:bCs/>
          <w:iCs/>
          <w:sz w:val="20"/>
          <w:szCs w:val="20"/>
          <w:lang w:eastAsia="sl-SI"/>
        </w:rPr>
        <w:t>. 202</w:t>
      </w:r>
      <w:r w:rsidR="006A4FE5" w:rsidRPr="003162AB">
        <w:rPr>
          <w:rFonts w:ascii="Arial" w:hAnsi="Arial" w:cs="Arial"/>
          <w:bCs/>
          <w:iCs/>
          <w:sz w:val="20"/>
          <w:szCs w:val="20"/>
          <w:lang w:eastAsia="sl-SI"/>
        </w:rPr>
        <w:t>4</w:t>
      </w:r>
      <w:r w:rsidRPr="003162AB">
        <w:rPr>
          <w:rFonts w:ascii="Arial" w:hAnsi="Arial" w:cs="Arial"/>
          <w:bCs/>
          <w:iCs/>
          <w:sz w:val="20"/>
          <w:szCs w:val="20"/>
          <w:lang w:eastAsia="sl-SI"/>
        </w:rPr>
        <w:t>.</w:t>
      </w:r>
    </w:p>
    <w:p w14:paraId="7FBF5C90"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6B4F09C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Izvajalec bo začel izvajati program z dnem, ko bo na posamezni lokaciji zagotovil praviloma vsaj 7 uporabnikov, ki se vključujejo v program. </w:t>
      </w:r>
    </w:p>
    <w:p w14:paraId="523809AA"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4AD792E7"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4B2B8115"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iCs/>
          <w:sz w:val="20"/>
          <w:szCs w:val="20"/>
          <w:lang w:eastAsia="sl-SI"/>
        </w:rPr>
        <w:t>Izvajalec se zavezuje, da bo program, ki je predmet te pogodbe, izvajal</w:t>
      </w:r>
      <w:r w:rsidRPr="003162AB">
        <w:rPr>
          <w:rFonts w:ascii="Arial" w:hAnsi="Arial" w:cs="Arial"/>
          <w:bCs/>
          <w:iCs/>
          <w:sz w:val="20"/>
          <w:szCs w:val="20"/>
          <w:lang w:eastAsia="sl-SI"/>
        </w:rPr>
        <w:t xml:space="preserve"> kvalitetno, strokovno, odgovorno in v skladu s cilji programa ter Etičnim kodeksom strokovnih delavcev na področju zaposlitvene in poklicne rehabilitacije ter zaposlovanja in socialne vključenosti invalidov in ne bo kršil zakonodaje s področja invalidskega varstva.</w:t>
      </w:r>
    </w:p>
    <w:p w14:paraId="5F03E250"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330DEF2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Izvajalec se zavezuje, da bo program izvajal v smeri ohranjanja in izboljšanja stanja uporabnika ter možnosti napotitve na ponovno oceno zaposlitvenih možnosti. O ponovni oceni zaposlitvenih možnosti se bo izvajalec dogovarjal z Zavodom Republike Slovenije za zaposlovanje. </w:t>
      </w:r>
    </w:p>
    <w:p w14:paraId="389D8291" w14:textId="77777777" w:rsidR="00D26BEF" w:rsidRPr="003162AB" w:rsidRDefault="00D26BEF" w:rsidP="00D26BEF">
      <w:pPr>
        <w:spacing w:line="288" w:lineRule="auto"/>
        <w:rPr>
          <w:rFonts w:ascii="Arial" w:hAnsi="Arial" w:cs="Arial"/>
          <w:bCs/>
          <w:iCs/>
          <w:sz w:val="20"/>
          <w:szCs w:val="20"/>
          <w:lang w:eastAsia="sl-SI"/>
        </w:rPr>
      </w:pPr>
    </w:p>
    <w:p w14:paraId="0DA6B9C3" w14:textId="77777777" w:rsidR="00D26BEF" w:rsidRPr="003162AB" w:rsidRDefault="00D26BEF" w:rsidP="00D26BEF">
      <w:pPr>
        <w:spacing w:line="288" w:lineRule="auto"/>
        <w:jc w:val="both"/>
        <w:rPr>
          <w:rFonts w:ascii="Arial" w:hAnsi="Arial" w:cs="Arial"/>
          <w:sz w:val="20"/>
        </w:rPr>
      </w:pPr>
      <w:r w:rsidRPr="003162AB">
        <w:rPr>
          <w:rFonts w:ascii="Arial" w:hAnsi="Arial" w:cs="Arial"/>
          <w:bCs/>
          <w:iCs/>
          <w:sz w:val="20"/>
          <w:szCs w:val="20"/>
          <w:lang w:eastAsia="sl-SI"/>
        </w:rPr>
        <w:t xml:space="preserve">Izvajalec bo zagotavljal izvajanje programa </w:t>
      </w:r>
      <w:r w:rsidRPr="003162AB">
        <w:rPr>
          <w:rFonts w:ascii="Arial" w:hAnsi="Arial" w:cs="Arial"/>
          <w:iCs/>
          <w:sz w:val="20"/>
          <w:szCs w:val="20"/>
          <w:lang w:eastAsia="sl-SI"/>
        </w:rPr>
        <w:t>8 ur dnevno vse delovne dni v letu z minimalno vključenostjo uporabnika 6 ur dnevno</w:t>
      </w:r>
      <w:r w:rsidRPr="003162AB">
        <w:rPr>
          <w:rFonts w:ascii="Arial" w:hAnsi="Arial" w:cs="Arial"/>
          <w:sz w:val="20"/>
        </w:rPr>
        <w:t xml:space="preserve">. </w:t>
      </w:r>
    </w:p>
    <w:p w14:paraId="50313373" w14:textId="77777777" w:rsidR="00D26BEF" w:rsidRPr="003162AB" w:rsidRDefault="00D26BEF" w:rsidP="00D26BEF">
      <w:pPr>
        <w:spacing w:line="288" w:lineRule="auto"/>
        <w:jc w:val="both"/>
        <w:rPr>
          <w:rFonts w:ascii="Arial" w:hAnsi="Arial" w:cs="Arial"/>
          <w:sz w:val="20"/>
        </w:rPr>
      </w:pPr>
    </w:p>
    <w:p w14:paraId="0A8F92CE" w14:textId="07C2E610" w:rsidR="00D26BEF" w:rsidRPr="003162AB" w:rsidRDefault="00D26BEF" w:rsidP="00D26BEF">
      <w:pPr>
        <w:spacing w:line="288" w:lineRule="auto"/>
        <w:jc w:val="both"/>
        <w:rPr>
          <w:rFonts w:ascii="Arial" w:hAnsi="Arial" w:cs="Arial"/>
          <w:sz w:val="20"/>
        </w:rPr>
      </w:pPr>
      <w:r w:rsidRPr="003162AB">
        <w:rPr>
          <w:rFonts w:ascii="Arial" w:hAnsi="Arial" w:cs="Arial"/>
          <w:sz w:val="20"/>
        </w:rPr>
        <w:t xml:space="preserve">Razmerje (v %) med  delovnimi in socialnimi vsebinami programa </w:t>
      </w:r>
      <w:r w:rsidR="00F843CF">
        <w:rPr>
          <w:rFonts w:ascii="Arial" w:hAnsi="Arial" w:cs="Arial"/>
          <w:sz w:val="20"/>
        </w:rPr>
        <w:t xml:space="preserve">se določi s programom, pri </w:t>
      </w:r>
      <w:r w:rsidRPr="003162AB">
        <w:rPr>
          <w:rFonts w:ascii="Arial" w:hAnsi="Arial" w:cs="Arial"/>
          <w:sz w:val="20"/>
        </w:rPr>
        <w:t xml:space="preserve">čemer  obseg delovnih vsebin ne sme biti nižji od 50 % in ne višji od 75 %. </w:t>
      </w:r>
    </w:p>
    <w:p w14:paraId="40FF9C03"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sz w:val="20"/>
        </w:rPr>
      </w:pPr>
    </w:p>
    <w:p w14:paraId="0250E176" w14:textId="77777777" w:rsidR="00555280" w:rsidRDefault="00D26BEF" w:rsidP="00555280">
      <w:pPr>
        <w:tabs>
          <w:tab w:val="left" w:pos="600"/>
        </w:tabs>
        <w:autoSpaceDE w:val="0"/>
        <w:autoSpaceDN w:val="0"/>
        <w:adjustRightInd w:val="0"/>
        <w:spacing w:line="288" w:lineRule="auto"/>
        <w:jc w:val="both"/>
        <w:textAlignment w:val="center"/>
        <w:rPr>
          <w:rFonts w:ascii="Arial" w:hAnsi="Arial" w:cs="Arial"/>
          <w:sz w:val="20"/>
        </w:rPr>
      </w:pPr>
      <w:r w:rsidRPr="003162AB">
        <w:rPr>
          <w:rFonts w:ascii="Arial" w:hAnsi="Arial" w:cs="Arial"/>
          <w:sz w:val="20"/>
        </w:rPr>
        <w:t xml:space="preserve">V izvajanje programa socialne vključenosti mora biti v skupino praviloma vključenih najmanj 7 in največ 21 uporabnikov, s tem da je lahko več skupin na isti ali različnih lokacijah. </w:t>
      </w:r>
    </w:p>
    <w:p w14:paraId="2063BE89" w14:textId="01A4435F" w:rsidR="00675B8D" w:rsidRPr="003162AB" w:rsidRDefault="00675B8D" w:rsidP="00A40B8D">
      <w:pPr>
        <w:spacing w:line="288" w:lineRule="auto"/>
        <w:rPr>
          <w:rFonts w:ascii="Arial" w:hAnsi="Arial" w:cs="Arial"/>
          <w:iCs/>
          <w:sz w:val="20"/>
        </w:rPr>
      </w:pPr>
    </w:p>
    <w:p w14:paraId="3112D7E1" w14:textId="7183F062" w:rsidR="007F4A71" w:rsidRDefault="007F4A71" w:rsidP="00A40B8D">
      <w:pPr>
        <w:spacing w:line="288" w:lineRule="auto"/>
        <w:rPr>
          <w:rFonts w:ascii="Arial" w:hAnsi="Arial" w:cs="Arial"/>
          <w:sz w:val="20"/>
        </w:rPr>
      </w:pPr>
      <w:r>
        <w:rPr>
          <w:rFonts w:ascii="Arial" w:hAnsi="Arial" w:cs="Arial"/>
          <w:sz w:val="20"/>
        </w:rPr>
        <w:t>Izvajalec je dolžan izvajati sprotno evalvacijo programa. Iz evalvacije programa mora biti jasno razvidno doseganje kazalnika opredeljenega v 3. točki javnega razpisa.</w:t>
      </w:r>
    </w:p>
    <w:p w14:paraId="263244BE" w14:textId="77777777" w:rsidR="007F4A71" w:rsidRDefault="007F4A71" w:rsidP="00A40B8D">
      <w:pPr>
        <w:spacing w:line="288" w:lineRule="auto"/>
        <w:rPr>
          <w:rFonts w:ascii="Arial" w:hAnsi="Arial" w:cs="Arial"/>
          <w:sz w:val="20"/>
        </w:rPr>
      </w:pPr>
    </w:p>
    <w:p w14:paraId="214BB25F" w14:textId="5F67ED98" w:rsidR="00555280" w:rsidRDefault="00675B8D" w:rsidP="00A40B8D">
      <w:pPr>
        <w:spacing w:line="288" w:lineRule="auto"/>
        <w:rPr>
          <w:rFonts w:ascii="Arial" w:hAnsi="Arial" w:cs="Arial"/>
          <w:sz w:val="20"/>
        </w:rPr>
      </w:pPr>
      <w:r w:rsidRPr="003162AB">
        <w:rPr>
          <w:rFonts w:ascii="Arial" w:hAnsi="Arial" w:cs="Arial"/>
          <w:sz w:val="20"/>
        </w:rPr>
        <w:t>Izvajalec je dolžan izdelati individualn</w:t>
      </w:r>
      <w:r w:rsidR="00C41A00">
        <w:rPr>
          <w:rFonts w:ascii="Arial" w:hAnsi="Arial" w:cs="Arial"/>
          <w:sz w:val="20"/>
        </w:rPr>
        <w:t>i</w:t>
      </w:r>
      <w:r w:rsidRPr="003162AB">
        <w:rPr>
          <w:rFonts w:ascii="Arial" w:hAnsi="Arial" w:cs="Arial"/>
          <w:sz w:val="20"/>
        </w:rPr>
        <w:t xml:space="preserve"> načrt uporabnika, pri čemer je obvezen del individualnega načrta ugotavljanje doseganja zastavljenih c</w:t>
      </w:r>
      <w:r w:rsidR="00555280">
        <w:rPr>
          <w:rFonts w:ascii="Arial" w:hAnsi="Arial" w:cs="Arial"/>
          <w:sz w:val="20"/>
        </w:rPr>
        <w:t xml:space="preserve">iljev iz 3. točke </w:t>
      </w:r>
      <w:r w:rsidR="007F4A71">
        <w:rPr>
          <w:rFonts w:ascii="Arial" w:hAnsi="Arial" w:cs="Arial"/>
          <w:sz w:val="20"/>
        </w:rPr>
        <w:t>javnega</w:t>
      </w:r>
      <w:r w:rsidR="00555280">
        <w:rPr>
          <w:rFonts w:ascii="Arial" w:hAnsi="Arial" w:cs="Arial"/>
          <w:sz w:val="20"/>
        </w:rPr>
        <w:t xml:space="preserve"> razpisa. </w:t>
      </w:r>
    </w:p>
    <w:p w14:paraId="4CBDBD7F" w14:textId="7BBEBD0F" w:rsidR="00555280" w:rsidRDefault="00555280" w:rsidP="00A40B8D">
      <w:pPr>
        <w:spacing w:line="288" w:lineRule="auto"/>
        <w:rPr>
          <w:rFonts w:ascii="Arial" w:hAnsi="Arial" w:cs="Arial"/>
          <w:sz w:val="20"/>
        </w:rPr>
      </w:pPr>
    </w:p>
    <w:p w14:paraId="0CE58582" w14:textId="2F3F2A59" w:rsidR="00555280" w:rsidRDefault="00675B8D" w:rsidP="009B7C8B">
      <w:pPr>
        <w:spacing w:line="288" w:lineRule="auto"/>
        <w:jc w:val="both"/>
        <w:rPr>
          <w:rFonts w:ascii="Arial" w:hAnsi="Arial" w:cs="Arial"/>
          <w:sz w:val="20"/>
        </w:rPr>
      </w:pPr>
      <w:r w:rsidRPr="003162AB">
        <w:rPr>
          <w:rFonts w:ascii="Arial" w:hAnsi="Arial" w:cs="Arial"/>
          <w:sz w:val="20"/>
        </w:rPr>
        <w:t>Doseganje zastavljen</w:t>
      </w:r>
      <w:r w:rsidR="00555280">
        <w:rPr>
          <w:rFonts w:ascii="Arial" w:hAnsi="Arial" w:cs="Arial"/>
          <w:sz w:val="20"/>
        </w:rPr>
        <w:t>ega cilja</w:t>
      </w:r>
      <w:r w:rsidRPr="003162AB">
        <w:rPr>
          <w:rFonts w:ascii="Arial" w:hAnsi="Arial" w:cs="Arial"/>
          <w:sz w:val="20"/>
        </w:rPr>
        <w:t xml:space="preserve"> se pri up</w:t>
      </w:r>
      <w:r w:rsidR="00555280">
        <w:rPr>
          <w:rFonts w:ascii="Arial" w:hAnsi="Arial" w:cs="Arial"/>
          <w:sz w:val="20"/>
        </w:rPr>
        <w:t>orabnikih</w:t>
      </w:r>
      <w:r w:rsidRPr="003162AB">
        <w:rPr>
          <w:rFonts w:ascii="Arial" w:hAnsi="Arial" w:cs="Arial"/>
          <w:sz w:val="20"/>
        </w:rPr>
        <w:t xml:space="preserve"> ugotavlja z </w:t>
      </w:r>
      <w:r w:rsidR="007F4A71">
        <w:rPr>
          <w:rFonts w:ascii="Arial" w:hAnsi="Arial" w:cs="Arial"/>
          <w:sz w:val="20"/>
        </w:rPr>
        <w:t>o</w:t>
      </w:r>
      <w:r w:rsidRPr="003162AB">
        <w:rPr>
          <w:rFonts w:ascii="Arial" w:hAnsi="Arial" w:cs="Arial"/>
          <w:sz w:val="20"/>
        </w:rPr>
        <w:t xml:space="preserve">ceno </w:t>
      </w:r>
      <w:r w:rsidR="007F4A71">
        <w:rPr>
          <w:rFonts w:ascii="Arial" w:hAnsi="Arial" w:cs="Arial"/>
          <w:sz w:val="20"/>
        </w:rPr>
        <w:t>uporabnikove</w:t>
      </w:r>
      <w:r w:rsidR="00555280">
        <w:rPr>
          <w:rFonts w:ascii="Arial" w:hAnsi="Arial" w:cs="Arial"/>
          <w:sz w:val="20"/>
        </w:rPr>
        <w:t xml:space="preserve"> delovne učinkovitosti</w:t>
      </w:r>
      <w:r w:rsidRPr="003162AB">
        <w:rPr>
          <w:rFonts w:ascii="Arial" w:hAnsi="Arial" w:cs="Arial"/>
          <w:sz w:val="20"/>
        </w:rPr>
        <w:t xml:space="preserve">. </w:t>
      </w:r>
    </w:p>
    <w:p w14:paraId="56EF3E24" w14:textId="77777777" w:rsidR="009B7C8B" w:rsidRDefault="009B7C8B" w:rsidP="009B7C8B">
      <w:pPr>
        <w:spacing w:line="288" w:lineRule="auto"/>
        <w:jc w:val="both"/>
        <w:rPr>
          <w:rFonts w:ascii="Arial" w:hAnsi="Arial" w:cs="Arial"/>
          <w:sz w:val="20"/>
        </w:rPr>
      </w:pPr>
    </w:p>
    <w:p w14:paraId="78ECA077" w14:textId="59DCC8E7" w:rsidR="00FE61B3" w:rsidRPr="003162AB" w:rsidRDefault="00FE61B3" w:rsidP="009B7C8B">
      <w:pPr>
        <w:spacing w:line="288" w:lineRule="auto"/>
        <w:jc w:val="both"/>
        <w:rPr>
          <w:rFonts w:ascii="Arial" w:hAnsi="Arial" w:cs="Arial"/>
          <w:sz w:val="20"/>
        </w:rPr>
      </w:pPr>
      <w:r>
        <w:rPr>
          <w:rFonts w:ascii="Arial" w:hAnsi="Arial" w:cs="Arial"/>
          <w:sz w:val="20"/>
        </w:rPr>
        <w:t xml:space="preserve">Izvajanje programa za uporabnika poteka v skladu z individualnim načrtom. V individualnem načrtu je mogoče določiti, da se del programa izvaja v običajnem delovnem okolju oziroma izven prostorov </w:t>
      </w:r>
      <w:r>
        <w:rPr>
          <w:rFonts w:ascii="Arial" w:hAnsi="Arial" w:cs="Arial"/>
          <w:sz w:val="20"/>
        </w:rPr>
        <w:lastRenderedPageBreak/>
        <w:t xml:space="preserve">izvajalca, v kolikor je to v največjo korist uporabnika in je zanj zagotovljena strokovna podpora s kadrom, ki izpolnjuje zahteve kot so določene v 5.5. </w:t>
      </w:r>
      <w:r w:rsidR="007F4A71">
        <w:rPr>
          <w:rFonts w:ascii="Arial" w:hAnsi="Arial" w:cs="Arial"/>
          <w:sz w:val="20"/>
        </w:rPr>
        <w:t xml:space="preserve">3. </w:t>
      </w:r>
      <w:r>
        <w:rPr>
          <w:rFonts w:ascii="Arial" w:hAnsi="Arial" w:cs="Arial"/>
          <w:sz w:val="20"/>
        </w:rPr>
        <w:t>točki javnega razpisa</w:t>
      </w:r>
    </w:p>
    <w:p w14:paraId="63BDF5D6" w14:textId="77777777" w:rsidR="00306CE0" w:rsidRPr="003162AB" w:rsidRDefault="00306CE0" w:rsidP="00A40B8D">
      <w:pPr>
        <w:spacing w:line="288" w:lineRule="auto"/>
        <w:rPr>
          <w:rFonts w:ascii="Arial" w:hAnsi="Arial" w:cs="Arial"/>
          <w:sz w:val="20"/>
        </w:rPr>
      </w:pPr>
    </w:p>
    <w:p w14:paraId="098CF3A1"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F6B15A4"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bCs/>
          <w:iCs/>
          <w:sz w:val="20"/>
          <w:szCs w:val="20"/>
          <w:lang w:eastAsia="sl-SI"/>
        </w:rPr>
        <w:t xml:space="preserve">Pri informiranju javnosti bo izvajalec korektno predstavil vlogo ministrstva pri izvajanju programa. </w:t>
      </w:r>
    </w:p>
    <w:p w14:paraId="4A2A3096"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4F96B5A5"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63C35BE6" w14:textId="06142515"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Izvajalec bo z vsakim uporabnikom programa sklenil dogovor o vključitvi v program socialne vključenosti in pripravil </w:t>
      </w:r>
      <w:r w:rsidRPr="003162AB">
        <w:rPr>
          <w:rFonts w:ascii="Arial" w:hAnsi="Arial" w:cs="Arial"/>
          <w:sz w:val="20"/>
        </w:rPr>
        <w:t>individualni načrt uporabnika glede na vsebino programa, cilj, metode dela, strokovna ravnanja in aktivnosti v programu ter glede na uporabnikove sposobnosti, delovne zmožnosti, psihosocialne potrebe in cilje.</w:t>
      </w:r>
      <w:r w:rsidR="00F843CF">
        <w:rPr>
          <w:rFonts w:ascii="Arial" w:hAnsi="Arial" w:cs="Arial"/>
          <w:sz w:val="20"/>
        </w:rPr>
        <w:t xml:space="preserve"> Na vsakih 6 mesecev vključitve v program bo izvajalec ocenil invalidovo delovno učinkovitost in doseganje zastavljenih ciljev iz individualnega načrta uporabnika.</w:t>
      </w:r>
    </w:p>
    <w:p w14:paraId="58A9620A"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75231184"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Izvajalec se zavezuje da bo uporabnike programa vzpodbujal in motiviral k njihovi aktivni vlogi v programu. </w:t>
      </w:r>
    </w:p>
    <w:p w14:paraId="5D63E6C5"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5C98EA1B" w14:textId="7B236F14"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sz w:val="20"/>
          <w:szCs w:val="20"/>
        </w:rPr>
      </w:pPr>
      <w:r w:rsidRPr="003162AB">
        <w:rPr>
          <w:rFonts w:ascii="Arial" w:hAnsi="Arial" w:cs="Arial"/>
          <w:sz w:val="20"/>
          <w:szCs w:val="20"/>
        </w:rPr>
        <w:t xml:space="preserve">V kolikor uporabnik ne bo imel urejenega zdravstvenega zavarovanja v skladu s predpisi, </w:t>
      </w:r>
      <w:r w:rsidR="007F4A71">
        <w:rPr>
          <w:rFonts w:ascii="Arial" w:hAnsi="Arial" w:cs="Arial"/>
          <w:sz w:val="20"/>
          <w:szCs w:val="20"/>
        </w:rPr>
        <w:t xml:space="preserve">ki urejajo zdravstveno varstvo in zdravstveno zavarovanje, </w:t>
      </w:r>
      <w:r w:rsidRPr="003162AB">
        <w:rPr>
          <w:rFonts w:ascii="Arial" w:hAnsi="Arial" w:cs="Arial"/>
          <w:sz w:val="20"/>
          <w:szCs w:val="20"/>
        </w:rPr>
        <w:t>mu bo nudil pomoč pri urejanju le tega.</w:t>
      </w:r>
    </w:p>
    <w:p w14:paraId="715A0624"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sz w:val="20"/>
          <w:szCs w:val="20"/>
        </w:rPr>
      </w:pPr>
    </w:p>
    <w:p w14:paraId="25AA8858" w14:textId="7734A6DB"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sz w:val="20"/>
          <w:szCs w:val="20"/>
        </w:rPr>
        <w:t>Izvajalec mora uporabnika zavarovati za primer poškodbe pri delu</w:t>
      </w:r>
      <w:r w:rsidR="007F4A71">
        <w:rPr>
          <w:rFonts w:ascii="Arial" w:hAnsi="Arial" w:cs="Arial"/>
          <w:sz w:val="20"/>
          <w:szCs w:val="20"/>
        </w:rPr>
        <w:t>, invalidnost ali smrt v skladu s predpisi</w:t>
      </w:r>
      <w:r w:rsidRPr="003162AB">
        <w:rPr>
          <w:rFonts w:ascii="Arial" w:hAnsi="Arial" w:cs="Arial"/>
          <w:sz w:val="20"/>
          <w:szCs w:val="20"/>
        </w:rPr>
        <w:t xml:space="preserve"> </w:t>
      </w:r>
      <w:r w:rsidR="007F4A71" w:rsidRPr="003162AB">
        <w:rPr>
          <w:rFonts w:ascii="Arial" w:hAnsi="Arial" w:cs="Arial"/>
          <w:sz w:val="20"/>
          <w:szCs w:val="20"/>
        </w:rPr>
        <w:t>ki urejajo</w:t>
      </w:r>
      <w:r w:rsidR="007F4A71">
        <w:rPr>
          <w:rFonts w:ascii="Arial" w:hAnsi="Arial" w:cs="Arial"/>
          <w:sz w:val="20"/>
          <w:szCs w:val="20"/>
        </w:rPr>
        <w:t xml:space="preserve"> pokojninsko in invalidsko zakonodajo ter predpisi s področja zdravstvenega varstva</w:t>
      </w:r>
      <w:r w:rsidR="007F4A71" w:rsidRPr="003162AB">
        <w:rPr>
          <w:rFonts w:ascii="Arial" w:hAnsi="Arial" w:cs="Arial"/>
          <w:sz w:val="20"/>
          <w:szCs w:val="20"/>
        </w:rPr>
        <w:t xml:space="preserve"> in zdravstven</w:t>
      </w:r>
      <w:r w:rsidR="007F4A71">
        <w:rPr>
          <w:rFonts w:ascii="Arial" w:hAnsi="Arial" w:cs="Arial"/>
          <w:sz w:val="20"/>
          <w:szCs w:val="20"/>
        </w:rPr>
        <w:t>ega</w:t>
      </w:r>
      <w:r w:rsidR="007F4A71" w:rsidRPr="003162AB">
        <w:rPr>
          <w:rFonts w:ascii="Arial" w:hAnsi="Arial" w:cs="Arial"/>
          <w:sz w:val="20"/>
          <w:szCs w:val="20"/>
        </w:rPr>
        <w:t xml:space="preserve"> zavarovanj</w:t>
      </w:r>
      <w:r w:rsidR="007F4A71">
        <w:rPr>
          <w:rFonts w:ascii="Arial" w:hAnsi="Arial" w:cs="Arial"/>
          <w:sz w:val="20"/>
          <w:szCs w:val="20"/>
        </w:rPr>
        <w:t>a</w:t>
      </w:r>
      <w:r w:rsidR="007F4A71" w:rsidRPr="003162AB">
        <w:rPr>
          <w:rFonts w:ascii="Arial" w:hAnsi="Arial" w:cs="Arial"/>
          <w:sz w:val="20"/>
          <w:szCs w:val="20"/>
        </w:rPr>
        <w:t xml:space="preserve">, </w:t>
      </w:r>
      <w:r w:rsidRPr="003162AB">
        <w:rPr>
          <w:rFonts w:ascii="Arial" w:hAnsi="Arial" w:cs="Arial"/>
          <w:sz w:val="20"/>
          <w:szCs w:val="20"/>
        </w:rPr>
        <w:t>za čas, ko je uporabnik vključen v program.</w:t>
      </w:r>
    </w:p>
    <w:p w14:paraId="1A3D55CA"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3E10D43D"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Izvajalec je dolžan vso dokumentacijo, povezano z izvajanjem programa, voditi in hraniti v skladu s predpisi, ki urejajo hrambo in varovanje osebnih podatkov in jih ob nadzoru oziroma na zahtevo ministrstva tudi pokazati oziroma predložiti. </w:t>
      </w:r>
    </w:p>
    <w:p w14:paraId="26AB084C"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0A6A00D0"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1FADDDB1"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 xml:space="preserve">Izvajalec mora voditi posebno stroškovno mesto za vse prihodke in odhodke programa. </w:t>
      </w:r>
    </w:p>
    <w:p w14:paraId="6C1E96A1"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6C859BB1"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5CB2C338"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bCs/>
          <w:iCs/>
          <w:sz w:val="20"/>
          <w:szCs w:val="20"/>
          <w:lang w:eastAsia="sl-SI"/>
        </w:rPr>
        <w:t xml:space="preserve">Program bo </w:t>
      </w:r>
      <w:r w:rsidRPr="003162AB">
        <w:rPr>
          <w:rFonts w:ascii="Arial" w:hAnsi="Arial" w:cs="Arial"/>
          <w:iCs/>
          <w:sz w:val="20"/>
          <w:szCs w:val="20"/>
          <w:lang w:eastAsia="sl-SI"/>
        </w:rPr>
        <w:t xml:space="preserve">sofinanciralo ministrstvo. Sofinanciranje programa bo ministrstvo z izvajalcem urejalo z letno pogodbo o financiranju. </w:t>
      </w:r>
    </w:p>
    <w:p w14:paraId="50F8272A"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B035EB5"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Ministrstvo bo izvajalcu zagotavljalo sredstva na način in v višini, določeni v letni pogodbi o financiranju, ki jo bo z izvajalcem sklenilo le v primeru, da bo izvajalec zagotovil v skladu z javnim razpisom zahtevano število uporabnikov, ki bodo vključeni v program, pri čemer bo izvajalec ministrstvu predložil vso zahtevano dokumentacijo v zvezi z vključenimi uporabniki v programu.</w:t>
      </w:r>
    </w:p>
    <w:p w14:paraId="2B552789"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CDA8E2E" w14:textId="5CBCA104"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Izvajalec je dolžan ministrstvu vsak mesec pošiljati specificiran zahtevek za stroške programa in povrnitev dejanskih potnih stroškov uporabnikov na način in v višini, ki bodo določeni v letni pogodbi o financiranju programa. </w:t>
      </w:r>
      <w:r w:rsidR="00B82DC2">
        <w:rPr>
          <w:rFonts w:ascii="Arial" w:hAnsi="Arial" w:cs="Arial"/>
          <w:bCs/>
          <w:iCs/>
          <w:sz w:val="20"/>
          <w:szCs w:val="20"/>
          <w:lang w:eastAsia="sl-SI"/>
        </w:rPr>
        <w:t>E-računu</w:t>
      </w:r>
      <w:r w:rsidRPr="003162AB">
        <w:rPr>
          <w:rFonts w:ascii="Arial" w:hAnsi="Arial" w:cs="Arial"/>
          <w:bCs/>
          <w:iCs/>
          <w:sz w:val="20"/>
          <w:szCs w:val="20"/>
          <w:lang w:eastAsia="sl-SI"/>
        </w:rPr>
        <w:t xml:space="preserve"> bo prilagal </w:t>
      </w:r>
      <w:r w:rsidR="00B82DC2">
        <w:rPr>
          <w:rFonts w:ascii="Arial" w:hAnsi="Arial" w:cs="Arial"/>
          <w:bCs/>
          <w:iCs/>
          <w:sz w:val="20"/>
          <w:szCs w:val="20"/>
          <w:lang w:eastAsia="sl-SI"/>
        </w:rPr>
        <w:t xml:space="preserve">mesečno </w:t>
      </w:r>
      <w:r w:rsidRPr="003162AB">
        <w:rPr>
          <w:rFonts w:ascii="Arial" w:hAnsi="Arial" w:cs="Arial"/>
          <w:bCs/>
          <w:iCs/>
          <w:sz w:val="20"/>
          <w:szCs w:val="20"/>
          <w:lang w:eastAsia="sl-SI"/>
        </w:rPr>
        <w:t xml:space="preserve">specifikacijo prisotnosti </w:t>
      </w:r>
      <w:r w:rsidR="00B82DC2">
        <w:rPr>
          <w:rFonts w:ascii="Arial" w:hAnsi="Arial" w:cs="Arial"/>
          <w:bCs/>
          <w:iCs/>
          <w:sz w:val="20"/>
          <w:szCs w:val="20"/>
          <w:lang w:eastAsia="sl-SI"/>
        </w:rPr>
        <w:t>za vse uporabnike programa socialne vključenosti</w:t>
      </w:r>
      <w:r w:rsidRPr="003162AB">
        <w:rPr>
          <w:rFonts w:ascii="Arial" w:hAnsi="Arial" w:cs="Arial"/>
          <w:bCs/>
          <w:iCs/>
          <w:sz w:val="20"/>
          <w:szCs w:val="20"/>
          <w:lang w:eastAsia="sl-SI"/>
        </w:rPr>
        <w:t xml:space="preserve"> ter drugo zahtevano dokumentacijo v skladu z letno pogodbo o financiranju. </w:t>
      </w:r>
    </w:p>
    <w:p w14:paraId="678D6BA0"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3766CF23" w14:textId="77777777" w:rsidR="00D26BEF" w:rsidRPr="003162AB" w:rsidRDefault="00D26BEF"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člen</w:t>
      </w:r>
    </w:p>
    <w:p w14:paraId="7E254EC6"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sz w:val="20"/>
        </w:rPr>
      </w:pPr>
      <w:r w:rsidRPr="003162AB">
        <w:rPr>
          <w:rFonts w:ascii="Arial" w:hAnsi="Arial" w:cs="Arial"/>
          <w:sz w:val="20"/>
        </w:rPr>
        <w:t xml:space="preserve">Ministrstvo bo sofinanciralo izvajanje programa v višini največ </w:t>
      </w:r>
      <w:r w:rsidR="006A4FE5" w:rsidRPr="003162AB">
        <w:rPr>
          <w:rFonts w:ascii="Arial" w:hAnsi="Arial" w:cs="Arial"/>
          <w:sz w:val="20"/>
        </w:rPr>
        <w:t>400 eurov mesečno (polni znesek)</w:t>
      </w:r>
      <w:r w:rsidRPr="003162AB">
        <w:rPr>
          <w:rFonts w:ascii="Arial" w:hAnsi="Arial" w:cs="Arial"/>
          <w:sz w:val="20"/>
        </w:rPr>
        <w:t xml:space="preserve"> na vključenega uporabnika, če je ta v programu mesečno prisoten 10 dni ali več. V primeru, da je uporabnik v programu mesečno prisoten manj kot 10 dni, se prizna 60 % od polnega zneska. Ministrstvo ne </w:t>
      </w:r>
      <w:r w:rsidRPr="003162AB">
        <w:rPr>
          <w:rFonts w:ascii="Arial" w:hAnsi="Arial" w:cs="Arial"/>
          <w:sz w:val="20"/>
        </w:rPr>
        <w:lastRenderedPageBreak/>
        <w:t xml:space="preserve">sofinancira programa, če je uporabnik neopravičeno odsoten ves mesec in opravičeno odsoten več kot en mesec. </w:t>
      </w:r>
    </w:p>
    <w:p w14:paraId="784BF2B2"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sz w:val="20"/>
        </w:rPr>
      </w:pPr>
    </w:p>
    <w:p w14:paraId="14AA7EBE" w14:textId="2F4CDDA5" w:rsidR="00D26BEF" w:rsidRPr="003162AB" w:rsidRDefault="00D26BEF" w:rsidP="00D26BEF">
      <w:pPr>
        <w:spacing w:line="288" w:lineRule="auto"/>
        <w:jc w:val="both"/>
        <w:rPr>
          <w:rFonts w:ascii="Arial" w:hAnsi="Arial" w:cs="Arial"/>
          <w:sz w:val="20"/>
        </w:rPr>
      </w:pPr>
      <w:r w:rsidRPr="003162AB">
        <w:rPr>
          <w:rFonts w:ascii="Arial" w:hAnsi="Arial" w:cs="Arial"/>
          <w:sz w:val="20"/>
        </w:rPr>
        <w:t xml:space="preserve">Ministrstvo bo povrnilo tudi potne stroške (javni prevoz) vključenim uporabnikom za dneve, ko bodo le-ti prisotni v programu ter tako zagotavljalo načelo enake dostopnosti vsem uporabnikom in enak položaj vsem izvajalcem. Uporabniki se praviloma vključujejo v programe k izvajalcem, ki so najbližji njihovim bivališčem. Uporabnikom se bo povrnilo najcenejši javni prevoz. Če uporabnik ne bo imel možnosti prevoza do izvajalca z javnimi prevoznimi sredstvi, se mu bo priznala kilometrina v višini 8 odstotkov cene neosvinčenega motornega bencina 95 oktanov. </w:t>
      </w:r>
      <w:r w:rsidR="009666AF">
        <w:rPr>
          <w:rFonts w:ascii="Arial" w:hAnsi="Arial" w:cs="Arial"/>
          <w:sz w:val="20"/>
        </w:rPr>
        <w:t xml:space="preserve">Kilometrina se lahko uveljavlja za razdaljo, ki je daljša od dveh kilometrov. </w:t>
      </w:r>
      <w:r w:rsidRPr="003162AB">
        <w:rPr>
          <w:rFonts w:ascii="Arial" w:hAnsi="Arial" w:cs="Arial"/>
          <w:sz w:val="20"/>
          <w:szCs w:val="20"/>
        </w:rPr>
        <w:t>Podlaga za izračun potnih stroškov je podpisana izjava uporabnika o povračilu stroškov prevoza do izvajalca programa skupaj s priloženim potrdilom o ceni prevoza ali vozovnice ali veljavnega cenika javnega prevoznika.</w:t>
      </w:r>
    </w:p>
    <w:p w14:paraId="6BCCFE09" w14:textId="77777777" w:rsidR="00D26BEF" w:rsidRPr="003162AB" w:rsidRDefault="00D26BEF" w:rsidP="00D26BEF">
      <w:pPr>
        <w:spacing w:line="288" w:lineRule="auto"/>
        <w:jc w:val="both"/>
        <w:rPr>
          <w:rFonts w:ascii="Arial" w:hAnsi="Arial" w:cs="Arial"/>
          <w:sz w:val="20"/>
        </w:rPr>
      </w:pPr>
    </w:p>
    <w:p w14:paraId="323A9642" w14:textId="39F22216" w:rsidR="00D26BEF" w:rsidRDefault="00D26BEF" w:rsidP="00D26BEF">
      <w:pPr>
        <w:spacing w:line="288" w:lineRule="auto"/>
        <w:jc w:val="both"/>
        <w:rPr>
          <w:rFonts w:ascii="Arial" w:hAnsi="Arial" w:cs="Arial"/>
          <w:sz w:val="20"/>
        </w:rPr>
      </w:pPr>
      <w:r w:rsidRPr="003162AB">
        <w:rPr>
          <w:rFonts w:ascii="Arial" w:hAnsi="Arial" w:cs="Arial"/>
          <w:sz w:val="20"/>
        </w:rPr>
        <w:t xml:space="preserve">Višina sofinanciranja izvajanja programa se določi v letni pogodbi o financiranju glede na število uporabnikov, ki bodo vključeni v programe in razpoložljiva proračunska sredstva. </w:t>
      </w:r>
    </w:p>
    <w:p w14:paraId="191269A8" w14:textId="726C0654" w:rsidR="007F4A71" w:rsidRDefault="007F4A71" w:rsidP="00D26BEF">
      <w:pPr>
        <w:spacing w:line="288" w:lineRule="auto"/>
        <w:jc w:val="both"/>
        <w:rPr>
          <w:rFonts w:ascii="Arial" w:hAnsi="Arial" w:cs="Arial"/>
          <w:sz w:val="20"/>
        </w:rPr>
      </w:pPr>
    </w:p>
    <w:p w14:paraId="353BBC7A" w14:textId="3D07393E" w:rsidR="007F4A71" w:rsidRPr="003162AB" w:rsidRDefault="007F4A71" w:rsidP="007F4A71">
      <w:pPr>
        <w:spacing w:line="288" w:lineRule="auto"/>
        <w:jc w:val="both"/>
        <w:rPr>
          <w:rFonts w:ascii="Arial" w:hAnsi="Arial" w:cs="Arial"/>
          <w:sz w:val="20"/>
        </w:rPr>
      </w:pPr>
      <w:r>
        <w:rPr>
          <w:rFonts w:ascii="Arial" w:eastAsiaTheme="minorHAnsi" w:hAnsi="Arial" w:cs="Arial"/>
          <w:color w:val="000000"/>
          <w:sz w:val="20"/>
          <w:szCs w:val="20"/>
          <w:lang w:eastAsia="en-US"/>
        </w:rPr>
        <w:t>Za spremljanje izvajanja programa bo izvajalec pošiljal četrtletna poročila o izvajanju programa na obrazcu, ki mu ga bo predložilo ministrstvo. Za mesece januar, februar in marec tekočega leta mora izvajalec posredovati četrtletno poročilo ministrstvu najkasneje do 20. aprila, za mesece april, maj in junij najkasneje do 20. julija, za mesece julij, avgust in september najkasneje do 20. oktobra in za mesece oktober, november in december najkasneje do 20. januarja naslednjega leta.</w:t>
      </w:r>
    </w:p>
    <w:p w14:paraId="0CA3268A" w14:textId="77777777" w:rsidR="00D26BEF" w:rsidRPr="003162AB" w:rsidRDefault="00D26BEF" w:rsidP="00D26BEF">
      <w:pPr>
        <w:spacing w:line="288" w:lineRule="auto"/>
        <w:jc w:val="both"/>
        <w:rPr>
          <w:rFonts w:ascii="Arial" w:hAnsi="Arial" w:cs="Arial"/>
          <w:sz w:val="20"/>
        </w:rPr>
      </w:pPr>
    </w:p>
    <w:p w14:paraId="6A0A3753" w14:textId="27927035" w:rsidR="00D26BEF" w:rsidRDefault="007F4A71" w:rsidP="00D26BEF">
      <w:pPr>
        <w:numPr>
          <w:ilvl w:val="1"/>
          <w:numId w:val="2"/>
        </w:num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Č</w:t>
      </w:r>
      <w:r w:rsidR="00D26BEF" w:rsidRPr="003162AB">
        <w:rPr>
          <w:rFonts w:ascii="Arial" w:hAnsi="Arial" w:cs="Arial"/>
          <w:b/>
          <w:iCs/>
          <w:sz w:val="20"/>
          <w:szCs w:val="20"/>
          <w:lang w:eastAsia="sl-SI"/>
        </w:rPr>
        <w:t>len</w:t>
      </w:r>
    </w:p>
    <w:p w14:paraId="7F75B687" w14:textId="77777777" w:rsidR="007F4A71" w:rsidRPr="003162AB" w:rsidRDefault="007F4A71" w:rsidP="007F4A71">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bookmarkStart w:id="0" w:name="_GoBack"/>
      <w:bookmarkEnd w:id="0"/>
    </w:p>
    <w:p w14:paraId="24F95806" w14:textId="77777777" w:rsidR="00D26BEF" w:rsidRPr="003162AB" w:rsidRDefault="00D26BEF" w:rsidP="00D26BEF">
      <w:pPr>
        <w:spacing w:line="288" w:lineRule="auto"/>
        <w:jc w:val="both"/>
        <w:rPr>
          <w:rFonts w:ascii="Arial" w:hAnsi="Arial" w:cs="Arial"/>
          <w:sz w:val="20"/>
        </w:rPr>
      </w:pPr>
      <w:r w:rsidRPr="003162AB">
        <w:rPr>
          <w:rFonts w:ascii="Arial" w:hAnsi="Arial" w:cs="Arial"/>
          <w:sz w:val="20"/>
        </w:rPr>
        <w:t xml:space="preserve">Proračunska sredstva so strogo namenska in jih sme izvajalec porabljati za: </w:t>
      </w:r>
    </w:p>
    <w:p w14:paraId="0CB2B51A"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delo strokovnega kadra (bruto plače (II. bruto) zaposlenih strokovnih delavcev in sodelavcev, pri čemer znaša osnovna plača (I. bruto) za strokovnega delavca v višini od 30. do 36. plačnega razreda, ki velja za javne uslužbence in za strokovnega sodelavca v višini od 21. do 27. plačnega razreda), regres za prehrano med delom, regres za letni dopust, povrnitev potnih stroškov (prevoz na delo in z dela), obvezne stroške po Zakonu o varnosti in zdravju pri delu (ZVZD-1)),</w:t>
      </w:r>
    </w:p>
    <w:p w14:paraId="3EDA4E88"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strokovno izobraževanje strokovnih delavcev in sodelavcev,</w:t>
      </w:r>
    </w:p>
    <w:p w14:paraId="58039810"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najemnine ali amortizacijo in vzdrževanje poslovnih prostorov in opreme,</w:t>
      </w:r>
    </w:p>
    <w:p w14:paraId="1CED83CB"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pisarniški in splošni material in storitve (pisarniški material in storitve, čistilni material in storitve, računalniške storitve, računovodske storitve, strošek plačilnega prometa),</w:t>
      </w:r>
    </w:p>
    <w:p w14:paraId="5EE5BE63"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drugi posebni material in storitve (energija, voda, komunalne storitve in komunikacije (telefon, internet, poštnina in kurirske storitve)),</w:t>
      </w:r>
    </w:p>
    <w:p w14:paraId="2EC5CC49"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material, delovna sredstva, opremo in storitve, potrebne za izvajanje vsebine programa in</w:t>
      </w:r>
    </w:p>
    <w:p w14:paraId="753ACAB5" w14:textId="77777777" w:rsidR="006A4FE5" w:rsidRPr="003162AB" w:rsidRDefault="006A4FE5"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zavarovanja za primer poškodbe pri delu, invalidnosti ali smrti v skladu s predpisi, ki urejajo pokojninsko - invalidsko zakonodajo ter predpisi s področja zdravstvenega varstva in zdravstvenega zavarovanja, malico in potne stroške za vključene uporabnike.</w:t>
      </w:r>
    </w:p>
    <w:p w14:paraId="6B7F78D0" w14:textId="77777777" w:rsidR="006A4FE5" w:rsidRPr="003162AB" w:rsidRDefault="006A4FE5" w:rsidP="006A4FE5">
      <w:pPr>
        <w:tabs>
          <w:tab w:val="left" w:pos="567"/>
        </w:tabs>
        <w:autoSpaceDE w:val="0"/>
        <w:autoSpaceDN w:val="0"/>
        <w:adjustRightInd w:val="0"/>
        <w:spacing w:line="288" w:lineRule="auto"/>
        <w:jc w:val="both"/>
        <w:textAlignment w:val="center"/>
        <w:rPr>
          <w:rFonts w:ascii="Arial" w:hAnsi="Arial" w:cs="Arial"/>
          <w:sz w:val="20"/>
        </w:rPr>
      </w:pPr>
    </w:p>
    <w:p w14:paraId="144AB588" w14:textId="77777777" w:rsidR="00D26BEF" w:rsidRPr="003162AB" w:rsidRDefault="00D26BEF" w:rsidP="00D26BEF">
      <w:pPr>
        <w:spacing w:line="288" w:lineRule="auto"/>
        <w:jc w:val="both"/>
        <w:rPr>
          <w:rFonts w:ascii="Arial" w:hAnsi="Arial" w:cs="Arial"/>
          <w:sz w:val="20"/>
        </w:rPr>
      </w:pPr>
      <w:r w:rsidRPr="003162AB">
        <w:rPr>
          <w:rFonts w:ascii="Arial" w:hAnsi="Arial" w:cs="Arial"/>
          <w:sz w:val="20"/>
        </w:rPr>
        <w:t xml:space="preserve">Upravičeni stroški iz prejšnjega odstavka, ki se sofinancirajo iz sredstev proračuna za namen izvajanja programa, so stroški, ki: </w:t>
      </w:r>
    </w:p>
    <w:p w14:paraId="1122E086"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so s programom neposredno povezani in potrebni za njegovo izvajanje ter so v skladu s cilji programa,</w:t>
      </w:r>
    </w:p>
    <w:p w14:paraId="020C3E6A"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so dejansko nastali in izvajalec hrani dokazila o plačilih (temeljijo na verodostojnih knjigovodskih in drugih listinah),</w:t>
      </w:r>
    </w:p>
    <w:p w14:paraId="2AC311CC"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 xml:space="preserve">so ugotovljeni v skladu s skrbnostjo dobrega gospodarja in </w:t>
      </w:r>
    </w:p>
    <w:p w14:paraId="188E75D0" w14:textId="77777777" w:rsidR="00D26BEF" w:rsidRPr="003162AB" w:rsidRDefault="00D26BEF" w:rsidP="00D26BEF">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 xml:space="preserve">so izkazani v skladu z veljavnimi predpisi. </w:t>
      </w:r>
    </w:p>
    <w:p w14:paraId="2C4A679C"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sz w:val="20"/>
        </w:rPr>
      </w:pPr>
    </w:p>
    <w:p w14:paraId="3D75843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lastRenderedPageBreak/>
        <w:t>V kolikor se ugotovi nenamenska poraba dodeljenih sredstev, mora izvajalec le-ta vrniti v proračun Republike Slovenije v roku 30 dni od poziva ministrstva in sicer skupaj z zakonitimi zamudnimi obrestmi, ki so obračunane od dneva nakazila do dneva vračila.</w:t>
      </w:r>
    </w:p>
    <w:p w14:paraId="605F1DAE" w14:textId="77777777" w:rsidR="008F31CC" w:rsidRPr="003162AB" w:rsidRDefault="008F31CC" w:rsidP="008F31CC">
      <w:pPr>
        <w:tabs>
          <w:tab w:val="left" w:pos="600"/>
        </w:tabs>
        <w:autoSpaceDE w:val="0"/>
        <w:autoSpaceDN w:val="0"/>
        <w:adjustRightInd w:val="0"/>
        <w:spacing w:line="288" w:lineRule="auto"/>
        <w:jc w:val="center"/>
        <w:textAlignment w:val="center"/>
        <w:rPr>
          <w:rFonts w:ascii="Arial" w:hAnsi="Arial" w:cs="Arial"/>
          <w:bCs/>
          <w:iCs/>
          <w:sz w:val="20"/>
          <w:szCs w:val="20"/>
          <w:lang w:eastAsia="sl-SI"/>
        </w:rPr>
      </w:pPr>
    </w:p>
    <w:p w14:paraId="3C029047" w14:textId="77777777" w:rsidR="00207E18" w:rsidRPr="003162AB" w:rsidRDefault="008F31CC" w:rsidP="008F31CC">
      <w:pPr>
        <w:tabs>
          <w:tab w:val="left" w:pos="600"/>
        </w:tabs>
        <w:autoSpaceDE w:val="0"/>
        <w:autoSpaceDN w:val="0"/>
        <w:adjustRightInd w:val="0"/>
        <w:spacing w:line="288" w:lineRule="auto"/>
        <w:jc w:val="center"/>
        <w:textAlignment w:val="center"/>
        <w:rPr>
          <w:rFonts w:ascii="Arial" w:hAnsi="Arial" w:cs="Arial"/>
          <w:b/>
          <w:bCs/>
          <w:iCs/>
          <w:sz w:val="20"/>
          <w:szCs w:val="20"/>
          <w:lang w:eastAsia="sl-SI"/>
        </w:rPr>
      </w:pPr>
      <w:r w:rsidRPr="003162AB">
        <w:rPr>
          <w:rFonts w:ascii="Arial" w:hAnsi="Arial" w:cs="Arial"/>
          <w:b/>
          <w:bCs/>
          <w:iCs/>
          <w:sz w:val="20"/>
          <w:szCs w:val="20"/>
          <w:lang w:eastAsia="sl-SI"/>
        </w:rPr>
        <w:t>12. člen</w:t>
      </w:r>
    </w:p>
    <w:p w14:paraId="4965B521" w14:textId="77777777" w:rsidR="008F31CC" w:rsidRPr="003162AB" w:rsidRDefault="008F31CC" w:rsidP="008F31CC">
      <w:pPr>
        <w:tabs>
          <w:tab w:val="left" w:pos="600"/>
        </w:tabs>
        <w:autoSpaceDE w:val="0"/>
        <w:autoSpaceDN w:val="0"/>
        <w:adjustRightInd w:val="0"/>
        <w:spacing w:line="288" w:lineRule="auto"/>
        <w:jc w:val="center"/>
        <w:textAlignment w:val="center"/>
        <w:rPr>
          <w:rFonts w:ascii="Arial" w:hAnsi="Arial" w:cs="Arial"/>
          <w:b/>
          <w:bCs/>
          <w:iCs/>
          <w:sz w:val="20"/>
          <w:szCs w:val="20"/>
          <w:lang w:eastAsia="sl-SI"/>
        </w:rPr>
      </w:pPr>
    </w:p>
    <w:p w14:paraId="5DE29BD0" w14:textId="77777777" w:rsidR="008F31CC" w:rsidRPr="003162AB" w:rsidRDefault="008F31CC"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 xml:space="preserve">Izvajalec mora z delovno vsebino programa zagotavljati tak prihodek, ki omogoča izplačilo nagrad vključenim uporabnikom na podlagi pravilnika o mesečni nagradi uporabnikom, ki ga sprejme izvajalec, pri čemer upošteva naslednje: </w:t>
      </w:r>
    </w:p>
    <w:p w14:paraId="598058D2" w14:textId="77777777" w:rsidR="008F31CC" w:rsidRPr="003162AB" w:rsidRDefault="008F31CC" w:rsidP="008F31CC">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skupna mesečna višina nagrade uporabnika znaša od 5 % do največ 1</w:t>
      </w:r>
      <w:r w:rsidR="00432BEB" w:rsidRPr="003162AB">
        <w:rPr>
          <w:rFonts w:ascii="Arial" w:hAnsi="Arial" w:cs="Arial"/>
          <w:sz w:val="20"/>
        </w:rPr>
        <w:t>0</w:t>
      </w:r>
      <w:r w:rsidRPr="003162AB">
        <w:rPr>
          <w:rFonts w:ascii="Arial" w:hAnsi="Arial" w:cs="Arial"/>
          <w:sz w:val="20"/>
        </w:rPr>
        <w:t xml:space="preserve"> % zakonsko določene minimalne plače za uporabnike, ki so mesečno prisotni v programu od 60 do 128 ur in največ  </w:t>
      </w:r>
      <w:r w:rsidR="00432BEB" w:rsidRPr="003162AB">
        <w:rPr>
          <w:rFonts w:ascii="Arial" w:hAnsi="Arial" w:cs="Arial"/>
          <w:sz w:val="20"/>
        </w:rPr>
        <w:t>15</w:t>
      </w:r>
      <w:r w:rsidRPr="003162AB">
        <w:rPr>
          <w:rFonts w:ascii="Arial" w:hAnsi="Arial" w:cs="Arial"/>
          <w:sz w:val="20"/>
        </w:rPr>
        <w:t xml:space="preserve"> % zakonsko določene minimalne plače za uporabnike, ki so mesečno prisotni v programu več kot 128 ur, </w:t>
      </w:r>
    </w:p>
    <w:p w14:paraId="2BDC5D76" w14:textId="77777777" w:rsidR="008F31CC" w:rsidRPr="003162AB" w:rsidRDefault="008F31CC" w:rsidP="008F31CC">
      <w:pPr>
        <w:numPr>
          <w:ilvl w:val="0"/>
          <w:numId w:val="6"/>
        </w:numPr>
        <w:tabs>
          <w:tab w:val="left" w:pos="567"/>
        </w:tabs>
        <w:autoSpaceDE w:val="0"/>
        <w:autoSpaceDN w:val="0"/>
        <w:adjustRightInd w:val="0"/>
        <w:spacing w:line="288" w:lineRule="auto"/>
        <w:ind w:left="567" w:hanging="567"/>
        <w:jc w:val="both"/>
        <w:textAlignment w:val="center"/>
        <w:rPr>
          <w:rFonts w:ascii="Arial" w:hAnsi="Arial" w:cs="Arial"/>
          <w:sz w:val="20"/>
        </w:rPr>
      </w:pPr>
      <w:r w:rsidRPr="003162AB">
        <w:rPr>
          <w:rFonts w:ascii="Arial" w:hAnsi="Arial" w:cs="Arial"/>
          <w:sz w:val="20"/>
        </w:rPr>
        <w:t>dodatni kriteriji za dodelitev mesečne nagrade uporabnikom: motiviranost, vztrajnost, samostojnost, storilnost (normirana/</w:t>
      </w:r>
      <w:proofErr w:type="spellStart"/>
      <w:r w:rsidRPr="003162AB">
        <w:rPr>
          <w:rFonts w:ascii="Arial" w:hAnsi="Arial" w:cs="Arial"/>
          <w:sz w:val="20"/>
        </w:rPr>
        <w:t>nenormirana</w:t>
      </w:r>
      <w:proofErr w:type="spellEnd"/>
      <w:r w:rsidRPr="003162AB">
        <w:rPr>
          <w:rFonts w:ascii="Arial" w:hAnsi="Arial" w:cs="Arial"/>
          <w:sz w:val="20"/>
        </w:rPr>
        <w:t xml:space="preserve"> dela), delovna uspešnost, kvaliteta opravljenega dela, količina dela, odnos do dela, odnos do drugih uporabnikov/strokovnih delavcev in sodelavcev in podobno.</w:t>
      </w:r>
    </w:p>
    <w:p w14:paraId="3FFA444B" w14:textId="77777777" w:rsidR="008F31CC" w:rsidRPr="003162AB" w:rsidRDefault="008F31CC"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7F1AD592" w14:textId="77777777" w:rsidR="008F31CC" w:rsidRPr="003162AB" w:rsidRDefault="008F31CC"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O spremembi pravilnika o mesečni nagradi uporabnikom mora izvajalec obvestiti ministrstvo v roku 8 dni po nastali spremembi in priložiti nov oziroma spremenjen pravilnik.</w:t>
      </w:r>
    </w:p>
    <w:p w14:paraId="43804A8F" w14:textId="77777777" w:rsidR="008F31CC" w:rsidRPr="003162AB" w:rsidRDefault="008F31CC"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2BB927FE" w14:textId="77777777" w:rsidR="008F31CC" w:rsidRPr="003162AB" w:rsidRDefault="008F31CC" w:rsidP="008F31CC">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 xml:space="preserve">V primeru, da bo ministrstvo predpisalo drugačno višino nagrade ali predložilo skupen pravilnik o mesečni nagradi uporabnikom za vse izvajalce, bo izvajalec dolžan upoštevati določila tega pravilnika. </w:t>
      </w:r>
    </w:p>
    <w:p w14:paraId="793FFF28" w14:textId="77777777" w:rsidR="008F31CC" w:rsidRPr="003162AB" w:rsidRDefault="008F31CC"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272C911A" w14:textId="5C3F89E4" w:rsidR="00D26BEF" w:rsidRPr="003162AB" w:rsidRDefault="008F31CC" w:rsidP="008F31CC">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13.</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73C757C0" w14:textId="77777777" w:rsidR="00A40B8D" w:rsidRPr="003162AB" w:rsidRDefault="00A40B8D" w:rsidP="00207E18">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p>
    <w:p w14:paraId="417E61A0" w14:textId="77777777" w:rsidR="00A40B8D" w:rsidRPr="003162AB" w:rsidRDefault="00D26BEF" w:rsidP="00D26BEF">
      <w:pPr>
        <w:spacing w:line="288" w:lineRule="auto"/>
        <w:ind w:left="567" w:hanging="567"/>
        <w:rPr>
          <w:rFonts w:ascii="Arial" w:hAnsi="Arial" w:cs="Arial"/>
          <w:sz w:val="20"/>
        </w:rPr>
      </w:pPr>
      <w:r w:rsidRPr="003162AB">
        <w:rPr>
          <w:rFonts w:ascii="Arial" w:hAnsi="Arial" w:cs="Arial"/>
          <w:sz w:val="20"/>
        </w:rPr>
        <w:t>Prihodke iz naslova delovnih vsebin programa se porablja izključno za:</w:t>
      </w:r>
    </w:p>
    <w:p w14:paraId="28742126" w14:textId="77777777" w:rsidR="00A40B8D" w:rsidRPr="003162AB" w:rsidRDefault="00A40B8D"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rPr>
      </w:pPr>
      <w:r w:rsidRPr="003162AB">
        <w:rPr>
          <w:rFonts w:ascii="Arial" w:hAnsi="Arial" w:cs="Arial"/>
          <w:sz w:val="20"/>
        </w:rPr>
        <w:t>nagrajevanje uporabnikov (</w:t>
      </w:r>
      <w:r w:rsidR="008F31CC" w:rsidRPr="003162AB">
        <w:rPr>
          <w:rFonts w:ascii="Arial" w:hAnsi="Arial" w:cs="Arial"/>
          <w:sz w:val="20"/>
        </w:rPr>
        <w:t>finančne nagrade, druge oblike nagrajevanja uporabnikov)</w:t>
      </w:r>
      <w:r w:rsidRPr="003162AB">
        <w:rPr>
          <w:rFonts w:ascii="Arial" w:hAnsi="Arial" w:cs="Arial"/>
          <w:sz w:val="20"/>
        </w:rPr>
        <w:t xml:space="preserve">, </w:t>
      </w:r>
    </w:p>
    <w:p w14:paraId="0A288979" w14:textId="77777777" w:rsidR="00A40B8D" w:rsidRPr="003162AB" w:rsidRDefault="00D26BEF"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rPr>
      </w:pPr>
      <w:r w:rsidRPr="003162AB">
        <w:rPr>
          <w:rFonts w:ascii="Arial" w:hAnsi="Arial" w:cs="Arial"/>
          <w:sz w:val="20"/>
        </w:rPr>
        <w:t xml:space="preserve">izboljšanje delovnih pogojev uporabnikov, </w:t>
      </w:r>
    </w:p>
    <w:p w14:paraId="502E9231" w14:textId="77777777" w:rsidR="00A40B8D" w:rsidRPr="003162AB" w:rsidRDefault="00D26BEF"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rPr>
      </w:pPr>
      <w:r w:rsidRPr="003162AB">
        <w:rPr>
          <w:rFonts w:ascii="Arial" w:hAnsi="Arial" w:cs="Arial"/>
          <w:sz w:val="20"/>
        </w:rPr>
        <w:t xml:space="preserve">material, delovna sredstva in opremo za izvajanje delovnih vsebin programa in </w:t>
      </w:r>
    </w:p>
    <w:p w14:paraId="25AB3439" w14:textId="77777777" w:rsidR="00D26BEF" w:rsidRPr="003162AB" w:rsidRDefault="00D26BEF" w:rsidP="00A40B8D">
      <w:pPr>
        <w:numPr>
          <w:ilvl w:val="0"/>
          <w:numId w:val="6"/>
        </w:numPr>
        <w:tabs>
          <w:tab w:val="left" w:pos="1134"/>
        </w:tabs>
        <w:autoSpaceDE w:val="0"/>
        <w:autoSpaceDN w:val="0"/>
        <w:adjustRightInd w:val="0"/>
        <w:spacing w:line="288" w:lineRule="auto"/>
        <w:ind w:left="1134" w:hanging="567"/>
        <w:jc w:val="both"/>
        <w:textAlignment w:val="center"/>
        <w:rPr>
          <w:rFonts w:ascii="Arial" w:hAnsi="Arial" w:cs="Arial"/>
          <w:sz w:val="20"/>
        </w:rPr>
      </w:pPr>
      <w:r w:rsidRPr="003162AB">
        <w:rPr>
          <w:rFonts w:ascii="Arial" w:hAnsi="Arial" w:cs="Arial"/>
          <w:sz w:val="20"/>
        </w:rPr>
        <w:t xml:space="preserve">izvedbo dodatnih socialnih vsebin programa. </w:t>
      </w:r>
    </w:p>
    <w:p w14:paraId="33FF410E" w14:textId="77777777" w:rsidR="007434CA" w:rsidRPr="003162AB" w:rsidRDefault="007434CA" w:rsidP="007434CA">
      <w:pPr>
        <w:tabs>
          <w:tab w:val="left" w:pos="1134"/>
        </w:tabs>
        <w:autoSpaceDE w:val="0"/>
        <w:autoSpaceDN w:val="0"/>
        <w:adjustRightInd w:val="0"/>
        <w:spacing w:line="288" w:lineRule="auto"/>
        <w:ind w:left="567"/>
        <w:jc w:val="both"/>
        <w:textAlignment w:val="center"/>
        <w:rPr>
          <w:rFonts w:ascii="Arial" w:hAnsi="Arial" w:cs="Arial"/>
          <w:sz w:val="20"/>
        </w:rPr>
      </w:pPr>
    </w:p>
    <w:p w14:paraId="626F8176" w14:textId="77777777" w:rsidR="00D26BEF" w:rsidRPr="003162AB" w:rsidRDefault="00D26BEF" w:rsidP="00D26BEF">
      <w:pPr>
        <w:tabs>
          <w:tab w:val="left" w:pos="600"/>
        </w:tabs>
        <w:autoSpaceDE w:val="0"/>
        <w:autoSpaceDN w:val="0"/>
        <w:adjustRightInd w:val="0"/>
        <w:spacing w:line="288" w:lineRule="auto"/>
        <w:textAlignment w:val="center"/>
        <w:rPr>
          <w:rFonts w:ascii="Arial" w:hAnsi="Arial" w:cs="Arial"/>
          <w:b/>
          <w:iCs/>
          <w:sz w:val="20"/>
          <w:szCs w:val="20"/>
          <w:lang w:eastAsia="sl-SI"/>
        </w:rPr>
      </w:pPr>
    </w:p>
    <w:p w14:paraId="6AC681BA" w14:textId="77777777"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 xml:space="preserve">14. </w:t>
      </w:r>
      <w:r w:rsidR="00D26BEF" w:rsidRPr="003162AB">
        <w:rPr>
          <w:rFonts w:ascii="Arial" w:hAnsi="Arial" w:cs="Arial"/>
          <w:b/>
          <w:iCs/>
          <w:sz w:val="20"/>
          <w:szCs w:val="20"/>
          <w:lang w:eastAsia="sl-SI"/>
        </w:rPr>
        <w:t>člen</w:t>
      </w:r>
    </w:p>
    <w:p w14:paraId="5C6BB20E" w14:textId="77777777" w:rsidR="00D26BEF" w:rsidRPr="003162AB" w:rsidRDefault="00D26BEF" w:rsidP="00D26BEF">
      <w:pPr>
        <w:spacing w:line="288" w:lineRule="auto"/>
        <w:ind w:right="-28"/>
        <w:jc w:val="both"/>
        <w:rPr>
          <w:rFonts w:ascii="Arial" w:hAnsi="Arial" w:cs="Arial"/>
          <w:sz w:val="20"/>
          <w:szCs w:val="20"/>
        </w:rPr>
      </w:pPr>
      <w:r w:rsidRPr="003162AB">
        <w:rPr>
          <w:rFonts w:ascii="Arial" w:hAnsi="Arial" w:cs="Arial"/>
          <w:sz w:val="20"/>
          <w:szCs w:val="20"/>
        </w:rPr>
        <w:t>Izvajanje programa se financira iz proračunske postavke 4329 – Programi socialne vključenosti za invalide, in sicer za izvajanje programa (stroški programa) iz konta 4120 – tekoči transferi neprofitnim organizacijam in ustanovam in za povračilo potnih stroškov za uporabnike iz konta 4110 – transferi nezaposlenim.</w:t>
      </w:r>
    </w:p>
    <w:p w14:paraId="2A9ABC19"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0D2ECBF9" w14:textId="0C99DC7A"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15.</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5753CE78"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 xml:space="preserve">Izvajalec mora do konca meseca marca vsakega leta za preteklo leto predložiti </w:t>
      </w:r>
      <w:r w:rsidRPr="003162AB">
        <w:rPr>
          <w:rFonts w:ascii="Arial" w:hAnsi="Arial" w:cs="Arial"/>
          <w:bCs/>
          <w:iCs/>
          <w:sz w:val="20"/>
          <w:szCs w:val="20"/>
          <w:lang w:eastAsia="sl-SI"/>
        </w:rPr>
        <w:t>vsebinsko letno poročilo o izvajanju programa</w:t>
      </w:r>
      <w:r w:rsidR="00306CE0" w:rsidRPr="003162AB">
        <w:rPr>
          <w:rFonts w:ascii="Arial" w:hAnsi="Arial" w:cs="Arial"/>
          <w:bCs/>
          <w:iCs/>
          <w:sz w:val="20"/>
          <w:szCs w:val="20"/>
          <w:lang w:eastAsia="sl-SI"/>
        </w:rPr>
        <w:t>, poročilo o</w:t>
      </w:r>
      <w:r w:rsidRPr="003162AB">
        <w:rPr>
          <w:rFonts w:ascii="Arial" w:hAnsi="Arial" w:cs="Arial"/>
          <w:bCs/>
          <w:iCs/>
          <w:sz w:val="20"/>
          <w:szCs w:val="20"/>
          <w:lang w:eastAsia="sl-SI"/>
        </w:rPr>
        <w:t xml:space="preserve"> </w:t>
      </w:r>
      <w:r w:rsidR="00A40B8D" w:rsidRPr="003162AB">
        <w:rPr>
          <w:rFonts w:ascii="Arial" w:hAnsi="Arial" w:cs="Arial"/>
          <w:bCs/>
          <w:iCs/>
          <w:sz w:val="20"/>
          <w:szCs w:val="20"/>
          <w:lang w:eastAsia="sl-SI"/>
        </w:rPr>
        <w:t xml:space="preserve">izpolnjevanju kazalnika določenega v 3. točki razpisa </w:t>
      </w:r>
      <w:r w:rsidRPr="003162AB">
        <w:rPr>
          <w:rFonts w:ascii="Arial" w:hAnsi="Arial" w:cs="Arial"/>
          <w:bCs/>
          <w:iCs/>
          <w:sz w:val="20"/>
          <w:szCs w:val="20"/>
          <w:lang w:eastAsia="sl-SI"/>
        </w:rPr>
        <w:t xml:space="preserve">in finančno poročilo o izkazanih prihodkih in odhodkih iz naslova izvajanja programa. </w:t>
      </w:r>
    </w:p>
    <w:p w14:paraId="4524C894"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2F2FC0B1"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600017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9462BA5" w14:textId="05ABF656"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16.</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74052FDB"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Izvajalec mora ministrstvu kadarkoli omogočil nadzor nad izvajanjem programa in nad poslovanjem izvajalca, ki je predmet te pogodbe in ga izvaja strokovna komisija, ki jo imenuje minister za delo, družino in socialne zadeve (v nadaljnjem besedilu: strokovna komisija).</w:t>
      </w:r>
    </w:p>
    <w:p w14:paraId="0609D960"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42E4F23F"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V primeru, da bo strokovna komisija pri opravljanju nadzora ugotovila nepravilnosti na strani izvajalca in mu odredila ukrepe za odpravo, jih je dolžan upoštevati.</w:t>
      </w:r>
    </w:p>
    <w:p w14:paraId="642E2178"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p>
    <w:p w14:paraId="58C6D67A" w14:textId="3115F5B1"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17.</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5F1EF703"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iCs/>
          <w:sz w:val="20"/>
          <w:szCs w:val="20"/>
          <w:lang w:eastAsia="sl-SI"/>
        </w:rPr>
      </w:pPr>
      <w:r w:rsidRPr="003162AB">
        <w:rPr>
          <w:rFonts w:ascii="Arial" w:hAnsi="Arial" w:cs="Arial"/>
          <w:iCs/>
          <w:sz w:val="20"/>
          <w:szCs w:val="20"/>
          <w:lang w:eastAsia="sl-SI"/>
        </w:rPr>
        <w:t>V primeru kršitev pogodbe si ministrstvo pridržuje pravico do odstopa od pogodbe po predhodnem obvestilu za odpravo kršitve.</w:t>
      </w:r>
    </w:p>
    <w:p w14:paraId="41F70F1F"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3E0BFAB8" w14:textId="77777777"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 xml:space="preserve">18. </w:t>
      </w:r>
      <w:r w:rsidR="00D26BEF" w:rsidRPr="003162AB">
        <w:rPr>
          <w:rFonts w:ascii="Arial" w:hAnsi="Arial" w:cs="Arial"/>
          <w:b/>
          <w:iCs/>
          <w:sz w:val="20"/>
          <w:szCs w:val="20"/>
          <w:lang w:eastAsia="sl-SI"/>
        </w:rPr>
        <w:t>člen</w:t>
      </w:r>
    </w:p>
    <w:p w14:paraId="6C9E323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 xml:space="preserve">Skrbnik pogodbe s strani izvajalca je </w:t>
      </w:r>
      <w:r w:rsidRPr="003162AB">
        <w:rPr>
          <w:rFonts w:ascii="Arial" w:hAnsi="Arial" w:cs="Arial"/>
          <w:bCs/>
          <w:i/>
          <w:iCs/>
          <w:sz w:val="20"/>
          <w:szCs w:val="20"/>
          <w:lang w:eastAsia="sl-SI"/>
        </w:rPr>
        <w:t>(</w:t>
      </w:r>
      <w:r w:rsidRPr="003162AB">
        <w:rPr>
          <w:rFonts w:ascii="Arial" w:hAnsi="Arial" w:cs="Arial"/>
          <w:bCs/>
          <w:i/>
          <w:iCs/>
          <w:sz w:val="20"/>
          <w:szCs w:val="20"/>
          <w:u w:val="single"/>
          <w:lang w:eastAsia="sl-SI"/>
        </w:rPr>
        <w:t>vpišite</w:t>
      </w:r>
      <w:r w:rsidRPr="003162AB">
        <w:rPr>
          <w:rFonts w:ascii="Arial" w:hAnsi="Arial" w:cs="Arial"/>
          <w:bCs/>
          <w:i/>
          <w:iCs/>
          <w:sz w:val="20"/>
          <w:szCs w:val="20"/>
          <w:lang w:eastAsia="sl-SI"/>
        </w:rPr>
        <w:t>)</w:t>
      </w:r>
      <w:r w:rsidRPr="003162AB">
        <w:rPr>
          <w:rFonts w:ascii="Arial" w:hAnsi="Arial" w:cs="Arial"/>
          <w:bCs/>
          <w:iCs/>
          <w:sz w:val="20"/>
          <w:szCs w:val="20"/>
          <w:lang w:eastAsia="sl-SI"/>
        </w:rPr>
        <w:t xml:space="preserve"> …………………………….</w:t>
      </w:r>
    </w:p>
    <w:p w14:paraId="0BFA66B8"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r w:rsidRPr="003162AB">
        <w:rPr>
          <w:rFonts w:ascii="Arial" w:hAnsi="Arial" w:cs="Arial"/>
          <w:bCs/>
          <w:iCs/>
          <w:sz w:val="20"/>
          <w:szCs w:val="20"/>
          <w:lang w:eastAsia="sl-SI"/>
        </w:rPr>
        <w:t>Skrbnik pogodbe s strani ministrstva je …………………….</w:t>
      </w:r>
    </w:p>
    <w:p w14:paraId="20434D6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50FE2B5C" w14:textId="327F66D6"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19.</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41D23D51"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Pogodba je nična, če je v času javnega razpisa, na podlagi katerega je podpisana ta pogodba ali pri izvajanju te pogodbe, kdo v imenu ali na račun druge pogodbene stranke, predstavniku ali posredniku organa ali organizacije iz javnega sektorja obljubil, ponudil ali dal kakšno nedovoljeno korist za:</w:t>
      </w:r>
    </w:p>
    <w:p w14:paraId="39871E8C" w14:textId="77777777" w:rsidR="00D26BEF" w:rsidRPr="003162AB"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pridobitev posla;</w:t>
      </w:r>
    </w:p>
    <w:p w14:paraId="0FABBDB3" w14:textId="77777777" w:rsidR="00D26BEF" w:rsidRPr="003162AB"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za sklenitev posla pod ugodnejšimi pogoji;</w:t>
      </w:r>
    </w:p>
    <w:p w14:paraId="4A993187" w14:textId="77777777" w:rsidR="00D26BEF" w:rsidRPr="003162AB"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 xml:space="preserve">za opustitev dolžnega nadzora nad izvajanjem pogodbenih obveznosti; </w:t>
      </w:r>
    </w:p>
    <w:p w14:paraId="720DD60A" w14:textId="77777777" w:rsidR="00D26BEF" w:rsidRPr="003162AB" w:rsidRDefault="00D26BEF" w:rsidP="00D26BEF">
      <w:pPr>
        <w:numPr>
          <w:ilvl w:val="0"/>
          <w:numId w:val="5"/>
        </w:numPr>
        <w:tabs>
          <w:tab w:val="left" w:pos="600"/>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7D94136"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04A76699"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Na podlagi ugotovitev ministrstva ali obvestila komisije za preprečevanje korupcije ali drugih organov o domnevnem obstoju dejanskega stanja iz prejšnjega odstavka, bo ministrstvo začelo s postopkom ugotavljanja pogojev ničnosti pogodbe iz prejšnjega odstavka oziroma z drugimi ukrepi v skladu s predpisi Republike Slovenije.</w:t>
      </w:r>
    </w:p>
    <w:p w14:paraId="2517B4FB" w14:textId="77777777" w:rsidR="00D26BEF" w:rsidRPr="003162AB" w:rsidRDefault="00D26BEF" w:rsidP="00D26BEF">
      <w:pPr>
        <w:tabs>
          <w:tab w:val="left" w:pos="600"/>
        </w:tabs>
        <w:autoSpaceDE w:val="0"/>
        <w:autoSpaceDN w:val="0"/>
        <w:adjustRightInd w:val="0"/>
        <w:spacing w:line="288" w:lineRule="auto"/>
        <w:textAlignment w:val="center"/>
        <w:rPr>
          <w:rFonts w:ascii="Arial" w:hAnsi="Arial" w:cs="Arial"/>
          <w:b/>
          <w:iCs/>
          <w:sz w:val="20"/>
          <w:szCs w:val="20"/>
          <w:lang w:eastAsia="sl-SI"/>
        </w:rPr>
      </w:pPr>
    </w:p>
    <w:p w14:paraId="1986B9E8" w14:textId="5C98E9EB"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20.</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6096C003"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 xml:space="preserve">Izvajalec se zaveda, da bo pri izvajanju programa iz te pogodbe dobil dostop do občutljivih osebnih, poslovnih in drugih zaupnih podatkov, katerih uporaba je zakonsko regulirana in bi njihova zloraba ali malomarno ravnanje z njimi lahko povzročilo veliko materialno in moralno škodo ministrstva ali uporabnika storitev. Izvajalec se še posebej zavezuje, da bo ob tem upošteval Zakon o varstvu osebnih podatkov (Uradni list RS, št. 94/07- uradno prečiščeno besedilo: v nadaljevanju ZVOP-1) in predpise s tega področja, ki so dosegljivi pri ministrstvu. Izvajalec se zavezuje, da bo vse podatke skrbno varoval in jih uporabljal izključno za izvajanje te pogodbe. Za varovanje podatkov v zvezi z opravljanjem pogodbenih storitev je izvajalec odškodninsko odgovoren, morebitna zloraba podatkov pa pomeni tudi kazensko odgovornost kršiteljev. </w:t>
      </w:r>
    </w:p>
    <w:p w14:paraId="12511EEA"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4D1BB918"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Izvajalec se zavezuje, da bo s prejetimi osebnimi podatki ravnal v skladu z določili ZVOP-1 in osebnih podatkov ne bo uporabil za drugačen namen, kot je določen z namenom te pogodbe.</w:t>
      </w:r>
    </w:p>
    <w:p w14:paraId="3B98AF80" w14:textId="77777777" w:rsidR="00D26BEF" w:rsidRPr="003162AB" w:rsidRDefault="00D26BEF" w:rsidP="00D26BEF">
      <w:pPr>
        <w:tabs>
          <w:tab w:val="left" w:pos="600"/>
        </w:tabs>
        <w:autoSpaceDE w:val="0"/>
        <w:autoSpaceDN w:val="0"/>
        <w:adjustRightInd w:val="0"/>
        <w:spacing w:line="288" w:lineRule="auto"/>
        <w:textAlignment w:val="center"/>
        <w:rPr>
          <w:rFonts w:ascii="Arial" w:hAnsi="Arial" w:cs="Arial"/>
          <w:b/>
          <w:iCs/>
          <w:sz w:val="20"/>
          <w:szCs w:val="20"/>
          <w:lang w:eastAsia="sl-SI"/>
        </w:rPr>
      </w:pPr>
    </w:p>
    <w:p w14:paraId="6B919CE9" w14:textId="7152D5D4"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21.</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4C3D8790"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Ministrstvo in izvajalec si bosta prizadevala, da bosta nesporazume in sporna vprašanja reševala sporazumno. V primeru, da se o sporu ne bosta mogla sporazumeti, bo o njem odločilo stvarno pristojno sodišče v Ljubljani.</w:t>
      </w:r>
    </w:p>
    <w:p w14:paraId="6F866EF5"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135BB06E"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3F8C3684"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01143588" w14:textId="11E210B7"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lastRenderedPageBreak/>
        <w:t>22.</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7F565222"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 xml:space="preserve">Vse spremembe in dopolnitve te pogodbe bosta ministrstvo in izvajalec dogovorila z aneksom k tej pogodbi. </w:t>
      </w:r>
    </w:p>
    <w:p w14:paraId="2D99D73E" w14:textId="77777777" w:rsidR="00D26BEF" w:rsidRPr="003162AB" w:rsidRDefault="00D26BEF" w:rsidP="00D26BEF">
      <w:pPr>
        <w:tabs>
          <w:tab w:val="left" w:pos="600"/>
        </w:tabs>
        <w:autoSpaceDE w:val="0"/>
        <w:autoSpaceDN w:val="0"/>
        <w:adjustRightInd w:val="0"/>
        <w:spacing w:line="288" w:lineRule="auto"/>
        <w:jc w:val="both"/>
        <w:textAlignment w:val="center"/>
        <w:rPr>
          <w:rFonts w:ascii="Arial" w:hAnsi="Arial" w:cs="Arial"/>
          <w:bCs/>
          <w:iCs/>
          <w:sz w:val="20"/>
          <w:szCs w:val="20"/>
          <w:lang w:eastAsia="sl-SI"/>
        </w:rPr>
      </w:pPr>
    </w:p>
    <w:p w14:paraId="01E33254" w14:textId="28A80922" w:rsidR="00D26BEF" w:rsidRPr="003162AB" w:rsidRDefault="00306CE0" w:rsidP="00306CE0">
      <w:pPr>
        <w:tabs>
          <w:tab w:val="left" w:pos="600"/>
        </w:tabs>
        <w:autoSpaceDE w:val="0"/>
        <w:autoSpaceDN w:val="0"/>
        <w:adjustRightInd w:val="0"/>
        <w:spacing w:line="288" w:lineRule="auto"/>
        <w:jc w:val="center"/>
        <w:textAlignment w:val="center"/>
        <w:rPr>
          <w:rFonts w:ascii="Arial" w:hAnsi="Arial" w:cs="Arial"/>
          <w:b/>
          <w:iCs/>
          <w:sz w:val="20"/>
          <w:szCs w:val="20"/>
          <w:lang w:eastAsia="sl-SI"/>
        </w:rPr>
      </w:pPr>
      <w:r w:rsidRPr="003162AB">
        <w:rPr>
          <w:rFonts w:ascii="Arial" w:hAnsi="Arial" w:cs="Arial"/>
          <w:b/>
          <w:iCs/>
          <w:sz w:val="20"/>
          <w:szCs w:val="20"/>
          <w:lang w:eastAsia="sl-SI"/>
        </w:rPr>
        <w:t>23.</w:t>
      </w:r>
      <w:r w:rsidR="00555280">
        <w:rPr>
          <w:rFonts w:ascii="Arial" w:hAnsi="Arial" w:cs="Arial"/>
          <w:b/>
          <w:iCs/>
          <w:sz w:val="20"/>
          <w:szCs w:val="20"/>
          <w:lang w:eastAsia="sl-SI"/>
        </w:rPr>
        <w:t xml:space="preserve"> </w:t>
      </w:r>
      <w:r w:rsidR="00D26BEF" w:rsidRPr="003162AB">
        <w:rPr>
          <w:rFonts w:ascii="Arial" w:hAnsi="Arial" w:cs="Arial"/>
          <w:b/>
          <w:iCs/>
          <w:sz w:val="20"/>
          <w:szCs w:val="20"/>
          <w:lang w:eastAsia="sl-SI"/>
        </w:rPr>
        <w:t>člen</w:t>
      </w:r>
    </w:p>
    <w:p w14:paraId="040E7AF7"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Ta pogodba stopi v veljavo z dnem, ko jo podpišeta obe pogodbeni stranki. Napisana je v štirih (4) enakih izvodih, od katerih prejme vsaka pogodbena stranka po dva (2) izvoda.</w:t>
      </w:r>
    </w:p>
    <w:p w14:paraId="3A8FFCEC"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p w14:paraId="40E6B421" w14:textId="77777777" w:rsidR="00D26BEF" w:rsidRPr="003162AB" w:rsidRDefault="00D26BEF" w:rsidP="00D26BEF">
      <w:pPr>
        <w:tabs>
          <w:tab w:val="left" w:pos="283"/>
        </w:tabs>
        <w:autoSpaceDE w:val="0"/>
        <w:autoSpaceDN w:val="0"/>
        <w:adjustRightInd w:val="0"/>
        <w:spacing w:line="288" w:lineRule="auto"/>
        <w:jc w:val="both"/>
        <w:textAlignment w:val="center"/>
        <w:rPr>
          <w:rFonts w:ascii="Arial" w:hAnsi="Arial" w:cs="Arial"/>
          <w:sz w:val="20"/>
          <w:szCs w:val="20"/>
          <w:lang w:eastAsia="sl-SI"/>
        </w:rPr>
      </w:pPr>
    </w:p>
    <w:tbl>
      <w:tblPr>
        <w:tblW w:w="0" w:type="auto"/>
        <w:tblLook w:val="01E0" w:firstRow="1" w:lastRow="1" w:firstColumn="1" w:lastColumn="1" w:noHBand="0" w:noVBand="0"/>
      </w:tblPr>
      <w:tblGrid>
        <w:gridCol w:w="4011"/>
        <w:gridCol w:w="924"/>
        <w:gridCol w:w="4137"/>
      </w:tblGrid>
      <w:tr w:rsidR="003162AB" w:rsidRPr="003162AB" w14:paraId="51CEF792" w14:textId="77777777" w:rsidTr="009A4E8C">
        <w:tc>
          <w:tcPr>
            <w:tcW w:w="4077" w:type="dxa"/>
          </w:tcPr>
          <w:p w14:paraId="6D992EB3"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951" w:type="dxa"/>
          </w:tcPr>
          <w:p w14:paraId="28A18BA1"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58766A0A"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Številka: ……………………</w:t>
            </w:r>
          </w:p>
        </w:tc>
      </w:tr>
      <w:tr w:rsidR="003162AB" w:rsidRPr="003162AB" w14:paraId="7616E1E2" w14:textId="77777777" w:rsidTr="009A4E8C">
        <w:tc>
          <w:tcPr>
            <w:tcW w:w="4077" w:type="dxa"/>
          </w:tcPr>
          <w:p w14:paraId="0BFC7223"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Kraj, datum: …………………………..</w:t>
            </w:r>
          </w:p>
          <w:p w14:paraId="6EB350E0"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951" w:type="dxa"/>
          </w:tcPr>
          <w:p w14:paraId="70328900"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5DBEA6EE"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Ljubljana, dne ………………</w:t>
            </w:r>
          </w:p>
        </w:tc>
      </w:tr>
      <w:tr w:rsidR="003162AB" w:rsidRPr="003162AB" w14:paraId="1EEECB19" w14:textId="77777777" w:rsidTr="009A4E8C">
        <w:tc>
          <w:tcPr>
            <w:tcW w:w="4077" w:type="dxa"/>
          </w:tcPr>
          <w:p w14:paraId="66E48ABE"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b/>
                <w:sz w:val="20"/>
                <w:szCs w:val="20"/>
                <w:lang w:eastAsia="sl-SI"/>
              </w:rPr>
            </w:pPr>
            <w:r w:rsidRPr="003162AB">
              <w:rPr>
                <w:rFonts w:ascii="Arial" w:hAnsi="Arial" w:cs="Arial"/>
                <w:b/>
                <w:sz w:val="20"/>
                <w:szCs w:val="20"/>
                <w:lang w:eastAsia="sl-SI"/>
              </w:rPr>
              <w:t>Izvajalec:</w:t>
            </w:r>
          </w:p>
        </w:tc>
        <w:tc>
          <w:tcPr>
            <w:tcW w:w="951" w:type="dxa"/>
          </w:tcPr>
          <w:p w14:paraId="68AB8DBD"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b/>
                <w:sz w:val="20"/>
                <w:szCs w:val="20"/>
                <w:lang w:eastAsia="sl-SI"/>
              </w:rPr>
            </w:pPr>
          </w:p>
        </w:tc>
        <w:tc>
          <w:tcPr>
            <w:tcW w:w="4181" w:type="dxa"/>
          </w:tcPr>
          <w:p w14:paraId="18696906"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b/>
                <w:sz w:val="20"/>
                <w:szCs w:val="20"/>
                <w:lang w:eastAsia="sl-SI"/>
              </w:rPr>
            </w:pPr>
            <w:r w:rsidRPr="003162AB">
              <w:rPr>
                <w:rFonts w:ascii="Arial" w:hAnsi="Arial" w:cs="Arial"/>
                <w:b/>
                <w:sz w:val="20"/>
                <w:szCs w:val="20"/>
                <w:lang w:eastAsia="sl-SI"/>
              </w:rPr>
              <w:t>Ministrstvo:</w:t>
            </w:r>
          </w:p>
        </w:tc>
      </w:tr>
      <w:tr w:rsidR="003162AB" w:rsidRPr="003162AB" w14:paraId="04EAF8C0" w14:textId="77777777" w:rsidTr="009A4E8C">
        <w:tc>
          <w:tcPr>
            <w:tcW w:w="4077" w:type="dxa"/>
          </w:tcPr>
          <w:p w14:paraId="49F22F3C"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i/>
                <w:sz w:val="20"/>
                <w:szCs w:val="20"/>
                <w:lang w:eastAsia="sl-SI"/>
              </w:rPr>
            </w:pPr>
            <w:r w:rsidRPr="003162AB">
              <w:rPr>
                <w:rFonts w:ascii="Arial" w:hAnsi="Arial" w:cs="Arial"/>
                <w:i/>
                <w:sz w:val="20"/>
                <w:szCs w:val="20"/>
                <w:lang w:eastAsia="sl-SI"/>
              </w:rPr>
              <w:t>(naziv vlagatelja)</w:t>
            </w:r>
          </w:p>
        </w:tc>
        <w:tc>
          <w:tcPr>
            <w:tcW w:w="951" w:type="dxa"/>
          </w:tcPr>
          <w:p w14:paraId="6B0AF0A1"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1DBE368B" w14:textId="4B0DD080"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b/>
                <w:sz w:val="20"/>
                <w:szCs w:val="20"/>
                <w:lang w:eastAsia="sl-SI"/>
              </w:rPr>
            </w:pPr>
            <w:r w:rsidRPr="003162AB">
              <w:rPr>
                <w:rFonts w:ascii="Arial" w:hAnsi="Arial" w:cs="Arial"/>
                <w:b/>
                <w:sz w:val="20"/>
                <w:szCs w:val="20"/>
                <w:lang w:eastAsia="sl-SI"/>
              </w:rPr>
              <w:t>REPUBLIKA</w:t>
            </w:r>
            <w:r w:rsidR="00555280">
              <w:rPr>
                <w:rFonts w:ascii="Arial" w:hAnsi="Arial" w:cs="Arial"/>
                <w:b/>
                <w:sz w:val="20"/>
                <w:szCs w:val="20"/>
                <w:lang w:eastAsia="sl-SI"/>
              </w:rPr>
              <w:t xml:space="preserve"> </w:t>
            </w:r>
            <w:r w:rsidRPr="003162AB">
              <w:rPr>
                <w:rFonts w:ascii="Arial" w:hAnsi="Arial" w:cs="Arial"/>
                <w:b/>
                <w:sz w:val="20"/>
                <w:szCs w:val="20"/>
                <w:lang w:eastAsia="sl-SI"/>
              </w:rPr>
              <w:t>SLOVENIJA</w:t>
            </w:r>
            <w:r w:rsidRPr="003162AB">
              <w:rPr>
                <w:rFonts w:ascii="Arial" w:hAnsi="Arial" w:cs="Arial"/>
                <w:b/>
                <w:sz w:val="20"/>
                <w:szCs w:val="20"/>
                <w:lang w:eastAsia="sl-SI"/>
              </w:rPr>
              <w:br/>
              <w:t xml:space="preserve">Ministrstvo za delo, družino, </w:t>
            </w:r>
          </w:p>
          <w:p w14:paraId="253F3542"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b/>
                <w:sz w:val="20"/>
                <w:szCs w:val="20"/>
                <w:lang w:eastAsia="sl-SI"/>
              </w:rPr>
            </w:pPr>
            <w:r w:rsidRPr="003162AB">
              <w:rPr>
                <w:rFonts w:ascii="Arial" w:hAnsi="Arial" w:cs="Arial"/>
                <w:b/>
                <w:sz w:val="20"/>
                <w:szCs w:val="20"/>
                <w:lang w:eastAsia="sl-SI"/>
              </w:rPr>
              <w:t>socialne zadeve in enake možnosti</w:t>
            </w:r>
          </w:p>
        </w:tc>
      </w:tr>
      <w:tr w:rsidR="003162AB" w:rsidRPr="003162AB" w14:paraId="72704983" w14:textId="77777777" w:rsidTr="009A4E8C">
        <w:tc>
          <w:tcPr>
            <w:tcW w:w="4077" w:type="dxa"/>
          </w:tcPr>
          <w:p w14:paraId="45559413" w14:textId="77777777" w:rsidR="00D26BEF" w:rsidRPr="003162AB" w:rsidRDefault="00D26BEF" w:rsidP="009A4E8C">
            <w:pPr>
              <w:tabs>
                <w:tab w:val="left" w:pos="283"/>
              </w:tabs>
              <w:autoSpaceDE w:val="0"/>
              <w:autoSpaceDN w:val="0"/>
              <w:adjustRightInd w:val="0"/>
              <w:spacing w:line="288" w:lineRule="auto"/>
              <w:textAlignment w:val="center"/>
              <w:rPr>
                <w:rFonts w:ascii="Arial" w:hAnsi="Arial" w:cs="Arial"/>
                <w:i/>
                <w:sz w:val="20"/>
                <w:szCs w:val="20"/>
                <w:lang w:eastAsia="sl-SI"/>
              </w:rPr>
            </w:pPr>
            <w:r w:rsidRPr="003162AB">
              <w:rPr>
                <w:rFonts w:ascii="Arial" w:hAnsi="Arial" w:cs="Arial"/>
                <w:i/>
                <w:sz w:val="20"/>
                <w:szCs w:val="20"/>
                <w:lang w:eastAsia="sl-SI"/>
              </w:rPr>
              <w:t>(zastopnik vlagatelja, ime in priimek)</w:t>
            </w:r>
          </w:p>
        </w:tc>
        <w:tc>
          <w:tcPr>
            <w:tcW w:w="951" w:type="dxa"/>
          </w:tcPr>
          <w:p w14:paraId="7F1E6AD3"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4CF51D42"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r>
      <w:tr w:rsidR="003162AB" w:rsidRPr="003162AB" w14:paraId="60475364" w14:textId="77777777" w:rsidTr="009A4E8C">
        <w:tc>
          <w:tcPr>
            <w:tcW w:w="4077" w:type="dxa"/>
          </w:tcPr>
          <w:p w14:paraId="58C10CF1" w14:textId="77777777" w:rsidR="00D26BEF" w:rsidRPr="003162AB" w:rsidRDefault="00D26BEF" w:rsidP="009A4E8C">
            <w:pPr>
              <w:tabs>
                <w:tab w:val="left" w:pos="283"/>
              </w:tabs>
              <w:autoSpaceDE w:val="0"/>
              <w:autoSpaceDN w:val="0"/>
              <w:adjustRightInd w:val="0"/>
              <w:spacing w:line="288" w:lineRule="auto"/>
              <w:textAlignment w:val="center"/>
              <w:rPr>
                <w:rFonts w:ascii="Arial" w:hAnsi="Arial" w:cs="Arial"/>
                <w:i/>
                <w:sz w:val="20"/>
                <w:szCs w:val="20"/>
                <w:lang w:eastAsia="sl-SI"/>
              </w:rPr>
            </w:pPr>
            <w:r w:rsidRPr="003162AB">
              <w:rPr>
                <w:rFonts w:ascii="Arial" w:hAnsi="Arial" w:cs="Arial"/>
                <w:i/>
                <w:sz w:val="20"/>
                <w:szCs w:val="20"/>
                <w:lang w:eastAsia="sl-SI"/>
              </w:rPr>
              <w:t>(funkcija zastopnika)</w:t>
            </w:r>
          </w:p>
        </w:tc>
        <w:tc>
          <w:tcPr>
            <w:tcW w:w="951" w:type="dxa"/>
          </w:tcPr>
          <w:p w14:paraId="011A5830"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6AB5ECB9"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b/>
                <w:sz w:val="20"/>
                <w:szCs w:val="20"/>
                <w:lang w:eastAsia="sl-SI"/>
              </w:rPr>
            </w:pPr>
            <w:r w:rsidRPr="003162AB">
              <w:rPr>
                <w:rFonts w:ascii="Arial" w:hAnsi="Arial" w:cs="Arial"/>
                <w:b/>
                <w:sz w:val="20"/>
                <w:szCs w:val="20"/>
                <w:lang w:eastAsia="sl-SI"/>
              </w:rPr>
              <w:t>……………………………………</w:t>
            </w:r>
          </w:p>
        </w:tc>
      </w:tr>
      <w:tr w:rsidR="003162AB" w:rsidRPr="003162AB" w14:paraId="00E0D326" w14:textId="77777777" w:rsidTr="009A4E8C">
        <w:tc>
          <w:tcPr>
            <w:tcW w:w="4077" w:type="dxa"/>
          </w:tcPr>
          <w:p w14:paraId="2B5714FF" w14:textId="77777777" w:rsidR="00D26BEF" w:rsidRPr="003162AB" w:rsidRDefault="00D26BEF" w:rsidP="009A4E8C">
            <w:pPr>
              <w:tabs>
                <w:tab w:val="left" w:pos="283"/>
              </w:tabs>
              <w:autoSpaceDE w:val="0"/>
              <w:autoSpaceDN w:val="0"/>
              <w:adjustRightInd w:val="0"/>
              <w:spacing w:line="288" w:lineRule="auto"/>
              <w:textAlignment w:val="center"/>
              <w:rPr>
                <w:rFonts w:ascii="Arial" w:hAnsi="Arial" w:cs="Arial"/>
                <w:i/>
                <w:sz w:val="20"/>
                <w:szCs w:val="20"/>
                <w:lang w:eastAsia="sl-SI"/>
              </w:rPr>
            </w:pPr>
          </w:p>
          <w:p w14:paraId="46CD432B" w14:textId="77777777" w:rsidR="00D26BEF" w:rsidRPr="003162AB" w:rsidRDefault="00D26BEF" w:rsidP="009A4E8C">
            <w:pPr>
              <w:tabs>
                <w:tab w:val="left" w:pos="283"/>
              </w:tabs>
              <w:autoSpaceDE w:val="0"/>
              <w:autoSpaceDN w:val="0"/>
              <w:adjustRightInd w:val="0"/>
              <w:spacing w:line="288" w:lineRule="auto"/>
              <w:textAlignment w:val="center"/>
              <w:rPr>
                <w:rFonts w:ascii="Arial" w:hAnsi="Arial" w:cs="Arial"/>
                <w:i/>
                <w:sz w:val="20"/>
                <w:szCs w:val="20"/>
                <w:lang w:eastAsia="sl-SI"/>
              </w:rPr>
            </w:pPr>
          </w:p>
        </w:tc>
        <w:tc>
          <w:tcPr>
            <w:tcW w:w="951" w:type="dxa"/>
          </w:tcPr>
          <w:p w14:paraId="4B969BDE"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6BE665EB"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r w:rsidRPr="003162AB">
              <w:rPr>
                <w:rFonts w:ascii="Arial" w:hAnsi="Arial" w:cs="Arial"/>
                <w:sz w:val="20"/>
                <w:szCs w:val="20"/>
                <w:lang w:eastAsia="sl-SI"/>
              </w:rPr>
              <w:t xml:space="preserve"> M I N I S T R I C A</w:t>
            </w:r>
          </w:p>
        </w:tc>
      </w:tr>
      <w:tr w:rsidR="003162AB" w:rsidRPr="003162AB" w14:paraId="16B8D498" w14:textId="77777777" w:rsidTr="009A4E8C">
        <w:tc>
          <w:tcPr>
            <w:tcW w:w="4077" w:type="dxa"/>
          </w:tcPr>
          <w:p w14:paraId="4C110623"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i/>
                <w:sz w:val="20"/>
                <w:szCs w:val="20"/>
                <w:lang w:eastAsia="sl-SI"/>
              </w:rPr>
            </w:pPr>
          </w:p>
        </w:tc>
        <w:tc>
          <w:tcPr>
            <w:tcW w:w="951" w:type="dxa"/>
          </w:tcPr>
          <w:p w14:paraId="4425426F"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647279D5"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r>
      <w:tr w:rsidR="003162AB" w:rsidRPr="003162AB" w14:paraId="65CD79EA" w14:textId="77777777" w:rsidTr="009A4E8C">
        <w:tc>
          <w:tcPr>
            <w:tcW w:w="4077" w:type="dxa"/>
          </w:tcPr>
          <w:p w14:paraId="4BC09A7E" w14:textId="77777777" w:rsidR="00D26BEF" w:rsidRPr="003162AB" w:rsidRDefault="00D26BEF" w:rsidP="009A4E8C">
            <w:pPr>
              <w:tabs>
                <w:tab w:val="left" w:pos="283"/>
              </w:tabs>
              <w:autoSpaceDE w:val="0"/>
              <w:autoSpaceDN w:val="0"/>
              <w:adjustRightInd w:val="0"/>
              <w:spacing w:line="288" w:lineRule="auto"/>
              <w:jc w:val="center"/>
              <w:textAlignment w:val="center"/>
              <w:rPr>
                <w:rFonts w:ascii="Arial" w:hAnsi="Arial" w:cs="Arial"/>
                <w:i/>
                <w:sz w:val="20"/>
                <w:szCs w:val="20"/>
                <w:lang w:eastAsia="sl-SI"/>
              </w:rPr>
            </w:pPr>
            <w:r w:rsidRPr="003162AB">
              <w:rPr>
                <w:rFonts w:ascii="Arial" w:hAnsi="Arial" w:cs="Arial"/>
                <w:i/>
                <w:sz w:val="20"/>
                <w:szCs w:val="20"/>
                <w:lang w:eastAsia="sl-SI"/>
              </w:rPr>
              <w:t>Žig</w:t>
            </w:r>
          </w:p>
          <w:p w14:paraId="36F3B45B"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i/>
                <w:sz w:val="20"/>
                <w:szCs w:val="20"/>
                <w:lang w:eastAsia="sl-SI"/>
              </w:rPr>
            </w:pPr>
          </w:p>
        </w:tc>
        <w:tc>
          <w:tcPr>
            <w:tcW w:w="951" w:type="dxa"/>
          </w:tcPr>
          <w:p w14:paraId="3E5AE611"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4039004E"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r>
      <w:tr w:rsidR="00D26BEF" w:rsidRPr="003162AB" w14:paraId="6583A95D" w14:textId="77777777" w:rsidTr="009A4E8C">
        <w:tc>
          <w:tcPr>
            <w:tcW w:w="4077" w:type="dxa"/>
          </w:tcPr>
          <w:p w14:paraId="16CAEE16" w14:textId="77777777" w:rsidR="00D26BEF" w:rsidRPr="003162AB" w:rsidRDefault="00D26BEF" w:rsidP="009A4E8C">
            <w:pPr>
              <w:tabs>
                <w:tab w:val="left" w:pos="283"/>
              </w:tabs>
              <w:autoSpaceDE w:val="0"/>
              <w:autoSpaceDN w:val="0"/>
              <w:adjustRightInd w:val="0"/>
              <w:spacing w:line="288" w:lineRule="auto"/>
              <w:jc w:val="center"/>
              <w:textAlignment w:val="center"/>
              <w:rPr>
                <w:rFonts w:ascii="Arial" w:hAnsi="Arial" w:cs="Arial"/>
                <w:i/>
                <w:sz w:val="20"/>
                <w:szCs w:val="20"/>
                <w:lang w:eastAsia="sl-SI"/>
              </w:rPr>
            </w:pPr>
          </w:p>
        </w:tc>
        <w:tc>
          <w:tcPr>
            <w:tcW w:w="951" w:type="dxa"/>
          </w:tcPr>
          <w:p w14:paraId="021C80F0"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c>
          <w:tcPr>
            <w:tcW w:w="4181" w:type="dxa"/>
          </w:tcPr>
          <w:p w14:paraId="1A8B1A7B" w14:textId="77777777" w:rsidR="00D26BEF" w:rsidRPr="003162AB" w:rsidRDefault="00D26BEF" w:rsidP="009A4E8C">
            <w:pPr>
              <w:tabs>
                <w:tab w:val="left" w:pos="283"/>
              </w:tabs>
              <w:autoSpaceDE w:val="0"/>
              <w:autoSpaceDN w:val="0"/>
              <w:adjustRightInd w:val="0"/>
              <w:spacing w:line="288" w:lineRule="auto"/>
              <w:jc w:val="both"/>
              <w:textAlignment w:val="center"/>
              <w:rPr>
                <w:rFonts w:ascii="Arial" w:hAnsi="Arial" w:cs="Arial"/>
                <w:sz w:val="20"/>
                <w:szCs w:val="20"/>
                <w:lang w:eastAsia="sl-SI"/>
              </w:rPr>
            </w:pPr>
          </w:p>
        </w:tc>
      </w:tr>
    </w:tbl>
    <w:p w14:paraId="07054CF9" w14:textId="77777777" w:rsidR="00D26BEF" w:rsidRPr="003162AB" w:rsidRDefault="00D26BEF" w:rsidP="00D26BEF"/>
    <w:p w14:paraId="7166AD6B" w14:textId="77777777" w:rsidR="004A5CEC" w:rsidRPr="003162AB" w:rsidRDefault="004A5CEC"/>
    <w:sectPr w:rsidR="004A5CEC" w:rsidRPr="00316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5F4"/>
    <w:multiLevelType w:val="hybridMultilevel"/>
    <w:tmpl w:val="FECC962A"/>
    <w:lvl w:ilvl="0" w:tplc="5BD8C14A">
      <w:numFmt w:val="bullet"/>
      <w:lvlText w:val="-"/>
      <w:lvlJc w:val="left"/>
      <w:pPr>
        <w:tabs>
          <w:tab w:val="num" w:pos="567"/>
        </w:tabs>
        <w:ind w:left="567" w:hanging="567"/>
      </w:pPr>
      <w:rPr>
        <w:rFonts w:ascii="Arial" w:hAnsi="Arial" w:cs="Arial" w:hint="default"/>
        <w:b w:val="0"/>
        <w:i w:val="0"/>
        <w:color w:val="auto"/>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4D65"/>
    <w:multiLevelType w:val="hybridMultilevel"/>
    <w:tmpl w:val="95D8185C"/>
    <w:lvl w:ilvl="0" w:tplc="DD906422">
      <w:start w:val="1"/>
      <w:numFmt w:val="upperRoman"/>
      <w:lvlText w:val="%1."/>
      <w:lvlJc w:val="left"/>
      <w:pPr>
        <w:tabs>
          <w:tab w:val="num" w:pos="567"/>
        </w:tabs>
        <w:ind w:left="567" w:hanging="567"/>
      </w:pPr>
      <w:rPr>
        <w:rFonts w:ascii="Times New Roman" w:hAnsi="Times New Roman" w:hint="default"/>
        <w:b/>
        <w:i w:val="0"/>
        <w:sz w:val="20"/>
        <w:szCs w:val="20"/>
      </w:rPr>
    </w:lvl>
    <w:lvl w:ilvl="1" w:tplc="C332FF70">
      <w:start w:val="1"/>
      <w:numFmt w:val="ordinal"/>
      <w:lvlText w:val="%2"/>
      <w:lvlJc w:val="center"/>
      <w:pPr>
        <w:tabs>
          <w:tab w:val="num" w:pos="284"/>
        </w:tabs>
        <w:ind w:left="284" w:hanging="284"/>
      </w:pPr>
      <w:rPr>
        <w:rFonts w:ascii="Arial" w:hAnsi="Arial" w:cs="Arial" w:hint="default"/>
        <w:b/>
        <w:i w:val="0"/>
        <w:sz w:val="20"/>
        <w:szCs w:val="2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6D778E0"/>
    <w:multiLevelType w:val="hybridMultilevel"/>
    <w:tmpl w:val="29529114"/>
    <w:lvl w:ilvl="0" w:tplc="2A1E0BA8">
      <w:start w:val="1"/>
      <w:numFmt w:val="upperRoman"/>
      <w:pStyle w:val="Slog1"/>
      <w:lvlText w:val="%1."/>
      <w:lvlJc w:val="left"/>
      <w:pPr>
        <w:tabs>
          <w:tab w:val="num" w:pos="567"/>
        </w:tabs>
        <w:ind w:left="567" w:hanging="567"/>
      </w:pPr>
      <w:rPr>
        <w:rFonts w:ascii="Calibri" w:hAnsi="Calibri" w:cs="Calibri" w:hint="default"/>
        <w:b/>
        <w:i w:val="0"/>
        <w:sz w:val="26"/>
        <w:szCs w:val="26"/>
      </w:rPr>
    </w:lvl>
    <w:lvl w:ilvl="1" w:tplc="632E4A9A">
      <w:start w:val="1"/>
      <w:numFmt w:val="decimal"/>
      <w:lvlText w:val="%2."/>
      <w:lvlJc w:val="left"/>
      <w:pPr>
        <w:tabs>
          <w:tab w:val="num" w:pos="567"/>
        </w:tabs>
        <w:ind w:left="567" w:hanging="567"/>
      </w:pPr>
      <w:rPr>
        <w:rFonts w:ascii="Times New Roman" w:hAnsi="Times New Roman" w:hint="default"/>
        <w:b/>
        <w:i w:val="0"/>
        <w:sz w:val="22"/>
        <w:szCs w:val="22"/>
      </w:rPr>
    </w:lvl>
    <w:lvl w:ilvl="2" w:tplc="CED668E6">
      <w:start w:val="1"/>
      <w:numFmt w:val="lowerLetter"/>
      <w:lvlText w:val="%3."/>
      <w:lvlJc w:val="left"/>
      <w:pPr>
        <w:tabs>
          <w:tab w:val="num" w:pos="2595"/>
        </w:tabs>
        <w:ind w:left="2595" w:hanging="61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F692391"/>
    <w:multiLevelType w:val="hybridMultilevel"/>
    <w:tmpl w:val="B3426E46"/>
    <w:lvl w:ilvl="0" w:tplc="E00A71F0">
      <w:start w:val="13"/>
      <w:numFmt w:val="bullet"/>
      <w:lvlText w:val="-"/>
      <w:lvlJc w:val="left"/>
      <w:pPr>
        <w:tabs>
          <w:tab w:val="num" w:pos="567"/>
        </w:tabs>
        <w:ind w:left="567" w:hanging="567"/>
      </w:pPr>
      <w:rPr>
        <w:rFonts w:ascii="Arial" w:hAnsi="Arial" w:cs="Arial" w:hint="default"/>
        <w:sz w:val="20"/>
        <w:szCs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A4359"/>
    <w:multiLevelType w:val="hybridMultilevel"/>
    <w:tmpl w:val="E2162A02"/>
    <w:lvl w:ilvl="0" w:tplc="A83C7E16">
      <w:start w:val="1"/>
      <w:numFmt w:val="bullet"/>
      <w:lvlText w:val="-"/>
      <w:lvlJc w:val="left"/>
      <w:pPr>
        <w:ind w:left="1287" w:hanging="360"/>
      </w:pPr>
      <w:rPr>
        <w:rFonts w:ascii="Arial" w:hAnsi="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5" w15:restartNumberingAfterBreak="0">
    <w:nsid w:val="57F34EC2"/>
    <w:multiLevelType w:val="hybridMultilevel"/>
    <w:tmpl w:val="9402A7B8"/>
    <w:lvl w:ilvl="0" w:tplc="81E46C0C">
      <w:start w:val="1"/>
      <w:numFmt w:val="decimal"/>
      <w:lvlText w:val="6.%1."/>
      <w:lvlJc w:val="left"/>
      <w:pPr>
        <w:tabs>
          <w:tab w:val="num" w:pos="1134"/>
        </w:tabs>
        <w:ind w:left="1134" w:hanging="567"/>
      </w:pPr>
      <w:rPr>
        <w:rFonts w:ascii="Arial" w:hAnsi="Arial" w:cs="Arial"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B372D86"/>
    <w:multiLevelType w:val="hybridMultilevel"/>
    <w:tmpl w:val="EAC04724"/>
    <w:lvl w:ilvl="0" w:tplc="87680AEC">
      <w:start w:val="13"/>
      <w:numFmt w:val="bullet"/>
      <w:lvlText w:val="-"/>
      <w:lvlJc w:val="left"/>
      <w:pPr>
        <w:tabs>
          <w:tab w:val="num" w:pos="567"/>
        </w:tabs>
        <w:ind w:left="567" w:hanging="567"/>
      </w:pPr>
      <w:rPr>
        <w:rFonts w:ascii="Arial" w:hAnsi="Arial" w:cs="Arial" w:hint="default"/>
        <w:sz w:val="20"/>
        <w:szCs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EF"/>
    <w:rsid w:val="00142BC1"/>
    <w:rsid w:val="00207E18"/>
    <w:rsid w:val="00306CE0"/>
    <w:rsid w:val="003162AB"/>
    <w:rsid w:val="00432BEB"/>
    <w:rsid w:val="004A5CEC"/>
    <w:rsid w:val="00555280"/>
    <w:rsid w:val="00610054"/>
    <w:rsid w:val="00675B8D"/>
    <w:rsid w:val="006A4FE5"/>
    <w:rsid w:val="007434CA"/>
    <w:rsid w:val="007643C8"/>
    <w:rsid w:val="007F4A71"/>
    <w:rsid w:val="008F31CC"/>
    <w:rsid w:val="00956950"/>
    <w:rsid w:val="009666AF"/>
    <w:rsid w:val="00996B59"/>
    <w:rsid w:val="009B7C8B"/>
    <w:rsid w:val="00A40B8D"/>
    <w:rsid w:val="00B82DC2"/>
    <w:rsid w:val="00C41A00"/>
    <w:rsid w:val="00D26BEF"/>
    <w:rsid w:val="00D65671"/>
    <w:rsid w:val="00F843CF"/>
    <w:rsid w:val="00FA7878"/>
    <w:rsid w:val="00FE61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28FB"/>
  <w15:chartTrackingRefBased/>
  <w15:docId w15:val="{ED0FAB63-1CE6-4A40-A10E-4BB6D824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6BEF"/>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rsid w:val="00D26BEF"/>
    <w:pPr>
      <w:numPr>
        <w:numId w:val="1"/>
      </w:numPr>
      <w:pBdr>
        <w:top w:val="single" w:sz="4" w:space="1" w:color="auto"/>
        <w:left w:val="single" w:sz="4" w:space="4" w:color="auto"/>
        <w:bottom w:val="single" w:sz="4" w:space="1" w:color="auto"/>
        <w:right w:val="single" w:sz="4" w:space="4" w:color="auto"/>
      </w:pBdr>
      <w:shd w:val="clear" w:color="auto" w:fill="A1C0ED"/>
      <w:tabs>
        <w:tab w:val="left" w:pos="600"/>
      </w:tabs>
      <w:autoSpaceDE w:val="0"/>
      <w:autoSpaceDN w:val="0"/>
      <w:adjustRightInd w:val="0"/>
      <w:spacing w:line="288" w:lineRule="auto"/>
      <w:jc w:val="both"/>
      <w:textAlignment w:val="center"/>
    </w:pPr>
    <w:rPr>
      <w:rFonts w:ascii="Times New (W1)"/>
      <w:b/>
      <w:caps/>
      <w:color w:val="000000"/>
      <w:lang w:eastAsia="sl-SI"/>
    </w:rPr>
  </w:style>
  <w:style w:type="paragraph" w:styleId="Odstavekseznama">
    <w:name w:val="List Paragraph"/>
    <w:basedOn w:val="Navaden"/>
    <w:uiPriority w:val="34"/>
    <w:qFormat/>
    <w:rsid w:val="007434CA"/>
    <w:pPr>
      <w:ind w:left="720"/>
      <w:contextualSpacing/>
    </w:pPr>
  </w:style>
  <w:style w:type="character" w:styleId="Pripombasklic">
    <w:name w:val="annotation reference"/>
    <w:basedOn w:val="Privzetapisavaodstavka"/>
    <w:uiPriority w:val="99"/>
    <w:semiHidden/>
    <w:unhideWhenUsed/>
    <w:rsid w:val="00B82DC2"/>
    <w:rPr>
      <w:sz w:val="16"/>
      <w:szCs w:val="16"/>
    </w:rPr>
  </w:style>
  <w:style w:type="paragraph" w:styleId="Pripombabesedilo">
    <w:name w:val="annotation text"/>
    <w:basedOn w:val="Navaden"/>
    <w:link w:val="PripombabesediloZnak"/>
    <w:uiPriority w:val="99"/>
    <w:semiHidden/>
    <w:unhideWhenUsed/>
    <w:rsid w:val="00B82DC2"/>
    <w:rPr>
      <w:sz w:val="20"/>
      <w:szCs w:val="20"/>
    </w:rPr>
  </w:style>
  <w:style w:type="character" w:customStyle="1" w:styleId="PripombabesediloZnak">
    <w:name w:val="Pripomba – besedilo Znak"/>
    <w:basedOn w:val="Privzetapisavaodstavka"/>
    <w:link w:val="Pripombabesedilo"/>
    <w:uiPriority w:val="99"/>
    <w:semiHidden/>
    <w:rsid w:val="00B82DC2"/>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B82DC2"/>
    <w:rPr>
      <w:b/>
      <w:bCs/>
    </w:rPr>
  </w:style>
  <w:style w:type="character" w:customStyle="1" w:styleId="ZadevapripombeZnak">
    <w:name w:val="Zadeva pripombe Znak"/>
    <w:basedOn w:val="PripombabesediloZnak"/>
    <w:link w:val="Zadevapripombe"/>
    <w:uiPriority w:val="99"/>
    <w:semiHidden/>
    <w:rsid w:val="00B82DC2"/>
    <w:rPr>
      <w:rFonts w:ascii="Times New Roman" w:eastAsia="Times New Roman" w:hAnsi="Times New Roman" w:cs="Times New Roman"/>
      <w:b/>
      <w:bCs/>
      <w:sz w:val="20"/>
      <w:szCs w:val="20"/>
      <w:lang w:eastAsia="ar-SA"/>
    </w:rPr>
  </w:style>
  <w:style w:type="paragraph" w:styleId="Besedilooblaka">
    <w:name w:val="Balloon Text"/>
    <w:basedOn w:val="Navaden"/>
    <w:link w:val="BesedilooblakaZnak"/>
    <w:uiPriority w:val="99"/>
    <w:semiHidden/>
    <w:unhideWhenUsed/>
    <w:rsid w:val="00B82DC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82DC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296&amp;stevilka=3693" TargetMode="External"/><Relationship Id="rId3" Type="http://schemas.openxmlformats.org/officeDocument/2006/relationships/styles" Target="styles.xml"/><Relationship Id="rId7" Type="http://schemas.openxmlformats.org/officeDocument/2006/relationships/hyperlink" Target="http://www.uradni-list.si/1/objava.jsp?urlid=201187&amp;stevilka=37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urlid=200716&amp;stevilka=7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1EB369-57ED-4912-9996-D652E531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2627</Words>
  <Characters>14974</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9</cp:revision>
  <dcterms:created xsi:type="dcterms:W3CDTF">2019-09-23T12:38:00Z</dcterms:created>
  <dcterms:modified xsi:type="dcterms:W3CDTF">2019-10-03T11:54:00Z</dcterms:modified>
</cp:coreProperties>
</file>