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B884" w14:textId="16CB8D6A" w:rsidR="009C6C2E" w:rsidRDefault="00350CD5" w:rsidP="009C6C2E">
      <w:pPr>
        <w:spacing w:line="276" w:lineRule="auto"/>
        <w:rPr>
          <w:rFonts w:eastAsiaTheme="majorEastAsia" w:cs="Arial"/>
          <w:szCs w:val="20"/>
        </w:rPr>
      </w:pPr>
      <w:bookmarkStart w:id="0" w:name="_Toc144298440"/>
      <w:r w:rsidRPr="004A0DE4">
        <w:rPr>
          <w:rFonts w:cs="Arial"/>
          <w:noProof/>
          <w:szCs w:val="20"/>
        </w:rPr>
        <w:drawing>
          <wp:anchor distT="0" distB="0" distL="114300" distR="114300" simplePos="0" relativeHeight="251660288" behindDoc="1" locked="0" layoutInCell="1" allowOverlap="1" wp14:anchorId="66E33AC0" wp14:editId="17A689D3">
            <wp:simplePos x="0" y="0"/>
            <wp:positionH relativeFrom="margin">
              <wp:posOffset>3776980</wp:posOffset>
            </wp:positionH>
            <wp:positionV relativeFrom="paragraph">
              <wp:posOffset>0</wp:posOffset>
            </wp:positionV>
            <wp:extent cx="1881505" cy="474345"/>
            <wp:effectExtent l="0" t="0" r="4445" b="1905"/>
            <wp:wrapTight wrapText="bothSides">
              <wp:wrapPolygon edited="0">
                <wp:start x="0" y="0"/>
                <wp:lineTo x="0" y="20819"/>
                <wp:lineTo x="21432" y="20819"/>
                <wp:lineTo x="21432" y="0"/>
                <wp:lineTo x="0" y="0"/>
              </wp:wrapPolygon>
            </wp:wrapTight>
            <wp:docPr id="9" name="Slika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DE4">
        <w:rPr>
          <w:rFonts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78FC89AB" wp14:editId="6B0213D4">
            <wp:simplePos x="0" y="0"/>
            <wp:positionH relativeFrom="margin">
              <wp:posOffset>169879</wp:posOffset>
            </wp:positionH>
            <wp:positionV relativeFrom="paragraph">
              <wp:posOffset>239</wp:posOffset>
            </wp:positionV>
            <wp:extent cx="966159" cy="533688"/>
            <wp:effectExtent l="0" t="0" r="5715" b="0"/>
            <wp:wrapTight wrapText="bothSides">
              <wp:wrapPolygon edited="0">
                <wp:start x="0" y="0"/>
                <wp:lineTo x="0" y="20829"/>
                <wp:lineTo x="21302" y="20829"/>
                <wp:lineTo x="21302" y="0"/>
                <wp:lineTo x="0" y="0"/>
              </wp:wrapPolygon>
            </wp:wrapTight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03" cy="53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88782" w14:textId="77777777" w:rsidR="009C6C2E" w:rsidRPr="0000511C" w:rsidRDefault="009C6C2E" w:rsidP="009C6C2E">
      <w:pPr>
        <w:spacing w:line="276" w:lineRule="auto"/>
      </w:pPr>
      <w:r w:rsidRPr="0000511C">
        <w:rPr>
          <w:rFonts w:cs="Arial"/>
          <w:noProof/>
          <w:szCs w:val="20"/>
        </w:rPr>
        <w:t xml:space="preserve">              </w:t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</w:p>
    <w:p w14:paraId="262A069D" w14:textId="77777777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p w14:paraId="0312266A" w14:textId="77777777" w:rsidR="00CE3989" w:rsidRDefault="00CE3989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p w14:paraId="0F90DB2D" w14:textId="3D757867" w:rsidR="00540AC3" w:rsidRPr="00CE3989" w:rsidRDefault="00CE3989" w:rsidP="00540AC3">
      <w:pPr>
        <w:pStyle w:val="Naslov2"/>
        <w:numPr>
          <w:ilvl w:val="0"/>
          <w:numId w:val="0"/>
        </w:numPr>
        <w:jc w:val="both"/>
        <w:rPr>
          <w:sz w:val="24"/>
          <w:szCs w:val="24"/>
          <w:lang w:val="sl-SI"/>
        </w:rPr>
      </w:pPr>
      <w:r w:rsidRPr="00CE3989">
        <w:rPr>
          <w:sz w:val="24"/>
          <w:szCs w:val="24"/>
          <w:lang w:val="sl-SI"/>
        </w:rPr>
        <w:t xml:space="preserve">Priloga št. </w:t>
      </w:r>
      <w:r w:rsidR="00717B7D">
        <w:rPr>
          <w:sz w:val="24"/>
          <w:szCs w:val="24"/>
          <w:lang w:val="sl-SI"/>
        </w:rPr>
        <w:t>5</w:t>
      </w:r>
      <w:r w:rsidRPr="00CE3989">
        <w:rPr>
          <w:sz w:val="24"/>
          <w:szCs w:val="24"/>
          <w:lang w:val="sl-SI"/>
        </w:rPr>
        <w:t xml:space="preserve">: </w:t>
      </w:r>
      <w:r w:rsidR="00540AC3" w:rsidRPr="00CE3989">
        <w:rPr>
          <w:sz w:val="24"/>
          <w:szCs w:val="24"/>
          <w:lang w:val="sl-SI"/>
        </w:rPr>
        <w:t xml:space="preserve">Kontrolni seznam za ukrep </w:t>
      </w:r>
      <w:r w:rsidR="00993CEE">
        <w:rPr>
          <w:sz w:val="24"/>
          <w:szCs w:val="24"/>
          <w:lang w:val="sl-SI"/>
        </w:rPr>
        <w:t xml:space="preserve">– DNSH, </w:t>
      </w:r>
      <w:r w:rsidR="00540AC3" w:rsidRPr="00CE3989">
        <w:rPr>
          <w:sz w:val="24"/>
          <w:szCs w:val="24"/>
          <w:lang w:val="sl-SI"/>
        </w:rPr>
        <w:t>»</w:t>
      </w:r>
      <w:bookmarkEnd w:id="0"/>
      <w:r w:rsidR="00540AC3" w:rsidRPr="00CE3989">
        <w:rPr>
          <w:sz w:val="24"/>
          <w:szCs w:val="24"/>
          <w:highlight w:val="lightGray"/>
          <w:lang w:val="sl-SI"/>
        </w:rPr>
        <w:t xml:space="preserve">naziv </w:t>
      </w:r>
      <w:r w:rsidR="00FC37AD" w:rsidRPr="00CE3989">
        <w:rPr>
          <w:sz w:val="24"/>
          <w:szCs w:val="24"/>
          <w:highlight w:val="lightGray"/>
          <w:lang w:val="sl-SI"/>
        </w:rPr>
        <w:t>projekta</w:t>
      </w:r>
      <w:r w:rsidR="00540AC3" w:rsidRPr="00CE3989">
        <w:rPr>
          <w:sz w:val="24"/>
          <w:szCs w:val="24"/>
          <w:lang w:val="sl-SI"/>
        </w:rPr>
        <w:t>«</w:t>
      </w:r>
    </w:p>
    <w:p w14:paraId="43350FCF" w14:textId="77777777" w:rsidR="00540AC3" w:rsidRDefault="00540AC3" w:rsidP="00540AC3">
      <w:pPr>
        <w:jc w:val="both"/>
        <w:rPr>
          <w:rFonts w:ascii="Arial" w:hAnsi="Arial" w:cs="Arial"/>
          <w:sz w:val="20"/>
          <w:szCs w:val="20"/>
        </w:rPr>
      </w:pPr>
    </w:p>
    <w:p w14:paraId="65AC5675" w14:textId="77777777" w:rsidR="00540AC3" w:rsidRPr="008777C9" w:rsidRDefault="00540AC3" w:rsidP="00540AC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159" w:type="pct"/>
        <w:tblLook w:val="04A0" w:firstRow="1" w:lastRow="0" w:firstColumn="1" w:lastColumn="0" w:noHBand="0" w:noVBand="1"/>
      </w:tblPr>
      <w:tblGrid>
        <w:gridCol w:w="3362"/>
        <w:gridCol w:w="699"/>
        <w:gridCol w:w="689"/>
        <w:gridCol w:w="4600"/>
      </w:tblGrid>
      <w:tr w:rsidR="00540AC3" w:rsidRPr="008777C9" w14:paraId="0680ABBF" w14:textId="77777777" w:rsidTr="00DC73F3">
        <w:tc>
          <w:tcPr>
            <w:tcW w:w="1798" w:type="pct"/>
            <w:hideMark/>
          </w:tcPr>
          <w:p w14:paraId="1F7DB3AD" w14:textId="77777777" w:rsidR="00540AC3" w:rsidRPr="008777C9" w:rsidRDefault="00540AC3" w:rsidP="00DC73F3">
            <w:pPr>
              <w:spacing w:before="60" w:after="60" w:line="312" w:lineRule="atLeast"/>
              <w:ind w:right="195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Ali je za</w:t>
            </w:r>
            <w:r w:rsidRPr="008777C9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 xml:space="preserve"> okoljske cilje v nadaljevanju potrebna vsebinska ocena skladnosti ukrepa z načelom, da se ne škoduje bistveno</w:t>
            </w:r>
            <w:r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?</w:t>
            </w:r>
          </w:p>
        </w:tc>
        <w:tc>
          <w:tcPr>
            <w:tcW w:w="374" w:type="pct"/>
            <w:hideMark/>
          </w:tcPr>
          <w:p w14:paraId="3462C047" w14:textId="77777777" w:rsidR="00540AC3" w:rsidRPr="008777C9" w:rsidRDefault="00540AC3" w:rsidP="00DC73F3">
            <w:pPr>
              <w:spacing w:before="60" w:after="60" w:line="312" w:lineRule="atLeast"/>
              <w:ind w:right="195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DA</w:t>
            </w:r>
          </w:p>
        </w:tc>
        <w:tc>
          <w:tcPr>
            <w:tcW w:w="368" w:type="pct"/>
            <w:hideMark/>
          </w:tcPr>
          <w:p w14:paraId="4B7721C2" w14:textId="77777777" w:rsidR="00540AC3" w:rsidRPr="008777C9" w:rsidRDefault="00540AC3" w:rsidP="00DC73F3">
            <w:pPr>
              <w:spacing w:before="60" w:after="60" w:line="312" w:lineRule="atLeast"/>
              <w:ind w:right="195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NE</w:t>
            </w:r>
          </w:p>
        </w:tc>
        <w:tc>
          <w:tcPr>
            <w:tcW w:w="2460" w:type="pct"/>
            <w:hideMark/>
          </w:tcPr>
          <w:p w14:paraId="3456F1A2" w14:textId="77777777" w:rsidR="00540AC3" w:rsidRPr="008777C9" w:rsidRDefault="00540AC3" w:rsidP="00DC73F3">
            <w:pPr>
              <w:spacing w:before="60" w:after="60" w:line="312" w:lineRule="atLeast"/>
              <w:ind w:right="195"/>
              <w:jc w:val="center"/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</w:pPr>
            <w:r w:rsidRPr="00EE6F42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 xml:space="preserve">Utemeljitev, zakaj ste izbrali </w:t>
            </w:r>
            <w:proofErr w:type="gramStart"/>
            <w:r w:rsidRPr="00EE6F42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odgovor</w:t>
            </w:r>
            <w:proofErr w:type="gramEnd"/>
            <w:r w:rsidRPr="00EE6F42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 xml:space="preserve"> »NE«</w:t>
            </w:r>
            <w:r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;</w:t>
            </w:r>
            <w:r w:rsidRPr="00EE6F42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 xml:space="preserve"> kjer je relevantno, predložite informacij</w:t>
            </w:r>
            <w:r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>e</w:t>
            </w:r>
            <w:r w:rsidRPr="00EE6F42">
              <w:rPr>
                <w:rFonts w:ascii="Arial" w:hAnsi="Arial" w:cs="Arial"/>
                <w:bCs/>
                <w:i/>
                <w:color w:val="333333"/>
                <w:sz w:val="20"/>
                <w:szCs w:val="20"/>
              </w:rPr>
              <w:t xml:space="preserve"> o razpoložljivi podporni dokumentaciji</w:t>
            </w:r>
          </w:p>
        </w:tc>
      </w:tr>
      <w:tr w:rsidR="00717E0F" w:rsidRPr="008777C9" w14:paraId="6F9F01FF" w14:textId="77777777" w:rsidTr="00CE3989">
        <w:tc>
          <w:tcPr>
            <w:tcW w:w="1798" w:type="pct"/>
            <w:hideMark/>
          </w:tcPr>
          <w:p w14:paraId="11497457" w14:textId="77777777" w:rsidR="00717E0F" w:rsidRPr="008777C9" w:rsidRDefault="00717E0F" w:rsidP="00DC73F3">
            <w:pPr>
              <w:spacing w:before="60" w:after="6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Blažitev podnebnih sprememb</w:t>
            </w:r>
          </w:p>
        </w:tc>
        <w:tc>
          <w:tcPr>
            <w:tcW w:w="374" w:type="pct"/>
            <w:hideMark/>
          </w:tcPr>
          <w:p w14:paraId="4A00D8B0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pct"/>
          </w:tcPr>
          <w:p w14:paraId="1D85C2CA" w14:textId="33A8BCDD" w:rsidR="00717E0F" w:rsidRPr="008777C9" w:rsidRDefault="00717E0F" w:rsidP="00DC73F3">
            <w:pPr>
              <w:spacing w:before="120" w:line="312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60" w:type="pct"/>
            <w:vMerge w:val="restart"/>
          </w:tcPr>
          <w:p w14:paraId="2D6D9CE8" w14:textId="77777777" w:rsidR="00717E0F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2A007BED" w14:textId="365E5D9B" w:rsidR="00717E0F" w:rsidRPr="00CE398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i/>
                <w:iCs/>
                <w:color w:val="333333"/>
                <w:sz w:val="20"/>
                <w:szCs w:val="20"/>
                <w:highlight w:val="yellow"/>
              </w:rPr>
            </w:pPr>
            <w:r w:rsidRPr="00CE3989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Navedite utemeljitev, zakaj ste izbrali </w:t>
            </w:r>
            <w:proofErr w:type="gramStart"/>
            <w:r w:rsidRPr="00CE3989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odgovor</w:t>
            </w:r>
            <w:proofErr w:type="gramEnd"/>
            <w:r w:rsidRPr="00CE3989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»NE«, kot npr.: »Projekt je skladen z ukrepom PEKP 2021-2027 v okviru specifičnega cilja </w:t>
            </w:r>
            <w:proofErr w:type="spellStart"/>
            <w:r w:rsidRPr="00CE3989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ESOX.X</w:t>
            </w:r>
            <w:proofErr w:type="spellEnd"/>
            <w:r w:rsidRPr="00CE3989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, za katerega je v PEKP 2021-2027 ugotovljeno, da po svoji naravi nima predvidljivega negativnega vpliva na okoljske cilje, ki bi bil povezan z neposrednimi in primarnimi posrednimi učinki ukrepa v življenjskem ciklu, oziroma je ta vpliv nepomemben.«.</w:t>
            </w:r>
          </w:p>
        </w:tc>
      </w:tr>
      <w:tr w:rsidR="00717E0F" w:rsidRPr="008777C9" w14:paraId="71E906D9" w14:textId="77777777" w:rsidTr="00CE3989">
        <w:tc>
          <w:tcPr>
            <w:tcW w:w="1798" w:type="pct"/>
            <w:hideMark/>
          </w:tcPr>
          <w:p w14:paraId="421C77BE" w14:textId="77777777" w:rsidR="00717E0F" w:rsidRPr="008777C9" w:rsidRDefault="00717E0F" w:rsidP="00DC73F3">
            <w:pPr>
              <w:spacing w:before="60" w:after="6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Prilagajanje podnebnim spremembam</w:t>
            </w:r>
          </w:p>
        </w:tc>
        <w:tc>
          <w:tcPr>
            <w:tcW w:w="374" w:type="pct"/>
            <w:hideMark/>
          </w:tcPr>
          <w:p w14:paraId="592A8146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pct"/>
          </w:tcPr>
          <w:p w14:paraId="4EAE3EAF" w14:textId="6B62337D" w:rsidR="00717E0F" w:rsidRPr="008777C9" w:rsidRDefault="00717E0F" w:rsidP="00DC73F3">
            <w:pPr>
              <w:spacing w:before="120" w:line="312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60" w:type="pct"/>
            <w:vMerge/>
            <w:hideMark/>
          </w:tcPr>
          <w:p w14:paraId="0DA79AC4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17E0F" w:rsidRPr="008777C9" w14:paraId="04AAF6A9" w14:textId="77777777" w:rsidTr="00CE3989">
        <w:tc>
          <w:tcPr>
            <w:tcW w:w="1798" w:type="pct"/>
            <w:hideMark/>
          </w:tcPr>
          <w:p w14:paraId="13B8B523" w14:textId="77777777" w:rsidR="00717E0F" w:rsidRPr="008777C9" w:rsidRDefault="00717E0F" w:rsidP="00DC73F3">
            <w:pPr>
              <w:spacing w:before="60" w:after="6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Trajnostna raba ter varstvo vodnih in morskih virov</w:t>
            </w:r>
          </w:p>
        </w:tc>
        <w:tc>
          <w:tcPr>
            <w:tcW w:w="374" w:type="pct"/>
            <w:hideMark/>
          </w:tcPr>
          <w:p w14:paraId="3009AE65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pct"/>
          </w:tcPr>
          <w:p w14:paraId="7E7438BF" w14:textId="315E2E02" w:rsidR="00717E0F" w:rsidRPr="008777C9" w:rsidRDefault="00717E0F" w:rsidP="00DC73F3">
            <w:pPr>
              <w:spacing w:before="120" w:line="312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60" w:type="pct"/>
            <w:vMerge/>
          </w:tcPr>
          <w:p w14:paraId="4BB1F258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17E0F" w:rsidRPr="008777C9" w14:paraId="3F8B9E16" w14:textId="77777777" w:rsidTr="00CE3989">
        <w:tc>
          <w:tcPr>
            <w:tcW w:w="1798" w:type="pct"/>
            <w:hideMark/>
          </w:tcPr>
          <w:p w14:paraId="2DC558F5" w14:textId="77777777" w:rsidR="00717E0F" w:rsidRPr="008777C9" w:rsidRDefault="00717E0F" w:rsidP="00DC73F3">
            <w:pPr>
              <w:spacing w:before="60" w:after="6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Krožno gospodarstvo, vključno s preprečevanjem odpadkov in recikliranjem</w:t>
            </w:r>
          </w:p>
        </w:tc>
        <w:tc>
          <w:tcPr>
            <w:tcW w:w="374" w:type="pct"/>
            <w:hideMark/>
          </w:tcPr>
          <w:p w14:paraId="06F28540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pct"/>
          </w:tcPr>
          <w:p w14:paraId="20EE9E5A" w14:textId="0517D647" w:rsidR="00717E0F" w:rsidRPr="008777C9" w:rsidRDefault="00717E0F" w:rsidP="00DC73F3">
            <w:pPr>
              <w:spacing w:before="120" w:line="312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60" w:type="pct"/>
            <w:vMerge/>
          </w:tcPr>
          <w:p w14:paraId="7D3D9BB6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17E0F" w:rsidRPr="008777C9" w14:paraId="19B5FDFA" w14:textId="77777777" w:rsidTr="00CE3989">
        <w:tc>
          <w:tcPr>
            <w:tcW w:w="1798" w:type="pct"/>
            <w:hideMark/>
          </w:tcPr>
          <w:p w14:paraId="6A3C8D54" w14:textId="77777777" w:rsidR="00717E0F" w:rsidRPr="008777C9" w:rsidRDefault="00717E0F" w:rsidP="00DC73F3">
            <w:pPr>
              <w:spacing w:before="60" w:after="6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Preprečevanje in nadzorovanje onesnaževanja zraka, vode ali tal</w:t>
            </w:r>
          </w:p>
        </w:tc>
        <w:tc>
          <w:tcPr>
            <w:tcW w:w="374" w:type="pct"/>
            <w:hideMark/>
          </w:tcPr>
          <w:p w14:paraId="3006B977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pct"/>
          </w:tcPr>
          <w:p w14:paraId="0D05DDEE" w14:textId="7E840335" w:rsidR="00717E0F" w:rsidRPr="008777C9" w:rsidRDefault="00717E0F" w:rsidP="00DC73F3">
            <w:pPr>
              <w:spacing w:before="120" w:line="312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60" w:type="pct"/>
            <w:vMerge/>
          </w:tcPr>
          <w:p w14:paraId="351FA2D1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17E0F" w:rsidRPr="008777C9" w14:paraId="0B0E7715" w14:textId="77777777" w:rsidTr="00CE3989">
        <w:tc>
          <w:tcPr>
            <w:tcW w:w="1798" w:type="pct"/>
            <w:hideMark/>
          </w:tcPr>
          <w:p w14:paraId="75DD0F52" w14:textId="77777777" w:rsidR="00717E0F" w:rsidRPr="008777C9" w:rsidRDefault="00717E0F" w:rsidP="00DC73F3">
            <w:pPr>
              <w:spacing w:before="60" w:after="60" w:line="312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Varstvo in ohranjanje biotske raznovrstnosti in ekosistemov</w:t>
            </w:r>
          </w:p>
        </w:tc>
        <w:tc>
          <w:tcPr>
            <w:tcW w:w="374" w:type="pct"/>
            <w:hideMark/>
          </w:tcPr>
          <w:p w14:paraId="3CA1C323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777C9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68" w:type="pct"/>
          </w:tcPr>
          <w:p w14:paraId="24C7E36B" w14:textId="297C08E8" w:rsidR="00717E0F" w:rsidRPr="008777C9" w:rsidRDefault="00717E0F" w:rsidP="00DC7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pct"/>
            <w:vMerge/>
          </w:tcPr>
          <w:p w14:paraId="236C4136" w14:textId="77777777" w:rsidR="00717E0F" w:rsidRPr="008777C9" w:rsidRDefault="00717E0F" w:rsidP="00DC73F3">
            <w:pPr>
              <w:spacing w:before="120" w:line="31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B1887" w14:textId="77777777" w:rsidR="00540AC3" w:rsidRPr="008777C9" w:rsidRDefault="00540AC3" w:rsidP="00540AC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E8B9D9" w14:textId="77777777" w:rsidR="00540AC3" w:rsidRDefault="00540AC3" w:rsidP="00540AC3">
      <w:pPr>
        <w:jc w:val="both"/>
        <w:rPr>
          <w:rFonts w:ascii="Arial" w:hAnsi="Arial" w:cs="Arial"/>
          <w:sz w:val="20"/>
          <w:szCs w:val="20"/>
        </w:rPr>
      </w:pPr>
    </w:p>
    <w:p w14:paraId="4E2EAC9F" w14:textId="77777777" w:rsidR="00540AC3" w:rsidRDefault="00540AC3" w:rsidP="00540AC3">
      <w:pPr>
        <w:jc w:val="both"/>
        <w:rPr>
          <w:rFonts w:ascii="Arial" w:hAnsi="Arial" w:cs="Arial"/>
          <w:sz w:val="20"/>
          <w:szCs w:val="20"/>
        </w:rPr>
      </w:pPr>
    </w:p>
    <w:p w14:paraId="6FA13417" w14:textId="799252A8" w:rsidR="00540AC3" w:rsidRDefault="00540AC3" w:rsidP="00540AC3">
      <w:pPr>
        <w:jc w:val="both"/>
        <w:rPr>
          <w:rFonts w:ascii="Arial" w:hAnsi="Arial" w:cs="Arial"/>
          <w:sz w:val="20"/>
          <w:szCs w:val="20"/>
        </w:rPr>
      </w:pPr>
    </w:p>
    <w:p w14:paraId="7D79E180" w14:textId="47CCF00C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1C21E2A4" w14:textId="361484E6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odgovorne osebe:</w:t>
      </w:r>
    </w:p>
    <w:p w14:paraId="4C3B2912" w14:textId="14A37640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5DFC3F81" w14:textId="77777777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66AF0B41" w14:textId="3F1F7D3E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16583884" w14:textId="20A61B8E" w:rsidR="00540AC3" w:rsidRDefault="00540AC3" w:rsidP="00540AC3">
      <w:pPr>
        <w:rPr>
          <w:rFonts w:ascii="Arial" w:hAnsi="Arial" w:cs="Arial"/>
          <w:sz w:val="20"/>
          <w:szCs w:val="20"/>
        </w:rPr>
      </w:pPr>
    </w:p>
    <w:p w14:paraId="517CD1A1" w14:textId="77777777" w:rsidR="007549F1" w:rsidRDefault="007549F1"/>
    <w:sectPr w:rsidR="0075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B377E"/>
    <w:rsid w:val="00313745"/>
    <w:rsid w:val="00350CD5"/>
    <w:rsid w:val="00540AC3"/>
    <w:rsid w:val="00717B7D"/>
    <w:rsid w:val="00717E0F"/>
    <w:rsid w:val="007549F1"/>
    <w:rsid w:val="00761224"/>
    <w:rsid w:val="00993CEE"/>
    <w:rsid w:val="009C6C2E"/>
    <w:rsid w:val="009D5942"/>
    <w:rsid w:val="00AC2F2A"/>
    <w:rsid w:val="00CE3989"/>
    <w:rsid w:val="00D47E7C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CE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Špela Jakša</cp:lastModifiedBy>
  <cp:revision>3</cp:revision>
  <dcterms:created xsi:type="dcterms:W3CDTF">2024-02-02T19:44:00Z</dcterms:created>
  <dcterms:modified xsi:type="dcterms:W3CDTF">2025-01-28T12:06:00Z</dcterms:modified>
</cp:coreProperties>
</file>