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01D1" w14:textId="77777777" w:rsidR="00C96681" w:rsidRPr="00776D85" w:rsidRDefault="00971B4D" w:rsidP="00101B8A">
      <w:pPr>
        <w:spacing w:before="2880" w:after="360"/>
        <w:rPr>
          <w:rFonts w:ascii="Arial" w:hAnsi="Arial" w:cs="Arial"/>
          <w:color w:val="000000" w:themeColor="text1"/>
          <w:sz w:val="24"/>
          <w:szCs w:val="20"/>
        </w:rPr>
      </w:pPr>
      <w:bookmarkStart w:id="0" w:name="_Toc350928321"/>
      <w:r w:rsidRPr="00776D85">
        <w:rPr>
          <w:rFonts w:ascii="Arial" w:hAnsi="Arial" w:cs="Arial"/>
          <w:color w:val="000000" w:themeColor="text1"/>
          <w:sz w:val="24"/>
          <w:szCs w:val="20"/>
        </w:rPr>
        <w:t>Spremljanje izvajanja Akcijskega programa za invalide 2022–2030</w:t>
      </w:r>
      <w:r w:rsidR="00036C8D" w:rsidRPr="00776D85">
        <w:rPr>
          <w:rFonts w:ascii="Arial" w:hAnsi="Arial" w:cs="Arial"/>
          <w:color w:val="000000" w:themeColor="text1"/>
          <w:sz w:val="24"/>
          <w:szCs w:val="20"/>
        </w:rPr>
        <w:t xml:space="preserve"> </w:t>
      </w:r>
    </w:p>
    <w:p w14:paraId="4F299D80" w14:textId="1C095ED0" w:rsidR="00971B4D" w:rsidRPr="00776D85" w:rsidRDefault="00971B4D" w:rsidP="00D25022">
      <w:pPr>
        <w:spacing w:before="120" w:after="120"/>
        <w:rPr>
          <w:rFonts w:ascii="Arial" w:hAnsi="Arial" w:cs="Arial"/>
          <w:b/>
          <w:color w:val="000000" w:themeColor="text1"/>
          <w:sz w:val="24"/>
          <w:szCs w:val="20"/>
        </w:rPr>
      </w:pPr>
      <w:r w:rsidRPr="00776D85">
        <w:rPr>
          <w:rFonts w:ascii="Arial" w:hAnsi="Arial" w:cs="Arial"/>
          <w:b/>
          <w:color w:val="000000" w:themeColor="text1"/>
          <w:sz w:val="24"/>
          <w:szCs w:val="20"/>
        </w:rPr>
        <w:t>Poročilo o uresničevanju</w:t>
      </w:r>
    </w:p>
    <w:p w14:paraId="7B321A6C" w14:textId="77777777" w:rsidR="00C96681" w:rsidRPr="00776D85" w:rsidRDefault="00971B4D" w:rsidP="00101B8A">
      <w:pPr>
        <w:spacing w:before="120" w:after="240"/>
        <w:rPr>
          <w:rFonts w:ascii="Arial" w:hAnsi="Arial" w:cs="Arial"/>
          <w:b/>
          <w:color w:val="000000" w:themeColor="text1"/>
          <w:sz w:val="24"/>
          <w:szCs w:val="20"/>
        </w:rPr>
      </w:pPr>
      <w:r w:rsidRPr="00776D85">
        <w:rPr>
          <w:rFonts w:ascii="Arial" w:hAnsi="Arial" w:cs="Arial"/>
          <w:b/>
          <w:color w:val="000000" w:themeColor="text1"/>
          <w:sz w:val="24"/>
          <w:szCs w:val="20"/>
        </w:rPr>
        <w:t>Akcijskega programa za invalide 2022–2030 v letu 202</w:t>
      </w:r>
      <w:r w:rsidR="00131412" w:rsidRPr="00776D85">
        <w:rPr>
          <w:rFonts w:ascii="Arial" w:hAnsi="Arial" w:cs="Arial"/>
          <w:b/>
          <w:color w:val="000000" w:themeColor="text1"/>
          <w:sz w:val="24"/>
          <w:szCs w:val="20"/>
        </w:rPr>
        <w:t>4</w:t>
      </w:r>
    </w:p>
    <w:p w14:paraId="68D24511" w14:textId="77777777" w:rsidR="00C96681" w:rsidRPr="00776D85" w:rsidRDefault="00971B4D" w:rsidP="00930524">
      <w:pPr>
        <w:spacing w:before="120" w:after="9120"/>
        <w:rPr>
          <w:rFonts w:ascii="Arial" w:hAnsi="Arial" w:cs="Arial"/>
          <w:color w:val="000000" w:themeColor="text1"/>
          <w:sz w:val="20"/>
          <w:szCs w:val="20"/>
        </w:rPr>
      </w:pPr>
      <w:r w:rsidRPr="00776D85">
        <w:rPr>
          <w:rFonts w:ascii="Arial" w:hAnsi="Arial" w:cs="Arial"/>
          <w:color w:val="000000" w:themeColor="text1"/>
          <w:sz w:val="20"/>
          <w:szCs w:val="20"/>
        </w:rPr>
        <w:t>Končno poročilo</w:t>
      </w:r>
    </w:p>
    <w:p w14:paraId="47B0A715" w14:textId="77777777" w:rsidR="00C96681" w:rsidRPr="00776D85" w:rsidRDefault="00971B4D" w:rsidP="004B525D">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Ljubljana, </w:t>
      </w:r>
      <w:r w:rsidR="00E0682F" w:rsidRPr="00776D85">
        <w:rPr>
          <w:rFonts w:ascii="Arial" w:hAnsi="Arial" w:cs="Arial"/>
          <w:color w:val="000000" w:themeColor="text1"/>
          <w:sz w:val="20"/>
          <w:szCs w:val="20"/>
        </w:rPr>
        <w:t>april</w:t>
      </w:r>
      <w:r w:rsidRPr="00776D85">
        <w:rPr>
          <w:rFonts w:ascii="Arial" w:hAnsi="Arial" w:cs="Arial"/>
          <w:color w:val="000000" w:themeColor="text1"/>
          <w:sz w:val="20"/>
          <w:szCs w:val="20"/>
        </w:rPr>
        <w:t xml:space="preserve"> 202</w:t>
      </w:r>
      <w:r w:rsidR="00131412" w:rsidRPr="00776D85">
        <w:rPr>
          <w:rFonts w:ascii="Arial" w:hAnsi="Arial" w:cs="Arial"/>
          <w:color w:val="000000" w:themeColor="text1"/>
          <w:sz w:val="20"/>
          <w:szCs w:val="20"/>
        </w:rPr>
        <w:t>5</w:t>
      </w:r>
    </w:p>
    <w:p w14:paraId="1F75BBDE" w14:textId="77777777" w:rsidR="00C96681" w:rsidRPr="00776D85" w:rsidRDefault="008353DA" w:rsidP="00C96681">
      <w:pPr>
        <w:spacing w:before="120" w:after="120"/>
        <w:rPr>
          <w:rFonts w:ascii="Arial" w:hAnsi="Arial" w:cs="Arial"/>
          <w:sz w:val="20"/>
          <w:szCs w:val="20"/>
        </w:rPr>
      </w:pPr>
      <w:bookmarkStart w:id="1" w:name="_Toc349741853"/>
      <w:bookmarkStart w:id="2" w:name="_Toc350928322"/>
      <w:bookmarkEnd w:id="0"/>
      <w:r w:rsidRPr="00776D85">
        <w:rPr>
          <w:rFonts w:ascii="Arial" w:hAnsi="Arial" w:cs="Arial"/>
          <w:b/>
          <w:sz w:val="20"/>
          <w:szCs w:val="20"/>
        </w:rPr>
        <w:lastRenderedPageBreak/>
        <w:t>SEZNAM UPORABLJENIH KRATIC</w:t>
      </w:r>
    </w:p>
    <w:p w14:paraId="491C82B9" w14:textId="5F06B5B5" w:rsidR="008353DA" w:rsidRPr="00776D85" w:rsidRDefault="008353DA" w:rsidP="00C96681">
      <w:pPr>
        <w:spacing w:before="120" w:after="0"/>
        <w:rPr>
          <w:rFonts w:ascii="Arial" w:hAnsi="Arial" w:cs="Arial"/>
          <w:b/>
          <w:sz w:val="20"/>
          <w:szCs w:val="20"/>
        </w:rPr>
      </w:pPr>
      <w:r w:rsidRPr="00776D85">
        <w:rPr>
          <w:rFonts w:ascii="Arial" w:hAnsi="Arial" w:cs="Arial"/>
          <w:b/>
          <w:sz w:val="20"/>
          <w:szCs w:val="20"/>
        </w:rPr>
        <w:t>Seznam pogosto uporabljenih kratic zakonov in drugih dokumentov</w:t>
      </w:r>
    </w:p>
    <w:tbl>
      <w:tblPr>
        <w:tblW w:w="9067" w:type="dxa"/>
        <w:tblCellMar>
          <w:left w:w="70" w:type="dxa"/>
          <w:right w:w="70" w:type="dxa"/>
        </w:tblCellMar>
        <w:tblLook w:val="04A0" w:firstRow="1" w:lastRow="0" w:firstColumn="1" w:lastColumn="0" w:noHBand="0" w:noVBand="1"/>
      </w:tblPr>
      <w:tblGrid>
        <w:gridCol w:w="1560"/>
        <w:gridCol w:w="7507"/>
      </w:tblGrid>
      <w:tr w:rsidR="000D7A06" w:rsidRPr="00776D85" w14:paraId="1E922C9D" w14:textId="77777777" w:rsidTr="008353DA">
        <w:trPr>
          <w:trHeight w:val="290"/>
        </w:trPr>
        <w:tc>
          <w:tcPr>
            <w:tcW w:w="1560" w:type="dxa"/>
            <w:noWrap/>
            <w:vAlign w:val="center"/>
            <w:hideMark/>
          </w:tcPr>
          <w:p w14:paraId="3FC08AFA"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KPI</w:t>
            </w:r>
          </w:p>
        </w:tc>
        <w:tc>
          <w:tcPr>
            <w:tcW w:w="7507" w:type="dxa"/>
            <w:noWrap/>
            <w:vAlign w:val="center"/>
            <w:hideMark/>
          </w:tcPr>
          <w:p w14:paraId="58A07415" w14:textId="26BCB317"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K</w:t>
            </w:r>
            <w:r w:rsidR="000D7A06" w:rsidRPr="00776D85">
              <w:rPr>
                <w:rFonts w:ascii="Arial" w:hAnsi="Arial" w:cs="Arial"/>
                <w:color w:val="000000"/>
                <w:sz w:val="20"/>
                <w:szCs w:val="20"/>
              </w:rPr>
              <w:t>onvencija o pravicah invalidov</w:t>
            </w:r>
          </w:p>
        </w:tc>
      </w:tr>
      <w:tr w:rsidR="000D7A06" w:rsidRPr="00776D85" w14:paraId="0903E5AF" w14:textId="77777777" w:rsidTr="008353DA">
        <w:trPr>
          <w:trHeight w:val="290"/>
        </w:trPr>
        <w:tc>
          <w:tcPr>
            <w:tcW w:w="1560" w:type="dxa"/>
            <w:noWrap/>
            <w:vAlign w:val="center"/>
            <w:hideMark/>
          </w:tcPr>
          <w:p w14:paraId="68C6347C" w14:textId="7ECA6ECE" w:rsidR="000D7A06" w:rsidRPr="00776D85" w:rsidRDefault="000D7A06" w:rsidP="00514D1A">
            <w:pPr>
              <w:spacing w:after="0"/>
              <w:rPr>
                <w:rFonts w:ascii="Arial" w:hAnsi="Arial" w:cs="Arial"/>
                <w:b/>
                <w:bCs/>
                <w:color w:val="000000"/>
                <w:sz w:val="20"/>
                <w:szCs w:val="20"/>
              </w:rPr>
            </w:pPr>
            <w:r w:rsidRPr="00776D85">
              <w:rPr>
                <w:rFonts w:ascii="Arial" w:hAnsi="Arial" w:cs="Arial"/>
                <w:b/>
                <w:bCs/>
                <w:color w:val="000000"/>
                <w:sz w:val="20"/>
                <w:szCs w:val="20"/>
              </w:rPr>
              <w:t>RENPK</w:t>
            </w:r>
            <w:r w:rsidR="00320D50" w:rsidRPr="00776D85">
              <w:rPr>
                <w:rFonts w:ascii="Arial" w:hAnsi="Arial" w:cs="Arial"/>
                <w:b/>
                <w:bCs/>
                <w:color w:val="000000"/>
                <w:sz w:val="20"/>
                <w:szCs w:val="20"/>
              </w:rPr>
              <w:t>24</w:t>
            </w:r>
            <w:r w:rsidR="00514D1A">
              <w:rPr>
                <w:rFonts w:ascii="Arial" w:hAnsi="Arial" w:cs="Arial"/>
                <w:b/>
                <w:bCs/>
                <w:color w:val="000000"/>
                <w:sz w:val="20"/>
                <w:szCs w:val="20"/>
              </w:rPr>
              <w:t>–</w:t>
            </w:r>
            <w:r w:rsidR="00320D50" w:rsidRPr="00776D85">
              <w:rPr>
                <w:rFonts w:ascii="Arial" w:hAnsi="Arial" w:cs="Arial"/>
                <w:b/>
                <w:bCs/>
                <w:color w:val="000000"/>
                <w:sz w:val="20"/>
                <w:szCs w:val="20"/>
              </w:rPr>
              <w:t>31</w:t>
            </w:r>
          </w:p>
        </w:tc>
        <w:tc>
          <w:tcPr>
            <w:tcW w:w="7507" w:type="dxa"/>
            <w:noWrap/>
            <w:vAlign w:val="center"/>
            <w:hideMark/>
          </w:tcPr>
          <w:p w14:paraId="16D874C2" w14:textId="78D9674B"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Resolucija o nacionalnem programu za kulturo</w:t>
            </w:r>
            <w:r w:rsidR="00320D50" w:rsidRPr="00776D85">
              <w:rPr>
                <w:rFonts w:ascii="Arial" w:hAnsi="Arial" w:cs="Arial"/>
                <w:color w:val="000000"/>
                <w:sz w:val="20"/>
                <w:szCs w:val="20"/>
              </w:rPr>
              <w:t xml:space="preserve"> 2024</w:t>
            </w:r>
            <w:r w:rsidR="00E86D67">
              <w:rPr>
                <w:rFonts w:ascii="Arial" w:hAnsi="Arial" w:cs="Arial"/>
                <w:color w:val="000000"/>
                <w:sz w:val="20"/>
                <w:szCs w:val="20"/>
              </w:rPr>
              <w:t>–</w:t>
            </w:r>
            <w:r w:rsidR="00320D50" w:rsidRPr="00776D85">
              <w:rPr>
                <w:rFonts w:ascii="Arial" w:hAnsi="Arial" w:cs="Arial"/>
                <w:color w:val="000000"/>
                <w:sz w:val="20"/>
                <w:szCs w:val="20"/>
              </w:rPr>
              <w:t>2031</w:t>
            </w:r>
          </w:p>
        </w:tc>
      </w:tr>
      <w:tr w:rsidR="008F1285" w:rsidRPr="00776D85" w14:paraId="3694149E" w14:textId="77777777" w:rsidTr="008353DA">
        <w:trPr>
          <w:trHeight w:val="290"/>
        </w:trPr>
        <w:tc>
          <w:tcPr>
            <w:tcW w:w="1560" w:type="dxa"/>
            <w:noWrap/>
            <w:vAlign w:val="center"/>
          </w:tcPr>
          <w:p w14:paraId="2F3D2E24" w14:textId="1FB4D6D3" w:rsidR="008F1285" w:rsidRPr="00776D85" w:rsidRDefault="008F1285" w:rsidP="00C96681">
            <w:pPr>
              <w:spacing w:after="0"/>
              <w:rPr>
                <w:rFonts w:ascii="Arial" w:hAnsi="Arial" w:cs="Arial"/>
                <w:b/>
                <w:bCs/>
                <w:color w:val="000000"/>
                <w:sz w:val="20"/>
                <w:szCs w:val="20"/>
              </w:rPr>
            </w:pPr>
            <w:r w:rsidRPr="00776D85">
              <w:rPr>
                <w:rFonts w:ascii="Arial" w:hAnsi="Arial" w:cs="Arial"/>
                <w:b/>
                <w:bCs/>
                <w:color w:val="000000"/>
                <w:sz w:val="20"/>
                <w:szCs w:val="20"/>
              </w:rPr>
              <w:t>SRZDPR2031</w:t>
            </w:r>
          </w:p>
        </w:tc>
        <w:tc>
          <w:tcPr>
            <w:tcW w:w="7507" w:type="dxa"/>
            <w:noWrap/>
            <w:vAlign w:val="center"/>
          </w:tcPr>
          <w:p w14:paraId="591FDDFD" w14:textId="1E4C7418" w:rsidR="008F1285" w:rsidRPr="00776D85" w:rsidRDefault="008F1285" w:rsidP="00C96681">
            <w:pPr>
              <w:spacing w:after="0"/>
              <w:rPr>
                <w:rFonts w:ascii="Arial" w:hAnsi="Arial" w:cs="Arial"/>
                <w:color w:val="000000"/>
                <w:sz w:val="20"/>
                <w:szCs w:val="20"/>
              </w:rPr>
            </w:pPr>
            <w:r w:rsidRPr="00776D85">
              <w:rPr>
                <w:rFonts w:ascii="Arial" w:hAnsi="Arial" w:cs="Arial"/>
                <w:color w:val="000000"/>
                <w:sz w:val="20"/>
                <w:szCs w:val="20"/>
              </w:rPr>
              <w:t>Strategij</w:t>
            </w:r>
            <w:r w:rsidR="00320D50" w:rsidRPr="00776D85">
              <w:rPr>
                <w:rFonts w:ascii="Arial" w:hAnsi="Arial" w:cs="Arial"/>
                <w:color w:val="000000"/>
                <w:sz w:val="20"/>
                <w:szCs w:val="20"/>
              </w:rPr>
              <w:t>a</w:t>
            </w:r>
            <w:r w:rsidRPr="00776D85">
              <w:rPr>
                <w:rFonts w:ascii="Arial" w:hAnsi="Arial" w:cs="Arial"/>
                <w:color w:val="000000"/>
                <w:sz w:val="20"/>
                <w:szCs w:val="20"/>
              </w:rPr>
              <w:t xml:space="preserve"> razvoja zdravstvene dejavnosti na primarni ravni zdravstvenega varstva do leta 2031</w:t>
            </w:r>
          </w:p>
        </w:tc>
      </w:tr>
      <w:tr w:rsidR="008B27F0" w:rsidRPr="00776D85" w14:paraId="19EC7D31" w14:textId="77777777" w:rsidTr="008B27F0">
        <w:trPr>
          <w:trHeight w:val="325"/>
        </w:trPr>
        <w:tc>
          <w:tcPr>
            <w:tcW w:w="1560" w:type="dxa"/>
            <w:noWrap/>
            <w:vAlign w:val="center"/>
          </w:tcPr>
          <w:p w14:paraId="1179B86C" w14:textId="1722B81A" w:rsidR="008B27F0" w:rsidRPr="00776D85" w:rsidRDefault="008B27F0" w:rsidP="00C96681">
            <w:pPr>
              <w:spacing w:after="0"/>
              <w:rPr>
                <w:rFonts w:ascii="Arial" w:hAnsi="Arial" w:cs="Arial"/>
                <w:b/>
                <w:bCs/>
                <w:color w:val="000000"/>
                <w:sz w:val="20"/>
                <w:szCs w:val="20"/>
              </w:rPr>
            </w:pPr>
            <w:r w:rsidRPr="00776D85">
              <w:rPr>
                <w:rFonts w:ascii="Arial" w:hAnsi="Arial" w:cs="Arial"/>
                <w:b/>
                <w:bCs/>
                <w:color w:val="000000"/>
                <w:sz w:val="20"/>
                <w:szCs w:val="20"/>
              </w:rPr>
              <w:t>StaDI 2024–2034</w:t>
            </w:r>
          </w:p>
        </w:tc>
        <w:tc>
          <w:tcPr>
            <w:tcW w:w="7507" w:type="dxa"/>
            <w:noWrap/>
            <w:vAlign w:val="center"/>
          </w:tcPr>
          <w:p w14:paraId="05A4AF7A" w14:textId="50E2018F" w:rsidR="008B27F0" w:rsidRPr="00776D85" w:rsidRDefault="008B27F0" w:rsidP="00C96681">
            <w:pPr>
              <w:spacing w:after="0"/>
              <w:rPr>
                <w:rFonts w:ascii="Arial" w:hAnsi="Arial" w:cs="Arial"/>
                <w:color w:val="000000"/>
                <w:sz w:val="20"/>
                <w:szCs w:val="20"/>
              </w:rPr>
            </w:pPr>
            <w:r w:rsidRPr="00776D85">
              <w:rPr>
                <w:rFonts w:ascii="Arial" w:hAnsi="Arial" w:cs="Arial"/>
                <w:color w:val="000000"/>
                <w:sz w:val="20"/>
                <w:szCs w:val="20"/>
              </w:rPr>
              <w:t>Strategija Republike Slovenije za deinstitucionalizacijo v socialnem varstvu za obdobje 2024–2034</w:t>
            </w:r>
          </w:p>
        </w:tc>
      </w:tr>
      <w:tr w:rsidR="000D7A06" w:rsidRPr="00776D85" w14:paraId="4F705845" w14:textId="77777777" w:rsidTr="008353DA">
        <w:trPr>
          <w:trHeight w:val="290"/>
        </w:trPr>
        <w:tc>
          <w:tcPr>
            <w:tcW w:w="1560" w:type="dxa"/>
            <w:noWrap/>
            <w:vAlign w:val="center"/>
          </w:tcPr>
          <w:p w14:paraId="2E5786DF" w14:textId="1ED1E011" w:rsidR="000D7A06" w:rsidRPr="00776D85" w:rsidRDefault="000D7A06" w:rsidP="00131211">
            <w:pPr>
              <w:spacing w:after="0"/>
              <w:rPr>
                <w:rFonts w:ascii="Arial" w:hAnsi="Arial" w:cs="Arial"/>
                <w:b/>
                <w:bCs/>
                <w:color w:val="000000"/>
                <w:sz w:val="20"/>
                <w:szCs w:val="20"/>
              </w:rPr>
            </w:pPr>
            <w:r w:rsidRPr="00776D85">
              <w:rPr>
                <w:rFonts w:ascii="Arial" w:hAnsi="Arial" w:cs="Arial"/>
                <w:b/>
                <w:bCs/>
                <w:color w:val="000000"/>
                <w:sz w:val="20"/>
                <w:szCs w:val="20"/>
              </w:rPr>
              <w:t>ZB</w:t>
            </w:r>
            <w:r w:rsidR="00131211">
              <w:rPr>
                <w:rFonts w:ascii="Arial" w:hAnsi="Arial" w:cs="Arial"/>
                <w:b/>
                <w:bCs/>
                <w:color w:val="000000"/>
                <w:sz w:val="20"/>
                <w:szCs w:val="20"/>
              </w:rPr>
              <w:t>i</w:t>
            </w:r>
            <w:r w:rsidRPr="00776D85">
              <w:rPr>
                <w:rFonts w:ascii="Arial" w:hAnsi="Arial" w:cs="Arial"/>
                <w:b/>
                <w:bCs/>
                <w:color w:val="000000"/>
                <w:sz w:val="20"/>
                <w:szCs w:val="20"/>
              </w:rPr>
              <w:t>oP</w:t>
            </w:r>
          </w:p>
        </w:tc>
        <w:tc>
          <w:tcPr>
            <w:tcW w:w="7507" w:type="dxa"/>
            <w:noWrap/>
            <w:vAlign w:val="center"/>
          </w:tcPr>
          <w:p w14:paraId="6EDDD63A" w14:textId="3E3C89FB"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biocidnih proizvodih</w:t>
            </w:r>
          </w:p>
        </w:tc>
      </w:tr>
      <w:tr w:rsidR="006E2A37" w:rsidRPr="00776D85" w14:paraId="1FD67712" w14:textId="77777777" w:rsidTr="008353DA">
        <w:trPr>
          <w:trHeight w:val="290"/>
        </w:trPr>
        <w:tc>
          <w:tcPr>
            <w:tcW w:w="1560" w:type="dxa"/>
            <w:noWrap/>
            <w:vAlign w:val="center"/>
          </w:tcPr>
          <w:p w14:paraId="4AFF2BAF" w14:textId="59AA6474" w:rsidR="006E2A37" w:rsidRPr="00776D85" w:rsidRDefault="006E2A37" w:rsidP="00C96681">
            <w:pPr>
              <w:spacing w:after="0"/>
              <w:rPr>
                <w:rFonts w:ascii="Arial" w:hAnsi="Arial" w:cs="Arial"/>
                <w:b/>
                <w:bCs/>
                <w:color w:val="000000"/>
                <w:sz w:val="20"/>
                <w:szCs w:val="20"/>
              </w:rPr>
            </w:pPr>
            <w:r w:rsidRPr="00776D85">
              <w:rPr>
                <w:rFonts w:ascii="Arial" w:hAnsi="Arial" w:cs="Arial"/>
                <w:b/>
                <w:bCs/>
                <w:color w:val="000000"/>
                <w:sz w:val="20"/>
                <w:szCs w:val="20"/>
              </w:rPr>
              <w:t>ZDDV</w:t>
            </w:r>
          </w:p>
        </w:tc>
        <w:tc>
          <w:tcPr>
            <w:tcW w:w="7507" w:type="dxa"/>
            <w:noWrap/>
            <w:vAlign w:val="center"/>
          </w:tcPr>
          <w:p w14:paraId="3A3BB689" w14:textId="13875E4B" w:rsidR="006E2A37"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davku na dodano vrednost</w:t>
            </w:r>
          </w:p>
        </w:tc>
      </w:tr>
      <w:tr w:rsidR="000D7A06" w:rsidRPr="00776D85" w14:paraId="447BE9B8" w14:textId="77777777" w:rsidTr="008353DA">
        <w:trPr>
          <w:trHeight w:val="290"/>
        </w:trPr>
        <w:tc>
          <w:tcPr>
            <w:tcW w:w="1560" w:type="dxa"/>
            <w:noWrap/>
            <w:vAlign w:val="center"/>
          </w:tcPr>
          <w:p w14:paraId="23F729CE" w14:textId="03C6CF8C" w:rsidR="000D7A06" w:rsidRPr="00776D85" w:rsidRDefault="000D7A06" w:rsidP="00131211">
            <w:pPr>
              <w:spacing w:after="0"/>
              <w:rPr>
                <w:rFonts w:ascii="Arial" w:hAnsi="Arial" w:cs="Arial"/>
                <w:b/>
                <w:bCs/>
                <w:color w:val="000000"/>
                <w:sz w:val="20"/>
                <w:szCs w:val="20"/>
              </w:rPr>
            </w:pPr>
            <w:r w:rsidRPr="00776D85">
              <w:rPr>
                <w:rFonts w:ascii="Arial" w:hAnsi="Arial" w:cs="Arial"/>
                <w:b/>
                <w:bCs/>
                <w:color w:val="000000"/>
                <w:sz w:val="20"/>
                <w:szCs w:val="20"/>
              </w:rPr>
              <w:t>ZD</w:t>
            </w:r>
            <w:r w:rsidR="00131211">
              <w:rPr>
                <w:rFonts w:ascii="Arial" w:hAnsi="Arial" w:cs="Arial"/>
                <w:b/>
                <w:bCs/>
                <w:color w:val="000000"/>
                <w:sz w:val="20"/>
                <w:szCs w:val="20"/>
              </w:rPr>
              <w:t>oh</w:t>
            </w:r>
          </w:p>
        </w:tc>
        <w:tc>
          <w:tcPr>
            <w:tcW w:w="7507" w:type="dxa"/>
            <w:noWrap/>
            <w:vAlign w:val="center"/>
          </w:tcPr>
          <w:p w14:paraId="5C0B9C66" w14:textId="5C395951"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dohodnini</w:t>
            </w:r>
          </w:p>
        </w:tc>
      </w:tr>
      <w:tr w:rsidR="000D7A06" w:rsidRPr="00776D85" w14:paraId="45B256AA" w14:textId="77777777" w:rsidTr="008353DA">
        <w:trPr>
          <w:trHeight w:val="290"/>
        </w:trPr>
        <w:tc>
          <w:tcPr>
            <w:tcW w:w="1560" w:type="dxa"/>
            <w:noWrap/>
            <w:vAlign w:val="center"/>
          </w:tcPr>
          <w:p w14:paraId="60C20A90"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ZDOsk</w:t>
            </w:r>
          </w:p>
        </w:tc>
        <w:tc>
          <w:tcPr>
            <w:tcW w:w="7507" w:type="dxa"/>
            <w:noWrap/>
            <w:vAlign w:val="center"/>
          </w:tcPr>
          <w:p w14:paraId="0F1C2489"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dolgotrajni oskrbi</w:t>
            </w:r>
          </w:p>
        </w:tc>
      </w:tr>
      <w:tr w:rsidR="000D7A06" w:rsidRPr="00776D85" w14:paraId="0C0203E8" w14:textId="77777777" w:rsidTr="008353DA">
        <w:trPr>
          <w:trHeight w:val="290"/>
        </w:trPr>
        <w:tc>
          <w:tcPr>
            <w:tcW w:w="1560" w:type="dxa"/>
            <w:noWrap/>
            <w:vAlign w:val="center"/>
          </w:tcPr>
          <w:p w14:paraId="65B388C1"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ZDPSI</w:t>
            </w:r>
          </w:p>
        </w:tc>
        <w:tc>
          <w:tcPr>
            <w:tcW w:w="7507" w:type="dxa"/>
            <w:noWrap/>
            <w:vAlign w:val="center"/>
          </w:tcPr>
          <w:p w14:paraId="33923B84" w14:textId="2CC68535"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dostopnosti do proizvodov in storitev za invalide</w:t>
            </w:r>
          </w:p>
        </w:tc>
      </w:tr>
      <w:tr w:rsidR="000D7A06" w:rsidRPr="00776D85" w14:paraId="3164AE1A" w14:textId="77777777" w:rsidTr="008353DA">
        <w:trPr>
          <w:trHeight w:val="290"/>
        </w:trPr>
        <w:tc>
          <w:tcPr>
            <w:tcW w:w="1560" w:type="dxa"/>
            <w:noWrap/>
            <w:vAlign w:val="center"/>
            <w:hideMark/>
          </w:tcPr>
          <w:p w14:paraId="73420448"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ZDSMA</w:t>
            </w:r>
          </w:p>
        </w:tc>
        <w:tc>
          <w:tcPr>
            <w:tcW w:w="7507" w:type="dxa"/>
            <w:noWrap/>
            <w:vAlign w:val="center"/>
            <w:hideMark/>
          </w:tcPr>
          <w:p w14:paraId="46AB36DE"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dostopnosti spletnih strani in mobilnih aplikacij</w:t>
            </w:r>
          </w:p>
        </w:tc>
      </w:tr>
      <w:tr w:rsidR="000D7A06" w:rsidRPr="00776D85" w14:paraId="147C3301" w14:textId="77777777" w:rsidTr="008353DA">
        <w:trPr>
          <w:trHeight w:val="290"/>
        </w:trPr>
        <w:tc>
          <w:tcPr>
            <w:tcW w:w="1560" w:type="dxa"/>
            <w:noWrap/>
            <w:vAlign w:val="center"/>
            <w:hideMark/>
          </w:tcPr>
          <w:p w14:paraId="08E9D4C7" w14:textId="78B89702" w:rsidR="000D7A06" w:rsidRPr="00776D85" w:rsidRDefault="000D7A06" w:rsidP="00131211">
            <w:pPr>
              <w:spacing w:after="0"/>
              <w:rPr>
                <w:rFonts w:ascii="Arial" w:hAnsi="Arial" w:cs="Arial"/>
                <w:b/>
                <w:bCs/>
                <w:color w:val="000000"/>
                <w:sz w:val="20"/>
                <w:szCs w:val="20"/>
              </w:rPr>
            </w:pPr>
            <w:r w:rsidRPr="00776D85">
              <w:rPr>
                <w:rFonts w:ascii="Arial" w:hAnsi="Arial" w:cs="Arial"/>
                <w:b/>
                <w:bCs/>
                <w:color w:val="000000"/>
                <w:sz w:val="20"/>
                <w:szCs w:val="20"/>
              </w:rPr>
              <w:t>ZDZ</w:t>
            </w:r>
            <w:r w:rsidR="00131211">
              <w:rPr>
                <w:rFonts w:ascii="Arial" w:hAnsi="Arial" w:cs="Arial"/>
                <w:b/>
                <w:bCs/>
                <w:color w:val="000000"/>
                <w:sz w:val="20"/>
                <w:szCs w:val="20"/>
              </w:rPr>
              <w:t>d</w:t>
            </w:r>
            <w:r w:rsidRPr="00776D85">
              <w:rPr>
                <w:rFonts w:ascii="Arial" w:hAnsi="Arial" w:cs="Arial"/>
                <w:b/>
                <w:bCs/>
                <w:color w:val="000000"/>
                <w:sz w:val="20"/>
                <w:szCs w:val="20"/>
              </w:rPr>
              <w:t>r</w:t>
            </w:r>
          </w:p>
        </w:tc>
        <w:tc>
          <w:tcPr>
            <w:tcW w:w="7507" w:type="dxa"/>
            <w:noWrap/>
            <w:vAlign w:val="center"/>
            <w:hideMark/>
          </w:tcPr>
          <w:p w14:paraId="0D947C96"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 xml:space="preserve">Zakon o duševnem zdravju </w:t>
            </w:r>
          </w:p>
        </w:tc>
      </w:tr>
      <w:tr w:rsidR="000D7A06" w:rsidRPr="00776D85" w14:paraId="7E92FA95" w14:textId="77777777" w:rsidTr="008353DA">
        <w:trPr>
          <w:trHeight w:val="290"/>
        </w:trPr>
        <w:tc>
          <w:tcPr>
            <w:tcW w:w="1560" w:type="dxa"/>
            <w:noWrap/>
            <w:vAlign w:val="center"/>
          </w:tcPr>
          <w:p w14:paraId="7BBD5CCA" w14:textId="7D1827C0" w:rsidR="000D7A06" w:rsidRPr="00776D85" w:rsidRDefault="000D7A06" w:rsidP="00131211">
            <w:pPr>
              <w:spacing w:after="0"/>
              <w:rPr>
                <w:rFonts w:ascii="Arial" w:hAnsi="Arial" w:cs="Arial"/>
                <w:b/>
                <w:bCs/>
                <w:color w:val="000000"/>
                <w:sz w:val="20"/>
                <w:szCs w:val="20"/>
              </w:rPr>
            </w:pPr>
            <w:r w:rsidRPr="00776D85">
              <w:rPr>
                <w:rFonts w:ascii="Arial" w:hAnsi="Arial" w:cs="Arial"/>
                <w:b/>
                <w:bCs/>
                <w:color w:val="000000"/>
                <w:sz w:val="20"/>
                <w:szCs w:val="20"/>
              </w:rPr>
              <w:t>ZEK</w:t>
            </w:r>
            <w:r w:rsidR="00131211">
              <w:rPr>
                <w:rFonts w:ascii="Arial" w:hAnsi="Arial" w:cs="Arial"/>
                <w:b/>
                <w:bCs/>
                <w:color w:val="000000"/>
                <w:sz w:val="20"/>
                <w:szCs w:val="20"/>
              </w:rPr>
              <w:t>om</w:t>
            </w:r>
            <w:r w:rsidRPr="00776D85">
              <w:rPr>
                <w:rFonts w:ascii="Arial" w:hAnsi="Arial" w:cs="Arial"/>
                <w:b/>
                <w:bCs/>
                <w:color w:val="000000"/>
                <w:sz w:val="20"/>
                <w:szCs w:val="20"/>
              </w:rPr>
              <w:t>-2</w:t>
            </w:r>
          </w:p>
        </w:tc>
        <w:tc>
          <w:tcPr>
            <w:tcW w:w="7507" w:type="dxa"/>
            <w:noWrap/>
            <w:vAlign w:val="center"/>
          </w:tcPr>
          <w:p w14:paraId="2A9DB0C3" w14:textId="3F8A3471"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elektronskih komunikacijah</w:t>
            </w:r>
          </w:p>
        </w:tc>
      </w:tr>
      <w:tr w:rsidR="000D7A06" w:rsidRPr="00776D85" w14:paraId="226222D8" w14:textId="77777777" w:rsidTr="008353DA">
        <w:trPr>
          <w:trHeight w:val="290"/>
        </w:trPr>
        <w:tc>
          <w:tcPr>
            <w:tcW w:w="1560" w:type="dxa"/>
            <w:noWrap/>
            <w:vAlign w:val="center"/>
            <w:hideMark/>
          </w:tcPr>
          <w:p w14:paraId="67A42CD9"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ZIMI</w:t>
            </w:r>
          </w:p>
        </w:tc>
        <w:tc>
          <w:tcPr>
            <w:tcW w:w="7507" w:type="dxa"/>
            <w:noWrap/>
            <w:vAlign w:val="center"/>
            <w:hideMark/>
          </w:tcPr>
          <w:p w14:paraId="20597174"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izenačevanju možnosti invalidov</w:t>
            </w:r>
          </w:p>
        </w:tc>
      </w:tr>
      <w:tr w:rsidR="000D7A06" w:rsidRPr="00776D85" w14:paraId="2742494C" w14:textId="77777777" w:rsidTr="008353DA">
        <w:trPr>
          <w:trHeight w:val="290"/>
        </w:trPr>
        <w:tc>
          <w:tcPr>
            <w:tcW w:w="1560" w:type="dxa"/>
            <w:noWrap/>
            <w:vAlign w:val="center"/>
          </w:tcPr>
          <w:p w14:paraId="29DF78AF"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ZInvO</w:t>
            </w:r>
          </w:p>
        </w:tc>
        <w:tc>
          <w:tcPr>
            <w:tcW w:w="7507" w:type="dxa"/>
            <w:noWrap/>
            <w:vAlign w:val="center"/>
          </w:tcPr>
          <w:p w14:paraId="7D259E99" w14:textId="7DA568FF" w:rsidR="000D7A06" w:rsidRPr="00776D85" w:rsidRDefault="001364C4" w:rsidP="00C96681">
            <w:pPr>
              <w:spacing w:after="0"/>
              <w:rPr>
                <w:rFonts w:ascii="Arial" w:hAnsi="Arial" w:cs="Arial"/>
                <w:color w:val="000000"/>
                <w:sz w:val="20"/>
                <w:szCs w:val="20"/>
              </w:rPr>
            </w:pPr>
            <w:r w:rsidRPr="00776D85">
              <w:rPr>
                <w:rFonts w:ascii="Arial" w:hAnsi="Arial" w:cs="Arial"/>
                <w:color w:val="000000"/>
                <w:sz w:val="20"/>
                <w:szCs w:val="20"/>
              </w:rPr>
              <w:t>Zakon o invalidskih organizacijah</w:t>
            </w:r>
          </w:p>
        </w:tc>
      </w:tr>
      <w:tr w:rsidR="000D7A06" w:rsidRPr="00776D85" w14:paraId="3653B6EF" w14:textId="77777777" w:rsidTr="008353DA">
        <w:trPr>
          <w:trHeight w:val="290"/>
        </w:trPr>
        <w:tc>
          <w:tcPr>
            <w:tcW w:w="1560" w:type="dxa"/>
            <w:noWrap/>
            <w:vAlign w:val="center"/>
          </w:tcPr>
          <w:p w14:paraId="151F6A44" w14:textId="51C93085"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ZI</w:t>
            </w:r>
            <w:r w:rsidR="002A4CE7" w:rsidRPr="00776D85">
              <w:rPr>
                <w:rFonts w:ascii="Arial" w:hAnsi="Arial" w:cs="Arial"/>
                <w:b/>
                <w:bCs/>
                <w:color w:val="000000"/>
                <w:sz w:val="20"/>
                <w:szCs w:val="20"/>
              </w:rPr>
              <w:t>U</w:t>
            </w:r>
            <w:r w:rsidRPr="00776D85">
              <w:rPr>
                <w:rFonts w:ascii="Arial" w:hAnsi="Arial" w:cs="Arial"/>
                <w:b/>
                <w:bCs/>
                <w:color w:val="000000"/>
                <w:sz w:val="20"/>
                <w:szCs w:val="20"/>
              </w:rPr>
              <w:t>ZDS</w:t>
            </w:r>
          </w:p>
        </w:tc>
        <w:tc>
          <w:tcPr>
            <w:tcW w:w="7507" w:type="dxa"/>
            <w:noWrap/>
            <w:vAlign w:val="center"/>
          </w:tcPr>
          <w:p w14:paraId="713C6DF8" w14:textId="26121B04"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interventnih ukrepih na področju zdravstva, dela in sociale ter z zdravstvom povezanih vsebin</w:t>
            </w:r>
          </w:p>
        </w:tc>
      </w:tr>
      <w:tr w:rsidR="000D7A06" w:rsidRPr="00776D85" w14:paraId="1A648E69" w14:textId="77777777" w:rsidTr="008353DA">
        <w:trPr>
          <w:trHeight w:val="290"/>
        </w:trPr>
        <w:tc>
          <w:tcPr>
            <w:tcW w:w="1560" w:type="dxa"/>
            <w:noWrap/>
            <w:vAlign w:val="center"/>
          </w:tcPr>
          <w:p w14:paraId="449DC1C5"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ZJN-3</w:t>
            </w:r>
          </w:p>
        </w:tc>
        <w:tc>
          <w:tcPr>
            <w:tcW w:w="7507" w:type="dxa"/>
            <w:noWrap/>
            <w:vAlign w:val="center"/>
          </w:tcPr>
          <w:p w14:paraId="731F7F53" w14:textId="4E3703F2"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javnem naročanju</w:t>
            </w:r>
          </w:p>
        </w:tc>
      </w:tr>
      <w:tr w:rsidR="000D7A06" w:rsidRPr="00776D85" w14:paraId="39DDF0E3" w14:textId="77777777" w:rsidTr="008353DA">
        <w:trPr>
          <w:trHeight w:val="290"/>
        </w:trPr>
        <w:tc>
          <w:tcPr>
            <w:tcW w:w="1560" w:type="dxa"/>
            <w:noWrap/>
            <w:vAlign w:val="center"/>
            <w:hideMark/>
          </w:tcPr>
          <w:p w14:paraId="1EB82458"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ZKP</w:t>
            </w:r>
          </w:p>
        </w:tc>
        <w:tc>
          <w:tcPr>
            <w:tcW w:w="7507" w:type="dxa"/>
            <w:noWrap/>
            <w:vAlign w:val="center"/>
            <w:hideMark/>
          </w:tcPr>
          <w:p w14:paraId="1957016A"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kazenskem postopku</w:t>
            </w:r>
          </w:p>
        </w:tc>
      </w:tr>
      <w:tr w:rsidR="000D7A06" w:rsidRPr="00776D85" w14:paraId="16B314D9" w14:textId="77777777" w:rsidTr="008353DA">
        <w:trPr>
          <w:trHeight w:val="290"/>
        </w:trPr>
        <w:tc>
          <w:tcPr>
            <w:tcW w:w="1560" w:type="dxa"/>
            <w:noWrap/>
            <w:vAlign w:val="center"/>
          </w:tcPr>
          <w:p w14:paraId="126F02D8" w14:textId="22A5A371"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ZMEPIZ</w:t>
            </w:r>
            <w:r w:rsidR="002A4CE7" w:rsidRPr="00776D85">
              <w:rPr>
                <w:rFonts w:ascii="Arial" w:hAnsi="Arial" w:cs="Arial"/>
                <w:b/>
                <w:bCs/>
                <w:color w:val="000000"/>
                <w:sz w:val="20"/>
                <w:szCs w:val="20"/>
              </w:rPr>
              <w:t>-1</w:t>
            </w:r>
          </w:p>
        </w:tc>
        <w:tc>
          <w:tcPr>
            <w:tcW w:w="7507" w:type="dxa"/>
            <w:noWrap/>
            <w:vAlign w:val="center"/>
          </w:tcPr>
          <w:p w14:paraId="47CCCBCB" w14:textId="6A0709CE"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matični evidenci zavarovancev in uživalcev pravic iz obveznega pokojninskega in invalidskega zavarovanja</w:t>
            </w:r>
          </w:p>
        </w:tc>
      </w:tr>
      <w:tr w:rsidR="003D640E" w:rsidRPr="00776D85" w14:paraId="505927AE" w14:textId="77777777" w:rsidTr="008353DA">
        <w:trPr>
          <w:trHeight w:val="290"/>
        </w:trPr>
        <w:tc>
          <w:tcPr>
            <w:tcW w:w="1560" w:type="dxa"/>
            <w:noWrap/>
            <w:vAlign w:val="center"/>
          </w:tcPr>
          <w:p w14:paraId="2D328C4D" w14:textId="4EA6DBF0" w:rsidR="003D640E" w:rsidRPr="00776D85" w:rsidRDefault="003D640E" w:rsidP="00C96681">
            <w:pPr>
              <w:spacing w:after="0"/>
              <w:rPr>
                <w:rFonts w:ascii="Arial" w:hAnsi="Arial" w:cs="Arial"/>
                <w:b/>
                <w:bCs/>
                <w:color w:val="000000"/>
                <w:sz w:val="20"/>
                <w:szCs w:val="20"/>
              </w:rPr>
            </w:pPr>
            <w:r w:rsidRPr="00776D85">
              <w:rPr>
                <w:rFonts w:ascii="Arial" w:hAnsi="Arial" w:cs="Arial"/>
                <w:b/>
                <w:bCs/>
                <w:color w:val="000000"/>
                <w:sz w:val="20"/>
                <w:szCs w:val="20"/>
              </w:rPr>
              <w:t>ZNB</w:t>
            </w:r>
          </w:p>
        </w:tc>
        <w:tc>
          <w:tcPr>
            <w:tcW w:w="7507" w:type="dxa"/>
            <w:noWrap/>
            <w:vAlign w:val="center"/>
          </w:tcPr>
          <w:p w14:paraId="073D28F6" w14:textId="56C36176" w:rsidR="003D640E" w:rsidRPr="00776D85" w:rsidRDefault="003D640E" w:rsidP="00C96681">
            <w:pPr>
              <w:spacing w:after="0"/>
              <w:rPr>
                <w:rFonts w:ascii="Arial" w:hAnsi="Arial" w:cs="Arial"/>
                <w:color w:val="000000"/>
                <w:sz w:val="20"/>
                <w:szCs w:val="20"/>
              </w:rPr>
            </w:pPr>
            <w:r w:rsidRPr="00776D85">
              <w:rPr>
                <w:rFonts w:ascii="Arial" w:hAnsi="Arial" w:cs="Arial"/>
                <w:color w:val="000000"/>
                <w:sz w:val="20"/>
                <w:szCs w:val="20"/>
              </w:rPr>
              <w:t>Zakon o nalezljivih boleznih</w:t>
            </w:r>
          </w:p>
        </w:tc>
      </w:tr>
      <w:tr w:rsidR="000D7A06" w:rsidRPr="00776D85" w14:paraId="3E937EAE" w14:textId="77777777" w:rsidTr="008353DA">
        <w:trPr>
          <w:trHeight w:val="290"/>
        </w:trPr>
        <w:tc>
          <w:tcPr>
            <w:tcW w:w="1560" w:type="dxa"/>
            <w:noWrap/>
            <w:vAlign w:val="center"/>
          </w:tcPr>
          <w:p w14:paraId="6F338419"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ZNUZSZS</w:t>
            </w:r>
          </w:p>
        </w:tc>
        <w:tc>
          <w:tcPr>
            <w:tcW w:w="7507" w:type="dxa"/>
            <w:noWrap/>
            <w:vAlign w:val="center"/>
          </w:tcPr>
          <w:p w14:paraId="265FA6EC" w14:textId="5E003A1C"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nujnih ukrepih za zagotovitev stabilnosti zdravstvenega sistema</w:t>
            </w:r>
          </w:p>
        </w:tc>
      </w:tr>
      <w:tr w:rsidR="000D7A06" w:rsidRPr="00776D85" w14:paraId="1C25DCD2" w14:textId="77777777" w:rsidTr="008353DA">
        <w:trPr>
          <w:trHeight w:val="290"/>
        </w:trPr>
        <w:tc>
          <w:tcPr>
            <w:tcW w:w="1560" w:type="dxa"/>
            <w:noWrap/>
            <w:vAlign w:val="center"/>
            <w:hideMark/>
          </w:tcPr>
          <w:p w14:paraId="3B6FB5F9"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ZOA</w:t>
            </w:r>
          </w:p>
        </w:tc>
        <w:tc>
          <w:tcPr>
            <w:tcW w:w="7507" w:type="dxa"/>
            <w:noWrap/>
            <w:vAlign w:val="center"/>
            <w:hideMark/>
          </w:tcPr>
          <w:p w14:paraId="47A4E65A"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osebni asistenci</w:t>
            </w:r>
          </w:p>
        </w:tc>
      </w:tr>
      <w:tr w:rsidR="000D7A06" w:rsidRPr="00776D85" w14:paraId="72AC758A" w14:textId="77777777" w:rsidTr="008353DA">
        <w:trPr>
          <w:trHeight w:val="290"/>
        </w:trPr>
        <w:tc>
          <w:tcPr>
            <w:tcW w:w="1560" w:type="dxa"/>
            <w:noWrap/>
            <w:vAlign w:val="center"/>
          </w:tcPr>
          <w:p w14:paraId="73951AC2" w14:textId="4865A4F2"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ZOFVI</w:t>
            </w:r>
            <w:r w:rsidR="002A4CE7" w:rsidRPr="00776D85">
              <w:rPr>
                <w:rFonts w:ascii="Arial" w:hAnsi="Arial" w:cs="Arial"/>
                <w:b/>
                <w:bCs/>
                <w:color w:val="000000"/>
                <w:sz w:val="20"/>
                <w:szCs w:val="20"/>
              </w:rPr>
              <w:t>-P</w:t>
            </w:r>
          </w:p>
        </w:tc>
        <w:tc>
          <w:tcPr>
            <w:tcW w:w="7507" w:type="dxa"/>
            <w:noWrap/>
            <w:vAlign w:val="center"/>
          </w:tcPr>
          <w:p w14:paraId="3A3086B4" w14:textId="0BB48939"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spremembah in dopolnitvah Zakona o organizaciji in financiranju vzgoje in izobraževanja</w:t>
            </w:r>
          </w:p>
        </w:tc>
      </w:tr>
      <w:tr w:rsidR="000D7A06" w:rsidRPr="00776D85" w14:paraId="1DA7B9DD" w14:textId="77777777" w:rsidTr="008353DA">
        <w:trPr>
          <w:trHeight w:val="290"/>
        </w:trPr>
        <w:tc>
          <w:tcPr>
            <w:tcW w:w="1560" w:type="dxa"/>
            <w:noWrap/>
            <w:vAlign w:val="center"/>
          </w:tcPr>
          <w:p w14:paraId="5D261A47"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ZOOMTVI</w:t>
            </w:r>
          </w:p>
        </w:tc>
        <w:tc>
          <w:tcPr>
            <w:tcW w:w="7507" w:type="dxa"/>
            <w:noWrap/>
            <w:vAlign w:val="center"/>
          </w:tcPr>
          <w:p w14:paraId="19CB0C68" w14:textId="23E33189"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obravnavi otrok in mladostnikov s čustvenimi in vedenjskimi težavami in motnjami v vzgoji in izobraževanju</w:t>
            </w:r>
          </w:p>
        </w:tc>
      </w:tr>
      <w:tr w:rsidR="000D7A06" w:rsidRPr="00776D85" w14:paraId="3BEF2DA7" w14:textId="77777777" w:rsidTr="008353DA">
        <w:trPr>
          <w:trHeight w:val="290"/>
        </w:trPr>
        <w:tc>
          <w:tcPr>
            <w:tcW w:w="1560" w:type="dxa"/>
            <w:noWrap/>
            <w:vAlign w:val="center"/>
          </w:tcPr>
          <w:p w14:paraId="46922315"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ZOPOPP</w:t>
            </w:r>
          </w:p>
        </w:tc>
        <w:tc>
          <w:tcPr>
            <w:tcW w:w="7507" w:type="dxa"/>
            <w:noWrap/>
            <w:vAlign w:val="center"/>
          </w:tcPr>
          <w:p w14:paraId="6F58C7A0" w14:textId="53EA4D9A"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celostni zgodnji obravnavi predšolskih otrok s posebnimi potrebami</w:t>
            </w:r>
          </w:p>
        </w:tc>
      </w:tr>
      <w:tr w:rsidR="000D7A06" w:rsidRPr="00776D85" w14:paraId="6052A00E" w14:textId="77777777" w:rsidTr="008353DA">
        <w:trPr>
          <w:trHeight w:val="290"/>
        </w:trPr>
        <w:tc>
          <w:tcPr>
            <w:tcW w:w="1560" w:type="dxa"/>
            <w:noWrap/>
            <w:vAlign w:val="center"/>
          </w:tcPr>
          <w:p w14:paraId="61B72221"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ZOsn</w:t>
            </w:r>
          </w:p>
        </w:tc>
        <w:tc>
          <w:tcPr>
            <w:tcW w:w="7507" w:type="dxa"/>
            <w:noWrap/>
            <w:vAlign w:val="center"/>
          </w:tcPr>
          <w:p w14:paraId="49A52A3F" w14:textId="3C7A812D"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osnovni šoli</w:t>
            </w:r>
          </w:p>
        </w:tc>
      </w:tr>
      <w:tr w:rsidR="000D7A06" w:rsidRPr="00776D85" w14:paraId="3DF21F8C" w14:textId="77777777" w:rsidTr="008353DA">
        <w:trPr>
          <w:trHeight w:val="290"/>
        </w:trPr>
        <w:tc>
          <w:tcPr>
            <w:tcW w:w="1560" w:type="dxa"/>
            <w:noWrap/>
            <w:vAlign w:val="center"/>
            <w:hideMark/>
          </w:tcPr>
          <w:p w14:paraId="5CD32BE0"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ZPIZ-2</w:t>
            </w:r>
          </w:p>
        </w:tc>
        <w:tc>
          <w:tcPr>
            <w:tcW w:w="7507" w:type="dxa"/>
            <w:noWrap/>
            <w:vAlign w:val="center"/>
            <w:hideMark/>
          </w:tcPr>
          <w:p w14:paraId="2C4714B5"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pokojninskem in invalidskem zavarovanju</w:t>
            </w:r>
          </w:p>
        </w:tc>
      </w:tr>
      <w:tr w:rsidR="000D7A06" w:rsidRPr="00776D85" w14:paraId="05C58E43" w14:textId="77777777" w:rsidTr="008353DA">
        <w:trPr>
          <w:trHeight w:val="290"/>
        </w:trPr>
        <w:tc>
          <w:tcPr>
            <w:tcW w:w="1560" w:type="dxa"/>
            <w:noWrap/>
            <w:vAlign w:val="center"/>
            <w:hideMark/>
          </w:tcPr>
          <w:p w14:paraId="0CB115C1"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ZRTVS-1</w:t>
            </w:r>
          </w:p>
        </w:tc>
        <w:tc>
          <w:tcPr>
            <w:tcW w:w="7507" w:type="dxa"/>
            <w:noWrap/>
            <w:vAlign w:val="center"/>
            <w:hideMark/>
          </w:tcPr>
          <w:p w14:paraId="009C4311"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Radioteleviziji Slovenija</w:t>
            </w:r>
          </w:p>
        </w:tc>
      </w:tr>
      <w:tr w:rsidR="000D7A06" w:rsidRPr="00776D85" w14:paraId="60B69C50" w14:textId="77777777" w:rsidTr="008353DA">
        <w:trPr>
          <w:trHeight w:val="290"/>
        </w:trPr>
        <w:tc>
          <w:tcPr>
            <w:tcW w:w="1560" w:type="dxa"/>
            <w:noWrap/>
            <w:vAlign w:val="center"/>
          </w:tcPr>
          <w:p w14:paraId="06EF64D4"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ZSDV</w:t>
            </w:r>
          </w:p>
        </w:tc>
        <w:tc>
          <w:tcPr>
            <w:tcW w:w="7507" w:type="dxa"/>
            <w:noWrap/>
            <w:vAlign w:val="center"/>
          </w:tcPr>
          <w:p w14:paraId="28FBD8BD" w14:textId="2F29B996"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spodbujanju digitalne vključenosti</w:t>
            </w:r>
          </w:p>
        </w:tc>
      </w:tr>
      <w:tr w:rsidR="000D7A06" w:rsidRPr="00776D85" w14:paraId="1302D26C" w14:textId="77777777" w:rsidTr="008353DA">
        <w:trPr>
          <w:trHeight w:val="290"/>
        </w:trPr>
        <w:tc>
          <w:tcPr>
            <w:tcW w:w="1560" w:type="dxa"/>
            <w:noWrap/>
            <w:vAlign w:val="center"/>
            <w:hideMark/>
          </w:tcPr>
          <w:p w14:paraId="58978A51"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ZSocP</w:t>
            </w:r>
          </w:p>
        </w:tc>
        <w:tc>
          <w:tcPr>
            <w:tcW w:w="7507" w:type="dxa"/>
            <w:noWrap/>
            <w:vAlign w:val="center"/>
            <w:hideMark/>
          </w:tcPr>
          <w:p w14:paraId="48A23CC9"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socialnem podjetništvu</w:t>
            </w:r>
          </w:p>
        </w:tc>
      </w:tr>
      <w:tr w:rsidR="003D640E" w:rsidRPr="00776D85" w14:paraId="30DDD3B2" w14:textId="77777777" w:rsidTr="008353DA">
        <w:trPr>
          <w:trHeight w:val="290"/>
        </w:trPr>
        <w:tc>
          <w:tcPr>
            <w:tcW w:w="1560" w:type="dxa"/>
            <w:noWrap/>
            <w:vAlign w:val="center"/>
          </w:tcPr>
          <w:p w14:paraId="7600F74B" w14:textId="3E98BD72" w:rsidR="003D640E" w:rsidRPr="00776D85" w:rsidRDefault="003D640E" w:rsidP="00C96681">
            <w:pPr>
              <w:spacing w:after="0"/>
              <w:rPr>
                <w:rFonts w:ascii="Arial" w:hAnsi="Arial" w:cs="Arial"/>
                <w:b/>
                <w:bCs/>
                <w:color w:val="000000"/>
                <w:sz w:val="20"/>
                <w:szCs w:val="20"/>
              </w:rPr>
            </w:pPr>
            <w:r w:rsidRPr="00776D85">
              <w:rPr>
                <w:rFonts w:ascii="Arial" w:hAnsi="Arial" w:cs="Arial"/>
                <w:b/>
                <w:bCs/>
                <w:color w:val="000000"/>
                <w:sz w:val="20"/>
                <w:szCs w:val="20"/>
              </w:rPr>
              <w:t>ZSVarPre</w:t>
            </w:r>
          </w:p>
        </w:tc>
        <w:tc>
          <w:tcPr>
            <w:tcW w:w="7507" w:type="dxa"/>
            <w:noWrap/>
            <w:vAlign w:val="center"/>
          </w:tcPr>
          <w:p w14:paraId="1E1BF049" w14:textId="09F9D567" w:rsidR="003D640E" w:rsidRPr="00776D85" w:rsidRDefault="003D640E" w:rsidP="00C96681">
            <w:pPr>
              <w:spacing w:after="0"/>
              <w:rPr>
                <w:rFonts w:ascii="Arial" w:hAnsi="Arial" w:cs="Arial"/>
                <w:color w:val="000000"/>
                <w:sz w:val="20"/>
                <w:szCs w:val="20"/>
              </w:rPr>
            </w:pPr>
            <w:r w:rsidRPr="00776D85">
              <w:rPr>
                <w:rFonts w:ascii="Arial" w:hAnsi="Arial" w:cs="Arial"/>
                <w:color w:val="000000"/>
                <w:sz w:val="20"/>
                <w:szCs w:val="20"/>
              </w:rPr>
              <w:t>Zakon o socialno varstvenih prejemkih</w:t>
            </w:r>
          </w:p>
        </w:tc>
      </w:tr>
      <w:tr w:rsidR="000D7A06" w:rsidRPr="00776D85" w14:paraId="57E1E7FB" w14:textId="77777777" w:rsidTr="008353DA">
        <w:trPr>
          <w:trHeight w:val="290"/>
        </w:trPr>
        <w:tc>
          <w:tcPr>
            <w:tcW w:w="1560" w:type="dxa"/>
            <w:noWrap/>
            <w:vAlign w:val="center"/>
            <w:hideMark/>
          </w:tcPr>
          <w:p w14:paraId="1C098FEA"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ZSVI</w:t>
            </w:r>
          </w:p>
        </w:tc>
        <w:tc>
          <w:tcPr>
            <w:tcW w:w="7507" w:type="dxa"/>
            <w:noWrap/>
            <w:vAlign w:val="center"/>
            <w:hideMark/>
          </w:tcPr>
          <w:p w14:paraId="35E2C665"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socialnem vključevanju invalidov</w:t>
            </w:r>
          </w:p>
        </w:tc>
      </w:tr>
      <w:tr w:rsidR="000D7A06" w:rsidRPr="00776D85" w14:paraId="4AC6695D" w14:textId="77777777" w:rsidTr="008353DA">
        <w:trPr>
          <w:trHeight w:val="290"/>
        </w:trPr>
        <w:tc>
          <w:tcPr>
            <w:tcW w:w="1560" w:type="dxa"/>
            <w:noWrap/>
            <w:vAlign w:val="center"/>
          </w:tcPr>
          <w:p w14:paraId="108D797A" w14:textId="066A7A59"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ZŠ</w:t>
            </w:r>
            <w:r w:rsidR="00131211">
              <w:rPr>
                <w:rFonts w:ascii="Arial" w:hAnsi="Arial" w:cs="Arial"/>
                <w:b/>
                <w:bCs/>
                <w:color w:val="000000"/>
                <w:sz w:val="20"/>
                <w:szCs w:val="20"/>
              </w:rPr>
              <w:t>po</w:t>
            </w:r>
            <w:r w:rsidRPr="00776D85">
              <w:rPr>
                <w:rFonts w:ascii="Arial" w:hAnsi="Arial" w:cs="Arial"/>
                <w:b/>
                <w:bCs/>
                <w:color w:val="000000"/>
                <w:sz w:val="20"/>
                <w:szCs w:val="20"/>
              </w:rPr>
              <w:t>-1</w:t>
            </w:r>
          </w:p>
        </w:tc>
        <w:tc>
          <w:tcPr>
            <w:tcW w:w="7507" w:type="dxa"/>
            <w:noWrap/>
            <w:vAlign w:val="center"/>
          </w:tcPr>
          <w:p w14:paraId="1E7A0960" w14:textId="4F7378A7"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športu</w:t>
            </w:r>
          </w:p>
        </w:tc>
      </w:tr>
      <w:tr w:rsidR="000D7A06" w:rsidRPr="00776D85" w14:paraId="2F57EA47" w14:textId="77777777" w:rsidTr="008353DA">
        <w:trPr>
          <w:trHeight w:val="290"/>
        </w:trPr>
        <w:tc>
          <w:tcPr>
            <w:tcW w:w="1560" w:type="dxa"/>
            <w:noWrap/>
            <w:vAlign w:val="center"/>
            <w:hideMark/>
          </w:tcPr>
          <w:p w14:paraId="38C4E52F"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ZUOPP-1</w:t>
            </w:r>
          </w:p>
        </w:tc>
        <w:tc>
          <w:tcPr>
            <w:tcW w:w="7507" w:type="dxa"/>
            <w:noWrap/>
            <w:vAlign w:val="center"/>
            <w:hideMark/>
          </w:tcPr>
          <w:p w14:paraId="74991217"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 xml:space="preserve">Zakon o usmerjanju otrok s posebnimi potrebami </w:t>
            </w:r>
          </w:p>
        </w:tc>
      </w:tr>
      <w:tr w:rsidR="000D7A06" w:rsidRPr="00776D85" w14:paraId="279BDAD0" w14:textId="77777777" w:rsidTr="008353DA">
        <w:trPr>
          <w:trHeight w:val="290"/>
        </w:trPr>
        <w:tc>
          <w:tcPr>
            <w:tcW w:w="1560" w:type="dxa"/>
            <w:noWrap/>
            <w:vAlign w:val="center"/>
          </w:tcPr>
          <w:p w14:paraId="5AC36B40"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ZVDZ</w:t>
            </w:r>
          </w:p>
        </w:tc>
        <w:tc>
          <w:tcPr>
            <w:tcW w:w="7507" w:type="dxa"/>
            <w:noWrap/>
            <w:vAlign w:val="center"/>
          </w:tcPr>
          <w:p w14:paraId="15F65EB4" w14:textId="03425A52"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volitvah v državni zbor</w:t>
            </w:r>
          </w:p>
        </w:tc>
      </w:tr>
      <w:tr w:rsidR="000D7A06" w:rsidRPr="00776D85" w14:paraId="6B88FF6D" w14:textId="77777777" w:rsidTr="008353DA">
        <w:trPr>
          <w:trHeight w:val="290"/>
        </w:trPr>
        <w:tc>
          <w:tcPr>
            <w:tcW w:w="1560" w:type="dxa"/>
            <w:noWrap/>
            <w:vAlign w:val="center"/>
          </w:tcPr>
          <w:p w14:paraId="2126129D" w14:textId="675BAF1B"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ZVKD</w:t>
            </w:r>
            <w:r w:rsidR="002A4CE7" w:rsidRPr="00776D85">
              <w:rPr>
                <w:rFonts w:ascii="Arial" w:hAnsi="Arial" w:cs="Arial"/>
                <w:b/>
                <w:bCs/>
                <w:color w:val="000000"/>
                <w:sz w:val="20"/>
                <w:szCs w:val="20"/>
              </w:rPr>
              <w:t>-1</w:t>
            </w:r>
          </w:p>
        </w:tc>
        <w:tc>
          <w:tcPr>
            <w:tcW w:w="7507" w:type="dxa"/>
            <w:noWrap/>
            <w:vAlign w:val="center"/>
          </w:tcPr>
          <w:p w14:paraId="4CA4DB97" w14:textId="3E4D54DA" w:rsidR="000D7A06" w:rsidRPr="00776D85" w:rsidRDefault="002A4CE7" w:rsidP="00C96681">
            <w:pPr>
              <w:spacing w:after="0"/>
              <w:rPr>
                <w:rFonts w:ascii="Arial" w:hAnsi="Arial" w:cs="Arial"/>
                <w:color w:val="000000"/>
                <w:sz w:val="20"/>
                <w:szCs w:val="20"/>
              </w:rPr>
            </w:pPr>
            <w:r w:rsidRPr="00776D85">
              <w:rPr>
                <w:rFonts w:ascii="Arial" w:hAnsi="Arial" w:cs="Arial"/>
                <w:color w:val="000000"/>
                <w:sz w:val="20"/>
                <w:szCs w:val="20"/>
              </w:rPr>
              <w:t>Zakon o varstvu kulturne dediščine</w:t>
            </w:r>
          </w:p>
        </w:tc>
      </w:tr>
      <w:tr w:rsidR="000D7A06" w:rsidRPr="00776D85" w14:paraId="4C869945" w14:textId="77777777" w:rsidTr="008353DA">
        <w:trPr>
          <w:trHeight w:val="290"/>
        </w:trPr>
        <w:tc>
          <w:tcPr>
            <w:tcW w:w="1560" w:type="dxa"/>
            <w:noWrap/>
            <w:vAlign w:val="center"/>
          </w:tcPr>
          <w:p w14:paraId="2F8F165C" w14:textId="200FC59C" w:rsidR="000D7A06" w:rsidRPr="00776D85" w:rsidRDefault="007C625C" w:rsidP="00131211">
            <w:pPr>
              <w:spacing w:after="0"/>
              <w:rPr>
                <w:rFonts w:ascii="Arial" w:hAnsi="Arial" w:cs="Arial"/>
                <w:b/>
                <w:bCs/>
                <w:color w:val="000000"/>
                <w:sz w:val="20"/>
                <w:szCs w:val="20"/>
              </w:rPr>
            </w:pPr>
            <w:r>
              <w:rPr>
                <w:rFonts w:ascii="Arial" w:hAnsi="Arial" w:cs="Arial"/>
                <w:b/>
                <w:bCs/>
                <w:color w:val="000000"/>
                <w:sz w:val="20"/>
                <w:szCs w:val="20"/>
              </w:rPr>
              <w:t>ZVOP-</w:t>
            </w:r>
            <w:r w:rsidR="009767F6">
              <w:rPr>
                <w:rFonts w:ascii="Arial" w:hAnsi="Arial" w:cs="Arial"/>
                <w:b/>
                <w:bCs/>
                <w:color w:val="000000"/>
                <w:sz w:val="20"/>
                <w:szCs w:val="20"/>
              </w:rPr>
              <w:t>2</w:t>
            </w:r>
          </w:p>
        </w:tc>
        <w:tc>
          <w:tcPr>
            <w:tcW w:w="7507" w:type="dxa"/>
            <w:noWrap/>
            <w:vAlign w:val="center"/>
          </w:tcPr>
          <w:p w14:paraId="1F59A11D" w14:textId="40E02E98" w:rsidR="000D7A06" w:rsidRPr="00776D85" w:rsidRDefault="00942376" w:rsidP="00C96681">
            <w:pPr>
              <w:spacing w:after="0"/>
              <w:rPr>
                <w:rFonts w:ascii="Arial" w:hAnsi="Arial" w:cs="Arial"/>
                <w:color w:val="000000"/>
                <w:sz w:val="20"/>
                <w:szCs w:val="20"/>
              </w:rPr>
            </w:pPr>
            <w:r w:rsidRPr="00776D85">
              <w:rPr>
                <w:rFonts w:ascii="Arial" w:hAnsi="Arial" w:cs="Arial"/>
                <w:color w:val="000000"/>
                <w:sz w:val="20"/>
                <w:szCs w:val="20"/>
              </w:rPr>
              <w:t>Zakon o varstvu osebnih podatkov</w:t>
            </w:r>
          </w:p>
        </w:tc>
      </w:tr>
      <w:tr w:rsidR="000D7A06" w:rsidRPr="00776D85" w14:paraId="4D013CA9" w14:textId="77777777" w:rsidTr="008353DA">
        <w:trPr>
          <w:trHeight w:val="290"/>
        </w:trPr>
        <w:tc>
          <w:tcPr>
            <w:tcW w:w="1560" w:type="dxa"/>
            <w:noWrap/>
            <w:vAlign w:val="center"/>
          </w:tcPr>
          <w:p w14:paraId="62B2CDB2" w14:textId="6ADC650D" w:rsidR="000D7A06" w:rsidRPr="00776D85" w:rsidRDefault="007C625C" w:rsidP="007C625C">
            <w:pPr>
              <w:spacing w:after="0"/>
              <w:rPr>
                <w:rFonts w:ascii="Arial" w:hAnsi="Arial" w:cs="Arial"/>
                <w:b/>
                <w:bCs/>
                <w:color w:val="000000"/>
                <w:sz w:val="20"/>
                <w:szCs w:val="20"/>
              </w:rPr>
            </w:pPr>
            <w:r>
              <w:rPr>
                <w:rFonts w:ascii="Arial" w:hAnsi="Arial" w:cs="Arial"/>
                <w:b/>
                <w:bCs/>
                <w:color w:val="000000"/>
                <w:sz w:val="20"/>
                <w:szCs w:val="20"/>
              </w:rPr>
              <w:t>ZUOPP-1</w:t>
            </w:r>
          </w:p>
        </w:tc>
        <w:tc>
          <w:tcPr>
            <w:tcW w:w="7507" w:type="dxa"/>
            <w:noWrap/>
            <w:vAlign w:val="center"/>
          </w:tcPr>
          <w:p w14:paraId="008A1982" w14:textId="2FE6E98D" w:rsidR="000D7A06" w:rsidRPr="00776D85" w:rsidRDefault="00942376" w:rsidP="00C96681">
            <w:pPr>
              <w:spacing w:after="0"/>
              <w:rPr>
                <w:rFonts w:ascii="Arial" w:hAnsi="Arial" w:cs="Arial"/>
                <w:color w:val="000000"/>
                <w:sz w:val="20"/>
                <w:szCs w:val="20"/>
              </w:rPr>
            </w:pPr>
            <w:r w:rsidRPr="00776D85">
              <w:rPr>
                <w:rFonts w:ascii="Arial" w:hAnsi="Arial" w:cs="Arial"/>
                <w:color w:val="000000"/>
                <w:sz w:val="20"/>
                <w:szCs w:val="20"/>
              </w:rPr>
              <w:t>Zakon o usmerjanju otrok s posebnimi potrebami</w:t>
            </w:r>
          </w:p>
        </w:tc>
      </w:tr>
      <w:tr w:rsidR="000D7A06" w:rsidRPr="00776D85" w14:paraId="5D268744" w14:textId="77777777" w:rsidTr="008353DA">
        <w:trPr>
          <w:trHeight w:val="290"/>
        </w:trPr>
        <w:tc>
          <w:tcPr>
            <w:tcW w:w="1560" w:type="dxa"/>
            <w:noWrap/>
            <w:vAlign w:val="center"/>
          </w:tcPr>
          <w:p w14:paraId="4380EE38" w14:textId="6FD00DE9"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w:t>
            </w:r>
            <w:r w:rsidR="00942376" w:rsidRPr="00776D85">
              <w:rPr>
                <w:rFonts w:ascii="Arial" w:hAnsi="Arial" w:cs="Arial"/>
                <w:b/>
                <w:bCs/>
                <w:color w:val="000000"/>
                <w:sz w:val="20"/>
                <w:szCs w:val="20"/>
              </w:rPr>
              <w:t>U</w:t>
            </w:r>
            <w:r w:rsidRPr="00776D85">
              <w:rPr>
                <w:rFonts w:ascii="Arial" w:hAnsi="Arial" w:cs="Arial"/>
                <w:b/>
                <w:bCs/>
                <w:color w:val="000000"/>
                <w:sz w:val="20"/>
                <w:szCs w:val="20"/>
              </w:rPr>
              <w:t>SZJ</w:t>
            </w:r>
          </w:p>
        </w:tc>
        <w:tc>
          <w:tcPr>
            <w:tcW w:w="7507" w:type="dxa"/>
            <w:noWrap/>
            <w:vAlign w:val="center"/>
          </w:tcPr>
          <w:p w14:paraId="443FC2F2" w14:textId="4AA55F60" w:rsidR="000D7A06" w:rsidRPr="00776D85" w:rsidRDefault="00942376" w:rsidP="00C96681">
            <w:pPr>
              <w:spacing w:after="0"/>
              <w:rPr>
                <w:rFonts w:ascii="Arial" w:hAnsi="Arial" w:cs="Arial"/>
                <w:color w:val="000000"/>
                <w:sz w:val="20"/>
                <w:szCs w:val="20"/>
              </w:rPr>
            </w:pPr>
            <w:r w:rsidRPr="00776D85">
              <w:rPr>
                <w:rFonts w:ascii="Arial" w:hAnsi="Arial" w:cs="Arial"/>
                <w:color w:val="000000"/>
                <w:sz w:val="20"/>
                <w:szCs w:val="20"/>
              </w:rPr>
              <w:t>Zakon o uporabi slovenskega znakovnega jezika</w:t>
            </w:r>
          </w:p>
        </w:tc>
      </w:tr>
      <w:tr w:rsidR="000D7A06" w:rsidRPr="00776D85" w14:paraId="18FB0DC4" w14:textId="77777777" w:rsidTr="008353DA">
        <w:trPr>
          <w:trHeight w:val="290"/>
        </w:trPr>
        <w:tc>
          <w:tcPr>
            <w:tcW w:w="1560" w:type="dxa"/>
            <w:noWrap/>
            <w:vAlign w:val="center"/>
            <w:hideMark/>
          </w:tcPr>
          <w:p w14:paraId="2A20353D"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ZZDej</w:t>
            </w:r>
          </w:p>
        </w:tc>
        <w:tc>
          <w:tcPr>
            <w:tcW w:w="7507" w:type="dxa"/>
            <w:noWrap/>
            <w:vAlign w:val="center"/>
            <w:hideMark/>
          </w:tcPr>
          <w:p w14:paraId="30A73077"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zdravstveni dejavnosti</w:t>
            </w:r>
          </w:p>
        </w:tc>
      </w:tr>
      <w:tr w:rsidR="000D7A06" w:rsidRPr="00776D85" w14:paraId="7D548842" w14:textId="77777777" w:rsidTr="008353DA">
        <w:trPr>
          <w:trHeight w:val="290"/>
        </w:trPr>
        <w:tc>
          <w:tcPr>
            <w:tcW w:w="1560" w:type="dxa"/>
            <w:noWrap/>
            <w:vAlign w:val="center"/>
          </w:tcPr>
          <w:p w14:paraId="724BC515"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ZZdrS</w:t>
            </w:r>
          </w:p>
        </w:tc>
        <w:tc>
          <w:tcPr>
            <w:tcW w:w="7507" w:type="dxa"/>
            <w:noWrap/>
            <w:vAlign w:val="center"/>
          </w:tcPr>
          <w:p w14:paraId="5FD4AF43" w14:textId="4AF2E00B" w:rsidR="000D7A06" w:rsidRPr="00776D85" w:rsidRDefault="0081162C" w:rsidP="0081162C">
            <w:pPr>
              <w:spacing w:after="0"/>
              <w:rPr>
                <w:rFonts w:ascii="Arial" w:hAnsi="Arial" w:cs="Arial"/>
                <w:color w:val="000000"/>
                <w:sz w:val="20"/>
                <w:szCs w:val="20"/>
              </w:rPr>
            </w:pPr>
            <w:r>
              <w:rPr>
                <w:rFonts w:ascii="Arial" w:hAnsi="Arial" w:cs="Arial"/>
                <w:color w:val="000000"/>
                <w:sz w:val="20"/>
                <w:szCs w:val="20"/>
              </w:rPr>
              <w:t xml:space="preserve"> Zakon o </w:t>
            </w:r>
            <w:r w:rsidR="005D4699">
              <w:rPr>
                <w:rFonts w:ascii="Arial" w:hAnsi="Arial" w:cs="Arial"/>
                <w:color w:val="000000"/>
                <w:sz w:val="20"/>
                <w:szCs w:val="20"/>
              </w:rPr>
              <w:t>zdravniški službi</w:t>
            </w:r>
          </w:p>
        </w:tc>
      </w:tr>
      <w:tr w:rsidR="000D7A06" w:rsidRPr="00776D85" w14:paraId="18D6AD79" w14:textId="77777777" w:rsidTr="008353DA">
        <w:trPr>
          <w:trHeight w:val="290"/>
        </w:trPr>
        <w:tc>
          <w:tcPr>
            <w:tcW w:w="1560" w:type="dxa"/>
            <w:noWrap/>
            <w:vAlign w:val="center"/>
            <w:hideMark/>
          </w:tcPr>
          <w:p w14:paraId="2EFC53E6" w14:textId="77777777"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t>ZZRZI</w:t>
            </w:r>
          </w:p>
        </w:tc>
        <w:tc>
          <w:tcPr>
            <w:tcW w:w="7507" w:type="dxa"/>
            <w:noWrap/>
            <w:vAlign w:val="center"/>
            <w:hideMark/>
          </w:tcPr>
          <w:p w14:paraId="212B6537"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zaposlitveni rehabilitaciji in zaposlovanju invalidov</w:t>
            </w:r>
          </w:p>
        </w:tc>
      </w:tr>
      <w:tr w:rsidR="000D7A06" w:rsidRPr="00776D85" w14:paraId="4C7B4C60" w14:textId="77777777" w:rsidTr="008353DA">
        <w:trPr>
          <w:trHeight w:val="290"/>
        </w:trPr>
        <w:tc>
          <w:tcPr>
            <w:tcW w:w="1560" w:type="dxa"/>
            <w:noWrap/>
            <w:vAlign w:val="center"/>
          </w:tcPr>
          <w:p w14:paraId="1267AE76" w14:textId="3053D2AB" w:rsidR="000D7A06" w:rsidRPr="00776D85" w:rsidRDefault="000D7A06" w:rsidP="00C96681">
            <w:pPr>
              <w:spacing w:after="0"/>
              <w:rPr>
                <w:rFonts w:ascii="Arial" w:hAnsi="Arial" w:cs="Arial"/>
                <w:b/>
                <w:bCs/>
                <w:color w:val="000000"/>
                <w:sz w:val="20"/>
                <w:szCs w:val="20"/>
              </w:rPr>
            </w:pPr>
            <w:r w:rsidRPr="00776D85">
              <w:rPr>
                <w:rFonts w:ascii="Arial" w:hAnsi="Arial" w:cs="Arial"/>
                <w:b/>
                <w:bCs/>
                <w:color w:val="000000"/>
                <w:sz w:val="20"/>
                <w:szCs w:val="20"/>
              </w:rPr>
              <w:lastRenderedPageBreak/>
              <w:t>ZZ</w:t>
            </w:r>
            <w:r w:rsidR="00942376" w:rsidRPr="00776D85">
              <w:rPr>
                <w:rFonts w:ascii="Arial" w:hAnsi="Arial" w:cs="Arial"/>
                <w:b/>
                <w:bCs/>
                <w:color w:val="000000"/>
                <w:sz w:val="20"/>
                <w:szCs w:val="20"/>
              </w:rPr>
              <w:t>U</w:t>
            </w:r>
            <w:r w:rsidRPr="00776D85">
              <w:rPr>
                <w:rFonts w:ascii="Arial" w:hAnsi="Arial" w:cs="Arial"/>
                <w:b/>
                <w:bCs/>
                <w:color w:val="000000"/>
                <w:sz w:val="20"/>
                <w:szCs w:val="20"/>
              </w:rPr>
              <w:t>KDPSS</w:t>
            </w:r>
          </w:p>
        </w:tc>
        <w:tc>
          <w:tcPr>
            <w:tcW w:w="7507" w:type="dxa"/>
            <w:noWrap/>
            <w:vAlign w:val="center"/>
          </w:tcPr>
          <w:p w14:paraId="2E9CB292" w14:textId="2701597E" w:rsidR="000D7A06" w:rsidRPr="00776D85" w:rsidRDefault="00942376" w:rsidP="00C96681">
            <w:pPr>
              <w:spacing w:after="0"/>
              <w:rPr>
                <w:rFonts w:ascii="Arial" w:hAnsi="Arial" w:cs="Arial"/>
                <w:color w:val="000000"/>
                <w:sz w:val="20"/>
                <w:szCs w:val="20"/>
              </w:rPr>
            </w:pPr>
            <w:r w:rsidRPr="00776D85">
              <w:rPr>
                <w:rFonts w:ascii="Arial" w:hAnsi="Arial" w:cs="Arial"/>
                <w:color w:val="000000"/>
                <w:sz w:val="20"/>
                <w:szCs w:val="20"/>
              </w:rPr>
              <w:t>Zakon o začasnih ukrepih za izboljšanje kadrovskih in delovnih pogojev ter zmogljivosti pri izvajalcih socialnovarstvenih storitev in dolgotrajne oskrbe</w:t>
            </w:r>
          </w:p>
        </w:tc>
      </w:tr>
      <w:tr w:rsidR="000D7A06" w:rsidRPr="00776D85" w14:paraId="365E89B1" w14:textId="77777777" w:rsidTr="008353DA">
        <w:trPr>
          <w:trHeight w:val="290"/>
        </w:trPr>
        <w:tc>
          <w:tcPr>
            <w:tcW w:w="1560" w:type="dxa"/>
            <w:noWrap/>
            <w:vAlign w:val="center"/>
            <w:hideMark/>
          </w:tcPr>
          <w:p w14:paraId="312DE7B3" w14:textId="77777777" w:rsidR="000D7A06" w:rsidRPr="00776D85" w:rsidRDefault="000D7A06" w:rsidP="00C96681">
            <w:pPr>
              <w:rPr>
                <w:rFonts w:ascii="Arial" w:hAnsi="Arial" w:cs="Arial"/>
                <w:b/>
                <w:bCs/>
                <w:color w:val="000000"/>
                <w:sz w:val="20"/>
                <w:szCs w:val="20"/>
              </w:rPr>
            </w:pPr>
            <w:r w:rsidRPr="00776D85">
              <w:rPr>
                <w:rFonts w:ascii="Arial" w:hAnsi="Arial" w:cs="Arial"/>
                <w:b/>
                <w:bCs/>
                <w:color w:val="000000"/>
                <w:sz w:val="20"/>
                <w:szCs w:val="20"/>
              </w:rPr>
              <w:t>ZZVZZ</w:t>
            </w:r>
          </w:p>
        </w:tc>
        <w:tc>
          <w:tcPr>
            <w:tcW w:w="7507" w:type="dxa"/>
            <w:noWrap/>
            <w:vAlign w:val="center"/>
            <w:hideMark/>
          </w:tcPr>
          <w:p w14:paraId="491E9C49" w14:textId="77777777" w:rsidR="000D7A06" w:rsidRPr="00776D85" w:rsidRDefault="000D7A06" w:rsidP="00C96681">
            <w:pPr>
              <w:spacing w:after="0"/>
              <w:rPr>
                <w:rFonts w:ascii="Arial" w:hAnsi="Arial" w:cs="Arial"/>
                <w:color w:val="000000"/>
                <w:sz w:val="20"/>
                <w:szCs w:val="20"/>
              </w:rPr>
            </w:pPr>
            <w:r w:rsidRPr="00776D85">
              <w:rPr>
                <w:rFonts w:ascii="Arial" w:hAnsi="Arial" w:cs="Arial"/>
                <w:color w:val="000000"/>
                <w:sz w:val="20"/>
                <w:szCs w:val="20"/>
              </w:rPr>
              <w:t>Zakon o zdravstvenem varstvu in zdravstvenem zavarovanju</w:t>
            </w:r>
          </w:p>
        </w:tc>
      </w:tr>
    </w:tbl>
    <w:p w14:paraId="4A522958" w14:textId="77777777" w:rsidR="008353DA" w:rsidRPr="00776D85" w:rsidRDefault="008353DA" w:rsidP="008771F9">
      <w:pPr>
        <w:spacing w:before="120" w:after="0" w:line="360" w:lineRule="auto"/>
        <w:rPr>
          <w:rFonts w:ascii="Arial" w:hAnsi="Arial" w:cs="Arial"/>
          <w:b/>
          <w:sz w:val="20"/>
          <w:szCs w:val="20"/>
        </w:rPr>
      </w:pPr>
      <w:bookmarkStart w:id="3" w:name="_Hlk67855463"/>
      <w:r w:rsidRPr="00776D85">
        <w:rPr>
          <w:rFonts w:ascii="Arial" w:hAnsi="Arial" w:cs="Arial"/>
          <w:b/>
          <w:sz w:val="20"/>
          <w:szCs w:val="20"/>
        </w:rPr>
        <w:t>Seznam drugih pogosto uporabljenih kratic</w:t>
      </w:r>
    </w:p>
    <w:tbl>
      <w:tblPr>
        <w:tblW w:w="9044" w:type="dxa"/>
        <w:tblInd w:w="-5" w:type="dxa"/>
        <w:tblLook w:val="04A0" w:firstRow="1" w:lastRow="0" w:firstColumn="1" w:lastColumn="0" w:noHBand="0" w:noVBand="1"/>
      </w:tblPr>
      <w:tblGrid>
        <w:gridCol w:w="1843"/>
        <w:gridCol w:w="7201"/>
      </w:tblGrid>
      <w:tr w:rsidR="006E2A37" w:rsidRPr="00776D85" w14:paraId="1EFDAA5D" w14:textId="77777777" w:rsidTr="008353DA">
        <w:trPr>
          <w:trHeight w:val="20"/>
        </w:trPr>
        <w:tc>
          <w:tcPr>
            <w:tcW w:w="1843" w:type="dxa"/>
            <w:noWrap/>
            <w:vAlign w:val="center"/>
            <w:hideMark/>
          </w:tcPr>
          <w:p w14:paraId="55C2119B" w14:textId="77777777" w:rsidR="006E2A37" w:rsidRPr="00776D85" w:rsidRDefault="006E2A37" w:rsidP="00C96681">
            <w:pPr>
              <w:spacing w:after="0"/>
              <w:rPr>
                <w:rFonts w:ascii="Arial" w:hAnsi="Arial" w:cs="Arial"/>
                <w:b/>
                <w:bCs/>
                <w:sz w:val="20"/>
                <w:szCs w:val="20"/>
              </w:rPr>
            </w:pPr>
            <w:bookmarkStart w:id="4" w:name="_Hlk67855446"/>
            <w:bookmarkEnd w:id="3"/>
            <w:r w:rsidRPr="00776D85">
              <w:rPr>
                <w:rFonts w:ascii="Arial" w:hAnsi="Arial" w:cs="Arial"/>
                <w:b/>
                <w:bCs/>
                <w:sz w:val="20"/>
                <w:szCs w:val="20"/>
              </w:rPr>
              <w:t>API 2022–2030</w:t>
            </w:r>
          </w:p>
        </w:tc>
        <w:tc>
          <w:tcPr>
            <w:tcW w:w="7201" w:type="dxa"/>
            <w:noWrap/>
            <w:vAlign w:val="center"/>
            <w:hideMark/>
          </w:tcPr>
          <w:p w14:paraId="112A4DF7"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Akcijski program za invalide 2022–2030</w:t>
            </w:r>
          </w:p>
        </w:tc>
      </w:tr>
      <w:bookmarkEnd w:id="4"/>
      <w:tr w:rsidR="006E2A37" w:rsidRPr="00776D85" w14:paraId="5939A4D1" w14:textId="77777777" w:rsidTr="008353DA">
        <w:trPr>
          <w:trHeight w:val="20"/>
        </w:trPr>
        <w:tc>
          <w:tcPr>
            <w:tcW w:w="1843" w:type="dxa"/>
            <w:noWrap/>
            <w:vAlign w:val="center"/>
            <w:hideMark/>
          </w:tcPr>
          <w:p w14:paraId="047D7D04"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APZ</w:t>
            </w:r>
          </w:p>
        </w:tc>
        <w:tc>
          <w:tcPr>
            <w:tcW w:w="7201" w:type="dxa"/>
            <w:noWrap/>
            <w:vAlign w:val="center"/>
            <w:hideMark/>
          </w:tcPr>
          <w:p w14:paraId="5D31C40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aktivna politika zaposlovanja</w:t>
            </w:r>
          </w:p>
        </w:tc>
      </w:tr>
      <w:tr w:rsidR="006E2A37" w:rsidRPr="00776D85" w14:paraId="18FAC160" w14:textId="77777777" w:rsidTr="008353DA">
        <w:trPr>
          <w:trHeight w:val="20"/>
        </w:trPr>
        <w:tc>
          <w:tcPr>
            <w:tcW w:w="1843" w:type="dxa"/>
            <w:noWrap/>
            <w:vAlign w:val="center"/>
            <w:hideMark/>
          </w:tcPr>
          <w:p w14:paraId="1374DE3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CKEDU</w:t>
            </w:r>
          </w:p>
        </w:tc>
        <w:tc>
          <w:tcPr>
            <w:tcW w:w="7201" w:type="dxa"/>
            <w:noWrap/>
            <w:vAlign w:val="center"/>
            <w:hideMark/>
          </w:tcPr>
          <w:p w14:paraId="057C9F5F"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 xml:space="preserve">Centralna kadrovska evidenca državne uprave </w:t>
            </w:r>
          </w:p>
        </w:tc>
      </w:tr>
      <w:tr w:rsidR="006E2A37" w:rsidRPr="00776D85" w14:paraId="0AAB897A" w14:textId="77777777" w:rsidTr="008353DA">
        <w:trPr>
          <w:trHeight w:val="20"/>
        </w:trPr>
        <w:tc>
          <w:tcPr>
            <w:tcW w:w="1843" w:type="dxa"/>
            <w:noWrap/>
            <w:vAlign w:val="center"/>
          </w:tcPr>
          <w:p w14:paraId="66D94CC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CKZ</w:t>
            </w:r>
          </w:p>
        </w:tc>
        <w:tc>
          <w:tcPr>
            <w:tcW w:w="7201" w:type="dxa"/>
            <w:noWrap/>
            <w:vAlign w:val="center"/>
          </w:tcPr>
          <w:p w14:paraId="39624987" w14:textId="10D1CB99" w:rsidR="006E2A37" w:rsidRPr="00776D85" w:rsidRDefault="00E86D67" w:rsidP="00C96681">
            <w:pPr>
              <w:spacing w:after="0"/>
              <w:rPr>
                <w:rFonts w:ascii="Arial" w:hAnsi="Arial" w:cs="Arial"/>
                <w:sz w:val="20"/>
                <w:szCs w:val="20"/>
              </w:rPr>
            </w:pPr>
            <w:r>
              <w:rPr>
                <w:rFonts w:ascii="Arial" w:hAnsi="Arial" w:cs="Arial"/>
                <w:sz w:val="20"/>
                <w:szCs w:val="20"/>
              </w:rPr>
              <w:t>c</w:t>
            </w:r>
            <w:r w:rsidR="006E2A37" w:rsidRPr="00776D85">
              <w:rPr>
                <w:rFonts w:ascii="Arial" w:hAnsi="Arial" w:cs="Arial"/>
                <w:sz w:val="20"/>
                <w:szCs w:val="20"/>
              </w:rPr>
              <w:t>enter za krepitev zdravja</w:t>
            </w:r>
          </w:p>
        </w:tc>
      </w:tr>
      <w:tr w:rsidR="006E2A37" w:rsidRPr="00776D85" w14:paraId="36BD30C2" w14:textId="77777777" w:rsidTr="008353DA">
        <w:trPr>
          <w:trHeight w:val="20"/>
        </w:trPr>
        <w:tc>
          <w:tcPr>
            <w:tcW w:w="1843" w:type="dxa"/>
            <w:noWrap/>
            <w:vAlign w:val="center"/>
            <w:hideMark/>
          </w:tcPr>
          <w:p w14:paraId="71C5C118"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CUDV</w:t>
            </w:r>
          </w:p>
        </w:tc>
        <w:tc>
          <w:tcPr>
            <w:tcW w:w="7201" w:type="dxa"/>
            <w:noWrap/>
            <w:vAlign w:val="center"/>
            <w:hideMark/>
          </w:tcPr>
          <w:p w14:paraId="4A8DA343" w14:textId="21BFA5F5" w:rsidR="006E2A37" w:rsidRPr="00776D85" w:rsidRDefault="00E86D67" w:rsidP="00C96681">
            <w:pPr>
              <w:spacing w:after="0"/>
              <w:rPr>
                <w:rFonts w:ascii="Arial" w:hAnsi="Arial" w:cs="Arial"/>
                <w:sz w:val="20"/>
                <w:szCs w:val="20"/>
              </w:rPr>
            </w:pPr>
            <w:r>
              <w:rPr>
                <w:rFonts w:ascii="Arial" w:hAnsi="Arial" w:cs="Arial"/>
                <w:sz w:val="20"/>
                <w:szCs w:val="20"/>
              </w:rPr>
              <w:t>c</w:t>
            </w:r>
            <w:r w:rsidR="006E2A37" w:rsidRPr="00776D85">
              <w:rPr>
                <w:rFonts w:ascii="Arial" w:hAnsi="Arial" w:cs="Arial"/>
                <w:sz w:val="20"/>
                <w:szCs w:val="20"/>
              </w:rPr>
              <w:t>enter za usposabljanje, delo in varstvo</w:t>
            </w:r>
          </w:p>
        </w:tc>
      </w:tr>
      <w:tr w:rsidR="006E2A37" w:rsidRPr="00776D85" w14:paraId="69DEEDE5" w14:textId="77777777" w:rsidTr="008353DA">
        <w:trPr>
          <w:trHeight w:val="20"/>
        </w:trPr>
        <w:tc>
          <w:tcPr>
            <w:tcW w:w="1843" w:type="dxa"/>
            <w:noWrap/>
            <w:vAlign w:val="center"/>
            <w:hideMark/>
          </w:tcPr>
          <w:p w14:paraId="13046024"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DSRPS</w:t>
            </w:r>
          </w:p>
        </w:tc>
        <w:tc>
          <w:tcPr>
            <w:tcW w:w="7201" w:type="dxa"/>
            <w:noWrap/>
            <w:vAlign w:val="center"/>
            <w:hideMark/>
          </w:tcPr>
          <w:p w14:paraId="29E8FA8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Društvo specialnih in rehabilitacijskih pedagogov Slovenije</w:t>
            </w:r>
          </w:p>
        </w:tc>
      </w:tr>
      <w:tr w:rsidR="006E2A37" w:rsidRPr="00776D85" w14:paraId="689E3C38" w14:textId="77777777" w:rsidTr="008353DA">
        <w:trPr>
          <w:trHeight w:val="20"/>
        </w:trPr>
        <w:tc>
          <w:tcPr>
            <w:tcW w:w="1843" w:type="dxa"/>
            <w:noWrap/>
            <w:vAlign w:val="center"/>
            <w:hideMark/>
          </w:tcPr>
          <w:p w14:paraId="28594B8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EDF</w:t>
            </w:r>
          </w:p>
        </w:tc>
        <w:tc>
          <w:tcPr>
            <w:tcW w:w="7201" w:type="dxa"/>
            <w:noWrap/>
            <w:vAlign w:val="center"/>
            <w:hideMark/>
          </w:tcPr>
          <w:p w14:paraId="04B32BA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Evropski invalidski forum</w:t>
            </w:r>
          </w:p>
        </w:tc>
      </w:tr>
      <w:tr w:rsidR="006E2A37" w:rsidRPr="00776D85" w14:paraId="5357F30E" w14:textId="77777777" w:rsidTr="008353DA">
        <w:trPr>
          <w:trHeight w:val="20"/>
        </w:trPr>
        <w:tc>
          <w:tcPr>
            <w:tcW w:w="1843" w:type="dxa"/>
            <w:noWrap/>
            <w:vAlign w:val="center"/>
            <w:hideMark/>
          </w:tcPr>
          <w:p w14:paraId="19792409"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ESS</w:t>
            </w:r>
          </w:p>
        </w:tc>
        <w:tc>
          <w:tcPr>
            <w:tcW w:w="7201" w:type="dxa"/>
            <w:noWrap/>
            <w:vAlign w:val="center"/>
            <w:hideMark/>
          </w:tcPr>
          <w:p w14:paraId="5768322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Evropski socialni sklad</w:t>
            </w:r>
          </w:p>
        </w:tc>
      </w:tr>
      <w:tr w:rsidR="006E2A37" w:rsidRPr="00776D85" w14:paraId="42A7113D" w14:textId="77777777" w:rsidTr="008353DA">
        <w:trPr>
          <w:trHeight w:val="20"/>
        </w:trPr>
        <w:tc>
          <w:tcPr>
            <w:tcW w:w="1843" w:type="dxa"/>
            <w:noWrap/>
            <w:vAlign w:val="center"/>
          </w:tcPr>
          <w:p w14:paraId="70143C78"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ESS+</w:t>
            </w:r>
          </w:p>
        </w:tc>
        <w:tc>
          <w:tcPr>
            <w:tcW w:w="7201" w:type="dxa"/>
            <w:noWrap/>
            <w:vAlign w:val="center"/>
          </w:tcPr>
          <w:p w14:paraId="5360C65F" w14:textId="6AF58A98" w:rsidR="006E2A37" w:rsidRPr="00776D85" w:rsidRDefault="001364C4" w:rsidP="00C96681">
            <w:pPr>
              <w:spacing w:after="0"/>
              <w:rPr>
                <w:rFonts w:ascii="Arial" w:hAnsi="Arial" w:cs="Arial"/>
                <w:sz w:val="20"/>
                <w:szCs w:val="20"/>
              </w:rPr>
            </w:pPr>
            <w:r w:rsidRPr="00776D85">
              <w:rPr>
                <w:rFonts w:ascii="Arial" w:hAnsi="Arial" w:cs="Arial"/>
                <w:sz w:val="20"/>
                <w:szCs w:val="20"/>
              </w:rPr>
              <w:t>Evropski socialni sklad plus</w:t>
            </w:r>
          </w:p>
        </w:tc>
      </w:tr>
      <w:tr w:rsidR="006E2A37" w:rsidRPr="00776D85" w14:paraId="244A843C" w14:textId="77777777" w:rsidTr="008353DA">
        <w:trPr>
          <w:trHeight w:val="20"/>
        </w:trPr>
        <w:tc>
          <w:tcPr>
            <w:tcW w:w="1843" w:type="dxa"/>
            <w:noWrap/>
            <w:vAlign w:val="center"/>
            <w:hideMark/>
          </w:tcPr>
          <w:p w14:paraId="1E4D2C2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EU</w:t>
            </w:r>
          </w:p>
        </w:tc>
        <w:tc>
          <w:tcPr>
            <w:tcW w:w="7201" w:type="dxa"/>
            <w:noWrap/>
            <w:vAlign w:val="center"/>
            <w:hideMark/>
          </w:tcPr>
          <w:p w14:paraId="11A28EBC"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Evropska unija</w:t>
            </w:r>
          </w:p>
        </w:tc>
      </w:tr>
      <w:tr w:rsidR="006E2A37" w:rsidRPr="00776D85" w14:paraId="0E5EAF9B" w14:textId="77777777" w:rsidTr="008353DA">
        <w:trPr>
          <w:trHeight w:val="20"/>
        </w:trPr>
        <w:tc>
          <w:tcPr>
            <w:tcW w:w="1843" w:type="dxa"/>
            <w:noWrap/>
            <w:vAlign w:val="center"/>
          </w:tcPr>
          <w:p w14:paraId="59BFC5A4"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IER</w:t>
            </w:r>
          </w:p>
        </w:tc>
        <w:tc>
          <w:tcPr>
            <w:tcW w:w="7201" w:type="dxa"/>
            <w:noWrap/>
            <w:vAlign w:val="center"/>
          </w:tcPr>
          <w:p w14:paraId="2D0E083C" w14:textId="65D347A9" w:rsidR="006E2A37" w:rsidRPr="00776D85" w:rsidRDefault="006E2A37" w:rsidP="00C96681">
            <w:pPr>
              <w:spacing w:after="0"/>
              <w:rPr>
                <w:rFonts w:ascii="Arial" w:hAnsi="Arial" w:cs="Arial"/>
                <w:sz w:val="20"/>
                <w:szCs w:val="20"/>
              </w:rPr>
            </w:pPr>
            <w:r w:rsidRPr="00776D85">
              <w:rPr>
                <w:rFonts w:ascii="Arial" w:hAnsi="Arial" w:cs="Arial"/>
                <w:sz w:val="20"/>
                <w:szCs w:val="20"/>
              </w:rPr>
              <w:t>Inštitut za ekonomska raziskovanja</w:t>
            </w:r>
          </w:p>
        </w:tc>
      </w:tr>
      <w:tr w:rsidR="006E2A37" w:rsidRPr="00776D85" w14:paraId="1F216E0F" w14:textId="77777777" w:rsidTr="008353DA">
        <w:trPr>
          <w:trHeight w:val="20"/>
        </w:trPr>
        <w:tc>
          <w:tcPr>
            <w:tcW w:w="1843" w:type="dxa"/>
            <w:noWrap/>
            <w:vAlign w:val="center"/>
            <w:hideMark/>
          </w:tcPr>
          <w:p w14:paraId="7E354ECE"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IRSSV</w:t>
            </w:r>
          </w:p>
        </w:tc>
        <w:tc>
          <w:tcPr>
            <w:tcW w:w="7201" w:type="dxa"/>
            <w:noWrap/>
            <w:vAlign w:val="center"/>
            <w:hideMark/>
          </w:tcPr>
          <w:p w14:paraId="5E1D250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Inštitut Republike Slovenije za socialno varstvo</w:t>
            </w:r>
          </w:p>
        </w:tc>
      </w:tr>
      <w:tr w:rsidR="006E2A37" w:rsidRPr="00776D85" w14:paraId="459BE919" w14:textId="77777777" w:rsidTr="008353DA">
        <w:trPr>
          <w:trHeight w:val="20"/>
        </w:trPr>
        <w:tc>
          <w:tcPr>
            <w:tcW w:w="1843" w:type="dxa"/>
            <w:noWrap/>
            <w:vAlign w:val="center"/>
            <w:hideMark/>
          </w:tcPr>
          <w:p w14:paraId="6087EEFE"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JSKD</w:t>
            </w:r>
          </w:p>
        </w:tc>
        <w:tc>
          <w:tcPr>
            <w:tcW w:w="7201" w:type="dxa"/>
            <w:noWrap/>
            <w:vAlign w:val="center"/>
            <w:hideMark/>
          </w:tcPr>
          <w:p w14:paraId="59E8734B"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Javni sklad za kulturne dejavnosti</w:t>
            </w:r>
          </w:p>
        </w:tc>
      </w:tr>
      <w:tr w:rsidR="006E2A37" w:rsidRPr="00776D85" w14:paraId="70ADCFD5" w14:textId="77777777" w:rsidTr="008353DA">
        <w:trPr>
          <w:trHeight w:val="20"/>
        </w:trPr>
        <w:tc>
          <w:tcPr>
            <w:tcW w:w="1843" w:type="dxa"/>
            <w:noWrap/>
            <w:vAlign w:val="center"/>
            <w:hideMark/>
          </w:tcPr>
          <w:p w14:paraId="094A50A8"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MDDSZ</w:t>
            </w:r>
          </w:p>
        </w:tc>
        <w:tc>
          <w:tcPr>
            <w:tcW w:w="7201" w:type="dxa"/>
            <w:noWrap/>
            <w:vAlign w:val="center"/>
            <w:hideMark/>
          </w:tcPr>
          <w:p w14:paraId="0304F814" w14:textId="6421C348" w:rsidR="006E2A37" w:rsidRPr="00776D85" w:rsidRDefault="006E2A37" w:rsidP="0081162C">
            <w:pPr>
              <w:spacing w:after="0"/>
              <w:rPr>
                <w:rFonts w:ascii="Arial" w:hAnsi="Arial" w:cs="Arial"/>
                <w:sz w:val="20"/>
                <w:szCs w:val="20"/>
              </w:rPr>
            </w:pPr>
            <w:r w:rsidRPr="00776D85">
              <w:rPr>
                <w:rFonts w:ascii="Arial" w:hAnsi="Arial" w:cs="Arial"/>
                <w:sz w:val="20"/>
                <w:szCs w:val="20"/>
              </w:rPr>
              <w:t>Ministrstvo za delo, družino</w:t>
            </w:r>
            <w:r w:rsidR="0081162C">
              <w:rPr>
                <w:rFonts w:ascii="Arial" w:hAnsi="Arial" w:cs="Arial"/>
                <w:sz w:val="20"/>
                <w:szCs w:val="20"/>
              </w:rPr>
              <w:t>,</w:t>
            </w:r>
            <w:r w:rsidRPr="00776D85">
              <w:rPr>
                <w:rFonts w:ascii="Arial" w:hAnsi="Arial" w:cs="Arial"/>
                <w:sz w:val="20"/>
                <w:szCs w:val="20"/>
              </w:rPr>
              <w:t xml:space="preserve"> socialne zadeve in enake možnosti</w:t>
            </w:r>
            <w:r w:rsidR="00420CE0" w:rsidRPr="00776D85">
              <w:rPr>
                <w:rFonts w:ascii="Arial" w:hAnsi="Arial" w:cs="Arial"/>
                <w:sz w:val="20"/>
                <w:szCs w:val="20"/>
              </w:rPr>
              <w:t xml:space="preserve"> Republike Slovenije</w:t>
            </w:r>
          </w:p>
        </w:tc>
      </w:tr>
      <w:tr w:rsidR="006E2A37" w:rsidRPr="00776D85" w14:paraId="364B4745" w14:textId="77777777" w:rsidTr="008353DA">
        <w:trPr>
          <w:trHeight w:val="20"/>
        </w:trPr>
        <w:tc>
          <w:tcPr>
            <w:tcW w:w="1843" w:type="dxa"/>
            <w:noWrap/>
            <w:vAlign w:val="center"/>
            <w:hideMark/>
          </w:tcPr>
          <w:p w14:paraId="570B23E7"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MDI</w:t>
            </w:r>
          </w:p>
        </w:tc>
        <w:tc>
          <w:tcPr>
            <w:tcW w:w="7201" w:type="dxa"/>
            <w:noWrap/>
            <w:vAlign w:val="center"/>
            <w:hideMark/>
          </w:tcPr>
          <w:p w14:paraId="616D39B2"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Mreža za deinstitucionalizacijo</w:t>
            </w:r>
          </w:p>
        </w:tc>
      </w:tr>
      <w:tr w:rsidR="006E2A37" w:rsidRPr="00776D85" w14:paraId="49425CF4" w14:textId="77777777" w:rsidTr="00190396">
        <w:trPr>
          <w:trHeight w:val="20"/>
        </w:trPr>
        <w:tc>
          <w:tcPr>
            <w:tcW w:w="1843" w:type="dxa"/>
            <w:noWrap/>
            <w:hideMark/>
          </w:tcPr>
          <w:p w14:paraId="00F9E13C"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MDP</w:t>
            </w:r>
          </w:p>
        </w:tc>
        <w:tc>
          <w:tcPr>
            <w:tcW w:w="7201" w:type="dxa"/>
            <w:noWrap/>
            <w:hideMark/>
          </w:tcPr>
          <w:p w14:paraId="0D4272FF"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digitalno preobrazbo Republike Slovenije</w:t>
            </w:r>
          </w:p>
        </w:tc>
      </w:tr>
      <w:tr w:rsidR="006E2A37" w:rsidRPr="00776D85" w14:paraId="6A7A8E5F" w14:textId="77777777" w:rsidTr="00190396">
        <w:trPr>
          <w:trHeight w:val="20"/>
        </w:trPr>
        <w:tc>
          <w:tcPr>
            <w:tcW w:w="1843" w:type="dxa"/>
            <w:noWrap/>
            <w:vAlign w:val="center"/>
            <w:hideMark/>
          </w:tcPr>
          <w:p w14:paraId="11F4EA73"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MF</w:t>
            </w:r>
          </w:p>
        </w:tc>
        <w:tc>
          <w:tcPr>
            <w:tcW w:w="7201" w:type="dxa"/>
            <w:noWrap/>
            <w:vAlign w:val="center"/>
            <w:hideMark/>
          </w:tcPr>
          <w:p w14:paraId="7BD30BD9"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finance Republike Slovenije</w:t>
            </w:r>
          </w:p>
        </w:tc>
      </w:tr>
      <w:tr w:rsidR="006E2A37" w:rsidRPr="00776D85" w14:paraId="168D7DA7" w14:textId="77777777" w:rsidTr="00190396">
        <w:trPr>
          <w:trHeight w:val="20"/>
        </w:trPr>
        <w:tc>
          <w:tcPr>
            <w:tcW w:w="1843" w:type="dxa"/>
            <w:noWrap/>
            <w:hideMark/>
          </w:tcPr>
          <w:p w14:paraId="7AB4CD2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MGTŠ</w:t>
            </w:r>
          </w:p>
        </w:tc>
        <w:tc>
          <w:tcPr>
            <w:tcW w:w="7201" w:type="dxa"/>
            <w:noWrap/>
            <w:hideMark/>
          </w:tcPr>
          <w:p w14:paraId="052FD1BA"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gospodarstvo, turizem in šport Republike Slovenije</w:t>
            </w:r>
          </w:p>
        </w:tc>
      </w:tr>
      <w:tr w:rsidR="006E2A37" w:rsidRPr="00776D85" w14:paraId="0354155A" w14:textId="77777777" w:rsidTr="00190396">
        <w:trPr>
          <w:trHeight w:val="20"/>
        </w:trPr>
        <w:tc>
          <w:tcPr>
            <w:tcW w:w="1843" w:type="dxa"/>
            <w:noWrap/>
            <w:hideMark/>
          </w:tcPr>
          <w:p w14:paraId="4D1A222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MJU</w:t>
            </w:r>
          </w:p>
        </w:tc>
        <w:tc>
          <w:tcPr>
            <w:tcW w:w="7201" w:type="dxa"/>
            <w:noWrap/>
            <w:hideMark/>
          </w:tcPr>
          <w:p w14:paraId="7E9DB5CA"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javno upravo Republike Slovenije</w:t>
            </w:r>
          </w:p>
        </w:tc>
      </w:tr>
      <w:tr w:rsidR="006E2A37" w:rsidRPr="00776D85" w14:paraId="0B525B7B" w14:textId="77777777" w:rsidTr="00190396">
        <w:trPr>
          <w:trHeight w:val="20"/>
        </w:trPr>
        <w:tc>
          <w:tcPr>
            <w:tcW w:w="1843" w:type="dxa"/>
            <w:noWrap/>
            <w:hideMark/>
          </w:tcPr>
          <w:p w14:paraId="4BC3C0B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MK</w:t>
            </w:r>
          </w:p>
        </w:tc>
        <w:tc>
          <w:tcPr>
            <w:tcW w:w="7201" w:type="dxa"/>
            <w:noWrap/>
            <w:hideMark/>
          </w:tcPr>
          <w:p w14:paraId="2FC3F31D"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kulturo Republike Slovenije</w:t>
            </w:r>
          </w:p>
        </w:tc>
      </w:tr>
      <w:tr w:rsidR="006E2A37" w:rsidRPr="00776D85" w14:paraId="63CB99B8" w14:textId="77777777" w:rsidTr="00190396">
        <w:trPr>
          <w:trHeight w:val="20"/>
        </w:trPr>
        <w:tc>
          <w:tcPr>
            <w:tcW w:w="1843" w:type="dxa"/>
            <w:noWrap/>
            <w:hideMark/>
          </w:tcPr>
          <w:p w14:paraId="718C3D25"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MKRR</w:t>
            </w:r>
          </w:p>
        </w:tc>
        <w:tc>
          <w:tcPr>
            <w:tcW w:w="7201" w:type="dxa"/>
            <w:noWrap/>
            <w:hideMark/>
          </w:tcPr>
          <w:p w14:paraId="2C12AEE0"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kohezijo in regionalni razvoj Republike Slovenije</w:t>
            </w:r>
          </w:p>
        </w:tc>
      </w:tr>
      <w:tr w:rsidR="006E2A37" w:rsidRPr="00776D85" w14:paraId="09A00567" w14:textId="77777777" w:rsidTr="00190396">
        <w:trPr>
          <w:trHeight w:val="20"/>
        </w:trPr>
        <w:tc>
          <w:tcPr>
            <w:tcW w:w="1843" w:type="dxa"/>
            <w:noWrap/>
          </w:tcPr>
          <w:p w14:paraId="14D5199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MNVP</w:t>
            </w:r>
          </w:p>
        </w:tc>
        <w:tc>
          <w:tcPr>
            <w:tcW w:w="7201" w:type="dxa"/>
            <w:noWrap/>
          </w:tcPr>
          <w:p w14:paraId="4E435EFE"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naravne vire in prostor Republike Slovenije</w:t>
            </w:r>
          </w:p>
        </w:tc>
      </w:tr>
      <w:tr w:rsidR="006E2A37" w:rsidRPr="00776D85" w14:paraId="5F2A672B" w14:textId="77777777" w:rsidTr="00190396">
        <w:trPr>
          <w:trHeight w:val="20"/>
        </w:trPr>
        <w:tc>
          <w:tcPr>
            <w:tcW w:w="1843" w:type="dxa"/>
            <w:noWrap/>
            <w:vAlign w:val="center"/>
          </w:tcPr>
          <w:p w14:paraId="5AFBECB3"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MNZ</w:t>
            </w:r>
          </w:p>
        </w:tc>
        <w:tc>
          <w:tcPr>
            <w:tcW w:w="7201" w:type="dxa"/>
            <w:noWrap/>
            <w:vAlign w:val="center"/>
          </w:tcPr>
          <w:p w14:paraId="0DB47648"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notranje zadeve Republike Slovenije</w:t>
            </w:r>
          </w:p>
        </w:tc>
      </w:tr>
      <w:tr w:rsidR="006E2A37" w:rsidRPr="00776D85" w14:paraId="6405D510" w14:textId="77777777" w:rsidTr="00190396">
        <w:trPr>
          <w:trHeight w:val="20"/>
        </w:trPr>
        <w:tc>
          <w:tcPr>
            <w:tcW w:w="1843" w:type="dxa"/>
            <w:noWrap/>
          </w:tcPr>
          <w:p w14:paraId="78C4D39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MOPE</w:t>
            </w:r>
          </w:p>
        </w:tc>
        <w:tc>
          <w:tcPr>
            <w:tcW w:w="7201" w:type="dxa"/>
            <w:noWrap/>
          </w:tcPr>
          <w:p w14:paraId="31F6CC3C"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okolje, podnebje in energijo Republike Slovenije</w:t>
            </w:r>
          </w:p>
        </w:tc>
      </w:tr>
      <w:tr w:rsidR="006E2A37" w:rsidRPr="00776D85" w14:paraId="225B830F" w14:textId="77777777" w:rsidTr="00190396">
        <w:trPr>
          <w:trHeight w:val="20"/>
        </w:trPr>
        <w:tc>
          <w:tcPr>
            <w:tcW w:w="1843" w:type="dxa"/>
            <w:noWrap/>
          </w:tcPr>
          <w:p w14:paraId="4ECBBAA7"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MORS</w:t>
            </w:r>
          </w:p>
        </w:tc>
        <w:tc>
          <w:tcPr>
            <w:tcW w:w="7201" w:type="dxa"/>
            <w:noWrap/>
          </w:tcPr>
          <w:p w14:paraId="78C46B7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obrambo Republike Slovenije</w:t>
            </w:r>
          </w:p>
        </w:tc>
      </w:tr>
      <w:tr w:rsidR="006E2A37" w:rsidRPr="00776D85" w14:paraId="14F90426" w14:textId="77777777" w:rsidTr="00190396">
        <w:trPr>
          <w:trHeight w:val="20"/>
        </w:trPr>
        <w:tc>
          <w:tcPr>
            <w:tcW w:w="1843" w:type="dxa"/>
            <w:noWrap/>
            <w:vAlign w:val="center"/>
          </w:tcPr>
          <w:p w14:paraId="2BBF8D39"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MP</w:t>
            </w:r>
          </w:p>
        </w:tc>
        <w:tc>
          <w:tcPr>
            <w:tcW w:w="7201" w:type="dxa"/>
            <w:noWrap/>
            <w:vAlign w:val="center"/>
          </w:tcPr>
          <w:p w14:paraId="6E99951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pravosodje Republike Slovenije</w:t>
            </w:r>
          </w:p>
        </w:tc>
      </w:tr>
      <w:tr w:rsidR="006E2A37" w:rsidRPr="00776D85" w14:paraId="52E89B30" w14:textId="77777777" w:rsidTr="00190396">
        <w:trPr>
          <w:trHeight w:val="20"/>
        </w:trPr>
        <w:tc>
          <w:tcPr>
            <w:tcW w:w="1843" w:type="dxa"/>
            <w:noWrap/>
          </w:tcPr>
          <w:p w14:paraId="3020DE3A"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MSP</w:t>
            </w:r>
          </w:p>
        </w:tc>
        <w:tc>
          <w:tcPr>
            <w:tcW w:w="7201" w:type="dxa"/>
            <w:noWrap/>
          </w:tcPr>
          <w:p w14:paraId="77FA284A"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solidarno prihodnost Republike Slovenije</w:t>
            </w:r>
          </w:p>
        </w:tc>
      </w:tr>
      <w:tr w:rsidR="006E2A37" w:rsidRPr="00776D85" w14:paraId="1AE9A661" w14:textId="77777777" w:rsidTr="00190396">
        <w:trPr>
          <w:trHeight w:val="20"/>
        </w:trPr>
        <w:tc>
          <w:tcPr>
            <w:tcW w:w="1843" w:type="dxa"/>
            <w:noWrap/>
          </w:tcPr>
          <w:p w14:paraId="40966777"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MVI</w:t>
            </w:r>
          </w:p>
        </w:tc>
        <w:tc>
          <w:tcPr>
            <w:tcW w:w="7201" w:type="dxa"/>
            <w:noWrap/>
          </w:tcPr>
          <w:p w14:paraId="650C10B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vzgojo in izobraževanje Republike Slovenije</w:t>
            </w:r>
          </w:p>
        </w:tc>
      </w:tr>
      <w:tr w:rsidR="006E2A37" w:rsidRPr="00776D85" w14:paraId="3C69AC45" w14:textId="77777777" w:rsidTr="00190396">
        <w:trPr>
          <w:trHeight w:val="20"/>
        </w:trPr>
        <w:tc>
          <w:tcPr>
            <w:tcW w:w="1843" w:type="dxa"/>
            <w:noWrap/>
          </w:tcPr>
          <w:p w14:paraId="10A09AAD"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MVZI</w:t>
            </w:r>
          </w:p>
        </w:tc>
        <w:tc>
          <w:tcPr>
            <w:tcW w:w="7201" w:type="dxa"/>
            <w:noWrap/>
          </w:tcPr>
          <w:p w14:paraId="7C5AA49A"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visoko šolstvo, znanost in inovacije Republike Slovenije</w:t>
            </w:r>
          </w:p>
        </w:tc>
      </w:tr>
      <w:tr w:rsidR="006E2A37" w:rsidRPr="00776D85" w14:paraId="10C32DC5" w14:textId="77777777" w:rsidTr="00190396">
        <w:trPr>
          <w:trHeight w:val="20"/>
        </w:trPr>
        <w:tc>
          <w:tcPr>
            <w:tcW w:w="1843" w:type="dxa"/>
            <w:noWrap/>
            <w:vAlign w:val="center"/>
          </w:tcPr>
          <w:p w14:paraId="1024C56D"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MZ</w:t>
            </w:r>
          </w:p>
        </w:tc>
        <w:tc>
          <w:tcPr>
            <w:tcW w:w="7201" w:type="dxa"/>
            <w:noWrap/>
            <w:vAlign w:val="center"/>
          </w:tcPr>
          <w:p w14:paraId="6DB696C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zdravje Republike Slovenije</w:t>
            </w:r>
          </w:p>
        </w:tc>
      </w:tr>
      <w:tr w:rsidR="006E2A37" w:rsidRPr="00776D85" w14:paraId="0C06050C" w14:textId="77777777" w:rsidTr="00190396">
        <w:trPr>
          <w:trHeight w:val="20"/>
        </w:trPr>
        <w:tc>
          <w:tcPr>
            <w:tcW w:w="1843" w:type="dxa"/>
            <w:noWrap/>
          </w:tcPr>
          <w:p w14:paraId="2ABF95CA"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MZEZ</w:t>
            </w:r>
          </w:p>
        </w:tc>
        <w:tc>
          <w:tcPr>
            <w:tcW w:w="7201" w:type="dxa"/>
            <w:noWrap/>
          </w:tcPr>
          <w:p w14:paraId="12E23B3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zunanje in evropske zadeve Republike Slovenije</w:t>
            </w:r>
          </w:p>
        </w:tc>
      </w:tr>
      <w:tr w:rsidR="006E2A37" w:rsidRPr="00776D85" w14:paraId="52694E82" w14:textId="77777777" w:rsidTr="00190396">
        <w:trPr>
          <w:trHeight w:val="20"/>
        </w:trPr>
        <w:tc>
          <w:tcPr>
            <w:tcW w:w="1843" w:type="dxa"/>
            <w:noWrap/>
            <w:vAlign w:val="center"/>
            <w:hideMark/>
          </w:tcPr>
          <w:p w14:paraId="5DFC57F4"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MZI</w:t>
            </w:r>
          </w:p>
        </w:tc>
        <w:tc>
          <w:tcPr>
            <w:tcW w:w="7201" w:type="dxa"/>
            <w:noWrap/>
            <w:vAlign w:val="center"/>
            <w:hideMark/>
          </w:tcPr>
          <w:p w14:paraId="34C7072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Ministrstvo za infrastrukturo Republike Slovenije</w:t>
            </w:r>
          </w:p>
        </w:tc>
      </w:tr>
      <w:tr w:rsidR="006E2A37" w:rsidRPr="00776D85" w14:paraId="50B6C73C" w14:textId="77777777" w:rsidTr="00190396">
        <w:trPr>
          <w:trHeight w:val="20"/>
        </w:trPr>
        <w:tc>
          <w:tcPr>
            <w:tcW w:w="1843" w:type="dxa"/>
            <w:noWrap/>
            <w:vAlign w:val="center"/>
          </w:tcPr>
          <w:p w14:paraId="2CF5C30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NIJZ</w:t>
            </w:r>
          </w:p>
        </w:tc>
        <w:tc>
          <w:tcPr>
            <w:tcW w:w="7201" w:type="dxa"/>
            <w:noWrap/>
            <w:vAlign w:val="center"/>
          </w:tcPr>
          <w:p w14:paraId="6B48537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 xml:space="preserve">Nacionalni inštitut za javno zdravje </w:t>
            </w:r>
          </w:p>
        </w:tc>
      </w:tr>
      <w:tr w:rsidR="006E2A37" w:rsidRPr="00776D85" w14:paraId="6B13DBB1" w14:textId="77777777" w:rsidTr="00190396">
        <w:trPr>
          <w:trHeight w:val="20"/>
        </w:trPr>
        <w:tc>
          <w:tcPr>
            <w:tcW w:w="1843" w:type="dxa"/>
            <w:noWrap/>
            <w:vAlign w:val="center"/>
            <w:hideMark/>
          </w:tcPr>
          <w:p w14:paraId="0F061BE5"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NSIOS</w:t>
            </w:r>
          </w:p>
        </w:tc>
        <w:tc>
          <w:tcPr>
            <w:tcW w:w="7201" w:type="dxa"/>
            <w:noWrap/>
            <w:vAlign w:val="center"/>
            <w:hideMark/>
          </w:tcPr>
          <w:p w14:paraId="7868E48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Nacionalni svet invalidskih organizacij Slovenije</w:t>
            </w:r>
          </w:p>
        </w:tc>
      </w:tr>
      <w:tr w:rsidR="006E2A37" w:rsidRPr="00776D85" w14:paraId="2F997E2A" w14:textId="77777777" w:rsidTr="00190396">
        <w:trPr>
          <w:trHeight w:val="20"/>
        </w:trPr>
        <w:tc>
          <w:tcPr>
            <w:tcW w:w="1843" w:type="dxa"/>
            <w:noWrap/>
            <w:vAlign w:val="center"/>
          </w:tcPr>
          <w:p w14:paraId="73E00E9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NU</w:t>
            </w:r>
          </w:p>
        </w:tc>
        <w:tc>
          <w:tcPr>
            <w:tcW w:w="7201" w:type="dxa"/>
            <w:noWrap/>
            <w:vAlign w:val="center"/>
          </w:tcPr>
          <w:p w14:paraId="759D538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Nova univerza</w:t>
            </w:r>
          </w:p>
        </w:tc>
      </w:tr>
      <w:tr w:rsidR="006E2A37" w:rsidRPr="00776D85" w14:paraId="05BC1F81" w14:textId="77777777" w:rsidTr="00190396">
        <w:trPr>
          <w:trHeight w:val="20"/>
        </w:trPr>
        <w:tc>
          <w:tcPr>
            <w:tcW w:w="1843" w:type="dxa"/>
            <w:noWrap/>
            <w:vAlign w:val="center"/>
          </w:tcPr>
          <w:p w14:paraId="2E89E64E"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NUK</w:t>
            </w:r>
          </w:p>
        </w:tc>
        <w:tc>
          <w:tcPr>
            <w:tcW w:w="7201" w:type="dxa"/>
            <w:noWrap/>
            <w:vAlign w:val="center"/>
          </w:tcPr>
          <w:p w14:paraId="7B54F807"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Narodna in univerzitetna knjižnica</w:t>
            </w:r>
          </w:p>
        </w:tc>
      </w:tr>
      <w:tr w:rsidR="006E2A37" w:rsidRPr="00776D85" w14:paraId="3464A707" w14:textId="77777777" w:rsidTr="00190396">
        <w:trPr>
          <w:trHeight w:val="20"/>
        </w:trPr>
        <w:tc>
          <w:tcPr>
            <w:tcW w:w="1843" w:type="dxa"/>
            <w:noWrap/>
            <w:vAlign w:val="center"/>
          </w:tcPr>
          <w:p w14:paraId="1D114E3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OKS-ZŠZ</w:t>
            </w:r>
          </w:p>
        </w:tc>
        <w:tc>
          <w:tcPr>
            <w:tcW w:w="7201" w:type="dxa"/>
            <w:noWrap/>
            <w:vAlign w:val="center"/>
          </w:tcPr>
          <w:p w14:paraId="3BF1555D" w14:textId="22DFF233" w:rsidR="006E2A37" w:rsidRPr="00776D85" w:rsidRDefault="006E2A37" w:rsidP="00E86D67">
            <w:pPr>
              <w:spacing w:after="0"/>
              <w:rPr>
                <w:rFonts w:ascii="Arial" w:hAnsi="Arial" w:cs="Arial"/>
                <w:sz w:val="20"/>
                <w:szCs w:val="20"/>
              </w:rPr>
            </w:pPr>
            <w:r w:rsidRPr="00776D85">
              <w:rPr>
                <w:rFonts w:ascii="Arial" w:hAnsi="Arial" w:cs="Arial"/>
                <w:sz w:val="20"/>
                <w:szCs w:val="20"/>
              </w:rPr>
              <w:t>Olimpijski komite Slovenije</w:t>
            </w:r>
            <w:r w:rsidR="00E86D67">
              <w:rPr>
                <w:rFonts w:ascii="Arial" w:hAnsi="Arial" w:cs="Arial"/>
                <w:sz w:val="20"/>
                <w:szCs w:val="20"/>
              </w:rPr>
              <w:t xml:space="preserve"> – </w:t>
            </w:r>
            <w:r w:rsidRPr="00776D85">
              <w:rPr>
                <w:rFonts w:ascii="Arial" w:hAnsi="Arial" w:cs="Arial"/>
                <w:sz w:val="20"/>
                <w:szCs w:val="20"/>
              </w:rPr>
              <w:t>Združenje športnih zvez</w:t>
            </w:r>
          </w:p>
        </w:tc>
      </w:tr>
      <w:tr w:rsidR="006E2A37" w:rsidRPr="00776D85" w14:paraId="050286FF" w14:textId="77777777" w:rsidTr="008353DA">
        <w:trPr>
          <w:trHeight w:val="20"/>
        </w:trPr>
        <w:tc>
          <w:tcPr>
            <w:tcW w:w="1843" w:type="dxa"/>
            <w:noWrap/>
            <w:vAlign w:val="center"/>
          </w:tcPr>
          <w:p w14:paraId="14689402"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OZN</w:t>
            </w:r>
          </w:p>
        </w:tc>
        <w:tc>
          <w:tcPr>
            <w:tcW w:w="7201" w:type="dxa"/>
            <w:noWrap/>
            <w:vAlign w:val="center"/>
          </w:tcPr>
          <w:p w14:paraId="0B02C9C0" w14:textId="2BAF38B3" w:rsidR="006E2A37" w:rsidRPr="00776D85" w:rsidRDefault="001364C4" w:rsidP="00C96681">
            <w:pPr>
              <w:spacing w:after="0"/>
              <w:rPr>
                <w:rFonts w:ascii="Arial" w:hAnsi="Arial" w:cs="Arial"/>
                <w:sz w:val="20"/>
                <w:szCs w:val="20"/>
              </w:rPr>
            </w:pPr>
            <w:r w:rsidRPr="00776D85">
              <w:rPr>
                <w:rFonts w:ascii="Arial" w:hAnsi="Arial" w:cs="Arial"/>
                <w:sz w:val="20"/>
                <w:szCs w:val="20"/>
              </w:rPr>
              <w:t>Organizacija združenih narodov</w:t>
            </w:r>
          </w:p>
        </w:tc>
      </w:tr>
      <w:tr w:rsidR="0003527E" w:rsidRPr="00776D85" w14:paraId="068ABB91" w14:textId="77777777" w:rsidTr="008353DA">
        <w:trPr>
          <w:trHeight w:val="20"/>
        </w:trPr>
        <w:tc>
          <w:tcPr>
            <w:tcW w:w="1843" w:type="dxa"/>
            <w:noWrap/>
            <w:vAlign w:val="center"/>
          </w:tcPr>
          <w:p w14:paraId="7930919B" w14:textId="3510D1A8" w:rsidR="0003527E" w:rsidRPr="00776D85" w:rsidRDefault="0003527E" w:rsidP="00C96681">
            <w:pPr>
              <w:spacing w:after="0"/>
              <w:rPr>
                <w:rFonts w:ascii="Arial" w:hAnsi="Arial" w:cs="Arial"/>
                <w:b/>
                <w:bCs/>
                <w:sz w:val="20"/>
                <w:szCs w:val="20"/>
              </w:rPr>
            </w:pPr>
            <w:r w:rsidRPr="00776D85">
              <w:rPr>
                <w:rFonts w:ascii="Arial" w:hAnsi="Arial" w:cs="Arial"/>
                <w:b/>
                <w:bCs/>
                <w:sz w:val="20"/>
                <w:szCs w:val="20"/>
              </w:rPr>
              <w:t>OZP</w:t>
            </w:r>
          </w:p>
        </w:tc>
        <w:tc>
          <w:tcPr>
            <w:tcW w:w="7201" w:type="dxa"/>
            <w:noWrap/>
            <w:vAlign w:val="center"/>
          </w:tcPr>
          <w:p w14:paraId="574ED693" w14:textId="5255D219" w:rsidR="0003527E" w:rsidRPr="00776D85" w:rsidRDefault="00320D50" w:rsidP="00C96681">
            <w:pPr>
              <w:spacing w:after="0"/>
              <w:rPr>
                <w:rFonts w:ascii="Arial" w:hAnsi="Arial" w:cs="Arial"/>
                <w:sz w:val="20"/>
                <w:szCs w:val="20"/>
              </w:rPr>
            </w:pPr>
            <w:r w:rsidRPr="00776D85">
              <w:rPr>
                <w:rFonts w:ascii="Arial" w:hAnsi="Arial" w:cs="Arial"/>
                <w:sz w:val="20"/>
                <w:szCs w:val="20"/>
              </w:rPr>
              <w:t>o</w:t>
            </w:r>
            <w:r w:rsidR="0003527E" w:rsidRPr="00776D85">
              <w:rPr>
                <w:rFonts w:ascii="Arial" w:hAnsi="Arial" w:cs="Arial"/>
                <w:sz w:val="20"/>
                <w:szCs w:val="20"/>
              </w:rPr>
              <w:t>bvezni zdravstveni prispevek</w:t>
            </w:r>
          </w:p>
        </w:tc>
      </w:tr>
      <w:tr w:rsidR="006E2A37" w:rsidRPr="00776D85" w14:paraId="3C3E4DFB" w14:textId="77777777" w:rsidTr="00190396">
        <w:trPr>
          <w:trHeight w:val="20"/>
        </w:trPr>
        <w:tc>
          <w:tcPr>
            <w:tcW w:w="1843" w:type="dxa"/>
            <w:noWrap/>
            <w:vAlign w:val="center"/>
          </w:tcPr>
          <w:p w14:paraId="13E9203A"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OZZ</w:t>
            </w:r>
          </w:p>
        </w:tc>
        <w:tc>
          <w:tcPr>
            <w:tcW w:w="7201" w:type="dxa"/>
            <w:noWrap/>
            <w:vAlign w:val="center"/>
          </w:tcPr>
          <w:p w14:paraId="7185FCC0"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obvezno zdravstveno zavarovanje</w:t>
            </w:r>
          </w:p>
        </w:tc>
      </w:tr>
      <w:tr w:rsidR="006E2A37" w:rsidRPr="00776D85" w14:paraId="5D47AE66" w14:textId="77777777" w:rsidTr="00190396">
        <w:trPr>
          <w:trHeight w:val="20"/>
        </w:trPr>
        <w:tc>
          <w:tcPr>
            <w:tcW w:w="1843" w:type="dxa"/>
            <w:noWrap/>
            <w:vAlign w:val="center"/>
          </w:tcPr>
          <w:p w14:paraId="3D427651"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RS</w:t>
            </w:r>
          </w:p>
        </w:tc>
        <w:tc>
          <w:tcPr>
            <w:tcW w:w="7201" w:type="dxa"/>
            <w:noWrap/>
            <w:vAlign w:val="center"/>
          </w:tcPr>
          <w:p w14:paraId="39C1DCFD"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Republika Slovenija</w:t>
            </w:r>
          </w:p>
        </w:tc>
      </w:tr>
      <w:tr w:rsidR="006E2A37" w:rsidRPr="00776D85" w14:paraId="49C406B3" w14:textId="77777777" w:rsidTr="00190396">
        <w:trPr>
          <w:trHeight w:val="20"/>
        </w:trPr>
        <w:tc>
          <w:tcPr>
            <w:tcW w:w="1843" w:type="dxa"/>
            <w:noWrap/>
            <w:vAlign w:val="center"/>
          </w:tcPr>
          <w:p w14:paraId="21FA6CC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RTV SLO</w:t>
            </w:r>
          </w:p>
        </w:tc>
        <w:tc>
          <w:tcPr>
            <w:tcW w:w="7201" w:type="dxa"/>
            <w:noWrap/>
            <w:vAlign w:val="center"/>
          </w:tcPr>
          <w:p w14:paraId="1F2AD898"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Radiotelevizija Slovenija</w:t>
            </w:r>
          </w:p>
        </w:tc>
      </w:tr>
      <w:tr w:rsidR="006E2A37" w:rsidRPr="00776D85" w14:paraId="2DE9AF38" w14:textId="77777777" w:rsidTr="008353DA">
        <w:trPr>
          <w:trHeight w:val="20"/>
        </w:trPr>
        <w:tc>
          <w:tcPr>
            <w:tcW w:w="1843" w:type="dxa"/>
            <w:noWrap/>
            <w:vAlign w:val="center"/>
            <w:hideMark/>
          </w:tcPr>
          <w:p w14:paraId="0041E5CF"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SČP</w:t>
            </w:r>
          </w:p>
        </w:tc>
        <w:tc>
          <w:tcPr>
            <w:tcW w:w="7201" w:type="dxa"/>
            <w:noWrap/>
            <w:vAlign w:val="center"/>
            <w:hideMark/>
          </w:tcPr>
          <w:p w14:paraId="7B19F56F"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Svet OZN za človekove pravice</w:t>
            </w:r>
          </w:p>
        </w:tc>
      </w:tr>
      <w:tr w:rsidR="001364C4" w:rsidRPr="00776D85" w14:paraId="5C865550" w14:textId="77777777" w:rsidTr="008353DA">
        <w:trPr>
          <w:trHeight w:val="20"/>
        </w:trPr>
        <w:tc>
          <w:tcPr>
            <w:tcW w:w="1843" w:type="dxa"/>
            <w:noWrap/>
            <w:vAlign w:val="center"/>
          </w:tcPr>
          <w:p w14:paraId="7E82B31C" w14:textId="5A07794D" w:rsidR="001364C4" w:rsidRPr="00776D85" w:rsidRDefault="001364C4" w:rsidP="00C96681">
            <w:pPr>
              <w:spacing w:after="0"/>
              <w:rPr>
                <w:rFonts w:ascii="Arial" w:hAnsi="Arial" w:cs="Arial"/>
                <w:b/>
                <w:bCs/>
                <w:sz w:val="20"/>
                <w:szCs w:val="20"/>
              </w:rPr>
            </w:pPr>
            <w:r w:rsidRPr="00776D85">
              <w:rPr>
                <w:rFonts w:ascii="Arial" w:hAnsi="Arial" w:cs="Arial"/>
                <w:b/>
                <w:bCs/>
                <w:color w:val="000000"/>
                <w:sz w:val="20"/>
                <w:szCs w:val="20"/>
              </w:rPr>
              <w:t>SPDM</w:t>
            </w:r>
          </w:p>
        </w:tc>
        <w:tc>
          <w:tcPr>
            <w:tcW w:w="7201" w:type="dxa"/>
            <w:noWrap/>
            <w:vAlign w:val="center"/>
          </w:tcPr>
          <w:p w14:paraId="771E328D" w14:textId="6BC55C68" w:rsidR="001364C4" w:rsidRPr="00776D85" w:rsidRDefault="001364C4" w:rsidP="00C96681">
            <w:pPr>
              <w:spacing w:after="0"/>
              <w:rPr>
                <w:rFonts w:ascii="Arial" w:hAnsi="Arial" w:cs="Arial"/>
                <w:sz w:val="20"/>
                <w:szCs w:val="20"/>
              </w:rPr>
            </w:pPr>
            <w:r w:rsidRPr="00776D85">
              <w:rPr>
                <w:rFonts w:ascii="Arial" w:hAnsi="Arial" w:cs="Arial"/>
                <w:color w:val="000000"/>
                <w:sz w:val="20"/>
                <w:szCs w:val="20"/>
              </w:rPr>
              <w:t>Služba za premično dediščino in muzeje</w:t>
            </w:r>
          </w:p>
        </w:tc>
      </w:tr>
      <w:tr w:rsidR="006E2A37" w:rsidRPr="00776D85" w14:paraId="055A99EC" w14:textId="77777777" w:rsidTr="008353DA">
        <w:trPr>
          <w:trHeight w:val="20"/>
        </w:trPr>
        <w:tc>
          <w:tcPr>
            <w:tcW w:w="1843" w:type="dxa"/>
            <w:noWrap/>
            <w:vAlign w:val="center"/>
          </w:tcPr>
          <w:p w14:paraId="78F3BDFF"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SOUS</w:t>
            </w:r>
          </w:p>
        </w:tc>
        <w:tc>
          <w:tcPr>
            <w:tcW w:w="7201" w:type="dxa"/>
            <w:noWrap/>
            <w:vAlign w:val="center"/>
          </w:tcPr>
          <w:p w14:paraId="39CCEADB" w14:textId="116AA2DB" w:rsidR="006E2A37" w:rsidRPr="00776D85" w:rsidRDefault="006E2A37" w:rsidP="00C96681">
            <w:pPr>
              <w:spacing w:after="0"/>
              <w:rPr>
                <w:rFonts w:ascii="Arial" w:hAnsi="Arial" w:cs="Arial"/>
                <w:sz w:val="20"/>
                <w:szCs w:val="20"/>
              </w:rPr>
            </w:pPr>
            <w:r w:rsidRPr="00776D85">
              <w:rPr>
                <w:rFonts w:ascii="Arial" w:hAnsi="Arial" w:cs="Arial"/>
                <w:sz w:val="20"/>
                <w:szCs w:val="20"/>
              </w:rPr>
              <w:t>Skupnost organizacij za usposabljanje oseb s posebnimi potrebami</w:t>
            </w:r>
            <w:r w:rsidR="002A7BEC">
              <w:rPr>
                <w:rFonts w:ascii="Arial" w:hAnsi="Arial" w:cs="Arial"/>
                <w:sz w:val="20"/>
                <w:szCs w:val="20"/>
              </w:rPr>
              <w:t xml:space="preserve"> v Republiki Sloveniji</w:t>
            </w:r>
          </w:p>
        </w:tc>
      </w:tr>
      <w:tr w:rsidR="006E2A37" w:rsidRPr="00776D85" w14:paraId="21FAD9F3" w14:textId="77777777" w:rsidTr="008353DA">
        <w:trPr>
          <w:trHeight w:val="20"/>
        </w:trPr>
        <w:tc>
          <w:tcPr>
            <w:tcW w:w="1843" w:type="dxa"/>
            <w:noWrap/>
            <w:vAlign w:val="center"/>
            <w:hideMark/>
          </w:tcPr>
          <w:p w14:paraId="7FCF9559"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SURS</w:t>
            </w:r>
          </w:p>
        </w:tc>
        <w:tc>
          <w:tcPr>
            <w:tcW w:w="7201" w:type="dxa"/>
            <w:noWrap/>
            <w:vAlign w:val="center"/>
            <w:hideMark/>
          </w:tcPr>
          <w:p w14:paraId="59A17463"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Statistični urad Republike Slovenije</w:t>
            </w:r>
          </w:p>
        </w:tc>
      </w:tr>
      <w:tr w:rsidR="006E2A37" w:rsidRPr="00776D85" w14:paraId="3EC7FF40" w14:textId="77777777" w:rsidTr="008353DA">
        <w:trPr>
          <w:trHeight w:val="20"/>
        </w:trPr>
        <w:tc>
          <w:tcPr>
            <w:tcW w:w="1843" w:type="dxa"/>
            <w:noWrap/>
            <w:vAlign w:val="center"/>
          </w:tcPr>
          <w:p w14:paraId="2F880CE8"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lastRenderedPageBreak/>
              <w:t>UIRS</w:t>
            </w:r>
          </w:p>
        </w:tc>
        <w:tc>
          <w:tcPr>
            <w:tcW w:w="7201" w:type="dxa"/>
            <w:noWrap/>
            <w:vAlign w:val="center"/>
          </w:tcPr>
          <w:p w14:paraId="1163DAA7" w14:textId="20F7AC97" w:rsidR="006E2A37" w:rsidRPr="00776D85" w:rsidRDefault="001364C4" w:rsidP="00C96681">
            <w:pPr>
              <w:spacing w:after="0"/>
              <w:rPr>
                <w:rFonts w:ascii="Arial" w:hAnsi="Arial" w:cs="Arial"/>
                <w:sz w:val="20"/>
                <w:szCs w:val="20"/>
              </w:rPr>
            </w:pPr>
            <w:r w:rsidRPr="00776D85">
              <w:rPr>
                <w:rFonts w:ascii="Arial" w:hAnsi="Arial" w:cs="Arial"/>
                <w:sz w:val="20"/>
                <w:szCs w:val="20"/>
              </w:rPr>
              <w:t>Urbanistični inštitut Republike Slovenije</w:t>
            </w:r>
          </w:p>
        </w:tc>
      </w:tr>
      <w:tr w:rsidR="006E2A37" w:rsidRPr="00776D85" w14:paraId="6814A407" w14:textId="77777777" w:rsidTr="008353DA">
        <w:trPr>
          <w:trHeight w:val="20"/>
        </w:trPr>
        <w:tc>
          <w:tcPr>
            <w:tcW w:w="1843" w:type="dxa"/>
            <w:noWrap/>
            <w:vAlign w:val="center"/>
            <w:hideMark/>
          </w:tcPr>
          <w:p w14:paraId="19981823"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UL</w:t>
            </w:r>
          </w:p>
        </w:tc>
        <w:tc>
          <w:tcPr>
            <w:tcW w:w="7201" w:type="dxa"/>
            <w:noWrap/>
            <w:vAlign w:val="center"/>
            <w:hideMark/>
          </w:tcPr>
          <w:p w14:paraId="7AE2C10A"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Univerza v Ljubljani</w:t>
            </w:r>
          </w:p>
        </w:tc>
      </w:tr>
      <w:tr w:rsidR="006E2A37" w:rsidRPr="00776D85" w14:paraId="7061F949" w14:textId="77777777" w:rsidTr="008353DA">
        <w:trPr>
          <w:trHeight w:val="20"/>
        </w:trPr>
        <w:tc>
          <w:tcPr>
            <w:tcW w:w="1843" w:type="dxa"/>
            <w:noWrap/>
            <w:vAlign w:val="center"/>
            <w:hideMark/>
          </w:tcPr>
          <w:p w14:paraId="7AE58312"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UM</w:t>
            </w:r>
          </w:p>
        </w:tc>
        <w:tc>
          <w:tcPr>
            <w:tcW w:w="7201" w:type="dxa"/>
            <w:noWrap/>
            <w:vAlign w:val="center"/>
            <w:hideMark/>
          </w:tcPr>
          <w:p w14:paraId="51E24445"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Univerza v Mariboru</w:t>
            </w:r>
          </w:p>
        </w:tc>
      </w:tr>
      <w:tr w:rsidR="006E2A37" w:rsidRPr="00776D85" w14:paraId="0F3EEB1A" w14:textId="77777777" w:rsidTr="008353DA">
        <w:trPr>
          <w:trHeight w:val="20"/>
        </w:trPr>
        <w:tc>
          <w:tcPr>
            <w:tcW w:w="1843" w:type="dxa"/>
            <w:noWrap/>
            <w:vAlign w:val="center"/>
            <w:hideMark/>
          </w:tcPr>
          <w:p w14:paraId="79A546C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UP</w:t>
            </w:r>
          </w:p>
        </w:tc>
        <w:tc>
          <w:tcPr>
            <w:tcW w:w="7201" w:type="dxa"/>
            <w:noWrap/>
            <w:vAlign w:val="center"/>
            <w:hideMark/>
          </w:tcPr>
          <w:p w14:paraId="54991170"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Univerza na Primorskem</w:t>
            </w:r>
          </w:p>
        </w:tc>
      </w:tr>
      <w:tr w:rsidR="006E2A37" w:rsidRPr="00776D85" w14:paraId="52810BEE" w14:textId="77777777" w:rsidTr="008353DA">
        <w:trPr>
          <w:trHeight w:val="20"/>
        </w:trPr>
        <w:tc>
          <w:tcPr>
            <w:tcW w:w="1843" w:type="dxa"/>
            <w:noWrap/>
            <w:vAlign w:val="center"/>
            <w:hideMark/>
          </w:tcPr>
          <w:p w14:paraId="7BCE101F"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 xml:space="preserve">URI – Soča </w:t>
            </w:r>
          </w:p>
        </w:tc>
        <w:tc>
          <w:tcPr>
            <w:tcW w:w="7201" w:type="dxa"/>
            <w:noWrap/>
            <w:vAlign w:val="center"/>
            <w:hideMark/>
          </w:tcPr>
          <w:p w14:paraId="2B4D60A3"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Univerzitetni rehabilitacijski inštitut Republike Slovenije – Soča</w:t>
            </w:r>
          </w:p>
        </w:tc>
      </w:tr>
      <w:tr w:rsidR="006E2A37" w:rsidRPr="00776D85" w14:paraId="07D6857A" w14:textId="77777777" w:rsidTr="008353DA">
        <w:trPr>
          <w:trHeight w:val="20"/>
        </w:trPr>
        <w:tc>
          <w:tcPr>
            <w:tcW w:w="1843" w:type="dxa"/>
            <w:noWrap/>
            <w:vAlign w:val="center"/>
            <w:hideMark/>
          </w:tcPr>
          <w:p w14:paraId="3BB38493"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URI – Soča RCZR</w:t>
            </w:r>
          </w:p>
        </w:tc>
        <w:tc>
          <w:tcPr>
            <w:tcW w:w="7201" w:type="dxa"/>
            <w:noWrap/>
            <w:vAlign w:val="center"/>
            <w:hideMark/>
          </w:tcPr>
          <w:p w14:paraId="70F1D071"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Univerzitetni rehabilitacijski inštitut Republike Slovenije – Soča, Razvojni center za zaposlitveno rehabilitacijo</w:t>
            </w:r>
          </w:p>
        </w:tc>
      </w:tr>
      <w:tr w:rsidR="006E2A37" w:rsidRPr="00776D85" w14:paraId="6DA6547A" w14:textId="77777777" w:rsidTr="008353DA">
        <w:trPr>
          <w:trHeight w:val="20"/>
        </w:trPr>
        <w:tc>
          <w:tcPr>
            <w:tcW w:w="1843" w:type="dxa"/>
            <w:noWrap/>
            <w:vAlign w:val="center"/>
            <w:hideMark/>
          </w:tcPr>
          <w:p w14:paraId="4BCB47B3"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VDC</w:t>
            </w:r>
          </w:p>
        </w:tc>
        <w:tc>
          <w:tcPr>
            <w:tcW w:w="7201" w:type="dxa"/>
            <w:noWrap/>
            <w:vAlign w:val="center"/>
            <w:hideMark/>
          </w:tcPr>
          <w:p w14:paraId="508A8893"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varstveno-delovni center</w:t>
            </w:r>
          </w:p>
        </w:tc>
      </w:tr>
      <w:tr w:rsidR="006E2A37" w:rsidRPr="00776D85" w14:paraId="1876183B" w14:textId="77777777" w:rsidTr="008353DA">
        <w:trPr>
          <w:trHeight w:val="20"/>
        </w:trPr>
        <w:tc>
          <w:tcPr>
            <w:tcW w:w="1843" w:type="dxa"/>
            <w:noWrap/>
            <w:vAlign w:val="center"/>
          </w:tcPr>
          <w:p w14:paraId="2103CDCC"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VGC+</w:t>
            </w:r>
          </w:p>
        </w:tc>
        <w:tc>
          <w:tcPr>
            <w:tcW w:w="7201" w:type="dxa"/>
            <w:noWrap/>
            <w:vAlign w:val="center"/>
          </w:tcPr>
          <w:p w14:paraId="29FAE028" w14:textId="6AB22FC7" w:rsidR="006E2A37" w:rsidRPr="00776D85" w:rsidRDefault="001364C4" w:rsidP="00C96681">
            <w:pPr>
              <w:spacing w:after="0"/>
              <w:rPr>
                <w:rFonts w:ascii="Arial" w:hAnsi="Arial" w:cs="Arial"/>
                <w:sz w:val="20"/>
                <w:szCs w:val="20"/>
              </w:rPr>
            </w:pPr>
            <w:r w:rsidRPr="00776D85">
              <w:rPr>
                <w:rFonts w:ascii="Arial" w:hAnsi="Arial" w:cs="Arial"/>
                <w:sz w:val="20"/>
                <w:szCs w:val="20"/>
              </w:rPr>
              <w:t>večgeneracijski center plus</w:t>
            </w:r>
          </w:p>
        </w:tc>
      </w:tr>
      <w:tr w:rsidR="006E2A37" w:rsidRPr="00776D85" w14:paraId="0FF12679" w14:textId="77777777" w:rsidTr="00190396">
        <w:trPr>
          <w:trHeight w:val="20"/>
        </w:trPr>
        <w:tc>
          <w:tcPr>
            <w:tcW w:w="1843" w:type="dxa"/>
            <w:noWrap/>
            <w:hideMark/>
          </w:tcPr>
          <w:p w14:paraId="058C3DAB"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YHD</w:t>
            </w:r>
          </w:p>
        </w:tc>
        <w:tc>
          <w:tcPr>
            <w:tcW w:w="7201" w:type="dxa"/>
            <w:noWrap/>
            <w:hideMark/>
          </w:tcPr>
          <w:p w14:paraId="70267F5E"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Društvo za teorijo in kulturo hendikepa</w:t>
            </w:r>
          </w:p>
        </w:tc>
      </w:tr>
      <w:tr w:rsidR="006E2A37" w:rsidRPr="00776D85" w14:paraId="47072127" w14:textId="77777777" w:rsidTr="008353DA">
        <w:trPr>
          <w:trHeight w:val="20"/>
        </w:trPr>
        <w:tc>
          <w:tcPr>
            <w:tcW w:w="1843" w:type="dxa"/>
            <w:noWrap/>
            <w:vAlign w:val="center"/>
            <w:hideMark/>
          </w:tcPr>
          <w:p w14:paraId="315DA409"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ZDGNS</w:t>
            </w:r>
          </w:p>
        </w:tc>
        <w:tc>
          <w:tcPr>
            <w:tcW w:w="7201" w:type="dxa"/>
            <w:noWrap/>
            <w:vAlign w:val="center"/>
            <w:hideMark/>
          </w:tcPr>
          <w:p w14:paraId="706AA9F5"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Zveza društev gluhih in naglušnih Slovenije</w:t>
            </w:r>
          </w:p>
        </w:tc>
      </w:tr>
      <w:tr w:rsidR="006E2A37" w:rsidRPr="00776D85" w14:paraId="4AFC47E8" w14:textId="77777777" w:rsidTr="00190396">
        <w:trPr>
          <w:trHeight w:val="20"/>
        </w:trPr>
        <w:tc>
          <w:tcPr>
            <w:tcW w:w="1843" w:type="dxa"/>
            <w:noWrap/>
            <w:vAlign w:val="center"/>
            <w:hideMark/>
          </w:tcPr>
          <w:p w14:paraId="778FA67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ZDSSS</w:t>
            </w:r>
          </w:p>
        </w:tc>
        <w:tc>
          <w:tcPr>
            <w:tcW w:w="7201" w:type="dxa"/>
            <w:noWrap/>
            <w:vAlign w:val="center"/>
            <w:hideMark/>
          </w:tcPr>
          <w:p w14:paraId="5CF2002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 xml:space="preserve">Zveza društev slepih in slabovidnih Slovenije </w:t>
            </w:r>
          </w:p>
        </w:tc>
      </w:tr>
      <w:tr w:rsidR="006E2A37" w:rsidRPr="00776D85" w14:paraId="49B8A686" w14:textId="77777777" w:rsidTr="00190396">
        <w:trPr>
          <w:trHeight w:val="20"/>
        </w:trPr>
        <w:tc>
          <w:tcPr>
            <w:tcW w:w="1843" w:type="dxa"/>
            <w:noWrap/>
            <w:vAlign w:val="center"/>
            <w:hideMark/>
          </w:tcPr>
          <w:p w14:paraId="4B5F7F8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ZDUS</w:t>
            </w:r>
          </w:p>
        </w:tc>
        <w:tc>
          <w:tcPr>
            <w:tcW w:w="7201" w:type="dxa"/>
            <w:noWrap/>
            <w:vAlign w:val="center"/>
            <w:hideMark/>
          </w:tcPr>
          <w:p w14:paraId="29AC154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Zveza društev upokojencev Slovenije</w:t>
            </w:r>
          </w:p>
        </w:tc>
      </w:tr>
      <w:tr w:rsidR="002A4CE7" w:rsidRPr="00776D85" w14:paraId="09D0878B" w14:textId="77777777" w:rsidTr="00190396">
        <w:trPr>
          <w:trHeight w:val="20"/>
        </w:trPr>
        <w:tc>
          <w:tcPr>
            <w:tcW w:w="1843" w:type="dxa"/>
            <w:noWrap/>
            <w:vAlign w:val="center"/>
          </w:tcPr>
          <w:p w14:paraId="7BC8C8F7" w14:textId="4E33688E" w:rsidR="002A4CE7" w:rsidRPr="00776D85" w:rsidRDefault="002A4CE7" w:rsidP="00C96681">
            <w:pPr>
              <w:spacing w:after="0"/>
              <w:rPr>
                <w:rFonts w:ascii="Arial" w:hAnsi="Arial" w:cs="Arial"/>
                <w:b/>
                <w:bCs/>
                <w:sz w:val="20"/>
                <w:szCs w:val="20"/>
              </w:rPr>
            </w:pPr>
            <w:r w:rsidRPr="00776D85">
              <w:rPr>
                <w:rFonts w:ascii="Arial" w:hAnsi="Arial" w:cs="Arial"/>
                <w:b/>
                <w:bCs/>
                <w:color w:val="000000"/>
                <w:sz w:val="20"/>
                <w:szCs w:val="20"/>
              </w:rPr>
              <w:t>ZIPS</w:t>
            </w:r>
          </w:p>
        </w:tc>
        <w:tc>
          <w:tcPr>
            <w:tcW w:w="7201" w:type="dxa"/>
            <w:noWrap/>
            <w:vAlign w:val="center"/>
          </w:tcPr>
          <w:p w14:paraId="60D295FA" w14:textId="253EEC20" w:rsidR="002A4CE7" w:rsidRPr="00776D85" w:rsidRDefault="002A4CE7" w:rsidP="00C96681">
            <w:pPr>
              <w:spacing w:after="0"/>
              <w:rPr>
                <w:rFonts w:ascii="Arial" w:hAnsi="Arial" w:cs="Arial"/>
                <w:sz w:val="20"/>
                <w:szCs w:val="20"/>
              </w:rPr>
            </w:pPr>
            <w:r w:rsidRPr="00776D85">
              <w:rPr>
                <w:rFonts w:ascii="Arial" w:hAnsi="Arial" w:cs="Arial"/>
                <w:color w:val="000000"/>
                <w:sz w:val="20"/>
                <w:szCs w:val="20"/>
              </w:rPr>
              <w:t>Zavod invalidskih podjetij Slovenije</w:t>
            </w:r>
          </w:p>
        </w:tc>
      </w:tr>
      <w:tr w:rsidR="006E2A37" w:rsidRPr="00776D85" w14:paraId="17652FBC" w14:textId="77777777" w:rsidTr="00190396">
        <w:trPr>
          <w:trHeight w:val="20"/>
        </w:trPr>
        <w:tc>
          <w:tcPr>
            <w:tcW w:w="1843" w:type="dxa"/>
            <w:noWrap/>
            <w:vAlign w:val="center"/>
          </w:tcPr>
          <w:p w14:paraId="4BD92DD5"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ZIZRS</w:t>
            </w:r>
          </w:p>
        </w:tc>
        <w:tc>
          <w:tcPr>
            <w:tcW w:w="7201" w:type="dxa"/>
            <w:noWrap/>
            <w:vAlign w:val="center"/>
          </w:tcPr>
          <w:p w14:paraId="65C0255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Združenje izvajalcev zaposlitvene rehabilitacije v Republiki Sloveniji</w:t>
            </w:r>
          </w:p>
        </w:tc>
      </w:tr>
      <w:tr w:rsidR="0003527E" w:rsidRPr="00776D85" w14:paraId="45566875" w14:textId="77777777" w:rsidTr="00190396">
        <w:trPr>
          <w:trHeight w:val="20"/>
        </w:trPr>
        <w:tc>
          <w:tcPr>
            <w:tcW w:w="1843" w:type="dxa"/>
            <w:noWrap/>
            <w:vAlign w:val="center"/>
          </w:tcPr>
          <w:p w14:paraId="37A8440C" w14:textId="42DE09F1" w:rsidR="0003527E" w:rsidRPr="00776D85" w:rsidRDefault="0003527E" w:rsidP="00C96681">
            <w:pPr>
              <w:spacing w:after="0"/>
              <w:rPr>
                <w:rFonts w:ascii="Arial" w:hAnsi="Arial" w:cs="Arial"/>
                <w:b/>
                <w:bCs/>
                <w:sz w:val="20"/>
                <w:szCs w:val="20"/>
              </w:rPr>
            </w:pPr>
            <w:r w:rsidRPr="00776D85">
              <w:rPr>
                <w:rFonts w:ascii="Arial" w:hAnsi="Arial" w:cs="Arial"/>
                <w:b/>
                <w:bCs/>
                <w:sz w:val="20"/>
                <w:szCs w:val="20"/>
              </w:rPr>
              <w:t>ZMDPŠ</w:t>
            </w:r>
          </w:p>
        </w:tc>
        <w:tc>
          <w:tcPr>
            <w:tcW w:w="7201" w:type="dxa"/>
            <w:noWrap/>
            <w:vAlign w:val="center"/>
          </w:tcPr>
          <w:p w14:paraId="4D475A0C" w14:textId="56A73B25" w:rsidR="0003527E" w:rsidRPr="00776D85" w:rsidRDefault="0003527E" w:rsidP="00C96681">
            <w:pPr>
              <w:spacing w:after="0"/>
              <w:rPr>
                <w:rFonts w:ascii="Arial" w:hAnsi="Arial" w:cs="Arial"/>
                <w:sz w:val="20"/>
                <w:szCs w:val="20"/>
              </w:rPr>
            </w:pPr>
            <w:r w:rsidRPr="00776D85">
              <w:rPr>
                <w:rFonts w:ascii="Arial" w:hAnsi="Arial" w:cs="Arial"/>
                <w:sz w:val="20"/>
                <w:szCs w:val="20"/>
              </w:rPr>
              <w:t>Združenj</w:t>
            </w:r>
            <w:r w:rsidR="002A7BEC">
              <w:rPr>
                <w:rFonts w:ascii="Arial" w:hAnsi="Arial" w:cs="Arial"/>
                <w:sz w:val="20"/>
                <w:szCs w:val="20"/>
              </w:rPr>
              <w:t>e</w:t>
            </w:r>
            <w:r w:rsidRPr="00776D85">
              <w:rPr>
                <w:rFonts w:ascii="Arial" w:hAnsi="Arial" w:cs="Arial"/>
                <w:sz w:val="20"/>
                <w:szCs w:val="20"/>
              </w:rPr>
              <w:t xml:space="preserve"> </w:t>
            </w:r>
            <w:r w:rsidR="002A7BEC">
              <w:rPr>
                <w:rFonts w:ascii="Arial" w:hAnsi="Arial" w:cs="Arial"/>
                <w:sz w:val="20"/>
                <w:szCs w:val="20"/>
              </w:rPr>
              <w:t xml:space="preserve">za </w:t>
            </w:r>
            <w:r w:rsidRPr="00776D85">
              <w:rPr>
                <w:rFonts w:ascii="Arial" w:hAnsi="Arial" w:cs="Arial"/>
                <w:sz w:val="20"/>
                <w:szCs w:val="20"/>
              </w:rPr>
              <w:t>medicin</w:t>
            </w:r>
            <w:r w:rsidR="002A7BEC">
              <w:rPr>
                <w:rFonts w:ascii="Arial" w:hAnsi="Arial" w:cs="Arial"/>
                <w:sz w:val="20"/>
                <w:szCs w:val="20"/>
              </w:rPr>
              <w:t>o</w:t>
            </w:r>
            <w:r w:rsidRPr="00776D85">
              <w:rPr>
                <w:rFonts w:ascii="Arial" w:hAnsi="Arial" w:cs="Arial"/>
                <w:sz w:val="20"/>
                <w:szCs w:val="20"/>
              </w:rPr>
              <w:t xml:space="preserve"> dela, prometa in športa</w:t>
            </w:r>
          </w:p>
        </w:tc>
      </w:tr>
      <w:tr w:rsidR="006E2A37" w:rsidRPr="00776D85" w14:paraId="17056E79" w14:textId="77777777" w:rsidTr="00190396">
        <w:trPr>
          <w:trHeight w:val="20"/>
        </w:trPr>
        <w:tc>
          <w:tcPr>
            <w:tcW w:w="1843" w:type="dxa"/>
            <w:noWrap/>
            <w:vAlign w:val="center"/>
          </w:tcPr>
          <w:p w14:paraId="1FE4EA75"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ZPIZ</w:t>
            </w:r>
          </w:p>
        </w:tc>
        <w:tc>
          <w:tcPr>
            <w:tcW w:w="7201" w:type="dxa"/>
            <w:noWrap/>
            <w:vAlign w:val="center"/>
          </w:tcPr>
          <w:p w14:paraId="2C0355F5" w14:textId="51F79BC4" w:rsidR="006E2A37" w:rsidRPr="00776D85" w:rsidRDefault="006E2A37" w:rsidP="00C96681">
            <w:pPr>
              <w:spacing w:after="0"/>
              <w:rPr>
                <w:rFonts w:ascii="Arial" w:hAnsi="Arial" w:cs="Arial"/>
                <w:sz w:val="20"/>
                <w:szCs w:val="20"/>
              </w:rPr>
            </w:pPr>
            <w:r w:rsidRPr="00776D85">
              <w:rPr>
                <w:rFonts w:ascii="Arial" w:hAnsi="Arial" w:cs="Arial"/>
                <w:sz w:val="20"/>
                <w:szCs w:val="20"/>
              </w:rPr>
              <w:t xml:space="preserve">Zavod </w:t>
            </w:r>
            <w:r w:rsidR="009767F6">
              <w:rPr>
                <w:rFonts w:ascii="Arial" w:hAnsi="Arial" w:cs="Arial"/>
                <w:sz w:val="20"/>
                <w:szCs w:val="20"/>
              </w:rPr>
              <w:t>za pokojninsko in invalidsko zavarovanje Slovenije</w:t>
            </w:r>
          </w:p>
        </w:tc>
      </w:tr>
      <w:tr w:rsidR="006E2A37" w:rsidRPr="00776D85" w14:paraId="6AD71BB1" w14:textId="77777777" w:rsidTr="00190396">
        <w:trPr>
          <w:trHeight w:val="20"/>
        </w:trPr>
        <w:tc>
          <w:tcPr>
            <w:tcW w:w="1843" w:type="dxa"/>
            <w:noWrap/>
            <w:vAlign w:val="center"/>
          </w:tcPr>
          <w:p w14:paraId="466BE2F6"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ZRSZ</w:t>
            </w:r>
          </w:p>
        </w:tc>
        <w:tc>
          <w:tcPr>
            <w:tcW w:w="7201" w:type="dxa"/>
            <w:noWrap/>
            <w:vAlign w:val="center"/>
          </w:tcPr>
          <w:p w14:paraId="33EECA64"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Zavod Republike Slovenije za zaposlovanje</w:t>
            </w:r>
          </w:p>
        </w:tc>
      </w:tr>
      <w:tr w:rsidR="006E2A37" w:rsidRPr="00776D85" w14:paraId="7A729F20" w14:textId="77777777" w:rsidTr="00190396">
        <w:trPr>
          <w:trHeight w:val="20"/>
        </w:trPr>
        <w:tc>
          <w:tcPr>
            <w:tcW w:w="1843" w:type="dxa"/>
            <w:noWrap/>
            <w:vAlign w:val="center"/>
            <w:hideMark/>
          </w:tcPr>
          <w:p w14:paraId="594E4C70"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Zveza Sonček</w:t>
            </w:r>
          </w:p>
        </w:tc>
        <w:tc>
          <w:tcPr>
            <w:tcW w:w="7201" w:type="dxa"/>
            <w:noWrap/>
            <w:vAlign w:val="center"/>
            <w:hideMark/>
          </w:tcPr>
          <w:p w14:paraId="2BD73756"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 xml:space="preserve">Zveza društev za cerebralno paralizo Slovenije – Sonček </w:t>
            </w:r>
          </w:p>
        </w:tc>
      </w:tr>
      <w:tr w:rsidR="002A4CE7" w:rsidRPr="00776D85" w14:paraId="7EFAB218" w14:textId="77777777" w:rsidTr="00190396">
        <w:trPr>
          <w:trHeight w:val="20"/>
        </w:trPr>
        <w:tc>
          <w:tcPr>
            <w:tcW w:w="1843" w:type="dxa"/>
            <w:noWrap/>
            <w:vAlign w:val="center"/>
          </w:tcPr>
          <w:p w14:paraId="0F4CE7B4" w14:textId="56A4A88A" w:rsidR="002A4CE7" w:rsidRPr="00776D85" w:rsidRDefault="002A4CE7" w:rsidP="00C96681">
            <w:pPr>
              <w:spacing w:after="0"/>
              <w:rPr>
                <w:rFonts w:ascii="Arial" w:hAnsi="Arial" w:cs="Arial"/>
                <w:b/>
                <w:bCs/>
                <w:sz w:val="20"/>
                <w:szCs w:val="20"/>
              </w:rPr>
            </w:pPr>
            <w:r w:rsidRPr="00776D85">
              <w:rPr>
                <w:rFonts w:ascii="Arial" w:hAnsi="Arial" w:cs="Arial"/>
                <w:b/>
                <w:bCs/>
                <w:color w:val="000000"/>
                <w:sz w:val="20"/>
                <w:szCs w:val="20"/>
              </w:rPr>
              <w:t>ZVKDS</w:t>
            </w:r>
          </w:p>
        </w:tc>
        <w:tc>
          <w:tcPr>
            <w:tcW w:w="7201" w:type="dxa"/>
            <w:noWrap/>
            <w:vAlign w:val="center"/>
          </w:tcPr>
          <w:p w14:paraId="1461976B" w14:textId="27ED3913" w:rsidR="002A4CE7" w:rsidRPr="00776D85" w:rsidRDefault="002A4CE7" w:rsidP="00C96681">
            <w:pPr>
              <w:spacing w:after="0"/>
              <w:rPr>
                <w:rFonts w:ascii="Arial" w:hAnsi="Arial" w:cs="Arial"/>
                <w:sz w:val="20"/>
                <w:szCs w:val="20"/>
              </w:rPr>
            </w:pPr>
            <w:r w:rsidRPr="00776D85">
              <w:rPr>
                <w:rFonts w:ascii="Arial" w:hAnsi="Arial" w:cs="Arial"/>
                <w:sz w:val="20"/>
                <w:szCs w:val="20"/>
              </w:rPr>
              <w:t>Zavod za varstvo kulturne dediščine Slovenije</w:t>
            </w:r>
          </w:p>
        </w:tc>
      </w:tr>
      <w:tr w:rsidR="006E2A37" w:rsidRPr="00776D85" w14:paraId="4548C85C" w14:textId="77777777" w:rsidTr="00190396">
        <w:trPr>
          <w:trHeight w:val="20"/>
        </w:trPr>
        <w:tc>
          <w:tcPr>
            <w:tcW w:w="1843" w:type="dxa"/>
            <w:noWrap/>
            <w:vAlign w:val="center"/>
            <w:hideMark/>
          </w:tcPr>
          <w:p w14:paraId="1A4F9A5E" w14:textId="77777777" w:rsidR="006E2A37" w:rsidRPr="00776D85" w:rsidRDefault="006E2A37" w:rsidP="00C96681">
            <w:pPr>
              <w:spacing w:after="0"/>
              <w:rPr>
                <w:rFonts w:ascii="Arial" w:hAnsi="Arial" w:cs="Arial"/>
                <w:b/>
                <w:bCs/>
                <w:sz w:val="20"/>
                <w:szCs w:val="20"/>
              </w:rPr>
            </w:pPr>
            <w:r w:rsidRPr="00776D85">
              <w:rPr>
                <w:rFonts w:ascii="Arial" w:hAnsi="Arial" w:cs="Arial"/>
                <w:b/>
                <w:bCs/>
                <w:sz w:val="20"/>
                <w:szCs w:val="20"/>
              </w:rPr>
              <w:t>ZZZS</w:t>
            </w:r>
          </w:p>
        </w:tc>
        <w:tc>
          <w:tcPr>
            <w:tcW w:w="7201" w:type="dxa"/>
            <w:noWrap/>
            <w:vAlign w:val="center"/>
            <w:hideMark/>
          </w:tcPr>
          <w:p w14:paraId="7AE1D8D8" w14:textId="77777777" w:rsidR="006E2A37" w:rsidRPr="00776D85" w:rsidRDefault="006E2A37" w:rsidP="00C96681">
            <w:pPr>
              <w:spacing w:after="0"/>
              <w:rPr>
                <w:rFonts w:ascii="Arial" w:hAnsi="Arial" w:cs="Arial"/>
                <w:sz w:val="20"/>
                <w:szCs w:val="20"/>
              </w:rPr>
            </w:pPr>
            <w:r w:rsidRPr="00776D85">
              <w:rPr>
                <w:rFonts w:ascii="Arial" w:hAnsi="Arial" w:cs="Arial"/>
                <w:sz w:val="20"/>
                <w:szCs w:val="20"/>
              </w:rPr>
              <w:t>Zavod za zdravstveno zavarovanje Slovenije</w:t>
            </w:r>
          </w:p>
        </w:tc>
      </w:tr>
      <w:bookmarkEnd w:id="1"/>
      <w:bookmarkEnd w:id="2"/>
    </w:tbl>
    <w:p w14:paraId="08477F41" w14:textId="77777777" w:rsidR="00C96681" w:rsidRPr="00776D85" w:rsidRDefault="00C96681" w:rsidP="008771F9">
      <w:pPr>
        <w:spacing w:before="120" w:after="6000"/>
        <w:jc w:val="both"/>
        <w:rPr>
          <w:rFonts w:ascii="Arial" w:hAnsi="Arial" w:cs="Arial"/>
          <w:color w:val="000000" w:themeColor="text1"/>
          <w:sz w:val="20"/>
          <w:szCs w:val="20"/>
        </w:rPr>
      </w:pPr>
    </w:p>
    <w:p w14:paraId="51FCBB5A" w14:textId="77777777" w:rsidR="00C96681" w:rsidRPr="00776D85" w:rsidRDefault="00E45057" w:rsidP="00C96681">
      <w:pPr>
        <w:pBdr>
          <w:top w:val="single" w:sz="4" w:space="1" w:color="7F7F7F"/>
          <w:left w:val="single" w:sz="4" w:space="4" w:color="7F7F7F"/>
          <w:bottom w:val="single" w:sz="4" w:space="1" w:color="7F7F7F"/>
          <w:right w:val="single" w:sz="4" w:space="4" w:color="7F7F7F"/>
        </w:pBdr>
        <w:spacing w:before="120" w:after="120"/>
        <w:rPr>
          <w:rFonts w:ascii="Arial" w:hAnsi="Arial" w:cs="Arial"/>
          <w:i/>
          <w:color w:val="000000" w:themeColor="text1"/>
          <w:sz w:val="20"/>
          <w:szCs w:val="20"/>
        </w:rPr>
      </w:pPr>
      <w:r w:rsidRPr="00776D85">
        <w:rPr>
          <w:rFonts w:ascii="Arial" w:hAnsi="Arial" w:cs="Arial"/>
          <w:i/>
          <w:color w:val="000000" w:themeColor="text1"/>
          <w:sz w:val="20"/>
          <w:szCs w:val="20"/>
        </w:rPr>
        <w:t>Opombe k poročilu:</w:t>
      </w:r>
    </w:p>
    <w:p w14:paraId="599ACBEB" w14:textId="77777777" w:rsidR="00C96681" w:rsidRPr="00776D85" w:rsidRDefault="00A7218D" w:rsidP="00C96681">
      <w:pPr>
        <w:pBdr>
          <w:top w:val="single" w:sz="4" w:space="1" w:color="7F7F7F"/>
          <w:left w:val="single" w:sz="4" w:space="4" w:color="7F7F7F"/>
          <w:bottom w:val="single" w:sz="4" w:space="1" w:color="7F7F7F"/>
          <w:right w:val="single" w:sz="4" w:space="4" w:color="7F7F7F"/>
        </w:pBdr>
        <w:spacing w:before="120" w:after="120"/>
        <w:rPr>
          <w:rFonts w:ascii="Arial" w:hAnsi="Arial" w:cs="Arial"/>
          <w:i/>
          <w:color w:val="000000" w:themeColor="text1"/>
          <w:sz w:val="20"/>
          <w:szCs w:val="20"/>
        </w:rPr>
      </w:pPr>
      <w:r w:rsidRPr="00776D85">
        <w:rPr>
          <w:rFonts w:ascii="Arial" w:hAnsi="Arial" w:cs="Arial"/>
          <w:i/>
          <w:color w:val="000000" w:themeColor="text1"/>
          <w:sz w:val="20"/>
          <w:szCs w:val="20"/>
        </w:rPr>
        <w:t>Izrazi,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zapisani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v</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moški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slovnični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obliki,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so</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uporabljeni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kot</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nevtralna</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oblika</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za</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ženski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in</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moški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spol.</w:t>
      </w:r>
      <w:r w:rsidR="002C3B99" w:rsidRPr="00776D85">
        <w:rPr>
          <w:rFonts w:ascii="Arial" w:hAnsi="Arial" w:cs="Arial"/>
          <w:i/>
          <w:color w:val="000000" w:themeColor="text1"/>
          <w:sz w:val="20"/>
          <w:szCs w:val="20"/>
        </w:rPr>
        <w:t xml:space="preserve"> </w:t>
      </w:r>
    </w:p>
    <w:p w14:paraId="51A5C4EF" w14:textId="67AC5737" w:rsidR="00D325F9" w:rsidRPr="00776D85" w:rsidRDefault="005818AF" w:rsidP="00C96681">
      <w:pPr>
        <w:pBdr>
          <w:top w:val="single" w:sz="4" w:space="1" w:color="7F7F7F"/>
          <w:left w:val="single" w:sz="4" w:space="4" w:color="7F7F7F"/>
          <w:bottom w:val="single" w:sz="4" w:space="1" w:color="7F7F7F"/>
          <w:right w:val="single" w:sz="4" w:space="4" w:color="7F7F7F"/>
        </w:pBdr>
        <w:spacing w:before="120" w:after="120"/>
        <w:rPr>
          <w:rFonts w:ascii="Arial" w:hAnsi="Arial" w:cs="Arial"/>
          <w:i/>
          <w:color w:val="000000" w:themeColor="text1"/>
          <w:sz w:val="20"/>
          <w:szCs w:val="20"/>
        </w:rPr>
      </w:pPr>
      <w:r w:rsidRPr="00776D85">
        <w:rPr>
          <w:rFonts w:ascii="Arial" w:hAnsi="Arial" w:cs="Arial"/>
          <w:i/>
          <w:color w:val="000000" w:themeColor="text1"/>
          <w:sz w:val="20"/>
          <w:szCs w:val="20"/>
        </w:rPr>
        <w:t>Pri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poročanju</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o</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dejavnostih</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nevladnih</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organizacij</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smo</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za</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poimenovanje</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invalidov</w:t>
      </w:r>
      <w:r w:rsidR="002C3B99" w:rsidRPr="00776D85">
        <w:rPr>
          <w:rFonts w:ascii="Arial" w:hAnsi="Arial" w:cs="Arial"/>
          <w:i/>
          <w:color w:val="000000" w:themeColor="text1"/>
          <w:sz w:val="20"/>
          <w:szCs w:val="20"/>
        </w:rPr>
        <w:t xml:space="preserve"> </w:t>
      </w:r>
      <w:r w:rsidR="00CF05D2" w:rsidRPr="00776D85">
        <w:rPr>
          <w:rFonts w:ascii="Arial" w:hAnsi="Arial" w:cs="Arial"/>
          <w:i/>
          <w:color w:val="000000" w:themeColor="text1"/>
          <w:sz w:val="20"/>
          <w:szCs w:val="20"/>
        </w:rPr>
        <w:t>ohranili</w:t>
      </w:r>
      <w:r w:rsidR="002C3B99" w:rsidRPr="00776D85">
        <w:rPr>
          <w:rFonts w:ascii="Arial" w:hAnsi="Arial" w:cs="Arial"/>
          <w:i/>
          <w:color w:val="000000" w:themeColor="text1"/>
          <w:sz w:val="20"/>
          <w:szCs w:val="20"/>
        </w:rPr>
        <w:t xml:space="preserve"> </w:t>
      </w:r>
      <w:r w:rsidR="00CF05D2" w:rsidRPr="00776D85">
        <w:rPr>
          <w:rFonts w:ascii="Arial" w:hAnsi="Arial" w:cs="Arial"/>
          <w:i/>
          <w:color w:val="000000" w:themeColor="text1"/>
          <w:sz w:val="20"/>
          <w:szCs w:val="20"/>
        </w:rPr>
        <w:t>izraze</w:t>
      </w:r>
      <w:r w:rsidRPr="00776D85">
        <w:rPr>
          <w:rFonts w:ascii="Arial" w:hAnsi="Arial" w:cs="Arial"/>
          <w:i/>
          <w:color w:val="000000" w:themeColor="text1"/>
          <w:sz w:val="20"/>
          <w:szCs w:val="20"/>
        </w:rPr>
        <w:t>,</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ki</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so</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jih</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invalidske</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organizacije</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uporabile</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v</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svojih</w:t>
      </w:r>
      <w:r w:rsidR="002C3B99" w:rsidRPr="00776D85">
        <w:rPr>
          <w:rFonts w:ascii="Arial" w:hAnsi="Arial" w:cs="Arial"/>
          <w:i/>
          <w:color w:val="000000" w:themeColor="text1"/>
          <w:sz w:val="20"/>
          <w:szCs w:val="20"/>
        </w:rPr>
        <w:t xml:space="preserve"> </w:t>
      </w:r>
      <w:r w:rsidRPr="00776D85">
        <w:rPr>
          <w:rFonts w:ascii="Arial" w:hAnsi="Arial" w:cs="Arial"/>
          <w:i/>
          <w:color w:val="000000" w:themeColor="text1"/>
          <w:sz w:val="20"/>
          <w:szCs w:val="20"/>
        </w:rPr>
        <w:t>poročilih.</w:t>
      </w:r>
    </w:p>
    <w:p w14:paraId="421B0B1C" w14:textId="77777777" w:rsidR="00E904D1" w:rsidRPr="00776D85" w:rsidRDefault="00E904D1" w:rsidP="00C96681">
      <w:pPr>
        <w:spacing w:before="120" w:after="120"/>
        <w:jc w:val="both"/>
        <w:rPr>
          <w:rFonts w:ascii="Arial" w:hAnsi="Arial" w:cs="Arial"/>
          <w:color w:val="000000" w:themeColor="text1"/>
          <w:sz w:val="20"/>
          <w:szCs w:val="20"/>
        </w:rPr>
        <w:sectPr w:rsidR="00E904D1" w:rsidRPr="00776D85" w:rsidSect="00416E3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709" w:gutter="0"/>
          <w:cols w:space="708"/>
          <w:titlePg/>
          <w:docGrid w:linePitch="360"/>
        </w:sectPr>
      </w:pPr>
    </w:p>
    <w:p w14:paraId="228619B3" w14:textId="4456D401" w:rsidR="007E6B59" w:rsidRPr="00776D85" w:rsidRDefault="00783C02" w:rsidP="008771F9">
      <w:pPr>
        <w:pStyle w:val="Kazalovsebine1"/>
        <w:spacing w:before="120" w:after="480"/>
      </w:pPr>
      <w:r w:rsidRPr="00776D85">
        <w:lastRenderedPageBreak/>
        <w:t>KAZALO</w:t>
      </w:r>
      <w:r w:rsidR="00F64D99" w:rsidRPr="00776D85">
        <w:t xml:space="preserve"> VSEBINE</w:t>
      </w:r>
    </w:p>
    <w:p w14:paraId="03213EC9" w14:textId="76EB8868" w:rsidR="00D62C0D" w:rsidRPr="00776D85" w:rsidRDefault="00597CFA" w:rsidP="00C96681">
      <w:pPr>
        <w:pStyle w:val="Kazalovsebine1"/>
        <w:spacing w:before="120" w:after="120"/>
        <w:rPr>
          <w:rFonts w:eastAsiaTheme="minorEastAsia"/>
          <w:b w:val="0"/>
          <w:noProof/>
          <w:kern w:val="2"/>
          <w:sz w:val="24"/>
          <w:szCs w:val="24"/>
          <w14:ligatures w14:val="standardContextual"/>
        </w:rPr>
      </w:pPr>
      <w:r w:rsidRPr="00776D85">
        <w:rPr>
          <w:szCs w:val="20"/>
          <w:highlight w:val="yellow"/>
        </w:rPr>
        <w:fldChar w:fldCharType="begin"/>
      </w:r>
      <w:r w:rsidR="007E6B59" w:rsidRPr="00776D85">
        <w:rPr>
          <w:szCs w:val="20"/>
          <w:highlight w:val="yellow"/>
        </w:rPr>
        <w:instrText xml:space="preserve"> TOC \h \z \t "IRSSV_Naslov3;3;IRSSV_Naslov2;2;IRSSV_Naslov1;1" </w:instrText>
      </w:r>
      <w:r w:rsidRPr="00776D85">
        <w:rPr>
          <w:szCs w:val="20"/>
          <w:highlight w:val="yellow"/>
        </w:rPr>
        <w:fldChar w:fldCharType="separate"/>
      </w:r>
      <w:hyperlink w:anchor="_Toc196828659" w:history="1">
        <w:r w:rsidR="00D62C0D" w:rsidRPr="00776D85">
          <w:rPr>
            <w:rStyle w:val="Hiperpovezava"/>
            <w:noProof/>
          </w:rPr>
          <w:t>UVOD</w:t>
        </w:r>
        <w:r w:rsidR="00D62C0D" w:rsidRPr="00776D85">
          <w:rPr>
            <w:noProof/>
            <w:webHidden/>
          </w:rPr>
          <w:tab/>
        </w:r>
        <w:r w:rsidR="00D62C0D" w:rsidRPr="00776D85">
          <w:rPr>
            <w:noProof/>
            <w:webHidden/>
          </w:rPr>
          <w:fldChar w:fldCharType="begin"/>
        </w:r>
        <w:r w:rsidR="00D62C0D" w:rsidRPr="00776D85">
          <w:rPr>
            <w:noProof/>
            <w:webHidden/>
          </w:rPr>
          <w:instrText xml:space="preserve"> PAGEREF _Toc196828659 \h </w:instrText>
        </w:r>
        <w:r w:rsidR="00D62C0D" w:rsidRPr="00776D85">
          <w:rPr>
            <w:noProof/>
            <w:webHidden/>
          </w:rPr>
        </w:r>
        <w:r w:rsidR="00D62C0D" w:rsidRPr="00776D85">
          <w:rPr>
            <w:noProof/>
            <w:webHidden/>
          </w:rPr>
          <w:fldChar w:fldCharType="separate"/>
        </w:r>
        <w:r w:rsidR="00D62C0D" w:rsidRPr="00776D85">
          <w:rPr>
            <w:noProof/>
            <w:webHidden/>
          </w:rPr>
          <w:t>6</w:t>
        </w:r>
        <w:r w:rsidR="00D62C0D" w:rsidRPr="00776D85">
          <w:rPr>
            <w:noProof/>
            <w:webHidden/>
          </w:rPr>
          <w:fldChar w:fldCharType="end"/>
        </w:r>
      </w:hyperlink>
    </w:p>
    <w:p w14:paraId="2D724E28" w14:textId="5E4881DA" w:rsidR="00D62C0D" w:rsidRPr="00776D85" w:rsidRDefault="00485AAA" w:rsidP="00C96681">
      <w:pPr>
        <w:pStyle w:val="Kazalovsebine1"/>
        <w:spacing w:before="120" w:after="120"/>
        <w:rPr>
          <w:rFonts w:eastAsiaTheme="minorEastAsia"/>
          <w:b w:val="0"/>
          <w:noProof/>
          <w:kern w:val="2"/>
          <w:sz w:val="24"/>
          <w:szCs w:val="24"/>
          <w14:ligatures w14:val="standardContextual"/>
        </w:rPr>
      </w:pPr>
      <w:hyperlink w:anchor="_Toc196828660" w:history="1">
        <w:r w:rsidR="00D62C0D" w:rsidRPr="00776D85">
          <w:rPr>
            <w:rStyle w:val="Hiperpovezava"/>
            <w:noProof/>
          </w:rPr>
          <w:t>PREGLED IZVAJANJA DEJAVNOSTI V LETU 2023 PO CILJIH AKCIJSKEGA PROGRAMA ZA INVALIDE 2022–2030:</w:t>
        </w:r>
        <w:r w:rsidR="00D62C0D" w:rsidRPr="00776D85">
          <w:rPr>
            <w:noProof/>
            <w:webHidden/>
          </w:rPr>
          <w:tab/>
        </w:r>
        <w:r w:rsidR="00D62C0D" w:rsidRPr="00776D85">
          <w:rPr>
            <w:noProof/>
            <w:webHidden/>
          </w:rPr>
          <w:fldChar w:fldCharType="begin"/>
        </w:r>
        <w:r w:rsidR="00D62C0D" w:rsidRPr="00776D85">
          <w:rPr>
            <w:noProof/>
            <w:webHidden/>
          </w:rPr>
          <w:instrText xml:space="preserve"> PAGEREF _Toc196828660 \h </w:instrText>
        </w:r>
        <w:r w:rsidR="00D62C0D" w:rsidRPr="00776D85">
          <w:rPr>
            <w:noProof/>
            <w:webHidden/>
          </w:rPr>
        </w:r>
        <w:r w:rsidR="00D62C0D" w:rsidRPr="00776D85">
          <w:rPr>
            <w:noProof/>
            <w:webHidden/>
          </w:rPr>
          <w:fldChar w:fldCharType="separate"/>
        </w:r>
        <w:r w:rsidR="00D62C0D" w:rsidRPr="00776D85">
          <w:rPr>
            <w:noProof/>
            <w:webHidden/>
          </w:rPr>
          <w:t>14</w:t>
        </w:r>
        <w:r w:rsidR="00D62C0D" w:rsidRPr="00776D85">
          <w:rPr>
            <w:noProof/>
            <w:webHidden/>
          </w:rPr>
          <w:fldChar w:fldCharType="end"/>
        </w:r>
      </w:hyperlink>
    </w:p>
    <w:p w14:paraId="152D23A9" w14:textId="6F5200F4"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61" w:history="1">
        <w:r w:rsidR="00D62C0D" w:rsidRPr="00776D85">
          <w:rPr>
            <w:rStyle w:val="Hiperpovezava"/>
            <w:rFonts w:ascii="Arial" w:hAnsi="Arial" w:cs="Arial"/>
            <w:noProof/>
          </w:rPr>
          <w:t>1. CILJ: OZAVEŠČANJE IN INFORMIRANJE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_Toc196828661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14</w:t>
        </w:r>
        <w:r w:rsidR="00D62C0D" w:rsidRPr="00776D85">
          <w:rPr>
            <w:rFonts w:ascii="Arial" w:hAnsi="Arial" w:cs="Arial"/>
            <w:noProof/>
            <w:webHidden/>
          </w:rPr>
          <w:fldChar w:fldCharType="end"/>
        </w:r>
      </w:hyperlink>
    </w:p>
    <w:p w14:paraId="7FBDCDAD" w14:textId="6599AF68"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62" w:history="1">
        <w:r w:rsidR="00D62C0D" w:rsidRPr="00776D85">
          <w:rPr>
            <w:rStyle w:val="Hiperpovezava"/>
            <w:rFonts w:ascii="Arial" w:hAnsi="Arial" w:cs="Arial"/>
            <w:noProof/>
          </w:rPr>
          <w:t>2. CILJ: BIVANJE IN VKLJUČEVANJE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_Toc196828662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33</w:t>
        </w:r>
        <w:r w:rsidR="00D62C0D" w:rsidRPr="00776D85">
          <w:rPr>
            <w:rFonts w:ascii="Arial" w:hAnsi="Arial" w:cs="Arial"/>
            <w:noProof/>
            <w:webHidden/>
          </w:rPr>
          <w:fldChar w:fldCharType="end"/>
        </w:r>
      </w:hyperlink>
    </w:p>
    <w:p w14:paraId="2F886A66" w14:textId="3163B674"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63" w:history="1">
        <w:r w:rsidR="00D62C0D" w:rsidRPr="00776D85">
          <w:rPr>
            <w:rStyle w:val="Hiperpovezava"/>
            <w:rFonts w:ascii="Arial" w:hAnsi="Arial" w:cs="Arial"/>
            <w:noProof/>
          </w:rPr>
          <w:t>3. CILJ: DOSTOPNOST</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_Toc196828663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46</w:t>
        </w:r>
        <w:r w:rsidR="00D62C0D" w:rsidRPr="00776D85">
          <w:rPr>
            <w:rFonts w:ascii="Arial" w:hAnsi="Arial" w:cs="Arial"/>
            <w:noProof/>
            <w:webHidden/>
          </w:rPr>
          <w:fldChar w:fldCharType="end"/>
        </w:r>
      </w:hyperlink>
    </w:p>
    <w:p w14:paraId="1F668AF9" w14:textId="68237D5F"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64" w:history="1">
        <w:r w:rsidR="00D62C0D" w:rsidRPr="00776D85">
          <w:rPr>
            <w:rStyle w:val="Hiperpovezava"/>
            <w:rFonts w:ascii="Arial" w:hAnsi="Arial" w:cs="Arial"/>
            <w:noProof/>
          </w:rPr>
          <w:t>4. CILJ: VZGOJA IN IZOBRAŽEVANJE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_Toc196828664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64</w:t>
        </w:r>
        <w:r w:rsidR="00D62C0D" w:rsidRPr="00776D85">
          <w:rPr>
            <w:rFonts w:ascii="Arial" w:hAnsi="Arial" w:cs="Arial"/>
            <w:noProof/>
            <w:webHidden/>
          </w:rPr>
          <w:fldChar w:fldCharType="end"/>
        </w:r>
      </w:hyperlink>
    </w:p>
    <w:p w14:paraId="3BEE239C" w14:textId="6F2FE8B0"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65" w:history="1">
        <w:r w:rsidR="00D62C0D" w:rsidRPr="00776D85">
          <w:rPr>
            <w:rStyle w:val="Hiperpovezava"/>
            <w:rFonts w:ascii="Arial" w:hAnsi="Arial" w:cs="Arial"/>
            <w:noProof/>
          </w:rPr>
          <w:t>5. CILJ: DELO IN ZAPOSLOVANJE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_Toc196828665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91</w:t>
        </w:r>
        <w:r w:rsidR="00D62C0D" w:rsidRPr="00776D85">
          <w:rPr>
            <w:rFonts w:ascii="Arial" w:hAnsi="Arial" w:cs="Arial"/>
            <w:noProof/>
            <w:webHidden/>
          </w:rPr>
          <w:fldChar w:fldCharType="end"/>
        </w:r>
      </w:hyperlink>
    </w:p>
    <w:p w14:paraId="39D8F782" w14:textId="0C1D2CA8"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66" w:history="1">
        <w:r w:rsidR="00D62C0D" w:rsidRPr="00776D85">
          <w:rPr>
            <w:rStyle w:val="Hiperpovezava"/>
            <w:rFonts w:ascii="Arial" w:hAnsi="Arial" w:cs="Arial"/>
            <w:noProof/>
          </w:rPr>
          <w:t>6. CILJ: FINANČNO-SOCIALNA VARNOST</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_Toc196828666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111</w:t>
        </w:r>
        <w:r w:rsidR="00D62C0D" w:rsidRPr="00776D85">
          <w:rPr>
            <w:rFonts w:ascii="Arial" w:hAnsi="Arial" w:cs="Arial"/>
            <w:noProof/>
            <w:webHidden/>
          </w:rPr>
          <w:fldChar w:fldCharType="end"/>
        </w:r>
      </w:hyperlink>
    </w:p>
    <w:p w14:paraId="539BF5EA" w14:textId="0C77B235"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67" w:history="1">
        <w:r w:rsidR="00D62C0D" w:rsidRPr="00776D85">
          <w:rPr>
            <w:rStyle w:val="Hiperpovezava"/>
            <w:rFonts w:ascii="Arial" w:hAnsi="Arial" w:cs="Arial"/>
            <w:noProof/>
          </w:rPr>
          <w:t>7. CILJ: ZDRAVJE IN ZDRAVSTVENO VARSTVO</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_Toc196828667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115</w:t>
        </w:r>
        <w:r w:rsidR="00D62C0D" w:rsidRPr="00776D85">
          <w:rPr>
            <w:rFonts w:ascii="Arial" w:hAnsi="Arial" w:cs="Arial"/>
            <w:noProof/>
            <w:webHidden/>
          </w:rPr>
          <w:fldChar w:fldCharType="end"/>
        </w:r>
      </w:hyperlink>
    </w:p>
    <w:p w14:paraId="2135FAFC" w14:textId="6A9E57C9"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68" w:history="1">
        <w:r w:rsidR="00D62C0D" w:rsidRPr="00776D85">
          <w:rPr>
            <w:rStyle w:val="Hiperpovezava"/>
            <w:rFonts w:ascii="Arial" w:hAnsi="Arial" w:cs="Arial"/>
            <w:noProof/>
          </w:rPr>
          <w:t>8. CILJ: KULTURNO UDEJSTVOVANJE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_Toc196828668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128</w:t>
        </w:r>
        <w:r w:rsidR="00D62C0D" w:rsidRPr="00776D85">
          <w:rPr>
            <w:rFonts w:ascii="Arial" w:hAnsi="Arial" w:cs="Arial"/>
            <w:noProof/>
            <w:webHidden/>
          </w:rPr>
          <w:fldChar w:fldCharType="end"/>
        </w:r>
      </w:hyperlink>
    </w:p>
    <w:p w14:paraId="2EEA5B62" w14:textId="640284ED"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69" w:history="1">
        <w:r w:rsidR="00D62C0D" w:rsidRPr="00776D85">
          <w:rPr>
            <w:rStyle w:val="Hiperpovezava"/>
            <w:rFonts w:ascii="Arial" w:hAnsi="Arial" w:cs="Arial"/>
            <w:noProof/>
          </w:rPr>
          <w:t>9. CILJ: ŠPORT IN PROSTOČASNE DEJAVNOSTI</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_Toc196828669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135</w:t>
        </w:r>
        <w:r w:rsidR="00D62C0D" w:rsidRPr="00776D85">
          <w:rPr>
            <w:rFonts w:ascii="Arial" w:hAnsi="Arial" w:cs="Arial"/>
            <w:noProof/>
            <w:webHidden/>
          </w:rPr>
          <w:fldChar w:fldCharType="end"/>
        </w:r>
      </w:hyperlink>
    </w:p>
    <w:p w14:paraId="6FC07D2A" w14:textId="3F7B72D6"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70" w:history="1">
        <w:r w:rsidR="00D62C0D" w:rsidRPr="00776D85">
          <w:rPr>
            <w:rStyle w:val="Hiperpovezava"/>
            <w:rFonts w:ascii="Arial" w:hAnsi="Arial" w:cs="Arial"/>
            <w:noProof/>
          </w:rPr>
          <w:t>10. CILJ: VERSKO IN DUHOVNO ŽIVLJENJE</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_Toc196828670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138</w:t>
        </w:r>
        <w:r w:rsidR="00D62C0D" w:rsidRPr="00776D85">
          <w:rPr>
            <w:rFonts w:ascii="Arial" w:hAnsi="Arial" w:cs="Arial"/>
            <w:noProof/>
            <w:webHidden/>
          </w:rPr>
          <w:fldChar w:fldCharType="end"/>
        </w:r>
      </w:hyperlink>
    </w:p>
    <w:p w14:paraId="468EA7CC" w14:textId="1FD0F565"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71" w:history="1">
        <w:r w:rsidR="00D62C0D" w:rsidRPr="00776D85">
          <w:rPr>
            <w:rStyle w:val="Hiperpovezava"/>
            <w:rFonts w:ascii="Arial" w:hAnsi="Arial" w:cs="Arial"/>
            <w:noProof/>
          </w:rPr>
          <w:t>11. CILJ: SAMOORGANIZIRANJE INVALIDOV</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_Toc196828671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140</w:t>
        </w:r>
        <w:r w:rsidR="00D62C0D" w:rsidRPr="00776D85">
          <w:rPr>
            <w:rFonts w:ascii="Arial" w:hAnsi="Arial" w:cs="Arial"/>
            <w:noProof/>
            <w:webHidden/>
          </w:rPr>
          <w:fldChar w:fldCharType="end"/>
        </w:r>
      </w:hyperlink>
    </w:p>
    <w:p w14:paraId="69C81A8B" w14:textId="3B4FF342"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72" w:history="1">
        <w:r w:rsidR="00D62C0D" w:rsidRPr="00776D85">
          <w:rPr>
            <w:rStyle w:val="Hiperpovezava"/>
            <w:rFonts w:ascii="Arial" w:hAnsi="Arial" w:cs="Arial"/>
            <w:noProof/>
          </w:rPr>
          <w:t>12. CILJ: NASILJE IN DISKRIMINACIJA</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_Toc196828672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143</w:t>
        </w:r>
        <w:r w:rsidR="00D62C0D" w:rsidRPr="00776D85">
          <w:rPr>
            <w:rFonts w:ascii="Arial" w:hAnsi="Arial" w:cs="Arial"/>
            <w:noProof/>
            <w:webHidden/>
          </w:rPr>
          <w:fldChar w:fldCharType="end"/>
        </w:r>
      </w:hyperlink>
    </w:p>
    <w:p w14:paraId="3CAF33BE" w14:textId="39BFBDF6" w:rsidR="00D62C0D" w:rsidRPr="00776D85" w:rsidRDefault="00485AAA" w:rsidP="00C96681">
      <w:pPr>
        <w:pStyle w:val="Kazalovsebine2"/>
        <w:spacing w:before="120" w:after="120"/>
        <w:rPr>
          <w:rFonts w:ascii="Arial" w:eastAsiaTheme="minorEastAsia" w:hAnsi="Arial" w:cs="Arial"/>
          <w:noProof/>
          <w:kern w:val="2"/>
          <w:sz w:val="24"/>
          <w:szCs w:val="24"/>
          <w14:ligatures w14:val="standardContextual"/>
        </w:rPr>
      </w:pPr>
      <w:hyperlink w:anchor="_Toc196828673" w:history="1">
        <w:r w:rsidR="00D62C0D" w:rsidRPr="00776D85">
          <w:rPr>
            <w:rStyle w:val="Hiperpovezava"/>
            <w:rFonts w:ascii="Arial" w:hAnsi="Arial" w:cs="Arial"/>
            <w:noProof/>
          </w:rPr>
          <w:t>13. CILJ: STARANJE Z INVALIDNOSTJO</w:t>
        </w:r>
        <w:r w:rsidR="00D62C0D" w:rsidRPr="00776D85">
          <w:rPr>
            <w:rFonts w:ascii="Arial" w:hAnsi="Arial" w:cs="Arial"/>
            <w:noProof/>
            <w:webHidden/>
          </w:rPr>
          <w:tab/>
        </w:r>
        <w:r w:rsidR="00D62C0D" w:rsidRPr="00776D85">
          <w:rPr>
            <w:rFonts w:ascii="Arial" w:hAnsi="Arial" w:cs="Arial"/>
            <w:noProof/>
            <w:webHidden/>
          </w:rPr>
          <w:fldChar w:fldCharType="begin"/>
        </w:r>
        <w:r w:rsidR="00D62C0D" w:rsidRPr="00776D85">
          <w:rPr>
            <w:rFonts w:ascii="Arial" w:hAnsi="Arial" w:cs="Arial"/>
            <w:noProof/>
            <w:webHidden/>
          </w:rPr>
          <w:instrText xml:space="preserve"> PAGEREF _Toc196828673 \h </w:instrText>
        </w:r>
        <w:r w:rsidR="00D62C0D" w:rsidRPr="00776D85">
          <w:rPr>
            <w:rFonts w:ascii="Arial" w:hAnsi="Arial" w:cs="Arial"/>
            <w:noProof/>
            <w:webHidden/>
          </w:rPr>
        </w:r>
        <w:r w:rsidR="00D62C0D" w:rsidRPr="00776D85">
          <w:rPr>
            <w:rFonts w:ascii="Arial" w:hAnsi="Arial" w:cs="Arial"/>
            <w:noProof/>
            <w:webHidden/>
          </w:rPr>
          <w:fldChar w:fldCharType="separate"/>
        </w:r>
        <w:r w:rsidR="00D62C0D" w:rsidRPr="00776D85">
          <w:rPr>
            <w:rFonts w:ascii="Arial" w:hAnsi="Arial" w:cs="Arial"/>
            <w:noProof/>
            <w:webHidden/>
          </w:rPr>
          <w:t>146</w:t>
        </w:r>
        <w:r w:rsidR="00D62C0D" w:rsidRPr="00776D85">
          <w:rPr>
            <w:rFonts w:ascii="Arial" w:hAnsi="Arial" w:cs="Arial"/>
            <w:noProof/>
            <w:webHidden/>
          </w:rPr>
          <w:fldChar w:fldCharType="end"/>
        </w:r>
      </w:hyperlink>
    </w:p>
    <w:p w14:paraId="2860D36C" w14:textId="52D8FE71" w:rsidR="00D62C0D" w:rsidRPr="00776D85" w:rsidRDefault="00485AAA" w:rsidP="00C96681">
      <w:pPr>
        <w:pStyle w:val="Kazalovsebine1"/>
        <w:spacing w:before="120" w:after="120"/>
        <w:rPr>
          <w:rFonts w:eastAsiaTheme="minorEastAsia"/>
          <w:b w:val="0"/>
          <w:noProof/>
          <w:kern w:val="2"/>
          <w:sz w:val="24"/>
          <w:szCs w:val="24"/>
          <w14:ligatures w14:val="standardContextual"/>
        </w:rPr>
      </w:pPr>
      <w:hyperlink w:anchor="_Toc196828674" w:history="1">
        <w:r w:rsidR="00D62C0D" w:rsidRPr="00776D85">
          <w:rPr>
            <w:rStyle w:val="Hiperpovezava"/>
            <w:noProof/>
          </w:rPr>
          <w:t>RAZISKAVE IN OBJAVE, KI SE NANAŠAJO NA VEČ RAZLIČNIH CILJEV API OZIROMA NA VSE CILJE</w:t>
        </w:r>
        <w:r w:rsidR="00D62C0D" w:rsidRPr="00776D85">
          <w:rPr>
            <w:noProof/>
            <w:webHidden/>
          </w:rPr>
          <w:tab/>
        </w:r>
        <w:r w:rsidR="00D62C0D" w:rsidRPr="00776D85">
          <w:rPr>
            <w:noProof/>
            <w:webHidden/>
          </w:rPr>
          <w:fldChar w:fldCharType="begin"/>
        </w:r>
        <w:r w:rsidR="00D62C0D" w:rsidRPr="00776D85">
          <w:rPr>
            <w:noProof/>
            <w:webHidden/>
          </w:rPr>
          <w:instrText xml:space="preserve"> PAGEREF _Toc196828674 \h </w:instrText>
        </w:r>
        <w:r w:rsidR="00D62C0D" w:rsidRPr="00776D85">
          <w:rPr>
            <w:noProof/>
            <w:webHidden/>
          </w:rPr>
        </w:r>
        <w:r w:rsidR="00D62C0D" w:rsidRPr="00776D85">
          <w:rPr>
            <w:noProof/>
            <w:webHidden/>
          </w:rPr>
          <w:fldChar w:fldCharType="separate"/>
        </w:r>
        <w:r w:rsidR="00D62C0D" w:rsidRPr="00776D85">
          <w:rPr>
            <w:noProof/>
            <w:webHidden/>
          </w:rPr>
          <w:t>150</w:t>
        </w:r>
        <w:r w:rsidR="00D62C0D" w:rsidRPr="00776D85">
          <w:rPr>
            <w:noProof/>
            <w:webHidden/>
          </w:rPr>
          <w:fldChar w:fldCharType="end"/>
        </w:r>
      </w:hyperlink>
    </w:p>
    <w:p w14:paraId="259B9015" w14:textId="3695579F" w:rsidR="00D62C0D" w:rsidRPr="00776D85" w:rsidRDefault="00485AAA" w:rsidP="008771F9">
      <w:pPr>
        <w:pStyle w:val="Kazalovsebine1"/>
        <w:spacing w:before="120" w:after="600"/>
        <w:rPr>
          <w:rFonts w:eastAsiaTheme="minorEastAsia"/>
          <w:b w:val="0"/>
          <w:noProof/>
          <w:kern w:val="2"/>
          <w:sz w:val="24"/>
          <w:szCs w:val="24"/>
          <w14:ligatures w14:val="standardContextual"/>
        </w:rPr>
      </w:pPr>
      <w:hyperlink w:anchor="_Toc196828675" w:history="1">
        <w:r w:rsidR="00D62C0D" w:rsidRPr="00776D85">
          <w:rPr>
            <w:rStyle w:val="Hiperpovezava"/>
            <w:noProof/>
          </w:rPr>
          <w:t>Seznam spremenjenih, dopolnjenih in sprejetih predpisov na področju invalidskega varstva v obdobju izvajanja API 2022–2030, po letih</w:t>
        </w:r>
        <w:r w:rsidR="00D62C0D" w:rsidRPr="00776D85">
          <w:rPr>
            <w:noProof/>
            <w:webHidden/>
          </w:rPr>
          <w:tab/>
        </w:r>
        <w:r w:rsidR="00D62C0D" w:rsidRPr="00776D85">
          <w:rPr>
            <w:noProof/>
            <w:webHidden/>
          </w:rPr>
          <w:fldChar w:fldCharType="begin"/>
        </w:r>
        <w:r w:rsidR="00D62C0D" w:rsidRPr="00776D85">
          <w:rPr>
            <w:noProof/>
            <w:webHidden/>
          </w:rPr>
          <w:instrText xml:space="preserve"> PAGEREF _Toc196828675 \h </w:instrText>
        </w:r>
        <w:r w:rsidR="00D62C0D" w:rsidRPr="00776D85">
          <w:rPr>
            <w:noProof/>
            <w:webHidden/>
          </w:rPr>
        </w:r>
        <w:r w:rsidR="00D62C0D" w:rsidRPr="00776D85">
          <w:rPr>
            <w:noProof/>
            <w:webHidden/>
          </w:rPr>
          <w:fldChar w:fldCharType="separate"/>
        </w:r>
        <w:r w:rsidR="00D62C0D" w:rsidRPr="00776D85">
          <w:rPr>
            <w:noProof/>
            <w:webHidden/>
          </w:rPr>
          <w:t>154</w:t>
        </w:r>
        <w:r w:rsidR="00D62C0D" w:rsidRPr="00776D85">
          <w:rPr>
            <w:noProof/>
            <w:webHidden/>
          </w:rPr>
          <w:fldChar w:fldCharType="end"/>
        </w:r>
      </w:hyperlink>
    </w:p>
    <w:p w14:paraId="2EB9336E" w14:textId="0D8BBB5B" w:rsidR="00512D2A" w:rsidRPr="00776D85" w:rsidRDefault="00597CFA" w:rsidP="008771F9">
      <w:pPr>
        <w:spacing w:before="120" w:after="120"/>
        <w:jc w:val="both"/>
        <w:rPr>
          <w:rFonts w:ascii="Arial" w:hAnsi="Arial" w:cs="Arial"/>
          <w:b/>
          <w:color w:val="000000" w:themeColor="text1"/>
          <w:sz w:val="20"/>
          <w:szCs w:val="20"/>
        </w:rPr>
      </w:pPr>
      <w:r w:rsidRPr="00776D85">
        <w:rPr>
          <w:rFonts w:ascii="Arial" w:hAnsi="Arial" w:cs="Arial"/>
          <w:color w:val="000000" w:themeColor="text1"/>
          <w:sz w:val="20"/>
          <w:szCs w:val="20"/>
          <w:highlight w:val="yellow"/>
        </w:rPr>
        <w:fldChar w:fldCharType="end"/>
      </w:r>
      <w:r w:rsidR="00783C02" w:rsidRPr="00776D85">
        <w:rPr>
          <w:rFonts w:ascii="Arial" w:hAnsi="Arial" w:cs="Arial"/>
          <w:b/>
          <w:color w:val="000000" w:themeColor="text1"/>
          <w:sz w:val="20"/>
          <w:szCs w:val="20"/>
        </w:rPr>
        <w:t>KAZALO PREGLEDNIC</w:t>
      </w:r>
    </w:p>
    <w:p w14:paraId="5159986E" w14:textId="55375BAE" w:rsidR="00D62C0D" w:rsidRPr="00776D85" w:rsidRDefault="00597CFA"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r w:rsidRPr="00776D85">
        <w:rPr>
          <w:rFonts w:ascii="Arial" w:hAnsi="Arial" w:cs="Arial"/>
          <w:bCs/>
          <w:iCs/>
          <w:color w:val="000000" w:themeColor="text1"/>
          <w:highlight w:val="yellow"/>
        </w:rPr>
        <w:fldChar w:fldCharType="begin"/>
      </w:r>
      <w:r w:rsidR="00B054EF" w:rsidRPr="00776D85">
        <w:rPr>
          <w:rFonts w:ascii="Arial" w:hAnsi="Arial" w:cs="Arial"/>
          <w:bCs/>
          <w:iCs/>
          <w:color w:val="000000" w:themeColor="text1"/>
          <w:highlight w:val="yellow"/>
        </w:rPr>
        <w:instrText xml:space="preserve"> TOC \h \z \c "Preglednica" </w:instrText>
      </w:r>
      <w:r w:rsidRPr="00776D85">
        <w:rPr>
          <w:rFonts w:ascii="Arial" w:hAnsi="Arial" w:cs="Arial"/>
          <w:bCs/>
          <w:iCs/>
          <w:color w:val="000000" w:themeColor="text1"/>
          <w:highlight w:val="yellow"/>
        </w:rPr>
        <w:fldChar w:fldCharType="separate"/>
      </w:r>
      <w:hyperlink w:anchor="_Toc196828652" w:history="1">
        <w:r w:rsidR="00D62C0D" w:rsidRPr="00776D85">
          <w:rPr>
            <w:rStyle w:val="Hiperpovezava"/>
            <w:rFonts w:ascii="Arial" w:hAnsi="Arial" w:cs="Arial"/>
            <w:noProof/>
            <w:sz w:val="20"/>
            <w:szCs w:val="20"/>
          </w:rPr>
          <w:t>Preglednica 1: Poročanje in spremembe v preglednici Navodila za poročanje o Akcijskem programu za invalide 2022–2030 za leto 2024</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_Toc196828652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7</w:t>
        </w:r>
        <w:r w:rsidR="00D62C0D" w:rsidRPr="00776D85">
          <w:rPr>
            <w:rFonts w:ascii="Arial" w:hAnsi="Arial" w:cs="Arial"/>
            <w:noProof/>
            <w:webHidden/>
            <w:sz w:val="20"/>
            <w:szCs w:val="20"/>
          </w:rPr>
          <w:fldChar w:fldCharType="end"/>
        </w:r>
      </w:hyperlink>
    </w:p>
    <w:p w14:paraId="7539A5ED" w14:textId="3E577762" w:rsidR="00D62C0D" w:rsidRPr="00776D85" w:rsidRDefault="00485AAA"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3" w:history="1">
        <w:r w:rsidR="00D62C0D" w:rsidRPr="00776D85">
          <w:rPr>
            <w:rStyle w:val="Hiperpovezava"/>
            <w:rFonts w:ascii="Arial" w:hAnsi="Arial" w:cs="Arial"/>
            <w:noProof/>
            <w:sz w:val="20"/>
            <w:szCs w:val="20"/>
          </w:rPr>
          <w:t>Preglednica 2: Sofinancirani socialnovarstveni programi</w:t>
        </w:r>
        <w:r w:rsidR="00524706">
          <w:rPr>
            <w:rStyle w:val="Hiperpovezava"/>
            <w:rFonts w:ascii="Arial" w:hAnsi="Arial" w:cs="Arial"/>
            <w:noProof/>
            <w:sz w:val="20"/>
            <w:szCs w:val="20"/>
          </w:rPr>
          <w:t>,</w:t>
        </w:r>
        <w:r w:rsidR="00D62C0D" w:rsidRPr="00776D85">
          <w:rPr>
            <w:rStyle w:val="Hiperpovezava"/>
            <w:rFonts w:ascii="Arial" w:hAnsi="Arial" w:cs="Arial"/>
            <w:noProof/>
            <w:sz w:val="20"/>
            <w:szCs w:val="20"/>
          </w:rPr>
          <w:t xml:space="preserve"> namenjeni invalidom v letu 2024 (MDDSZ)</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_Toc196828653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37</w:t>
        </w:r>
        <w:r w:rsidR="00D62C0D" w:rsidRPr="00776D85">
          <w:rPr>
            <w:rFonts w:ascii="Arial" w:hAnsi="Arial" w:cs="Arial"/>
            <w:noProof/>
            <w:webHidden/>
            <w:sz w:val="20"/>
            <w:szCs w:val="20"/>
          </w:rPr>
          <w:fldChar w:fldCharType="end"/>
        </w:r>
      </w:hyperlink>
    </w:p>
    <w:p w14:paraId="3F9F5980" w14:textId="197BD423" w:rsidR="00D62C0D" w:rsidRPr="00776D85" w:rsidRDefault="00485AAA"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4" w:history="1">
        <w:r w:rsidR="00D62C0D" w:rsidRPr="00776D85">
          <w:rPr>
            <w:rStyle w:val="Hiperpovezava"/>
            <w:rFonts w:ascii="Arial" w:hAnsi="Arial" w:cs="Arial"/>
            <w:noProof/>
            <w:sz w:val="20"/>
            <w:szCs w:val="20"/>
          </w:rPr>
          <w:t>Preglednica 3: Uporabniki po storitvah VDC in CUDV v obdobju 2014–2023 (IRSSV)</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_Toc196828654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40</w:t>
        </w:r>
        <w:r w:rsidR="00D62C0D" w:rsidRPr="00776D85">
          <w:rPr>
            <w:rFonts w:ascii="Arial" w:hAnsi="Arial" w:cs="Arial"/>
            <w:noProof/>
            <w:webHidden/>
            <w:sz w:val="20"/>
            <w:szCs w:val="20"/>
          </w:rPr>
          <w:fldChar w:fldCharType="end"/>
        </w:r>
      </w:hyperlink>
    </w:p>
    <w:p w14:paraId="5F396C9F" w14:textId="339FE481" w:rsidR="00D62C0D" w:rsidRPr="00776D85" w:rsidRDefault="00485AAA"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5" w:history="1">
        <w:r w:rsidR="00D62C0D" w:rsidRPr="00776D85">
          <w:rPr>
            <w:rStyle w:val="Hiperpovezava"/>
            <w:rFonts w:ascii="Arial" w:hAnsi="Arial" w:cs="Arial"/>
            <w:noProof/>
            <w:sz w:val="20"/>
            <w:szCs w:val="20"/>
          </w:rPr>
          <w:t>Preglednica 4: Izvedeni ukrepi v letu 2024 (MP)</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_Toc196828655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53</w:t>
        </w:r>
        <w:r w:rsidR="00D62C0D" w:rsidRPr="00776D85">
          <w:rPr>
            <w:rFonts w:ascii="Arial" w:hAnsi="Arial" w:cs="Arial"/>
            <w:noProof/>
            <w:webHidden/>
            <w:sz w:val="20"/>
            <w:szCs w:val="20"/>
          </w:rPr>
          <w:fldChar w:fldCharType="end"/>
        </w:r>
      </w:hyperlink>
    </w:p>
    <w:p w14:paraId="390909E5" w14:textId="736FE839" w:rsidR="00D62C0D" w:rsidRPr="00776D85" w:rsidRDefault="00485AAA"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6" w:history="1">
        <w:r w:rsidR="00D62C0D" w:rsidRPr="00776D85">
          <w:rPr>
            <w:rStyle w:val="Hiperpovezava"/>
            <w:rFonts w:ascii="Arial" w:hAnsi="Arial" w:cs="Arial"/>
            <w:noProof/>
            <w:sz w:val="20"/>
            <w:szCs w:val="20"/>
          </w:rPr>
          <w:t>Preglednica 5: Število študentov s statusom študenta s posebnimi potrebami na vseh treh stopnjah študija v študijskem letu 2023/24 (UL)</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_Toc196828656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87</w:t>
        </w:r>
        <w:r w:rsidR="00D62C0D" w:rsidRPr="00776D85">
          <w:rPr>
            <w:rFonts w:ascii="Arial" w:hAnsi="Arial" w:cs="Arial"/>
            <w:noProof/>
            <w:webHidden/>
            <w:sz w:val="20"/>
            <w:szCs w:val="20"/>
          </w:rPr>
          <w:fldChar w:fldCharType="end"/>
        </w:r>
      </w:hyperlink>
    </w:p>
    <w:p w14:paraId="2ACD72E1" w14:textId="1131515F" w:rsidR="00D62C0D" w:rsidRPr="00776D85" w:rsidRDefault="00485AAA"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7" w:history="1">
        <w:r w:rsidR="00D62C0D" w:rsidRPr="00776D85">
          <w:rPr>
            <w:rStyle w:val="Hiperpovezava"/>
            <w:rFonts w:ascii="Arial" w:hAnsi="Arial" w:cs="Arial"/>
            <w:bCs/>
            <w:noProof/>
            <w:sz w:val="20"/>
            <w:szCs w:val="20"/>
            <w:lang w:eastAsia="x-none"/>
          </w:rPr>
          <w:t>Preglednica 6: Brezposelni invalidi, 2015</w:t>
        </w:r>
        <w:r w:rsidR="00F73BB0">
          <w:rPr>
            <w:rStyle w:val="Hiperpovezava"/>
            <w:rFonts w:ascii="Arial" w:hAnsi="Arial" w:cs="Arial"/>
            <w:bCs/>
            <w:noProof/>
            <w:sz w:val="20"/>
            <w:szCs w:val="20"/>
            <w:lang w:eastAsia="x-none"/>
          </w:rPr>
          <w:t>–</w:t>
        </w:r>
        <w:r w:rsidR="00D62C0D" w:rsidRPr="00776D85">
          <w:rPr>
            <w:rStyle w:val="Hiperpovezava"/>
            <w:rFonts w:ascii="Arial" w:hAnsi="Arial" w:cs="Arial"/>
            <w:bCs/>
            <w:noProof/>
            <w:sz w:val="20"/>
            <w:szCs w:val="20"/>
            <w:lang w:eastAsia="x-none"/>
          </w:rPr>
          <w:t>2024 (MDDSZ)</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_Toc196828657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106</w:t>
        </w:r>
        <w:r w:rsidR="00D62C0D" w:rsidRPr="00776D85">
          <w:rPr>
            <w:rFonts w:ascii="Arial" w:hAnsi="Arial" w:cs="Arial"/>
            <w:noProof/>
            <w:webHidden/>
            <w:sz w:val="20"/>
            <w:szCs w:val="20"/>
          </w:rPr>
          <w:fldChar w:fldCharType="end"/>
        </w:r>
      </w:hyperlink>
    </w:p>
    <w:p w14:paraId="26BCEFAA" w14:textId="45DF7B87" w:rsidR="00D62C0D" w:rsidRPr="00776D85" w:rsidRDefault="00485AAA" w:rsidP="00C96681">
      <w:pPr>
        <w:pStyle w:val="Kazaloslik"/>
        <w:tabs>
          <w:tab w:val="right" w:leader="dot" w:pos="9060"/>
        </w:tabs>
        <w:spacing w:before="120" w:after="120"/>
        <w:rPr>
          <w:rFonts w:ascii="Arial" w:eastAsiaTheme="minorEastAsia" w:hAnsi="Arial" w:cs="Arial"/>
          <w:noProof/>
          <w:kern w:val="2"/>
          <w:sz w:val="20"/>
          <w:szCs w:val="20"/>
          <w14:ligatures w14:val="standardContextual"/>
        </w:rPr>
      </w:pPr>
      <w:hyperlink w:anchor="_Toc196828658" w:history="1">
        <w:r w:rsidR="00D62C0D" w:rsidRPr="00776D85">
          <w:rPr>
            <w:rStyle w:val="Hiperpovezava"/>
            <w:rFonts w:ascii="Arial" w:hAnsi="Arial" w:cs="Arial"/>
            <w:bCs/>
            <w:noProof/>
            <w:sz w:val="20"/>
            <w:szCs w:val="20"/>
          </w:rPr>
          <w:t>Preglednica 7: Število invalidov, zaposlenih v organih državne uprave (MJU, 2019</w:t>
        </w:r>
        <w:r w:rsidR="00D62C0D" w:rsidRPr="00776D85">
          <w:rPr>
            <w:rStyle w:val="Hiperpovezava"/>
            <w:rFonts w:ascii="Arial" w:hAnsi="Arial" w:cs="Arial"/>
            <w:bCs/>
            <w:noProof/>
            <w:sz w:val="20"/>
            <w:szCs w:val="20"/>
          </w:rPr>
          <w:sym w:font="Symbol" w:char="F02D"/>
        </w:r>
        <w:r w:rsidR="00D62C0D" w:rsidRPr="00776D85">
          <w:rPr>
            <w:rStyle w:val="Hiperpovezava"/>
            <w:rFonts w:ascii="Arial" w:hAnsi="Arial" w:cs="Arial"/>
            <w:bCs/>
            <w:noProof/>
            <w:sz w:val="20"/>
            <w:szCs w:val="20"/>
          </w:rPr>
          <w:t>2024)</w:t>
        </w:r>
        <w:r w:rsidR="00D62C0D" w:rsidRPr="00776D85">
          <w:rPr>
            <w:rFonts w:ascii="Arial" w:hAnsi="Arial" w:cs="Arial"/>
            <w:noProof/>
            <w:webHidden/>
            <w:sz w:val="20"/>
            <w:szCs w:val="20"/>
          </w:rPr>
          <w:tab/>
        </w:r>
        <w:r w:rsidR="00D62C0D" w:rsidRPr="00776D85">
          <w:rPr>
            <w:rFonts w:ascii="Arial" w:hAnsi="Arial" w:cs="Arial"/>
            <w:noProof/>
            <w:webHidden/>
            <w:sz w:val="20"/>
            <w:szCs w:val="20"/>
          </w:rPr>
          <w:fldChar w:fldCharType="begin"/>
        </w:r>
        <w:r w:rsidR="00D62C0D" w:rsidRPr="00776D85">
          <w:rPr>
            <w:rFonts w:ascii="Arial" w:hAnsi="Arial" w:cs="Arial"/>
            <w:noProof/>
            <w:webHidden/>
            <w:sz w:val="20"/>
            <w:szCs w:val="20"/>
          </w:rPr>
          <w:instrText xml:space="preserve"> PAGEREF _Toc196828658 \h </w:instrText>
        </w:r>
        <w:r w:rsidR="00D62C0D" w:rsidRPr="00776D85">
          <w:rPr>
            <w:rFonts w:ascii="Arial" w:hAnsi="Arial" w:cs="Arial"/>
            <w:noProof/>
            <w:webHidden/>
            <w:sz w:val="20"/>
            <w:szCs w:val="20"/>
          </w:rPr>
        </w:r>
        <w:r w:rsidR="00D62C0D" w:rsidRPr="00776D85">
          <w:rPr>
            <w:rFonts w:ascii="Arial" w:hAnsi="Arial" w:cs="Arial"/>
            <w:noProof/>
            <w:webHidden/>
            <w:sz w:val="20"/>
            <w:szCs w:val="20"/>
          </w:rPr>
          <w:fldChar w:fldCharType="separate"/>
        </w:r>
        <w:r w:rsidR="00D62C0D" w:rsidRPr="00776D85">
          <w:rPr>
            <w:rFonts w:ascii="Arial" w:hAnsi="Arial" w:cs="Arial"/>
            <w:noProof/>
            <w:webHidden/>
            <w:sz w:val="20"/>
            <w:szCs w:val="20"/>
          </w:rPr>
          <w:t>107</w:t>
        </w:r>
        <w:r w:rsidR="00D62C0D" w:rsidRPr="00776D85">
          <w:rPr>
            <w:rFonts w:ascii="Arial" w:hAnsi="Arial" w:cs="Arial"/>
            <w:noProof/>
            <w:webHidden/>
            <w:sz w:val="20"/>
            <w:szCs w:val="20"/>
          </w:rPr>
          <w:fldChar w:fldCharType="end"/>
        </w:r>
      </w:hyperlink>
    </w:p>
    <w:p w14:paraId="43BFD65B" w14:textId="74737CE8" w:rsidR="00F40254" w:rsidRPr="00776D85" w:rsidRDefault="00597CFA" w:rsidP="008771F9">
      <w:pPr>
        <w:pStyle w:val="Kazaloslik"/>
        <w:tabs>
          <w:tab w:val="right" w:leader="dot" w:pos="9060"/>
        </w:tabs>
        <w:spacing w:before="120" w:after="120"/>
        <w:jc w:val="both"/>
        <w:rPr>
          <w:rFonts w:ascii="Arial" w:hAnsi="Arial" w:cs="Arial"/>
        </w:rPr>
      </w:pPr>
      <w:r w:rsidRPr="00776D85">
        <w:rPr>
          <w:rFonts w:ascii="Arial" w:hAnsi="Arial" w:cs="Arial"/>
          <w:bCs/>
          <w:iCs/>
          <w:color w:val="000000" w:themeColor="text1"/>
          <w:highlight w:val="yellow"/>
        </w:rPr>
        <w:fldChar w:fldCharType="end"/>
      </w:r>
      <w:r w:rsidR="00F40254" w:rsidRPr="00776D85">
        <w:rPr>
          <w:rFonts w:ascii="Arial" w:hAnsi="Arial" w:cs="Arial"/>
        </w:rPr>
        <w:br w:type="page"/>
      </w:r>
    </w:p>
    <w:p w14:paraId="254C9EC2" w14:textId="77777777" w:rsidR="00C96681" w:rsidRPr="00776D85" w:rsidRDefault="004A73E1" w:rsidP="00C96681">
      <w:pPr>
        <w:pStyle w:val="IRSSVNaslov1"/>
        <w:spacing w:before="120" w:after="120"/>
        <w:rPr>
          <w:lang w:val="sl-SI"/>
        </w:rPr>
      </w:pPr>
      <w:bookmarkStart w:id="5" w:name="_Toc196828659"/>
      <w:r w:rsidRPr="00776D85">
        <w:rPr>
          <w:lang w:val="sl-SI"/>
        </w:rPr>
        <w:lastRenderedPageBreak/>
        <w:t>UVOD</w:t>
      </w:r>
      <w:bookmarkEnd w:id="5"/>
    </w:p>
    <w:p w14:paraId="6C80523C" w14:textId="1FB185E7"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Vlada Republike Slovenije (v nadaljnjem besedilu: vlada) je na podlagi </w:t>
      </w:r>
      <w:r w:rsidRPr="00776D85">
        <w:rPr>
          <w:rFonts w:ascii="Arial" w:hAnsi="Arial" w:cs="Arial"/>
          <w:i/>
          <w:color w:val="000000" w:themeColor="text1"/>
          <w:sz w:val="20"/>
          <w:szCs w:val="20"/>
        </w:rPr>
        <w:t>Zakona o izenačevanju možnosti invalidov</w:t>
      </w:r>
      <w:r w:rsidRPr="00776D85">
        <w:rPr>
          <w:rFonts w:ascii="Arial" w:hAnsi="Arial" w:cs="Arial"/>
          <w:color w:val="000000" w:themeColor="text1"/>
          <w:sz w:val="20"/>
          <w:szCs w:val="20"/>
        </w:rPr>
        <w:t xml:space="preserve"> (Uradni list RS, št. 94/10, 50/14</w:t>
      </w:r>
      <w:r w:rsidR="00806777"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32/17</w:t>
      </w:r>
      <w:r w:rsidR="00806777" w:rsidRPr="00776D85">
        <w:rPr>
          <w:rFonts w:ascii="Arial" w:hAnsi="Arial" w:cs="Arial"/>
          <w:color w:val="000000" w:themeColor="text1"/>
          <w:sz w:val="20"/>
          <w:szCs w:val="20"/>
        </w:rPr>
        <w:t xml:space="preserve"> in 95/24</w:t>
      </w:r>
      <w:r w:rsidR="00B5799B">
        <w:rPr>
          <w:rFonts w:ascii="Arial" w:hAnsi="Arial" w:cs="Arial"/>
          <w:color w:val="000000" w:themeColor="text1"/>
          <w:sz w:val="20"/>
          <w:szCs w:val="20"/>
        </w:rPr>
        <w:t>;</w:t>
      </w:r>
      <w:r w:rsidRPr="00776D85">
        <w:rPr>
          <w:rFonts w:ascii="Arial" w:hAnsi="Arial" w:cs="Arial"/>
          <w:color w:val="000000" w:themeColor="text1"/>
          <w:sz w:val="20"/>
          <w:szCs w:val="20"/>
        </w:rPr>
        <w:t xml:space="preserve"> v nadaljnjem besedilu: ZIMI) na svoji 97. redni seji 14. oktobra 2021 sprejela Akcijski program za invalide 2022–2030 (v nadaljnjem besedilu: API). Minister za delo, družino, socialne zadeve in enake možnosti je 30. marca 2022 izdal Sklep o imenovanju Komisije za spremljanje uresničevanja Akcijskega programa za invalide 2022–2030, št. 012-8/2022/25</w:t>
      </w:r>
      <w:r w:rsidR="00806777" w:rsidRPr="00776D85">
        <w:rPr>
          <w:rFonts w:ascii="Arial" w:hAnsi="Arial" w:cs="Arial"/>
          <w:color w:val="000000" w:themeColor="text1"/>
          <w:sz w:val="20"/>
          <w:szCs w:val="20"/>
        </w:rPr>
        <w:t>.</w:t>
      </w:r>
      <w:r w:rsidR="006A5C79" w:rsidRPr="00776D85">
        <w:rPr>
          <w:rFonts w:ascii="Arial" w:hAnsi="Arial" w:cs="Arial"/>
          <w:color w:val="000000" w:themeColor="text1"/>
          <w:sz w:val="20"/>
          <w:szCs w:val="20"/>
        </w:rPr>
        <w:t xml:space="preserve"> Komisija je bila večkrat dopolnjena in popravljena; nazadnje s petim </w:t>
      </w:r>
      <w:r w:rsidR="00B5799B">
        <w:rPr>
          <w:rFonts w:ascii="Arial" w:hAnsi="Arial" w:cs="Arial"/>
          <w:color w:val="000000" w:themeColor="text1"/>
          <w:sz w:val="20"/>
          <w:szCs w:val="20"/>
        </w:rPr>
        <w:t>s</w:t>
      </w:r>
      <w:r w:rsidR="006A5C79" w:rsidRPr="00776D85">
        <w:rPr>
          <w:rFonts w:ascii="Arial" w:hAnsi="Arial" w:cs="Arial"/>
          <w:color w:val="000000" w:themeColor="text1"/>
          <w:sz w:val="20"/>
          <w:szCs w:val="20"/>
        </w:rPr>
        <w:t xml:space="preserve">klepom, ki je bil izdan 24. februarja 2025, št. 012-8/2022-2611-50. </w:t>
      </w:r>
      <w:r w:rsidR="00806777" w:rsidRPr="00776D85">
        <w:rPr>
          <w:rFonts w:ascii="Arial" w:hAnsi="Arial" w:cs="Arial"/>
          <w:color w:val="000000" w:themeColor="text1"/>
          <w:sz w:val="20"/>
          <w:szCs w:val="20"/>
        </w:rPr>
        <w:t>K</w:t>
      </w:r>
      <w:r w:rsidRPr="00776D85">
        <w:rPr>
          <w:rFonts w:ascii="Arial" w:hAnsi="Arial" w:cs="Arial"/>
          <w:color w:val="000000" w:themeColor="text1"/>
          <w:sz w:val="20"/>
          <w:szCs w:val="20"/>
        </w:rPr>
        <w:t xml:space="preserve">omisijo sestavljajo predstavniki resornih ministrstev, strokovnih organizacij, Nacionalnega sveta invalidskih organizacij Slovenije, drugih invalidskih organizacij in Zveze društev upokojencev Slovenije. </w:t>
      </w:r>
    </w:p>
    <w:p w14:paraId="5061C13F" w14:textId="77777777"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Namen API je spodbujati, varovati in zagotavljati polnopravno in enakovredno uživanje človekovih pravic invalidov ter spodbujati spoštovanje dostojanstva invalidov. Program se nanaša na obdobje 2022–2030 in obsega 13 temeljnih ciljev in 120 ukrepov, ki celovito urejajo vsa področja življenja invalidov.</w:t>
      </w:r>
    </w:p>
    <w:p w14:paraId="0AC861BC" w14:textId="08A76345"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 nadaljevanju podajamo vmesno poročilo o uresničevanju API 2022–2030 za leto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 xml:space="preserve">. Poročila članov komisije smo zbirali </w:t>
      </w:r>
      <w:r w:rsidR="00806777" w:rsidRPr="00776D85">
        <w:rPr>
          <w:rFonts w:ascii="Arial" w:hAnsi="Arial" w:cs="Arial"/>
          <w:color w:val="000000" w:themeColor="text1"/>
          <w:sz w:val="20"/>
          <w:szCs w:val="20"/>
        </w:rPr>
        <w:t>še v začetku aprila</w:t>
      </w:r>
      <w:r w:rsidRPr="00776D85">
        <w:rPr>
          <w:rFonts w:ascii="Arial" w:hAnsi="Arial" w:cs="Arial"/>
          <w:color w:val="000000" w:themeColor="text1"/>
          <w:sz w:val="20"/>
          <w:szCs w:val="20"/>
        </w:rPr>
        <w:t xml:space="preserve"> 2024. </w:t>
      </w:r>
      <w:r w:rsidR="00806777" w:rsidRPr="00776D85">
        <w:rPr>
          <w:rFonts w:ascii="Arial" w:hAnsi="Arial" w:cs="Arial"/>
          <w:color w:val="000000" w:themeColor="text1"/>
          <w:sz w:val="20"/>
          <w:szCs w:val="20"/>
        </w:rPr>
        <w:t xml:space="preserve">Vsa resorna ministrstva </w:t>
      </w:r>
      <w:r w:rsidR="006418D5">
        <w:rPr>
          <w:rFonts w:ascii="Arial" w:hAnsi="Arial" w:cs="Arial"/>
          <w:color w:val="000000" w:themeColor="text1"/>
          <w:sz w:val="20"/>
          <w:szCs w:val="20"/>
        </w:rPr>
        <w:t>s</w:t>
      </w:r>
      <w:r w:rsidR="006418D5" w:rsidRPr="00776D85">
        <w:rPr>
          <w:rFonts w:ascii="Arial" w:hAnsi="Arial" w:cs="Arial"/>
          <w:color w:val="000000" w:themeColor="text1"/>
          <w:sz w:val="20"/>
          <w:szCs w:val="20"/>
        </w:rPr>
        <w:t xml:space="preserve">o </w:t>
      </w:r>
      <w:r w:rsidR="00806777" w:rsidRPr="00776D85">
        <w:rPr>
          <w:rFonts w:ascii="Arial" w:hAnsi="Arial" w:cs="Arial"/>
          <w:color w:val="000000" w:themeColor="text1"/>
          <w:sz w:val="20"/>
          <w:szCs w:val="20"/>
        </w:rPr>
        <w:t>oddala svoja poročila</w:t>
      </w:r>
      <w:r w:rsidR="00DA0DCF">
        <w:rPr>
          <w:rFonts w:ascii="Arial" w:hAnsi="Arial" w:cs="Arial"/>
          <w:color w:val="000000" w:themeColor="text1"/>
          <w:sz w:val="20"/>
          <w:szCs w:val="20"/>
        </w:rPr>
        <w:t>,</w:t>
      </w:r>
      <w:r w:rsidR="00806777" w:rsidRPr="00776D85">
        <w:rPr>
          <w:rFonts w:ascii="Arial" w:hAnsi="Arial" w:cs="Arial"/>
          <w:color w:val="000000" w:themeColor="text1"/>
          <w:sz w:val="20"/>
          <w:szCs w:val="20"/>
        </w:rPr>
        <w:t xml:space="preserve"> n</w:t>
      </w:r>
      <w:r w:rsidRPr="00776D85">
        <w:rPr>
          <w:rFonts w:ascii="Arial" w:hAnsi="Arial" w:cs="Arial"/>
          <w:color w:val="000000" w:themeColor="text1"/>
          <w:sz w:val="20"/>
          <w:szCs w:val="20"/>
        </w:rPr>
        <w:t xml:space="preserve">ekateri člani komisije </w:t>
      </w:r>
      <w:r w:rsidR="00DA0DCF">
        <w:rPr>
          <w:rFonts w:ascii="Arial" w:hAnsi="Arial" w:cs="Arial"/>
          <w:color w:val="000000" w:themeColor="text1"/>
          <w:sz w:val="20"/>
          <w:szCs w:val="20"/>
        </w:rPr>
        <w:t xml:space="preserve">pa </w:t>
      </w:r>
      <w:r w:rsidRPr="00776D85">
        <w:rPr>
          <w:rFonts w:ascii="Arial" w:hAnsi="Arial" w:cs="Arial"/>
          <w:color w:val="000000" w:themeColor="text1"/>
          <w:sz w:val="20"/>
          <w:szCs w:val="20"/>
        </w:rPr>
        <w:t>svojih poročil in prispevkov niso oddali, zato v poročilu pri področjih, za katera so določeni kot poročevalci, ni podatkov.</w:t>
      </w:r>
    </w:p>
    <w:p w14:paraId="4FDDCBCD" w14:textId="73EE0C35" w:rsidR="00C96681" w:rsidRPr="00776D85" w:rsidRDefault="005A444B" w:rsidP="00C96681">
      <w:pPr>
        <w:spacing w:before="120" w:after="120"/>
        <w:rPr>
          <w:rFonts w:ascii="Arial" w:hAnsi="Arial" w:cs="Arial"/>
          <w:color w:val="000000" w:themeColor="text1"/>
          <w:sz w:val="20"/>
          <w:szCs w:val="20"/>
        </w:rPr>
      </w:pPr>
      <w:r>
        <w:rPr>
          <w:rFonts w:ascii="Arial" w:hAnsi="Arial" w:cs="Arial"/>
          <w:color w:val="000000" w:themeColor="text1"/>
          <w:sz w:val="20"/>
          <w:szCs w:val="20"/>
        </w:rPr>
        <w:t>Sestavo</w:t>
      </w:r>
      <w:r w:rsidRPr="00776D85">
        <w:rPr>
          <w:rFonts w:ascii="Arial" w:hAnsi="Arial" w:cs="Arial"/>
          <w:color w:val="000000" w:themeColor="text1"/>
          <w:sz w:val="20"/>
          <w:szCs w:val="20"/>
        </w:rPr>
        <w:t xml:space="preserve"> </w:t>
      </w:r>
      <w:r w:rsidR="00A84CA3" w:rsidRPr="00776D85">
        <w:rPr>
          <w:rFonts w:ascii="Arial" w:hAnsi="Arial" w:cs="Arial"/>
          <w:color w:val="000000" w:themeColor="text1"/>
          <w:sz w:val="20"/>
          <w:szCs w:val="20"/>
        </w:rPr>
        <w:t>poročila narekuje API 2022–2030</w:t>
      </w:r>
      <w:r w:rsidR="00DA0DCF">
        <w:rPr>
          <w:rFonts w:ascii="Arial" w:hAnsi="Arial" w:cs="Arial"/>
          <w:color w:val="000000" w:themeColor="text1"/>
          <w:sz w:val="20"/>
          <w:szCs w:val="20"/>
        </w:rPr>
        <w:t>,</w:t>
      </w:r>
      <w:r w:rsidR="00A84CA3" w:rsidRPr="00776D85">
        <w:rPr>
          <w:rFonts w:ascii="Arial" w:hAnsi="Arial" w:cs="Arial"/>
          <w:color w:val="000000" w:themeColor="text1"/>
          <w:sz w:val="20"/>
          <w:szCs w:val="20"/>
        </w:rPr>
        <w:t xml:space="preserve"> </w:t>
      </w:r>
      <w:r w:rsidR="00DA0DCF">
        <w:rPr>
          <w:rFonts w:ascii="Arial" w:hAnsi="Arial" w:cs="Arial"/>
          <w:color w:val="000000" w:themeColor="text1"/>
          <w:sz w:val="20"/>
          <w:szCs w:val="20"/>
        </w:rPr>
        <w:t>zato</w:t>
      </w:r>
      <w:r w:rsidR="00A84CA3" w:rsidRPr="00776D85">
        <w:rPr>
          <w:rFonts w:ascii="Arial" w:hAnsi="Arial" w:cs="Arial"/>
          <w:color w:val="000000" w:themeColor="text1"/>
          <w:sz w:val="20"/>
          <w:szCs w:val="20"/>
        </w:rPr>
        <w:t xml:space="preserve"> so poglavja razdeljena po ciljih, od prvega do trinajstega. Dodano je še poglavje o raziskavah in objavah, ki se nanašajo na več različnih ciljev API 2022–2030. Sledita še poglavje z ugotovitvami in seznam spremenjenih, dopolnjenih in sprejetih predpisov na področju invalidskega varstva v letu 202</w:t>
      </w:r>
      <w:r w:rsidR="006A5C79" w:rsidRPr="00776D85">
        <w:rPr>
          <w:rFonts w:ascii="Arial" w:hAnsi="Arial" w:cs="Arial"/>
          <w:color w:val="000000" w:themeColor="text1"/>
          <w:sz w:val="20"/>
          <w:szCs w:val="20"/>
        </w:rPr>
        <w:t>4</w:t>
      </w:r>
      <w:r w:rsidR="00A84CA3" w:rsidRPr="00776D85">
        <w:rPr>
          <w:rFonts w:ascii="Arial" w:hAnsi="Arial" w:cs="Arial"/>
          <w:color w:val="000000" w:themeColor="text1"/>
          <w:sz w:val="20"/>
          <w:szCs w:val="20"/>
        </w:rPr>
        <w:t xml:space="preserve">. Vsako poglavje je v prvem delu </w:t>
      </w:r>
      <w:r>
        <w:rPr>
          <w:rFonts w:ascii="Arial" w:hAnsi="Arial" w:cs="Arial"/>
          <w:color w:val="000000" w:themeColor="text1"/>
          <w:sz w:val="20"/>
          <w:szCs w:val="20"/>
        </w:rPr>
        <w:t>sestavljeno</w:t>
      </w:r>
      <w:r w:rsidRPr="00776D85">
        <w:rPr>
          <w:rFonts w:ascii="Arial" w:hAnsi="Arial" w:cs="Arial"/>
          <w:color w:val="000000" w:themeColor="text1"/>
          <w:sz w:val="20"/>
          <w:szCs w:val="20"/>
        </w:rPr>
        <w:t xml:space="preserve"> </w:t>
      </w:r>
      <w:r w:rsidR="00A84CA3" w:rsidRPr="00776D85">
        <w:rPr>
          <w:rFonts w:ascii="Arial" w:hAnsi="Arial" w:cs="Arial"/>
          <w:color w:val="000000" w:themeColor="text1"/>
          <w:sz w:val="20"/>
          <w:szCs w:val="20"/>
        </w:rPr>
        <w:t xml:space="preserve">tako, da je najprej naveden cilj, sledijo pa mu ukrepi in nosilci. Navedeni cilji, ukrepi in nosilci so zapisani enako kot v API 2022–2030, pri vsakem cilju pa so navedeni tudi poročevalci. Med poročevalce spadajo organizacije, katerih predstavniki so člani Komisije za spremljanje </w:t>
      </w:r>
      <w:r>
        <w:rPr>
          <w:rFonts w:ascii="Arial" w:hAnsi="Arial" w:cs="Arial"/>
          <w:color w:val="000000" w:themeColor="text1"/>
          <w:sz w:val="20"/>
          <w:szCs w:val="20"/>
        </w:rPr>
        <w:t>uresničevanja</w:t>
      </w:r>
      <w:r w:rsidRPr="00776D85">
        <w:rPr>
          <w:rFonts w:ascii="Arial" w:hAnsi="Arial" w:cs="Arial"/>
          <w:color w:val="000000" w:themeColor="text1"/>
          <w:sz w:val="20"/>
          <w:szCs w:val="20"/>
        </w:rPr>
        <w:t xml:space="preserve"> </w:t>
      </w:r>
      <w:r w:rsidR="00A84CA3" w:rsidRPr="00776D85">
        <w:rPr>
          <w:rFonts w:ascii="Arial" w:hAnsi="Arial" w:cs="Arial"/>
          <w:color w:val="000000" w:themeColor="text1"/>
          <w:sz w:val="20"/>
          <w:szCs w:val="20"/>
        </w:rPr>
        <w:t xml:space="preserve">API 2022–2030 in </w:t>
      </w:r>
      <w:r>
        <w:rPr>
          <w:rFonts w:ascii="Arial" w:hAnsi="Arial" w:cs="Arial"/>
          <w:color w:val="000000" w:themeColor="text1"/>
          <w:sz w:val="20"/>
          <w:szCs w:val="20"/>
        </w:rPr>
        <w:t xml:space="preserve">ki </w:t>
      </w:r>
      <w:r w:rsidR="00A84CA3" w:rsidRPr="00776D85">
        <w:rPr>
          <w:rFonts w:ascii="Arial" w:hAnsi="Arial" w:cs="Arial"/>
          <w:color w:val="000000" w:themeColor="text1"/>
          <w:sz w:val="20"/>
          <w:szCs w:val="20"/>
        </w:rPr>
        <w:t xml:space="preserve">so do vključno </w:t>
      </w:r>
      <w:r w:rsidR="00806777" w:rsidRPr="00776D85">
        <w:rPr>
          <w:rFonts w:ascii="Arial" w:hAnsi="Arial" w:cs="Arial"/>
          <w:color w:val="000000" w:themeColor="text1"/>
          <w:sz w:val="20"/>
          <w:szCs w:val="20"/>
        </w:rPr>
        <w:t>9</w:t>
      </w:r>
      <w:r w:rsidR="00A84CA3" w:rsidRPr="00776D85">
        <w:rPr>
          <w:rFonts w:ascii="Arial" w:hAnsi="Arial" w:cs="Arial"/>
          <w:color w:val="000000" w:themeColor="text1"/>
          <w:sz w:val="20"/>
          <w:szCs w:val="20"/>
        </w:rPr>
        <w:t>. aprila 202</w:t>
      </w:r>
      <w:r w:rsidR="00806777" w:rsidRPr="00776D85">
        <w:rPr>
          <w:rFonts w:ascii="Arial" w:hAnsi="Arial" w:cs="Arial"/>
          <w:color w:val="000000" w:themeColor="text1"/>
          <w:sz w:val="20"/>
          <w:szCs w:val="20"/>
        </w:rPr>
        <w:t>5</w:t>
      </w:r>
      <w:r w:rsidR="00A84CA3" w:rsidRPr="00776D85">
        <w:rPr>
          <w:rFonts w:ascii="Arial" w:hAnsi="Arial" w:cs="Arial"/>
          <w:color w:val="000000" w:themeColor="text1"/>
          <w:sz w:val="20"/>
          <w:szCs w:val="20"/>
        </w:rPr>
        <w:t xml:space="preserve"> sporočali informacije in podatke o dejavnostih pri določenem cilju (oziroma druge komentarje). Pri navajanju poročevalcev so upoštevana veljavna imena ministrstev in javnih zavodov. </w:t>
      </w:r>
    </w:p>
    <w:p w14:paraId="00077353" w14:textId="0629F1B7" w:rsidR="00A84CA3" w:rsidRPr="00776D85" w:rsidRDefault="00A84CA3" w:rsidP="008771F9">
      <w:pPr>
        <w:spacing w:before="120" w:after="0"/>
        <w:rPr>
          <w:rFonts w:ascii="Arial" w:hAnsi="Arial" w:cs="Arial"/>
          <w:color w:val="000000" w:themeColor="text1"/>
          <w:sz w:val="20"/>
          <w:szCs w:val="20"/>
        </w:rPr>
      </w:pPr>
      <w:r w:rsidRPr="00776D85">
        <w:rPr>
          <w:rFonts w:ascii="Arial" w:hAnsi="Arial" w:cs="Arial"/>
          <w:color w:val="000000" w:themeColor="text1"/>
          <w:sz w:val="20"/>
          <w:szCs w:val="20"/>
        </w:rPr>
        <w:t>V poročilu so navedene novosti oziroma tiste dejavnosti, ki so potekale v letu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 Dejavnosti so predstavljene po naslednjih kategorijah:</w:t>
      </w:r>
    </w:p>
    <w:p w14:paraId="38DFEB01" w14:textId="097650BD" w:rsidR="00A84CA3" w:rsidRPr="00776D85" w:rsidRDefault="00A84CA3" w:rsidP="00E741C4">
      <w:pPr>
        <w:numPr>
          <w:ilvl w:val="0"/>
          <w:numId w:val="78"/>
        </w:numPr>
        <w:spacing w:before="120" w:after="120"/>
        <w:rPr>
          <w:rFonts w:ascii="Arial" w:hAnsi="Arial" w:cs="Arial"/>
          <w:color w:val="000000" w:themeColor="text1"/>
          <w:sz w:val="20"/>
          <w:szCs w:val="20"/>
        </w:rPr>
      </w:pPr>
      <w:bookmarkStart w:id="6" w:name="_Hlk33774679"/>
      <w:bookmarkStart w:id="7" w:name="_Hlk164758882"/>
      <w:r w:rsidRPr="00776D85">
        <w:rPr>
          <w:rFonts w:ascii="Arial" w:hAnsi="Arial" w:cs="Arial"/>
          <w:i/>
          <w:color w:val="000000" w:themeColor="text1"/>
          <w:sz w:val="20"/>
          <w:szCs w:val="20"/>
        </w:rPr>
        <w:t>sprejeta zakonodaja</w:t>
      </w:r>
      <w:r w:rsidRPr="00776D85">
        <w:rPr>
          <w:rFonts w:ascii="Arial" w:hAnsi="Arial" w:cs="Arial"/>
          <w:color w:val="000000" w:themeColor="text1"/>
          <w:sz w:val="20"/>
          <w:szCs w:val="20"/>
        </w:rPr>
        <w:t xml:space="preserve"> – leta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 xml:space="preserve"> sprejeti zakoni, pravilniki in drugi podzakonski akti oziroma njihove spremembe, ukrepi, sklepi, nacionalni programi in drugi strateški dokumenti in podobno;</w:t>
      </w:r>
    </w:p>
    <w:p w14:paraId="01475385" w14:textId="580E5C6A" w:rsidR="00A84CA3" w:rsidRPr="00776D85" w:rsidRDefault="00A84CA3" w:rsidP="00E741C4">
      <w:pPr>
        <w:numPr>
          <w:ilvl w:val="0"/>
          <w:numId w:val="78"/>
        </w:numPr>
        <w:spacing w:before="120" w:after="120"/>
        <w:rPr>
          <w:rFonts w:ascii="Arial" w:hAnsi="Arial" w:cs="Arial"/>
          <w:color w:val="000000" w:themeColor="text1"/>
          <w:sz w:val="20"/>
          <w:szCs w:val="20"/>
        </w:rPr>
      </w:pPr>
      <w:r w:rsidRPr="00776D85">
        <w:rPr>
          <w:rFonts w:ascii="Arial" w:hAnsi="Arial" w:cs="Arial"/>
          <w:i/>
          <w:color w:val="000000" w:themeColor="text1"/>
          <w:sz w:val="20"/>
          <w:szCs w:val="20"/>
        </w:rPr>
        <w:t>zakonodaja v pripravi</w:t>
      </w:r>
      <w:r w:rsidRPr="00776D85">
        <w:rPr>
          <w:rFonts w:ascii="Arial" w:hAnsi="Arial" w:cs="Arial"/>
          <w:color w:val="000000" w:themeColor="text1"/>
          <w:sz w:val="20"/>
          <w:szCs w:val="20"/>
        </w:rPr>
        <w:t xml:space="preserve"> – v prvi alineji tega odstavka navedeni tipi dokumentov, ki so se pripravljali leta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w:t>
      </w:r>
    </w:p>
    <w:p w14:paraId="285BC160" w14:textId="187F7D33" w:rsidR="00A84CA3" w:rsidRPr="00776D85" w:rsidRDefault="00A84CA3" w:rsidP="00E741C4">
      <w:pPr>
        <w:numPr>
          <w:ilvl w:val="0"/>
          <w:numId w:val="78"/>
        </w:numPr>
        <w:spacing w:before="120" w:after="120"/>
        <w:rPr>
          <w:rFonts w:ascii="Arial" w:hAnsi="Arial" w:cs="Arial"/>
          <w:color w:val="000000" w:themeColor="text1"/>
          <w:sz w:val="20"/>
          <w:szCs w:val="20"/>
        </w:rPr>
      </w:pPr>
      <w:r w:rsidRPr="00776D85">
        <w:rPr>
          <w:rFonts w:ascii="Arial" w:hAnsi="Arial" w:cs="Arial"/>
          <w:i/>
          <w:color w:val="000000" w:themeColor="text1"/>
          <w:sz w:val="20"/>
          <w:szCs w:val="20"/>
        </w:rPr>
        <w:t>programi</w:t>
      </w:r>
      <w:r w:rsidRPr="00776D85">
        <w:rPr>
          <w:rFonts w:ascii="Arial" w:hAnsi="Arial" w:cs="Arial"/>
          <w:color w:val="000000" w:themeColor="text1"/>
          <w:sz w:val="20"/>
          <w:szCs w:val="20"/>
        </w:rPr>
        <w:t xml:space="preserve"> – dlje časa trajajoče dejavnosti in projekti, ki so potekali leta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w:t>
      </w:r>
    </w:p>
    <w:p w14:paraId="63165238" w14:textId="149298A9" w:rsidR="00A84CA3" w:rsidRPr="00776D85" w:rsidRDefault="00A84CA3" w:rsidP="00E741C4">
      <w:pPr>
        <w:numPr>
          <w:ilvl w:val="0"/>
          <w:numId w:val="78"/>
        </w:numPr>
        <w:spacing w:before="120" w:after="120"/>
        <w:rPr>
          <w:rFonts w:ascii="Arial" w:hAnsi="Arial" w:cs="Arial"/>
          <w:color w:val="000000" w:themeColor="text1"/>
          <w:sz w:val="20"/>
          <w:szCs w:val="20"/>
        </w:rPr>
      </w:pPr>
      <w:r w:rsidRPr="00776D85">
        <w:rPr>
          <w:rFonts w:ascii="Arial" w:hAnsi="Arial" w:cs="Arial"/>
          <w:i/>
          <w:color w:val="000000" w:themeColor="text1"/>
          <w:sz w:val="20"/>
          <w:szCs w:val="20"/>
        </w:rPr>
        <w:t>raziskovalna dejavnost</w:t>
      </w:r>
      <w:r w:rsidRPr="00776D85">
        <w:rPr>
          <w:rFonts w:ascii="Arial" w:hAnsi="Arial" w:cs="Arial"/>
          <w:color w:val="000000" w:themeColor="text1"/>
          <w:sz w:val="20"/>
          <w:szCs w:val="20"/>
        </w:rPr>
        <w:t xml:space="preserve"> – raziskave, študije, preizkusni programi oziroma raziskovalni projekti in podobno, ki so bili izvedeni oziroma so potekali leta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w:t>
      </w:r>
    </w:p>
    <w:p w14:paraId="6A5D2B96" w14:textId="6633C2AE" w:rsidR="00A84CA3" w:rsidRPr="00776D85" w:rsidRDefault="00A84CA3" w:rsidP="00E741C4">
      <w:pPr>
        <w:numPr>
          <w:ilvl w:val="0"/>
          <w:numId w:val="78"/>
        </w:numPr>
        <w:spacing w:before="120" w:after="120"/>
        <w:rPr>
          <w:rFonts w:ascii="Arial" w:hAnsi="Arial" w:cs="Arial"/>
          <w:color w:val="000000" w:themeColor="text1"/>
          <w:sz w:val="20"/>
          <w:szCs w:val="20"/>
        </w:rPr>
      </w:pPr>
      <w:r w:rsidRPr="00776D85">
        <w:rPr>
          <w:rFonts w:ascii="Arial" w:hAnsi="Arial" w:cs="Arial"/>
          <w:i/>
          <w:color w:val="000000" w:themeColor="text1"/>
          <w:sz w:val="20"/>
          <w:szCs w:val="20"/>
        </w:rPr>
        <w:t>dogodki</w:t>
      </w:r>
      <w:r w:rsidRPr="00776D85">
        <w:rPr>
          <w:rFonts w:ascii="Arial" w:hAnsi="Arial" w:cs="Arial"/>
          <w:color w:val="000000" w:themeColor="text1"/>
          <w:sz w:val="20"/>
          <w:szCs w:val="20"/>
        </w:rPr>
        <w:t xml:space="preserve"> – enkratne dejavnosti, ki so bile izvedene oziroma so potekale leta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 kot so konference, kongresi, srečanja, razstave, seminarji, delavnice oziroma drugi dogodki;</w:t>
      </w:r>
    </w:p>
    <w:p w14:paraId="135DF79B" w14:textId="3C34FEE6" w:rsidR="00A84CA3" w:rsidRPr="00776D85" w:rsidRDefault="00A84CA3" w:rsidP="00E741C4">
      <w:pPr>
        <w:numPr>
          <w:ilvl w:val="0"/>
          <w:numId w:val="78"/>
        </w:numPr>
        <w:spacing w:before="120" w:after="120"/>
        <w:rPr>
          <w:rFonts w:ascii="Arial" w:hAnsi="Arial" w:cs="Arial"/>
          <w:color w:val="000000" w:themeColor="text1"/>
          <w:sz w:val="20"/>
          <w:szCs w:val="20"/>
        </w:rPr>
      </w:pPr>
      <w:r w:rsidRPr="00776D85">
        <w:rPr>
          <w:rFonts w:ascii="Arial" w:hAnsi="Arial" w:cs="Arial"/>
          <w:i/>
          <w:color w:val="000000" w:themeColor="text1"/>
          <w:sz w:val="20"/>
          <w:szCs w:val="20"/>
        </w:rPr>
        <w:t>kvantitativni podatki</w:t>
      </w:r>
      <w:r w:rsidRPr="00776D85">
        <w:rPr>
          <w:rFonts w:ascii="Arial" w:hAnsi="Arial" w:cs="Arial"/>
          <w:color w:val="000000" w:themeColor="text1"/>
          <w:sz w:val="20"/>
          <w:szCs w:val="20"/>
        </w:rPr>
        <w:t xml:space="preserve"> – podatki</w:t>
      </w:r>
      <w:r w:rsidR="00636DDF">
        <w:rPr>
          <w:rFonts w:ascii="Arial" w:hAnsi="Arial" w:cs="Arial"/>
          <w:color w:val="000000" w:themeColor="text1"/>
          <w:sz w:val="20"/>
          <w:szCs w:val="20"/>
        </w:rPr>
        <w:t>,</w:t>
      </w:r>
      <w:r w:rsidRPr="00776D85">
        <w:rPr>
          <w:rFonts w:ascii="Arial" w:hAnsi="Arial" w:cs="Arial"/>
          <w:color w:val="000000" w:themeColor="text1"/>
          <w:sz w:val="20"/>
          <w:szCs w:val="20"/>
        </w:rPr>
        <w:t xml:space="preserve"> kot </w:t>
      </w:r>
      <w:r w:rsidR="008519DE">
        <w:rPr>
          <w:rFonts w:ascii="Arial" w:hAnsi="Arial" w:cs="Arial"/>
          <w:color w:val="000000" w:themeColor="text1"/>
          <w:sz w:val="20"/>
          <w:szCs w:val="20"/>
        </w:rPr>
        <w:t xml:space="preserve">so </w:t>
      </w:r>
      <w:r w:rsidRPr="00776D85">
        <w:rPr>
          <w:rFonts w:ascii="Arial" w:hAnsi="Arial" w:cs="Arial"/>
          <w:color w:val="000000" w:themeColor="text1"/>
          <w:sz w:val="20"/>
          <w:szCs w:val="20"/>
        </w:rPr>
        <w:t>na primer število uporabnikov določenih storitev in programov, delež prilagoditev, finančna sredstva, porabljena za določeno dejavnost, in podobno;</w:t>
      </w:r>
    </w:p>
    <w:p w14:paraId="598B2805" w14:textId="5823A208" w:rsidR="00C96681" w:rsidRPr="00776D85" w:rsidRDefault="00A84CA3" w:rsidP="00E741C4">
      <w:pPr>
        <w:numPr>
          <w:ilvl w:val="0"/>
          <w:numId w:val="78"/>
        </w:numPr>
        <w:spacing w:before="120" w:after="120"/>
        <w:ind w:left="714" w:hanging="357"/>
        <w:rPr>
          <w:rFonts w:ascii="Arial" w:hAnsi="Arial" w:cs="Arial"/>
          <w:color w:val="000000" w:themeColor="text1"/>
          <w:sz w:val="20"/>
          <w:szCs w:val="20"/>
        </w:rPr>
      </w:pPr>
      <w:r w:rsidRPr="00776D85">
        <w:rPr>
          <w:rFonts w:ascii="Arial" w:hAnsi="Arial" w:cs="Arial"/>
          <w:i/>
          <w:color w:val="000000" w:themeColor="text1"/>
          <w:sz w:val="20"/>
          <w:szCs w:val="20"/>
        </w:rPr>
        <w:t>težave, opozorila, komentarji, predlogi</w:t>
      </w:r>
      <w:r w:rsidRPr="00776D85">
        <w:rPr>
          <w:rFonts w:ascii="Arial" w:hAnsi="Arial" w:cs="Arial"/>
          <w:color w:val="000000" w:themeColor="text1"/>
          <w:sz w:val="20"/>
          <w:szCs w:val="20"/>
        </w:rPr>
        <w:t xml:space="preserve"> </w:t>
      </w:r>
      <w:bookmarkEnd w:id="6"/>
      <w:r w:rsidRPr="00776D85">
        <w:rPr>
          <w:rFonts w:ascii="Arial" w:hAnsi="Arial" w:cs="Arial"/>
          <w:color w:val="000000" w:themeColor="text1"/>
          <w:sz w:val="20"/>
          <w:szCs w:val="20"/>
        </w:rPr>
        <w:t>– morebitne težave in opozorila pri uresničevanju ukrepov ter komentarji in predlogi za v prihodnje.</w:t>
      </w:r>
      <w:bookmarkEnd w:id="7"/>
    </w:p>
    <w:p w14:paraId="57B38EE6" w14:textId="45A11976"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lastRenderedPageBreak/>
        <w:t xml:space="preserve">Vsak posamezen cilj oziroma poglavje vsebuje le tiste kategorije dejavnosti, o katerih so poročali poročevalci. Če določena kategorija dejavnosti pri posamičnem cilju ni navedena, to pomeni, da nihče od poročevalcev ni poročal o dejavnosti, ki spada v to kategorijo. Poročevalci so bili </w:t>
      </w:r>
      <w:r w:rsidR="005C4069">
        <w:rPr>
          <w:rFonts w:ascii="Arial" w:hAnsi="Arial" w:cs="Arial"/>
          <w:color w:val="000000" w:themeColor="text1"/>
          <w:sz w:val="20"/>
          <w:szCs w:val="20"/>
        </w:rPr>
        <w:t>za</w:t>
      </w:r>
      <w:r w:rsidR="005C4069" w:rsidRPr="00776D85">
        <w:rPr>
          <w:rFonts w:ascii="Arial" w:hAnsi="Arial" w:cs="Arial"/>
          <w:color w:val="000000" w:themeColor="text1"/>
          <w:sz w:val="20"/>
          <w:szCs w:val="20"/>
        </w:rPr>
        <w:t>prošeni</w:t>
      </w:r>
      <w:r w:rsidRPr="00776D85">
        <w:rPr>
          <w:rFonts w:ascii="Arial" w:hAnsi="Arial" w:cs="Arial"/>
          <w:color w:val="000000" w:themeColor="text1"/>
          <w:sz w:val="20"/>
          <w:szCs w:val="20"/>
        </w:rPr>
        <w:t>, naj poleg navedbe dejavnosti zapišejo še številko ukrepa, na katerega se dejavnost nanaša, kar je zapisano v oklepaju na koncu posamične dejavnosti</w:t>
      </w:r>
      <w:r w:rsidR="006A5C79" w:rsidRPr="00776D85">
        <w:rPr>
          <w:rFonts w:ascii="Arial" w:hAnsi="Arial" w:cs="Arial"/>
          <w:color w:val="000000" w:themeColor="text1"/>
          <w:sz w:val="20"/>
          <w:szCs w:val="20"/>
        </w:rPr>
        <w:t>.</w:t>
      </w:r>
    </w:p>
    <w:p w14:paraId="612B27F4" w14:textId="0E5183E5"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Zaradi boljše preglednosti so v poročilu podatki ministrstev in javnih zavodov podani posebej, </w:t>
      </w:r>
      <w:r w:rsidR="005C4069">
        <w:rPr>
          <w:rFonts w:ascii="Arial" w:hAnsi="Arial" w:cs="Arial"/>
          <w:color w:val="000000" w:themeColor="text1"/>
          <w:sz w:val="20"/>
          <w:szCs w:val="20"/>
        </w:rPr>
        <w:t xml:space="preserve">prav tako </w:t>
      </w:r>
      <w:r w:rsidRPr="00776D85">
        <w:rPr>
          <w:rFonts w:ascii="Arial" w:hAnsi="Arial" w:cs="Arial"/>
          <w:color w:val="000000" w:themeColor="text1"/>
          <w:sz w:val="20"/>
          <w:szCs w:val="20"/>
        </w:rPr>
        <w:t xml:space="preserve">podatki nevladnih organizacij. Razumljivo je, da je število dejavnosti obeh vrst organizacij različno glede na cilj in kategorijo dejavnosti; na primer ministrstva in javni zavodi več poročajo o zakonih, nevladne organizacije pa več o dogodkih. Podobno ministrstva in javni zavodi na primer več poročajo pri cilju o zaposlovanju invalidov, ki ga ureja država, nevladne organizacije pa na primer več pri cilju o ozaveščanju, ker so pogosteje v neposrednem stiku z invalidi. </w:t>
      </w:r>
    </w:p>
    <w:p w14:paraId="149D5D47" w14:textId="77777777"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Določene dele iz vsebin poročanja smo dodali v </w:t>
      </w:r>
      <w:r w:rsidRPr="00776D85">
        <w:rPr>
          <w:rFonts w:ascii="Arial" w:hAnsi="Arial" w:cs="Arial"/>
          <w:b/>
          <w:color w:val="000000" w:themeColor="text1"/>
          <w:sz w:val="20"/>
          <w:szCs w:val="20"/>
        </w:rPr>
        <w:t>Prilogo k poročilu o API</w:t>
      </w:r>
      <w:r w:rsidRPr="00776D85">
        <w:rPr>
          <w:rFonts w:ascii="Arial" w:hAnsi="Arial" w:cs="Arial"/>
          <w:color w:val="000000" w:themeColor="text1"/>
          <w:sz w:val="20"/>
          <w:szCs w:val="20"/>
        </w:rPr>
        <w:t>, saj menimo, da ne spadajo v samo besedilo API 2022–2030 (to so predvsem daljši seznami), kljub temu pa so informativni in pomembni.</w:t>
      </w:r>
    </w:p>
    <w:p w14:paraId="29CCA793" w14:textId="30F59D57"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Poročilo o uresničevanju API 2022–2023 v letu 202</w:t>
      </w:r>
      <w:r w:rsidR="006A5C79" w:rsidRPr="00776D85">
        <w:rPr>
          <w:rFonts w:ascii="Arial" w:hAnsi="Arial" w:cs="Arial"/>
          <w:color w:val="000000" w:themeColor="text1"/>
          <w:sz w:val="20"/>
          <w:szCs w:val="20"/>
        </w:rPr>
        <w:t>4</w:t>
      </w:r>
      <w:r w:rsidRPr="00776D85">
        <w:rPr>
          <w:rFonts w:ascii="Arial" w:hAnsi="Arial" w:cs="Arial"/>
          <w:color w:val="000000" w:themeColor="text1"/>
          <w:sz w:val="20"/>
          <w:szCs w:val="20"/>
        </w:rPr>
        <w:t xml:space="preserve"> je namenjeno zlasti pregledu novosti in </w:t>
      </w:r>
      <w:r w:rsidR="00B715BF">
        <w:rPr>
          <w:rFonts w:ascii="Arial" w:hAnsi="Arial" w:cs="Arial"/>
          <w:color w:val="000000" w:themeColor="text1"/>
          <w:sz w:val="20"/>
          <w:szCs w:val="20"/>
        </w:rPr>
        <w:t>nepretrganih</w:t>
      </w:r>
      <w:r w:rsidR="00B715BF"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dejavnosti za invalide ter kaže stanje invalidskega varstva v Republiki Sloveniji. Zaradi nemerljivosti ukrepov, izvedenih za doseganje posameznih ciljev, je težko oceniti, v kolikšni meri je posamezni cilj uresničen.</w:t>
      </w:r>
    </w:p>
    <w:p w14:paraId="264476A5" w14:textId="3B79C31C" w:rsidR="00C96681" w:rsidRPr="00776D85" w:rsidRDefault="00A84CA3"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 spodnji preglednici je prikazan pregled poročanja o izvajanju API 2022–2030</w:t>
      </w:r>
      <w:r w:rsidR="000946F6" w:rsidRPr="00776D85">
        <w:rPr>
          <w:rFonts w:ascii="Arial" w:hAnsi="Arial" w:cs="Arial"/>
          <w:color w:val="000000" w:themeColor="text1"/>
          <w:sz w:val="20"/>
          <w:szCs w:val="20"/>
        </w:rPr>
        <w:t xml:space="preserve"> za leto 2024. </w:t>
      </w:r>
      <w:r w:rsidRPr="00776D85">
        <w:rPr>
          <w:rFonts w:ascii="Arial" w:hAnsi="Arial" w:cs="Arial"/>
          <w:color w:val="000000" w:themeColor="text1"/>
          <w:sz w:val="20"/>
          <w:szCs w:val="20"/>
        </w:rPr>
        <w:t xml:space="preserve">Poročevalci (člani komisije) morajo od nosilcev (svojih proračunskih uporabnikov in drugih podizvajalcev) pridobiti podatke o opravljenih dejavnostih pri navedenih ukrepih za preteklo leto. </w:t>
      </w:r>
    </w:p>
    <w:p w14:paraId="2C685A83" w14:textId="6AA68BD1" w:rsidR="0084786F" w:rsidRPr="00776D85" w:rsidRDefault="00DA1C9F" w:rsidP="00A9399C">
      <w:pPr>
        <w:pStyle w:val="Napis"/>
        <w:rPr>
          <w:lang w:val="sl-SI"/>
        </w:rPr>
      </w:pPr>
      <w:bookmarkStart w:id="8" w:name="_Toc196828652"/>
      <w:r w:rsidRPr="00776D85">
        <w:rPr>
          <w:lang w:val="sl-SI"/>
        </w:rPr>
        <w:t xml:space="preserve">Preglednica </w:t>
      </w:r>
      <w:r w:rsidR="00EC048C" w:rsidRPr="00776D85">
        <w:rPr>
          <w:noProof/>
          <w:lang w:val="sl-SI"/>
        </w:rPr>
        <w:fldChar w:fldCharType="begin"/>
      </w:r>
      <w:r w:rsidR="00EC048C" w:rsidRPr="00776D85">
        <w:rPr>
          <w:noProof/>
          <w:lang w:val="sl-SI"/>
        </w:rPr>
        <w:instrText xml:space="preserve"> SEQ Preglednica \* ARABIC </w:instrText>
      </w:r>
      <w:r w:rsidR="00EC048C" w:rsidRPr="00776D85">
        <w:rPr>
          <w:noProof/>
          <w:lang w:val="sl-SI"/>
        </w:rPr>
        <w:fldChar w:fldCharType="separate"/>
      </w:r>
      <w:r w:rsidR="001A1A89" w:rsidRPr="00776D85">
        <w:rPr>
          <w:noProof/>
          <w:lang w:val="sl-SI"/>
        </w:rPr>
        <w:t>1</w:t>
      </w:r>
      <w:r w:rsidR="00EC048C" w:rsidRPr="00776D85">
        <w:rPr>
          <w:noProof/>
          <w:lang w:val="sl-SI"/>
        </w:rPr>
        <w:fldChar w:fldCharType="end"/>
      </w:r>
      <w:r w:rsidRPr="00776D85">
        <w:rPr>
          <w:lang w:val="sl-SI"/>
        </w:rPr>
        <w:t>:</w:t>
      </w:r>
      <w:r w:rsidR="00F52CC9" w:rsidRPr="00776D85">
        <w:rPr>
          <w:lang w:val="sl-SI"/>
        </w:rPr>
        <w:t xml:space="preserve"> </w:t>
      </w:r>
      <w:r w:rsidR="00B42C1C" w:rsidRPr="00776D85">
        <w:rPr>
          <w:lang w:val="sl-SI"/>
        </w:rPr>
        <w:t>Poročanje in spremembe v preglednici Navodila za poročanje</w:t>
      </w:r>
      <w:r w:rsidR="00F52CC9" w:rsidRPr="00776D85">
        <w:rPr>
          <w:lang w:val="sl-SI"/>
        </w:rPr>
        <w:t xml:space="preserve"> </w:t>
      </w:r>
      <w:r w:rsidR="00806777" w:rsidRPr="00776D85">
        <w:rPr>
          <w:lang w:val="sl-SI"/>
        </w:rPr>
        <w:t xml:space="preserve">o </w:t>
      </w:r>
      <w:r w:rsidR="00F52CC9" w:rsidRPr="00776D85">
        <w:rPr>
          <w:lang w:val="sl-SI"/>
        </w:rPr>
        <w:t>A</w:t>
      </w:r>
      <w:r w:rsidR="00806777" w:rsidRPr="00776D85">
        <w:rPr>
          <w:lang w:val="sl-SI"/>
        </w:rPr>
        <w:t>kcijskem programu za invalide</w:t>
      </w:r>
      <w:r w:rsidR="00F52CC9" w:rsidRPr="00776D85">
        <w:rPr>
          <w:lang w:val="sl-SI"/>
        </w:rPr>
        <w:t xml:space="preserve"> 20</w:t>
      </w:r>
      <w:r w:rsidR="00615C06" w:rsidRPr="00776D85">
        <w:rPr>
          <w:lang w:val="sl-SI"/>
        </w:rPr>
        <w:t>22</w:t>
      </w:r>
      <w:r w:rsidR="00F52CC9" w:rsidRPr="00776D85">
        <w:rPr>
          <w:lang w:val="sl-SI"/>
        </w:rPr>
        <w:t>–20</w:t>
      </w:r>
      <w:r w:rsidR="00615C06" w:rsidRPr="00776D85">
        <w:rPr>
          <w:lang w:val="sl-SI"/>
        </w:rPr>
        <w:t>30</w:t>
      </w:r>
      <w:r w:rsidR="0084786F" w:rsidRPr="00776D85">
        <w:rPr>
          <w:lang w:val="sl-SI"/>
        </w:rPr>
        <w:t xml:space="preserve"> za leto 20</w:t>
      </w:r>
      <w:r w:rsidR="00615C06" w:rsidRPr="00776D85">
        <w:rPr>
          <w:lang w:val="sl-SI"/>
        </w:rPr>
        <w:t>2</w:t>
      </w:r>
      <w:r w:rsidR="00131412" w:rsidRPr="00776D85">
        <w:rPr>
          <w:lang w:val="sl-SI"/>
        </w:rPr>
        <w:t>4</w:t>
      </w:r>
      <w:bookmarkEnd w:id="8"/>
    </w:p>
    <w:tbl>
      <w:tblPr>
        <w:tblW w:w="5003" w:type="pct"/>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Caption w:val="preglednica 1"/>
        <w:tblDescription w:val="preglednica prikazuje seznam poročevalcev ter njihove poročane API ukrepe v letu 2024"/>
      </w:tblPr>
      <w:tblGrid>
        <w:gridCol w:w="3563"/>
        <w:gridCol w:w="2848"/>
        <w:gridCol w:w="2654"/>
      </w:tblGrid>
      <w:tr w:rsidR="00585032" w:rsidRPr="00776D85" w14:paraId="4E5F93D9" w14:textId="77777777" w:rsidTr="002A13D0">
        <w:trPr>
          <w:trHeight w:val="70"/>
          <w:tblHeader/>
        </w:trPr>
        <w:tc>
          <w:tcPr>
            <w:tcW w:w="1965" w:type="pct"/>
            <w:shd w:val="clear" w:color="auto" w:fill="F1F1F1"/>
          </w:tcPr>
          <w:p w14:paraId="2A1C58D7" w14:textId="77777777" w:rsidR="00585032" w:rsidRPr="00776D85" w:rsidRDefault="00585032" w:rsidP="008771F9">
            <w:pPr>
              <w:pStyle w:val="TableParagraph"/>
              <w:spacing w:line="276" w:lineRule="auto"/>
              <w:rPr>
                <w:b/>
                <w:color w:val="000000" w:themeColor="text1"/>
                <w:sz w:val="20"/>
                <w:szCs w:val="20"/>
              </w:rPr>
            </w:pPr>
            <w:bookmarkStart w:id="9" w:name="_Toc138571315"/>
            <w:r w:rsidRPr="00776D85">
              <w:rPr>
                <w:b/>
                <w:color w:val="000000" w:themeColor="text1"/>
                <w:sz w:val="20"/>
                <w:szCs w:val="20"/>
              </w:rPr>
              <w:t>POROČEVALCI</w:t>
            </w:r>
          </w:p>
        </w:tc>
        <w:tc>
          <w:tcPr>
            <w:tcW w:w="1571" w:type="pct"/>
            <w:shd w:val="clear" w:color="auto" w:fill="F1F1F1"/>
          </w:tcPr>
          <w:p w14:paraId="1C890899" w14:textId="38F8F553" w:rsidR="00585032" w:rsidRPr="00776D85" w:rsidRDefault="00A050C1" w:rsidP="008771F9">
            <w:pPr>
              <w:pStyle w:val="TableParagraph"/>
              <w:spacing w:line="276" w:lineRule="auto"/>
              <w:rPr>
                <w:b/>
                <w:color w:val="000000" w:themeColor="text1"/>
                <w:sz w:val="20"/>
                <w:szCs w:val="20"/>
              </w:rPr>
            </w:pPr>
            <w:r w:rsidRPr="00776D85">
              <w:rPr>
                <w:b/>
                <w:color w:val="000000" w:themeColor="text1"/>
                <w:sz w:val="20"/>
                <w:szCs w:val="20"/>
              </w:rPr>
              <w:t>CILJ</w:t>
            </w:r>
            <w:r w:rsidR="00585032" w:rsidRPr="00776D85">
              <w:rPr>
                <w:b/>
                <w:color w:val="000000" w:themeColor="text1"/>
                <w:sz w:val="20"/>
                <w:szCs w:val="20"/>
              </w:rPr>
              <w:t>I IN UKREPI</w:t>
            </w:r>
          </w:p>
        </w:tc>
        <w:tc>
          <w:tcPr>
            <w:tcW w:w="1464" w:type="pct"/>
            <w:shd w:val="clear" w:color="auto" w:fill="F1F1F1"/>
          </w:tcPr>
          <w:p w14:paraId="501B9CEA" w14:textId="071E00DB" w:rsidR="00585032" w:rsidRPr="00776D85" w:rsidRDefault="00585032" w:rsidP="008771F9">
            <w:pPr>
              <w:pStyle w:val="TableParagraph"/>
              <w:spacing w:line="276" w:lineRule="auto"/>
              <w:ind w:left="105"/>
              <w:rPr>
                <w:b/>
                <w:color w:val="000000" w:themeColor="text1"/>
                <w:sz w:val="20"/>
                <w:szCs w:val="20"/>
              </w:rPr>
            </w:pPr>
            <w:r w:rsidRPr="00776D85">
              <w:rPr>
                <w:b/>
                <w:color w:val="000000" w:themeColor="text1"/>
                <w:sz w:val="20"/>
                <w:szCs w:val="20"/>
              </w:rPr>
              <w:t>POROČALI ZA LETO 202</w:t>
            </w:r>
            <w:r w:rsidR="00AF7024" w:rsidRPr="00776D85">
              <w:rPr>
                <w:b/>
                <w:color w:val="000000" w:themeColor="text1"/>
                <w:sz w:val="20"/>
                <w:szCs w:val="20"/>
              </w:rPr>
              <w:t>4</w:t>
            </w:r>
          </w:p>
        </w:tc>
      </w:tr>
      <w:tr w:rsidR="00585032" w:rsidRPr="00776D85" w14:paraId="288E1E1A" w14:textId="77777777" w:rsidTr="002A13D0">
        <w:trPr>
          <w:trHeight w:val="266"/>
        </w:trPr>
        <w:tc>
          <w:tcPr>
            <w:tcW w:w="1965" w:type="pct"/>
            <w:shd w:val="clear" w:color="auto" w:fill="9CC2E4"/>
          </w:tcPr>
          <w:p w14:paraId="43B7D9AD"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kulturo Republike Slovenije</w:t>
            </w:r>
          </w:p>
        </w:tc>
        <w:tc>
          <w:tcPr>
            <w:tcW w:w="1571" w:type="pct"/>
            <w:shd w:val="clear" w:color="auto" w:fill="9CC2E4"/>
          </w:tcPr>
          <w:p w14:paraId="7F26A69F" w14:textId="77777777" w:rsidR="00585032" w:rsidRPr="00776D85" w:rsidRDefault="00585032" w:rsidP="008771F9">
            <w:pPr>
              <w:pStyle w:val="TableParagraph"/>
              <w:spacing w:line="276" w:lineRule="auto"/>
              <w:rPr>
                <w:color w:val="000000" w:themeColor="text1"/>
                <w:sz w:val="20"/>
                <w:szCs w:val="20"/>
              </w:rPr>
            </w:pPr>
          </w:p>
        </w:tc>
        <w:tc>
          <w:tcPr>
            <w:tcW w:w="1464" w:type="pct"/>
            <w:shd w:val="clear" w:color="auto" w:fill="9CC2E4"/>
          </w:tcPr>
          <w:p w14:paraId="08D32DBB" w14:textId="77777777" w:rsidR="00585032" w:rsidRPr="00776D85" w:rsidRDefault="00585032" w:rsidP="008771F9">
            <w:pPr>
              <w:pStyle w:val="TableParagraph"/>
              <w:spacing w:line="276" w:lineRule="auto"/>
              <w:rPr>
                <w:color w:val="000000" w:themeColor="text1"/>
                <w:sz w:val="20"/>
                <w:szCs w:val="20"/>
              </w:rPr>
            </w:pPr>
          </w:p>
        </w:tc>
      </w:tr>
      <w:tr w:rsidR="00585032" w:rsidRPr="00776D85" w14:paraId="495FB2DB" w14:textId="77777777" w:rsidTr="002A13D0">
        <w:trPr>
          <w:trHeight w:val="263"/>
        </w:trPr>
        <w:tc>
          <w:tcPr>
            <w:tcW w:w="1965" w:type="pct"/>
            <w:shd w:val="clear" w:color="auto" w:fill="DEEAF6"/>
          </w:tcPr>
          <w:p w14:paraId="6F2583A4"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Direktorati in službe</w:t>
            </w:r>
          </w:p>
        </w:tc>
        <w:tc>
          <w:tcPr>
            <w:tcW w:w="1571" w:type="pct"/>
            <w:shd w:val="clear" w:color="auto" w:fill="DEEAF6"/>
          </w:tcPr>
          <w:p w14:paraId="0D380D43" w14:textId="77777777" w:rsidR="00585032" w:rsidRPr="00776D85" w:rsidRDefault="00585032" w:rsidP="008771F9">
            <w:pPr>
              <w:pStyle w:val="TableParagraph"/>
              <w:spacing w:line="276" w:lineRule="auto"/>
              <w:rPr>
                <w:color w:val="000000" w:themeColor="text1"/>
                <w:sz w:val="20"/>
                <w:szCs w:val="20"/>
              </w:rPr>
            </w:pPr>
          </w:p>
        </w:tc>
        <w:tc>
          <w:tcPr>
            <w:tcW w:w="1464" w:type="pct"/>
            <w:shd w:val="clear" w:color="auto" w:fill="DEEAF6"/>
          </w:tcPr>
          <w:p w14:paraId="3A617F5C" w14:textId="77777777" w:rsidR="00585032" w:rsidRPr="00776D85" w:rsidRDefault="00585032" w:rsidP="008771F9">
            <w:pPr>
              <w:pStyle w:val="TableParagraph"/>
              <w:spacing w:line="276" w:lineRule="auto"/>
              <w:rPr>
                <w:color w:val="000000" w:themeColor="text1"/>
                <w:sz w:val="20"/>
                <w:szCs w:val="20"/>
              </w:rPr>
            </w:pPr>
          </w:p>
        </w:tc>
      </w:tr>
      <w:tr w:rsidR="00754B9B" w:rsidRPr="00776D85" w14:paraId="0D75FB92" w14:textId="77777777" w:rsidTr="00C6204B">
        <w:trPr>
          <w:trHeight w:val="263"/>
        </w:trPr>
        <w:tc>
          <w:tcPr>
            <w:tcW w:w="1965" w:type="pct"/>
            <w:vMerge w:val="restart"/>
            <w:shd w:val="clear" w:color="auto" w:fill="auto"/>
          </w:tcPr>
          <w:p w14:paraId="775D4B81" w14:textId="77777777" w:rsidR="00754B9B" w:rsidRPr="00776D85" w:rsidRDefault="00754B9B" w:rsidP="008771F9">
            <w:pPr>
              <w:pStyle w:val="TableParagraph"/>
              <w:spacing w:line="276" w:lineRule="auto"/>
              <w:ind w:left="107"/>
              <w:rPr>
                <w:color w:val="000000" w:themeColor="text1"/>
                <w:sz w:val="20"/>
                <w:szCs w:val="20"/>
              </w:rPr>
            </w:pPr>
            <w:r w:rsidRPr="00776D85">
              <w:rPr>
                <w:b/>
                <w:color w:val="000000" w:themeColor="text1"/>
                <w:sz w:val="20"/>
                <w:szCs w:val="20"/>
              </w:rPr>
              <w:t xml:space="preserve">Direktorat za medije </w:t>
            </w:r>
            <w:r w:rsidRPr="00776D85">
              <w:rPr>
                <w:bCs/>
                <w:color w:val="000000" w:themeColor="text1"/>
                <w:sz w:val="20"/>
                <w:szCs w:val="20"/>
              </w:rPr>
              <w:t>(poroča tudi o Radioteleviziji Slovenija)</w:t>
            </w:r>
          </w:p>
        </w:tc>
        <w:tc>
          <w:tcPr>
            <w:tcW w:w="1571" w:type="pct"/>
            <w:shd w:val="clear" w:color="auto" w:fill="auto"/>
            <w:vAlign w:val="center"/>
          </w:tcPr>
          <w:p w14:paraId="51268CCC" w14:textId="7532A3CD" w:rsidR="00754B9B" w:rsidRPr="00776D85" w:rsidRDefault="00636DDF"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3, 4, 5, 6</w:t>
            </w:r>
          </w:p>
        </w:tc>
        <w:tc>
          <w:tcPr>
            <w:tcW w:w="1464" w:type="pct"/>
            <w:vAlign w:val="center"/>
          </w:tcPr>
          <w:p w14:paraId="4EF44E8B" w14:textId="780EDA85"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1.1, 1.2, 1.3</w:t>
            </w:r>
          </w:p>
        </w:tc>
      </w:tr>
      <w:tr w:rsidR="00754B9B" w:rsidRPr="00776D85" w14:paraId="57AA1BBB" w14:textId="77777777" w:rsidTr="00C6204B">
        <w:trPr>
          <w:trHeight w:val="265"/>
        </w:trPr>
        <w:tc>
          <w:tcPr>
            <w:tcW w:w="1965" w:type="pct"/>
            <w:vMerge/>
            <w:tcBorders>
              <w:top w:val="nil"/>
            </w:tcBorders>
            <w:shd w:val="clear" w:color="auto" w:fill="auto"/>
          </w:tcPr>
          <w:p w14:paraId="0240D80D"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0CAD0D31" w14:textId="721A3C05" w:rsidR="00754B9B" w:rsidRPr="00776D85" w:rsidRDefault="00636DDF"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 4</w:t>
            </w:r>
          </w:p>
        </w:tc>
        <w:tc>
          <w:tcPr>
            <w:tcW w:w="1464" w:type="pct"/>
            <w:vAlign w:val="center"/>
          </w:tcPr>
          <w:p w14:paraId="65DFD98E" w14:textId="1C68C6F3"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3.4</w:t>
            </w:r>
            <w:r w:rsidR="00633609" w:rsidRPr="00776D85">
              <w:rPr>
                <w:color w:val="000000" w:themeColor="text1"/>
                <w:sz w:val="20"/>
                <w:szCs w:val="20"/>
              </w:rPr>
              <w:t>, poročali tudi pri 3.3</w:t>
            </w:r>
            <w:r w:rsidR="006A5C79" w:rsidRPr="00776D85">
              <w:rPr>
                <w:color w:val="000000" w:themeColor="text1"/>
                <w:sz w:val="20"/>
                <w:szCs w:val="20"/>
              </w:rPr>
              <w:t>.</w:t>
            </w:r>
          </w:p>
        </w:tc>
      </w:tr>
      <w:tr w:rsidR="00585032" w:rsidRPr="00776D85" w14:paraId="632E9572" w14:textId="77777777" w:rsidTr="00C6204B">
        <w:trPr>
          <w:trHeight w:val="263"/>
        </w:trPr>
        <w:tc>
          <w:tcPr>
            <w:tcW w:w="1965" w:type="pct"/>
            <w:vMerge/>
            <w:tcBorders>
              <w:top w:val="nil"/>
            </w:tcBorders>
            <w:shd w:val="clear" w:color="auto" w:fill="auto"/>
          </w:tcPr>
          <w:p w14:paraId="33F6A8DB" w14:textId="77777777" w:rsidR="00585032" w:rsidRPr="00776D85" w:rsidRDefault="00585032"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18B89DD2" w14:textId="42BE0172" w:rsidR="00585032" w:rsidRPr="00776D85" w:rsidRDefault="00636DDF"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4, ukrepi 3, 5, 11, 12, 14 </w:t>
            </w:r>
          </w:p>
        </w:tc>
        <w:tc>
          <w:tcPr>
            <w:tcW w:w="1464" w:type="pct"/>
            <w:vAlign w:val="center"/>
          </w:tcPr>
          <w:p w14:paraId="7D8B46F8" w14:textId="7AA526CD" w:rsidR="00585032"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2F9190ED" w14:textId="77777777" w:rsidTr="00C6204B">
        <w:trPr>
          <w:trHeight w:val="263"/>
        </w:trPr>
        <w:tc>
          <w:tcPr>
            <w:tcW w:w="1965" w:type="pct"/>
            <w:vMerge/>
            <w:tcBorders>
              <w:top w:val="nil"/>
            </w:tcBorders>
            <w:shd w:val="clear" w:color="auto" w:fill="auto"/>
          </w:tcPr>
          <w:p w14:paraId="0D283246" w14:textId="77777777" w:rsidR="00585032" w:rsidRPr="00776D85" w:rsidRDefault="00585032"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5A1D6492" w14:textId="007FFD3D" w:rsidR="00585032"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5, ukrep 2 </w:t>
            </w:r>
          </w:p>
        </w:tc>
        <w:tc>
          <w:tcPr>
            <w:tcW w:w="1464" w:type="pct"/>
            <w:vAlign w:val="center"/>
          </w:tcPr>
          <w:p w14:paraId="34A81745" w14:textId="2CCE6E1A" w:rsidR="00585032"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728A3CD3" w14:textId="77777777" w:rsidTr="00C6204B">
        <w:trPr>
          <w:trHeight w:val="266"/>
        </w:trPr>
        <w:tc>
          <w:tcPr>
            <w:tcW w:w="1965" w:type="pct"/>
            <w:vMerge/>
            <w:tcBorders>
              <w:top w:val="nil"/>
            </w:tcBorders>
            <w:shd w:val="clear" w:color="auto" w:fill="auto"/>
          </w:tcPr>
          <w:p w14:paraId="7E71AC49" w14:textId="77777777" w:rsidR="00585032" w:rsidRPr="00776D85" w:rsidRDefault="00585032"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69EB64B4" w14:textId="6A3009F9" w:rsidR="00585032"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8, ukrepi 1, 2, 3, 5, 7</w:t>
            </w:r>
          </w:p>
        </w:tc>
        <w:tc>
          <w:tcPr>
            <w:tcW w:w="1464" w:type="pct"/>
            <w:vAlign w:val="center"/>
          </w:tcPr>
          <w:p w14:paraId="068334B8" w14:textId="06629704" w:rsidR="00585032"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30DE0FAD" w14:textId="77777777" w:rsidTr="00C6204B">
        <w:trPr>
          <w:trHeight w:val="263"/>
        </w:trPr>
        <w:tc>
          <w:tcPr>
            <w:tcW w:w="1965" w:type="pct"/>
            <w:vMerge w:val="restart"/>
            <w:shd w:val="clear" w:color="auto" w:fill="auto"/>
          </w:tcPr>
          <w:p w14:paraId="3C4C5D85" w14:textId="6E84220F" w:rsidR="00754B9B" w:rsidRPr="00776D85" w:rsidRDefault="00754B9B" w:rsidP="008771F9">
            <w:pPr>
              <w:pStyle w:val="TableParagraph"/>
              <w:spacing w:line="276" w:lineRule="auto"/>
              <w:ind w:left="107"/>
              <w:rPr>
                <w:color w:val="000000" w:themeColor="text1"/>
                <w:sz w:val="20"/>
                <w:szCs w:val="20"/>
              </w:rPr>
            </w:pPr>
            <w:r w:rsidRPr="00776D85">
              <w:rPr>
                <w:b/>
                <w:color w:val="000000" w:themeColor="text1"/>
                <w:sz w:val="20"/>
                <w:szCs w:val="20"/>
              </w:rPr>
              <w:t xml:space="preserve">Direktorat za ustvarjalnost </w:t>
            </w:r>
            <w:r w:rsidRPr="00776D85">
              <w:rPr>
                <w:bCs/>
                <w:color w:val="000000" w:themeColor="text1"/>
                <w:sz w:val="20"/>
                <w:szCs w:val="20"/>
              </w:rPr>
              <w:t>(</w:t>
            </w:r>
            <w:r w:rsidRPr="00776D85">
              <w:rPr>
                <w:bCs/>
                <w:i/>
                <w:iCs/>
                <w:color w:val="000000" w:themeColor="text1"/>
                <w:sz w:val="20"/>
                <w:szCs w:val="20"/>
              </w:rPr>
              <w:t>vključuje Sektor za umetnost in Sektor za statusne zadeve</w:t>
            </w:r>
            <w:r w:rsidRPr="00776D85">
              <w:rPr>
                <w:bCs/>
                <w:color w:val="000000" w:themeColor="text1"/>
                <w:sz w:val="20"/>
                <w:szCs w:val="20"/>
              </w:rPr>
              <w:t xml:space="preserve"> </w:t>
            </w:r>
            <w:r w:rsidR="00F73BB0">
              <w:rPr>
                <w:bCs/>
                <w:color w:val="000000" w:themeColor="text1"/>
                <w:sz w:val="20"/>
                <w:szCs w:val="20"/>
              </w:rPr>
              <w:t>–</w:t>
            </w:r>
            <w:r w:rsidRPr="00776D85">
              <w:rPr>
                <w:bCs/>
                <w:color w:val="000000" w:themeColor="text1"/>
                <w:sz w:val="20"/>
                <w:szCs w:val="20"/>
              </w:rPr>
              <w:t xml:space="preserve"> poroča tudi o javnih ustanovah s področja glasbene, uprizoritvene, likovne in intermedijske umetnosti)</w:t>
            </w:r>
          </w:p>
        </w:tc>
        <w:tc>
          <w:tcPr>
            <w:tcW w:w="1571" w:type="pct"/>
            <w:shd w:val="clear" w:color="auto" w:fill="auto"/>
            <w:vAlign w:val="center"/>
          </w:tcPr>
          <w:p w14:paraId="58AC7C53" w14:textId="67D65FBC"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5</w:t>
            </w:r>
          </w:p>
        </w:tc>
        <w:tc>
          <w:tcPr>
            <w:tcW w:w="1464" w:type="pct"/>
            <w:vAlign w:val="center"/>
          </w:tcPr>
          <w:p w14:paraId="6C2A6127" w14:textId="3AA05A07"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1.1, </w:t>
            </w:r>
            <w:r w:rsidR="00D855E3" w:rsidRPr="00776D85">
              <w:rPr>
                <w:color w:val="000000" w:themeColor="text1"/>
                <w:sz w:val="20"/>
                <w:szCs w:val="20"/>
              </w:rPr>
              <w:t xml:space="preserve">1.2, </w:t>
            </w:r>
            <w:r w:rsidRPr="00776D85">
              <w:rPr>
                <w:color w:val="000000" w:themeColor="text1"/>
                <w:sz w:val="20"/>
                <w:szCs w:val="20"/>
              </w:rPr>
              <w:t>1.5</w:t>
            </w:r>
            <w:r w:rsidR="00D855E3" w:rsidRPr="00776D85">
              <w:rPr>
                <w:color w:val="000000" w:themeColor="text1"/>
                <w:sz w:val="20"/>
                <w:szCs w:val="20"/>
              </w:rPr>
              <w:t>, poročali tudi pri 1.4, 1.6.</w:t>
            </w:r>
          </w:p>
        </w:tc>
      </w:tr>
      <w:tr w:rsidR="00754B9B" w:rsidRPr="00776D85" w14:paraId="2F295A6B" w14:textId="77777777" w:rsidTr="00C6204B">
        <w:trPr>
          <w:trHeight w:val="266"/>
        </w:trPr>
        <w:tc>
          <w:tcPr>
            <w:tcW w:w="1965" w:type="pct"/>
            <w:vMerge/>
            <w:tcBorders>
              <w:top w:val="nil"/>
            </w:tcBorders>
            <w:shd w:val="clear" w:color="auto" w:fill="auto"/>
          </w:tcPr>
          <w:p w14:paraId="520C3916"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39F6E7A5" w14:textId="0DD6533D"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ukrepa 3, 4</w:t>
            </w:r>
          </w:p>
        </w:tc>
        <w:tc>
          <w:tcPr>
            <w:tcW w:w="1464" w:type="pct"/>
            <w:vAlign w:val="center"/>
          </w:tcPr>
          <w:p w14:paraId="502178EF" w14:textId="2507975D"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w:t>
            </w:r>
            <w:r w:rsidR="00D855E3" w:rsidRPr="00776D85">
              <w:rPr>
                <w:color w:val="000000" w:themeColor="text1"/>
                <w:sz w:val="20"/>
                <w:szCs w:val="20"/>
              </w:rPr>
              <w:t xml:space="preserve">3, </w:t>
            </w:r>
            <w:r w:rsidRPr="00776D85">
              <w:rPr>
                <w:color w:val="000000" w:themeColor="text1"/>
                <w:sz w:val="20"/>
                <w:szCs w:val="20"/>
              </w:rPr>
              <w:t>3.4</w:t>
            </w:r>
            <w:r w:rsidR="00D855E3" w:rsidRPr="00776D85">
              <w:rPr>
                <w:color w:val="000000" w:themeColor="text1"/>
                <w:sz w:val="20"/>
                <w:szCs w:val="20"/>
              </w:rPr>
              <w:t>, poročali tudi pri 3.1.</w:t>
            </w:r>
          </w:p>
        </w:tc>
      </w:tr>
      <w:tr w:rsidR="00754B9B" w:rsidRPr="00776D85" w14:paraId="0A40D189" w14:textId="77777777" w:rsidTr="00C6204B">
        <w:trPr>
          <w:trHeight w:val="263"/>
        </w:trPr>
        <w:tc>
          <w:tcPr>
            <w:tcW w:w="1965" w:type="pct"/>
            <w:vMerge/>
            <w:tcBorders>
              <w:top w:val="nil"/>
            </w:tcBorders>
            <w:shd w:val="clear" w:color="auto" w:fill="auto"/>
          </w:tcPr>
          <w:p w14:paraId="607E7C6F"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6F7885B0" w14:textId="4308E563"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ukrepi 3, 5, 8, 9, 11, 12, 14</w:t>
            </w:r>
          </w:p>
        </w:tc>
        <w:tc>
          <w:tcPr>
            <w:tcW w:w="1464" w:type="pct"/>
            <w:vAlign w:val="center"/>
          </w:tcPr>
          <w:p w14:paraId="7DADA932" w14:textId="5BD089C9" w:rsidR="00754B9B" w:rsidRPr="00776D85" w:rsidRDefault="001C7EA2" w:rsidP="008771F9">
            <w:pPr>
              <w:pStyle w:val="TableParagraph"/>
              <w:spacing w:line="276" w:lineRule="auto"/>
              <w:ind w:left="105"/>
              <w:rPr>
                <w:color w:val="000000" w:themeColor="text1"/>
                <w:sz w:val="20"/>
                <w:szCs w:val="20"/>
              </w:rPr>
            </w:pPr>
            <w:r w:rsidRPr="00776D85">
              <w:rPr>
                <w:color w:val="000000" w:themeColor="text1"/>
                <w:sz w:val="20"/>
                <w:szCs w:val="20"/>
              </w:rPr>
              <w:t>4.3, 4.5, 4.8, 4.9, 4,11, 4.14, p</w:t>
            </w:r>
            <w:r w:rsidR="00D855E3" w:rsidRPr="00776D85">
              <w:rPr>
                <w:color w:val="000000" w:themeColor="text1"/>
                <w:sz w:val="20"/>
                <w:szCs w:val="20"/>
              </w:rPr>
              <w:t>oročali</w:t>
            </w:r>
            <w:r w:rsidRPr="00776D85">
              <w:rPr>
                <w:color w:val="000000" w:themeColor="text1"/>
                <w:sz w:val="20"/>
                <w:szCs w:val="20"/>
              </w:rPr>
              <w:t xml:space="preserve"> tudi</w:t>
            </w:r>
            <w:r w:rsidR="00D855E3" w:rsidRPr="00776D85">
              <w:rPr>
                <w:color w:val="000000" w:themeColor="text1"/>
                <w:sz w:val="20"/>
                <w:szCs w:val="20"/>
              </w:rPr>
              <w:t xml:space="preserve"> pri 4.4</w:t>
            </w:r>
            <w:r w:rsidRPr="00776D85">
              <w:rPr>
                <w:color w:val="000000" w:themeColor="text1"/>
                <w:sz w:val="20"/>
                <w:szCs w:val="20"/>
              </w:rPr>
              <w:t>, 4.17.</w:t>
            </w:r>
          </w:p>
        </w:tc>
      </w:tr>
      <w:tr w:rsidR="00754B9B" w:rsidRPr="00776D85" w14:paraId="5F4CD6D2" w14:textId="77777777" w:rsidTr="00C6204B">
        <w:trPr>
          <w:trHeight w:val="263"/>
        </w:trPr>
        <w:tc>
          <w:tcPr>
            <w:tcW w:w="1965" w:type="pct"/>
            <w:vMerge/>
            <w:tcBorders>
              <w:top w:val="nil"/>
            </w:tcBorders>
            <w:shd w:val="clear" w:color="auto" w:fill="auto"/>
          </w:tcPr>
          <w:p w14:paraId="73B33DAC"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3E51E592" w14:textId="0A27874F"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66E0F611" w14:textId="4E97011C" w:rsidR="00754B9B" w:rsidRPr="00776D85" w:rsidRDefault="00D855E3" w:rsidP="008771F9">
            <w:pPr>
              <w:pStyle w:val="TableParagraph"/>
              <w:spacing w:line="276" w:lineRule="auto"/>
              <w:ind w:left="105"/>
              <w:rPr>
                <w:color w:val="000000" w:themeColor="text1"/>
                <w:sz w:val="20"/>
                <w:szCs w:val="20"/>
              </w:rPr>
            </w:pPr>
            <w:r w:rsidRPr="00776D85">
              <w:rPr>
                <w:color w:val="000000" w:themeColor="text1"/>
                <w:sz w:val="20"/>
                <w:szCs w:val="20"/>
              </w:rPr>
              <w:t>5.2, poročali tudi pri 5.4</w:t>
            </w:r>
            <w:r w:rsidR="001C7EA2" w:rsidRPr="00776D85">
              <w:rPr>
                <w:color w:val="000000" w:themeColor="text1"/>
                <w:sz w:val="20"/>
                <w:szCs w:val="20"/>
              </w:rPr>
              <w:t>, 5.8, 5.9</w:t>
            </w:r>
            <w:r w:rsidRPr="00776D85">
              <w:rPr>
                <w:color w:val="000000" w:themeColor="text1"/>
                <w:sz w:val="20"/>
                <w:szCs w:val="20"/>
              </w:rPr>
              <w:t>.</w:t>
            </w:r>
          </w:p>
        </w:tc>
      </w:tr>
      <w:tr w:rsidR="00754B9B" w:rsidRPr="00776D85" w14:paraId="33111B95" w14:textId="77777777" w:rsidTr="00C6204B">
        <w:trPr>
          <w:trHeight w:val="265"/>
        </w:trPr>
        <w:tc>
          <w:tcPr>
            <w:tcW w:w="1965" w:type="pct"/>
            <w:vMerge/>
            <w:tcBorders>
              <w:top w:val="nil"/>
            </w:tcBorders>
            <w:shd w:val="clear" w:color="auto" w:fill="auto"/>
          </w:tcPr>
          <w:p w14:paraId="21DA1EAB"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47D73A92" w14:textId="4E5FBE2E"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ukrepi 1, 2, 4</w:t>
            </w:r>
          </w:p>
        </w:tc>
        <w:tc>
          <w:tcPr>
            <w:tcW w:w="1464" w:type="pct"/>
            <w:vAlign w:val="center"/>
          </w:tcPr>
          <w:p w14:paraId="26EED293" w14:textId="341D05A5"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8.1,</w:t>
            </w:r>
            <w:r w:rsidR="00633609" w:rsidRPr="00776D85">
              <w:rPr>
                <w:color w:val="000000" w:themeColor="text1"/>
                <w:sz w:val="20"/>
                <w:szCs w:val="20"/>
              </w:rPr>
              <w:t xml:space="preserve"> </w:t>
            </w:r>
            <w:r w:rsidR="001C7EA2" w:rsidRPr="00776D85">
              <w:rPr>
                <w:color w:val="000000" w:themeColor="text1"/>
                <w:sz w:val="20"/>
                <w:szCs w:val="20"/>
              </w:rPr>
              <w:t xml:space="preserve">8.2, 8.4, </w:t>
            </w:r>
            <w:r w:rsidR="00633609" w:rsidRPr="00776D85">
              <w:rPr>
                <w:color w:val="000000" w:themeColor="text1"/>
                <w:sz w:val="20"/>
                <w:szCs w:val="20"/>
              </w:rPr>
              <w:t>poročali tudi pri</w:t>
            </w:r>
            <w:r w:rsidRPr="00776D85">
              <w:rPr>
                <w:color w:val="000000" w:themeColor="text1"/>
                <w:sz w:val="20"/>
                <w:szCs w:val="20"/>
              </w:rPr>
              <w:t xml:space="preserve"> </w:t>
            </w:r>
            <w:r w:rsidR="001C7EA2" w:rsidRPr="00776D85">
              <w:rPr>
                <w:color w:val="000000" w:themeColor="text1"/>
                <w:sz w:val="20"/>
                <w:szCs w:val="20"/>
              </w:rPr>
              <w:t xml:space="preserve">8.5, </w:t>
            </w:r>
            <w:r w:rsidRPr="00776D85">
              <w:rPr>
                <w:color w:val="000000" w:themeColor="text1"/>
                <w:sz w:val="20"/>
                <w:szCs w:val="20"/>
              </w:rPr>
              <w:t>8.10</w:t>
            </w:r>
            <w:r w:rsidR="00D855E3" w:rsidRPr="00776D85">
              <w:rPr>
                <w:color w:val="000000" w:themeColor="text1"/>
                <w:sz w:val="20"/>
                <w:szCs w:val="20"/>
              </w:rPr>
              <w:t>, 8.11</w:t>
            </w:r>
            <w:r w:rsidR="006A5C79" w:rsidRPr="00776D85">
              <w:rPr>
                <w:color w:val="000000" w:themeColor="text1"/>
                <w:sz w:val="20"/>
                <w:szCs w:val="20"/>
              </w:rPr>
              <w:t>.</w:t>
            </w:r>
          </w:p>
        </w:tc>
      </w:tr>
      <w:tr w:rsidR="00754B9B" w:rsidRPr="00776D85" w14:paraId="272EBA32" w14:textId="77777777" w:rsidTr="00C6204B">
        <w:trPr>
          <w:trHeight w:val="263"/>
        </w:trPr>
        <w:tc>
          <w:tcPr>
            <w:tcW w:w="1965" w:type="pct"/>
            <w:vMerge w:val="restart"/>
            <w:shd w:val="clear" w:color="auto" w:fill="auto"/>
          </w:tcPr>
          <w:p w14:paraId="325BF63A" w14:textId="50725983" w:rsidR="00754B9B" w:rsidRPr="00776D85" w:rsidRDefault="00754B9B" w:rsidP="003B2C7D">
            <w:pPr>
              <w:pStyle w:val="TableParagraph"/>
              <w:spacing w:line="276" w:lineRule="auto"/>
              <w:ind w:left="107" w:right="118"/>
              <w:rPr>
                <w:color w:val="000000" w:themeColor="text1"/>
                <w:sz w:val="20"/>
                <w:szCs w:val="20"/>
              </w:rPr>
            </w:pPr>
            <w:r w:rsidRPr="00776D85">
              <w:rPr>
                <w:b/>
                <w:color w:val="000000" w:themeColor="text1"/>
                <w:sz w:val="20"/>
                <w:szCs w:val="20"/>
              </w:rPr>
              <w:t xml:space="preserve">Direktorat za kulturno dediščino </w:t>
            </w:r>
            <w:r w:rsidRPr="00776D85">
              <w:rPr>
                <w:bCs/>
                <w:color w:val="000000" w:themeColor="text1"/>
                <w:sz w:val="20"/>
                <w:szCs w:val="20"/>
              </w:rPr>
              <w:t>(</w:t>
            </w:r>
            <w:r w:rsidRPr="00776D85">
              <w:rPr>
                <w:bCs/>
                <w:i/>
                <w:iCs/>
                <w:color w:val="000000" w:themeColor="text1"/>
                <w:sz w:val="20"/>
                <w:szCs w:val="20"/>
              </w:rPr>
              <w:t>vključuje Sektor za muzeje, arhive in knjižnice, Sektor za nepremično kulturno dediščino in Informacijsko- dokumentacijski center za kulturno dediščino (INDOK)</w:t>
            </w:r>
            <w:r w:rsidRPr="00776D85">
              <w:rPr>
                <w:bCs/>
                <w:color w:val="000000" w:themeColor="text1"/>
                <w:sz w:val="20"/>
                <w:szCs w:val="20"/>
              </w:rPr>
              <w:t xml:space="preserve"> </w:t>
            </w:r>
            <w:r w:rsidR="00F73BB0">
              <w:rPr>
                <w:bCs/>
                <w:color w:val="000000" w:themeColor="text1"/>
                <w:sz w:val="20"/>
                <w:szCs w:val="20"/>
              </w:rPr>
              <w:t>–</w:t>
            </w:r>
            <w:r w:rsidRPr="00776D85">
              <w:rPr>
                <w:bCs/>
                <w:color w:val="000000" w:themeColor="text1"/>
                <w:sz w:val="20"/>
                <w:szCs w:val="20"/>
              </w:rPr>
              <w:t xml:space="preserve"> poroča tudi o kulturnih spomenikih v </w:t>
            </w:r>
            <w:r w:rsidR="003B2C7D">
              <w:rPr>
                <w:bCs/>
                <w:color w:val="000000" w:themeColor="text1"/>
                <w:sz w:val="20"/>
                <w:szCs w:val="20"/>
              </w:rPr>
              <w:t>Republiki Sloveniji</w:t>
            </w:r>
            <w:r w:rsidRPr="00776D85">
              <w:rPr>
                <w:bCs/>
                <w:color w:val="000000" w:themeColor="text1"/>
                <w:sz w:val="20"/>
                <w:szCs w:val="20"/>
              </w:rPr>
              <w:t xml:space="preserve">, slovenskih muzejih, </w:t>
            </w:r>
            <w:r w:rsidRPr="00776D85">
              <w:rPr>
                <w:bCs/>
                <w:color w:val="000000" w:themeColor="text1"/>
                <w:sz w:val="20"/>
                <w:szCs w:val="20"/>
              </w:rPr>
              <w:lastRenderedPageBreak/>
              <w:t>splošnih knjižnicah in drugih javnih ustanovah s področja varstva kulturne dediščine)</w:t>
            </w:r>
          </w:p>
        </w:tc>
        <w:tc>
          <w:tcPr>
            <w:tcW w:w="1571" w:type="pct"/>
            <w:shd w:val="clear" w:color="auto" w:fill="auto"/>
            <w:vAlign w:val="center"/>
          </w:tcPr>
          <w:p w14:paraId="0D01D369" w14:textId="71018EBA"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lastRenderedPageBreak/>
              <w:t>c</w:t>
            </w:r>
            <w:r w:rsidR="00A050C1" w:rsidRPr="00776D85">
              <w:rPr>
                <w:color w:val="000000" w:themeColor="text1"/>
                <w:sz w:val="20"/>
                <w:szCs w:val="20"/>
              </w:rPr>
              <w:t>ilj</w:t>
            </w:r>
            <w:r w:rsidR="00754B9B" w:rsidRPr="00776D85">
              <w:rPr>
                <w:color w:val="000000" w:themeColor="text1"/>
                <w:sz w:val="20"/>
                <w:szCs w:val="20"/>
              </w:rPr>
              <w:t xml:space="preserve"> 1, ukrepi 1, 2, 4, 5</w:t>
            </w:r>
          </w:p>
        </w:tc>
        <w:tc>
          <w:tcPr>
            <w:tcW w:w="1464" w:type="pct"/>
            <w:vAlign w:val="center"/>
          </w:tcPr>
          <w:p w14:paraId="1A18096F" w14:textId="3DED2DD2"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1.1, 1.2, 1.3, 1.4, 1.5</w:t>
            </w:r>
          </w:p>
        </w:tc>
      </w:tr>
      <w:tr w:rsidR="00754B9B" w:rsidRPr="00776D85" w14:paraId="2F09AABF" w14:textId="77777777" w:rsidTr="00C6204B">
        <w:trPr>
          <w:trHeight w:val="263"/>
        </w:trPr>
        <w:tc>
          <w:tcPr>
            <w:tcW w:w="1965" w:type="pct"/>
            <w:vMerge/>
            <w:shd w:val="clear" w:color="auto" w:fill="auto"/>
          </w:tcPr>
          <w:p w14:paraId="46A9E5F5"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7EE7C104" w14:textId="1844056B"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ukrepa 3, 4</w:t>
            </w:r>
          </w:p>
        </w:tc>
        <w:tc>
          <w:tcPr>
            <w:tcW w:w="1464" w:type="pct"/>
            <w:vAlign w:val="center"/>
          </w:tcPr>
          <w:p w14:paraId="1BE4AE91" w14:textId="3DA6CD39"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3.3, 3.4</w:t>
            </w:r>
            <w:r w:rsidR="00633609" w:rsidRPr="00776D85">
              <w:rPr>
                <w:color w:val="000000" w:themeColor="text1"/>
                <w:sz w:val="20"/>
                <w:szCs w:val="20"/>
              </w:rPr>
              <w:t>, poročali tudi pri 3.1</w:t>
            </w:r>
            <w:r w:rsidR="006A5C79" w:rsidRPr="00776D85">
              <w:rPr>
                <w:color w:val="000000" w:themeColor="text1"/>
                <w:sz w:val="20"/>
                <w:szCs w:val="20"/>
              </w:rPr>
              <w:t>.</w:t>
            </w:r>
          </w:p>
        </w:tc>
      </w:tr>
      <w:tr w:rsidR="00754B9B" w:rsidRPr="00776D85" w14:paraId="6FE90C02" w14:textId="77777777" w:rsidTr="00C6204B">
        <w:trPr>
          <w:trHeight w:val="265"/>
        </w:trPr>
        <w:tc>
          <w:tcPr>
            <w:tcW w:w="1965" w:type="pct"/>
            <w:vMerge/>
            <w:shd w:val="clear" w:color="auto" w:fill="auto"/>
          </w:tcPr>
          <w:p w14:paraId="20E83276"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06E4A0E1" w14:textId="6C5613FB"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ukrepi 3, 5, 6, 8, 11, 12, 14</w:t>
            </w:r>
          </w:p>
        </w:tc>
        <w:tc>
          <w:tcPr>
            <w:tcW w:w="1464" w:type="pct"/>
            <w:vAlign w:val="center"/>
          </w:tcPr>
          <w:p w14:paraId="0BFC7A35" w14:textId="431BCF62"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4.3, 4.6, 4.11, </w:t>
            </w:r>
            <w:r w:rsidR="00633609" w:rsidRPr="00776D85">
              <w:rPr>
                <w:color w:val="000000" w:themeColor="text1"/>
                <w:sz w:val="20"/>
                <w:szCs w:val="20"/>
              </w:rPr>
              <w:t xml:space="preserve">poročali tudi pri 4.4, </w:t>
            </w:r>
            <w:r w:rsidRPr="00776D85">
              <w:rPr>
                <w:color w:val="000000" w:themeColor="text1"/>
                <w:sz w:val="20"/>
                <w:szCs w:val="20"/>
              </w:rPr>
              <w:t>4.17</w:t>
            </w:r>
            <w:r w:rsidR="006A5C79" w:rsidRPr="00776D85">
              <w:rPr>
                <w:color w:val="000000" w:themeColor="text1"/>
                <w:sz w:val="20"/>
                <w:szCs w:val="20"/>
              </w:rPr>
              <w:t>.</w:t>
            </w:r>
          </w:p>
        </w:tc>
      </w:tr>
      <w:tr w:rsidR="00754B9B" w:rsidRPr="00776D85" w14:paraId="2CA6BAF2" w14:textId="77777777" w:rsidTr="00C6204B">
        <w:trPr>
          <w:trHeight w:val="263"/>
        </w:trPr>
        <w:tc>
          <w:tcPr>
            <w:tcW w:w="1965" w:type="pct"/>
            <w:vMerge/>
            <w:shd w:val="clear" w:color="auto" w:fill="auto"/>
          </w:tcPr>
          <w:p w14:paraId="5A7E90E0" w14:textId="77777777" w:rsidR="00754B9B" w:rsidRPr="00776D85" w:rsidRDefault="00754B9B"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4488CDCC" w14:textId="045CFF82"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4F4BDE94" w14:textId="1CEFCDFA"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5.2, </w:t>
            </w:r>
            <w:r w:rsidR="00633609" w:rsidRPr="00776D85">
              <w:rPr>
                <w:color w:val="000000" w:themeColor="text1"/>
                <w:sz w:val="20"/>
                <w:szCs w:val="20"/>
              </w:rPr>
              <w:t xml:space="preserve">poročali tudi pri </w:t>
            </w:r>
            <w:r w:rsidRPr="00776D85">
              <w:rPr>
                <w:color w:val="000000" w:themeColor="text1"/>
                <w:sz w:val="20"/>
                <w:szCs w:val="20"/>
              </w:rPr>
              <w:t>5.3, 5.4, 5.8</w:t>
            </w:r>
            <w:r w:rsidR="006A5C79" w:rsidRPr="00776D85">
              <w:rPr>
                <w:color w:val="000000" w:themeColor="text1"/>
                <w:sz w:val="20"/>
                <w:szCs w:val="20"/>
              </w:rPr>
              <w:t>.</w:t>
            </w:r>
          </w:p>
        </w:tc>
      </w:tr>
      <w:tr w:rsidR="00754B9B" w:rsidRPr="00776D85" w14:paraId="48F726EC" w14:textId="77777777" w:rsidTr="00C6204B">
        <w:trPr>
          <w:trHeight w:val="266"/>
        </w:trPr>
        <w:tc>
          <w:tcPr>
            <w:tcW w:w="1965" w:type="pct"/>
            <w:vMerge/>
            <w:shd w:val="clear" w:color="auto" w:fill="auto"/>
          </w:tcPr>
          <w:p w14:paraId="135E8DF7"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2D78EB1D" w14:textId="5829C805" w:rsidR="00754B9B" w:rsidRPr="00776D85" w:rsidRDefault="00E22C83" w:rsidP="008771F9">
            <w:pPr>
              <w:pStyle w:val="Glava"/>
              <w:spacing w:line="276" w:lineRule="auto"/>
              <w:ind w:left="105"/>
              <w:rPr>
                <w:rFonts w:ascii="Arial" w:hAnsi="Arial" w:cs="Arial"/>
                <w:color w:val="000000" w:themeColor="text1"/>
                <w:sz w:val="20"/>
                <w:szCs w:val="20"/>
              </w:rPr>
            </w:pPr>
            <w:r>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00754B9B" w:rsidRPr="00776D85">
              <w:rPr>
                <w:rFonts w:ascii="Arial" w:hAnsi="Arial" w:cs="Arial"/>
                <w:color w:val="000000" w:themeColor="text1"/>
                <w:sz w:val="20"/>
                <w:szCs w:val="20"/>
              </w:rPr>
              <w:t xml:space="preserve"> 8, ukrepi 1, 2, 3, 4, 5, 7, 8</w:t>
            </w:r>
          </w:p>
        </w:tc>
        <w:tc>
          <w:tcPr>
            <w:tcW w:w="1464" w:type="pct"/>
            <w:vAlign w:val="center"/>
          </w:tcPr>
          <w:p w14:paraId="12E07BB9" w14:textId="36BDAE76" w:rsidR="00754B9B" w:rsidRPr="00776D85" w:rsidRDefault="00754B9B" w:rsidP="008771F9">
            <w:pPr>
              <w:pStyle w:val="Glava"/>
              <w:spacing w:line="276" w:lineRule="auto"/>
              <w:ind w:left="105"/>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 xml:space="preserve">8.1, 8.2, 8.8, </w:t>
            </w:r>
            <w:r w:rsidR="00633609" w:rsidRPr="00776D85">
              <w:rPr>
                <w:rFonts w:ascii="Arial" w:eastAsia="Arial" w:hAnsi="Arial" w:cs="Arial"/>
                <w:color w:val="000000" w:themeColor="text1"/>
                <w:sz w:val="20"/>
                <w:szCs w:val="20"/>
                <w:lang w:bidi="sl-SI"/>
              </w:rPr>
              <w:t xml:space="preserve">poročali tudi pri </w:t>
            </w:r>
            <w:r w:rsidRPr="00776D85">
              <w:rPr>
                <w:rFonts w:ascii="Arial" w:eastAsia="Arial" w:hAnsi="Arial" w:cs="Arial"/>
                <w:color w:val="000000" w:themeColor="text1"/>
                <w:sz w:val="20"/>
                <w:szCs w:val="20"/>
                <w:lang w:bidi="sl-SI"/>
              </w:rPr>
              <w:t>8.9, 8.10, 8.11</w:t>
            </w:r>
            <w:r w:rsidR="006A5C79" w:rsidRPr="00776D85">
              <w:rPr>
                <w:rFonts w:ascii="Arial" w:eastAsia="Arial" w:hAnsi="Arial" w:cs="Arial"/>
                <w:color w:val="000000" w:themeColor="text1"/>
                <w:sz w:val="20"/>
                <w:szCs w:val="20"/>
                <w:lang w:bidi="sl-SI"/>
              </w:rPr>
              <w:t>.</w:t>
            </w:r>
          </w:p>
        </w:tc>
      </w:tr>
      <w:tr w:rsidR="00754B9B" w:rsidRPr="00776D85" w14:paraId="35D382EB" w14:textId="77777777" w:rsidTr="00C6204B">
        <w:trPr>
          <w:trHeight w:val="265"/>
        </w:trPr>
        <w:tc>
          <w:tcPr>
            <w:tcW w:w="1965" w:type="pct"/>
            <w:vMerge w:val="restart"/>
            <w:tcBorders>
              <w:top w:val="nil"/>
            </w:tcBorders>
            <w:shd w:val="clear" w:color="auto" w:fill="auto"/>
          </w:tcPr>
          <w:p w14:paraId="4C9D06D9"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 xml:space="preserve">Direktorat za razvoj kulturnih politik </w:t>
            </w:r>
            <w:r w:rsidRPr="00776D85">
              <w:rPr>
                <w:rFonts w:ascii="Arial" w:eastAsia="Arial" w:hAnsi="Arial" w:cs="Arial"/>
                <w:bCs/>
                <w:color w:val="000000" w:themeColor="text1"/>
                <w:sz w:val="20"/>
                <w:szCs w:val="20"/>
                <w:lang w:bidi="sl-SI"/>
              </w:rPr>
              <w:t>(</w:t>
            </w:r>
            <w:r w:rsidRPr="00776D85">
              <w:rPr>
                <w:rFonts w:ascii="Arial" w:eastAsia="Arial" w:hAnsi="Arial" w:cs="Arial"/>
                <w:bCs/>
                <w:i/>
                <w:iCs/>
                <w:color w:val="000000" w:themeColor="text1"/>
                <w:sz w:val="20"/>
                <w:szCs w:val="20"/>
                <w:lang w:bidi="sl-SI"/>
              </w:rPr>
              <w:t>vključuje Sektor za statistiko in analize in Sektor za raziskave, razvoj in medpodročno povezovanje</w:t>
            </w:r>
            <w:r w:rsidRPr="00776D85">
              <w:rPr>
                <w:rFonts w:ascii="Arial" w:eastAsia="Arial" w:hAnsi="Arial" w:cs="Arial"/>
                <w:bCs/>
                <w:color w:val="000000" w:themeColor="text1"/>
                <w:sz w:val="20"/>
                <w:szCs w:val="20"/>
                <w:lang w:bidi="sl-SI"/>
              </w:rPr>
              <w:t>)</w:t>
            </w:r>
          </w:p>
        </w:tc>
        <w:tc>
          <w:tcPr>
            <w:tcW w:w="1571" w:type="pct"/>
            <w:shd w:val="clear" w:color="auto" w:fill="auto"/>
            <w:vAlign w:val="center"/>
          </w:tcPr>
          <w:p w14:paraId="3F1C87E0" w14:textId="54B4FF12"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5</w:t>
            </w:r>
          </w:p>
        </w:tc>
        <w:tc>
          <w:tcPr>
            <w:tcW w:w="1464" w:type="pct"/>
            <w:vAlign w:val="center"/>
          </w:tcPr>
          <w:p w14:paraId="44957C6F" w14:textId="2EBE0BA5"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1.1</w:t>
            </w:r>
          </w:p>
        </w:tc>
      </w:tr>
      <w:tr w:rsidR="00754B9B" w:rsidRPr="00776D85" w14:paraId="68147B28" w14:textId="77777777" w:rsidTr="00C6204B">
        <w:trPr>
          <w:trHeight w:val="263"/>
        </w:trPr>
        <w:tc>
          <w:tcPr>
            <w:tcW w:w="1965" w:type="pct"/>
            <w:vMerge/>
            <w:shd w:val="clear" w:color="auto" w:fill="auto"/>
          </w:tcPr>
          <w:p w14:paraId="0E524DFC"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06868382" w14:textId="056E10B0"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2, ukrep 10</w:t>
            </w:r>
          </w:p>
        </w:tc>
        <w:tc>
          <w:tcPr>
            <w:tcW w:w="1464" w:type="pct"/>
            <w:vAlign w:val="center"/>
          </w:tcPr>
          <w:p w14:paraId="716FC639" w14:textId="25DAB903"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09765132" w14:textId="77777777" w:rsidTr="00C6204B">
        <w:trPr>
          <w:trHeight w:val="263"/>
        </w:trPr>
        <w:tc>
          <w:tcPr>
            <w:tcW w:w="1965" w:type="pct"/>
            <w:vMerge/>
            <w:shd w:val="clear" w:color="auto" w:fill="auto"/>
          </w:tcPr>
          <w:p w14:paraId="74C59082"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5A45C968" w14:textId="040B2964"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ukrepa 3, 4</w:t>
            </w:r>
          </w:p>
        </w:tc>
        <w:tc>
          <w:tcPr>
            <w:tcW w:w="1464" w:type="pct"/>
            <w:vAlign w:val="center"/>
          </w:tcPr>
          <w:p w14:paraId="424C7020" w14:textId="52F88141"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3.3, 3.4, poročali tudi pri 3.1</w:t>
            </w:r>
            <w:r w:rsidR="006A5C79" w:rsidRPr="00776D85">
              <w:rPr>
                <w:color w:val="000000" w:themeColor="text1"/>
                <w:sz w:val="20"/>
                <w:szCs w:val="20"/>
              </w:rPr>
              <w:t>.</w:t>
            </w:r>
          </w:p>
        </w:tc>
      </w:tr>
      <w:tr w:rsidR="00754B9B" w:rsidRPr="00776D85" w14:paraId="0EE301D2" w14:textId="77777777" w:rsidTr="00C6204B">
        <w:trPr>
          <w:trHeight w:val="265"/>
        </w:trPr>
        <w:tc>
          <w:tcPr>
            <w:tcW w:w="1965" w:type="pct"/>
            <w:vMerge/>
            <w:shd w:val="clear" w:color="auto" w:fill="auto"/>
          </w:tcPr>
          <w:p w14:paraId="1B15AF47"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29F1EE8B" w14:textId="5877EFE7"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 3</w:t>
            </w:r>
          </w:p>
        </w:tc>
        <w:tc>
          <w:tcPr>
            <w:tcW w:w="1464" w:type="pct"/>
            <w:vAlign w:val="center"/>
          </w:tcPr>
          <w:p w14:paraId="4159035E" w14:textId="22837A4D"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4.3, </w:t>
            </w:r>
            <w:r w:rsidR="00633609" w:rsidRPr="00776D85">
              <w:rPr>
                <w:color w:val="000000" w:themeColor="text1"/>
                <w:sz w:val="20"/>
                <w:szCs w:val="20"/>
              </w:rPr>
              <w:t xml:space="preserve">poročali tudi pri </w:t>
            </w:r>
            <w:r w:rsidRPr="00776D85">
              <w:rPr>
                <w:color w:val="000000" w:themeColor="text1"/>
                <w:sz w:val="20"/>
                <w:szCs w:val="20"/>
              </w:rPr>
              <w:t>4.4, 4.5, 4.6, 4.8, 4.11, 4.14</w:t>
            </w:r>
            <w:r w:rsidR="006A5C79" w:rsidRPr="00776D85">
              <w:rPr>
                <w:color w:val="000000" w:themeColor="text1"/>
                <w:sz w:val="20"/>
                <w:szCs w:val="20"/>
              </w:rPr>
              <w:t>.</w:t>
            </w:r>
          </w:p>
        </w:tc>
      </w:tr>
      <w:tr w:rsidR="00754B9B" w:rsidRPr="00776D85" w14:paraId="6C42C1C9" w14:textId="77777777" w:rsidTr="00C6204B">
        <w:trPr>
          <w:trHeight w:val="263"/>
        </w:trPr>
        <w:tc>
          <w:tcPr>
            <w:tcW w:w="1965" w:type="pct"/>
            <w:vMerge/>
            <w:shd w:val="clear" w:color="auto" w:fill="auto"/>
          </w:tcPr>
          <w:p w14:paraId="35C99282"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11064811" w14:textId="16B7925D"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3907688D" w14:textId="28F78DBA"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5.2, </w:t>
            </w:r>
            <w:r w:rsidR="00633609" w:rsidRPr="00776D85">
              <w:rPr>
                <w:color w:val="000000" w:themeColor="text1"/>
                <w:sz w:val="20"/>
                <w:szCs w:val="20"/>
              </w:rPr>
              <w:t xml:space="preserve">poročali tudi pri </w:t>
            </w:r>
            <w:r w:rsidRPr="00776D85">
              <w:rPr>
                <w:color w:val="000000" w:themeColor="text1"/>
                <w:sz w:val="20"/>
                <w:szCs w:val="20"/>
              </w:rPr>
              <w:t>5.4</w:t>
            </w:r>
            <w:r w:rsidR="006A5C79" w:rsidRPr="00776D85">
              <w:rPr>
                <w:color w:val="000000" w:themeColor="text1"/>
                <w:sz w:val="20"/>
                <w:szCs w:val="20"/>
              </w:rPr>
              <w:t>.</w:t>
            </w:r>
          </w:p>
        </w:tc>
      </w:tr>
      <w:tr w:rsidR="00754B9B" w:rsidRPr="00776D85" w14:paraId="46E91B61" w14:textId="77777777" w:rsidTr="00C6204B">
        <w:trPr>
          <w:trHeight w:val="263"/>
        </w:trPr>
        <w:tc>
          <w:tcPr>
            <w:tcW w:w="1965" w:type="pct"/>
            <w:vMerge/>
            <w:shd w:val="clear" w:color="auto" w:fill="auto"/>
          </w:tcPr>
          <w:p w14:paraId="581130AF"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26857C5F" w14:textId="35A0FD3A"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ukrepi 1, 2, 3, 4, 5, 8</w:t>
            </w:r>
          </w:p>
        </w:tc>
        <w:tc>
          <w:tcPr>
            <w:tcW w:w="1464" w:type="pct"/>
            <w:vAlign w:val="center"/>
          </w:tcPr>
          <w:p w14:paraId="6A011756" w14:textId="3C04E36D"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8.1, 8.2, 8.5, </w:t>
            </w:r>
            <w:r w:rsidR="00633609" w:rsidRPr="00776D85">
              <w:rPr>
                <w:color w:val="000000" w:themeColor="text1"/>
                <w:sz w:val="20"/>
                <w:szCs w:val="20"/>
              </w:rPr>
              <w:t xml:space="preserve">poročali tudi pri </w:t>
            </w:r>
            <w:r w:rsidRPr="00776D85">
              <w:rPr>
                <w:color w:val="000000" w:themeColor="text1"/>
                <w:sz w:val="20"/>
                <w:szCs w:val="20"/>
              </w:rPr>
              <w:t>8.10</w:t>
            </w:r>
            <w:r w:rsidR="006A5C79" w:rsidRPr="00776D85">
              <w:rPr>
                <w:color w:val="000000" w:themeColor="text1"/>
                <w:sz w:val="20"/>
                <w:szCs w:val="20"/>
              </w:rPr>
              <w:t>.</w:t>
            </w:r>
          </w:p>
        </w:tc>
      </w:tr>
      <w:tr w:rsidR="00754B9B" w:rsidRPr="00776D85" w14:paraId="76194F05" w14:textId="77777777" w:rsidTr="00C6204B">
        <w:trPr>
          <w:trHeight w:val="266"/>
        </w:trPr>
        <w:tc>
          <w:tcPr>
            <w:tcW w:w="1965" w:type="pct"/>
            <w:vMerge w:val="restart"/>
            <w:tcBorders>
              <w:top w:val="nil"/>
            </w:tcBorders>
            <w:shd w:val="clear" w:color="auto" w:fill="auto"/>
          </w:tcPr>
          <w:p w14:paraId="77CC299B"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Služba za kulturne raznolikosti, človekove pravice in versko svobodo</w:t>
            </w:r>
          </w:p>
        </w:tc>
        <w:tc>
          <w:tcPr>
            <w:tcW w:w="1571" w:type="pct"/>
            <w:shd w:val="clear" w:color="auto" w:fill="auto"/>
            <w:vAlign w:val="center"/>
          </w:tcPr>
          <w:p w14:paraId="6E65298C" w14:textId="768638FF"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w:t>
            </w:r>
            <w:r w:rsidR="004550AE">
              <w:rPr>
                <w:color w:val="000000" w:themeColor="text1"/>
                <w:sz w:val="20"/>
                <w:szCs w:val="20"/>
              </w:rPr>
              <w:t>i</w:t>
            </w:r>
            <w:r w:rsidR="00754B9B" w:rsidRPr="00776D85">
              <w:rPr>
                <w:color w:val="000000" w:themeColor="text1"/>
                <w:sz w:val="20"/>
                <w:szCs w:val="20"/>
              </w:rPr>
              <w:t xml:space="preserve"> 1, 2, 4, 5</w:t>
            </w:r>
          </w:p>
        </w:tc>
        <w:tc>
          <w:tcPr>
            <w:tcW w:w="1464" w:type="pct"/>
            <w:vAlign w:val="center"/>
          </w:tcPr>
          <w:p w14:paraId="39F7E502" w14:textId="229591AF"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1C403B04" w14:textId="77777777" w:rsidTr="00C6204B">
        <w:trPr>
          <w:trHeight w:val="266"/>
        </w:trPr>
        <w:tc>
          <w:tcPr>
            <w:tcW w:w="1965" w:type="pct"/>
            <w:vMerge/>
            <w:shd w:val="clear" w:color="auto" w:fill="auto"/>
          </w:tcPr>
          <w:p w14:paraId="43F97617"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5434332F" w14:textId="4E78B4A4"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2, ukrep 9</w:t>
            </w:r>
          </w:p>
        </w:tc>
        <w:tc>
          <w:tcPr>
            <w:tcW w:w="1464" w:type="pct"/>
            <w:vAlign w:val="center"/>
          </w:tcPr>
          <w:p w14:paraId="719C8250" w14:textId="5F02AC2E"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403429DE" w14:textId="77777777" w:rsidTr="00C6204B">
        <w:trPr>
          <w:trHeight w:val="266"/>
        </w:trPr>
        <w:tc>
          <w:tcPr>
            <w:tcW w:w="1965" w:type="pct"/>
            <w:vMerge/>
            <w:shd w:val="clear" w:color="auto" w:fill="auto"/>
          </w:tcPr>
          <w:p w14:paraId="6724B6FB"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068CB3AC" w14:textId="217FD92E" w:rsidR="00754B9B" w:rsidRPr="00776D85" w:rsidRDefault="00E22C83"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w:t>
            </w:r>
            <w:r w:rsidR="00D6509C">
              <w:rPr>
                <w:color w:val="000000" w:themeColor="text1"/>
                <w:sz w:val="20"/>
                <w:szCs w:val="20"/>
              </w:rPr>
              <w:t>i</w:t>
            </w:r>
            <w:r w:rsidR="00754B9B" w:rsidRPr="00776D85">
              <w:rPr>
                <w:color w:val="000000" w:themeColor="text1"/>
                <w:sz w:val="20"/>
                <w:szCs w:val="20"/>
              </w:rPr>
              <w:t xml:space="preserve"> 1, 3, 4</w:t>
            </w:r>
          </w:p>
        </w:tc>
        <w:tc>
          <w:tcPr>
            <w:tcW w:w="1464" w:type="pct"/>
            <w:vAlign w:val="center"/>
          </w:tcPr>
          <w:p w14:paraId="5ED583F5" w14:textId="0494571A"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60E77501" w14:textId="77777777" w:rsidTr="00C6204B">
        <w:trPr>
          <w:trHeight w:val="266"/>
        </w:trPr>
        <w:tc>
          <w:tcPr>
            <w:tcW w:w="1965" w:type="pct"/>
            <w:vMerge/>
            <w:shd w:val="clear" w:color="auto" w:fill="auto"/>
          </w:tcPr>
          <w:p w14:paraId="2C36F7A6"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53C77884" w14:textId="09CEF146" w:rsidR="00754B9B" w:rsidRPr="00776D85" w:rsidRDefault="00F5352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 3</w:t>
            </w:r>
          </w:p>
        </w:tc>
        <w:tc>
          <w:tcPr>
            <w:tcW w:w="1464" w:type="pct"/>
            <w:vAlign w:val="center"/>
          </w:tcPr>
          <w:p w14:paraId="2667384C" w14:textId="49DE339F"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4.3, </w:t>
            </w:r>
            <w:r w:rsidR="00633609" w:rsidRPr="00776D85">
              <w:rPr>
                <w:color w:val="000000" w:themeColor="text1"/>
                <w:sz w:val="20"/>
                <w:szCs w:val="20"/>
              </w:rPr>
              <w:t xml:space="preserve">poročali tudi pri </w:t>
            </w:r>
            <w:r w:rsidRPr="00776D85">
              <w:rPr>
                <w:color w:val="000000" w:themeColor="text1"/>
                <w:sz w:val="20"/>
                <w:szCs w:val="20"/>
              </w:rPr>
              <w:t>4.4, 4.6</w:t>
            </w:r>
            <w:r w:rsidR="006A5C79" w:rsidRPr="00776D85">
              <w:rPr>
                <w:color w:val="000000" w:themeColor="text1"/>
                <w:sz w:val="20"/>
                <w:szCs w:val="20"/>
              </w:rPr>
              <w:t>.</w:t>
            </w:r>
          </w:p>
        </w:tc>
      </w:tr>
      <w:tr w:rsidR="00754B9B" w:rsidRPr="00776D85" w14:paraId="645A4FCF" w14:textId="77777777" w:rsidTr="00C6204B">
        <w:trPr>
          <w:trHeight w:val="266"/>
        </w:trPr>
        <w:tc>
          <w:tcPr>
            <w:tcW w:w="1965" w:type="pct"/>
            <w:vMerge/>
            <w:shd w:val="clear" w:color="auto" w:fill="auto"/>
          </w:tcPr>
          <w:p w14:paraId="2A808673"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1FB2B083" w14:textId="65A05A34" w:rsidR="00754B9B" w:rsidRPr="00776D85" w:rsidRDefault="00F5352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252A570D" w14:textId="6C6F36EC"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72A31B49" w14:textId="77777777" w:rsidTr="00C6204B">
        <w:trPr>
          <w:trHeight w:val="266"/>
        </w:trPr>
        <w:tc>
          <w:tcPr>
            <w:tcW w:w="1965" w:type="pct"/>
            <w:vMerge/>
            <w:shd w:val="clear" w:color="auto" w:fill="auto"/>
          </w:tcPr>
          <w:p w14:paraId="77B499FA"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66840D98" w14:textId="0A2BE302" w:rsidR="00754B9B" w:rsidRPr="00776D85" w:rsidRDefault="00F5352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w:t>
            </w:r>
            <w:r w:rsidR="00D6509C">
              <w:rPr>
                <w:color w:val="000000" w:themeColor="text1"/>
                <w:sz w:val="20"/>
                <w:szCs w:val="20"/>
              </w:rPr>
              <w:t>i</w:t>
            </w:r>
            <w:r w:rsidR="00754B9B" w:rsidRPr="00776D85">
              <w:rPr>
                <w:color w:val="000000" w:themeColor="text1"/>
                <w:sz w:val="20"/>
                <w:szCs w:val="20"/>
              </w:rPr>
              <w:t xml:space="preserve"> 1, 2, 3, 4, 5, 6, 9, 10, 11</w:t>
            </w:r>
          </w:p>
        </w:tc>
        <w:tc>
          <w:tcPr>
            <w:tcW w:w="1464" w:type="pct"/>
            <w:vAlign w:val="center"/>
          </w:tcPr>
          <w:p w14:paraId="730A7122" w14:textId="019AE59D"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0D30C23F" w14:textId="77777777" w:rsidTr="003C18D8">
        <w:trPr>
          <w:trHeight w:val="120"/>
        </w:trPr>
        <w:tc>
          <w:tcPr>
            <w:tcW w:w="1965" w:type="pct"/>
            <w:vMerge/>
            <w:shd w:val="clear" w:color="auto" w:fill="auto"/>
          </w:tcPr>
          <w:p w14:paraId="765ABC1F"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11EFF42A" w14:textId="38AD553B" w:rsidR="00754B9B" w:rsidRPr="00776D85" w:rsidRDefault="00F5352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10, ukrep 2</w:t>
            </w:r>
          </w:p>
        </w:tc>
        <w:tc>
          <w:tcPr>
            <w:tcW w:w="1464" w:type="pct"/>
            <w:vAlign w:val="center"/>
          </w:tcPr>
          <w:p w14:paraId="3D76AF52" w14:textId="2E675E7A"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 xml:space="preserve">Poročali pri </w:t>
            </w:r>
            <w:r w:rsidR="00754B9B" w:rsidRPr="00776D85">
              <w:rPr>
                <w:color w:val="000000" w:themeColor="text1"/>
                <w:sz w:val="20"/>
                <w:szCs w:val="20"/>
              </w:rPr>
              <w:t>10.1</w:t>
            </w:r>
            <w:r w:rsidR="006A5C79" w:rsidRPr="00776D85">
              <w:rPr>
                <w:color w:val="000000" w:themeColor="text1"/>
                <w:sz w:val="20"/>
                <w:szCs w:val="20"/>
              </w:rPr>
              <w:t>.</w:t>
            </w:r>
          </w:p>
        </w:tc>
      </w:tr>
      <w:tr w:rsidR="00754B9B" w:rsidRPr="00776D85" w14:paraId="3D2D05E9" w14:textId="77777777" w:rsidTr="00C6204B">
        <w:trPr>
          <w:trHeight w:val="266"/>
        </w:trPr>
        <w:tc>
          <w:tcPr>
            <w:tcW w:w="1965" w:type="pct"/>
            <w:vMerge w:val="restart"/>
            <w:tcBorders>
              <w:top w:val="nil"/>
            </w:tcBorders>
            <w:shd w:val="clear" w:color="auto" w:fill="auto"/>
          </w:tcPr>
          <w:p w14:paraId="440E01BD" w14:textId="77777777" w:rsidR="00C96681"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Služba za slovenski jezik</w:t>
            </w:r>
          </w:p>
          <w:p w14:paraId="38B6242D" w14:textId="298DE81A"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3E969555" w14:textId="5DD7052C" w:rsidR="00754B9B"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4, 5</w:t>
            </w:r>
          </w:p>
        </w:tc>
        <w:tc>
          <w:tcPr>
            <w:tcW w:w="1464" w:type="pct"/>
            <w:vAlign w:val="center"/>
          </w:tcPr>
          <w:p w14:paraId="31EBC68E" w14:textId="40D96143"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1.1</w:t>
            </w:r>
          </w:p>
        </w:tc>
      </w:tr>
      <w:tr w:rsidR="00754B9B" w:rsidRPr="00776D85" w14:paraId="45A800D4" w14:textId="77777777" w:rsidTr="00C6204B">
        <w:trPr>
          <w:trHeight w:val="263"/>
        </w:trPr>
        <w:tc>
          <w:tcPr>
            <w:tcW w:w="1965" w:type="pct"/>
            <w:vMerge/>
            <w:shd w:val="clear" w:color="auto" w:fill="auto"/>
          </w:tcPr>
          <w:p w14:paraId="03488AB3"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10FD9A58" w14:textId="4A257AB2" w:rsidR="00754B9B" w:rsidRPr="00776D85" w:rsidRDefault="00F83682"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 4</w:t>
            </w:r>
          </w:p>
        </w:tc>
        <w:tc>
          <w:tcPr>
            <w:tcW w:w="1464" w:type="pct"/>
            <w:vAlign w:val="center"/>
          </w:tcPr>
          <w:p w14:paraId="6C16E6FA" w14:textId="6E7516D6"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3.4</w:t>
            </w:r>
          </w:p>
        </w:tc>
      </w:tr>
      <w:tr w:rsidR="00754B9B" w:rsidRPr="00776D85" w14:paraId="5C630622" w14:textId="77777777" w:rsidTr="003C18D8">
        <w:trPr>
          <w:trHeight w:val="343"/>
        </w:trPr>
        <w:tc>
          <w:tcPr>
            <w:tcW w:w="1965" w:type="pct"/>
            <w:vMerge/>
            <w:shd w:val="clear" w:color="auto" w:fill="auto"/>
          </w:tcPr>
          <w:p w14:paraId="5934902B"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508BA294" w14:textId="62ADC8CB"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ukrepi 3, 5, 8, 11, 14, 15</w:t>
            </w:r>
          </w:p>
        </w:tc>
        <w:tc>
          <w:tcPr>
            <w:tcW w:w="1464" w:type="pct"/>
            <w:vAlign w:val="center"/>
          </w:tcPr>
          <w:p w14:paraId="17E8E341" w14:textId="4EA028C4"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4.8, 4.14</w:t>
            </w:r>
            <w:r w:rsidR="00633609" w:rsidRPr="00776D85">
              <w:rPr>
                <w:color w:val="000000" w:themeColor="text1"/>
                <w:sz w:val="20"/>
                <w:szCs w:val="20"/>
              </w:rPr>
              <w:t>, poročali tudi pri 4.6</w:t>
            </w:r>
            <w:r w:rsidR="006A5C79" w:rsidRPr="00776D85">
              <w:rPr>
                <w:color w:val="000000" w:themeColor="text1"/>
                <w:sz w:val="20"/>
                <w:szCs w:val="20"/>
              </w:rPr>
              <w:t>.</w:t>
            </w:r>
          </w:p>
        </w:tc>
      </w:tr>
      <w:tr w:rsidR="00754B9B" w:rsidRPr="00776D85" w14:paraId="70C66571" w14:textId="77777777" w:rsidTr="00C6204B">
        <w:trPr>
          <w:trHeight w:val="266"/>
        </w:trPr>
        <w:tc>
          <w:tcPr>
            <w:tcW w:w="1965" w:type="pct"/>
            <w:vMerge/>
            <w:shd w:val="clear" w:color="auto" w:fill="auto"/>
          </w:tcPr>
          <w:p w14:paraId="5DEF382B"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3D4AA017" w14:textId="039451A1" w:rsidR="00754B9B" w:rsidRPr="00776D85" w:rsidRDefault="008B6620" w:rsidP="008771F9">
            <w:pPr>
              <w:pStyle w:val="Glava"/>
              <w:spacing w:line="276" w:lineRule="auto"/>
              <w:ind w:left="105"/>
              <w:rPr>
                <w:rFonts w:ascii="Arial" w:hAnsi="Arial" w:cs="Arial"/>
                <w:color w:val="000000" w:themeColor="text1"/>
                <w:sz w:val="20"/>
                <w:szCs w:val="20"/>
              </w:rPr>
            </w:pPr>
            <w:r>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00754B9B" w:rsidRPr="00776D85">
              <w:rPr>
                <w:rFonts w:ascii="Arial" w:hAnsi="Arial" w:cs="Arial"/>
                <w:color w:val="000000" w:themeColor="text1"/>
                <w:sz w:val="20"/>
                <w:szCs w:val="20"/>
              </w:rPr>
              <w:t xml:space="preserve"> 8, ukrepa 1, 2</w:t>
            </w:r>
          </w:p>
        </w:tc>
        <w:tc>
          <w:tcPr>
            <w:tcW w:w="1464" w:type="pct"/>
            <w:vAlign w:val="center"/>
          </w:tcPr>
          <w:p w14:paraId="72EC5D5B" w14:textId="7560F633" w:rsidR="00754B9B" w:rsidRPr="00776D85" w:rsidRDefault="00754B9B" w:rsidP="008771F9">
            <w:pPr>
              <w:pStyle w:val="Glava"/>
              <w:spacing w:line="276" w:lineRule="auto"/>
              <w:ind w:left="105"/>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8.1, 8.2</w:t>
            </w:r>
          </w:p>
        </w:tc>
      </w:tr>
      <w:tr w:rsidR="00754B9B" w:rsidRPr="00776D85" w14:paraId="0CDB81B6" w14:textId="77777777" w:rsidTr="00C6204B">
        <w:trPr>
          <w:trHeight w:val="266"/>
        </w:trPr>
        <w:tc>
          <w:tcPr>
            <w:tcW w:w="1965" w:type="pct"/>
            <w:vMerge w:val="restart"/>
            <w:shd w:val="clear" w:color="auto" w:fill="auto"/>
          </w:tcPr>
          <w:p w14:paraId="062E83C9"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 xml:space="preserve">Sekretariat </w:t>
            </w:r>
            <w:r w:rsidRPr="00776D85">
              <w:rPr>
                <w:rFonts w:ascii="Arial" w:eastAsia="Arial" w:hAnsi="Arial" w:cs="Arial"/>
                <w:bCs/>
                <w:color w:val="000000" w:themeColor="text1"/>
                <w:sz w:val="20"/>
                <w:szCs w:val="20"/>
                <w:lang w:bidi="sl-SI"/>
              </w:rPr>
              <w:t>(</w:t>
            </w:r>
            <w:r w:rsidRPr="00776D85">
              <w:rPr>
                <w:rFonts w:ascii="Arial" w:eastAsia="Arial" w:hAnsi="Arial" w:cs="Arial"/>
                <w:bCs/>
                <w:i/>
                <w:iCs/>
                <w:color w:val="000000" w:themeColor="text1"/>
                <w:sz w:val="20"/>
                <w:szCs w:val="20"/>
                <w:lang w:bidi="sl-SI"/>
              </w:rPr>
              <w:t>vključuje Službo za pravne in kadrovske zadeve, Službo za upravno poslovanje, splošne zadeve in informatiko, Službo za proračun in finance, Službo za investicije in ravnanje s stvarnim premoženjem in Službo za digitalizacijo na področju kulture</w:t>
            </w:r>
            <w:r w:rsidRPr="00776D85">
              <w:rPr>
                <w:rFonts w:ascii="Arial" w:eastAsia="Arial" w:hAnsi="Arial" w:cs="Arial"/>
                <w:bCs/>
                <w:color w:val="000000" w:themeColor="text1"/>
                <w:sz w:val="20"/>
                <w:szCs w:val="20"/>
                <w:lang w:bidi="sl-SI"/>
              </w:rPr>
              <w:t>)</w:t>
            </w:r>
          </w:p>
        </w:tc>
        <w:tc>
          <w:tcPr>
            <w:tcW w:w="1571" w:type="pct"/>
            <w:shd w:val="clear" w:color="auto" w:fill="auto"/>
            <w:vAlign w:val="center"/>
          </w:tcPr>
          <w:p w14:paraId="41826081" w14:textId="74862339" w:rsidR="00754B9B" w:rsidRPr="00776D85" w:rsidRDefault="008B6620" w:rsidP="008771F9">
            <w:pPr>
              <w:pStyle w:val="Glava"/>
              <w:spacing w:line="276" w:lineRule="auto"/>
              <w:ind w:left="105"/>
              <w:rPr>
                <w:rFonts w:ascii="Arial" w:hAnsi="Arial" w:cs="Arial"/>
                <w:color w:val="000000" w:themeColor="text1"/>
                <w:sz w:val="20"/>
                <w:szCs w:val="20"/>
              </w:rPr>
            </w:pPr>
            <w:r>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00754B9B" w:rsidRPr="00776D85">
              <w:rPr>
                <w:rFonts w:ascii="Arial" w:hAnsi="Arial" w:cs="Arial"/>
                <w:color w:val="000000" w:themeColor="text1"/>
                <w:sz w:val="20"/>
                <w:szCs w:val="20"/>
              </w:rPr>
              <w:t xml:space="preserve"> 1, ukrepi 1, 2, 4, 5</w:t>
            </w:r>
          </w:p>
        </w:tc>
        <w:tc>
          <w:tcPr>
            <w:tcW w:w="1464" w:type="pct"/>
            <w:vAlign w:val="center"/>
          </w:tcPr>
          <w:p w14:paraId="41BD0E54" w14:textId="7148C041" w:rsidR="00754B9B" w:rsidRPr="00776D85" w:rsidRDefault="00633609" w:rsidP="008771F9">
            <w:pPr>
              <w:pStyle w:val="Glava"/>
              <w:spacing w:line="276" w:lineRule="auto"/>
              <w:ind w:left="105"/>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Niso poročali</w:t>
            </w:r>
            <w:r w:rsidR="006A5C79" w:rsidRPr="00776D85">
              <w:rPr>
                <w:rFonts w:ascii="Arial" w:eastAsia="Arial" w:hAnsi="Arial" w:cs="Arial"/>
                <w:color w:val="000000" w:themeColor="text1"/>
                <w:sz w:val="20"/>
                <w:szCs w:val="20"/>
                <w:lang w:bidi="sl-SI"/>
              </w:rPr>
              <w:t>.</w:t>
            </w:r>
          </w:p>
        </w:tc>
      </w:tr>
      <w:tr w:rsidR="00754B9B" w:rsidRPr="00776D85" w14:paraId="5887731D" w14:textId="77777777" w:rsidTr="00C6204B">
        <w:trPr>
          <w:trHeight w:val="266"/>
        </w:trPr>
        <w:tc>
          <w:tcPr>
            <w:tcW w:w="1965" w:type="pct"/>
            <w:vMerge/>
            <w:shd w:val="clear" w:color="auto" w:fill="auto"/>
          </w:tcPr>
          <w:p w14:paraId="5C0BEABF"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5039941A" w14:textId="55753834" w:rsidR="00754B9B" w:rsidRPr="00776D85" w:rsidRDefault="008B6620" w:rsidP="008771F9">
            <w:pPr>
              <w:pStyle w:val="Glava"/>
              <w:spacing w:line="276" w:lineRule="auto"/>
              <w:ind w:left="105"/>
              <w:rPr>
                <w:rFonts w:ascii="Arial" w:hAnsi="Arial" w:cs="Arial"/>
                <w:color w:val="000000" w:themeColor="text1"/>
                <w:sz w:val="20"/>
                <w:szCs w:val="20"/>
              </w:rPr>
            </w:pPr>
            <w:r>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00754B9B" w:rsidRPr="00776D85">
              <w:rPr>
                <w:rFonts w:ascii="Arial" w:hAnsi="Arial" w:cs="Arial"/>
                <w:color w:val="000000" w:themeColor="text1"/>
                <w:sz w:val="20"/>
                <w:szCs w:val="20"/>
              </w:rPr>
              <w:t xml:space="preserve"> 3, ukrepa 3, 4</w:t>
            </w:r>
          </w:p>
        </w:tc>
        <w:tc>
          <w:tcPr>
            <w:tcW w:w="1464" w:type="pct"/>
            <w:vAlign w:val="center"/>
          </w:tcPr>
          <w:p w14:paraId="4BF386CE" w14:textId="0F046611" w:rsidR="00754B9B" w:rsidRPr="00776D85" w:rsidRDefault="00633609" w:rsidP="008771F9">
            <w:pPr>
              <w:pStyle w:val="Glava"/>
              <w:spacing w:line="276" w:lineRule="auto"/>
              <w:ind w:left="105"/>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Niso poročali</w:t>
            </w:r>
            <w:r w:rsidR="006A5C79" w:rsidRPr="00776D85">
              <w:rPr>
                <w:rFonts w:ascii="Arial" w:eastAsia="Arial" w:hAnsi="Arial" w:cs="Arial"/>
                <w:color w:val="000000" w:themeColor="text1"/>
                <w:sz w:val="20"/>
                <w:szCs w:val="20"/>
                <w:lang w:bidi="sl-SI"/>
              </w:rPr>
              <w:t>.</w:t>
            </w:r>
          </w:p>
        </w:tc>
      </w:tr>
      <w:tr w:rsidR="00754B9B" w:rsidRPr="00776D85" w14:paraId="119A6431" w14:textId="77777777" w:rsidTr="00C6204B">
        <w:trPr>
          <w:trHeight w:val="263"/>
        </w:trPr>
        <w:tc>
          <w:tcPr>
            <w:tcW w:w="1965" w:type="pct"/>
            <w:vMerge/>
            <w:shd w:val="clear" w:color="auto" w:fill="auto"/>
          </w:tcPr>
          <w:p w14:paraId="5F57F70D"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4CAD8D8E" w14:textId="7EF9AE82"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 3</w:t>
            </w:r>
          </w:p>
        </w:tc>
        <w:tc>
          <w:tcPr>
            <w:tcW w:w="1464" w:type="pct"/>
            <w:vAlign w:val="center"/>
          </w:tcPr>
          <w:p w14:paraId="391C66A4" w14:textId="36CC55BF"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4B393189" w14:textId="77777777" w:rsidTr="00C6204B">
        <w:trPr>
          <w:trHeight w:val="266"/>
        </w:trPr>
        <w:tc>
          <w:tcPr>
            <w:tcW w:w="1965" w:type="pct"/>
            <w:vMerge/>
            <w:shd w:val="clear" w:color="auto" w:fill="auto"/>
          </w:tcPr>
          <w:p w14:paraId="6B0271A2"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57CE38C7" w14:textId="359998A5"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ukrepa 2, 4</w:t>
            </w:r>
          </w:p>
        </w:tc>
        <w:tc>
          <w:tcPr>
            <w:tcW w:w="1464" w:type="pct"/>
            <w:vAlign w:val="center"/>
          </w:tcPr>
          <w:p w14:paraId="1D651DE9" w14:textId="34589A39"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5.2, 5.4</w:t>
            </w:r>
          </w:p>
        </w:tc>
      </w:tr>
      <w:tr w:rsidR="00754B9B" w:rsidRPr="00776D85" w14:paraId="7D6FA84B" w14:textId="77777777" w:rsidTr="00C6204B">
        <w:trPr>
          <w:trHeight w:val="266"/>
        </w:trPr>
        <w:tc>
          <w:tcPr>
            <w:tcW w:w="1965" w:type="pct"/>
            <w:vMerge/>
            <w:shd w:val="clear" w:color="auto" w:fill="auto"/>
          </w:tcPr>
          <w:p w14:paraId="6C2E2FF4"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42F2A604" w14:textId="315EB7BD"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 2</w:t>
            </w:r>
          </w:p>
        </w:tc>
        <w:tc>
          <w:tcPr>
            <w:tcW w:w="1464" w:type="pct"/>
            <w:vAlign w:val="center"/>
          </w:tcPr>
          <w:p w14:paraId="71D7C363" w14:textId="5802435F"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0015571E" w14:textId="77777777" w:rsidTr="00C6204B">
        <w:trPr>
          <w:trHeight w:val="336"/>
        </w:trPr>
        <w:tc>
          <w:tcPr>
            <w:tcW w:w="1965" w:type="pct"/>
            <w:vMerge/>
            <w:shd w:val="clear" w:color="auto" w:fill="auto"/>
          </w:tcPr>
          <w:p w14:paraId="3F9844D9"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4F961F8F" w14:textId="4EC30961"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10, ukrepa 1, 2</w:t>
            </w:r>
          </w:p>
        </w:tc>
        <w:tc>
          <w:tcPr>
            <w:tcW w:w="1464" w:type="pct"/>
            <w:vAlign w:val="center"/>
          </w:tcPr>
          <w:p w14:paraId="4D458BE9" w14:textId="69DF7C2F"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57FEDE12" w14:textId="77777777" w:rsidTr="00C6204B">
        <w:trPr>
          <w:trHeight w:val="239"/>
        </w:trPr>
        <w:tc>
          <w:tcPr>
            <w:tcW w:w="1965" w:type="pct"/>
            <w:vMerge w:val="restart"/>
            <w:shd w:val="clear" w:color="auto" w:fill="auto"/>
          </w:tcPr>
          <w:p w14:paraId="4DBBDBD6"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 xml:space="preserve">Arhiv Republike Slovenije </w:t>
            </w:r>
            <w:r w:rsidRPr="00776D85">
              <w:rPr>
                <w:rFonts w:ascii="Arial" w:eastAsia="Arial" w:hAnsi="Arial" w:cs="Arial"/>
                <w:bCs/>
                <w:color w:val="000000" w:themeColor="text1"/>
                <w:sz w:val="20"/>
                <w:szCs w:val="20"/>
                <w:lang w:bidi="sl-SI"/>
              </w:rPr>
              <w:t>(organ v sestavi MK)</w:t>
            </w:r>
          </w:p>
        </w:tc>
        <w:tc>
          <w:tcPr>
            <w:tcW w:w="1571" w:type="pct"/>
            <w:shd w:val="clear" w:color="auto" w:fill="auto"/>
            <w:vAlign w:val="center"/>
          </w:tcPr>
          <w:p w14:paraId="3AED7497" w14:textId="7AD8A6F4" w:rsidR="00754B9B" w:rsidRPr="00776D85" w:rsidRDefault="008B6620"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3, 5</w:t>
            </w:r>
          </w:p>
        </w:tc>
        <w:tc>
          <w:tcPr>
            <w:tcW w:w="1464" w:type="pct"/>
            <w:vAlign w:val="center"/>
          </w:tcPr>
          <w:p w14:paraId="429E8FC9" w14:textId="3DAC0DC3"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633609" w:rsidRPr="00776D85" w14:paraId="4E3D9569" w14:textId="77777777" w:rsidTr="00C6204B">
        <w:trPr>
          <w:trHeight w:val="239"/>
        </w:trPr>
        <w:tc>
          <w:tcPr>
            <w:tcW w:w="1965" w:type="pct"/>
            <w:vMerge/>
            <w:shd w:val="clear" w:color="auto" w:fill="auto"/>
          </w:tcPr>
          <w:p w14:paraId="679A4063" w14:textId="77777777" w:rsidR="00633609" w:rsidRPr="00776D85" w:rsidRDefault="00633609"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23A50CBA" w14:textId="6F9A522B" w:rsidR="00633609"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3, ukrepa 3, 4</w:t>
            </w:r>
          </w:p>
        </w:tc>
        <w:tc>
          <w:tcPr>
            <w:tcW w:w="1464" w:type="pct"/>
            <w:vAlign w:val="center"/>
          </w:tcPr>
          <w:p w14:paraId="0DE61197" w14:textId="0A0C1893"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3.3, 3.4</w:t>
            </w:r>
          </w:p>
        </w:tc>
      </w:tr>
      <w:tr w:rsidR="00633609" w:rsidRPr="00776D85" w14:paraId="7D158EFB" w14:textId="77777777" w:rsidTr="00C6204B">
        <w:trPr>
          <w:trHeight w:val="263"/>
        </w:trPr>
        <w:tc>
          <w:tcPr>
            <w:tcW w:w="1965" w:type="pct"/>
            <w:vMerge/>
            <w:shd w:val="clear" w:color="auto" w:fill="auto"/>
          </w:tcPr>
          <w:p w14:paraId="2B99C8E5" w14:textId="77777777" w:rsidR="00633609" w:rsidRPr="00776D85" w:rsidRDefault="00633609"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45BCB44F" w14:textId="6E30EF79" w:rsidR="00633609"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4, ukrepa 3, 11</w:t>
            </w:r>
          </w:p>
        </w:tc>
        <w:tc>
          <w:tcPr>
            <w:tcW w:w="1464" w:type="pct"/>
            <w:vAlign w:val="center"/>
          </w:tcPr>
          <w:p w14:paraId="735E2099" w14:textId="57E9B00C"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4.11</w:t>
            </w:r>
          </w:p>
        </w:tc>
      </w:tr>
      <w:tr w:rsidR="00633609" w:rsidRPr="00776D85" w14:paraId="3C391ECB" w14:textId="77777777" w:rsidTr="00C6204B">
        <w:trPr>
          <w:trHeight w:val="263"/>
        </w:trPr>
        <w:tc>
          <w:tcPr>
            <w:tcW w:w="1965" w:type="pct"/>
            <w:vMerge/>
            <w:shd w:val="clear" w:color="auto" w:fill="auto"/>
          </w:tcPr>
          <w:p w14:paraId="3F1B27B3" w14:textId="77777777" w:rsidR="00633609" w:rsidRPr="00776D85" w:rsidRDefault="00633609"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0FCEC2E4" w14:textId="1D686B6C" w:rsidR="00633609"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5, ukrep 2</w:t>
            </w:r>
          </w:p>
        </w:tc>
        <w:tc>
          <w:tcPr>
            <w:tcW w:w="1464" w:type="pct"/>
            <w:vAlign w:val="center"/>
          </w:tcPr>
          <w:p w14:paraId="0A175589" w14:textId="0C98C0E5"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5.2, poročali tudi pri 5.4, 5.8</w:t>
            </w:r>
            <w:r w:rsidR="006A5C79" w:rsidRPr="00776D85">
              <w:rPr>
                <w:color w:val="000000" w:themeColor="text1"/>
                <w:sz w:val="20"/>
                <w:szCs w:val="20"/>
              </w:rPr>
              <w:t>.</w:t>
            </w:r>
          </w:p>
        </w:tc>
      </w:tr>
      <w:tr w:rsidR="00633609" w:rsidRPr="00776D85" w14:paraId="3611318D" w14:textId="77777777" w:rsidTr="00C6204B">
        <w:trPr>
          <w:trHeight w:val="263"/>
        </w:trPr>
        <w:tc>
          <w:tcPr>
            <w:tcW w:w="1965" w:type="pct"/>
            <w:vMerge/>
            <w:shd w:val="clear" w:color="auto" w:fill="auto"/>
          </w:tcPr>
          <w:p w14:paraId="765F2A29" w14:textId="77777777" w:rsidR="00633609" w:rsidRPr="00776D85" w:rsidRDefault="00633609"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3BE14D9F" w14:textId="3521AFD0" w:rsidR="00633609"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8, ukrepa 1, 2</w:t>
            </w:r>
          </w:p>
        </w:tc>
        <w:tc>
          <w:tcPr>
            <w:tcW w:w="1464" w:type="pct"/>
            <w:vAlign w:val="center"/>
          </w:tcPr>
          <w:p w14:paraId="4D6BA7CD" w14:textId="5B2CB681"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8.1, poročali tudi pri 8.11</w:t>
            </w:r>
            <w:r w:rsidR="006A5C79" w:rsidRPr="00776D85">
              <w:rPr>
                <w:color w:val="000000" w:themeColor="text1"/>
                <w:sz w:val="20"/>
                <w:szCs w:val="20"/>
              </w:rPr>
              <w:t>.</w:t>
            </w:r>
          </w:p>
        </w:tc>
      </w:tr>
      <w:tr w:rsidR="00585032" w:rsidRPr="00776D85" w14:paraId="756E7813" w14:textId="77777777" w:rsidTr="00C6204B">
        <w:trPr>
          <w:trHeight w:val="263"/>
        </w:trPr>
        <w:tc>
          <w:tcPr>
            <w:tcW w:w="1965" w:type="pct"/>
            <w:vMerge w:val="restart"/>
            <w:shd w:val="clear" w:color="auto" w:fill="auto"/>
          </w:tcPr>
          <w:p w14:paraId="4CA6AC0A" w14:textId="77777777" w:rsidR="00585032" w:rsidRPr="00776D85" w:rsidRDefault="00585032" w:rsidP="008771F9">
            <w:pPr>
              <w:widowControl w:val="0"/>
              <w:autoSpaceDE w:val="0"/>
              <w:autoSpaceDN w:val="0"/>
              <w:spacing w:after="0"/>
              <w:ind w:left="132"/>
              <w:rPr>
                <w:rFonts w:ascii="Arial" w:eastAsia="Arial" w:hAnsi="Arial" w:cs="Arial"/>
                <w:bCs/>
                <w:color w:val="000000" w:themeColor="text1"/>
                <w:sz w:val="20"/>
                <w:szCs w:val="20"/>
                <w:lang w:bidi="sl-SI"/>
              </w:rPr>
            </w:pPr>
            <w:r w:rsidRPr="00776D85">
              <w:rPr>
                <w:rFonts w:ascii="Arial" w:eastAsia="Arial" w:hAnsi="Arial" w:cs="Arial"/>
                <w:b/>
                <w:color w:val="000000" w:themeColor="text1"/>
                <w:sz w:val="20"/>
                <w:szCs w:val="20"/>
                <w:lang w:bidi="sl-SI"/>
              </w:rPr>
              <w:t xml:space="preserve">Inšpektorat Republike Slovenije za kulturo in medije </w:t>
            </w:r>
            <w:r w:rsidRPr="00776D85">
              <w:rPr>
                <w:rFonts w:ascii="Arial" w:eastAsia="Arial" w:hAnsi="Arial" w:cs="Arial"/>
                <w:bCs/>
                <w:color w:val="000000" w:themeColor="text1"/>
                <w:sz w:val="20"/>
                <w:szCs w:val="20"/>
                <w:lang w:bidi="sl-SI"/>
              </w:rPr>
              <w:t>(organ v sestavi MK)</w:t>
            </w:r>
          </w:p>
        </w:tc>
        <w:tc>
          <w:tcPr>
            <w:tcW w:w="1571" w:type="pct"/>
            <w:shd w:val="clear" w:color="auto" w:fill="auto"/>
            <w:vAlign w:val="center"/>
          </w:tcPr>
          <w:p w14:paraId="3122CFDA" w14:textId="06B06AF9" w:rsidR="00585032"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1, ukrepa 1, 5</w:t>
            </w:r>
          </w:p>
        </w:tc>
        <w:tc>
          <w:tcPr>
            <w:tcW w:w="1464" w:type="pct"/>
            <w:vMerge w:val="restart"/>
            <w:vAlign w:val="center"/>
          </w:tcPr>
          <w:p w14:paraId="1F8CBE55" w14:textId="5D625E3C" w:rsidR="00585032" w:rsidRPr="00776D85" w:rsidRDefault="00754B9B" w:rsidP="008771F9">
            <w:pPr>
              <w:pStyle w:val="TableParagraph"/>
              <w:spacing w:line="276" w:lineRule="auto"/>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78BB4F5D" w14:textId="77777777" w:rsidTr="00C6204B">
        <w:trPr>
          <w:trHeight w:val="263"/>
        </w:trPr>
        <w:tc>
          <w:tcPr>
            <w:tcW w:w="1965" w:type="pct"/>
            <w:vMerge/>
            <w:shd w:val="clear" w:color="auto" w:fill="auto"/>
          </w:tcPr>
          <w:p w14:paraId="2A016FC2" w14:textId="77777777" w:rsidR="00585032" w:rsidRPr="00776D85" w:rsidRDefault="00585032"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14292CE3" w14:textId="625A81AE" w:rsidR="00585032"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3, ukrepa 3, 4</w:t>
            </w:r>
          </w:p>
        </w:tc>
        <w:tc>
          <w:tcPr>
            <w:tcW w:w="1464" w:type="pct"/>
            <w:vMerge/>
            <w:vAlign w:val="center"/>
          </w:tcPr>
          <w:p w14:paraId="0AABB7EA"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2EFD3518" w14:textId="77777777" w:rsidTr="00C6204B">
        <w:trPr>
          <w:trHeight w:val="263"/>
        </w:trPr>
        <w:tc>
          <w:tcPr>
            <w:tcW w:w="1965" w:type="pct"/>
            <w:vMerge/>
            <w:shd w:val="clear" w:color="auto" w:fill="auto"/>
          </w:tcPr>
          <w:p w14:paraId="44E0AE4D" w14:textId="77777777" w:rsidR="00585032" w:rsidRPr="00776D85" w:rsidRDefault="00585032"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7A8BA233" w14:textId="2803DF1B" w:rsidR="00585032"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4, ukrepi 5, 8, 11, 12, 14</w:t>
            </w:r>
          </w:p>
        </w:tc>
        <w:tc>
          <w:tcPr>
            <w:tcW w:w="1464" w:type="pct"/>
            <w:vMerge/>
            <w:vAlign w:val="center"/>
          </w:tcPr>
          <w:p w14:paraId="59DA83C0"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1FD3CD99" w14:textId="77777777" w:rsidTr="00C6204B">
        <w:trPr>
          <w:trHeight w:val="263"/>
        </w:trPr>
        <w:tc>
          <w:tcPr>
            <w:tcW w:w="1965" w:type="pct"/>
            <w:vMerge/>
            <w:shd w:val="clear" w:color="auto" w:fill="auto"/>
          </w:tcPr>
          <w:p w14:paraId="42EA931D" w14:textId="77777777" w:rsidR="00585032" w:rsidRPr="00776D85" w:rsidRDefault="00585032"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3C1A9E9F" w14:textId="1052C031" w:rsidR="00585032"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5, ukrep 2</w:t>
            </w:r>
          </w:p>
        </w:tc>
        <w:tc>
          <w:tcPr>
            <w:tcW w:w="1464" w:type="pct"/>
            <w:vMerge/>
            <w:vAlign w:val="center"/>
          </w:tcPr>
          <w:p w14:paraId="6444007E"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7D968D6E" w14:textId="77777777" w:rsidTr="00C6204B">
        <w:trPr>
          <w:trHeight w:val="263"/>
        </w:trPr>
        <w:tc>
          <w:tcPr>
            <w:tcW w:w="1965" w:type="pct"/>
            <w:vMerge/>
            <w:shd w:val="clear" w:color="auto" w:fill="auto"/>
          </w:tcPr>
          <w:p w14:paraId="1B8328AC" w14:textId="77777777" w:rsidR="00585032" w:rsidRPr="00776D85" w:rsidRDefault="00585032"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11BC09E8" w14:textId="34994D4E" w:rsidR="00585032" w:rsidRPr="00776D85" w:rsidRDefault="008632A8"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8, ukrep 6</w:t>
            </w:r>
          </w:p>
        </w:tc>
        <w:tc>
          <w:tcPr>
            <w:tcW w:w="1464" w:type="pct"/>
            <w:vMerge/>
            <w:vAlign w:val="center"/>
          </w:tcPr>
          <w:p w14:paraId="75D4BE54"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1DBF63BD" w14:textId="77777777" w:rsidTr="00C6204B">
        <w:trPr>
          <w:trHeight w:val="263"/>
        </w:trPr>
        <w:tc>
          <w:tcPr>
            <w:tcW w:w="1965" w:type="pct"/>
            <w:vMerge/>
            <w:shd w:val="clear" w:color="auto" w:fill="auto"/>
          </w:tcPr>
          <w:p w14:paraId="13BCAAFA" w14:textId="77777777" w:rsidR="00585032" w:rsidRPr="00776D85" w:rsidRDefault="00585032"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47F7EF98" w14:textId="5ECFBE8C" w:rsidR="00585032"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12, ukrepa 1, 2</w:t>
            </w:r>
          </w:p>
        </w:tc>
        <w:tc>
          <w:tcPr>
            <w:tcW w:w="1464" w:type="pct"/>
            <w:vMerge/>
            <w:vAlign w:val="center"/>
          </w:tcPr>
          <w:p w14:paraId="0DAF6B98" w14:textId="77777777" w:rsidR="00585032" w:rsidRPr="00776D85" w:rsidRDefault="00585032" w:rsidP="008771F9">
            <w:pPr>
              <w:pStyle w:val="TableParagraph"/>
              <w:spacing w:line="276" w:lineRule="auto"/>
              <w:ind w:left="105"/>
              <w:rPr>
                <w:color w:val="000000" w:themeColor="text1"/>
                <w:sz w:val="20"/>
                <w:szCs w:val="20"/>
              </w:rPr>
            </w:pPr>
          </w:p>
        </w:tc>
      </w:tr>
      <w:tr w:rsidR="00754B9B" w:rsidRPr="00776D85" w14:paraId="6AB9FF53" w14:textId="77777777" w:rsidTr="00C6204B">
        <w:trPr>
          <w:trHeight w:val="263"/>
        </w:trPr>
        <w:tc>
          <w:tcPr>
            <w:tcW w:w="1965" w:type="pct"/>
            <w:vMerge w:val="restart"/>
            <w:shd w:val="clear" w:color="auto" w:fill="auto"/>
          </w:tcPr>
          <w:p w14:paraId="1C558E49" w14:textId="77777777" w:rsidR="00C96681"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eastAsia="Arial" w:hAnsi="Arial" w:cs="Arial"/>
                <w:b/>
                <w:color w:val="000000" w:themeColor="text1"/>
                <w:sz w:val="20"/>
                <w:szCs w:val="20"/>
                <w:lang w:bidi="sl-SI"/>
              </w:rPr>
              <w:t>Javni sklad Republike Slovenije za kulturne dejavnosti – JSKD</w:t>
            </w:r>
          </w:p>
          <w:p w14:paraId="68A5073F" w14:textId="686596C2" w:rsidR="00754B9B" w:rsidRPr="00776D85" w:rsidRDefault="00754B9B" w:rsidP="008771F9">
            <w:pPr>
              <w:pStyle w:val="TableParagraph"/>
              <w:spacing w:line="276" w:lineRule="auto"/>
              <w:ind w:left="132"/>
              <w:rPr>
                <w:b/>
                <w:color w:val="000000" w:themeColor="text1"/>
                <w:sz w:val="20"/>
                <w:szCs w:val="20"/>
              </w:rPr>
            </w:pPr>
          </w:p>
        </w:tc>
        <w:tc>
          <w:tcPr>
            <w:tcW w:w="1571" w:type="pct"/>
            <w:shd w:val="clear" w:color="auto" w:fill="auto"/>
            <w:vAlign w:val="center"/>
          </w:tcPr>
          <w:p w14:paraId="1E13E277" w14:textId="0E047C82"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 ukrepi 1, 2, 3, 4, 5</w:t>
            </w:r>
          </w:p>
        </w:tc>
        <w:tc>
          <w:tcPr>
            <w:tcW w:w="1464" w:type="pct"/>
            <w:vAlign w:val="center"/>
          </w:tcPr>
          <w:p w14:paraId="7BE3BC41" w14:textId="21C608CD"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3A25B19D" w14:textId="77777777" w:rsidTr="00C6204B">
        <w:trPr>
          <w:trHeight w:val="244"/>
        </w:trPr>
        <w:tc>
          <w:tcPr>
            <w:tcW w:w="1965" w:type="pct"/>
            <w:vMerge/>
            <w:shd w:val="clear" w:color="auto" w:fill="auto"/>
          </w:tcPr>
          <w:p w14:paraId="7C84FAC6" w14:textId="77777777" w:rsidR="00754B9B" w:rsidRPr="00776D85" w:rsidDel="00373B67" w:rsidRDefault="00754B9B" w:rsidP="008771F9">
            <w:pPr>
              <w:pStyle w:val="TableParagraph"/>
              <w:spacing w:line="276" w:lineRule="auto"/>
              <w:ind w:left="132"/>
              <w:rPr>
                <w:b/>
                <w:color w:val="000000" w:themeColor="text1"/>
                <w:sz w:val="20"/>
                <w:szCs w:val="20"/>
              </w:rPr>
            </w:pPr>
          </w:p>
        </w:tc>
        <w:tc>
          <w:tcPr>
            <w:tcW w:w="1571" w:type="pct"/>
            <w:shd w:val="clear" w:color="auto" w:fill="auto"/>
            <w:vAlign w:val="center"/>
          </w:tcPr>
          <w:p w14:paraId="14958627" w14:textId="072E10FB" w:rsidR="00754B9B" w:rsidRPr="00776D85" w:rsidDel="00373B67"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ukrepa 3, 4</w:t>
            </w:r>
          </w:p>
        </w:tc>
        <w:tc>
          <w:tcPr>
            <w:tcW w:w="1464" w:type="pct"/>
            <w:vAlign w:val="center"/>
          </w:tcPr>
          <w:p w14:paraId="47484256" w14:textId="015A8A28"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3.3, 3.4</w:t>
            </w:r>
          </w:p>
        </w:tc>
      </w:tr>
      <w:tr w:rsidR="00754B9B" w:rsidRPr="00776D85" w14:paraId="470ACFE8" w14:textId="77777777" w:rsidTr="00C6204B">
        <w:trPr>
          <w:trHeight w:val="263"/>
        </w:trPr>
        <w:tc>
          <w:tcPr>
            <w:tcW w:w="1965" w:type="pct"/>
            <w:vMerge/>
            <w:shd w:val="clear" w:color="auto" w:fill="auto"/>
          </w:tcPr>
          <w:p w14:paraId="531B9BBE" w14:textId="77777777" w:rsidR="00754B9B" w:rsidRPr="00776D85" w:rsidDel="00373B67" w:rsidRDefault="00754B9B" w:rsidP="008771F9">
            <w:pPr>
              <w:pStyle w:val="TableParagraph"/>
              <w:spacing w:line="276" w:lineRule="auto"/>
              <w:ind w:left="132"/>
              <w:rPr>
                <w:b/>
                <w:color w:val="000000" w:themeColor="text1"/>
                <w:sz w:val="20"/>
                <w:szCs w:val="20"/>
              </w:rPr>
            </w:pPr>
          </w:p>
        </w:tc>
        <w:tc>
          <w:tcPr>
            <w:tcW w:w="1571" w:type="pct"/>
            <w:shd w:val="clear" w:color="auto" w:fill="auto"/>
            <w:vAlign w:val="center"/>
          </w:tcPr>
          <w:p w14:paraId="65329B57" w14:textId="385497C7" w:rsidR="00754B9B" w:rsidRPr="00776D85" w:rsidDel="00373B67"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4, ukrepi 3, 5, 8, 14</w:t>
            </w:r>
          </w:p>
        </w:tc>
        <w:tc>
          <w:tcPr>
            <w:tcW w:w="1464" w:type="pct"/>
            <w:vAlign w:val="center"/>
          </w:tcPr>
          <w:p w14:paraId="617E5835" w14:textId="454C749E"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4.3, </w:t>
            </w:r>
            <w:r w:rsidR="00633609" w:rsidRPr="00776D85">
              <w:rPr>
                <w:color w:val="000000" w:themeColor="text1"/>
                <w:sz w:val="20"/>
                <w:szCs w:val="20"/>
              </w:rPr>
              <w:t xml:space="preserve">poročali tudi pri </w:t>
            </w:r>
            <w:r w:rsidRPr="00776D85">
              <w:rPr>
                <w:color w:val="000000" w:themeColor="text1"/>
                <w:sz w:val="20"/>
                <w:szCs w:val="20"/>
              </w:rPr>
              <w:t>4.4</w:t>
            </w:r>
            <w:r w:rsidR="006A5C79" w:rsidRPr="00776D85">
              <w:rPr>
                <w:color w:val="000000" w:themeColor="text1"/>
                <w:sz w:val="20"/>
                <w:szCs w:val="20"/>
              </w:rPr>
              <w:t>.</w:t>
            </w:r>
          </w:p>
        </w:tc>
      </w:tr>
      <w:tr w:rsidR="00754B9B" w:rsidRPr="00776D85" w14:paraId="110C1965" w14:textId="77777777" w:rsidTr="00C6204B">
        <w:trPr>
          <w:trHeight w:val="266"/>
        </w:trPr>
        <w:tc>
          <w:tcPr>
            <w:tcW w:w="1965" w:type="pct"/>
            <w:vMerge/>
            <w:shd w:val="clear" w:color="auto" w:fill="auto"/>
          </w:tcPr>
          <w:p w14:paraId="04D6CB48"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3F412E05" w14:textId="34C64FEA"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428F5DBE" w14:textId="2122AA91"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5.2, </w:t>
            </w:r>
            <w:r w:rsidR="00633609" w:rsidRPr="00776D85">
              <w:rPr>
                <w:color w:val="000000" w:themeColor="text1"/>
                <w:sz w:val="20"/>
                <w:szCs w:val="20"/>
              </w:rPr>
              <w:t xml:space="preserve">poročali tudi pri </w:t>
            </w:r>
            <w:r w:rsidRPr="00776D85">
              <w:rPr>
                <w:color w:val="000000" w:themeColor="text1"/>
                <w:sz w:val="20"/>
                <w:szCs w:val="20"/>
              </w:rPr>
              <w:t>5.4</w:t>
            </w:r>
            <w:r w:rsidR="006A5C79" w:rsidRPr="00776D85">
              <w:rPr>
                <w:color w:val="000000" w:themeColor="text1"/>
                <w:sz w:val="20"/>
                <w:szCs w:val="20"/>
              </w:rPr>
              <w:t>.</w:t>
            </w:r>
          </w:p>
        </w:tc>
      </w:tr>
      <w:tr w:rsidR="00754B9B" w:rsidRPr="00776D85" w14:paraId="31D135F3" w14:textId="77777777" w:rsidTr="00C6204B">
        <w:trPr>
          <w:trHeight w:val="263"/>
        </w:trPr>
        <w:tc>
          <w:tcPr>
            <w:tcW w:w="1965" w:type="pct"/>
            <w:vMerge/>
            <w:shd w:val="clear" w:color="auto" w:fill="auto"/>
          </w:tcPr>
          <w:p w14:paraId="1836E33A" w14:textId="77777777" w:rsidR="00754B9B"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p>
        </w:tc>
        <w:tc>
          <w:tcPr>
            <w:tcW w:w="1571" w:type="pct"/>
            <w:shd w:val="clear" w:color="auto" w:fill="auto"/>
            <w:vAlign w:val="center"/>
          </w:tcPr>
          <w:p w14:paraId="0CB7F001" w14:textId="2724088E"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ukrepi 1, 2, 4</w:t>
            </w:r>
          </w:p>
        </w:tc>
        <w:tc>
          <w:tcPr>
            <w:tcW w:w="1464" w:type="pct"/>
            <w:vAlign w:val="center"/>
          </w:tcPr>
          <w:p w14:paraId="077F183B" w14:textId="733A69F7"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 xml:space="preserve">8.1, 8.2, </w:t>
            </w:r>
            <w:r w:rsidR="00633609" w:rsidRPr="00776D85">
              <w:rPr>
                <w:color w:val="000000" w:themeColor="text1"/>
                <w:sz w:val="20"/>
                <w:szCs w:val="20"/>
              </w:rPr>
              <w:t xml:space="preserve">poročali tudi pri </w:t>
            </w:r>
            <w:r w:rsidRPr="00776D85">
              <w:rPr>
                <w:color w:val="000000" w:themeColor="text1"/>
                <w:sz w:val="20"/>
                <w:szCs w:val="20"/>
              </w:rPr>
              <w:t>8.10</w:t>
            </w:r>
            <w:r w:rsidR="006A5C79" w:rsidRPr="00776D85">
              <w:rPr>
                <w:color w:val="000000" w:themeColor="text1"/>
                <w:sz w:val="20"/>
                <w:szCs w:val="20"/>
              </w:rPr>
              <w:t>.</w:t>
            </w:r>
          </w:p>
        </w:tc>
      </w:tr>
      <w:tr w:rsidR="00754B9B" w:rsidRPr="00776D85" w14:paraId="51A70647" w14:textId="77777777" w:rsidTr="00C6204B">
        <w:trPr>
          <w:trHeight w:val="263"/>
        </w:trPr>
        <w:tc>
          <w:tcPr>
            <w:tcW w:w="1965" w:type="pct"/>
            <w:vMerge w:val="restart"/>
            <w:tcBorders>
              <w:top w:val="nil"/>
            </w:tcBorders>
            <w:shd w:val="clear" w:color="auto" w:fill="auto"/>
          </w:tcPr>
          <w:p w14:paraId="4FD85EFD" w14:textId="77777777" w:rsidR="00C96681" w:rsidRPr="00776D85" w:rsidRDefault="00754B9B" w:rsidP="008771F9">
            <w:pPr>
              <w:widowControl w:val="0"/>
              <w:autoSpaceDE w:val="0"/>
              <w:autoSpaceDN w:val="0"/>
              <w:spacing w:after="0"/>
              <w:ind w:left="132"/>
              <w:rPr>
                <w:rFonts w:ascii="Arial" w:eastAsia="Arial" w:hAnsi="Arial" w:cs="Arial"/>
                <w:b/>
                <w:color w:val="000000" w:themeColor="text1"/>
                <w:sz w:val="20"/>
                <w:szCs w:val="20"/>
                <w:lang w:bidi="sl-SI"/>
              </w:rPr>
            </w:pPr>
            <w:r w:rsidRPr="00776D85">
              <w:rPr>
                <w:rFonts w:ascii="Arial" w:hAnsi="Arial" w:cs="Arial"/>
                <w:b/>
                <w:color w:val="000000" w:themeColor="text1"/>
                <w:sz w:val="20"/>
                <w:szCs w:val="20"/>
              </w:rPr>
              <w:t xml:space="preserve">Javna agencija Republike Slovenije </w:t>
            </w:r>
            <w:r w:rsidRPr="00776D85">
              <w:rPr>
                <w:rFonts w:ascii="Arial" w:hAnsi="Arial" w:cs="Arial"/>
                <w:b/>
                <w:color w:val="000000" w:themeColor="text1"/>
                <w:sz w:val="20"/>
                <w:szCs w:val="20"/>
              </w:rPr>
              <w:lastRenderedPageBreak/>
              <w:t>za knjigo – JAK</w:t>
            </w:r>
          </w:p>
          <w:p w14:paraId="23025F13" w14:textId="19403906" w:rsidR="00754B9B" w:rsidRPr="00776D85" w:rsidRDefault="00754B9B" w:rsidP="008771F9">
            <w:pPr>
              <w:pStyle w:val="Glava"/>
              <w:spacing w:line="276" w:lineRule="auto"/>
              <w:ind w:left="132"/>
              <w:rPr>
                <w:rFonts w:ascii="Arial" w:eastAsia="Arial" w:hAnsi="Arial" w:cs="Arial"/>
                <w:b/>
                <w:color w:val="000000" w:themeColor="text1"/>
                <w:sz w:val="20"/>
                <w:szCs w:val="20"/>
                <w:lang w:bidi="sl-SI"/>
              </w:rPr>
            </w:pPr>
          </w:p>
        </w:tc>
        <w:tc>
          <w:tcPr>
            <w:tcW w:w="1571" w:type="pct"/>
            <w:shd w:val="clear" w:color="auto" w:fill="auto"/>
            <w:vAlign w:val="center"/>
          </w:tcPr>
          <w:p w14:paraId="2D062316" w14:textId="30DCA362"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lastRenderedPageBreak/>
              <w:t>c</w:t>
            </w:r>
            <w:r w:rsidR="00A050C1" w:rsidRPr="00776D85">
              <w:rPr>
                <w:color w:val="000000" w:themeColor="text1"/>
                <w:sz w:val="20"/>
                <w:szCs w:val="20"/>
              </w:rPr>
              <w:t>ilj</w:t>
            </w:r>
            <w:r w:rsidR="00754B9B" w:rsidRPr="00776D85">
              <w:rPr>
                <w:color w:val="000000" w:themeColor="text1"/>
                <w:sz w:val="20"/>
                <w:szCs w:val="20"/>
              </w:rPr>
              <w:t xml:space="preserve"> 1, ukrepi 1, 2, 4, 5</w:t>
            </w:r>
          </w:p>
        </w:tc>
        <w:tc>
          <w:tcPr>
            <w:tcW w:w="1464" w:type="pct"/>
            <w:vAlign w:val="center"/>
          </w:tcPr>
          <w:p w14:paraId="5F7CCBE5" w14:textId="2300142E"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399FC157" w14:textId="77777777" w:rsidTr="00C6204B">
        <w:trPr>
          <w:trHeight w:val="265"/>
        </w:trPr>
        <w:tc>
          <w:tcPr>
            <w:tcW w:w="1965" w:type="pct"/>
            <w:vMerge/>
            <w:shd w:val="clear" w:color="auto" w:fill="auto"/>
          </w:tcPr>
          <w:p w14:paraId="0FA8B5D3" w14:textId="77777777" w:rsidR="00754B9B" w:rsidRPr="00776D85" w:rsidRDefault="00754B9B" w:rsidP="008771F9">
            <w:pPr>
              <w:pStyle w:val="Glava"/>
              <w:spacing w:line="276" w:lineRule="auto"/>
              <w:ind w:left="107"/>
              <w:rPr>
                <w:rFonts w:ascii="Arial" w:eastAsia="Arial" w:hAnsi="Arial" w:cs="Arial"/>
                <w:b/>
                <w:color w:val="000000" w:themeColor="text1"/>
                <w:sz w:val="20"/>
                <w:szCs w:val="20"/>
                <w:lang w:bidi="sl-SI"/>
              </w:rPr>
            </w:pPr>
          </w:p>
        </w:tc>
        <w:tc>
          <w:tcPr>
            <w:tcW w:w="1571" w:type="pct"/>
            <w:shd w:val="clear" w:color="auto" w:fill="auto"/>
            <w:vAlign w:val="center"/>
          </w:tcPr>
          <w:p w14:paraId="565425EF" w14:textId="5B76ECE8"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3, ukrep 4</w:t>
            </w:r>
          </w:p>
        </w:tc>
        <w:tc>
          <w:tcPr>
            <w:tcW w:w="1464" w:type="pct"/>
            <w:vAlign w:val="center"/>
          </w:tcPr>
          <w:p w14:paraId="75402A32" w14:textId="3EA77B14"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3.4</w:t>
            </w:r>
          </w:p>
        </w:tc>
      </w:tr>
      <w:tr w:rsidR="00754B9B" w:rsidRPr="00776D85" w14:paraId="53111D50" w14:textId="77777777" w:rsidTr="00C6204B">
        <w:trPr>
          <w:trHeight w:val="263"/>
        </w:trPr>
        <w:tc>
          <w:tcPr>
            <w:tcW w:w="1965" w:type="pct"/>
            <w:vMerge/>
            <w:shd w:val="clear" w:color="auto" w:fill="auto"/>
          </w:tcPr>
          <w:p w14:paraId="40C90624" w14:textId="77777777" w:rsidR="00754B9B" w:rsidRPr="00776D85" w:rsidDel="00373B67" w:rsidRDefault="00754B9B" w:rsidP="008771F9">
            <w:pPr>
              <w:pStyle w:val="Glava"/>
              <w:spacing w:line="276" w:lineRule="auto"/>
              <w:ind w:left="107"/>
              <w:rPr>
                <w:rFonts w:ascii="Arial" w:eastAsia="Arial" w:hAnsi="Arial" w:cs="Arial"/>
                <w:b/>
                <w:color w:val="000000" w:themeColor="text1"/>
                <w:sz w:val="20"/>
                <w:szCs w:val="20"/>
                <w:lang w:bidi="sl-SI"/>
              </w:rPr>
            </w:pPr>
          </w:p>
        </w:tc>
        <w:tc>
          <w:tcPr>
            <w:tcW w:w="1571" w:type="pct"/>
            <w:shd w:val="clear" w:color="auto" w:fill="auto"/>
            <w:vAlign w:val="center"/>
          </w:tcPr>
          <w:p w14:paraId="7AFD5D41" w14:textId="140394F0" w:rsidR="00754B9B" w:rsidRPr="00776D85" w:rsidDel="00373B67" w:rsidRDefault="00D11A94" w:rsidP="008771F9">
            <w:pPr>
              <w:pStyle w:val="Glava"/>
              <w:spacing w:line="276" w:lineRule="auto"/>
              <w:ind w:left="105"/>
              <w:rPr>
                <w:rFonts w:ascii="Arial" w:hAnsi="Arial" w:cs="Arial"/>
                <w:color w:val="000000" w:themeColor="text1"/>
                <w:sz w:val="20"/>
                <w:szCs w:val="20"/>
              </w:rPr>
            </w:pPr>
            <w:r>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00754B9B" w:rsidRPr="00776D85">
              <w:rPr>
                <w:rFonts w:ascii="Arial" w:hAnsi="Arial" w:cs="Arial"/>
                <w:color w:val="000000" w:themeColor="text1"/>
                <w:sz w:val="20"/>
                <w:szCs w:val="20"/>
              </w:rPr>
              <w:t xml:space="preserve"> 4, ukrepi 5, 8, 14</w:t>
            </w:r>
          </w:p>
        </w:tc>
        <w:tc>
          <w:tcPr>
            <w:tcW w:w="1464" w:type="pct"/>
            <w:vAlign w:val="center"/>
          </w:tcPr>
          <w:p w14:paraId="64EF8012" w14:textId="5512EE78" w:rsidR="00754B9B" w:rsidRPr="00776D85" w:rsidRDefault="00633609" w:rsidP="008771F9">
            <w:pPr>
              <w:pStyle w:val="Glava"/>
              <w:spacing w:line="276" w:lineRule="auto"/>
              <w:ind w:left="105"/>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Niso poročali</w:t>
            </w:r>
            <w:r w:rsidR="006A5C79" w:rsidRPr="00776D85">
              <w:rPr>
                <w:rFonts w:ascii="Arial" w:eastAsia="Arial" w:hAnsi="Arial" w:cs="Arial"/>
                <w:color w:val="000000" w:themeColor="text1"/>
                <w:sz w:val="20"/>
                <w:szCs w:val="20"/>
                <w:lang w:bidi="sl-SI"/>
              </w:rPr>
              <w:t>.</w:t>
            </w:r>
          </w:p>
        </w:tc>
      </w:tr>
      <w:tr w:rsidR="00754B9B" w:rsidRPr="00776D85" w14:paraId="7BD89247" w14:textId="77777777" w:rsidTr="00C6204B">
        <w:trPr>
          <w:trHeight w:val="263"/>
        </w:trPr>
        <w:tc>
          <w:tcPr>
            <w:tcW w:w="1965" w:type="pct"/>
            <w:vMerge/>
            <w:shd w:val="clear" w:color="auto" w:fill="auto"/>
          </w:tcPr>
          <w:p w14:paraId="529E59AF"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1FE35D53" w14:textId="7566C655"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5, ukrep 2</w:t>
            </w:r>
          </w:p>
        </w:tc>
        <w:tc>
          <w:tcPr>
            <w:tcW w:w="1464" w:type="pct"/>
            <w:vAlign w:val="center"/>
          </w:tcPr>
          <w:p w14:paraId="70800F51" w14:textId="52534F8E"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0E83FDD6" w14:textId="77777777" w:rsidTr="00C6204B">
        <w:trPr>
          <w:trHeight w:val="266"/>
        </w:trPr>
        <w:tc>
          <w:tcPr>
            <w:tcW w:w="1965" w:type="pct"/>
            <w:vMerge/>
            <w:shd w:val="clear" w:color="auto" w:fill="auto"/>
          </w:tcPr>
          <w:p w14:paraId="3E70B7BD" w14:textId="77777777" w:rsidR="00754B9B" w:rsidRPr="00776D85" w:rsidRDefault="00754B9B" w:rsidP="008771F9">
            <w:pPr>
              <w:widowControl w:val="0"/>
              <w:autoSpaceDE w:val="0"/>
              <w:autoSpaceDN w:val="0"/>
              <w:spacing w:after="0"/>
              <w:rPr>
                <w:rFonts w:ascii="Arial" w:eastAsia="Arial" w:hAnsi="Arial" w:cs="Arial"/>
                <w:b/>
                <w:color w:val="000000" w:themeColor="text1"/>
                <w:sz w:val="20"/>
                <w:szCs w:val="20"/>
                <w:lang w:bidi="sl-SI"/>
              </w:rPr>
            </w:pPr>
          </w:p>
        </w:tc>
        <w:tc>
          <w:tcPr>
            <w:tcW w:w="1571" w:type="pct"/>
            <w:shd w:val="clear" w:color="auto" w:fill="auto"/>
            <w:vAlign w:val="center"/>
          </w:tcPr>
          <w:p w14:paraId="05459093" w14:textId="6887CB03" w:rsidR="00754B9B" w:rsidRPr="00776D85" w:rsidRDefault="00D11A94"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8, ukrepi 1, 2, 3, 7</w:t>
            </w:r>
          </w:p>
        </w:tc>
        <w:tc>
          <w:tcPr>
            <w:tcW w:w="1464" w:type="pct"/>
            <w:vAlign w:val="center"/>
          </w:tcPr>
          <w:p w14:paraId="58C812BF" w14:textId="1B81E1B1" w:rsidR="00754B9B" w:rsidRPr="00776D85" w:rsidRDefault="00754B9B" w:rsidP="008771F9">
            <w:pPr>
              <w:pStyle w:val="TableParagraph"/>
              <w:spacing w:line="276" w:lineRule="auto"/>
              <w:ind w:left="105"/>
              <w:rPr>
                <w:color w:val="000000" w:themeColor="text1"/>
                <w:sz w:val="20"/>
                <w:szCs w:val="20"/>
              </w:rPr>
            </w:pPr>
            <w:r w:rsidRPr="00776D85">
              <w:rPr>
                <w:color w:val="000000" w:themeColor="text1"/>
                <w:sz w:val="20"/>
                <w:szCs w:val="20"/>
              </w:rPr>
              <w:t>8.1, 8.2</w:t>
            </w:r>
          </w:p>
        </w:tc>
      </w:tr>
      <w:tr w:rsidR="00585032" w:rsidRPr="00776D85" w14:paraId="2E6D945B" w14:textId="77777777" w:rsidTr="00C6204B">
        <w:trPr>
          <w:trHeight w:val="263"/>
        </w:trPr>
        <w:tc>
          <w:tcPr>
            <w:tcW w:w="1965" w:type="pct"/>
            <w:shd w:val="clear" w:color="auto" w:fill="9CC2E4"/>
          </w:tcPr>
          <w:p w14:paraId="78ADA30D"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delo, družino, socialne zadeve in enake možnosti Republike Slovenije</w:t>
            </w:r>
          </w:p>
        </w:tc>
        <w:tc>
          <w:tcPr>
            <w:tcW w:w="1571" w:type="pct"/>
            <w:shd w:val="clear" w:color="auto" w:fill="9CC2E4"/>
            <w:vAlign w:val="center"/>
          </w:tcPr>
          <w:p w14:paraId="38551F49"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349E0D36"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05395D5E" w14:textId="77777777" w:rsidTr="00C6204B">
        <w:trPr>
          <w:trHeight w:val="266"/>
        </w:trPr>
        <w:tc>
          <w:tcPr>
            <w:tcW w:w="1965" w:type="pct"/>
            <w:shd w:val="clear" w:color="auto" w:fill="DEEAF6"/>
          </w:tcPr>
          <w:p w14:paraId="3CE12254"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invalide</w:t>
            </w:r>
          </w:p>
        </w:tc>
        <w:tc>
          <w:tcPr>
            <w:tcW w:w="1571" w:type="pct"/>
            <w:shd w:val="clear" w:color="auto" w:fill="DEEAF6"/>
            <w:vAlign w:val="center"/>
          </w:tcPr>
          <w:p w14:paraId="23EEBDFE" w14:textId="77777777" w:rsidR="00585032" w:rsidRPr="00776D85" w:rsidRDefault="00585032" w:rsidP="008771F9">
            <w:pPr>
              <w:pStyle w:val="TableParagraph"/>
              <w:spacing w:line="276" w:lineRule="auto"/>
              <w:rPr>
                <w:color w:val="000000" w:themeColor="text1"/>
                <w:sz w:val="20"/>
                <w:szCs w:val="20"/>
              </w:rPr>
            </w:pPr>
          </w:p>
        </w:tc>
        <w:tc>
          <w:tcPr>
            <w:tcW w:w="1464" w:type="pct"/>
            <w:shd w:val="clear" w:color="auto" w:fill="DEEAF6"/>
            <w:vAlign w:val="center"/>
          </w:tcPr>
          <w:p w14:paraId="18FB8C12" w14:textId="77777777" w:rsidR="00585032" w:rsidRPr="00776D85" w:rsidRDefault="00585032" w:rsidP="008771F9">
            <w:pPr>
              <w:pStyle w:val="TableParagraph"/>
              <w:spacing w:line="276" w:lineRule="auto"/>
              <w:rPr>
                <w:color w:val="000000" w:themeColor="text1"/>
                <w:sz w:val="20"/>
                <w:szCs w:val="20"/>
              </w:rPr>
            </w:pPr>
          </w:p>
        </w:tc>
      </w:tr>
      <w:tr w:rsidR="00633609" w:rsidRPr="00776D85" w14:paraId="1E5B60AB" w14:textId="77777777" w:rsidTr="00C6204B">
        <w:trPr>
          <w:trHeight w:val="227"/>
        </w:trPr>
        <w:tc>
          <w:tcPr>
            <w:tcW w:w="1965" w:type="pct"/>
            <w:vMerge w:val="restart"/>
            <w:shd w:val="clear" w:color="auto" w:fill="auto"/>
          </w:tcPr>
          <w:p w14:paraId="0375E1A7" w14:textId="02F1C532" w:rsidR="00633609" w:rsidRPr="00776D85" w:rsidRDefault="00633609" w:rsidP="000946F6">
            <w:pPr>
              <w:widowControl w:val="0"/>
              <w:autoSpaceDE w:val="0"/>
              <w:autoSpaceDN w:val="0"/>
              <w:spacing w:after="0"/>
              <w:rPr>
                <w:rFonts w:ascii="Arial" w:hAnsi="Arial" w:cs="Arial"/>
                <w:color w:val="000000" w:themeColor="text1"/>
                <w:sz w:val="20"/>
                <w:szCs w:val="20"/>
              </w:rPr>
            </w:pPr>
            <w:r w:rsidRPr="00776D85">
              <w:rPr>
                <w:rFonts w:ascii="Arial" w:hAnsi="Arial" w:cs="Arial"/>
                <w:b/>
                <w:color w:val="000000" w:themeColor="text1"/>
                <w:sz w:val="20"/>
                <w:szCs w:val="20"/>
              </w:rPr>
              <w:t xml:space="preserve"> </w:t>
            </w:r>
          </w:p>
        </w:tc>
        <w:tc>
          <w:tcPr>
            <w:tcW w:w="1571" w:type="pct"/>
            <w:shd w:val="clear" w:color="auto" w:fill="auto"/>
            <w:vAlign w:val="center"/>
          </w:tcPr>
          <w:p w14:paraId="5C5E678F" w14:textId="0E7347FF" w:rsidR="00633609"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2, ukrep 3</w:t>
            </w:r>
          </w:p>
        </w:tc>
        <w:tc>
          <w:tcPr>
            <w:tcW w:w="1464" w:type="pct"/>
            <w:vAlign w:val="center"/>
          </w:tcPr>
          <w:p w14:paraId="2CB7B304" w14:textId="318149E7" w:rsidR="00633609" w:rsidRPr="00776D85" w:rsidRDefault="006A5C79" w:rsidP="008771F9">
            <w:pPr>
              <w:pStyle w:val="TableParagraph"/>
              <w:spacing w:line="276" w:lineRule="auto"/>
              <w:ind w:left="113"/>
              <w:rPr>
                <w:color w:val="000000" w:themeColor="text1"/>
                <w:sz w:val="20"/>
                <w:szCs w:val="20"/>
              </w:rPr>
            </w:pPr>
            <w:r w:rsidRPr="00776D85">
              <w:rPr>
                <w:color w:val="000000" w:themeColor="text1"/>
                <w:sz w:val="20"/>
                <w:szCs w:val="20"/>
              </w:rPr>
              <w:t>P</w:t>
            </w:r>
            <w:r w:rsidR="00633609" w:rsidRPr="00776D85">
              <w:rPr>
                <w:color w:val="000000" w:themeColor="text1"/>
                <w:sz w:val="20"/>
                <w:szCs w:val="20"/>
              </w:rPr>
              <w:t>oročali pri 2.1, 2.2, 2.4, 2.6</w:t>
            </w:r>
            <w:r w:rsidRPr="00776D85">
              <w:rPr>
                <w:color w:val="000000" w:themeColor="text1"/>
                <w:sz w:val="20"/>
                <w:szCs w:val="20"/>
              </w:rPr>
              <w:t>.</w:t>
            </w:r>
          </w:p>
        </w:tc>
      </w:tr>
      <w:tr w:rsidR="00633609" w:rsidRPr="00776D85" w14:paraId="53379ABB" w14:textId="77777777" w:rsidTr="00C6204B">
        <w:trPr>
          <w:trHeight w:val="227"/>
        </w:trPr>
        <w:tc>
          <w:tcPr>
            <w:tcW w:w="1965" w:type="pct"/>
            <w:vMerge/>
            <w:shd w:val="clear" w:color="auto" w:fill="auto"/>
          </w:tcPr>
          <w:p w14:paraId="32984D26" w14:textId="77777777" w:rsidR="00633609" w:rsidRPr="00776D85" w:rsidRDefault="00633609"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17D47A28" w14:textId="02C17E63" w:rsidR="00633609"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3, ukrep 4</w:t>
            </w:r>
          </w:p>
        </w:tc>
        <w:tc>
          <w:tcPr>
            <w:tcW w:w="1464" w:type="pct"/>
            <w:vAlign w:val="center"/>
          </w:tcPr>
          <w:p w14:paraId="4D5F11B8" w14:textId="47FCEED2"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3.4, poročali tudi pri 3.1, 3.3</w:t>
            </w:r>
            <w:r w:rsidR="006A5C79" w:rsidRPr="00776D85">
              <w:rPr>
                <w:color w:val="000000" w:themeColor="text1"/>
                <w:sz w:val="20"/>
                <w:szCs w:val="20"/>
              </w:rPr>
              <w:t>.</w:t>
            </w:r>
          </w:p>
        </w:tc>
      </w:tr>
      <w:tr w:rsidR="00633609" w:rsidRPr="00776D85" w14:paraId="41B9F6BC" w14:textId="77777777" w:rsidTr="00C6204B">
        <w:trPr>
          <w:trHeight w:val="246"/>
        </w:trPr>
        <w:tc>
          <w:tcPr>
            <w:tcW w:w="1965" w:type="pct"/>
            <w:vMerge/>
            <w:shd w:val="clear" w:color="auto" w:fill="auto"/>
          </w:tcPr>
          <w:p w14:paraId="1737DE70" w14:textId="77777777" w:rsidR="00633609" w:rsidRPr="00776D85" w:rsidRDefault="00633609"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555D34BF" w14:textId="04E3E4DC" w:rsidR="00633609"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4, ukrepa 10, 12</w:t>
            </w:r>
          </w:p>
        </w:tc>
        <w:tc>
          <w:tcPr>
            <w:tcW w:w="1464" w:type="pct"/>
            <w:vAlign w:val="center"/>
          </w:tcPr>
          <w:p w14:paraId="73BD56DB" w14:textId="46F2C324"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4.10</w:t>
            </w:r>
          </w:p>
        </w:tc>
      </w:tr>
      <w:tr w:rsidR="00633609" w:rsidRPr="00776D85" w14:paraId="24E5F4DC" w14:textId="77777777" w:rsidTr="00C6204B">
        <w:trPr>
          <w:trHeight w:val="263"/>
        </w:trPr>
        <w:tc>
          <w:tcPr>
            <w:tcW w:w="1965" w:type="pct"/>
            <w:vMerge/>
            <w:shd w:val="clear" w:color="auto" w:fill="auto"/>
          </w:tcPr>
          <w:p w14:paraId="163B68C9" w14:textId="77777777" w:rsidR="00633609" w:rsidRPr="00776D85" w:rsidRDefault="00633609"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002F9C5F" w14:textId="06912CBD" w:rsidR="00633609"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5, ukrepa 1, 3</w:t>
            </w:r>
          </w:p>
        </w:tc>
        <w:tc>
          <w:tcPr>
            <w:tcW w:w="1464" w:type="pct"/>
            <w:vAlign w:val="center"/>
          </w:tcPr>
          <w:p w14:paraId="3D8EA893" w14:textId="4D62C834" w:rsidR="00633609"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 xml:space="preserve">5.1, </w:t>
            </w:r>
            <w:r w:rsidR="0088049A" w:rsidRPr="00776D85">
              <w:rPr>
                <w:color w:val="000000" w:themeColor="text1"/>
                <w:sz w:val="20"/>
                <w:szCs w:val="20"/>
              </w:rPr>
              <w:t xml:space="preserve">poročali tudi pri </w:t>
            </w:r>
            <w:r w:rsidRPr="00776D85">
              <w:rPr>
                <w:color w:val="000000" w:themeColor="text1"/>
                <w:sz w:val="20"/>
                <w:szCs w:val="20"/>
              </w:rPr>
              <w:t>5.2, 5.4, 5.5, 5.6, 5.7</w:t>
            </w:r>
            <w:r w:rsidR="006A5C79" w:rsidRPr="00776D85">
              <w:rPr>
                <w:color w:val="000000" w:themeColor="text1"/>
                <w:sz w:val="20"/>
                <w:szCs w:val="20"/>
              </w:rPr>
              <w:t>.</w:t>
            </w:r>
          </w:p>
        </w:tc>
      </w:tr>
      <w:tr w:rsidR="00633609" w:rsidRPr="00776D85" w14:paraId="543E3971" w14:textId="77777777" w:rsidTr="00C6204B">
        <w:trPr>
          <w:trHeight w:val="254"/>
        </w:trPr>
        <w:tc>
          <w:tcPr>
            <w:tcW w:w="1965" w:type="pct"/>
            <w:vMerge/>
            <w:shd w:val="clear" w:color="auto" w:fill="auto"/>
          </w:tcPr>
          <w:p w14:paraId="24EF5B8A" w14:textId="77777777" w:rsidR="00633609" w:rsidRPr="00776D85" w:rsidRDefault="00633609"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0D9778C7" w14:textId="61E42969" w:rsidR="00633609"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633609" w:rsidRPr="00776D85">
              <w:rPr>
                <w:color w:val="000000" w:themeColor="text1"/>
                <w:sz w:val="20"/>
                <w:szCs w:val="20"/>
              </w:rPr>
              <w:t xml:space="preserve"> 6, ukrepa 1, 6</w:t>
            </w:r>
          </w:p>
        </w:tc>
        <w:tc>
          <w:tcPr>
            <w:tcW w:w="1464" w:type="pct"/>
            <w:vAlign w:val="center"/>
          </w:tcPr>
          <w:p w14:paraId="07013440" w14:textId="61A74B87" w:rsidR="00633609"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 xml:space="preserve">Poročali pri </w:t>
            </w:r>
            <w:r w:rsidR="00633609" w:rsidRPr="00776D85">
              <w:rPr>
                <w:color w:val="000000" w:themeColor="text1"/>
                <w:sz w:val="20"/>
                <w:szCs w:val="20"/>
              </w:rPr>
              <w:t>6.2, 6.4</w:t>
            </w:r>
            <w:r w:rsidR="006A5C79" w:rsidRPr="00776D85">
              <w:rPr>
                <w:color w:val="000000" w:themeColor="text1"/>
                <w:sz w:val="20"/>
                <w:szCs w:val="20"/>
              </w:rPr>
              <w:t>.</w:t>
            </w:r>
          </w:p>
        </w:tc>
      </w:tr>
      <w:tr w:rsidR="00754B9B" w:rsidRPr="00776D85" w14:paraId="43FD9864" w14:textId="77777777" w:rsidTr="00C6204B">
        <w:trPr>
          <w:trHeight w:val="271"/>
        </w:trPr>
        <w:tc>
          <w:tcPr>
            <w:tcW w:w="1965" w:type="pct"/>
            <w:vMerge/>
            <w:shd w:val="clear" w:color="auto" w:fill="auto"/>
          </w:tcPr>
          <w:p w14:paraId="722E74BF" w14:textId="77777777" w:rsidR="00754B9B" w:rsidRPr="00776D85" w:rsidRDefault="00754B9B"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7B41B546" w14:textId="3E6C1315" w:rsidR="00754B9B"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11, ukrepi 1, 2, 3</w:t>
            </w:r>
          </w:p>
        </w:tc>
        <w:tc>
          <w:tcPr>
            <w:tcW w:w="1464" w:type="pct"/>
            <w:vAlign w:val="center"/>
          </w:tcPr>
          <w:p w14:paraId="22D4423B" w14:textId="6A0975AC"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 xml:space="preserve">11.2, 11.3, </w:t>
            </w:r>
            <w:r w:rsidR="0088049A" w:rsidRPr="00776D85">
              <w:rPr>
                <w:color w:val="000000" w:themeColor="text1"/>
                <w:sz w:val="20"/>
                <w:szCs w:val="20"/>
              </w:rPr>
              <w:t xml:space="preserve">poročali tudi pri </w:t>
            </w:r>
            <w:r w:rsidRPr="00776D85">
              <w:rPr>
                <w:color w:val="000000" w:themeColor="text1"/>
                <w:sz w:val="20"/>
                <w:szCs w:val="20"/>
              </w:rPr>
              <w:t>11.6</w:t>
            </w:r>
            <w:r w:rsidR="006A5C79" w:rsidRPr="00776D85">
              <w:rPr>
                <w:color w:val="000000" w:themeColor="text1"/>
                <w:sz w:val="20"/>
                <w:szCs w:val="20"/>
              </w:rPr>
              <w:t>.</w:t>
            </w:r>
          </w:p>
        </w:tc>
      </w:tr>
      <w:tr w:rsidR="00754B9B" w:rsidRPr="00776D85" w14:paraId="47C52BBB" w14:textId="77777777" w:rsidTr="00C6204B">
        <w:trPr>
          <w:trHeight w:val="290"/>
        </w:trPr>
        <w:tc>
          <w:tcPr>
            <w:tcW w:w="1965" w:type="pct"/>
            <w:vMerge/>
            <w:shd w:val="clear" w:color="auto" w:fill="auto"/>
          </w:tcPr>
          <w:p w14:paraId="72CC0EB0" w14:textId="77777777" w:rsidR="00754B9B" w:rsidRPr="00776D85" w:rsidRDefault="00754B9B"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195C7864" w14:textId="63CFC2EF" w:rsidR="00754B9B" w:rsidRPr="00776D85" w:rsidRDefault="004E5EF5"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54B9B" w:rsidRPr="00776D85">
              <w:rPr>
                <w:color w:val="000000" w:themeColor="text1"/>
                <w:sz w:val="20"/>
                <w:szCs w:val="20"/>
              </w:rPr>
              <w:t xml:space="preserve"> 13, ukrep 9</w:t>
            </w:r>
          </w:p>
        </w:tc>
        <w:tc>
          <w:tcPr>
            <w:tcW w:w="1464" w:type="pct"/>
            <w:vAlign w:val="center"/>
          </w:tcPr>
          <w:p w14:paraId="0B8350F3" w14:textId="07F43C74" w:rsidR="00754B9B" w:rsidRPr="00776D85" w:rsidRDefault="00633609"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754B9B" w:rsidRPr="00776D85" w14:paraId="62009E87" w14:textId="77777777" w:rsidTr="00C6204B">
        <w:trPr>
          <w:trHeight w:val="290"/>
        </w:trPr>
        <w:tc>
          <w:tcPr>
            <w:tcW w:w="1965" w:type="pct"/>
            <w:vMerge/>
            <w:shd w:val="clear" w:color="auto" w:fill="auto"/>
          </w:tcPr>
          <w:p w14:paraId="2BEF106D" w14:textId="77777777" w:rsidR="00754B9B" w:rsidRPr="00776D85" w:rsidRDefault="00754B9B" w:rsidP="008771F9">
            <w:pPr>
              <w:widowControl w:val="0"/>
              <w:autoSpaceDE w:val="0"/>
              <w:autoSpaceDN w:val="0"/>
              <w:spacing w:after="0"/>
              <w:rPr>
                <w:rFonts w:ascii="Arial" w:hAnsi="Arial" w:cs="Arial"/>
                <w:b/>
                <w:color w:val="000000" w:themeColor="text1"/>
                <w:sz w:val="20"/>
                <w:szCs w:val="20"/>
              </w:rPr>
            </w:pPr>
          </w:p>
        </w:tc>
        <w:tc>
          <w:tcPr>
            <w:tcW w:w="3035" w:type="pct"/>
            <w:gridSpan w:val="2"/>
            <w:shd w:val="clear" w:color="auto" w:fill="auto"/>
            <w:vAlign w:val="center"/>
          </w:tcPr>
          <w:p w14:paraId="329D9241" w14:textId="3FBFD002" w:rsidR="00754B9B"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Poročali so še pri 1.1, 1.2, 1.3, 1.4, 1.5, 7.5, 8.2, 9.2, 12.1, 12.2, 12.3, 12.4</w:t>
            </w:r>
            <w:r w:rsidR="006A5C79" w:rsidRPr="00776D85">
              <w:rPr>
                <w:color w:val="000000" w:themeColor="text1"/>
                <w:sz w:val="20"/>
                <w:szCs w:val="20"/>
              </w:rPr>
              <w:t>.</w:t>
            </w:r>
          </w:p>
        </w:tc>
      </w:tr>
      <w:tr w:rsidR="00585032" w:rsidRPr="00776D85" w14:paraId="0B66590C" w14:textId="77777777" w:rsidTr="00C6204B">
        <w:trPr>
          <w:trHeight w:val="263"/>
        </w:trPr>
        <w:tc>
          <w:tcPr>
            <w:tcW w:w="1965" w:type="pct"/>
            <w:shd w:val="clear" w:color="auto" w:fill="DEEAF6"/>
          </w:tcPr>
          <w:p w14:paraId="722B7A46"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družino</w:t>
            </w:r>
          </w:p>
        </w:tc>
        <w:tc>
          <w:tcPr>
            <w:tcW w:w="1571" w:type="pct"/>
            <w:shd w:val="clear" w:color="auto" w:fill="DEEAF6"/>
            <w:vAlign w:val="center"/>
          </w:tcPr>
          <w:p w14:paraId="08FECB5D"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31CC730C" w14:textId="77777777" w:rsidR="00585032" w:rsidRPr="00776D85" w:rsidRDefault="00585032" w:rsidP="008771F9">
            <w:pPr>
              <w:pStyle w:val="TableParagraph"/>
              <w:spacing w:line="276" w:lineRule="auto"/>
              <w:ind w:left="105"/>
              <w:rPr>
                <w:color w:val="000000" w:themeColor="text1"/>
                <w:sz w:val="20"/>
                <w:szCs w:val="20"/>
              </w:rPr>
            </w:pPr>
          </w:p>
        </w:tc>
      </w:tr>
      <w:tr w:rsidR="0088049A" w:rsidRPr="00776D85" w14:paraId="35C0AC27" w14:textId="77777777" w:rsidTr="003C18D8">
        <w:trPr>
          <w:trHeight w:val="70"/>
        </w:trPr>
        <w:tc>
          <w:tcPr>
            <w:tcW w:w="1965" w:type="pct"/>
            <w:vMerge w:val="restart"/>
            <w:shd w:val="clear" w:color="auto" w:fill="auto"/>
          </w:tcPr>
          <w:p w14:paraId="7072D1FC"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7FEEAC53" w14:textId="601F1E11"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2, ukrep 2</w:t>
            </w:r>
          </w:p>
        </w:tc>
        <w:tc>
          <w:tcPr>
            <w:tcW w:w="1464" w:type="pct"/>
            <w:vAlign w:val="center"/>
          </w:tcPr>
          <w:p w14:paraId="0255EF0E" w14:textId="49DAF5E9"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2.2</w:t>
            </w:r>
          </w:p>
        </w:tc>
      </w:tr>
      <w:tr w:rsidR="0088049A" w:rsidRPr="00776D85" w14:paraId="54C7D5C2" w14:textId="77777777" w:rsidTr="00C6204B">
        <w:trPr>
          <w:trHeight w:val="270"/>
        </w:trPr>
        <w:tc>
          <w:tcPr>
            <w:tcW w:w="1965" w:type="pct"/>
            <w:vMerge/>
            <w:shd w:val="clear" w:color="auto" w:fill="auto"/>
          </w:tcPr>
          <w:p w14:paraId="3B991343"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7A84B991" w14:textId="3A47110C"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6, ukrepi 1, 2, 3, 4, 6</w:t>
            </w:r>
          </w:p>
        </w:tc>
        <w:tc>
          <w:tcPr>
            <w:tcW w:w="1464" w:type="pct"/>
            <w:vAlign w:val="center"/>
          </w:tcPr>
          <w:p w14:paraId="50CFF3C6" w14:textId="7018CB07"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6.2</w:t>
            </w:r>
          </w:p>
        </w:tc>
      </w:tr>
      <w:tr w:rsidR="0088049A" w:rsidRPr="00776D85" w14:paraId="495AB2CF" w14:textId="77777777" w:rsidTr="003C18D8">
        <w:trPr>
          <w:trHeight w:val="70"/>
        </w:trPr>
        <w:tc>
          <w:tcPr>
            <w:tcW w:w="1965" w:type="pct"/>
            <w:vMerge/>
            <w:shd w:val="clear" w:color="auto" w:fill="auto"/>
          </w:tcPr>
          <w:p w14:paraId="116063B9"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39DE676E" w14:textId="5F4330C0"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12, ukrepa 2,</w:t>
            </w:r>
            <w:r w:rsidR="0088049A" w:rsidRPr="00776D85">
              <w:rPr>
                <w:sz w:val="20"/>
                <w:szCs w:val="20"/>
              </w:rPr>
              <w:t xml:space="preserve"> 3</w:t>
            </w:r>
          </w:p>
        </w:tc>
        <w:tc>
          <w:tcPr>
            <w:tcW w:w="1464" w:type="pct"/>
            <w:vAlign w:val="center"/>
          </w:tcPr>
          <w:p w14:paraId="2432BBC8" w14:textId="0231AE27"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12.2</w:t>
            </w:r>
          </w:p>
        </w:tc>
      </w:tr>
      <w:tr w:rsidR="00585032" w:rsidRPr="00776D85" w14:paraId="4B817C0F" w14:textId="77777777" w:rsidTr="00C6204B">
        <w:trPr>
          <w:trHeight w:val="263"/>
        </w:trPr>
        <w:tc>
          <w:tcPr>
            <w:tcW w:w="1965" w:type="pct"/>
            <w:shd w:val="clear" w:color="auto" w:fill="DEEAF6"/>
          </w:tcPr>
          <w:p w14:paraId="378A9028"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socialne zadeve</w:t>
            </w:r>
          </w:p>
        </w:tc>
        <w:tc>
          <w:tcPr>
            <w:tcW w:w="1571" w:type="pct"/>
            <w:shd w:val="clear" w:color="auto" w:fill="DEEAF6"/>
            <w:vAlign w:val="center"/>
          </w:tcPr>
          <w:p w14:paraId="59C92A04"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155DD357" w14:textId="77777777" w:rsidR="00585032" w:rsidRPr="00776D85" w:rsidRDefault="00585032" w:rsidP="008771F9">
            <w:pPr>
              <w:pStyle w:val="TableParagraph"/>
              <w:spacing w:line="276" w:lineRule="auto"/>
              <w:ind w:left="105"/>
              <w:rPr>
                <w:color w:val="000000" w:themeColor="text1"/>
                <w:sz w:val="20"/>
                <w:szCs w:val="20"/>
              </w:rPr>
            </w:pPr>
          </w:p>
        </w:tc>
      </w:tr>
      <w:tr w:rsidR="0088049A" w:rsidRPr="00776D85" w14:paraId="2268ACEC" w14:textId="77777777" w:rsidTr="00C6204B">
        <w:trPr>
          <w:trHeight w:val="276"/>
        </w:trPr>
        <w:tc>
          <w:tcPr>
            <w:tcW w:w="1965" w:type="pct"/>
            <w:vMerge w:val="restart"/>
            <w:shd w:val="clear" w:color="auto" w:fill="auto"/>
          </w:tcPr>
          <w:p w14:paraId="418121EB"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11FEFF61" w14:textId="533F1F54"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12, ukrep 3</w:t>
            </w:r>
          </w:p>
        </w:tc>
        <w:tc>
          <w:tcPr>
            <w:tcW w:w="1464" w:type="pct"/>
            <w:vAlign w:val="center"/>
          </w:tcPr>
          <w:p w14:paraId="7E97D8E4" w14:textId="0B5E842C"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2.6.</w:t>
            </w:r>
          </w:p>
        </w:tc>
      </w:tr>
      <w:tr w:rsidR="0088049A" w:rsidRPr="00776D85" w14:paraId="6494FD23" w14:textId="77777777" w:rsidTr="00C6204B">
        <w:trPr>
          <w:trHeight w:val="265"/>
        </w:trPr>
        <w:tc>
          <w:tcPr>
            <w:tcW w:w="1965" w:type="pct"/>
            <w:vMerge/>
            <w:shd w:val="clear" w:color="auto" w:fill="auto"/>
          </w:tcPr>
          <w:p w14:paraId="24BEAA96"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41A2EF98" w14:textId="1DC7CE32"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2, ukrepi 1, 4, 7 </w:t>
            </w:r>
          </w:p>
        </w:tc>
        <w:tc>
          <w:tcPr>
            <w:tcW w:w="1464" w:type="pct"/>
            <w:vAlign w:val="center"/>
          </w:tcPr>
          <w:p w14:paraId="22CE6F6A" w14:textId="3C9BBA76"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88049A" w:rsidRPr="00776D85" w14:paraId="5C2636B1" w14:textId="77777777" w:rsidTr="00C6204B">
        <w:trPr>
          <w:trHeight w:val="283"/>
        </w:trPr>
        <w:tc>
          <w:tcPr>
            <w:tcW w:w="1965" w:type="pct"/>
            <w:vMerge/>
            <w:shd w:val="clear" w:color="auto" w:fill="auto"/>
          </w:tcPr>
          <w:p w14:paraId="42C01A6E"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5EC2CB52" w14:textId="0393CF1D"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4, ukrep 2</w:t>
            </w:r>
          </w:p>
        </w:tc>
        <w:tc>
          <w:tcPr>
            <w:tcW w:w="1464" w:type="pct"/>
            <w:vAlign w:val="center"/>
          </w:tcPr>
          <w:p w14:paraId="71FEEF10" w14:textId="3D4D23A0"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88049A" w:rsidRPr="00776D85" w14:paraId="717F6286" w14:textId="77777777" w:rsidTr="00C6204B">
        <w:trPr>
          <w:trHeight w:val="273"/>
        </w:trPr>
        <w:tc>
          <w:tcPr>
            <w:tcW w:w="1965" w:type="pct"/>
            <w:vMerge/>
            <w:shd w:val="clear" w:color="auto" w:fill="auto"/>
          </w:tcPr>
          <w:p w14:paraId="410D0422"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2B647268" w14:textId="711E0958"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5, ukrep 4</w:t>
            </w:r>
          </w:p>
        </w:tc>
        <w:tc>
          <w:tcPr>
            <w:tcW w:w="1464" w:type="pct"/>
            <w:vAlign w:val="center"/>
          </w:tcPr>
          <w:p w14:paraId="4785C264" w14:textId="535C7409"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88049A" w:rsidRPr="00776D85" w14:paraId="6B9A9618" w14:textId="77777777" w:rsidTr="00C6204B">
        <w:trPr>
          <w:trHeight w:val="277"/>
        </w:trPr>
        <w:tc>
          <w:tcPr>
            <w:tcW w:w="1965" w:type="pct"/>
            <w:vMerge/>
            <w:shd w:val="clear" w:color="auto" w:fill="auto"/>
          </w:tcPr>
          <w:p w14:paraId="3EF3939C" w14:textId="77777777" w:rsidR="0088049A" w:rsidRPr="00776D85" w:rsidRDefault="0088049A"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217294ED" w14:textId="19D99787" w:rsidR="0088049A"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88049A" w:rsidRPr="00776D85">
              <w:rPr>
                <w:color w:val="000000" w:themeColor="text1"/>
                <w:sz w:val="20"/>
                <w:szCs w:val="20"/>
              </w:rPr>
              <w:t xml:space="preserve"> 6, ukrepi 1, 2, 3, 5, 6</w:t>
            </w:r>
          </w:p>
        </w:tc>
        <w:tc>
          <w:tcPr>
            <w:tcW w:w="1464" w:type="pct"/>
            <w:vAlign w:val="center"/>
          </w:tcPr>
          <w:p w14:paraId="43C805FD" w14:textId="6B440E2F" w:rsidR="0088049A"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6.2.</w:t>
            </w:r>
          </w:p>
        </w:tc>
      </w:tr>
      <w:tr w:rsidR="00585032" w:rsidRPr="00776D85" w14:paraId="1AB0243E" w14:textId="77777777" w:rsidTr="00C6204B">
        <w:trPr>
          <w:trHeight w:val="267"/>
        </w:trPr>
        <w:tc>
          <w:tcPr>
            <w:tcW w:w="1965" w:type="pct"/>
            <w:vMerge/>
            <w:shd w:val="clear" w:color="auto" w:fill="auto"/>
          </w:tcPr>
          <w:p w14:paraId="247D1919" w14:textId="77777777" w:rsidR="00585032" w:rsidRPr="00776D85" w:rsidRDefault="00585032"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6E3889A7" w14:textId="3A5FBE11" w:rsidR="00585032" w:rsidRPr="00776D85" w:rsidRDefault="00BE3061"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7, ukrep 1</w:t>
            </w:r>
          </w:p>
        </w:tc>
        <w:tc>
          <w:tcPr>
            <w:tcW w:w="1464" w:type="pct"/>
            <w:vAlign w:val="center"/>
          </w:tcPr>
          <w:p w14:paraId="0A05C701" w14:textId="1CDC5EFA" w:rsidR="00585032"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42510825" w14:textId="77777777" w:rsidTr="00C6204B">
        <w:trPr>
          <w:trHeight w:val="267"/>
        </w:trPr>
        <w:tc>
          <w:tcPr>
            <w:tcW w:w="1965" w:type="pct"/>
            <w:vMerge/>
            <w:shd w:val="clear" w:color="auto" w:fill="auto"/>
          </w:tcPr>
          <w:p w14:paraId="726B1ECF" w14:textId="77777777" w:rsidR="00585032" w:rsidRPr="00776D85" w:rsidRDefault="00585032" w:rsidP="008771F9">
            <w:pPr>
              <w:widowControl w:val="0"/>
              <w:autoSpaceDE w:val="0"/>
              <w:autoSpaceDN w:val="0"/>
              <w:spacing w:after="0"/>
              <w:rPr>
                <w:rFonts w:ascii="Arial" w:hAnsi="Arial" w:cs="Arial"/>
                <w:b/>
                <w:color w:val="000000" w:themeColor="text1"/>
                <w:sz w:val="20"/>
                <w:szCs w:val="20"/>
              </w:rPr>
            </w:pPr>
          </w:p>
        </w:tc>
        <w:tc>
          <w:tcPr>
            <w:tcW w:w="1571" w:type="pct"/>
            <w:shd w:val="clear" w:color="auto" w:fill="auto"/>
            <w:vAlign w:val="center"/>
          </w:tcPr>
          <w:p w14:paraId="1289E58F" w14:textId="17CD8105" w:rsidR="00585032"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13, ukrepi 1, 3, 4, 5, 6, 8, 9, 10</w:t>
            </w:r>
          </w:p>
        </w:tc>
        <w:tc>
          <w:tcPr>
            <w:tcW w:w="1464" w:type="pct"/>
            <w:vAlign w:val="center"/>
          </w:tcPr>
          <w:p w14:paraId="4F386A40" w14:textId="4D347144" w:rsidR="00585032"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33256C2A" w14:textId="77777777" w:rsidTr="00C6204B">
        <w:trPr>
          <w:trHeight w:val="266"/>
        </w:trPr>
        <w:tc>
          <w:tcPr>
            <w:tcW w:w="1965" w:type="pct"/>
            <w:shd w:val="clear" w:color="auto" w:fill="DEEAF6"/>
          </w:tcPr>
          <w:p w14:paraId="39B246B0"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trg dela in zaposlovanje</w:t>
            </w:r>
          </w:p>
        </w:tc>
        <w:tc>
          <w:tcPr>
            <w:tcW w:w="1571" w:type="pct"/>
            <w:shd w:val="clear" w:color="auto" w:fill="DEEAF6"/>
            <w:vAlign w:val="center"/>
          </w:tcPr>
          <w:p w14:paraId="074EA036"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6E64FC06"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7A064B13" w14:textId="77777777" w:rsidTr="00C6204B">
        <w:trPr>
          <w:trHeight w:val="417"/>
        </w:trPr>
        <w:tc>
          <w:tcPr>
            <w:tcW w:w="1965" w:type="pct"/>
            <w:shd w:val="clear" w:color="auto" w:fill="auto"/>
          </w:tcPr>
          <w:p w14:paraId="3DB35602" w14:textId="77777777" w:rsidR="00585032" w:rsidRPr="00776D85" w:rsidRDefault="00585032" w:rsidP="008771F9">
            <w:pPr>
              <w:widowControl w:val="0"/>
              <w:autoSpaceDE w:val="0"/>
              <w:autoSpaceDN w:val="0"/>
              <w:spacing w:after="0"/>
              <w:ind w:left="132"/>
              <w:rPr>
                <w:rFonts w:ascii="Arial" w:hAnsi="Arial" w:cs="Arial"/>
                <w:color w:val="000000" w:themeColor="text1"/>
                <w:sz w:val="20"/>
                <w:szCs w:val="20"/>
              </w:rPr>
            </w:pPr>
            <w:r w:rsidRPr="00776D85">
              <w:rPr>
                <w:rFonts w:ascii="Arial" w:hAnsi="Arial" w:cs="Arial"/>
                <w:color w:val="000000" w:themeColor="text1"/>
                <w:sz w:val="20"/>
                <w:szCs w:val="20"/>
              </w:rPr>
              <w:t>Sektor za zaposlovanje</w:t>
            </w:r>
          </w:p>
        </w:tc>
        <w:tc>
          <w:tcPr>
            <w:tcW w:w="1571" w:type="pct"/>
            <w:shd w:val="clear" w:color="auto" w:fill="auto"/>
            <w:vAlign w:val="center"/>
          </w:tcPr>
          <w:p w14:paraId="23F760E5" w14:textId="1B062268" w:rsidR="00585032"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5, ukrep 5 (aktivna politika zaposlovanja; vseživljenjska karierna usmeritev)</w:t>
            </w:r>
          </w:p>
        </w:tc>
        <w:tc>
          <w:tcPr>
            <w:tcW w:w="1464" w:type="pct"/>
            <w:vAlign w:val="center"/>
          </w:tcPr>
          <w:p w14:paraId="644D06AF" w14:textId="5C00B161" w:rsidR="00585032" w:rsidRPr="00776D85" w:rsidRDefault="0088049A" w:rsidP="008771F9">
            <w:pPr>
              <w:pStyle w:val="TableParagraph"/>
              <w:spacing w:line="276" w:lineRule="auto"/>
              <w:rPr>
                <w:color w:val="000000" w:themeColor="text1"/>
                <w:sz w:val="20"/>
                <w:szCs w:val="20"/>
              </w:rPr>
            </w:pPr>
            <w:r w:rsidRPr="00776D85">
              <w:rPr>
                <w:color w:val="000000" w:themeColor="text1"/>
                <w:sz w:val="20"/>
                <w:szCs w:val="20"/>
              </w:rPr>
              <w:t>5.5</w:t>
            </w:r>
          </w:p>
        </w:tc>
      </w:tr>
      <w:tr w:rsidR="00585032" w:rsidRPr="00776D85" w14:paraId="48E9E42A" w14:textId="77777777" w:rsidTr="00C6204B">
        <w:trPr>
          <w:trHeight w:val="263"/>
        </w:trPr>
        <w:tc>
          <w:tcPr>
            <w:tcW w:w="1965" w:type="pct"/>
            <w:shd w:val="clear" w:color="auto" w:fill="DEEAF6"/>
          </w:tcPr>
          <w:p w14:paraId="4C106345"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delovna razmerja in pravice iz dela</w:t>
            </w:r>
          </w:p>
        </w:tc>
        <w:tc>
          <w:tcPr>
            <w:tcW w:w="1571" w:type="pct"/>
            <w:shd w:val="clear" w:color="auto" w:fill="DEEAF6"/>
            <w:vAlign w:val="center"/>
          </w:tcPr>
          <w:p w14:paraId="2BBD36E5" w14:textId="1E808CD0"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14EFA717"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65768CCB" w14:textId="77777777" w:rsidTr="003C18D8">
        <w:trPr>
          <w:trHeight w:val="70"/>
        </w:trPr>
        <w:tc>
          <w:tcPr>
            <w:tcW w:w="1965" w:type="pct"/>
            <w:shd w:val="clear" w:color="auto" w:fill="auto"/>
          </w:tcPr>
          <w:p w14:paraId="4FE2EBAF" w14:textId="12567CC9" w:rsidR="00585032" w:rsidRPr="00776D85" w:rsidRDefault="00585032" w:rsidP="008771F9">
            <w:pPr>
              <w:widowControl w:val="0"/>
              <w:autoSpaceDE w:val="0"/>
              <w:autoSpaceDN w:val="0"/>
              <w:spacing w:after="0"/>
              <w:rPr>
                <w:rFonts w:ascii="Arial" w:hAnsi="Arial" w:cs="Arial"/>
                <w:color w:val="000000" w:themeColor="text1"/>
                <w:sz w:val="20"/>
                <w:szCs w:val="20"/>
              </w:rPr>
            </w:pPr>
            <w:r w:rsidRPr="00776D85">
              <w:rPr>
                <w:rFonts w:ascii="Arial" w:eastAsia="Arial" w:hAnsi="Arial" w:cs="Arial"/>
                <w:color w:val="000000" w:themeColor="text1"/>
                <w:sz w:val="20"/>
                <w:szCs w:val="20"/>
                <w:lang w:bidi="sl-SI"/>
              </w:rPr>
              <w:t xml:space="preserve"> </w:t>
            </w:r>
            <w:r w:rsidR="000F3D17" w:rsidRPr="00776D85">
              <w:rPr>
                <w:rFonts w:ascii="Arial" w:eastAsia="Arial" w:hAnsi="Arial" w:cs="Arial"/>
                <w:color w:val="000000" w:themeColor="text1"/>
                <w:sz w:val="20"/>
                <w:szCs w:val="20"/>
                <w:lang w:bidi="sl-SI"/>
              </w:rPr>
              <w:t>Sektor za varnost in zdravje pri delu</w:t>
            </w:r>
          </w:p>
        </w:tc>
        <w:tc>
          <w:tcPr>
            <w:tcW w:w="1571" w:type="pct"/>
            <w:shd w:val="clear" w:color="auto" w:fill="auto"/>
            <w:vAlign w:val="center"/>
          </w:tcPr>
          <w:p w14:paraId="4F787CE7" w14:textId="4B4E6682" w:rsidR="00585032"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1, ukrep </w:t>
            </w:r>
            <w:r w:rsidR="000F3D17" w:rsidRPr="00776D85">
              <w:rPr>
                <w:color w:val="000000" w:themeColor="text1"/>
                <w:sz w:val="20"/>
                <w:szCs w:val="20"/>
              </w:rPr>
              <w:t>4</w:t>
            </w:r>
          </w:p>
        </w:tc>
        <w:tc>
          <w:tcPr>
            <w:tcW w:w="1464" w:type="pct"/>
            <w:vAlign w:val="center"/>
          </w:tcPr>
          <w:p w14:paraId="5C5C8C13" w14:textId="00E9B471" w:rsidR="00585032" w:rsidRPr="00776D85" w:rsidRDefault="0088049A"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585032" w:rsidRPr="00776D85" w14:paraId="03F76A3A" w14:textId="77777777" w:rsidTr="00C6204B">
        <w:trPr>
          <w:trHeight w:val="281"/>
        </w:trPr>
        <w:tc>
          <w:tcPr>
            <w:tcW w:w="1965" w:type="pct"/>
            <w:shd w:val="clear" w:color="auto" w:fill="9CC2E4"/>
          </w:tcPr>
          <w:p w14:paraId="10042410" w14:textId="77777777" w:rsidR="00585032" w:rsidRPr="00776D85" w:rsidRDefault="00585032" w:rsidP="008771F9">
            <w:pPr>
              <w:pStyle w:val="TableParagraph"/>
              <w:spacing w:line="276" w:lineRule="auto"/>
              <w:ind w:left="142"/>
              <w:rPr>
                <w:b/>
                <w:color w:val="000000" w:themeColor="text1"/>
                <w:sz w:val="20"/>
                <w:szCs w:val="20"/>
              </w:rPr>
            </w:pPr>
            <w:r w:rsidRPr="00776D85">
              <w:rPr>
                <w:b/>
                <w:color w:val="000000" w:themeColor="text1"/>
                <w:sz w:val="20"/>
                <w:szCs w:val="20"/>
              </w:rPr>
              <w:t>Ministrstvo za solidarno prihodnost Republike Slovenije</w:t>
            </w:r>
          </w:p>
        </w:tc>
        <w:tc>
          <w:tcPr>
            <w:tcW w:w="1571" w:type="pct"/>
            <w:shd w:val="clear" w:color="auto" w:fill="9CC2E4"/>
            <w:vAlign w:val="center"/>
          </w:tcPr>
          <w:p w14:paraId="09E824E6"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29DC500A"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6EA98352" w14:textId="77777777" w:rsidTr="00C6204B">
        <w:trPr>
          <w:trHeight w:val="281"/>
        </w:trPr>
        <w:tc>
          <w:tcPr>
            <w:tcW w:w="1965" w:type="pct"/>
            <w:shd w:val="clear" w:color="auto" w:fill="DEEAF6" w:themeFill="accent1" w:themeFillTint="33"/>
          </w:tcPr>
          <w:p w14:paraId="45B2D756"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Direktorat za starejše, dolgotrajno oskrbo in deinstitucionalizacijo</w:t>
            </w:r>
          </w:p>
        </w:tc>
        <w:tc>
          <w:tcPr>
            <w:tcW w:w="1571" w:type="pct"/>
            <w:shd w:val="clear" w:color="auto" w:fill="DEEAF6" w:themeFill="accent1" w:themeFillTint="33"/>
            <w:vAlign w:val="center"/>
          </w:tcPr>
          <w:p w14:paraId="78FBD4C8"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themeFill="accent1" w:themeFillTint="33"/>
            <w:vAlign w:val="center"/>
          </w:tcPr>
          <w:p w14:paraId="701EF4FD" w14:textId="77777777" w:rsidR="00585032" w:rsidRPr="00776D85" w:rsidRDefault="00585032" w:rsidP="008771F9">
            <w:pPr>
              <w:pStyle w:val="TableParagraph"/>
              <w:spacing w:line="276" w:lineRule="auto"/>
              <w:ind w:left="105"/>
              <w:rPr>
                <w:color w:val="000000" w:themeColor="text1"/>
                <w:sz w:val="20"/>
                <w:szCs w:val="20"/>
              </w:rPr>
            </w:pPr>
          </w:p>
        </w:tc>
      </w:tr>
      <w:tr w:rsidR="004E12D7" w:rsidRPr="00776D85" w14:paraId="722B7446" w14:textId="77777777" w:rsidTr="00C6204B">
        <w:trPr>
          <w:trHeight w:val="281"/>
        </w:trPr>
        <w:tc>
          <w:tcPr>
            <w:tcW w:w="1965" w:type="pct"/>
            <w:vMerge w:val="restart"/>
            <w:shd w:val="clear" w:color="auto" w:fill="FFFFFF" w:themeFill="background1"/>
          </w:tcPr>
          <w:p w14:paraId="781FD2E7" w14:textId="42AA4EB2"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Sektor za upravljanje izvajalskih organizacij</w:t>
            </w:r>
          </w:p>
        </w:tc>
        <w:tc>
          <w:tcPr>
            <w:tcW w:w="1571" w:type="pct"/>
            <w:shd w:val="clear" w:color="auto" w:fill="FFFFFF" w:themeFill="background1"/>
            <w:vAlign w:val="center"/>
          </w:tcPr>
          <w:p w14:paraId="77EADA55" w14:textId="259D5F3D" w:rsidR="004E12D7"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2, ukrep</w:t>
            </w:r>
            <w:r w:rsidR="002A0F63">
              <w:rPr>
                <w:color w:val="000000" w:themeColor="text1"/>
                <w:sz w:val="20"/>
                <w:szCs w:val="20"/>
              </w:rPr>
              <w:t>a</w:t>
            </w:r>
            <w:r w:rsidR="004E12D7" w:rsidRPr="00776D85">
              <w:rPr>
                <w:color w:val="000000" w:themeColor="text1"/>
                <w:sz w:val="20"/>
                <w:szCs w:val="20"/>
              </w:rPr>
              <w:t xml:space="preserve"> 1, 6</w:t>
            </w:r>
          </w:p>
        </w:tc>
        <w:tc>
          <w:tcPr>
            <w:tcW w:w="1464" w:type="pct"/>
            <w:shd w:val="clear" w:color="auto" w:fill="FFFFFF" w:themeFill="background1"/>
            <w:vAlign w:val="center"/>
          </w:tcPr>
          <w:p w14:paraId="07C6D6CF" w14:textId="32B33E8B"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2.1, 2.6</w:t>
            </w:r>
          </w:p>
        </w:tc>
      </w:tr>
      <w:tr w:rsidR="004E12D7" w:rsidRPr="00776D85" w14:paraId="3F21B4E9" w14:textId="77777777" w:rsidTr="00C6204B">
        <w:trPr>
          <w:trHeight w:val="281"/>
        </w:trPr>
        <w:tc>
          <w:tcPr>
            <w:tcW w:w="1965" w:type="pct"/>
            <w:vMerge/>
            <w:shd w:val="clear" w:color="auto" w:fill="FFFFFF" w:themeFill="background1"/>
          </w:tcPr>
          <w:p w14:paraId="0818A0A9" w14:textId="77777777" w:rsidR="004E12D7" w:rsidRPr="00776D85" w:rsidRDefault="004E12D7" w:rsidP="008771F9">
            <w:pPr>
              <w:pStyle w:val="TableParagraph"/>
              <w:spacing w:line="276" w:lineRule="auto"/>
              <w:ind w:left="105"/>
              <w:rPr>
                <w:color w:val="000000" w:themeColor="text1"/>
                <w:sz w:val="20"/>
                <w:szCs w:val="20"/>
              </w:rPr>
            </w:pPr>
          </w:p>
        </w:tc>
        <w:tc>
          <w:tcPr>
            <w:tcW w:w="1571" w:type="pct"/>
            <w:shd w:val="clear" w:color="auto" w:fill="FFFFFF" w:themeFill="background1"/>
            <w:vAlign w:val="center"/>
          </w:tcPr>
          <w:p w14:paraId="33D8375B" w14:textId="4141DEF4" w:rsidR="004E12D7"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7, ukrep</w:t>
            </w:r>
            <w:r w:rsidR="002A0F63">
              <w:rPr>
                <w:color w:val="000000" w:themeColor="text1"/>
                <w:sz w:val="20"/>
                <w:szCs w:val="20"/>
              </w:rPr>
              <w:t>a</w:t>
            </w:r>
            <w:r w:rsidR="004E12D7" w:rsidRPr="00776D85">
              <w:rPr>
                <w:color w:val="000000" w:themeColor="text1"/>
                <w:sz w:val="20"/>
                <w:szCs w:val="20"/>
              </w:rPr>
              <w:t xml:space="preserve"> 2, 11</w:t>
            </w:r>
          </w:p>
        </w:tc>
        <w:tc>
          <w:tcPr>
            <w:tcW w:w="1464" w:type="pct"/>
            <w:shd w:val="clear" w:color="auto" w:fill="FFFFFF" w:themeFill="background1"/>
            <w:vAlign w:val="center"/>
          </w:tcPr>
          <w:p w14:paraId="08D06E3C" w14:textId="217338C2"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7.2, 7.11</w:t>
            </w:r>
          </w:p>
        </w:tc>
      </w:tr>
      <w:tr w:rsidR="004E12D7" w:rsidRPr="00776D85" w14:paraId="07342602" w14:textId="77777777" w:rsidTr="00C6204B">
        <w:trPr>
          <w:trHeight w:val="281"/>
        </w:trPr>
        <w:tc>
          <w:tcPr>
            <w:tcW w:w="1965" w:type="pct"/>
            <w:vMerge/>
            <w:shd w:val="clear" w:color="auto" w:fill="FFFFFF" w:themeFill="background1"/>
          </w:tcPr>
          <w:p w14:paraId="0B262291" w14:textId="77777777" w:rsidR="004E12D7" w:rsidRPr="00776D85" w:rsidRDefault="004E12D7" w:rsidP="008771F9">
            <w:pPr>
              <w:pStyle w:val="TableParagraph"/>
              <w:spacing w:line="276" w:lineRule="auto"/>
              <w:ind w:left="105"/>
              <w:rPr>
                <w:color w:val="000000" w:themeColor="text1"/>
                <w:sz w:val="20"/>
                <w:szCs w:val="20"/>
              </w:rPr>
            </w:pPr>
          </w:p>
        </w:tc>
        <w:tc>
          <w:tcPr>
            <w:tcW w:w="1571" w:type="pct"/>
            <w:shd w:val="clear" w:color="auto" w:fill="FFFFFF" w:themeFill="background1"/>
            <w:vAlign w:val="center"/>
          </w:tcPr>
          <w:p w14:paraId="5108D8EF" w14:textId="7B37C00C" w:rsidR="004E12D7"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12, ukrep</w:t>
            </w:r>
            <w:r w:rsidR="002A0F63">
              <w:rPr>
                <w:color w:val="000000" w:themeColor="text1"/>
                <w:sz w:val="20"/>
                <w:szCs w:val="20"/>
              </w:rPr>
              <w:t>a</w:t>
            </w:r>
            <w:r w:rsidR="004E12D7" w:rsidRPr="00776D85">
              <w:rPr>
                <w:color w:val="000000" w:themeColor="text1"/>
                <w:sz w:val="20"/>
                <w:szCs w:val="20"/>
              </w:rPr>
              <w:t xml:space="preserve"> 4, 7</w:t>
            </w:r>
          </w:p>
        </w:tc>
        <w:tc>
          <w:tcPr>
            <w:tcW w:w="1464" w:type="pct"/>
            <w:shd w:val="clear" w:color="auto" w:fill="FFFFFF" w:themeFill="background1"/>
            <w:vAlign w:val="center"/>
          </w:tcPr>
          <w:p w14:paraId="5B7734DF" w14:textId="5C553148"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12.4, 12.7</w:t>
            </w:r>
          </w:p>
        </w:tc>
      </w:tr>
      <w:tr w:rsidR="004E12D7" w:rsidRPr="00776D85" w14:paraId="7ABC4685" w14:textId="77777777" w:rsidTr="00C6204B">
        <w:trPr>
          <w:trHeight w:val="281"/>
        </w:trPr>
        <w:tc>
          <w:tcPr>
            <w:tcW w:w="1965" w:type="pct"/>
            <w:vMerge/>
            <w:shd w:val="clear" w:color="auto" w:fill="FFFFFF" w:themeFill="background1"/>
          </w:tcPr>
          <w:p w14:paraId="76A2C9C7" w14:textId="77777777" w:rsidR="004E12D7" w:rsidRPr="00776D85" w:rsidRDefault="004E12D7" w:rsidP="008771F9">
            <w:pPr>
              <w:pStyle w:val="TableParagraph"/>
              <w:spacing w:line="276" w:lineRule="auto"/>
              <w:ind w:left="105"/>
              <w:rPr>
                <w:color w:val="000000" w:themeColor="text1"/>
                <w:sz w:val="20"/>
                <w:szCs w:val="20"/>
              </w:rPr>
            </w:pPr>
          </w:p>
        </w:tc>
        <w:tc>
          <w:tcPr>
            <w:tcW w:w="1571" w:type="pct"/>
            <w:shd w:val="clear" w:color="auto" w:fill="FFFFFF" w:themeFill="background1"/>
            <w:vAlign w:val="center"/>
          </w:tcPr>
          <w:p w14:paraId="5E23DA31" w14:textId="7A324001" w:rsidR="004E12D7"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13, ukrep 2</w:t>
            </w:r>
          </w:p>
        </w:tc>
        <w:tc>
          <w:tcPr>
            <w:tcW w:w="1464" w:type="pct"/>
            <w:shd w:val="clear" w:color="auto" w:fill="FFFFFF" w:themeFill="background1"/>
            <w:vAlign w:val="center"/>
          </w:tcPr>
          <w:p w14:paraId="2076703B" w14:textId="0777FC41"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13.2</w:t>
            </w:r>
          </w:p>
        </w:tc>
      </w:tr>
      <w:tr w:rsidR="004E12D7" w:rsidRPr="00776D85" w14:paraId="66AB4A81" w14:textId="77777777" w:rsidTr="00C6204B">
        <w:trPr>
          <w:trHeight w:val="281"/>
        </w:trPr>
        <w:tc>
          <w:tcPr>
            <w:tcW w:w="1965" w:type="pct"/>
            <w:shd w:val="clear" w:color="auto" w:fill="FFFFFF" w:themeFill="background1"/>
          </w:tcPr>
          <w:p w14:paraId="57E64FB5" w14:textId="7E38FEBF"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lastRenderedPageBreak/>
              <w:t>Sektor za dolgotrajno oskrbo in deinstitucionalizacijo</w:t>
            </w:r>
          </w:p>
        </w:tc>
        <w:tc>
          <w:tcPr>
            <w:tcW w:w="1571" w:type="pct"/>
            <w:shd w:val="clear" w:color="auto" w:fill="FFFFFF" w:themeFill="background1"/>
            <w:vAlign w:val="center"/>
          </w:tcPr>
          <w:p w14:paraId="5F6133CD" w14:textId="661B31EC" w:rsidR="004E12D7" w:rsidRPr="00776D85" w:rsidRDefault="000C2D26" w:rsidP="008771F9">
            <w:pPr>
              <w:spacing w:after="0"/>
              <w:ind w:left="105"/>
              <w:rPr>
                <w:rFonts w:ascii="Arial" w:eastAsia="Arial" w:hAnsi="Arial" w:cs="Arial"/>
                <w:color w:val="000000" w:themeColor="text1"/>
                <w:sz w:val="20"/>
                <w:szCs w:val="20"/>
                <w:lang w:bidi="sl-SI"/>
              </w:rPr>
            </w:pPr>
            <w:r>
              <w:rPr>
                <w:rFonts w:ascii="Arial" w:eastAsia="Arial" w:hAnsi="Arial" w:cs="Arial"/>
                <w:color w:val="000000" w:themeColor="text1"/>
                <w:sz w:val="20"/>
                <w:szCs w:val="20"/>
                <w:lang w:bidi="sl-SI"/>
              </w:rPr>
              <w:t>c</w:t>
            </w:r>
            <w:r w:rsidR="00A050C1" w:rsidRPr="00776D85">
              <w:rPr>
                <w:rFonts w:ascii="Arial" w:eastAsia="Arial" w:hAnsi="Arial" w:cs="Arial"/>
                <w:color w:val="000000" w:themeColor="text1"/>
                <w:sz w:val="20"/>
                <w:szCs w:val="20"/>
                <w:lang w:bidi="sl-SI"/>
              </w:rPr>
              <w:t>ilj</w:t>
            </w:r>
            <w:r w:rsidR="004E12D7" w:rsidRPr="00776D85">
              <w:rPr>
                <w:rFonts w:ascii="Arial" w:eastAsia="Arial" w:hAnsi="Arial" w:cs="Arial"/>
                <w:color w:val="000000" w:themeColor="text1"/>
                <w:sz w:val="20"/>
                <w:szCs w:val="20"/>
                <w:lang w:bidi="sl-SI"/>
              </w:rPr>
              <w:t xml:space="preserve"> 2, ukrep</w:t>
            </w:r>
            <w:r w:rsidR="002A0F63">
              <w:rPr>
                <w:rFonts w:ascii="Arial" w:eastAsia="Arial" w:hAnsi="Arial" w:cs="Arial"/>
                <w:color w:val="000000" w:themeColor="text1"/>
                <w:sz w:val="20"/>
                <w:szCs w:val="20"/>
                <w:lang w:bidi="sl-SI"/>
              </w:rPr>
              <w:t>a</w:t>
            </w:r>
            <w:r w:rsidR="004E12D7" w:rsidRPr="00776D85">
              <w:rPr>
                <w:rFonts w:ascii="Arial" w:eastAsia="Arial" w:hAnsi="Arial" w:cs="Arial"/>
                <w:color w:val="000000" w:themeColor="text1"/>
                <w:sz w:val="20"/>
                <w:szCs w:val="20"/>
                <w:lang w:bidi="sl-SI"/>
              </w:rPr>
              <w:t xml:space="preserve"> 1, 6</w:t>
            </w:r>
          </w:p>
          <w:p w14:paraId="398CB8BB" w14:textId="77777777" w:rsidR="004E12D7" w:rsidRPr="00776D85" w:rsidRDefault="004E12D7" w:rsidP="008771F9">
            <w:pPr>
              <w:pStyle w:val="TableParagraph"/>
              <w:spacing w:line="276" w:lineRule="auto"/>
              <w:ind w:left="105"/>
              <w:rPr>
                <w:color w:val="000000" w:themeColor="text1"/>
                <w:sz w:val="20"/>
                <w:szCs w:val="20"/>
              </w:rPr>
            </w:pPr>
          </w:p>
        </w:tc>
        <w:tc>
          <w:tcPr>
            <w:tcW w:w="1464" w:type="pct"/>
            <w:shd w:val="clear" w:color="auto" w:fill="FFFFFF" w:themeFill="background1"/>
            <w:vAlign w:val="center"/>
          </w:tcPr>
          <w:p w14:paraId="6697BFF0" w14:textId="164245AF"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2.6</w:t>
            </w:r>
          </w:p>
        </w:tc>
      </w:tr>
      <w:tr w:rsidR="0088049A" w:rsidRPr="00776D85" w14:paraId="7910325D" w14:textId="77777777" w:rsidTr="00C6204B">
        <w:trPr>
          <w:trHeight w:val="281"/>
        </w:trPr>
        <w:tc>
          <w:tcPr>
            <w:tcW w:w="1965" w:type="pct"/>
            <w:shd w:val="clear" w:color="auto" w:fill="DEEAF6" w:themeFill="accent1" w:themeFillTint="33"/>
          </w:tcPr>
          <w:p w14:paraId="2476096C" w14:textId="2734F7F6" w:rsidR="0088049A" w:rsidRPr="00776D85" w:rsidRDefault="004E12D7" w:rsidP="008771F9">
            <w:pPr>
              <w:pStyle w:val="TableParagraph"/>
              <w:spacing w:line="276" w:lineRule="auto"/>
              <w:ind w:left="105"/>
              <w:rPr>
                <w:b/>
                <w:bCs/>
                <w:color w:val="000000" w:themeColor="text1"/>
                <w:sz w:val="20"/>
                <w:szCs w:val="20"/>
              </w:rPr>
            </w:pPr>
            <w:r w:rsidRPr="00776D85">
              <w:rPr>
                <w:b/>
                <w:bCs/>
                <w:color w:val="000000" w:themeColor="text1"/>
                <w:sz w:val="20"/>
                <w:szCs w:val="20"/>
              </w:rPr>
              <w:t>Direktorat</w:t>
            </w:r>
            <w:r w:rsidR="0088049A" w:rsidRPr="00776D85">
              <w:rPr>
                <w:b/>
                <w:bCs/>
                <w:color w:val="000000" w:themeColor="text1"/>
                <w:sz w:val="20"/>
                <w:szCs w:val="20"/>
              </w:rPr>
              <w:t xml:space="preserve"> za stanovanja</w:t>
            </w:r>
          </w:p>
        </w:tc>
        <w:tc>
          <w:tcPr>
            <w:tcW w:w="1571" w:type="pct"/>
            <w:shd w:val="clear" w:color="auto" w:fill="DEEAF6" w:themeFill="accent1" w:themeFillTint="33"/>
            <w:vAlign w:val="center"/>
          </w:tcPr>
          <w:p w14:paraId="5F54295B" w14:textId="77777777" w:rsidR="0088049A" w:rsidRPr="00776D85" w:rsidRDefault="0088049A" w:rsidP="008771F9">
            <w:pPr>
              <w:pStyle w:val="TableParagraph"/>
              <w:spacing w:line="276" w:lineRule="auto"/>
              <w:ind w:left="105"/>
              <w:rPr>
                <w:color w:val="000000" w:themeColor="text1"/>
                <w:sz w:val="20"/>
                <w:szCs w:val="20"/>
              </w:rPr>
            </w:pPr>
          </w:p>
        </w:tc>
        <w:tc>
          <w:tcPr>
            <w:tcW w:w="1464" w:type="pct"/>
            <w:shd w:val="clear" w:color="auto" w:fill="DEEAF6" w:themeFill="accent1" w:themeFillTint="33"/>
            <w:vAlign w:val="center"/>
          </w:tcPr>
          <w:p w14:paraId="3AC37FF2" w14:textId="77777777" w:rsidR="0088049A" w:rsidRPr="00776D85" w:rsidRDefault="0088049A" w:rsidP="008771F9">
            <w:pPr>
              <w:pStyle w:val="TableParagraph"/>
              <w:spacing w:line="276" w:lineRule="auto"/>
              <w:ind w:left="105"/>
              <w:rPr>
                <w:color w:val="000000" w:themeColor="text1"/>
                <w:sz w:val="20"/>
                <w:szCs w:val="20"/>
              </w:rPr>
            </w:pPr>
          </w:p>
        </w:tc>
      </w:tr>
      <w:tr w:rsidR="004E12D7" w:rsidRPr="00776D85" w14:paraId="63367A00" w14:textId="77777777" w:rsidTr="00C6204B">
        <w:trPr>
          <w:trHeight w:val="281"/>
        </w:trPr>
        <w:tc>
          <w:tcPr>
            <w:tcW w:w="1965" w:type="pct"/>
            <w:vMerge w:val="restart"/>
            <w:shd w:val="clear" w:color="auto" w:fill="auto"/>
          </w:tcPr>
          <w:p w14:paraId="2FA40536" w14:textId="77777777" w:rsidR="004E12D7" w:rsidRPr="00776D85" w:rsidRDefault="004E12D7" w:rsidP="008771F9">
            <w:pPr>
              <w:pStyle w:val="TableParagraph"/>
              <w:spacing w:line="276" w:lineRule="auto"/>
              <w:ind w:left="105"/>
              <w:rPr>
                <w:color w:val="000000" w:themeColor="text1"/>
                <w:sz w:val="20"/>
                <w:szCs w:val="20"/>
              </w:rPr>
            </w:pPr>
          </w:p>
        </w:tc>
        <w:tc>
          <w:tcPr>
            <w:tcW w:w="1571" w:type="pct"/>
            <w:shd w:val="clear" w:color="auto" w:fill="auto"/>
            <w:vAlign w:val="center"/>
          </w:tcPr>
          <w:p w14:paraId="4268BF89" w14:textId="0B38A6DA" w:rsidR="004E12D7" w:rsidRPr="00776D85" w:rsidRDefault="000C2D26"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2, ukrep 8</w:t>
            </w:r>
          </w:p>
        </w:tc>
        <w:tc>
          <w:tcPr>
            <w:tcW w:w="1464" w:type="pct"/>
            <w:shd w:val="clear" w:color="auto" w:fill="auto"/>
            <w:vAlign w:val="center"/>
          </w:tcPr>
          <w:p w14:paraId="4788B938" w14:textId="53E2D750"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2.8</w:t>
            </w:r>
          </w:p>
        </w:tc>
      </w:tr>
      <w:tr w:rsidR="004E12D7" w:rsidRPr="00776D85" w14:paraId="33E83FEA" w14:textId="77777777" w:rsidTr="00C6204B">
        <w:trPr>
          <w:trHeight w:val="281"/>
        </w:trPr>
        <w:tc>
          <w:tcPr>
            <w:tcW w:w="1965" w:type="pct"/>
            <w:vMerge/>
            <w:shd w:val="clear" w:color="auto" w:fill="auto"/>
          </w:tcPr>
          <w:p w14:paraId="44E4FC1D" w14:textId="77777777" w:rsidR="004E12D7" w:rsidRPr="00776D85" w:rsidRDefault="004E12D7" w:rsidP="008771F9">
            <w:pPr>
              <w:pStyle w:val="TableParagraph"/>
              <w:spacing w:line="276" w:lineRule="auto"/>
              <w:ind w:left="105"/>
              <w:rPr>
                <w:color w:val="000000" w:themeColor="text1"/>
                <w:sz w:val="20"/>
                <w:szCs w:val="20"/>
              </w:rPr>
            </w:pPr>
          </w:p>
        </w:tc>
        <w:tc>
          <w:tcPr>
            <w:tcW w:w="1571" w:type="pct"/>
            <w:shd w:val="clear" w:color="auto" w:fill="auto"/>
            <w:vAlign w:val="center"/>
          </w:tcPr>
          <w:p w14:paraId="1FA8AB6B" w14:textId="085860BA" w:rsidR="004E12D7"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4E12D7" w:rsidRPr="00776D85">
              <w:rPr>
                <w:color w:val="000000" w:themeColor="text1"/>
                <w:sz w:val="20"/>
                <w:szCs w:val="20"/>
              </w:rPr>
              <w:t xml:space="preserve"> 13, ukrep 3</w:t>
            </w:r>
          </w:p>
        </w:tc>
        <w:tc>
          <w:tcPr>
            <w:tcW w:w="1464" w:type="pct"/>
            <w:shd w:val="clear" w:color="auto" w:fill="auto"/>
            <w:vAlign w:val="center"/>
          </w:tcPr>
          <w:p w14:paraId="24C4FB45" w14:textId="09DDE318" w:rsidR="004E12D7"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13.3</w:t>
            </w:r>
          </w:p>
        </w:tc>
      </w:tr>
      <w:tr w:rsidR="00585032" w:rsidRPr="00776D85" w14:paraId="2AFCF602" w14:textId="77777777" w:rsidTr="00C6204B">
        <w:trPr>
          <w:trHeight w:val="281"/>
        </w:trPr>
        <w:tc>
          <w:tcPr>
            <w:tcW w:w="1965" w:type="pct"/>
            <w:shd w:val="clear" w:color="auto" w:fill="DEEAF6" w:themeFill="accent1" w:themeFillTint="33"/>
          </w:tcPr>
          <w:p w14:paraId="23EA5A46" w14:textId="77777777" w:rsidR="00585032" w:rsidRPr="00776D85" w:rsidRDefault="00585032" w:rsidP="008771F9">
            <w:pPr>
              <w:pStyle w:val="TableParagraph"/>
              <w:spacing w:line="276" w:lineRule="auto"/>
              <w:ind w:left="107"/>
              <w:rPr>
                <w:b/>
                <w:color w:val="000000" w:themeColor="text1"/>
                <w:sz w:val="20"/>
                <w:szCs w:val="20"/>
              </w:rPr>
            </w:pPr>
            <w:r w:rsidRPr="00776D85">
              <w:rPr>
                <w:b/>
                <w:color w:val="000000" w:themeColor="text1"/>
                <w:sz w:val="20"/>
                <w:szCs w:val="20"/>
              </w:rPr>
              <w:t>Služba za investicije</w:t>
            </w:r>
          </w:p>
        </w:tc>
        <w:tc>
          <w:tcPr>
            <w:tcW w:w="1571" w:type="pct"/>
            <w:shd w:val="clear" w:color="auto" w:fill="DEEAF6" w:themeFill="accent1" w:themeFillTint="33"/>
            <w:vAlign w:val="center"/>
          </w:tcPr>
          <w:p w14:paraId="7095EFF1" w14:textId="77777777" w:rsidR="00585032" w:rsidRPr="00776D85" w:rsidRDefault="00585032" w:rsidP="008771F9">
            <w:pPr>
              <w:pStyle w:val="TableParagraph"/>
              <w:spacing w:line="276" w:lineRule="auto"/>
              <w:ind w:left="105"/>
              <w:rPr>
                <w:color w:val="000000" w:themeColor="text1"/>
                <w:sz w:val="20"/>
                <w:szCs w:val="20"/>
              </w:rPr>
            </w:pPr>
          </w:p>
        </w:tc>
        <w:tc>
          <w:tcPr>
            <w:tcW w:w="1464" w:type="pct"/>
            <w:shd w:val="clear" w:color="auto" w:fill="DEEAF6" w:themeFill="accent1" w:themeFillTint="33"/>
            <w:vAlign w:val="center"/>
          </w:tcPr>
          <w:p w14:paraId="4322D973" w14:textId="77777777" w:rsidR="00585032" w:rsidRPr="00776D85" w:rsidRDefault="00585032" w:rsidP="008771F9">
            <w:pPr>
              <w:pStyle w:val="TableParagraph"/>
              <w:spacing w:line="276" w:lineRule="auto"/>
              <w:ind w:left="105"/>
              <w:rPr>
                <w:color w:val="000000" w:themeColor="text1"/>
                <w:sz w:val="20"/>
                <w:szCs w:val="20"/>
              </w:rPr>
            </w:pPr>
          </w:p>
        </w:tc>
      </w:tr>
      <w:tr w:rsidR="00585032" w:rsidRPr="00776D85" w14:paraId="5D754BC7" w14:textId="77777777" w:rsidTr="00C6204B">
        <w:trPr>
          <w:trHeight w:val="281"/>
        </w:trPr>
        <w:tc>
          <w:tcPr>
            <w:tcW w:w="1965" w:type="pct"/>
            <w:vMerge w:val="restart"/>
            <w:shd w:val="clear" w:color="auto" w:fill="FFFFFF" w:themeFill="background1"/>
          </w:tcPr>
          <w:p w14:paraId="45766D6A" w14:textId="77777777" w:rsidR="00585032" w:rsidRPr="00776D85" w:rsidRDefault="00585032" w:rsidP="008771F9">
            <w:pPr>
              <w:pStyle w:val="TableParagraph"/>
              <w:spacing w:line="276" w:lineRule="auto"/>
              <w:ind w:left="107"/>
              <w:rPr>
                <w:b/>
                <w:color w:val="000000" w:themeColor="text1"/>
                <w:sz w:val="20"/>
                <w:szCs w:val="20"/>
              </w:rPr>
            </w:pPr>
          </w:p>
        </w:tc>
        <w:tc>
          <w:tcPr>
            <w:tcW w:w="1571" w:type="pct"/>
            <w:shd w:val="clear" w:color="auto" w:fill="FFFFFF" w:themeFill="background1"/>
            <w:vAlign w:val="center"/>
          </w:tcPr>
          <w:p w14:paraId="6B50484F" w14:textId="1323DA30" w:rsidR="00585032" w:rsidRPr="00776D85" w:rsidRDefault="00A050C1" w:rsidP="008771F9">
            <w:pPr>
              <w:pStyle w:val="TableParagraph"/>
              <w:spacing w:line="276" w:lineRule="auto"/>
              <w:ind w:left="105"/>
              <w:rPr>
                <w:color w:val="000000" w:themeColor="text1"/>
                <w:sz w:val="20"/>
                <w:szCs w:val="20"/>
              </w:rPr>
            </w:pPr>
            <w:r w:rsidRPr="00776D85">
              <w:rPr>
                <w:color w:val="000000" w:themeColor="text1"/>
                <w:sz w:val="20"/>
                <w:szCs w:val="20"/>
              </w:rPr>
              <w:t>Cilj</w:t>
            </w:r>
            <w:r w:rsidR="00585032" w:rsidRPr="00776D85">
              <w:rPr>
                <w:color w:val="000000" w:themeColor="text1"/>
                <w:sz w:val="20"/>
                <w:szCs w:val="20"/>
              </w:rPr>
              <w:t xml:space="preserve"> 2, ukrep</w:t>
            </w:r>
            <w:r w:rsidR="00450997">
              <w:rPr>
                <w:color w:val="000000" w:themeColor="text1"/>
                <w:sz w:val="20"/>
                <w:szCs w:val="20"/>
              </w:rPr>
              <w:t>a</w:t>
            </w:r>
            <w:r w:rsidR="00585032" w:rsidRPr="00776D85">
              <w:rPr>
                <w:color w:val="000000" w:themeColor="text1"/>
                <w:sz w:val="20"/>
                <w:szCs w:val="20"/>
              </w:rPr>
              <w:t xml:space="preserve"> 1, 6</w:t>
            </w:r>
          </w:p>
        </w:tc>
        <w:tc>
          <w:tcPr>
            <w:tcW w:w="1464" w:type="pct"/>
            <w:shd w:val="clear" w:color="auto" w:fill="FFFFFF" w:themeFill="background1"/>
            <w:vAlign w:val="center"/>
          </w:tcPr>
          <w:p w14:paraId="01F2DF83" w14:textId="58490619" w:rsidR="00585032" w:rsidRPr="00776D85" w:rsidRDefault="004E12D7" w:rsidP="008771F9">
            <w:pPr>
              <w:spacing w:after="0"/>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2</w:t>
            </w:r>
            <w:r w:rsidR="007E3E93" w:rsidRPr="00776D85">
              <w:rPr>
                <w:rFonts w:ascii="Arial" w:eastAsia="Arial" w:hAnsi="Arial" w:cs="Arial"/>
                <w:color w:val="000000" w:themeColor="text1"/>
                <w:sz w:val="20"/>
                <w:szCs w:val="20"/>
                <w:lang w:bidi="sl-SI"/>
              </w:rPr>
              <w:t>.</w:t>
            </w:r>
            <w:r w:rsidRPr="00776D85">
              <w:rPr>
                <w:rFonts w:ascii="Arial" w:eastAsia="Arial" w:hAnsi="Arial" w:cs="Arial"/>
                <w:color w:val="000000" w:themeColor="text1"/>
                <w:sz w:val="20"/>
                <w:szCs w:val="20"/>
                <w:lang w:bidi="sl-SI"/>
              </w:rPr>
              <w:t>1, 2.6, poročali tudi pri 2.7</w:t>
            </w:r>
            <w:r w:rsidR="006A5C79" w:rsidRPr="00776D85">
              <w:rPr>
                <w:rFonts w:ascii="Arial" w:eastAsia="Arial" w:hAnsi="Arial" w:cs="Arial"/>
                <w:color w:val="000000" w:themeColor="text1"/>
                <w:sz w:val="20"/>
                <w:szCs w:val="20"/>
                <w:lang w:bidi="sl-SI"/>
              </w:rPr>
              <w:t>.</w:t>
            </w:r>
          </w:p>
        </w:tc>
      </w:tr>
      <w:tr w:rsidR="00585032" w:rsidRPr="00776D85" w14:paraId="45970F7F" w14:textId="77777777" w:rsidTr="00C6204B">
        <w:trPr>
          <w:trHeight w:val="281"/>
        </w:trPr>
        <w:tc>
          <w:tcPr>
            <w:tcW w:w="1965" w:type="pct"/>
            <w:vMerge/>
            <w:shd w:val="clear" w:color="auto" w:fill="FFFFFF" w:themeFill="background1"/>
          </w:tcPr>
          <w:p w14:paraId="77E8EB0E" w14:textId="77777777" w:rsidR="00585032" w:rsidRPr="00776D85" w:rsidRDefault="00585032" w:rsidP="008771F9">
            <w:pPr>
              <w:pStyle w:val="TableParagraph"/>
              <w:spacing w:line="276" w:lineRule="auto"/>
              <w:ind w:left="107"/>
              <w:rPr>
                <w:b/>
                <w:color w:val="000000" w:themeColor="text1"/>
                <w:sz w:val="20"/>
                <w:szCs w:val="20"/>
              </w:rPr>
            </w:pPr>
          </w:p>
        </w:tc>
        <w:tc>
          <w:tcPr>
            <w:tcW w:w="1571" w:type="pct"/>
            <w:shd w:val="clear" w:color="auto" w:fill="FFFFFF" w:themeFill="background1"/>
            <w:vAlign w:val="center"/>
          </w:tcPr>
          <w:p w14:paraId="3D8E8028" w14:textId="321571D4" w:rsidR="00585032"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585032" w:rsidRPr="00776D85">
              <w:rPr>
                <w:color w:val="000000" w:themeColor="text1"/>
                <w:sz w:val="20"/>
                <w:szCs w:val="20"/>
              </w:rPr>
              <w:t xml:space="preserve"> 13, ukrep</w:t>
            </w:r>
            <w:r w:rsidR="00450997">
              <w:rPr>
                <w:color w:val="000000" w:themeColor="text1"/>
                <w:sz w:val="20"/>
                <w:szCs w:val="20"/>
              </w:rPr>
              <w:t>a</w:t>
            </w:r>
            <w:r w:rsidR="00585032" w:rsidRPr="00776D85">
              <w:rPr>
                <w:color w:val="000000" w:themeColor="text1"/>
                <w:sz w:val="20"/>
                <w:szCs w:val="20"/>
              </w:rPr>
              <w:t xml:space="preserve"> 3, 4</w:t>
            </w:r>
          </w:p>
        </w:tc>
        <w:tc>
          <w:tcPr>
            <w:tcW w:w="1464" w:type="pct"/>
            <w:shd w:val="clear" w:color="auto" w:fill="FFFFFF" w:themeFill="background1"/>
            <w:vAlign w:val="center"/>
          </w:tcPr>
          <w:p w14:paraId="1ED752FA" w14:textId="684D7AF9" w:rsidR="00585032" w:rsidRPr="00776D85" w:rsidRDefault="004E12D7"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1454C" w:rsidRPr="00776D85" w14:paraId="016AAB32" w14:textId="77777777" w:rsidTr="00C6204B">
        <w:trPr>
          <w:trHeight w:val="281"/>
        </w:trPr>
        <w:tc>
          <w:tcPr>
            <w:tcW w:w="1965" w:type="pct"/>
            <w:shd w:val="clear" w:color="auto" w:fill="9CC2E4"/>
          </w:tcPr>
          <w:p w14:paraId="3E2D2759" w14:textId="66A82E50" w:rsidR="00E1454C" w:rsidRPr="00776D85" w:rsidRDefault="00E1454C"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digitalno preobrazbo Republike Slovenije</w:t>
            </w:r>
          </w:p>
        </w:tc>
        <w:tc>
          <w:tcPr>
            <w:tcW w:w="1571" w:type="pct"/>
            <w:shd w:val="clear" w:color="auto" w:fill="9CC2E4"/>
            <w:vAlign w:val="center"/>
          </w:tcPr>
          <w:p w14:paraId="654B643C" w14:textId="77777777" w:rsidR="00E1454C" w:rsidRPr="00776D85" w:rsidRDefault="00E1454C"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18514903" w14:textId="77777777" w:rsidR="00E1454C" w:rsidRPr="00776D85" w:rsidRDefault="00E1454C" w:rsidP="008771F9">
            <w:pPr>
              <w:pStyle w:val="TableParagraph"/>
              <w:spacing w:line="276" w:lineRule="auto"/>
              <w:ind w:left="105"/>
              <w:rPr>
                <w:color w:val="000000" w:themeColor="text1"/>
                <w:sz w:val="20"/>
                <w:szCs w:val="20"/>
              </w:rPr>
            </w:pPr>
          </w:p>
        </w:tc>
      </w:tr>
      <w:tr w:rsidR="00E1454C" w:rsidRPr="00776D85" w14:paraId="5C48B896" w14:textId="77777777" w:rsidTr="00C6204B">
        <w:trPr>
          <w:trHeight w:val="281"/>
        </w:trPr>
        <w:tc>
          <w:tcPr>
            <w:tcW w:w="1965" w:type="pct"/>
            <w:shd w:val="clear" w:color="auto" w:fill="DEEAF6" w:themeFill="accent1" w:themeFillTint="33"/>
          </w:tcPr>
          <w:p w14:paraId="1AFFC539" w14:textId="0280FD3E" w:rsidR="00E1454C" w:rsidRPr="00776D85" w:rsidRDefault="00793AE8" w:rsidP="008771F9">
            <w:pPr>
              <w:pStyle w:val="TableParagraph"/>
              <w:spacing w:line="276" w:lineRule="auto"/>
              <w:ind w:left="107"/>
              <w:rPr>
                <w:b/>
                <w:color w:val="000000" w:themeColor="text1"/>
                <w:sz w:val="20"/>
                <w:szCs w:val="20"/>
              </w:rPr>
            </w:pPr>
            <w:r w:rsidRPr="00776D85">
              <w:rPr>
                <w:b/>
                <w:color w:val="000000" w:themeColor="text1"/>
                <w:sz w:val="20"/>
                <w:szCs w:val="20"/>
              </w:rPr>
              <w:t>Direktorat za digitalno družbo</w:t>
            </w:r>
          </w:p>
        </w:tc>
        <w:tc>
          <w:tcPr>
            <w:tcW w:w="1571" w:type="pct"/>
            <w:shd w:val="clear" w:color="auto" w:fill="DEEAF6" w:themeFill="accent1" w:themeFillTint="33"/>
            <w:vAlign w:val="center"/>
          </w:tcPr>
          <w:p w14:paraId="613DCBE2" w14:textId="77777777" w:rsidR="00E1454C" w:rsidRPr="00776D85" w:rsidRDefault="00E1454C" w:rsidP="008771F9">
            <w:pPr>
              <w:pStyle w:val="TableParagraph"/>
              <w:spacing w:line="276" w:lineRule="auto"/>
              <w:ind w:left="105"/>
              <w:rPr>
                <w:color w:val="000000" w:themeColor="text1"/>
                <w:sz w:val="20"/>
                <w:szCs w:val="20"/>
              </w:rPr>
            </w:pPr>
          </w:p>
        </w:tc>
        <w:tc>
          <w:tcPr>
            <w:tcW w:w="1464" w:type="pct"/>
            <w:shd w:val="clear" w:color="auto" w:fill="DEEAF6" w:themeFill="accent1" w:themeFillTint="33"/>
            <w:vAlign w:val="center"/>
          </w:tcPr>
          <w:p w14:paraId="1AC39570" w14:textId="77777777" w:rsidR="00E1454C" w:rsidRPr="00776D85" w:rsidRDefault="00E1454C" w:rsidP="008771F9">
            <w:pPr>
              <w:pStyle w:val="TableParagraph"/>
              <w:spacing w:line="276" w:lineRule="auto"/>
              <w:ind w:left="105"/>
              <w:rPr>
                <w:color w:val="000000" w:themeColor="text1"/>
                <w:sz w:val="20"/>
                <w:szCs w:val="20"/>
              </w:rPr>
            </w:pPr>
          </w:p>
        </w:tc>
      </w:tr>
      <w:tr w:rsidR="007C18FA" w:rsidRPr="00776D85" w14:paraId="5FF76365" w14:textId="77777777" w:rsidTr="00C6204B">
        <w:trPr>
          <w:trHeight w:val="281"/>
        </w:trPr>
        <w:tc>
          <w:tcPr>
            <w:tcW w:w="1965" w:type="pct"/>
            <w:vMerge w:val="restart"/>
            <w:shd w:val="clear" w:color="auto" w:fill="FFFFFF" w:themeFill="background1"/>
          </w:tcPr>
          <w:p w14:paraId="77EB1E99" w14:textId="39851096" w:rsidR="007C18FA" w:rsidRPr="00776D85" w:rsidRDefault="007C18FA" w:rsidP="008771F9">
            <w:pPr>
              <w:pStyle w:val="TableParagraph"/>
              <w:spacing w:line="276" w:lineRule="auto"/>
              <w:ind w:left="107"/>
              <w:rPr>
                <w:bCs/>
                <w:color w:val="000000" w:themeColor="text1"/>
                <w:sz w:val="20"/>
                <w:szCs w:val="20"/>
              </w:rPr>
            </w:pPr>
            <w:r w:rsidRPr="00776D85">
              <w:rPr>
                <w:bCs/>
                <w:color w:val="000000" w:themeColor="text1"/>
                <w:sz w:val="20"/>
                <w:szCs w:val="20"/>
              </w:rPr>
              <w:t xml:space="preserve">Sektor za </w:t>
            </w:r>
            <w:r w:rsidR="006548F5">
              <w:rPr>
                <w:bCs/>
                <w:color w:val="000000" w:themeColor="text1"/>
                <w:sz w:val="20"/>
                <w:szCs w:val="20"/>
              </w:rPr>
              <w:t>pospeševanje digitalne preobrazbe in vključenosti</w:t>
            </w:r>
          </w:p>
        </w:tc>
        <w:tc>
          <w:tcPr>
            <w:tcW w:w="1571" w:type="pct"/>
            <w:shd w:val="clear" w:color="auto" w:fill="FFFFFF" w:themeFill="background1"/>
            <w:vAlign w:val="center"/>
          </w:tcPr>
          <w:p w14:paraId="1201DA28" w14:textId="6BFBEAC3" w:rsidR="007C18FA"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C18FA" w:rsidRPr="00776D85">
              <w:rPr>
                <w:color w:val="000000" w:themeColor="text1"/>
                <w:sz w:val="20"/>
                <w:szCs w:val="20"/>
              </w:rPr>
              <w:t xml:space="preserve"> 1, ukrep 1</w:t>
            </w:r>
          </w:p>
        </w:tc>
        <w:tc>
          <w:tcPr>
            <w:tcW w:w="1464" w:type="pct"/>
            <w:shd w:val="clear" w:color="auto" w:fill="FFFFFF" w:themeFill="background1"/>
            <w:vAlign w:val="center"/>
          </w:tcPr>
          <w:p w14:paraId="6C1AECB2" w14:textId="021EF2D0" w:rsidR="007C18FA" w:rsidRPr="00776D85" w:rsidRDefault="007C18FA" w:rsidP="008771F9">
            <w:pPr>
              <w:pStyle w:val="TableParagraph"/>
              <w:spacing w:line="276" w:lineRule="auto"/>
              <w:ind w:left="105"/>
              <w:rPr>
                <w:color w:val="000000" w:themeColor="text1"/>
                <w:sz w:val="20"/>
                <w:szCs w:val="20"/>
              </w:rPr>
            </w:pPr>
            <w:r w:rsidRPr="00776D85">
              <w:rPr>
                <w:color w:val="000000" w:themeColor="text1"/>
                <w:sz w:val="20"/>
                <w:szCs w:val="20"/>
              </w:rPr>
              <w:t>1.1</w:t>
            </w:r>
          </w:p>
        </w:tc>
      </w:tr>
      <w:tr w:rsidR="007C18FA" w:rsidRPr="00776D85" w14:paraId="3864593B" w14:textId="77777777" w:rsidTr="00C6204B">
        <w:trPr>
          <w:trHeight w:val="281"/>
        </w:trPr>
        <w:tc>
          <w:tcPr>
            <w:tcW w:w="1965" w:type="pct"/>
            <w:vMerge/>
            <w:shd w:val="clear" w:color="auto" w:fill="FFFFFF" w:themeFill="background1"/>
          </w:tcPr>
          <w:p w14:paraId="7963737C" w14:textId="77777777" w:rsidR="007C18FA" w:rsidRPr="00776D85" w:rsidRDefault="007C18FA" w:rsidP="008771F9">
            <w:pPr>
              <w:pStyle w:val="TableParagraph"/>
              <w:spacing w:line="276" w:lineRule="auto"/>
              <w:ind w:left="107"/>
              <w:rPr>
                <w:b/>
                <w:color w:val="000000" w:themeColor="text1"/>
                <w:sz w:val="20"/>
                <w:szCs w:val="20"/>
              </w:rPr>
            </w:pPr>
          </w:p>
        </w:tc>
        <w:tc>
          <w:tcPr>
            <w:tcW w:w="1571" w:type="pct"/>
            <w:shd w:val="clear" w:color="auto" w:fill="FFFFFF" w:themeFill="background1"/>
            <w:vAlign w:val="center"/>
          </w:tcPr>
          <w:p w14:paraId="77525115" w14:textId="27C4899D" w:rsidR="007C18FA"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C18FA" w:rsidRPr="00776D85">
              <w:rPr>
                <w:color w:val="000000" w:themeColor="text1"/>
                <w:sz w:val="20"/>
                <w:szCs w:val="20"/>
              </w:rPr>
              <w:t xml:space="preserve"> 2, ukrep 2</w:t>
            </w:r>
          </w:p>
        </w:tc>
        <w:tc>
          <w:tcPr>
            <w:tcW w:w="1464" w:type="pct"/>
            <w:shd w:val="clear" w:color="auto" w:fill="FFFFFF" w:themeFill="background1"/>
            <w:vAlign w:val="center"/>
          </w:tcPr>
          <w:p w14:paraId="2BFD8858" w14:textId="0E44A24E" w:rsidR="007C18FA" w:rsidRPr="00776D85" w:rsidRDefault="007C18FA" w:rsidP="008771F9">
            <w:pPr>
              <w:pStyle w:val="TableParagraph"/>
              <w:spacing w:line="276" w:lineRule="auto"/>
              <w:ind w:left="105"/>
              <w:rPr>
                <w:color w:val="000000" w:themeColor="text1"/>
                <w:sz w:val="20"/>
                <w:szCs w:val="20"/>
              </w:rPr>
            </w:pPr>
            <w:r w:rsidRPr="00776D85">
              <w:rPr>
                <w:color w:val="000000" w:themeColor="text1"/>
                <w:sz w:val="20"/>
                <w:szCs w:val="20"/>
              </w:rPr>
              <w:t>2.2</w:t>
            </w:r>
          </w:p>
        </w:tc>
      </w:tr>
      <w:tr w:rsidR="007C18FA" w:rsidRPr="00776D85" w14:paraId="65A3FD41" w14:textId="77777777" w:rsidTr="00C6204B">
        <w:trPr>
          <w:trHeight w:val="281"/>
        </w:trPr>
        <w:tc>
          <w:tcPr>
            <w:tcW w:w="1965" w:type="pct"/>
            <w:vMerge/>
            <w:shd w:val="clear" w:color="auto" w:fill="FFFFFF" w:themeFill="background1"/>
          </w:tcPr>
          <w:p w14:paraId="1F6E709C" w14:textId="77777777" w:rsidR="007C18FA" w:rsidRPr="00776D85" w:rsidRDefault="007C18FA" w:rsidP="008771F9">
            <w:pPr>
              <w:pStyle w:val="TableParagraph"/>
              <w:spacing w:line="276" w:lineRule="auto"/>
              <w:ind w:left="107"/>
              <w:rPr>
                <w:b/>
                <w:color w:val="000000" w:themeColor="text1"/>
                <w:sz w:val="20"/>
                <w:szCs w:val="20"/>
              </w:rPr>
            </w:pPr>
          </w:p>
        </w:tc>
        <w:tc>
          <w:tcPr>
            <w:tcW w:w="1571" w:type="pct"/>
            <w:shd w:val="clear" w:color="auto" w:fill="FFFFFF" w:themeFill="background1"/>
            <w:vAlign w:val="center"/>
          </w:tcPr>
          <w:p w14:paraId="6AE2E616" w14:textId="15F5154E" w:rsidR="007C18FA"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A050C1" w:rsidRPr="00776D85">
              <w:rPr>
                <w:color w:val="000000" w:themeColor="text1"/>
                <w:sz w:val="20"/>
                <w:szCs w:val="20"/>
              </w:rPr>
              <w:t>ilj</w:t>
            </w:r>
            <w:r w:rsidR="007C18FA" w:rsidRPr="00776D85">
              <w:rPr>
                <w:color w:val="000000" w:themeColor="text1"/>
                <w:sz w:val="20"/>
                <w:szCs w:val="20"/>
              </w:rPr>
              <w:t xml:space="preserve"> 4, ukrep 17</w:t>
            </w:r>
          </w:p>
        </w:tc>
        <w:tc>
          <w:tcPr>
            <w:tcW w:w="1464" w:type="pct"/>
            <w:shd w:val="clear" w:color="auto" w:fill="FFFFFF" w:themeFill="background1"/>
            <w:vAlign w:val="center"/>
          </w:tcPr>
          <w:p w14:paraId="1DA1DCE5" w14:textId="20ABC2CE" w:rsidR="007C18FA" w:rsidRPr="00776D85" w:rsidRDefault="007C18FA" w:rsidP="008771F9">
            <w:pPr>
              <w:pStyle w:val="TableParagraph"/>
              <w:spacing w:line="276" w:lineRule="auto"/>
              <w:ind w:left="105"/>
              <w:rPr>
                <w:color w:val="000000" w:themeColor="text1"/>
                <w:sz w:val="20"/>
                <w:szCs w:val="20"/>
              </w:rPr>
            </w:pPr>
            <w:r w:rsidRPr="00776D85">
              <w:rPr>
                <w:color w:val="000000" w:themeColor="text1"/>
                <w:sz w:val="20"/>
                <w:szCs w:val="20"/>
              </w:rPr>
              <w:t>4.17</w:t>
            </w:r>
          </w:p>
        </w:tc>
      </w:tr>
      <w:tr w:rsidR="00E0682F" w:rsidRPr="00776D85" w14:paraId="2195E1BF" w14:textId="77777777" w:rsidTr="00E0682F">
        <w:trPr>
          <w:trHeight w:val="281"/>
        </w:trPr>
        <w:tc>
          <w:tcPr>
            <w:tcW w:w="1965" w:type="pct"/>
            <w:shd w:val="clear" w:color="auto" w:fill="FFFFFF" w:themeFill="background1"/>
          </w:tcPr>
          <w:p w14:paraId="01FD747D" w14:textId="7454A028"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Sektor za elektronske komunikacije</w:t>
            </w:r>
          </w:p>
        </w:tc>
        <w:tc>
          <w:tcPr>
            <w:tcW w:w="1571" w:type="pct"/>
            <w:shd w:val="clear" w:color="auto" w:fill="FFFFFF" w:themeFill="background1"/>
            <w:vAlign w:val="center"/>
          </w:tcPr>
          <w:p w14:paraId="736A8CF7" w14:textId="39FFFA4A" w:rsidR="00E0682F" w:rsidRPr="00776D85" w:rsidRDefault="001B2F3B"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w:t>
            </w:r>
            <w:r w:rsidR="00965FDE">
              <w:rPr>
                <w:color w:val="000000" w:themeColor="text1"/>
                <w:sz w:val="20"/>
                <w:szCs w:val="20"/>
              </w:rPr>
              <w:t>a</w:t>
            </w:r>
            <w:r w:rsidR="00E0682F" w:rsidRPr="00776D85">
              <w:rPr>
                <w:color w:val="000000" w:themeColor="text1"/>
                <w:sz w:val="20"/>
                <w:szCs w:val="20"/>
              </w:rPr>
              <w:t xml:space="preserve"> 3, 4</w:t>
            </w:r>
          </w:p>
        </w:tc>
        <w:tc>
          <w:tcPr>
            <w:tcW w:w="1464" w:type="pct"/>
            <w:shd w:val="clear" w:color="auto" w:fill="FFFFFF" w:themeFill="background1"/>
            <w:vAlign w:val="center"/>
          </w:tcPr>
          <w:p w14:paraId="59AECA5B" w14:textId="6DC8ED60"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3.3, 3.4</w:t>
            </w:r>
          </w:p>
        </w:tc>
      </w:tr>
      <w:tr w:rsidR="00E0682F" w:rsidRPr="00776D85" w14:paraId="626DB7B0" w14:textId="77777777" w:rsidTr="00C6204B">
        <w:trPr>
          <w:trHeight w:val="281"/>
        </w:trPr>
        <w:tc>
          <w:tcPr>
            <w:tcW w:w="1965" w:type="pct"/>
            <w:shd w:val="clear" w:color="auto" w:fill="9CC2E4"/>
          </w:tcPr>
          <w:p w14:paraId="4F3A4A56"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Ministrstvo za infrastrukturo Republike Slovenije</w:t>
            </w:r>
          </w:p>
        </w:tc>
        <w:tc>
          <w:tcPr>
            <w:tcW w:w="1571" w:type="pct"/>
            <w:shd w:val="clear" w:color="auto" w:fill="9CC2E4"/>
            <w:vAlign w:val="center"/>
          </w:tcPr>
          <w:p w14:paraId="0A429EDC"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38D51AB1"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3E4060D5" w14:textId="77777777" w:rsidTr="00C6204B">
        <w:trPr>
          <w:trHeight w:val="265"/>
        </w:trPr>
        <w:tc>
          <w:tcPr>
            <w:tcW w:w="1965" w:type="pct"/>
            <w:shd w:val="clear" w:color="auto" w:fill="DEEAF6" w:themeFill="accent1" w:themeFillTint="33"/>
          </w:tcPr>
          <w:p w14:paraId="262CCE67"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Direktorat za železnice, žičnice in upravljanje prometa</w:t>
            </w:r>
          </w:p>
        </w:tc>
        <w:tc>
          <w:tcPr>
            <w:tcW w:w="1571" w:type="pct"/>
            <w:shd w:val="clear" w:color="auto" w:fill="DEEAF6" w:themeFill="accent1" w:themeFillTint="33"/>
            <w:vAlign w:val="center"/>
          </w:tcPr>
          <w:p w14:paraId="1FF71BBD"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DEEAF6" w:themeFill="accent1" w:themeFillTint="33"/>
            <w:vAlign w:val="center"/>
          </w:tcPr>
          <w:p w14:paraId="65EFDEBA"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50D56E6E" w14:textId="77777777" w:rsidTr="00C6204B">
        <w:trPr>
          <w:trHeight w:val="244"/>
        </w:trPr>
        <w:tc>
          <w:tcPr>
            <w:tcW w:w="1965" w:type="pct"/>
            <w:shd w:val="clear" w:color="auto" w:fill="auto"/>
          </w:tcPr>
          <w:p w14:paraId="46CFAE5C"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Sektor za železnice in žičnice</w:t>
            </w:r>
          </w:p>
        </w:tc>
        <w:tc>
          <w:tcPr>
            <w:tcW w:w="1571" w:type="pct"/>
            <w:shd w:val="clear" w:color="auto" w:fill="auto"/>
            <w:vAlign w:val="center"/>
          </w:tcPr>
          <w:p w14:paraId="2860D73D" w14:textId="4EBACD2C" w:rsidR="00E0682F" w:rsidRPr="00776D85" w:rsidRDefault="00CE77F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Align w:val="center"/>
          </w:tcPr>
          <w:p w14:paraId="262E1481" w14:textId="20B7E2AA"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3.1</w:t>
            </w:r>
          </w:p>
        </w:tc>
      </w:tr>
      <w:tr w:rsidR="00E0682F" w:rsidRPr="00776D85" w14:paraId="166D6BB2" w14:textId="77777777" w:rsidTr="00C6204B">
        <w:trPr>
          <w:trHeight w:val="266"/>
        </w:trPr>
        <w:tc>
          <w:tcPr>
            <w:tcW w:w="1965" w:type="pct"/>
            <w:shd w:val="clear" w:color="auto" w:fill="DEEAF6"/>
          </w:tcPr>
          <w:p w14:paraId="26FA5C70"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Direktorat za letalski in pomorski promet</w:t>
            </w:r>
          </w:p>
        </w:tc>
        <w:tc>
          <w:tcPr>
            <w:tcW w:w="1571" w:type="pct"/>
            <w:shd w:val="clear" w:color="auto" w:fill="DEEAF6"/>
            <w:vAlign w:val="center"/>
          </w:tcPr>
          <w:p w14:paraId="6DB8EC6F"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6A533D8E"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23985465" w14:textId="77777777" w:rsidTr="00C6204B">
        <w:trPr>
          <w:trHeight w:val="263"/>
        </w:trPr>
        <w:tc>
          <w:tcPr>
            <w:tcW w:w="1965" w:type="pct"/>
            <w:shd w:val="clear" w:color="auto" w:fill="auto"/>
          </w:tcPr>
          <w:p w14:paraId="7EC94FD8"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Sektor za letalstvo</w:t>
            </w:r>
          </w:p>
        </w:tc>
        <w:tc>
          <w:tcPr>
            <w:tcW w:w="1571" w:type="pct"/>
            <w:shd w:val="clear" w:color="auto" w:fill="auto"/>
            <w:vAlign w:val="center"/>
          </w:tcPr>
          <w:p w14:paraId="0C091CEA" w14:textId="13281A44" w:rsidR="00E0682F" w:rsidRPr="00776D85" w:rsidRDefault="00CE77F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Merge w:val="restart"/>
            <w:vAlign w:val="center"/>
          </w:tcPr>
          <w:p w14:paraId="54A6F1D5" w14:textId="7F738F96"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Navajajo, da v letu 2024 na tem področju ni bilo izvedenih nobenih aktivnosti</w:t>
            </w:r>
            <w:r w:rsidR="006A5C79" w:rsidRPr="00776D85">
              <w:rPr>
                <w:color w:val="000000" w:themeColor="text1"/>
                <w:sz w:val="20"/>
                <w:szCs w:val="20"/>
              </w:rPr>
              <w:t>.</w:t>
            </w:r>
          </w:p>
        </w:tc>
      </w:tr>
      <w:tr w:rsidR="00E0682F" w:rsidRPr="00776D85" w14:paraId="5BFC5C1E" w14:textId="77777777" w:rsidTr="00C6204B">
        <w:trPr>
          <w:trHeight w:val="263"/>
        </w:trPr>
        <w:tc>
          <w:tcPr>
            <w:tcW w:w="1965" w:type="pct"/>
            <w:shd w:val="clear" w:color="auto" w:fill="auto"/>
          </w:tcPr>
          <w:p w14:paraId="25EA5C44"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Sektor za pomorstvo</w:t>
            </w:r>
          </w:p>
        </w:tc>
        <w:tc>
          <w:tcPr>
            <w:tcW w:w="1571" w:type="pct"/>
            <w:shd w:val="clear" w:color="auto" w:fill="auto"/>
            <w:vAlign w:val="center"/>
          </w:tcPr>
          <w:p w14:paraId="2AE271AC" w14:textId="26696270"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ukrepa 1, 6</w:t>
            </w:r>
          </w:p>
        </w:tc>
        <w:tc>
          <w:tcPr>
            <w:tcW w:w="1464" w:type="pct"/>
            <w:vMerge/>
            <w:vAlign w:val="center"/>
          </w:tcPr>
          <w:p w14:paraId="4C2FAC93" w14:textId="235729F1" w:rsidR="00E0682F" w:rsidRPr="00776D85" w:rsidRDefault="00E0682F" w:rsidP="008771F9">
            <w:pPr>
              <w:pStyle w:val="TableParagraph"/>
              <w:spacing w:line="276" w:lineRule="auto"/>
              <w:ind w:left="105"/>
              <w:rPr>
                <w:color w:val="000000" w:themeColor="text1"/>
                <w:sz w:val="20"/>
                <w:szCs w:val="20"/>
              </w:rPr>
            </w:pPr>
          </w:p>
        </w:tc>
      </w:tr>
      <w:tr w:rsidR="00E0682F" w:rsidRPr="00776D85" w14:paraId="76398185" w14:textId="77777777" w:rsidTr="00C6204B">
        <w:trPr>
          <w:trHeight w:val="265"/>
        </w:trPr>
        <w:tc>
          <w:tcPr>
            <w:tcW w:w="1965" w:type="pct"/>
            <w:shd w:val="clear" w:color="auto" w:fill="DEEAF6"/>
          </w:tcPr>
          <w:p w14:paraId="7B66C722"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Direktorat za ceste in cestni promet</w:t>
            </w:r>
          </w:p>
        </w:tc>
        <w:tc>
          <w:tcPr>
            <w:tcW w:w="1571" w:type="pct"/>
            <w:shd w:val="clear" w:color="auto" w:fill="DEEAF6"/>
            <w:vAlign w:val="center"/>
          </w:tcPr>
          <w:p w14:paraId="30F25432"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5B94CAEB"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349D3127" w14:textId="77777777" w:rsidTr="00C6204B">
        <w:trPr>
          <w:trHeight w:val="263"/>
        </w:trPr>
        <w:tc>
          <w:tcPr>
            <w:tcW w:w="1965" w:type="pct"/>
            <w:shd w:val="clear" w:color="auto" w:fill="auto"/>
          </w:tcPr>
          <w:p w14:paraId="172AB797"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Sektor za ceste</w:t>
            </w:r>
          </w:p>
        </w:tc>
        <w:tc>
          <w:tcPr>
            <w:tcW w:w="1571" w:type="pct"/>
            <w:shd w:val="clear" w:color="auto" w:fill="auto"/>
            <w:vAlign w:val="center"/>
          </w:tcPr>
          <w:p w14:paraId="5CD1E176" w14:textId="266CA07D"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Merge w:val="restart"/>
            <w:vAlign w:val="center"/>
          </w:tcPr>
          <w:p w14:paraId="7AC36240" w14:textId="0F587005"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Navajajo, da v letu 2024 na tem področju ni bilo izvedenih nobenih aktivnosti</w:t>
            </w:r>
            <w:r w:rsidR="006A5C79" w:rsidRPr="00776D85">
              <w:rPr>
                <w:color w:val="000000" w:themeColor="text1"/>
                <w:sz w:val="20"/>
                <w:szCs w:val="20"/>
              </w:rPr>
              <w:t>.</w:t>
            </w:r>
          </w:p>
        </w:tc>
      </w:tr>
      <w:tr w:rsidR="00E0682F" w:rsidRPr="00776D85" w14:paraId="04D84D22" w14:textId="77777777" w:rsidTr="00C6204B">
        <w:trPr>
          <w:trHeight w:val="263"/>
        </w:trPr>
        <w:tc>
          <w:tcPr>
            <w:tcW w:w="1965" w:type="pct"/>
            <w:shd w:val="clear" w:color="auto" w:fill="auto"/>
          </w:tcPr>
          <w:p w14:paraId="0D738168"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Sektor za cestni promet in logistiko</w:t>
            </w:r>
          </w:p>
        </w:tc>
        <w:tc>
          <w:tcPr>
            <w:tcW w:w="1571" w:type="pct"/>
            <w:shd w:val="clear" w:color="auto" w:fill="auto"/>
            <w:vAlign w:val="center"/>
          </w:tcPr>
          <w:p w14:paraId="23383D43" w14:textId="65847C5B"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Merge/>
            <w:vAlign w:val="center"/>
          </w:tcPr>
          <w:p w14:paraId="3F92FBF2" w14:textId="6AD47897" w:rsidR="00E0682F" w:rsidRPr="00776D85" w:rsidRDefault="00E0682F" w:rsidP="008771F9">
            <w:pPr>
              <w:pStyle w:val="TableParagraph"/>
              <w:spacing w:line="276" w:lineRule="auto"/>
              <w:ind w:left="105"/>
              <w:rPr>
                <w:color w:val="000000" w:themeColor="text1"/>
                <w:sz w:val="20"/>
                <w:szCs w:val="20"/>
              </w:rPr>
            </w:pPr>
          </w:p>
        </w:tc>
      </w:tr>
      <w:tr w:rsidR="00E0682F" w:rsidRPr="00776D85" w14:paraId="4D9693DA" w14:textId="77777777" w:rsidTr="00C6204B">
        <w:trPr>
          <w:trHeight w:val="265"/>
        </w:trPr>
        <w:tc>
          <w:tcPr>
            <w:tcW w:w="1965" w:type="pct"/>
            <w:shd w:val="clear" w:color="auto" w:fill="auto"/>
          </w:tcPr>
          <w:p w14:paraId="7913B923"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Sektor za vozila, voznike in varnost cestnega prometa</w:t>
            </w:r>
          </w:p>
        </w:tc>
        <w:tc>
          <w:tcPr>
            <w:tcW w:w="1571" w:type="pct"/>
            <w:shd w:val="clear" w:color="auto" w:fill="auto"/>
            <w:vAlign w:val="center"/>
          </w:tcPr>
          <w:p w14:paraId="04B25EDE" w14:textId="3E2C28F5"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Merge/>
            <w:vAlign w:val="center"/>
          </w:tcPr>
          <w:p w14:paraId="49EE1488" w14:textId="7423384E" w:rsidR="00E0682F" w:rsidRPr="00776D85" w:rsidRDefault="00E0682F" w:rsidP="008771F9">
            <w:pPr>
              <w:pStyle w:val="TableParagraph"/>
              <w:spacing w:line="276" w:lineRule="auto"/>
              <w:ind w:left="105"/>
              <w:rPr>
                <w:color w:val="000000" w:themeColor="text1"/>
                <w:sz w:val="20"/>
                <w:szCs w:val="20"/>
              </w:rPr>
            </w:pPr>
          </w:p>
        </w:tc>
      </w:tr>
      <w:tr w:rsidR="00E0682F" w:rsidRPr="00776D85" w14:paraId="138BE4AF" w14:textId="77777777" w:rsidTr="00C6204B">
        <w:trPr>
          <w:trHeight w:val="266"/>
        </w:trPr>
        <w:tc>
          <w:tcPr>
            <w:tcW w:w="1965" w:type="pct"/>
            <w:shd w:val="clear" w:color="auto" w:fill="DEEAF6"/>
          </w:tcPr>
          <w:p w14:paraId="24B2E1FF"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Uprava Republike Slovenije za pomorstvo</w:t>
            </w:r>
          </w:p>
        </w:tc>
        <w:tc>
          <w:tcPr>
            <w:tcW w:w="1571" w:type="pct"/>
            <w:shd w:val="clear" w:color="auto" w:fill="DEEAF6"/>
            <w:vAlign w:val="center"/>
          </w:tcPr>
          <w:p w14:paraId="7D94B845"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DEEAF6"/>
            <w:vAlign w:val="center"/>
          </w:tcPr>
          <w:p w14:paraId="4D6E1797"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456384C3" w14:textId="77777777" w:rsidTr="00C6204B">
        <w:trPr>
          <w:trHeight w:val="263"/>
        </w:trPr>
        <w:tc>
          <w:tcPr>
            <w:tcW w:w="1965" w:type="pct"/>
            <w:shd w:val="clear" w:color="auto" w:fill="auto"/>
          </w:tcPr>
          <w:p w14:paraId="78D0C578" w14:textId="77777777" w:rsidR="00E0682F" w:rsidRPr="00776D85" w:rsidRDefault="00E0682F" w:rsidP="008771F9">
            <w:pPr>
              <w:pStyle w:val="TableParagraph"/>
              <w:spacing w:line="276" w:lineRule="auto"/>
              <w:ind w:left="107"/>
              <w:rPr>
                <w:rFonts w:eastAsia="Calibri"/>
                <w:color w:val="000000" w:themeColor="text1"/>
                <w:sz w:val="20"/>
                <w:szCs w:val="20"/>
                <w:lang w:eastAsia="en-US" w:bidi="ar-SA"/>
              </w:rPr>
            </w:pPr>
            <w:r w:rsidRPr="00776D85">
              <w:rPr>
                <w:rFonts w:eastAsia="Calibri"/>
                <w:color w:val="000000" w:themeColor="text1"/>
                <w:sz w:val="20"/>
                <w:szCs w:val="20"/>
                <w:lang w:eastAsia="en-US" w:bidi="ar-SA"/>
              </w:rPr>
              <w:t xml:space="preserve">Pomorska inšpekcija </w:t>
            </w:r>
          </w:p>
        </w:tc>
        <w:tc>
          <w:tcPr>
            <w:tcW w:w="1571" w:type="pct"/>
            <w:shd w:val="clear" w:color="auto" w:fill="auto"/>
            <w:vAlign w:val="center"/>
          </w:tcPr>
          <w:p w14:paraId="7C3479C3" w14:textId="741A44E6"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6</w:t>
            </w:r>
          </w:p>
        </w:tc>
        <w:tc>
          <w:tcPr>
            <w:tcW w:w="1464" w:type="pct"/>
            <w:vAlign w:val="center"/>
          </w:tcPr>
          <w:p w14:paraId="043020B5" w14:textId="4ECE337A"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Navajajo, da v letu 2024 na tem področju ni bilo izvedenih nobenih aktivnosti</w:t>
            </w:r>
            <w:r w:rsidR="006A5C79" w:rsidRPr="00776D85">
              <w:rPr>
                <w:color w:val="000000" w:themeColor="text1"/>
                <w:sz w:val="20"/>
                <w:szCs w:val="20"/>
              </w:rPr>
              <w:t>.</w:t>
            </w:r>
          </w:p>
        </w:tc>
      </w:tr>
      <w:tr w:rsidR="00E0682F" w:rsidRPr="00776D85" w14:paraId="65C6FB35" w14:textId="77777777" w:rsidTr="00C6204B">
        <w:trPr>
          <w:trHeight w:val="261"/>
        </w:trPr>
        <w:tc>
          <w:tcPr>
            <w:tcW w:w="1965" w:type="pct"/>
            <w:tcBorders>
              <w:bottom w:val="single" w:sz="6" w:space="0" w:color="7E7E7E"/>
            </w:tcBorders>
            <w:shd w:val="clear" w:color="auto" w:fill="9CC2E4"/>
          </w:tcPr>
          <w:p w14:paraId="15E911D9"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naravne vire in prostor Republike Slovenije</w:t>
            </w:r>
          </w:p>
        </w:tc>
        <w:tc>
          <w:tcPr>
            <w:tcW w:w="1571" w:type="pct"/>
            <w:tcBorders>
              <w:bottom w:val="single" w:sz="6" w:space="0" w:color="7E7E7E"/>
            </w:tcBorders>
            <w:shd w:val="clear" w:color="auto" w:fill="9CC2E4"/>
            <w:vAlign w:val="center"/>
          </w:tcPr>
          <w:p w14:paraId="295E5F9D" w14:textId="77777777" w:rsidR="00E0682F" w:rsidRPr="00776D85" w:rsidRDefault="00E0682F" w:rsidP="008771F9">
            <w:pPr>
              <w:pStyle w:val="TableParagraph"/>
              <w:spacing w:line="276" w:lineRule="auto"/>
              <w:ind w:left="105"/>
              <w:rPr>
                <w:color w:val="000000" w:themeColor="text1"/>
                <w:sz w:val="20"/>
                <w:szCs w:val="20"/>
              </w:rPr>
            </w:pPr>
          </w:p>
        </w:tc>
        <w:tc>
          <w:tcPr>
            <w:tcW w:w="1464" w:type="pct"/>
            <w:tcBorders>
              <w:bottom w:val="single" w:sz="6" w:space="0" w:color="7E7E7E"/>
            </w:tcBorders>
            <w:shd w:val="clear" w:color="auto" w:fill="9CC2E4"/>
            <w:vAlign w:val="center"/>
          </w:tcPr>
          <w:p w14:paraId="2486E334"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743D1138" w14:textId="77777777" w:rsidTr="00C6204B">
        <w:trPr>
          <w:trHeight w:val="263"/>
        </w:trPr>
        <w:tc>
          <w:tcPr>
            <w:tcW w:w="1965" w:type="pct"/>
            <w:tcBorders>
              <w:top w:val="single" w:sz="6" w:space="0" w:color="7E7E7E"/>
            </w:tcBorders>
            <w:shd w:val="clear" w:color="auto" w:fill="DEEAF6"/>
          </w:tcPr>
          <w:p w14:paraId="1DA01EBC"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Direktorat za prostor in graditev</w:t>
            </w:r>
          </w:p>
        </w:tc>
        <w:tc>
          <w:tcPr>
            <w:tcW w:w="1571" w:type="pct"/>
            <w:tcBorders>
              <w:top w:val="single" w:sz="6" w:space="0" w:color="7E7E7E"/>
            </w:tcBorders>
            <w:shd w:val="clear" w:color="auto" w:fill="DEEAF6"/>
            <w:vAlign w:val="center"/>
          </w:tcPr>
          <w:p w14:paraId="22C7DD27" w14:textId="77777777" w:rsidR="00E0682F" w:rsidRPr="00776D85" w:rsidRDefault="00E0682F" w:rsidP="008771F9">
            <w:pPr>
              <w:pStyle w:val="TableParagraph"/>
              <w:spacing w:line="276" w:lineRule="auto"/>
              <w:ind w:left="105"/>
              <w:rPr>
                <w:color w:val="000000" w:themeColor="text1"/>
                <w:sz w:val="20"/>
                <w:szCs w:val="20"/>
              </w:rPr>
            </w:pPr>
          </w:p>
        </w:tc>
        <w:tc>
          <w:tcPr>
            <w:tcW w:w="1464" w:type="pct"/>
            <w:tcBorders>
              <w:top w:val="single" w:sz="6" w:space="0" w:color="7E7E7E"/>
            </w:tcBorders>
            <w:shd w:val="clear" w:color="auto" w:fill="DEEAF6"/>
            <w:vAlign w:val="center"/>
          </w:tcPr>
          <w:p w14:paraId="687BE640" w14:textId="1E2767EE" w:rsidR="00E0682F" w:rsidRPr="00776D85" w:rsidRDefault="00E0682F" w:rsidP="008771F9">
            <w:pPr>
              <w:pStyle w:val="TableParagraph"/>
              <w:spacing w:line="276" w:lineRule="auto"/>
              <w:rPr>
                <w:color w:val="000000" w:themeColor="text1"/>
                <w:sz w:val="20"/>
                <w:szCs w:val="20"/>
              </w:rPr>
            </w:pPr>
          </w:p>
        </w:tc>
      </w:tr>
      <w:tr w:rsidR="007E3E93" w:rsidRPr="00776D85" w14:paraId="6B2E68C5" w14:textId="77777777" w:rsidTr="00C6204B">
        <w:trPr>
          <w:trHeight w:val="305"/>
        </w:trPr>
        <w:tc>
          <w:tcPr>
            <w:tcW w:w="1965" w:type="pct"/>
            <w:vMerge w:val="restart"/>
            <w:tcBorders>
              <w:top w:val="nil"/>
            </w:tcBorders>
            <w:shd w:val="clear" w:color="auto" w:fill="auto"/>
          </w:tcPr>
          <w:p w14:paraId="65CA87BA" w14:textId="77777777" w:rsidR="007E3E93" w:rsidRPr="00776D85" w:rsidRDefault="007E3E93" w:rsidP="008771F9">
            <w:pPr>
              <w:spacing w:after="0"/>
              <w:ind w:left="132"/>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Sektor za sistem prostora in graditve</w:t>
            </w:r>
          </w:p>
        </w:tc>
        <w:tc>
          <w:tcPr>
            <w:tcW w:w="1571" w:type="pct"/>
            <w:shd w:val="clear" w:color="auto" w:fill="auto"/>
            <w:vAlign w:val="center"/>
          </w:tcPr>
          <w:p w14:paraId="25C5EA7A" w14:textId="521B6461"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 xml:space="preserve">ilj 1, ukrepa 2, 4 </w:t>
            </w:r>
          </w:p>
        </w:tc>
        <w:tc>
          <w:tcPr>
            <w:tcW w:w="1464" w:type="pct"/>
            <w:vMerge w:val="restart"/>
            <w:vAlign w:val="center"/>
          </w:tcPr>
          <w:p w14:paraId="34C1001F" w14:textId="5799A9FC" w:rsidR="007E3E93" w:rsidRPr="00776D85" w:rsidRDefault="007E3E93" w:rsidP="008771F9">
            <w:pPr>
              <w:pStyle w:val="TableParagraph"/>
              <w:spacing w:line="276" w:lineRule="auto"/>
              <w:ind w:left="105"/>
              <w:rPr>
                <w:color w:val="000000" w:themeColor="text1"/>
                <w:sz w:val="20"/>
                <w:szCs w:val="20"/>
              </w:rPr>
            </w:pPr>
            <w:r w:rsidRPr="00776D85">
              <w:rPr>
                <w:color w:val="000000" w:themeColor="text1"/>
                <w:sz w:val="20"/>
                <w:szCs w:val="20"/>
              </w:rPr>
              <w:t>Direktorat za prostor in graditev poročal pri 3.3.</w:t>
            </w:r>
          </w:p>
        </w:tc>
      </w:tr>
      <w:tr w:rsidR="007E3E93" w:rsidRPr="00776D85" w14:paraId="7F75B4D5" w14:textId="77777777" w:rsidTr="00C6204B">
        <w:trPr>
          <w:trHeight w:val="263"/>
        </w:trPr>
        <w:tc>
          <w:tcPr>
            <w:tcW w:w="1965" w:type="pct"/>
            <w:vMerge/>
            <w:shd w:val="clear" w:color="auto" w:fill="auto"/>
          </w:tcPr>
          <w:p w14:paraId="6E7640A7" w14:textId="77777777" w:rsidR="007E3E93" w:rsidRPr="00776D85" w:rsidRDefault="007E3E93" w:rsidP="008771F9">
            <w:pPr>
              <w:spacing w:after="0"/>
              <w:ind w:left="132"/>
              <w:rPr>
                <w:rFonts w:ascii="Arial" w:eastAsia="Arial" w:hAnsi="Arial" w:cs="Arial"/>
                <w:color w:val="000000" w:themeColor="text1"/>
                <w:sz w:val="20"/>
                <w:szCs w:val="20"/>
                <w:lang w:bidi="sl-SI"/>
              </w:rPr>
            </w:pPr>
          </w:p>
        </w:tc>
        <w:tc>
          <w:tcPr>
            <w:tcW w:w="1571" w:type="pct"/>
            <w:shd w:val="clear" w:color="auto" w:fill="auto"/>
            <w:vAlign w:val="center"/>
          </w:tcPr>
          <w:p w14:paraId="499B46DF" w14:textId="6EFBF538"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ilj 3, ukrep 3</w:t>
            </w:r>
          </w:p>
        </w:tc>
        <w:tc>
          <w:tcPr>
            <w:tcW w:w="1464" w:type="pct"/>
            <w:vMerge/>
            <w:vAlign w:val="center"/>
          </w:tcPr>
          <w:p w14:paraId="64FAAAC2" w14:textId="281C38A1" w:rsidR="007E3E93" w:rsidRPr="00776D85" w:rsidRDefault="007E3E93" w:rsidP="008771F9">
            <w:pPr>
              <w:pStyle w:val="TableParagraph"/>
              <w:spacing w:line="276" w:lineRule="auto"/>
              <w:ind w:left="105"/>
              <w:rPr>
                <w:color w:val="000000" w:themeColor="text1"/>
                <w:sz w:val="20"/>
                <w:szCs w:val="20"/>
              </w:rPr>
            </w:pPr>
          </w:p>
        </w:tc>
      </w:tr>
      <w:tr w:rsidR="007E3E93" w:rsidRPr="00776D85" w14:paraId="4219D0D2" w14:textId="77777777" w:rsidTr="00C6204B">
        <w:trPr>
          <w:trHeight w:val="263"/>
        </w:trPr>
        <w:tc>
          <w:tcPr>
            <w:tcW w:w="1965" w:type="pct"/>
            <w:vMerge/>
            <w:shd w:val="clear" w:color="auto" w:fill="auto"/>
          </w:tcPr>
          <w:p w14:paraId="61A73FD8" w14:textId="77777777" w:rsidR="007E3E93" w:rsidRPr="00776D85" w:rsidRDefault="007E3E93" w:rsidP="008771F9">
            <w:pPr>
              <w:spacing w:after="0"/>
              <w:ind w:left="132"/>
              <w:rPr>
                <w:rFonts w:ascii="Arial" w:eastAsia="Arial" w:hAnsi="Arial" w:cs="Arial"/>
                <w:color w:val="000000" w:themeColor="text1"/>
                <w:sz w:val="20"/>
                <w:szCs w:val="20"/>
                <w:lang w:bidi="sl-SI"/>
              </w:rPr>
            </w:pPr>
          </w:p>
        </w:tc>
        <w:tc>
          <w:tcPr>
            <w:tcW w:w="1571" w:type="pct"/>
            <w:shd w:val="clear" w:color="auto" w:fill="auto"/>
            <w:vAlign w:val="center"/>
          </w:tcPr>
          <w:p w14:paraId="68493408" w14:textId="359157A0"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ilj 9, ukrep 2</w:t>
            </w:r>
          </w:p>
        </w:tc>
        <w:tc>
          <w:tcPr>
            <w:tcW w:w="1464" w:type="pct"/>
            <w:vMerge/>
            <w:vAlign w:val="center"/>
          </w:tcPr>
          <w:p w14:paraId="5B5E0CB1" w14:textId="5DB53D59" w:rsidR="007E3E93" w:rsidRPr="00776D85" w:rsidRDefault="007E3E93" w:rsidP="008771F9">
            <w:pPr>
              <w:pStyle w:val="TableParagraph"/>
              <w:spacing w:line="276" w:lineRule="auto"/>
              <w:ind w:left="105"/>
              <w:rPr>
                <w:color w:val="000000" w:themeColor="text1"/>
                <w:sz w:val="20"/>
                <w:szCs w:val="20"/>
              </w:rPr>
            </w:pPr>
          </w:p>
        </w:tc>
      </w:tr>
      <w:tr w:rsidR="007E3E93" w:rsidRPr="00776D85" w14:paraId="5FA45A59" w14:textId="77777777" w:rsidTr="00C6204B">
        <w:trPr>
          <w:trHeight w:val="263"/>
        </w:trPr>
        <w:tc>
          <w:tcPr>
            <w:tcW w:w="1965" w:type="pct"/>
            <w:vMerge w:val="restart"/>
            <w:tcBorders>
              <w:top w:val="nil"/>
            </w:tcBorders>
            <w:shd w:val="clear" w:color="auto" w:fill="auto"/>
          </w:tcPr>
          <w:p w14:paraId="0FD0F011" w14:textId="77777777" w:rsidR="007E3E93" w:rsidRPr="00776D85" w:rsidRDefault="007E3E93" w:rsidP="008771F9">
            <w:pPr>
              <w:spacing w:after="0"/>
              <w:ind w:left="132"/>
              <w:rPr>
                <w:rFonts w:ascii="Arial" w:eastAsia="Arial" w:hAnsi="Arial" w:cs="Arial"/>
                <w:color w:val="000000" w:themeColor="text1"/>
                <w:sz w:val="20"/>
                <w:szCs w:val="20"/>
                <w:lang w:bidi="sl-SI"/>
              </w:rPr>
            </w:pPr>
            <w:r w:rsidRPr="00776D85">
              <w:rPr>
                <w:rFonts w:ascii="Arial" w:eastAsia="Arial" w:hAnsi="Arial" w:cs="Arial"/>
                <w:color w:val="000000" w:themeColor="text1"/>
                <w:sz w:val="20"/>
                <w:szCs w:val="20"/>
                <w:lang w:bidi="sl-SI"/>
              </w:rPr>
              <w:t>Sektor za dovoljenja</w:t>
            </w:r>
          </w:p>
        </w:tc>
        <w:tc>
          <w:tcPr>
            <w:tcW w:w="1571" w:type="pct"/>
            <w:shd w:val="clear" w:color="auto" w:fill="auto"/>
            <w:vAlign w:val="center"/>
          </w:tcPr>
          <w:p w14:paraId="5D968814" w14:textId="78ED4CFC"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ilj 1, ukrepa 2, 4</w:t>
            </w:r>
          </w:p>
        </w:tc>
        <w:tc>
          <w:tcPr>
            <w:tcW w:w="1464" w:type="pct"/>
            <w:vMerge/>
            <w:vAlign w:val="center"/>
          </w:tcPr>
          <w:p w14:paraId="72EF412D" w14:textId="2A10C1F5" w:rsidR="007E3E93" w:rsidRPr="00776D85" w:rsidRDefault="007E3E93" w:rsidP="008771F9">
            <w:pPr>
              <w:pStyle w:val="TableParagraph"/>
              <w:spacing w:line="276" w:lineRule="auto"/>
              <w:ind w:left="105"/>
              <w:rPr>
                <w:color w:val="000000" w:themeColor="text1"/>
                <w:sz w:val="20"/>
                <w:szCs w:val="20"/>
              </w:rPr>
            </w:pPr>
          </w:p>
        </w:tc>
      </w:tr>
      <w:tr w:rsidR="007E3E93" w:rsidRPr="00776D85" w14:paraId="5FB7A22F" w14:textId="77777777" w:rsidTr="00C6204B">
        <w:trPr>
          <w:trHeight w:val="263"/>
        </w:trPr>
        <w:tc>
          <w:tcPr>
            <w:tcW w:w="1965" w:type="pct"/>
            <w:vMerge/>
            <w:shd w:val="clear" w:color="auto" w:fill="auto"/>
          </w:tcPr>
          <w:p w14:paraId="3F2B040A" w14:textId="77777777" w:rsidR="007E3E93" w:rsidRPr="00776D85" w:rsidRDefault="007E3E93" w:rsidP="008771F9">
            <w:pPr>
              <w:spacing w:after="0"/>
              <w:rPr>
                <w:rFonts w:ascii="Arial" w:hAnsi="Arial" w:cs="Arial"/>
                <w:color w:val="000000" w:themeColor="text1"/>
                <w:sz w:val="20"/>
                <w:szCs w:val="20"/>
              </w:rPr>
            </w:pPr>
          </w:p>
        </w:tc>
        <w:tc>
          <w:tcPr>
            <w:tcW w:w="1571" w:type="pct"/>
            <w:shd w:val="clear" w:color="auto" w:fill="auto"/>
            <w:vAlign w:val="center"/>
          </w:tcPr>
          <w:p w14:paraId="7046C933" w14:textId="081893D4"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ilj 3, ukrep 3</w:t>
            </w:r>
          </w:p>
        </w:tc>
        <w:tc>
          <w:tcPr>
            <w:tcW w:w="1464" w:type="pct"/>
            <w:vMerge/>
            <w:vAlign w:val="center"/>
          </w:tcPr>
          <w:p w14:paraId="66A19400" w14:textId="5FEDAEF8" w:rsidR="007E3E93" w:rsidRPr="00776D85" w:rsidRDefault="007E3E93" w:rsidP="008771F9">
            <w:pPr>
              <w:pStyle w:val="TableParagraph"/>
              <w:spacing w:line="276" w:lineRule="auto"/>
              <w:ind w:left="105"/>
              <w:rPr>
                <w:color w:val="000000" w:themeColor="text1"/>
                <w:sz w:val="20"/>
                <w:szCs w:val="20"/>
              </w:rPr>
            </w:pPr>
          </w:p>
        </w:tc>
      </w:tr>
      <w:tr w:rsidR="007E3E93" w:rsidRPr="00776D85" w14:paraId="748E77C6" w14:textId="77777777" w:rsidTr="00C6204B">
        <w:trPr>
          <w:trHeight w:val="263"/>
        </w:trPr>
        <w:tc>
          <w:tcPr>
            <w:tcW w:w="1965" w:type="pct"/>
            <w:vMerge/>
            <w:shd w:val="clear" w:color="auto" w:fill="auto"/>
          </w:tcPr>
          <w:p w14:paraId="22D5CB47" w14:textId="77777777" w:rsidR="007E3E93" w:rsidRPr="00776D85" w:rsidRDefault="007E3E93" w:rsidP="008771F9">
            <w:pPr>
              <w:spacing w:after="0"/>
              <w:rPr>
                <w:rFonts w:ascii="Arial" w:hAnsi="Arial" w:cs="Arial"/>
                <w:color w:val="000000" w:themeColor="text1"/>
                <w:sz w:val="20"/>
                <w:szCs w:val="20"/>
              </w:rPr>
            </w:pPr>
          </w:p>
        </w:tc>
        <w:tc>
          <w:tcPr>
            <w:tcW w:w="1571" w:type="pct"/>
            <w:shd w:val="clear" w:color="auto" w:fill="auto"/>
            <w:vAlign w:val="center"/>
          </w:tcPr>
          <w:p w14:paraId="7EE43356" w14:textId="1D0433D8" w:rsidR="007E3E93"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7E3E93" w:rsidRPr="00776D85">
              <w:rPr>
                <w:color w:val="000000" w:themeColor="text1"/>
                <w:sz w:val="20"/>
                <w:szCs w:val="20"/>
              </w:rPr>
              <w:t>ilj 9, ukrep 2</w:t>
            </w:r>
          </w:p>
        </w:tc>
        <w:tc>
          <w:tcPr>
            <w:tcW w:w="1464" w:type="pct"/>
            <w:vMerge/>
            <w:vAlign w:val="center"/>
          </w:tcPr>
          <w:p w14:paraId="13927490" w14:textId="3C5E3E34" w:rsidR="007E3E93" w:rsidRPr="00776D85" w:rsidRDefault="007E3E93" w:rsidP="008771F9">
            <w:pPr>
              <w:pStyle w:val="TableParagraph"/>
              <w:spacing w:line="276" w:lineRule="auto"/>
              <w:ind w:left="105"/>
              <w:rPr>
                <w:color w:val="000000" w:themeColor="text1"/>
                <w:sz w:val="20"/>
                <w:szCs w:val="20"/>
              </w:rPr>
            </w:pPr>
          </w:p>
        </w:tc>
      </w:tr>
      <w:tr w:rsidR="00E0682F" w:rsidRPr="00776D85" w14:paraId="70409DFF" w14:textId="77777777" w:rsidTr="00C6204B">
        <w:trPr>
          <w:trHeight w:val="266"/>
        </w:trPr>
        <w:tc>
          <w:tcPr>
            <w:tcW w:w="1965" w:type="pct"/>
            <w:shd w:val="clear" w:color="auto" w:fill="9CC2E4"/>
          </w:tcPr>
          <w:p w14:paraId="1A560C39"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vzgojo in izobraževanje Republike Slovenije</w:t>
            </w:r>
          </w:p>
        </w:tc>
        <w:tc>
          <w:tcPr>
            <w:tcW w:w="1571" w:type="pct"/>
            <w:shd w:val="clear" w:color="auto" w:fill="9CC2E4"/>
            <w:vAlign w:val="center"/>
          </w:tcPr>
          <w:p w14:paraId="721FAB44"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9CC2E4"/>
            <w:vAlign w:val="center"/>
          </w:tcPr>
          <w:p w14:paraId="43FA3143"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14E6CC72" w14:textId="77777777" w:rsidTr="003C18D8">
        <w:trPr>
          <w:trHeight w:val="337"/>
        </w:trPr>
        <w:tc>
          <w:tcPr>
            <w:tcW w:w="1965" w:type="pct"/>
            <w:vMerge w:val="restart"/>
            <w:shd w:val="clear" w:color="auto" w:fill="auto"/>
          </w:tcPr>
          <w:p w14:paraId="79FA247D" w14:textId="0D5857C9" w:rsidR="00E0682F" w:rsidRPr="00776D85" w:rsidRDefault="00E0682F" w:rsidP="008771F9">
            <w:pPr>
              <w:pStyle w:val="TableParagraph"/>
              <w:spacing w:line="276" w:lineRule="auto"/>
              <w:ind w:left="107"/>
              <w:rPr>
                <w:bCs/>
                <w:color w:val="000000" w:themeColor="text1"/>
                <w:sz w:val="20"/>
                <w:szCs w:val="20"/>
              </w:rPr>
            </w:pPr>
            <w:r w:rsidRPr="00776D85">
              <w:rPr>
                <w:bCs/>
                <w:color w:val="000000" w:themeColor="text1"/>
                <w:sz w:val="20"/>
                <w:szCs w:val="20"/>
              </w:rPr>
              <w:t xml:space="preserve">Direktorat za predšolsko vzgojo in </w:t>
            </w:r>
            <w:r w:rsidRPr="00776D85">
              <w:rPr>
                <w:bCs/>
                <w:color w:val="000000" w:themeColor="text1"/>
                <w:sz w:val="20"/>
                <w:szCs w:val="20"/>
              </w:rPr>
              <w:lastRenderedPageBreak/>
              <w:t>osnovno šolstvo</w:t>
            </w:r>
          </w:p>
        </w:tc>
        <w:tc>
          <w:tcPr>
            <w:tcW w:w="1571" w:type="pct"/>
            <w:shd w:val="clear" w:color="auto" w:fill="auto"/>
            <w:vAlign w:val="center"/>
          </w:tcPr>
          <w:p w14:paraId="0C56BC22" w14:textId="2DC74ED3"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lastRenderedPageBreak/>
              <w:t>c</w:t>
            </w:r>
            <w:r w:rsidR="00E0682F" w:rsidRPr="00776D85">
              <w:rPr>
                <w:color w:val="000000" w:themeColor="text1"/>
                <w:sz w:val="20"/>
                <w:szCs w:val="20"/>
              </w:rPr>
              <w:t xml:space="preserve">ilj 4, ukrepi 1, 9, 10, 12, 14, </w:t>
            </w:r>
            <w:r w:rsidR="00E0682F" w:rsidRPr="00776D85">
              <w:rPr>
                <w:color w:val="000000" w:themeColor="text1"/>
                <w:sz w:val="20"/>
                <w:szCs w:val="20"/>
              </w:rPr>
              <w:lastRenderedPageBreak/>
              <w:t>15</w:t>
            </w:r>
          </w:p>
        </w:tc>
        <w:tc>
          <w:tcPr>
            <w:tcW w:w="1464" w:type="pct"/>
            <w:vAlign w:val="center"/>
          </w:tcPr>
          <w:p w14:paraId="767C2D67" w14:textId="3D1AFA25"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lastRenderedPageBreak/>
              <w:t xml:space="preserve">4.1, 4.12, 4.14, 4.15, </w:t>
            </w:r>
            <w:r w:rsidRPr="00776D85">
              <w:rPr>
                <w:color w:val="000000" w:themeColor="text1"/>
                <w:sz w:val="20"/>
                <w:szCs w:val="20"/>
              </w:rPr>
              <w:lastRenderedPageBreak/>
              <w:t>poročali tudi pri 4.2, 4.6, 4.7, 4.8, 4.16</w:t>
            </w:r>
            <w:r w:rsidR="006A5C79" w:rsidRPr="00776D85">
              <w:rPr>
                <w:color w:val="000000" w:themeColor="text1"/>
                <w:sz w:val="20"/>
                <w:szCs w:val="20"/>
              </w:rPr>
              <w:t>.</w:t>
            </w:r>
          </w:p>
        </w:tc>
      </w:tr>
      <w:tr w:rsidR="00E0682F" w:rsidRPr="00776D85" w14:paraId="2F7F5979" w14:textId="77777777" w:rsidTr="00C6204B">
        <w:trPr>
          <w:trHeight w:val="263"/>
        </w:trPr>
        <w:tc>
          <w:tcPr>
            <w:tcW w:w="1965" w:type="pct"/>
            <w:vMerge/>
            <w:tcBorders>
              <w:top w:val="nil"/>
            </w:tcBorders>
            <w:shd w:val="clear" w:color="auto" w:fill="auto"/>
          </w:tcPr>
          <w:p w14:paraId="753DE6FC"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62D34CE1" w14:textId="07A0128D"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9, ukrepi 1, 5, 6</w:t>
            </w:r>
          </w:p>
        </w:tc>
        <w:tc>
          <w:tcPr>
            <w:tcW w:w="1464" w:type="pct"/>
            <w:vAlign w:val="center"/>
          </w:tcPr>
          <w:p w14:paraId="5F392CFA" w14:textId="4EFB2FDD"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4E29BFC5" w14:textId="77777777" w:rsidTr="00C6204B">
        <w:trPr>
          <w:trHeight w:val="266"/>
        </w:trPr>
        <w:tc>
          <w:tcPr>
            <w:tcW w:w="1965" w:type="pct"/>
            <w:shd w:val="clear" w:color="auto" w:fill="auto"/>
          </w:tcPr>
          <w:p w14:paraId="43984AF4"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Zavod Republike Slovenije za šolstvo (ZRSŠ)</w:t>
            </w:r>
          </w:p>
        </w:tc>
        <w:tc>
          <w:tcPr>
            <w:tcW w:w="1571" w:type="pct"/>
            <w:shd w:val="clear" w:color="auto" w:fill="auto"/>
            <w:vAlign w:val="center"/>
          </w:tcPr>
          <w:p w14:paraId="44803DDE" w14:textId="591B6417" w:rsidR="00E0682F" w:rsidRPr="00776D85" w:rsidRDefault="00056C5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4, ukrepi 2, 5, 6, 15, 16, 17,18</w:t>
            </w:r>
          </w:p>
        </w:tc>
        <w:tc>
          <w:tcPr>
            <w:tcW w:w="1464" w:type="pct"/>
            <w:vAlign w:val="center"/>
          </w:tcPr>
          <w:p w14:paraId="06D25594" w14:textId="156803A2"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4350929A" w14:textId="77777777" w:rsidTr="00C6204B">
        <w:trPr>
          <w:trHeight w:val="263"/>
        </w:trPr>
        <w:tc>
          <w:tcPr>
            <w:tcW w:w="1965" w:type="pct"/>
            <w:shd w:val="clear" w:color="auto" w:fill="9CC2E4"/>
          </w:tcPr>
          <w:p w14:paraId="236B1738"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visoko šolstvo, znanost in inovacije Republike Slovenije</w:t>
            </w:r>
          </w:p>
        </w:tc>
        <w:tc>
          <w:tcPr>
            <w:tcW w:w="1571" w:type="pct"/>
            <w:shd w:val="clear" w:color="auto" w:fill="9CC2E4"/>
            <w:vAlign w:val="center"/>
          </w:tcPr>
          <w:p w14:paraId="5E6691C3"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9CC2E4"/>
            <w:vAlign w:val="center"/>
          </w:tcPr>
          <w:p w14:paraId="1FF2DE8D"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30B2DE8C" w14:textId="77777777" w:rsidTr="00C6204B">
        <w:trPr>
          <w:trHeight w:val="263"/>
        </w:trPr>
        <w:tc>
          <w:tcPr>
            <w:tcW w:w="1965" w:type="pct"/>
            <w:shd w:val="clear" w:color="auto" w:fill="auto"/>
          </w:tcPr>
          <w:p w14:paraId="0514ED73" w14:textId="3288D5B6"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Sektor za visoko šolstvo</w:t>
            </w:r>
            <w:r w:rsidRPr="00776D85">
              <w:rPr>
                <w:color w:val="000000" w:themeColor="text1"/>
                <w:sz w:val="20"/>
                <w:szCs w:val="20"/>
              </w:rPr>
              <w:br/>
            </w:r>
          </w:p>
        </w:tc>
        <w:tc>
          <w:tcPr>
            <w:tcW w:w="1571" w:type="pct"/>
            <w:shd w:val="clear" w:color="auto" w:fill="auto"/>
            <w:vAlign w:val="center"/>
          </w:tcPr>
          <w:p w14:paraId="0EE5FD8B" w14:textId="518E10DC" w:rsidR="00E0682F" w:rsidRPr="00776D85" w:rsidRDefault="00056C57" w:rsidP="008771F9">
            <w:pPr>
              <w:pStyle w:val="TableParagraph"/>
              <w:spacing w:line="276" w:lineRule="auto"/>
              <w:ind w:left="122"/>
              <w:rPr>
                <w:color w:val="000000" w:themeColor="text1"/>
                <w:sz w:val="20"/>
                <w:szCs w:val="20"/>
              </w:rPr>
            </w:pPr>
            <w:r>
              <w:rPr>
                <w:color w:val="000000" w:themeColor="text1"/>
                <w:sz w:val="20"/>
                <w:szCs w:val="20"/>
              </w:rPr>
              <w:t>c</w:t>
            </w:r>
            <w:r w:rsidR="00E0682F" w:rsidRPr="00776D85">
              <w:rPr>
                <w:color w:val="000000" w:themeColor="text1"/>
                <w:sz w:val="20"/>
                <w:szCs w:val="20"/>
              </w:rPr>
              <w:t>ilj 4, ukrep</w:t>
            </w:r>
            <w:r w:rsidR="00201A81">
              <w:rPr>
                <w:color w:val="000000" w:themeColor="text1"/>
                <w:sz w:val="20"/>
                <w:szCs w:val="20"/>
              </w:rPr>
              <w:t>i</w:t>
            </w:r>
            <w:r w:rsidR="00E0682F" w:rsidRPr="00776D85">
              <w:rPr>
                <w:color w:val="000000" w:themeColor="text1"/>
                <w:sz w:val="20"/>
                <w:szCs w:val="20"/>
              </w:rPr>
              <w:t xml:space="preserve"> 1, 4, 6, 7, 8, 9, 10, 11, 12, 13, 15</w:t>
            </w:r>
          </w:p>
        </w:tc>
        <w:tc>
          <w:tcPr>
            <w:tcW w:w="1464" w:type="pct"/>
            <w:shd w:val="clear" w:color="auto" w:fill="auto"/>
            <w:vAlign w:val="center"/>
          </w:tcPr>
          <w:p w14:paraId="283C69C8" w14:textId="647C4C74" w:rsidR="00E0682F" w:rsidRPr="00776D85" w:rsidRDefault="00E0682F" w:rsidP="008771F9">
            <w:pPr>
              <w:pStyle w:val="TableParagraph"/>
              <w:spacing w:line="276" w:lineRule="auto"/>
              <w:ind w:left="113"/>
              <w:rPr>
                <w:color w:val="000000" w:themeColor="text1"/>
                <w:sz w:val="20"/>
                <w:szCs w:val="20"/>
              </w:rPr>
            </w:pPr>
            <w:r w:rsidRPr="00776D85">
              <w:rPr>
                <w:color w:val="000000" w:themeColor="text1"/>
                <w:sz w:val="20"/>
                <w:szCs w:val="20"/>
              </w:rPr>
              <w:t>4.1</w:t>
            </w:r>
          </w:p>
        </w:tc>
      </w:tr>
      <w:tr w:rsidR="00E0682F" w:rsidRPr="00776D85" w14:paraId="58805872" w14:textId="77777777" w:rsidTr="00C6204B">
        <w:trPr>
          <w:trHeight w:val="263"/>
        </w:trPr>
        <w:tc>
          <w:tcPr>
            <w:tcW w:w="1965" w:type="pct"/>
            <w:shd w:val="clear" w:color="auto" w:fill="auto"/>
          </w:tcPr>
          <w:p w14:paraId="6EE6EFAE" w14:textId="654FCDF2"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Visokošolske institucije (VI)</w:t>
            </w:r>
          </w:p>
        </w:tc>
        <w:tc>
          <w:tcPr>
            <w:tcW w:w="3035" w:type="pct"/>
            <w:gridSpan w:val="2"/>
            <w:shd w:val="clear" w:color="auto" w:fill="auto"/>
            <w:vAlign w:val="center"/>
          </w:tcPr>
          <w:p w14:paraId="26CE6EE0" w14:textId="5260293B" w:rsidR="00E0682F" w:rsidRPr="00776D85" w:rsidRDefault="00E0682F" w:rsidP="008771F9">
            <w:pPr>
              <w:pStyle w:val="TableParagraph"/>
              <w:spacing w:line="276" w:lineRule="auto"/>
              <w:ind w:left="113"/>
              <w:rPr>
                <w:color w:val="000000" w:themeColor="text1"/>
                <w:sz w:val="20"/>
                <w:szCs w:val="20"/>
              </w:rPr>
            </w:pPr>
            <w:r w:rsidRPr="00776D85">
              <w:rPr>
                <w:color w:val="000000" w:themeColor="text1"/>
                <w:sz w:val="20"/>
                <w:szCs w:val="20"/>
              </w:rPr>
              <w:t>Poročali pri 1.1, 1.2, 1.4, 1.5, 3.1, 3.3, 3.4, 3.7, 3.9, 4.1, 4.2, 4.4, 4.6, 4.7, 4.8, 4.9, 4.10, 4.11, 4.12, 4.13, 4.14, 4.15, 6.6, 6.7, 8.11, 9.2, 12.1, 12.2</w:t>
            </w:r>
            <w:r w:rsidR="006A5C79" w:rsidRPr="00776D85">
              <w:rPr>
                <w:color w:val="000000" w:themeColor="text1"/>
                <w:sz w:val="20"/>
                <w:szCs w:val="20"/>
              </w:rPr>
              <w:t>.</w:t>
            </w:r>
          </w:p>
        </w:tc>
      </w:tr>
      <w:tr w:rsidR="00E0682F" w:rsidRPr="00776D85" w14:paraId="5C2C5081" w14:textId="77777777" w:rsidTr="00C6204B">
        <w:trPr>
          <w:trHeight w:val="263"/>
        </w:trPr>
        <w:tc>
          <w:tcPr>
            <w:tcW w:w="1965" w:type="pct"/>
            <w:shd w:val="clear" w:color="auto" w:fill="9CC2E4"/>
          </w:tcPr>
          <w:p w14:paraId="59105FDF"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zunanje in evropske zadeve Republike Slovenije</w:t>
            </w:r>
          </w:p>
        </w:tc>
        <w:tc>
          <w:tcPr>
            <w:tcW w:w="1571" w:type="pct"/>
            <w:shd w:val="clear" w:color="auto" w:fill="9CC2E4"/>
            <w:vAlign w:val="center"/>
          </w:tcPr>
          <w:p w14:paraId="643AE4FF"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9CC2E4"/>
            <w:vAlign w:val="center"/>
          </w:tcPr>
          <w:p w14:paraId="426FF58F" w14:textId="77777777" w:rsidR="00E0682F" w:rsidRPr="00776D85" w:rsidRDefault="00E0682F" w:rsidP="008771F9">
            <w:pPr>
              <w:pStyle w:val="TableParagraph"/>
              <w:spacing w:line="276" w:lineRule="auto"/>
              <w:rPr>
                <w:color w:val="000000" w:themeColor="text1"/>
                <w:sz w:val="20"/>
                <w:szCs w:val="20"/>
              </w:rPr>
            </w:pPr>
          </w:p>
        </w:tc>
      </w:tr>
      <w:tr w:rsidR="00147F76" w:rsidRPr="00776D85" w14:paraId="54E970B7" w14:textId="77777777" w:rsidTr="00C6204B">
        <w:trPr>
          <w:trHeight w:val="263"/>
        </w:trPr>
        <w:tc>
          <w:tcPr>
            <w:tcW w:w="1965" w:type="pct"/>
            <w:vMerge w:val="restart"/>
            <w:shd w:val="clear" w:color="auto" w:fill="auto"/>
          </w:tcPr>
          <w:p w14:paraId="1C409B61" w14:textId="660BE727" w:rsidR="00147F76" w:rsidRPr="00776D85" w:rsidRDefault="00147F76" w:rsidP="008771F9">
            <w:pPr>
              <w:pStyle w:val="TableParagraph"/>
              <w:spacing w:line="276" w:lineRule="auto"/>
              <w:ind w:left="107"/>
              <w:rPr>
                <w:bCs/>
                <w:color w:val="000000" w:themeColor="text1"/>
                <w:sz w:val="20"/>
                <w:szCs w:val="20"/>
              </w:rPr>
            </w:pPr>
            <w:r w:rsidRPr="00776D85">
              <w:rPr>
                <w:bCs/>
                <w:color w:val="000000" w:themeColor="text1"/>
                <w:sz w:val="20"/>
                <w:szCs w:val="20"/>
              </w:rPr>
              <w:t>Direktorat za multilateralno sodelovanje</w:t>
            </w:r>
          </w:p>
        </w:tc>
        <w:tc>
          <w:tcPr>
            <w:tcW w:w="1571" w:type="pct"/>
            <w:shd w:val="clear" w:color="auto" w:fill="auto"/>
            <w:vAlign w:val="center"/>
          </w:tcPr>
          <w:p w14:paraId="759593E1" w14:textId="58F32A5C" w:rsidR="00147F76"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147F76" w:rsidRPr="00776D85">
              <w:rPr>
                <w:color w:val="000000" w:themeColor="text1"/>
                <w:sz w:val="20"/>
                <w:szCs w:val="20"/>
              </w:rPr>
              <w:t>ilj 1, ukrep 1</w:t>
            </w:r>
          </w:p>
        </w:tc>
        <w:tc>
          <w:tcPr>
            <w:tcW w:w="1464" w:type="pct"/>
            <w:vAlign w:val="center"/>
          </w:tcPr>
          <w:p w14:paraId="06570F0F" w14:textId="7A788C7F" w:rsidR="00147F76" w:rsidRPr="00776D85" w:rsidRDefault="00147F76" w:rsidP="008771F9">
            <w:pPr>
              <w:pStyle w:val="TableParagraph"/>
              <w:spacing w:line="276" w:lineRule="auto"/>
              <w:ind w:left="105"/>
              <w:rPr>
                <w:color w:val="000000" w:themeColor="text1"/>
                <w:sz w:val="20"/>
                <w:szCs w:val="20"/>
              </w:rPr>
            </w:pPr>
            <w:r w:rsidRPr="00776D85">
              <w:rPr>
                <w:color w:val="000000" w:themeColor="text1"/>
                <w:sz w:val="20"/>
                <w:szCs w:val="20"/>
              </w:rPr>
              <w:t>1.1</w:t>
            </w:r>
          </w:p>
        </w:tc>
      </w:tr>
      <w:tr w:rsidR="00147F76" w:rsidRPr="00776D85" w14:paraId="017C0553" w14:textId="77777777" w:rsidTr="00190396">
        <w:trPr>
          <w:trHeight w:val="266"/>
        </w:trPr>
        <w:tc>
          <w:tcPr>
            <w:tcW w:w="1965" w:type="pct"/>
            <w:vMerge/>
            <w:shd w:val="clear" w:color="auto" w:fill="auto"/>
          </w:tcPr>
          <w:p w14:paraId="1A95F426" w14:textId="77777777" w:rsidR="00147F76" w:rsidRPr="00776D85" w:rsidRDefault="00147F76"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05C41D37" w14:textId="0E2BC142" w:rsidR="00147F76"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147F76" w:rsidRPr="00776D85">
              <w:rPr>
                <w:color w:val="000000" w:themeColor="text1"/>
                <w:sz w:val="20"/>
                <w:szCs w:val="20"/>
              </w:rPr>
              <w:t>ilj 7, ukrep</w:t>
            </w:r>
            <w:r w:rsidR="00201A81">
              <w:rPr>
                <w:color w:val="000000" w:themeColor="text1"/>
                <w:sz w:val="20"/>
                <w:szCs w:val="20"/>
              </w:rPr>
              <w:t>a</w:t>
            </w:r>
            <w:r w:rsidR="00147F76" w:rsidRPr="00776D85">
              <w:rPr>
                <w:color w:val="000000" w:themeColor="text1"/>
                <w:sz w:val="20"/>
                <w:szCs w:val="20"/>
              </w:rPr>
              <w:t xml:space="preserve"> 7, 8</w:t>
            </w:r>
          </w:p>
        </w:tc>
        <w:tc>
          <w:tcPr>
            <w:tcW w:w="1464" w:type="pct"/>
            <w:vAlign w:val="center"/>
          </w:tcPr>
          <w:p w14:paraId="4FA17E6D" w14:textId="629BA1AE" w:rsidR="00147F76" w:rsidRPr="00776D85" w:rsidRDefault="00147F76" w:rsidP="008771F9">
            <w:pPr>
              <w:pStyle w:val="TableParagraph"/>
              <w:spacing w:line="276" w:lineRule="auto"/>
              <w:ind w:left="105"/>
              <w:rPr>
                <w:color w:val="000000" w:themeColor="text1"/>
                <w:sz w:val="20"/>
                <w:szCs w:val="20"/>
              </w:rPr>
            </w:pPr>
            <w:r w:rsidRPr="00776D85">
              <w:rPr>
                <w:color w:val="000000" w:themeColor="text1"/>
                <w:sz w:val="20"/>
                <w:szCs w:val="20"/>
              </w:rPr>
              <w:t>7.7, 7.8</w:t>
            </w:r>
          </w:p>
        </w:tc>
      </w:tr>
      <w:tr w:rsidR="00147F76" w:rsidRPr="00776D85" w14:paraId="5076F4A7" w14:textId="77777777" w:rsidTr="00190396">
        <w:trPr>
          <w:trHeight w:val="266"/>
        </w:trPr>
        <w:tc>
          <w:tcPr>
            <w:tcW w:w="1965" w:type="pct"/>
            <w:vMerge/>
            <w:shd w:val="clear" w:color="auto" w:fill="auto"/>
          </w:tcPr>
          <w:p w14:paraId="092FAAA2" w14:textId="77777777" w:rsidR="00147F76" w:rsidRPr="00776D85" w:rsidRDefault="00147F76" w:rsidP="008771F9">
            <w:pPr>
              <w:widowControl w:val="0"/>
              <w:autoSpaceDE w:val="0"/>
              <w:autoSpaceDN w:val="0"/>
              <w:spacing w:after="0"/>
              <w:rPr>
                <w:rFonts w:ascii="Arial" w:hAnsi="Arial" w:cs="Arial"/>
                <w:color w:val="000000" w:themeColor="text1"/>
                <w:sz w:val="20"/>
                <w:szCs w:val="20"/>
              </w:rPr>
            </w:pPr>
          </w:p>
        </w:tc>
        <w:tc>
          <w:tcPr>
            <w:tcW w:w="3035" w:type="pct"/>
            <w:gridSpan w:val="2"/>
            <w:shd w:val="clear" w:color="auto" w:fill="auto"/>
            <w:vAlign w:val="center"/>
          </w:tcPr>
          <w:p w14:paraId="312E18B7" w14:textId="12DB677D" w:rsidR="00147F76" w:rsidRPr="00776D85" w:rsidRDefault="00147F76" w:rsidP="008771F9">
            <w:pPr>
              <w:pStyle w:val="TableParagraph"/>
              <w:spacing w:line="276" w:lineRule="auto"/>
              <w:ind w:left="105"/>
              <w:rPr>
                <w:color w:val="000000" w:themeColor="text1"/>
                <w:sz w:val="20"/>
                <w:szCs w:val="20"/>
              </w:rPr>
            </w:pPr>
            <w:r w:rsidRPr="00776D85">
              <w:rPr>
                <w:color w:val="000000" w:themeColor="text1"/>
                <w:sz w:val="20"/>
                <w:szCs w:val="20"/>
              </w:rPr>
              <w:t>Poročali tudi pri 13.1.</w:t>
            </w:r>
          </w:p>
        </w:tc>
      </w:tr>
      <w:tr w:rsidR="00E0682F" w:rsidRPr="00776D85" w14:paraId="1B335583" w14:textId="77777777" w:rsidTr="00C6204B">
        <w:trPr>
          <w:trHeight w:val="263"/>
        </w:trPr>
        <w:tc>
          <w:tcPr>
            <w:tcW w:w="1965" w:type="pct"/>
            <w:shd w:val="clear" w:color="auto" w:fill="9CC2E4"/>
          </w:tcPr>
          <w:p w14:paraId="0DE4FFF2"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javno upravo Republike Slovenije</w:t>
            </w:r>
          </w:p>
        </w:tc>
        <w:tc>
          <w:tcPr>
            <w:tcW w:w="1571" w:type="pct"/>
            <w:shd w:val="clear" w:color="auto" w:fill="9CC2E4"/>
            <w:vAlign w:val="center"/>
          </w:tcPr>
          <w:p w14:paraId="253BA2A3"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7BDAFD46"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33388385" w14:textId="77777777" w:rsidTr="00C6204B">
        <w:trPr>
          <w:trHeight w:val="262"/>
        </w:trPr>
        <w:tc>
          <w:tcPr>
            <w:tcW w:w="1965" w:type="pct"/>
            <w:vMerge w:val="restart"/>
            <w:shd w:val="clear" w:color="auto" w:fill="auto"/>
          </w:tcPr>
          <w:p w14:paraId="1B645430"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Direktorat za javni sektor</w:t>
            </w:r>
          </w:p>
        </w:tc>
        <w:tc>
          <w:tcPr>
            <w:tcW w:w="1571" w:type="pct"/>
            <w:shd w:val="clear" w:color="auto" w:fill="auto"/>
            <w:vAlign w:val="center"/>
          </w:tcPr>
          <w:p w14:paraId="72FE87DB" w14:textId="76D67FB4"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5, ukrep 3</w:t>
            </w:r>
          </w:p>
        </w:tc>
        <w:tc>
          <w:tcPr>
            <w:tcW w:w="1464" w:type="pct"/>
            <w:vAlign w:val="center"/>
          </w:tcPr>
          <w:p w14:paraId="29AED545" w14:textId="4E1A8BEF"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5.3, poročali tudi pri 5.2</w:t>
            </w:r>
            <w:r w:rsidR="006A5C79" w:rsidRPr="00776D85">
              <w:rPr>
                <w:color w:val="000000" w:themeColor="text1"/>
                <w:sz w:val="20"/>
                <w:szCs w:val="20"/>
              </w:rPr>
              <w:t>.</w:t>
            </w:r>
          </w:p>
        </w:tc>
      </w:tr>
      <w:tr w:rsidR="00E0682F" w:rsidRPr="00776D85" w14:paraId="3A938508" w14:textId="77777777" w:rsidTr="00C6204B">
        <w:trPr>
          <w:trHeight w:val="262"/>
        </w:trPr>
        <w:tc>
          <w:tcPr>
            <w:tcW w:w="1965" w:type="pct"/>
            <w:vMerge/>
            <w:shd w:val="clear" w:color="auto" w:fill="auto"/>
          </w:tcPr>
          <w:p w14:paraId="3743AE7D" w14:textId="77777777" w:rsidR="00E0682F" w:rsidRPr="00776D85" w:rsidRDefault="00E0682F" w:rsidP="008771F9">
            <w:pPr>
              <w:pStyle w:val="TableParagraph"/>
              <w:spacing w:line="276" w:lineRule="auto"/>
              <w:ind w:left="107"/>
              <w:rPr>
                <w:color w:val="000000" w:themeColor="text1"/>
                <w:sz w:val="20"/>
                <w:szCs w:val="20"/>
              </w:rPr>
            </w:pPr>
          </w:p>
        </w:tc>
        <w:tc>
          <w:tcPr>
            <w:tcW w:w="3035" w:type="pct"/>
            <w:gridSpan w:val="2"/>
            <w:shd w:val="clear" w:color="auto" w:fill="auto"/>
            <w:vAlign w:val="center"/>
          </w:tcPr>
          <w:p w14:paraId="5363E6A1" w14:textId="77104BAF"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Poročali tudi pri 1.5, 3.3</w:t>
            </w:r>
          </w:p>
        </w:tc>
      </w:tr>
      <w:tr w:rsidR="00E0682F" w:rsidRPr="00776D85" w14:paraId="2C963E43" w14:textId="77777777" w:rsidTr="00C6204B">
        <w:trPr>
          <w:trHeight w:val="265"/>
        </w:trPr>
        <w:tc>
          <w:tcPr>
            <w:tcW w:w="1965" w:type="pct"/>
            <w:shd w:val="clear" w:color="auto" w:fill="9CC2E4"/>
          </w:tcPr>
          <w:p w14:paraId="1A1A5BC9"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notranje zadeve Republike Slovenije</w:t>
            </w:r>
          </w:p>
        </w:tc>
        <w:tc>
          <w:tcPr>
            <w:tcW w:w="1571" w:type="pct"/>
            <w:shd w:val="clear" w:color="auto" w:fill="9CC2E4"/>
            <w:vAlign w:val="center"/>
          </w:tcPr>
          <w:p w14:paraId="003FF907"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31412E34"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64F21514" w14:textId="77777777" w:rsidTr="00C6204B">
        <w:trPr>
          <w:trHeight w:val="263"/>
        </w:trPr>
        <w:tc>
          <w:tcPr>
            <w:tcW w:w="1965" w:type="pct"/>
            <w:shd w:val="clear" w:color="auto" w:fill="auto"/>
          </w:tcPr>
          <w:p w14:paraId="1ADF4923"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Policija</w:t>
            </w:r>
          </w:p>
        </w:tc>
        <w:tc>
          <w:tcPr>
            <w:tcW w:w="1571" w:type="pct"/>
            <w:shd w:val="clear" w:color="auto" w:fill="auto"/>
            <w:vAlign w:val="center"/>
          </w:tcPr>
          <w:p w14:paraId="0305916B" w14:textId="26259BA8"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 xml:space="preserve">ilj 12, ukrep 7 </w:t>
            </w:r>
          </w:p>
        </w:tc>
        <w:tc>
          <w:tcPr>
            <w:tcW w:w="1464" w:type="pct"/>
            <w:vAlign w:val="center"/>
          </w:tcPr>
          <w:p w14:paraId="07A87736" w14:textId="34EB8B52"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Opomba</w:t>
            </w:r>
            <w:r w:rsidRPr="00776D85">
              <w:rPr>
                <w:color w:val="000000" w:themeColor="text1"/>
                <w:sz w:val="20"/>
                <w:szCs w:val="20"/>
                <w:vertAlign w:val="superscript"/>
              </w:rPr>
              <w:t>1</w:t>
            </w:r>
          </w:p>
        </w:tc>
      </w:tr>
      <w:tr w:rsidR="00E0682F" w:rsidRPr="00776D85" w14:paraId="21C76EAF" w14:textId="77777777" w:rsidTr="00C6204B">
        <w:trPr>
          <w:trHeight w:val="265"/>
        </w:trPr>
        <w:tc>
          <w:tcPr>
            <w:tcW w:w="1965" w:type="pct"/>
            <w:shd w:val="clear" w:color="auto" w:fill="9CC2E4"/>
          </w:tcPr>
          <w:p w14:paraId="361F9585"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okolje, podnebje in energijo Republike Slovenije</w:t>
            </w:r>
          </w:p>
        </w:tc>
        <w:tc>
          <w:tcPr>
            <w:tcW w:w="1571" w:type="pct"/>
            <w:shd w:val="clear" w:color="auto" w:fill="9CC2E4"/>
            <w:vAlign w:val="center"/>
          </w:tcPr>
          <w:p w14:paraId="74B7E422"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4DB7DDDE"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5136BA0B" w14:textId="77777777" w:rsidTr="00C6204B">
        <w:trPr>
          <w:trHeight w:val="265"/>
        </w:trPr>
        <w:tc>
          <w:tcPr>
            <w:tcW w:w="1965" w:type="pct"/>
            <w:shd w:val="clear" w:color="auto" w:fill="DEEAF6" w:themeFill="accent1" w:themeFillTint="33"/>
          </w:tcPr>
          <w:p w14:paraId="7AEDEBAA" w14:textId="77777777" w:rsidR="00E0682F" w:rsidRPr="00776D85" w:rsidRDefault="00E0682F" w:rsidP="008771F9">
            <w:pPr>
              <w:pStyle w:val="TableParagraph"/>
              <w:spacing w:line="276" w:lineRule="auto"/>
              <w:ind w:left="107"/>
              <w:rPr>
                <w:b/>
                <w:color w:val="000000" w:themeColor="text1"/>
                <w:sz w:val="20"/>
                <w:szCs w:val="20"/>
              </w:rPr>
            </w:pPr>
            <w:r w:rsidRPr="00776D85">
              <w:rPr>
                <w:b/>
                <w:bCs/>
                <w:color w:val="000000" w:themeColor="text1"/>
                <w:sz w:val="20"/>
                <w:szCs w:val="20"/>
              </w:rPr>
              <w:t>Direktorat za prometno politiko</w:t>
            </w:r>
          </w:p>
        </w:tc>
        <w:tc>
          <w:tcPr>
            <w:tcW w:w="1571" w:type="pct"/>
            <w:shd w:val="clear" w:color="auto" w:fill="DEEAF6" w:themeFill="accent1" w:themeFillTint="33"/>
            <w:vAlign w:val="center"/>
          </w:tcPr>
          <w:p w14:paraId="1476CC86"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DEEAF6" w:themeFill="accent1" w:themeFillTint="33"/>
            <w:vAlign w:val="center"/>
          </w:tcPr>
          <w:p w14:paraId="2C90FC95"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7475C188" w14:textId="77777777" w:rsidTr="00C6204B">
        <w:trPr>
          <w:trHeight w:val="265"/>
        </w:trPr>
        <w:tc>
          <w:tcPr>
            <w:tcW w:w="1965" w:type="pct"/>
            <w:vMerge w:val="restart"/>
            <w:shd w:val="clear" w:color="auto" w:fill="auto"/>
          </w:tcPr>
          <w:p w14:paraId="3B8C10A3"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Sektor za javni potniški promet</w:t>
            </w:r>
          </w:p>
        </w:tc>
        <w:tc>
          <w:tcPr>
            <w:tcW w:w="1571" w:type="pct"/>
            <w:shd w:val="clear" w:color="auto" w:fill="auto"/>
            <w:vAlign w:val="center"/>
          </w:tcPr>
          <w:p w14:paraId="0767127D" w14:textId="4C51723B"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w:t>
            </w:r>
            <w:r w:rsidR="00450997">
              <w:rPr>
                <w:color w:val="000000" w:themeColor="text1"/>
                <w:sz w:val="20"/>
                <w:szCs w:val="20"/>
              </w:rPr>
              <w:t>a</w:t>
            </w:r>
            <w:r w:rsidR="00E0682F" w:rsidRPr="00776D85">
              <w:rPr>
                <w:color w:val="000000" w:themeColor="text1"/>
                <w:sz w:val="20"/>
                <w:szCs w:val="20"/>
              </w:rPr>
              <w:t xml:space="preserve"> 1, 4</w:t>
            </w:r>
          </w:p>
        </w:tc>
        <w:tc>
          <w:tcPr>
            <w:tcW w:w="1464" w:type="pct"/>
            <w:shd w:val="clear" w:color="auto" w:fill="auto"/>
            <w:vAlign w:val="center"/>
          </w:tcPr>
          <w:p w14:paraId="183CEDA6" w14:textId="6B771EF2"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3.1, 3.4, poročali tudi pri 3.2, 3.3, 3.5, 3.6, 3.7, 3.9</w:t>
            </w:r>
            <w:r w:rsidR="006A5C79" w:rsidRPr="00776D85">
              <w:rPr>
                <w:color w:val="000000" w:themeColor="text1"/>
                <w:sz w:val="20"/>
                <w:szCs w:val="20"/>
              </w:rPr>
              <w:t>.</w:t>
            </w:r>
          </w:p>
        </w:tc>
      </w:tr>
      <w:tr w:rsidR="00E0682F" w:rsidRPr="00776D85" w14:paraId="51AD4A74" w14:textId="77777777" w:rsidTr="00C6204B">
        <w:trPr>
          <w:trHeight w:val="265"/>
        </w:trPr>
        <w:tc>
          <w:tcPr>
            <w:tcW w:w="1965" w:type="pct"/>
            <w:vMerge/>
            <w:shd w:val="clear" w:color="auto" w:fill="auto"/>
          </w:tcPr>
          <w:p w14:paraId="07671CE4" w14:textId="77777777" w:rsidR="00E0682F" w:rsidRPr="00776D85" w:rsidRDefault="00E0682F" w:rsidP="008771F9">
            <w:pPr>
              <w:pStyle w:val="TableParagraph"/>
              <w:spacing w:line="276" w:lineRule="auto"/>
              <w:ind w:left="107"/>
              <w:rPr>
                <w:color w:val="000000" w:themeColor="text1"/>
                <w:sz w:val="20"/>
                <w:szCs w:val="20"/>
              </w:rPr>
            </w:pPr>
          </w:p>
        </w:tc>
        <w:tc>
          <w:tcPr>
            <w:tcW w:w="3035" w:type="pct"/>
            <w:gridSpan w:val="2"/>
            <w:shd w:val="clear" w:color="auto" w:fill="auto"/>
            <w:vAlign w:val="center"/>
          </w:tcPr>
          <w:p w14:paraId="419D7C10" w14:textId="1CC11891"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Poročali tudi pri 1.4, 1.5</w:t>
            </w:r>
          </w:p>
        </w:tc>
      </w:tr>
      <w:tr w:rsidR="00E0682F" w:rsidRPr="00776D85" w14:paraId="643A4914" w14:textId="77777777" w:rsidTr="00C6204B">
        <w:trPr>
          <w:trHeight w:val="265"/>
        </w:trPr>
        <w:tc>
          <w:tcPr>
            <w:tcW w:w="1965" w:type="pct"/>
            <w:shd w:val="clear" w:color="auto" w:fill="9CC2E4"/>
          </w:tcPr>
          <w:p w14:paraId="648E8281"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zdravje Republike Slovenije</w:t>
            </w:r>
          </w:p>
        </w:tc>
        <w:tc>
          <w:tcPr>
            <w:tcW w:w="1571" w:type="pct"/>
            <w:shd w:val="clear" w:color="auto" w:fill="9CC2E4"/>
            <w:vAlign w:val="center"/>
          </w:tcPr>
          <w:p w14:paraId="4A3171B2"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65E3838B"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16F69483" w14:textId="77777777" w:rsidTr="00C6204B">
        <w:trPr>
          <w:trHeight w:val="154"/>
        </w:trPr>
        <w:tc>
          <w:tcPr>
            <w:tcW w:w="1965" w:type="pct"/>
            <w:shd w:val="clear" w:color="auto" w:fill="auto"/>
          </w:tcPr>
          <w:p w14:paraId="2B127F73" w14:textId="77777777" w:rsidR="00E0682F" w:rsidRPr="00776D85" w:rsidRDefault="00E0682F" w:rsidP="008771F9">
            <w:pPr>
              <w:pStyle w:val="TableParagraph"/>
              <w:spacing w:line="276" w:lineRule="auto"/>
              <w:rPr>
                <w:color w:val="000000" w:themeColor="text1"/>
                <w:sz w:val="20"/>
                <w:szCs w:val="20"/>
              </w:rPr>
            </w:pPr>
          </w:p>
        </w:tc>
        <w:tc>
          <w:tcPr>
            <w:tcW w:w="1571" w:type="pct"/>
            <w:shd w:val="clear" w:color="auto" w:fill="auto"/>
            <w:vAlign w:val="center"/>
          </w:tcPr>
          <w:p w14:paraId="7FB029ED" w14:textId="7FB6EF09"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7, ukrepi 1, 2, 3, 4, 5, 6, 7, 8, 9, 10</w:t>
            </w:r>
          </w:p>
        </w:tc>
        <w:tc>
          <w:tcPr>
            <w:tcW w:w="1464" w:type="pct"/>
            <w:vAlign w:val="center"/>
          </w:tcPr>
          <w:p w14:paraId="2445706C" w14:textId="53EB22EC"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7.3, 7.4, 7.5, 7.6, 7.7, 7.8, 7.9, 7.10, poročali tudi pri 7.11, 7.12, 7.13, 7.14, 7.16</w:t>
            </w:r>
            <w:r w:rsidR="006A5C79" w:rsidRPr="00776D85">
              <w:rPr>
                <w:color w:val="000000" w:themeColor="text1"/>
                <w:sz w:val="20"/>
                <w:szCs w:val="20"/>
              </w:rPr>
              <w:t>.</w:t>
            </w:r>
          </w:p>
        </w:tc>
      </w:tr>
      <w:tr w:rsidR="00E0682F" w:rsidRPr="00776D85" w14:paraId="757D8023" w14:textId="77777777" w:rsidTr="00C6204B">
        <w:trPr>
          <w:trHeight w:val="263"/>
        </w:trPr>
        <w:tc>
          <w:tcPr>
            <w:tcW w:w="1965" w:type="pct"/>
            <w:shd w:val="clear" w:color="auto" w:fill="9CC2E4"/>
          </w:tcPr>
          <w:p w14:paraId="0CAC1EB0"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finance Republike Slovenije</w:t>
            </w:r>
          </w:p>
        </w:tc>
        <w:tc>
          <w:tcPr>
            <w:tcW w:w="1571" w:type="pct"/>
            <w:shd w:val="clear" w:color="auto" w:fill="9CC2E4"/>
            <w:vAlign w:val="center"/>
          </w:tcPr>
          <w:p w14:paraId="42220926"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2EC5CE06"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1B6EF7D1" w14:textId="77777777" w:rsidTr="00C6204B">
        <w:trPr>
          <w:trHeight w:val="265"/>
        </w:trPr>
        <w:tc>
          <w:tcPr>
            <w:tcW w:w="1965" w:type="pct"/>
            <w:shd w:val="clear" w:color="auto" w:fill="auto"/>
          </w:tcPr>
          <w:p w14:paraId="6AA9B540" w14:textId="77777777" w:rsidR="00E0682F" w:rsidRPr="00776D85" w:rsidRDefault="00E0682F" w:rsidP="008771F9">
            <w:pPr>
              <w:pStyle w:val="TableParagraph"/>
              <w:spacing w:line="276" w:lineRule="auto"/>
              <w:rPr>
                <w:color w:val="000000" w:themeColor="text1"/>
                <w:sz w:val="20"/>
                <w:szCs w:val="20"/>
              </w:rPr>
            </w:pPr>
          </w:p>
        </w:tc>
        <w:tc>
          <w:tcPr>
            <w:tcW w:w="1571" w:type="pct"/>
            <w:shd w:val="clear" w:color="auto" w:fill="auto"/>
            <w:vAlign w:val="center"/>
          </w:tcPr>
          <w:p w14:paraId="0B9B3FE1" w14:textId="29B71FF8"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6, ukrep 1</w:t>
            </w:r>
          </w:p>
        </w:tc>
        <w:tc>
          <w:tcPr>
            <w:tcW w:w="1464" w:type="pct"/>
            <w:vAlign w:val="center"/>
          </w:tcPr>
          <w:p w14:paraId="5DEE563B" w14:textId="233141FC" w:rsidR="00E0682F" w:rsidRPr="00776D85" w:rsidRDefault="00E0682F" w:rsidP="008771F9">
            <w:pPr>
              <w:pStyle w:val="TableParagraph"/>
              <w:spacing w:line="276" w:lineRule="auto"/>
              <w:ind w:left="105"/>
              <w:rPr>
                <w:color w:val="000000" w:themeColor="text1"/>
                <w:sz w:val="20"/>
                <w:szCs w:val="20"/>
                <w:vertAlign w:val="superscript"/>
              </w:rPr>
            </w:pPr>
            <w:r w:rsidRPr="00776D85">
              <w:rPr>
                <w:color w:val="000000" w:themeColor="text1"/>
                <w:sz w:val="20"/>
                <w:szCs w:val="20"/>
              </w:rPr>
              <w:t>6.1</w:t>
            </w:r>
          </w:p>
        </w:tc>
      </w:tr>
      <w:tr w:rsidR="00E0682F" w:rsidRPr="00776D85" w14:paraId="378AB8EA" w14:textId="77777777" w:rsidTr="00C6204B">
        <w:trPr>
          <w:trHeight w:val="263"/>
        </w:trPr>
        <w:tc>
          <w:tcPr>
            <w:tcW w:w="1965" w:type="pct"/>
            <w:shd w:val="clear" w:color="auto" w:fill="9CC2E4"/>
          </w:tcPr>
          <w:p w14:paraId="0B25D35D"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obrambo Republike Slovenije</w:t>
            </w:r>
          </w:p>
        </w:tc>
        <w:tc>
          <w:tcPr>
            <w:tcW w:w="1571" w:type="pct"/>
            <w:shd w:val="clear" w:color="auto" w:fill="9CC2E4"/>
            <w:vAlign w:val="center"/>
          </w:tcPr>
          <w:p w14:paraId="452A405F"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00F44F16"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3459B714" w14:textId="77777777" w:rsidTr="003C18D8">
        <w:trPr>
          <w:trHeight w:val="100"/>
        </w:trPr>
        <w:tc>
          <w:tcPr>
            <w:tcW w:w="1965" w:type="pct"/>
            <w:shd w:val="clear" w:color="auto" w:fill="auto"/>
          </w:tcPr>
          <w:p w14:paraId="62ACE327" w14:textId="2CC486A2" w:rsidR="00E0682F" w:rsidRPr="00776D85" w:rsidRDefault="00E0682F" w:rsidP="008771F9">
            <w:pPr>
              <w:pStyle w:val="TableParagraph"/>
              <w:spacing w:line="276" w:lineRule="auto"/>
              <w:ind w:left="107"/>
              <w:rPr>
                <w:sz w:val="20"/>
                <w:szCs w:val="20"/>
              </w:rPr>
            </w:pPr>
            <w:r w:rsidRPr="00776D85">
              <w:rPr>
                <w:sz w:val="20"/>
                <w:szCs w:val="20"/>
              </w:rPr>
              <w:t>Uprava Republike Slovenije za zaščito in reševanje</w:t>
            </w:r>
          </w:p>
        </w:tc>
        <w:tc>
          <w:tcPr>
            <w:tcW w:w="1571" w:type="pct"/>
            <w:shd w:val="clear" w:color="auto" w:fill="auto"/>
            <w:vAlign w:val="center"/>
          </w:tcPr>
          <w:p w14:paraId="1D933599" w14:textId="5F0B5520"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ukrepa 4, 8</w:t>
            </w:r>
          </w:p>
        </w:tc>
        <w:tc>
          <w:tcPr>
            <w:tcW w:w="1464" w:type="pct"/>
            <w:vAlign w:val="center"/>
          </w:tcPr>
          <w:p w14:paraId="337BEDAC" w14:textId="7EA79F0F"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3.4, 3.8, poročali tudi pri 3.7</w:t>
            </w:r>
            <w:r w:rsidR="006A5C79" w:rsidRPr="00776D85">
              <w:rPr>
                <w:color w:val="000000" w:themeColor="text1"/>
                <w:sz w:val="20"/>
                <w:szCs w:val="20"/>
              </w:rPr>
              <w:t>.</w:t>
            </w:r>
          </w:p>
        </w:tc>
      </w:tr>
      <w:tr w:rsidR="00E0682F" w:rsidRPr="00776D85" w14:paraId="4C2EA343" w14:textId="77777777" w:rsidTr="00C6204B">
        <w:trPr>
          <w:trHeight w:val="407"/>
        </w:trPr>
        <w:tc>
          <w:tcPr>
            <w:tcW w:w="1965" w:type="pct"/>
            <w:shd w:val="clear" w:color="auto" w:fill="auto"/>
          </w:tcPr>
          <w:p w14:paraId="70D13AB4" w14:textId="74570C69" w:rsidR="00E0682F" w:rsidRPr="00776D85" w:rsidRDefault="00E0682F" w:rsidP="008771F9">
            <w:pPr>
              <w:pStyle w:val="TableParagraph"/>
              <w:spacing w:line="276" w:lineRule="auto"/>
              <w:ind w:left="107"/>
              <w:rPr>
                <w:sz w:val="20"/>
                <w:szCs w:val="20"/>
              </w:rPr>
            </w:pPr>
            <w:r w:rsidRPr="00776D85">
              <w:rPr>
                <w:sz w:val="20"/>
                <w:szCs w:val="20"/>
              </w:rPr>
              <w:t>Direktorat za vojne veterane in vojaško dediščino</w:t>
            </w:r>
          </w:p>
        </w:tc>
        <w:tc>
          <w:tcPr>
            <w:tcW w:w="1571" w:type="pct"/>
            <w:shd w:val="clear" w:color="auto" w:fill="auto"/>
            <w:vAlign w:val="center"/>
          </w:tcPr>
          <w:p w14:paraId="25C5ED53" w14:textId="3318D3F7"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6, ukrep 6</w:t>
            </w:r>
          </w:p>
        </w:tc>
        <w:tc>
          <w:tcPr>
            <w:tcW w:w="1464" w:type="pct"/>
            <w:vAlign w:val="center"/>
          </w:tcPr>
          <w:p w14:paraId="352E4C37" w14:textId="7F8DEECB"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6.6, poročali tudi pri 6.1, 6.2</w:t>
            </w:r>
            <w:r w:rsidR="006A5C79" w:rsidRPr="00776D85">
              <w:rPr>
                <w:color w:val="000000" w:themeColor="text1"/>
                <w:sz w:val="20"/>
                <w:szCs w:val="20"/>
              </w:rPr>
              <w:t>.</w:t>
            </w:r>
          </w:p>
        </w:tc>
      </w:tr>
      <w:tr w:rsidR="00E0682F" w:rsidRPr="00776D85" w14:paraId="7734AE98" w14:textId="77777777" w:rsidTr="00C6204B">
        <w:trPr>
          <w:trHeight w:val="362"/>
        </w:trPr>
        <w:tc>
          <w:tcPr>
            <w:tcW w:w="1965" w:type="pct"/>
            <w:tcBorders>
              <w:bottom w:val="single" w:sz="4" w:space="0" w:color="7E7E7E"/>
            </w:tcBorders>
            <w:shd w:val="clear" w:color="auto" w:fill="9CC2E4"/>
          </w:tcPr>
          <w:p w14:paraId="343A0D8B"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Ministrstvo za gospodarstvo, turizem in šport Republike Slovenije</w:t>
            </w:r>
          </w:p>
        </w:tc>
        <w:tc>
          <w:tcPr>
            <w:tcW w:w="1571" w:type="pct"/>
            <w:shd w:val="clear" w:color="auto" w:fill="9CC2E4"/>
            <w:vAlign w:val="center"/>
          </w:tcPr>
          <w:p w14:paraId="32265CEC"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04C791E5"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17391411" w14:textId="77777777" w:rsidTr="003C18D8">
        <w:trPr>
          <w:trHeight w:val="179"/>
        </w:trPr>
        <w:tc>
          <w:tcPr>
            <w:tcW w:w="1965" w:type="pct"/>
            <w:tcBorders>
              <w:bottom w:val="single" w:sz="4" w:space="0" w:color="auto"/>
            </w:tcBorders>
            <w:shd w:val="clear" w:color="auto" w:fill="auto"/>
          </w:tcPr>
          <w:p w14:paraId="3B1AE419"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Direktorat za turizem</w:t>
            </w:r>
          </w:p>
        </w:tc>
        <w:tc>
          <w:tcPr>
            <w:tcW w:w="1571" w:type="pct"/>
            <w:shd w:val="clear" w:color="auto" w:fill="auto"/>
            <w:vAlign w:val="center"/>
          </w:tcPr>
          <w:p w14:paraId="11AD55B2" w14:textId="21452AB6"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5</w:t>
            </w:r>
          </w:p>
        </w:tc>
        <w:tc>
          <w:tcPr>
            <w:tcW w:w="1464" w:type="pct"/>
            <w:vAlign w:val="center"/>
          </w:tcPr>
          <w:p w14:paraId="41BD537F" w14:textId="6983693C"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3.5</w:t>
            </w:r>
          </w:p>
        </w:tc>
      </w:tr>
      <w:tr w:rsidR="00E0682F" w:rsidRPr="00776D85" w14:paraId="69BDBB69" w14:textId="77777777" w:rsidTr="00C6204B">
        <w:trPr>
          <w:trHeight w:val="266"/>
        </w:trPr>
        <w:tc>
          <w:tcPr>
            <w:tcW w:w="1965" w:type="pct"/>
            <w:tcBorders>
              <w:bottom w:val="single" w:sz="4" w:space="0" w:color="auto"/>
            </w:tcBorders>
            <w:shd w:val="clear" w:color="auto" w:fill="auto"/>
          </w:tcPr>
          <w:p w14:paraId="03C39D5B"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 xml:space="preserve">Direktorat za industrijo, podjetništvo in internacionalizacijo, Sektor za socialno </w:t>
            </w:r>
            <w:r w:rsidRPr="00776D85">
              <w:rPr>
                <w:color w:val="000000" w:themeColor="text1"/>
                <w:sz w:val="20"/>
                <w:szCs w:val="20"/>
              </w:rPr>
              <w:lastRenderedPageBreak/>
              <w:t>ekonomijo</w:t>
            </w:r>
          </w:p>
        </w:tc>
        <w:tc>
          <w:tcPr>
            <w:tcW w:w="1571" w:type="pct"/>
            <w:shd w:val="clear" w:color="auto" w:fill="auto"/>
            <w:vAlign w:val="center"/>
          </w:tcPr>
          <w:p w14:paraId="027862FC" w14:textId="68BC3069"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lastRenderedPageBreak/>
              <w:t>c</w:t>
            </w:r>
            <w:r w:rsidR="00E0682F" w:rsidRPr="00776D85">
              <w:rPr>
                <w:color w:val="000000" w:themeColor="text1"/>
                <w:sz w:val="20"/>
                <w:szCs w:val="20"/>
              </w:rPr>
              <w:t>ilj 5, ukrep 2</w:t>
            </w:r>
          </w:p>
        </w:tc>
        <w:tc>
          <w:tcPr>
            <w:tcW w:w="1464" w:type="pct"/>
            <w:vAlign w:val="center"/>
          </w:tcPr>
          <w:p w14:paraId="5F7A167E" w14:textId="11CEAFA5"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5.2</w:t>
            </w:r>
          </w:p>
        </w:tc>
      </w:tr>
      <w:tr w:rsidR="00E0682F" w:rsidRPr="00776D85" w14:paraId="179F61FB" w14:textId="77777777" w:rsidTr="00C6204B">
        <w:trPr>
          <w:trHeight w:val="266"/>
        </w:trPr>
        <w:tc>
          <w:tcPr>
            <w:tcW w:w="1965" w:type="pct"/>
            <w:tcBorders>
              <w:bottom w:val="single" w:sz="4" w:space="0" w:color="auto"/>
            </w:tcBorders>
            <w:shd w:val="clear" w:color="auto" w:fill="auto"/>
          </w:tcPr>
          <w:p w14:paraId="2ECBA19C"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Direktorat za šport</w:t>
            </w:r>
          </w:p>
        </w:tc>
        <w:tc>
          <w:tcPr>
            <w:tcW w:w="1571" w:type="pct"/>
            <w:shd w:val="clear" w:color="auto" w:fill="auto"/>
            <w:vAlign w:val="center"/>
          </w:tcPr>
          <w:p w14:paraId="550397D1" w14:textId="502F7012"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9, ukrep</w:t>
            </w:r>
            <w:r w:rsidR="00450997">
              <w:rPr>
                <w:color w:val="000000" w:themeColor="text1"/>
                <w:sz w:val="20"/>
                <w:szCs w:val="20"/>
              </w:rPr>
              <w:t>i</w:t>
            </w:r>
            <w:r w:rsidR="00E0682F" w:rsidRPr="00776D85">
              <w:rPr>
                <w:color w:val="000000" w:themeColor="text1"/>
                <w:sz w:val="20"/>
                <w:szCs w:val="20"/>
              </w:rPr>
              <w:t xml:space="preserve"> 1, 2, 3, 4, 5, 6</w:t>
            </w:r>
          </w:p>
        </w:tc>
        <w:tc>
          <w:tcPr>
            <w:tcW w:w="1464" w:type="pct"/>
            <w:vAlign w:val="center"/>
          </w:tcPr>
          <w:p w14:paraId="05E404F8" w14:textId="072AD8F1"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9.2, 9.3, 9.4, 9.6</w:t>
            </w:r>
          </w:p>
        </w:tc>
      </w:tr>
      <w:tr w:rsidR="00E0682F" w:rsidRPr="00776D85" w14:paraId="10E73ED6" w14:textId="77777777" w:rsidTr="00C6204B">
        <w:trPr>
          <w:trHeight w:val="266"/>
        </w:trPr>
        <w:tc>
          <w:tcPr>
            <w:tcW w:w="1965" w:type="pct"/>
            <w:tcBorders>
              <w:bottom w:val="single" w:sz="4" w:space="0" w:color="auto"/>
            </w:tcBorders>
            <w:shd w:val="clear" w:color="auto" w:fill="auto"/>
          </w:tcPr>
          <w:p w14:paraId="0E4700A0" w14:textId="324FCA5D"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Direktorat za notranji trg</w:t>
            </w:r>
          </w:p>
        </w:tc>
        <w:tc>
          <w:tcPr>
            <w:tcW w:w="1571" w:type="pct"/>
            <w:shd w:val="clear" w:color="auto" w:fill="auto"/>
            <w:vAlign w:val="center"/>
          </w:tcPr>
          <w:p w14:paraId="54EFAAD4" w14:textId="7551A194"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1</w:t>
            </w:r>
          </w:p>
        </w:tc>
        <w:tc>
          <w:tcPr>
            <w:tcW w:w="1464" w:type="pct"/>
            <w:vAlign w:val="center"/>
          </w:tcPr>
          <w:p w14:paraId="09796368" w14:textId="24FC0431"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3.1</w:t>
            </w:r>
          </w:p>
        </w:tc>
      </w:tr>
      <w:tr w:rsidR="00E0682F" w:rsidRPr="00776D85" w14:paraId="749CA55B" w14:textId="77777777" w:rsidTr="00C6204B">
        <w:trPr>
          <w:trHeight w:val="530"/>
        </w:trPr>
        <w:tc>
          <w:tcPr>
            <w:tcW w:w="1965" w:type="pct"/>
            <w:shd w:val="clear" w:color="auto" w:fill="auto"/>
          </w:tcPr>
          <w:p w14:paraId="404A5775"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Olimpijski komite Slovenije – Združenje športnih</w:t>
            </w:r>
          </w:p>
          <w:p w14:paraId="7F09EE34"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zvez (OKS-ZŠZ)</w:t>
            </w:r>
          </w:p>
        </w:tc>
        <w:tc>
          <w:tcPr>
            <w:tcW w:w="1571" w:type="pct"/>
            <w:shd w:val="clear" w:color="auto" w:fill="auto"/>
            <w:vAlign w:val="center"/>
          </w:tcPr>
          <w:p w14:paraId="3B0444C4" w14:textId="48BF19C5" w:rsidR="00E0682F" w:rsidRPr="00776D85" w:rsidRDefault="006F50E7"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9, ukrep 6</w:t>
            </w:r>
          </w:p>
        </w:tc>
        <w:tc>
          <w:tcPr>
            <w:tcW w:w="1464" w:type="pct"/>
            <w:vAlign w:val="center"/>
          </w:tcPr>
          <w:p w14:paraId="2DCEE10E" w14:textId="030ED4C4"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5A0FE2B4" w14:textId="77777777" w:rsidTr="00C6204B">
        <w:trPr>
          <w:trHeight w:val="266"/>
        </w:trPr>
        <w:tc>
          <w:tcPr>
            <w:tcW w:w="1965" w:type="pct"/>
            <w:tcBorders>
              <w:top w:val="single" w:sz="4" w:space="0" w:color="auto"/>
            </w:tcBorders>
            <w:shd w:val="clear" w:color="auto" w:fill="9CC2E4"/>
          </w:tcPr>
          <w:p w14:paraId="587EA363"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Ministrstvo za pravosodje Republike Slovenije</w:t>
            </w:r>
          </w:p>
        </w:tc>
        <w:tc>
          <w:tcPr>
            <w:tcW w:w="1571" w:type="pct"/>
            <w:shd w:val="clear" w:color="auto" w:fill="9CC2E4"/>
            <w:vAlign w:val="center"/>
          </w:tcPr>
          <w:p w14:paraId="0D4EF891" w14:textId="77777777" w:rsidR="00E0682F" w:rsidRPr="00776D85" w:rsidRDefault="00E0682F" w:rsidP="008771F9">
            <w:pPr>
              <w:pStyle w:val="TableParagraph"/>
              <w:spacing w:line="276" w:lineRule="auto"/>
              <w:ind w:left="105"/>
              <w:rPr>
                <w:color w:val="000000" w:themeColor="text1"/>
                <w:sz w:val="20"/>
                <w:szCs w:val="20"/>
              </w:rPr>
            </w:pPr>
          </w:p>
        </w:tc>
        <w:tc>
          <w:tcPr>
            <w:tcW w:w="1464" w:type="pct"/>
            <w:shd w:val="clear" w:color="auto" w:fill="9CC2E4"/>
            <w:vAlign w:val="center"/>
          </w:tcPr>
          <w:p w14:paraId="29A27FDC"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174AD70C" w14:textId="77777777" w:rsidTr="00C6204B">
        <w:trPr>
          <w:trHeight w:val="263"/>
        </w:trPr>
        <w:tc>
          <w:tcPr>
            <w:tcW w:w="1965" w:type="pct"/>
            <w:shd w:val="clear" w:color="auto" w:fill="auto"/>
          </w:tcPr>
          <w:p w14:paraId="2E78EDAE" w14:textId="2E6E702D"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Center za izobraževanje v pravosodju</w:t>
            </w:r>
          </w:p>
        </w:tc>
        <w:tc>
          <w:tcPr>
            <w:tcW w:w="1571" w:type="pct"/>
            <w:shd w:val="clear" w:color="auto" w:fill="auto"/>
            <w:vAlign w:val="center"/>
          </w:tcPr>
          <w:p w14:paraId="70430154" w14:textId="5E113285" w:rsidR="00E0682F" w:rsidRPr="00776D85" w:rsidRDefault="00FE319C" w:rsidP="008771F9">
            <w:pPr>
              <w:pStyle w:val="TableParagraph"/>
              <w:spacing w:line="276" w:lineRule="auto"/>
              <w:ind w:firstLine="122"/>
              <w:rPr>
                <w:color w:val="000000" w:themeColor="text1"/>
                <w:sz w:val="20"/>
                <w:szCs w:val="20"/>
              </w:rPr>
            </w:pPr>
            <w:r>
              <w:rPr>
                <w:color w:val="000000" w:themeColor="text1"/>
                <w:sz w:val="20"/>
                <w:szCs w:val="20"/>
              </w:rPr>
              <w:t>c</w:t>
            </w:r>
            <w:r w:rsidR="00E0682F" w:rsidRPr="00776D85">
              <w:rPr>
                <w:color w:val="000000" w:themeColor="text1"/>
                <w:sz w:val="20"/>
                <w:szCs w:val="20"/>
              </w:rPr>
              <w:t>ilj 1, ukrep 2</w:t>
            </w:r>
          </w:p>
        </w:tc>
        <w:tc>
          <w:tcPr>
            <w:tcW w:w="1464" w:type="pct"/>
            <w:vAlign w:val="center"/>
          </w:tcPr>
          <w:p w14:paraId="5596DA8B" w14:textId="4EAAC914"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1.2</w:t>
            </w:r>
          </w:p>
        </w:tc>
      </w:tr>
      <w:tr w:rsidR="00E0682F" w:rsidRPr="00776D85" w14:paraId="7F491E3D" w14:textId="77777777" w:rsidTr="00C6204B">
        <w:trPr>
          <w:trHeight w:val="263"/>
        </w:trPr>
        <w:tc>
          <w:tcPr>
            <w:tcW w:w="1965" w:type="pct"/>
            <w:vMerge w:val="restart"/>
            <w:shd w:val="clear" w:color="auto" w:fill="auto"/>
          </w:tcPr>
          <w:p w14:paraId="49333B10" w14:textId="691040E5"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Direktorat za kaznovalno pravo in človekove pravice</w:t>
            </w:r>
          </w:p>
        </w:tc>
        <w:tc>
          <w:tcPr>
            <w:tcW w:w="1571" w:type="pct"/>
            <w:shd w:val="clear" w:color="auto" w:fill="auto"/>
            <w:vAlign w:val="center"/>
          </w:tcPr>
          <w:p w14:paraId="4D6DAB0E" w14:textId="38A04208" w:rsidR="00E0682F" w:rsidRPr="00776D85" w:rsidRDefault="009767F6" w:rsidP="00FE319C">
            <w:pPr>
              <w:spacing w:after="0"/>
              <w:rPr>
                <w:rFonts w:ascii="Arial" w:eastAsia="Arial" w:hAnsi="Arial" w:cs="Arial"/>
                <w:color w:val="000000" w:themeColor="text1"/>
                <w:sz w:val="20"/>
                <w:szCs w:val="20"/>
                <w:lang w:bidi="sl-SI"/>
              </w:rPr>
            </w:pPr>
            <w:r>
              <w:rPr>
                <w:rFonts w:ascii="Arial" w:eastAsia="Arial" w:hAnsi="Arial" w:cs="Arial"/>
                <w:color w:val="000000" w:themeColor="text1"/>
                <w:sz w:val="20"/>
                <w:szCs w:val="20"/>
                <w:lang w:bidi="sl-SI"/>
              </w:rPr>
              <w:t xml:space="preserve">  </w:t>
            </w:r>
            <w:r w:rsidR="00FE319C">
              <w:rPr>
                <w:rFonts w:ascii="Arial" w:eastAsia="Arial" w:hAnsi="Arial" w:cs="Arial"/>
                <w:color w:val="000000" w:themeColor="text1"/>
                <w:sz w:val="20"/>
                <w:szCs w:val="20"/>
                <w:lang w:bidi="sl-SI"/>
              </w:rPr>
              <w:t>c</w:t>
            </w:r>
            <w:r w:rsidR="00E0682F" w:rsidRPr="00776D85">
              <w:rPr>
                <w:rFonts w:ascii="Arial" w:eastAsia="Arial" w:hAnsi="Arial" w:cs="Arial"/>
                <w:color w:val="000000" w:themeColor="text1"/>
                <w:sz w:val="20"/>
                <w:szCs w:val="20"/>
                <w:lang w:bidi="sl-SI"/>
              </w:rPr>
              <w:t>ilj 1, ukrep 2</w:t>
            </w:r>
          </w:p>
        </w:tc>
        <w:tc>
          <w:tcPr>
            <w:tcW w:w="1464" w:type="pct"/>
            <w:vAlign w:val="center"/>
          </w:tcPr>
          <w:p w14:paraId="0348148D" w14:textId="6B050FC8"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1.2, poročali tudi pri 1.1, 1.4, 1.5</w:t>
            </w:r>
            <w:r w:rsidR="006A5C79" w:rsidRPr="00776D85">
              <w:rPr>
                <w:color w:val="000000" w:themeColor="text1"/>
                <w:sz w:val="20"/>
                <w:szCs w:val="20"/>
              </w:rPr>
              <w:t>.</w:t>
            </w:r>
          </w:p>
        </w:tc>
      </w:tr>
      <w:tr w:rsidR="00E0682F" w:rsidRPr="00776D85" w14:paraId="4DF7F8D0" w14:textId="77777777" w:rsidTr="00C6204B">
        <w:trPr>
          <w:trHeight w:val="263"/>
        </w:trPr>
        <w:tc>
          <w:tcPr>
            <w:tcW w:w="1965" w:type="pct"/>
            <w:vMerge/>
            <w:shd w:val="clear" w:color="auto" w:fill="auto"/>
          </w:tcPr>
          <w:p w14:paraId="796355FD"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72E6BDD9" w14:textId="58CBCE12" w:rsidR="00E0682F" w:rsidRPr="00776D85" w:rsidRDefault="009767F6" w:rsidP="00FE319C">
            <w:pPr>
              <w:spacing w:after="0"/>
              <w:rPr>
                <w:rFonts w:ascii="Arial" w:eastAsia="Arial" w:hAnsi="Arial" w:cs="Arial"/>
                <w:color w:val="000000" w:themeColor="text1"/>
                <w:sz w:val="20"/>
                <w:szCs w:val="20"/>
                <w:lang w:bidi="sl-SI"/>
              </w:rPr>
            </w:pPr>
            <w:r>
              <w:rPr>
                <w:rFonts w:ascii="Arial" w:eastAsia="Arial" w:hAnsi="Arial" w:cs="Arial"/>
                <w:color w:val="000000" w:themeColor="text1"/>
                <w:sz w:val="20"/>
                <w:szCs w:val="20"/>
                <w:lang w:bidi="sl-SI"/>
              </w:rPr>
              <w:t xml:space="preserve">  </w:t>
            </w:r>
            <w:r w:rsidR="00FE319C">
              <w:rPr>
                <w:rFonts w:ascii="Arial" w:eastAsia="Arial" w:hAnsi="Arial" w:cs="Arial"/>
                <w:color w:val="000000" w:themeColor="text1"/>
                <w:sz w:val="20"/>
                <w:szCs w:val="20"/>
                <w:lang w:bidi="sl-SI"/>
              </w:rPr>
              <w:t>c</w:t>
            </w:r>
            <w:r w:rsidR="00E0682F" w:rsidRPr="00776D85">
              <w:rPr>
                <w:rFonts w:ascii="Arial" w:eastAsia="Arial" w:hAnsi="Arial" w:cs="Arial"/>
                <w:color w:val="000000" w:themeColor="text1"/>
                <w:sz w:val="20"/>
                <w:szCs w:val="20"/>
                <w:lang w:bidi="sl-SI"/>
              </w:rPr>
              <w:t>ilj 3, ukrep 4</w:t>
            </w:r>
          </w:p>
        </w:tc>
        <w:tc>
          <w:tcPr>
            <w:tcW w:w="1464" w:type="pct"/>
            <w:vAlign w:val="center"/>
          </w:tcPr>
          <w:p w14:paraId="190E2040" w14:textId="0034CDFC"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3.4</w:t>
            </w:r>
          </w:p>
        </w:tc>
      </w:tr>
      <w:tr w:rsidR="00E0682F" w:rsidRPr="00776D85" w14:paraId="5C511B94" w14:textId="77777777" w:rsidTr="00C6204B">
        <w:trPr>
          <w:trHeight w:val="263"/>
        </w:trPr>
        <w:tc>
          <w:tcPr>
            <w:tcW w:w="1965" w:type="pct"/>
            <w:shd w:val="clear" w:color="auto" w:fill="auto"/>
          </w:tcPr>
          <w:p w14:paraId="2958643A" w14:textId="25592C96"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Služba za nepremičnine in investicije pravosodnih organov</w:t>
            </w:r>
          </w:p>
        </w:tc>
        <w:tc>
          <w:tcPr>
            <w:tcW w:w="1571" w:type="pct"/>
            <w:shd w:val="clear" w:color="auto" w:fill="auto"/>
            <w:vAlign w:val="center"/>
          </w:tcPr>
          <w:p w14:paraId="3F09BD7E" w14:textId="2BF5493E" w:rsidR="00E0682F" w:rsidRPr="00776D85" w:rsidRDefault="00FE319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3</w:t>
            </w:r>
          </w:p>
        </w:tc>
        <w:tc>
          <w:tcPr>
            <w:tcW w:w="1464" w:type="pct"/>
            <w:vAlign w:val="center"/>
          </w:tcPr>
          <w:p w14:paraId="73B75BFE" w14:textId="5ABB4D6F"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3.3</w:t>
            </w:r>
          </w:p>
        </w:tc>
      </w:tr>
      <w:tr w:rsidR="00E0682F" w:rsidRPr="00776D85" w14:paraId="63705826" w14:textId="77777777" w:rsidTr="00C6204B">
        <w:trPr>
          <w:trHeight w:val="263"/>
        </w:trPr>
        <w:tc>
          <w:tcPr>
            <w:tcW w:w="1965" w:type="pct"/>
            <w:vMerge w:val="restart"/>
            <w:shd w:val="clear" w:color="auto" w:fill="auto"/>
          </w:tcPr>
          <w:p w14:paraId="36122AFA" w14:textId="2F967931"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Uprava za izvrševanje kazenskih sankcij</w:t>
            </w:r>
          </w:p>
        </w:tc>
        <w:tc>
          <w:tcPr>
            <w:tcW w:w="1571" w:type="pct"/>
            <w:shd w:val="clear" w:color="auto" w:fill="auto"/>
            <w:vAlign w:val="center"/>
          </w:tcPr>
          <w:p w14:paraId="72078D90" w14:textId="502346A0" w:rsidR="00E0682F" w:rsidRPr="00776D85" w:rsidRDefault="00FE319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3, ukrep 3</w:t>
            </w:r>
          </w:p>
        </w:tc>
        <w:tc>
          <w:tcPr>
            <w:tcW w:w="1464" w:type="pct"/>
            <w:vAlign w:val="center"/>
          </w:tcPr>
          <w:p w14:paraId="26CEB7DD" w14:textId="48D9D555"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3.3</w:t>
            </w:r>
          </w:p>
        </w:tc>
      </w:tr>
      <w:tr w:rsidR="00E0682F" w:rsidRPr="00776D85" w14:paraId="597D3849" w14:textId="77777777" w:rsidTr="00C6204B">
        <w:trPr>
          <w:trHeight w:val="263"/>
        </w:trPr>
        <w:tc>
          <w:tcPr>
            <w:tcW w:w="1965" w:type="pct"/>
            <w:vMerge/>
            <w:shd w:val="clear" w:color="auto" w:fill="auto"/>
          </w:tcPr>
          <w:p w14:paraId="5FD4F0FA"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072D87B5" w14:textId="3335AA0C" w:rsidR="00E0682F" w:rsidRPr="00776D85" w:rsidRDefault="00FE319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12, ukrep</w:t>
            </w:r>
            <w:r w:rsidR="00201A81">
              <w:rPr>
                <w:color w:val="000000" w:themeColor="text1"/>
                <w:sz w:val="20"/>
                <w:szCs w:val="20"/>
              </w:rPr>
              <w:t>a</w:t>
            </w:r>
            <w:r w:rsidR="00E0682F" w:rsidRPr="00776D85">
              <w:rPr>
                <w:color w:val="000000" w:themeColor="text1"/>
                <w:sz w:val="20"/>
                <w:szCs w:val="20"/>
              </w:rPr>
              <w:t xml:space="preserve"> 1, 4</w:t>
            </w:r>
          </w:p>
        </w:tc>
        <w:tc>
          <w:tcPr>
            <w:tcW w:w="1464" w:type="pct"/>
            <w:vAlign w:val="center"/>
          </w:tcPr>
          <w:p w14:paraId="78BBD8E8" w14:textId="5A19FBB0"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12.1, 12.4</w:t>
            </w:r>
          </w:p>
        </w:tc>
      </w:tr>
      <w:tr w:rsidR="00E0682F" w:rsidRPr="00776D85" w14:paraId="6919A850" w14:textId="77777777" w:rsidTr="00C6204B">
        <w:trPr>
          <w:trHeight w:val="263"/>
        </w:trPr>
        <w:tc>
          <w:tcPr>
            <w:tcW w:w="1965" w:type="pct"/>
            <w:shd w:val="clear" w:color="auto" w:fill="auto"/>
          </w:tcPr>
          <w:p w14:paraId="2E9BE3CB" w14:textId="566FCF5F"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Uprava Republike Slovenije za probacijo</w:t>
            </w:r>
          </w:p>
        </w:tc>
        <w:tc>
          <w:tcPr>
            <w:tcW w:w="1571" w:type="pct"/>
            <w:shd w:val="clear" w:color="auto" w:fill="auto"/>
            <w:vAlign w:val="center"/>
          </w:tcPr>
          <w:p w14:paraId="2D7EB338" w14:textId="2C6D0FD2" w:rsidR="00E0682F" w:rsidRPr="00776D85" w:rsidRDefault="00FE319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5, ukrep 4</w:t>
            </w:r>
          </w:p>
        </w:tc>
        <w:tc>
          <w:tcPr>
            <w:tcW w:w="1464" w:type="pct"/>
            <w:vAlign w:val="center"/>
          </w:tcPr>
          <w:p w14:paraId="70AE4854" w14:textId="465C47BF"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5.4</w:t>
            </w:r>
          </w:p>
        </w:tc>
      </w:tr>
      <w:tr w:rsidR="00E0682F" w:rsidRPr="00776D85" w14:paraId="5EC398F5" w14:textId="77777777" w:rsidTr="00C6204B">
        <w:trPr>
          <w:trHeight w:val="263"/>
        </w:trPr>
        <w:tc>
          <w:tcPr>
            <w:tcW w:w="1965" w:type="pct"/>
            <w:shd w:val="clear" w:color="auto" w:fill="9CC2E4"/>
          </w:tcPr>
          <w:p w14:paraId="6980E2C0"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VLADNE SLUŽBE</w:t>
            </w:r>
          </w:p>
        </w:tc>
        <w:tc>
          <w:tcPr>
            <w:tcW w:w="1571" w:type="pct"/>
            <w:shd w:val="clear" w:color="auto" w:fill="9CC2E4"/>
            <w:vAlign w:val="center"/>
          </w:tcPr>
          <w:p w14:paraId="1087CFD9" w14:textId="77777777" w:rsidR="00E0682F" w:rsidRPr="00776D85" w:rsidRDefault="00E0682F" w:rsidP="008771F9">
            <w:pPr>
              <w:pStyle w:val="TableParagraph"/>
              <w:spacing w:line="276" w:lineRule="auto"/>
              <w:ind w:left="100"/>
              <w:rPr>
                <w:b/>
                <w:color w:val="000000" w:themeColor="text1"/>
                <w:sz w:val="20"/>
                <w:szCs w:val="20"/>
              </w:rPr>
            </w:pPr>
          </w:p>
        </w:tc>
        <w:tc>
          <w:tcPr>
            <w:tcW w:w="1464" w:type="pct"/>
            <w:shd w:val="clear" w:color="auto" w:fill="9CC2E4"/>
            <w:vAlign w:val="center"/>
          </w:tcPr>
          <w:p w14:paraId="453D611E" w14:textId="77777777" w:rsidR="00E0682F" w:rsidRPr="00776D85" w:rsidRDefault="00E0682F" w:rsidP="008771F9">
            <w:pPr>
              <w:pStyle w:val="TableParagraph"/>
              <w:spacing w:line="276" w:lineRule="auto"/>
              <w:ind w:left="100"/>
              <w:rPr>
                <w:b/>
                <w:color w:val="000000" w:themeColor="text1"/>
                <w:sz w:val="20"/>
                <w:szCs w:val="20"/>
              </w:rPr>
            </w:pPr>
          </w:p>
        </w:tc>
      </w:tr>
      <w:tr w:rsidR="00E0682F" w:rsidRPr="00776D85" w14:paraId="1A64C5DE" w14:textId="77777777" w:rsidTr="00C6204B">
        <w:trPr>
          <w:trHeight w:val="266"/>
        </w:trPr>
        <w:tc>
          <w:tcPr>
            <w:tcW w:w="1965" w:type="pct"/>
            <w:shd w:val="clear" w:color="auto" w:fill="DEEAF6"/>
          </w:tcPr>
          <w:p w14:paraId="10CFDFC6"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Statistični urad Republike Slovenije</w:t>
            </w:r>
          </w:p>
        </w:tc>
        <w:tc>
          <w:tcPr>
            <w:tcW w:w="1571" w:type="pct"/>
            <w:shd w:val="clear" w:color="auto" w:fill="DEEAF6"/>
            <w:vAlign w:val="center"/>
          </w:tcPr>
          <w:p w14:paraId="11C87092"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DEEAF6"/>
            <w:vAlign w:val="center"/>
          </w:tcPr>
          <w:p w14:paraId="51934902"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16B30199" w14:textId="77777777" w:rsidTr="00C6204B">
        <w:trPr>
          <w:trHeight w:val="263"/>
        </w:trPr>
        <w:tc>
          <w:tcPr>
            <w:tcW w:w="1965" w:type="pct"/>
            <w:shd w:val="clear" w:color="auto" w:fill="auto"/>
          </w:tcPr>
          <w:p w14:paraId="27079DF5"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SURS</w:t>
            </w:r>
          </w:p>
        </w:tc>
        <w:tc>
          <w:tcPr>
            <w:tcW w:w="1571" w:type="pct"/>
            <w:shd w:val="clear" w:color="auto" w:fill="auto"/>
            <w:vAlign w:val="center"/>
          </w:tcPr>
          <w:p w14:paraId="6A437E58" w14:textId="25065A08" w:rsidR="00E0682F" w:rsidRPr="00776D85" w:rsidRDefault="00E0682F" w:rsidP="00FE319C">
            <w:pPr>
              <w:pStyle w:val="TableParagraph"/>
              <w:spacing w:line="276" w:lineRule="auto"/>
              <w:ind w:left="132"/>
              <w:rPr>
                <w:color w:val="000000" w:themeColor="text1"/>
                <w:sz w:val="20"/>
                <w:szCs w:val="20"/>
              </w:rPr>
            </w:pPr>
            <w:r w:rsidRPr="00776D85">
              <w:rPr>
                <w:color w:val="000000" w:themeColor="text1"/>
                <w:sz w:val="20"/>
                <w:szCs w:val="20"/>
              </w:rPr>
              <w:t xml:space="preserve">SURS sicer sam ne sodeluje neposredno pri uresničevanju posameznih </w:t>
            </w:r>
            <w:r w:rsidR="00FE319C">
              <w:rPr>
                <w:color w:val="000000" w:themeColor="text1"/>
                <w:sz w:val="20"/>
                <w:szCs w:val="20"/>
              </w:rPr>
              <w:t>c</w:t>
            </w:r>
            <w:r w:rsidRPr="00776D85">
              <w:rPr>
                <w:color w:val="000000" w:themeColor="text1"/>
                <w:sz w:val="20"/>
                <w:szCs w:val="20"/>
              </w:rPr>
              <w:t xml:space="preserve">iljev oziroma ukrepov, določenih v API 2022–2030, vendar različnim nosilcem teh nalog omogoča, da imajo na voljo potrebne informacije in podatke za vrednotenje uresničevanja </w:t>
            </w:r>
            <w:r w:rsidR="00FE319C">
              <w:rPr>
                <w:color w:val="000000" w:themeColor="text1"/>
                <w:sz w:val="20"/>
                <w:szCs w:val="20"/>
              </w:rPr>
              <w:t>c</w:t>
            </w:r>
            <w:r w:rsidRPr="00776D85">
              <w:rPr>
                <w:color w:val="000000" w:themeColor="text1"/>
                <w:sz w:val="20"/>
                <w:szCs w:val="20"/>
              </w:rPr>
              <w:t>iljev, postavljenih v programu.</w:t>
            </w:r>
          </w:p>
        </w:tc>
        <w:tc>
          <w:tcPr>
            <w:tcW w:w="1464" w:type="pct"/>
            <w:vAlign w:val="center"/>
          </w:tcPr>
          <w:p w14:paraId="3A52D49B" w14:textId="112E45BD" w:rsidR="00E0682F" w:rsidRPr="00776D85" w:rsidRDefault="00E0682F" w:rsidP="008771F9">
            <w:pPr>
              <w:pStyle w:val="TableParagraph"/>
              <w:spacing w:line="276" w:lineRule="auto"/>
              <w:ind w:left="132"/>
              <w:rPr>
                <w:color w:val="000000" w:themeColor="text1"/>
                <w:sz w:val="20"/>
                <w:szCs w:val="20"/>
              </w:rPr>
            </w:pPr>
          </w:p>
        </w:tc>
      </w:tr>
      <w:tr w:rsidR="00E0682F" w:rsidRPr="00776D85" w14:paraId="13E515BB" w14:textId="77777777" w:rsidTr="00C6204B">
        <w:trPr>
          <w:trHeight w:val="667"/>
        </w:trPr>
        <w:tc>
          <w:tcPr>
            <w:tcW w:w="1965" w:type="pct"/>
            <w:shd w:val="clear" w:color="auto" w:fill="DEEAF6"/>
          </w:tcPr>
          <w:p w14:paraId="6C510267"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Javni štipendijski, razvojni, invalidski in preživninski sklad Republike Slovenije</w:t>
            </w:r>
          </w:p>
        </w:tc>
        <w:tc>
          <w:tcPr>
            <w:tcW w:w="1571" w:type="pct"/>
            <w:shd w:val="clear" w:color="auto" w:fill="DEEAF6"/>
            <w:vAlign w:val="center"/>
          </w:tcPr>
          <w:p w14:paraId="7AD60F9E" w14:textId="77777777" w:rsidR="00E0682F" w:rsidRPr="00776D85" w:rsidRDefault="00E0682F" w:rsidP="008771F9">
            <w:pPr>
              <w:pStyle w:val="TableParagraph"/>
              <w:spacing w:line="276" w:lineRule="auto"/>
              <w:ind w:right="104"/>
              <w:rPr>
                <w:b/>
                <w:color w:val="000000" w:themeColor="text1"/>
                <w:sz w:val="20"/>
                <w:szCs w:val="20"/>
              </w:rPr>
            </w:pPr>
          </w:p>
        </w:tc>
        <w:tc>
          <w:tcPr>
            <w:tcW w:w="1464" w:type="pct"/>
            <w:shd w:val="clear" w:color="auto" w:fill="DEEAF6"/>
            <w:vAlign w:val="center"/>
          </w:tcPr>
          <w:p w14:paraId="01221750" w14:textId="77777777" w:rsidR="00E0682F" w:rsidRPr="00776D85" w:rsidRDefault="00E0682F" w:rsidP="008771F9">
            <w:pPr>
              <w:pStyle w:val="TableParagraph"/>
              <w:spacing w:line="276" w:lineRule="auto"/>
              <w:ind w:right="104"/>
              <w:rPr>
                <w:b/>
                <w:color w:val="000000" w:themeColor="text1"/>
                <w:sz w:val="20"/>
                <w:szCs w:val="20"/>
              </w:rPr>
            </w:pPr>
          </w:p>
        </w:tc>
      </w:tr>
      <w:tr w:rsidR="00E0682F" w:rsidRPr="00776D85" w14:paraId="50E398B2" w14:textId="77777777" w:rsidTr="003C18D8">
        <w:trPr>
          <w:trHeight w:val="87"/>
        </w:trPr>
        <w:tc>
          <w:tcPr>
            <w:tcW w:w="1965" w:type="pct"/>
            <w:shd w:val="clear" w:color="auto" w:fill="auto"/>
          </w:tcPr>
          <w:p w14:paraId="567F6D37" w14:textId="77777777" w:rsidR="00E0682F" w:rsidRPr="00776D85" w:rsidRDefault="00E0682F" w:rsidP="008771F9">
            <w:pPr>
              <w:pStyle w:val="TableParagraph"/>
              <w:spacing w:line="276" w:lineRule="auto"/>
              <w:ind w:left="107"/>
              <w:rPr>
                <w:color w:val="000000" w:themeColor="text1"/>
                <w:sz w:val="20"/>
                <w:szCs w:val="20"/>
              </w:rPr>
            </w:pPr>
            <w:bookmarkStart w:id="10" w:name="_Hlk134082432"/>
            <w:r w:rsidRPr="00776D85">
              <w:rPr>
                <w:color w:val="000000" w:themeColor="text1"/>
                <w:sz w:val="20"/>
                <w:szCs w:val="20"/>
              </w:rPr>
              <w:t xml:space="preserve">JŠRIPSRS </w:t>
            </w:r>
            <w:bookmarkEnd w:id="10"/>
          </w:p>
        </w:tc>
        <w:tc>
          <w:tcPr>
            <w:tcW w:w="1571" w:type="pct"/>
            <w:shd w:val="clear" w:color="auto" w:fill="auto"/>
            <w:vAlign w:val="center"/>
          </w:tcPr>
          <w:p w14:paraId="718DCADB" w14:textId="3FD2FC45" w:rsidR="00E0682F" w:rsidRPr="00776D85" w:rsidRDefault="00FE319C" w:rsidP="008771F9">
            <w:pPr>
              <w:pStyle w:val="TableParagraph"/>
              <w:spacing w:line="276" w:lineRule="auto"/>
              <w:ind w:left="105"/>
              <w:rPr>
                <w:color w:val="000000" w:themeColor="text1"/>
                <w:sz w:val="20"/>
                <w:szCs w:val="20"/>
              </w:rPr>
            </w:pPr>
            <w:r>
              <w:rPr>
                <w:color w:val="000000" w:themeColor="text1"/>
                <w:sz w:val="20"/>
                <w:szCs w:val="20"/>
              </w:rPr>
              <w:t>c</w:t>
            </w:r>
            <w:r w:rsidR="00E0682F" w:rsidRPr="00776D85">
              <w:rPr>
                <w:color w:val="000000" w:themeColor="text1"/>
                <w:sz w:val="20"/>
                <w:szCs w:val="20"/>
              </w:rPr>
              <w:t>ilj 5, ukrep 1</w:t>
            </w:r>
          </w:p>
        </w:tc>
        <w:tc>
          <w:tcPr>
            <w:tcW w:w="1464" w:type="pct"/>
            <w:vAlign w:val="center"/>
          </w:tcPr>
          <w:p w14:paraId="67AC1D0E" w14:textId="3C3B6EC9" w:rsidR="00E0682F" w:rsidRPr="00776D85" w:rsidRDefault="00E0682F" w:rsidP="008771F9">
            <w:pPr>
              <w:pStyle w:val="TableParagraph"/>
              <w:spacing w:line="276" w:lineRule="auto"/>
              <w:ind w:left="105"/>
              <w:rPr>
                <w:color w:val="000000" w:themeColor="text1"/>
                <w:sz w:val="20"/>
                <w:szCs w:val="20"/>
                <w:vertAlign w:val="superscript"/>
              </w:rPr>
            </w:pPr>
            <w:r w:rsidRPr="00776D85">
              <w:rPr>
                <w:color w:val="000000" w:themeColor="text1"/>
                <w:sz w:val="20"/>
                <w:szCs w:val="20"/>
              </w:rPr>
              <w:t>Poročali pri 5.8</w:t>
            </w:r>
            <w:r w:rsidR="006A5C79" w:rsidRPr="00776D85">
              <w:rPr>
                <w:color w:val="000000" w:themeColor="text1"/>
                <w:sz w:val="20"/>
                <w:szCs w:val="20"/>
              </w:rPr>
              <w:t>.</w:t>
            </w:r>
          </w:p>
        </w:tc>
      </w:tr>
      <w:tr w:rsidR="00E0682F" w:rsidRPr="00776D85" w14:paraId="4E4BE3E1" w14:textId="77777777" w:rsidTr="00C6204B">
        <w:trPr>
          <w:trHeight w:val="263"/>
        </w:trPr>
        <w:tc>
          <w:tcPr>
            <w:tcW w:w="1965" w:type="pct"/>
            <w:shd w:val="clear" w:color="auto" w:fill="9CC2E4"/>
          </w:tcPr>
          <w:p w14:paraId="4665D31C"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STROKOVNE INSTITUCIJE</w:t>
            </w:r>
          </w:p>
        </w:tc>
        <w:tc>
          <w:tcPr>
            <w:tcW w:w="1571" w:type="pct"/>
            <w:shd w:val="clear" w:color="auto" w:fill="9CC2E4"/>
            <w:vAlign w:val="center"/>
          </w:tcPr>
          <w:p w14:paraId="4B60A8F8" w14:textId="77777777" w:rsidR="00E0682F" w:rsidRPr="00776D85" w:rsidRDefault="00E0682F" w:rsidP="008771F9">
            <w:pPr>
              <w:pStyle w:val="TableParagraph"/>
              <w:spacing w:line="276" w:lineRule="auto"/>
              <w:ind w:left="100"/>
              <w:rPr>
                <w:b/>
                <w:color w:val="000000" w:themeColor="text1"/>
                <w:sz w:val="20"/>
                <w:szCs w:val="20"/>
              </w:rPr>
            </w:pPr>
          </w:p>
        </w:tc>
        <w:tc>
          <w:tcPr>
            <w:tcW w:w="1464" w:type="pct"/>
            <w:shd w:val="clear" w:color="auto" w:fill="9CC2E4"/>
            <w:vAlign w:val="center"/>
          </w:tcPr>
          <w:p w14:paraId="563F1D17" w14:textId="77777777" w:rsidR="00E0682F" w:rsidRPr="00776D85" w:rsidRDefault="00E0682F" w:rsidP="008771F9">
            <w:pPr>
              <w:pStyle w:val="TableParagraph"/>
              <w:spacing w:line="276" w:lineRule="auto"/>
              <w:ind w:left="100"/>
              <w:rPr>
                <w:b/>
                <w:color w:val="000000" w:themeColor="text1"/>
                <w:sz w:val="20"/>
                <w:szCs w:val="20"/>
              </w:rPr>
            </w:pPr>
          </w:p>
        </w:tc>
      </w:tr>
      <w:tr w:rsidR="00E0682F" w:rsidRPr="00776D85" w14:paraId="126845F6" w14:textId="77777777" w:rsidTr="00C6204B">
        <w:trPr>
          <w:trHeight w:val="265"/>
        </w:trPr>
        <w:tc>
          <w:tcPr>
            <w:tcW w:w="1965" w:type="pct"/>
            <w:shd w:val="clear" w:color="auto" w:fill="DEEAF6"/>
          </w:tcPr>
          <w:p w14:paraId="5072177D"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Zavod za pokojninsko in invalidsko</w:t>
            </w:r>
          </w:p>
          <w:p w14:paraId="43FBEDB4"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zavarovanje Slovenije</w:t>
            </w:r>
          </w:p>
        </w:tc>
        <w:tc>
          <w:tcPr>
            <w:tcW w:w="1571" w:type="pct"/>
            <w:shd w:val="clear" w:color="auto" w:fill="DEEAF6"/>
            <w:vAlign w:val="center"/>
          </w:tcPr>
          <w:p w14:paraId="32DADD52"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DEEAF6"/>
            <w:vAlign w:val="center"/>
          </w:tcPr>
          <w:p w14:paraId="11695ED8"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14A9AB46" w14:textId="77777777" w:rsidTr="003C18D8">
        <w:trPr>
          <w:trHeight w:val="101"/>
        </w:trPr>
        <w:tc>
          <w:tcPr>
            <w:tcW w:w="1965" w:type="pct"/>
            <w:vMerge w:val="restart"/>
            <w:shd w:val="clear" w:color="auto" w:fill="auto"/>
          </w:tcPr>
          <w:p w14:paraId="45509867"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ZPIZ</w:t>
            </w:r>
          </w:p>
        </w:tc>
        <w:tc>
          <w:tcPr>
            <w:tcW w:w="1571" w:type="pct"/>
            <w:shd w:val="clear" w:color="auto" w:fill="auto"/>
            <w:vAlign w:val="center"/>
          </w:tcPr>
          <w:p w14:paraId="3FF37D70" w14:textId="1C24A7A1"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5, ukrepa 1, 4</w:t>
            </w:r>
          </w:p>
        </w:tc>
        <w:tc>
          <w:tcPr>
            <w:tcW w:w="1464" w:type="pct"/>
            <w:vAlign w:val="center"/>
          </w:tcPr>
          <w:p w14:paraId="7B1FF93E" w14:textId="1D1458D6"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5.1, 5.4</w:t>
            </w:r>
          </w:p>
        </w:tc>
      </w:tr>
      <w:tr w:rsidR="00E0682F" w:rsidRPr="00776D85" w14:paraId="0460A04C" w14:textId="77777777" w:rsidTr="003C18D8">
        <w:trPr>
          <w:trHeight w:val="70"/>
        </w:trPr>
        <w:tc>
          <w:tcPr>
            <w:tcW w:w="1965" w:type="pct"/>
            <w:vMerge/>
            <w:shd w:val="clear" w:color="auto" w:fill="auto"/>
          </w:tcPr>
          <w:p w14:paraId="4C1C57B3" w14:textId="77777777" w:rsidR="00E0682F" w:rsidRPr="00776D85" w:rsidRDefault="00E0682F" w:rsidP="008771F9">
            <w:pPr>
              <w:pStyle w:val="TableParagraph"/>
              <w:spacing w:line="276" w:lineRule="auto"/>
              <w:rPr>
                <w:color w:val="000000" w:themeColor="text1"/>
                <w:sz w:val="20"/>
                <w:szCs w:val="20"/>
              </w:rPr>
            </w:pPr>
          </w:p>
        </w:tc>
        <w:tc>
          <w:tcPr>
            <w:tcW w:w="1571" w:type="pct"/>
            <w:shd w:val="clear" w:color="auto" w:fill="auto"/>
            <w:vAlign w:val="center"/>
          </w:tcPr>
          <w:p w14:paraId="765D3B80" w14:textId="453F86AF"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7, ukrep 12</w:t>
            </w:r>
          </w:p>
        </w:tc>
        <w:tc>
          <w:tcPr>
            <w:tcW w:w="1464" w:type="pct"/>
            <w:vAlign w:val="center"/>
          </w:tcPr>
          <w:p w14:paraId="71C096A8" w14:textId="1D0187AB"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7.12</w:t>
            </w:r>
          </w:p>
        </w:tc>
      </w:tr>
      <w:tr w:rsidR="00E0682F" w:rsidRPr="00776D85" w14:paraId="7936BB02" w14:textId="77777777" w:rsidTr="00C6204B">
        <w:trPr>
          <w:trHeight w:val="265"/>
        </w:trPr>
        <w:tc>
          <w:tcPr>
            <w:tcW w:w="1965" w:type="pct"/>
            <w:shd w:val="clear" w:color="auto" w:fill="DEEAF6" w:themeFill="accent1" w:themeFillTint="33"/>
          </w:tcPr>
          <w:p w14:paraId="09F2416E"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Zavod za zdravstveno zavarovanje Slovenije</w:t>
            </w:r>
          </w:p>
        </w:tc>
        <w:tc>
          <w:tcPr>
            <w:tcW w:w="1571" w:type="pct"/>
            <w:shd w:val="clear" w:color="auto" w:fill="DEEAF6" w:themeFill="accent1" w:themeFillTint="33"/>
            <w:vAlign w:val="center"/>
          </w:tcPr>
          <w:p w14:paraId="2DC4C6D2"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710C200E"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6620BDE5" w14:textId="77777777" w:rsidTr="00C6204B">
        <w:trPr>
          <w:trHeight w:val="263"/>
        </w:trPr>
        <w:tc>
          <w:tcPr>
            <w:tcW w:w="1965" w:type="pct"/>
            <w:vMerge w:val="restart"/>
            <w:shd w:val="clear" w:color="auto" w:fill="auto"/>
          </w:tcPr>
          <w:p w14:paraId="43B13ABB"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ZZZS</w:t>
            </w:r>
          </w:p>
        </w:tc>
        <w:tc>
          <w:tcPr>
            <w:tcW w:w="1571" w:type="pct"/>
            <w:shd w:val="clear" w:color="auto" w:fill="auto"/>
            <w:vAlign w:val="center"/>
          </w:tcPr>
          <w:p w14:paraId="0126ED48" w14:textId="311EAE15"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5, ukrep 1</w:t>
            </w:r>
          </w:p>
        </w:tc>
        <w:tc>
          <w:tcPr>
            <w:tcW w:w="1464" w:type="pct"/>
            <w:vAlign w:val="center"/>
          </w:tcPr>
          <w:p w14:paraId="4D69925C" w14:textId="519D22B7"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5.1</w:t>
            </w:r>
          </w:p>
        </w:tc>
      </w:tr>
      <w:tr w:rsidR="00E0682F" w:rsidRPr="00776D85" w14:paraId="70AE6A56" w14:textId="77777777" w:rsidTr="00C6204B">
        <w:trPr>
          <w:trHeight w:val="278"/>
        </w:trPr>
        <w:tc>
          <w:tcPr>
            <w:tcW w:w="1965" w:type="pct"/>
            <w:vMerge/>
            <w:shd w:val="clear" w:color="auto" w:fill="auto"/>
          </w:tcPr>
          <w:p w14:paraId="1121E3C5"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5C2BAD6B" w14:textId="0109328D"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7, ukrepi 3, 5, 7</w:t>
            </w:r>
          </w:p>
        </w:tc>
        <w:tc>
          <w:tcPr>
            <w:tcW w:w="1464" w:type="pct"/>
            <w:vAlign w:val="center"/>
          </w:tcPr>
          <w:p w14:paraId="12A8CC33" w14:textId="40D7A794"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7.1, 7.3, 7.5</w:t>
            </w:r>
          </w:p>
        </w:tc>
      </w:tr>
      <w:tr w:rsidR="00E0682F" w:rsidRPr="00776D85" w14:paraId="7F4A2DAC" w14:textId="77777777" w:rsidTr="00C6204B">
        <w:trPr>
          <w:trHeight w:val="278"/>
        </w:trPr>
        <w:tc>
          <w:tcPr>
            <w:tcW w:w="1965" w:type="pct"/>
            <w:shd w:val="clear" w:color="auto" w:fill="DEEAF6" w:themeFill="accent1" w:themeFillTint="33"/>
          </w:tcPr>
          <w:p w14:paraId="6E324CB7"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Inštitut Republike Slovenije za socialno varstvo</w:t>
            </w:r>
          </w:p>
        </w:tc>
        <w:tc>
          <w:tcPr>
            <w:tcW w:w="1571" w:type="pct"/>
            <w:shd w:val="clear" w:color="auto" w:fill="DEEAF6" w:themeFill="accent1" w:themeFillTint="33"/>
            <w:vAlign w:val="center"/>
          </w:tcPr>
          <w:p w14:paraId="1AB602D7"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5397BD68"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5BED3216" w14:textId="77777777" w:rsidTr="00C6204B">
        <w:trPr>
          <w:trHeight w:val="263"/>
        </w:trPr>
        <w:tc>
          <w:tcPr>
            <w:tcW w:w="1965" w:type="pct"/>
            <w:shd w:val="clear" w:color="auto" w:fill="auto"/>
          </w:tcPr>
          <w:p w14:paraId="5BC71917"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IRSSV</w:t>
            </w:r>
          </w:p>
        </w:tc>
        <w:tc>
          <w:tcPr>
            <w:tcW w:w="1571" w:type="pct"/>
            <w:shd w:val="clear" w:color="auto" w:fill="auto"/>
            <w:vAlign w:val="center"/>
          </w:tcPr>
          <w:p w14:paraId="001A8012" w14:textId="7B293615"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Lahko poročajo o vseh ciljih in ukrepih.</w:t>
            </w:r>
          </w:p>
        </w:tc>
        <w:tc>
          <w:tcPr>
            <w:tcW w:w="1464" w:type="pct"/>
            <w:vAlign w:val="center"/>
          </w:tcPr>
          <w:p w14:paraId="13AFD78F" w14:textId="4F15DAA1"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Poročali pri 1.1, 2.1, 2.2, 2.4, 2.6, 2.8, 2.9, 4.17, 12.1, 12.2, 12.5</w:t>
            </w:r>
            <w:r w:rsidR="006A5C79" w:rsidRPr="00776D85">
              <w:rPr>
                <w:color w:val="000000" w:themeColor="text1"/>
                <w:sz w:val="20"/>
                <w:szCs w:val="20"/>
              </w:rPr>
              <w:t>.</w:t>
            </w:r>
          </w:p>
        </w:tc>
      </w:tr>
      <w:tr w:rsidR="00E0682F" w:rsidRPr="00776D85" w14:paraId="7DB91330" w14:textId="77777777" w:rsidTr="00C6204B">
        <w:trPr>
          <w:trHeight w:val="272"/>
        </w:trPr>
        <w:tc>
          <w:tcPr>
            <w:tcW w:w="1965" w:type="pct"/>
            <w:shd w:val="clear" w:color="auto" w:fill="DEEAF6" w:themeFill="accent1" w:themeFillTint="33"/>
          </w:tcPr>
          <w:p w14:paraId="35A7537C"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 xml:space="preserve">Zavod Republike Slovenije za </w:t>
            </w:r>
            <w:r w:rsidRPr="00776D85">
              <w:rPr>
                <w:b/>
                <w:color w:val="000000" w:themeColor="text1"/>
                <w:sz w:val="20"/>
                <w:szCs w:val="20"/>
              </w:rPr>
              <w:lastRenderedPageBreak/>
              <w:t>zaposlovanje</w:t>
            </w:r>
          </w:p>
        </w:tc>
        <w:tc>
          <w:tcPr>
            <w:tcW w:w="1571" w:type="pct"/>
            <w:shd w:val="clear" w:color="auto" w:fill="DEEAF6" w:themeFill="accent1" w:themeFillTint="33"/>
            <w:vAlign w:val="center"/>
          </w:tcPr>
          <w:p w14:paraId="6F3A91C3" w14:textId="77777777" w:rsidR="00E0682F" w:rsidRPr="00776D85" w:rsidRDefault="00E0682F" w:rsidP="008771F9">
            <w:pPr>
              <w:pStyle w:val="TableParagraph"/>
              <w:spacing w:line="276" w:lineRule="auto"/>
              <w:rPr>
                <w:color w:val="000000" w:themeColor="text1"/>
                <w:sz w:val="20"/>
                <w:szCs w:val="20"/>
              </w:rPr>
            </w:pPr>
          </w:p>
        </w:tc>
        <w:tc>
          <w:tcPr>
            <w:tcW w:w="1464" w:type="pct"/>
            <w:shd w:val="clear" w:color="auto" w:fill="DEEAF6" w:themeFill="accent1" w:themeFillTint="33"/>
            <w:vAlign w:val="center"/>
          </w:tcPr>
          <w:p w14:paraId="34F6DE40" w14:textId="77777777" w:rsidR="00E0682F" w:rsidRPr="00776D85" w:rsidRDefault="00E0682F" w:rsidP="008771F9">
            <w:pPr>
              <w:pStyle w:val="TableParagraph"/>
              <w:spacing w:line="276" w:lineRule="auto"/>
              <w:rPr>
                <w:color w:val="000000" w:themeColor="text1"/>
                <w:sz w:val="20"/>
                <w:szCs w:val="20"/>
              </w:rPr>
            </w:pPr>
          </w:p>
        </w:tc>
      </w:tr>
      <w:tr w:rsidR="00E0682F" w:rsidRPr="00776D85" w14:paraId="56FB7E38" w14:textId="77777777" w:rsidTr="00C6204B">
        <w:trPr>
          <w:trHeight w:val="263"/>
        </w:trPr>
        <w:tc>
          <w:tcPr>
            <w:tcW w:w="1965" w:type="pct"/>
            <w:shd w:val="clear" w:color="auto" w:fill="auto"/>
          </w:tcPr>
          <w:p w14:paraId="402225C1"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ZRSZ</w:t>
            </w:r>
          </w:p>
        </w:tc>
        <w:tc>
          <w:tcPr>
            <w:tcW w:w="1571" w:type="pct"/>
            <w:shd w:val="clear" w:color="auto" w:fill="auto"/>
            <w:vAlign w:val="center"/>
          </w:tcPr>
          <w:p w14:paraId="790F26C4" w14:textId="58E4F34F"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5, ukrepi 1, 2, 3, 4</w:t>
            </w:r>
          </w:p>
        </w:tc>
        <w:tc>
          <w:tcPr>
            <w:tcW w:w="1464" w:type="pct"/>
            <w:vAlign w:val="center"/>
          </w:tcPr>
          <w:p w14:paraId="554F1C3F" w14:textId="14712284"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5.1, 5.4, poročali tudi pri 5.5, 5.7, 5.10</w:t>
            </w:r>
            <w:r w:rsidR="006A5C79" w:rsidRPr="00776D85">
              <w:rPr>
                <w:color w:val="000000" w:themeColor="text1"/>
                <w:sz w:val="20"/>
                <w:szCs w:val="20"/>
              </w:rPr>
              <w:t>.</w:t>
            </w:r>
          </w:p>
        </w:tc>
      </w:tr>
      <w:tr w:rsidR="00E0682F" w:rsidRPr="00776D85" w14:paraId="0B793374" w14:textId="77777777" w:rsidTr="00C6204B">
        <w:trPr>
          <w:trHeight w:val="263"/>
        </w:trPr>
        <w:tc>
          <w:tcPr>
            <w:tcW w:w="1965" w:type="pct"/>
            <w:shd w:val="clear" w:color="auto" w:fill="DEEAF6" w:themeFill="accent1" w:themeFillTint="33"/>
          </w:tcPr>
          <w:p w14:paraId="09260250"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Univerzitetni rehabilitacijski inštitut Republike Slovenije – Soča</w:t>
            </w:r>
          </w:p>
        </w:tc>
        <w:tc>
          <w:tcPr>
            <w:tcW w:w="1571" w:type="pct"/>
            <w:shd w:val="clear" w:color="auto" w:fill="DEEAF6" w:themeFill="accent1" w:themeFillTint="33"/>
            <w:vAlign w:val="center"/>
          </w:tcPr>
          <w:p w14:paraId="123373FB"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5AF53182"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1F512330" w14:textId="77777777" w:rsidTr="003C18D8">
        <w:trPr>
          <w:trHeight w:val="131"/>
        </w:trPr>
        <w:tc>
          <w:tcPr>
            <w:tcW w:w="1965" w:type="pct"/>
            <w:vMerge w:val="restart"/>
            <w:shd w:val="clear" w:color="auto" w:fill="auto"/>
          </w:tcPr>
          <w:p w14:paraId="43B799D8"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URI – Soča</w:t>
            </w:r>
          </w:p>
        </w:tc>
        <w:tc>
          <w:tcPr>
            <w:tcW w:w="1571" w:type="pct"/>
            <w:shd w:val="clear" w:color="auto" w:fill="auto"/>
            <w:vAlign w:val="center"/>
          </w:tcPr>
          <w:p w14:paraId="7595CFDA" w14:textId="6256FE5B"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1, ukrepa 2, 4</w:t>
            </w:r>
          </w:p>
        </w:tc>
        <w:tc>
          <w:tcPr>
            <w:tcW w:w="1464" w:type="pct"/>
            <w:vAlign w:val="center"/>
          </w:tcPr>
          <w:p w14:paraId="0F53DCFA" w14:textId="73CF8589"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1.2, 1.4</w:t>
            </w:r>
          </w:p>
        </w:tc>
      </w:tr>
      <w:tr w:rsidR="00E0682F" w:rsidRPr="00776D85" w14:paraId="5510CA36" w14:textId="77777777" w:rsidTr="00C6204B">
        <w:trPr>
          <w:trHeight w:val="263"/>
        </w:trPr>
        <w:tc>
          <w:tcPr>
            <w:tcW w:w="1965" w:type="pct"/>
            <w:vMerge/>
            <w:shd w:val="clear" w:color="auto" w:fill="auto"/>
          </w:tcPr>
          <w:p w14:paraId="06BF9D0A"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7FF84FBC" w14:textId="3E68DA80"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5, ukrepi 1, 3, 6</w:t>
            </w:r>
          </w:p>
        </w:tc>
        <w:tc>
          <w:tcPr>
            <w:tcW w:w="1464" w:type="pct"/>
            <w:vAlign w:val="center"/>
          </w:tcPr>
          <w:p w14:paraId="7417EDF5" w14:textId="5345D521"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60FCAE1C" w14:textId="77777777" w:rsidTr="00C6204B">
        <w:trPr>
          <w:trHeight w:val="266"/>
        </w:trPr>
        <w:tc>
          <w:tcPr>
            <w:tcW w:w="1965" w:type="pct"/>
            <w:shd w:val="clear" w:color="auto" w:fill="DEEAF6" w:themeFill="accent1" w:themeFillTint="33"/>
          </w:tcPr>
          <w:p w14:paraId="002A5D5A"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Skupnost organizacij za usposabljanje oseb s posebnimi potrebami v Republiki Sloveniji</w:t>
            </w:r>
          </w:p>
        </w:tc>
        <w:tc>
          <w:tcPr>
            <w:tcW w:w="1571" w:type="pct"/>
            <w:shd w:val="clear" w:color="auto" w:fill="DEEAF6" w:themeFill="accent1" w:themeFillTint="33"/>
            <w:vAlign w:val="center"/>
          </w:tcPr>
          <w:p w14:paraId="744BF01A"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20470E4F"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1801A913" w14:textId="77777777" w:rsidTr="003C18D8">
        <w:trPr>
          <w:trHeight w:val="205"/>
        </w:trPr>
        <w:tc>
          <w:tcPr>
            <w:tcW w:w="1965" w:type="pct"/>
            <w:vMerge w:val="restart"/>
            <w:shd w:val="clear" w:color="auto" w:fill="auto"/>
          </w:tcPr>
          <w:p w14:paraId="58B057F7"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SOUS</w:t>
            </w:r>
          </w:p>
        </w:tc>
        <w:tc>
          <w:tcPr>
            <w:tcW w:w="1571" w:type="pct"/>
            <w:shd w:val="clear" w:color="auto" w:fill="auto"/>
            <w:vAlign w:val="center"/>
          </w:tcPr>
          <w:p w14:paraId="002B78E0" w14:textId="57933A7D"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1, ukrepa 2, 4</w:t>
            </w:r>
          </w:p>
        </w:tc>
        <w:tc>
          <w:tcPr>
            <w:tcW w:w="1464" w:type="pct"/>
            <w:vAlign w:val="center"/>
          </w:tcPr>
          <w:p w14:paraId="1EC8CA32" w14:textId="72E36B45"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1.2, 1.4</w:t>
            </w:r>
          </w:p>
        </w:tc>
      </w:tr>
      <w:tr w:rsidR="00E0682F" w:rsidRPr="00776D85" w14:paraId="6371960D" w14:textId="77777777" w:rsidTr="00C6204B">
        <w:trPr>
          <w:trHeight w:val="265"/>
        </w:trPr>
        <w:tc>
          <w:tcPr>
            <w:tcW w:w="1965" w:type="pct"/>
            <w:vMerge/>
            <w:shd w:val="clear" w:color="auto" w:fill="auto"/>
          </w:tcPr>
          <w:p w14:paraId="12BFF5A7"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693FC089" w14:textId="4637AD05"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4, ukrep 5</w:t>
            </w:r>
          </w:p>
        </w:tc>
        <w:tc>
          <w:tcPr>
            <w:tcW w:w="1464" w:type="pct"/>
            <w:vAlign w:val="center"/>
          </w:tcPr>
          <w:p w14:paraId="4DCA42CD" w14:textId="390E2F27"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0F296A22" w14:textId="77777777" w:rsidTr="00C6204B">
        <w:trPr>
          <w:trHeight w:val="263"/>
        </w:trPr>
        <w:tc>
          <w:tcPr>
            <w:tcW w:w="1965" w:type="pct"/>
            <w:vMerge/>
            <w:shd w:val="clear" w:color="auto" w:fill="auto"/>
          </w:tcPr>
          <w:p w14:paraId="179659ED"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7E048D78" w14:textId="60F569F6"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7, ukrep 10</w:t>
            </w:r>
          </w:p>
        </w:tc>
        <w:tc>
          <w:tcPr>
            <w:tcW w:w="1464" w:type="pct"/>
            <w:vAlign w:val="center"/>
          </w:tcPr>
          <w:p w14:paraId="0FB43387" w14:textId="238F6902"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7.10</w:t>
            </w:r>
          </w:p>
        </w:tc>
      </w:tr>
      <w:tr w:rsidR="00E0682F" w:rsidRPr="00776D85" w14:paraId="01B9B35C" w14:textId="77777777" w:rsidTr="00C6204B">
        <w:trPr>
          <w:trHeight w:val="340"/>
        </w:trPr>
        <w:tc>
          <w:tcPr>
            <w:tcW w:w="1965" w:type="pct"/>
            <w:shd w:val="clear" w:color="auto" w:fill="DEEAF6" w:themeFill="accent1" w:themeFillTint="33"/>
          </w:tcPr>
          <w:p w14:paraId="42D954A5"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Združenje izvajalcev zaposlitvene</w:t>
            </w:r>
          </w:p>
          <w:p w14:paraId="269123EC"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rehabilitacije v Republiki Sloveniji</w:t>
            </w:r>
          </w:p>
        </w:tc>
        <w:tc>
          <w:tcPr>
            <w:tcW w:w="1571" w:type="pct"/>
            <w:shd w:val="clear" w:color="auto" w:fill="DEEAF6" w:themeFill="accent1" w:themeFillTint="33"/>
            <w:vAlign w:val="center"/>
          </w:tcPr>
          <w:p w14:paraId="291BD061"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2B15E332"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398BBEA7" w14:textId="77777777" w:rsidTr="003C18D8">
        <w:trPr>
          <w:trHeight w:val="81"/>
        </w:trPr>
        <w:tc>
          <w:tcPr>
            <w:tcW w:w="1965" w:type="pct"/>
            <w:vMerge w:val="restart"/>
            <w:shd w:val="clear" w:color="auto" w:fill="auto"/>
          </w:tcPr>
          <w:p w14:paraId="4C227AC2"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ZIZRS</w:t>
            </w:r>
          </w:p>
        </w:tc>
        <w:tc>
          <w:tcPr>
            <w:tcW w:w="1571" w:type="pct"/>
            <w:shd w:val="clear" w:color="auto" w:fill="auto"/>
            <w:vAlign w:val="center"/>
          </w:tcPr>
          <w:p w14:paraId="61CC3001" w14:textId="41EEF7B5"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 ukrepa 2, 4</w:t>
            </w:r>
          </w:p>
        </w:tc>
        <w:tc>
          <w:tcPr>
            <w:tcW w:w="1464" w:type="pct"/>
            <w:vAlign w:val="center"/>
          </w:tcPr>
          <w:p w14:paraId="715A8ACD" w14:textId="2B6664EE"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1.2</w:t>
            </w:r>
          </w:p>
        </w:tc>
      </w:tr>
      <w:tr w:rsidR="00E0682F" w:rsidRPr="00776D85" w14:paraId="18EF1D23" w14:textId="77777777" w:rsidTr="00C6204B">
        <w:trPr>
          <w:trHeight w:val="266"/>
        </w:trPr>
        <w:tc>
          <w:tcPr>
            <w:tcW w:w="1965" w:type="pct"/>
            <w:vMerge/>
            <w:shd w:val="clear" w:color="auto" w:fill="auto"/>
          </w:tcPr>
          <w:p w14:paraId="411DE0F6"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324C2478" w14:textId="07A19F78"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5, ukrepi 1, 3, 5, 6, 7, 8,10</w:t>
            </w:r>
          </w:p>
        </w:tc>
        <w:tc>
          <w:tcPr>
            <w:tcW w:w="1464" w:type="pct"/>
            <w:vAlign w:val="center"/>
          </w:tcPr>
          <w:p w14:paraId="2E1FE709" w14:textId="7033AEAD"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5.8, poročali tudi pri 5.2, 5.4</w:t>
            </w:r>
            <w:r w:rsidR="006A5C79" w:rsidRPr="00776D85">
              <w:rPr>
                <w:color w:val="000000" w:themeColor="text1"/>
                <w:sz w:val="20"/>
                <w:szCs w:val="20"/>
              </w:rPr>
              <w:t>.</w:t>
            </w:r>
          </w:p>
        </w:tc>
      </w:tr>
      <w:tr w:rsidR="00E0682F" w:rsidRPr="00776D85" w14:paraId="4BFE37C3" w14:textId="77777777" w:rsidTr="00C6204B">
        <w:trPr>
          <w:trHeight w:val="263"/>
        </w:trPr>
        <w:tc>
          <w:tcPr>
            <w:tcW w:w="1965" w:type="pct"/>
            <w:shd w:val="clear" w:color="auto" w:fill="DEEAF6" w:themeFill="accent1" w:themeFillTint="33"/>
          </w:tcPr>
          <w:p w14:paraId="283D8B87"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Nacionalni inštitut za javno zdravje</w:t>
            </w:r>
          </w:p>
        </w:tc>
        <w:tc>
          <w:tcPr>
            <w:tcW w:w="1571" w:type="pct"/>
            <w:shd w:val="clear" w:color="auto" w:fill="DEEAF6" w:themeFill="accent1" w:themeFillTint="33"/>
            <w:vAlign w:val="center"/>
          </w:tcPr>
          <w:p w14:paraId="5C1E7C47"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themeFill="accent1" w:themeFillTint="33"/>
            <w:vAlign w:val="center"/>
          </w:tcPr>
          <w:p w14:paraId="18929F84"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7CD8A8A9" w14:textId="77777777" w:rsidTr="00C6204B">
        <w:trPr>
          <w:trHeight w:val="263"/>
        </w:trPr>
        <w:tc>
          <w:tcPr>
            <w:tcW w:w="1965" w:type="pct"/>
            <w:shd w:val="clear" w:color="auto" w:fill="auto"/>
          </w:tcPr>
          <w:p w14:paraId="72ADFF24"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 xml:space="preserve"> NIJZ</w:t>
            </w:r>
          </w:p>
        </w:tc>
        <w:tc>
          <w:tcPr>
            <w:tcW w:w="1571" w:type="pct"/>
            <w:shd w:val="clear" w:color="auto" w:fill="auto"/>
            <w:vAlign w:val="center"/>
          </w:tcPr>
          <w:p w14:paraId="1821F6FA" w14:textId="3CD355F5"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Lahko poročajo o vseh ciljih in ukrepih.</w:t>
            </w:r>
          </w:p>
        </w:tc>
        <w:tc>
          <w:tcPr>
            <w:tcW w:w="1464" w:type="pct"/>
            <w:vAlign w:val="center"/>
          </w:tcPr>
          <w:p w14:paraId="6A0C81B3" w14:textId="09C115F1"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Poročali pri 1.1, 1.2, 1.3, 1.4, 1.5, 3.4, 3.9, 7.1, 7.2, 7.3, 7.4, 7.6, 7.7, 7.9, 7.10, 7.13, 7.14, 7.15, 13.2, 13.7, 13.9, 13.11</w:t>
            </w:r>
            <w:r w:rsidR="006A5C79" w:rsidRPr="00776D85">
              <w:rPr>
                <w:color w:val="000000" w:themeColor="text1"/>
                <w:sz w:val="20"/>
                <w:szCs w:val="20"/>
              </w:rPr>
              <w:t>.</w:t>
            </w:r>
          </w:p>
        </w:tc>
      </w:tr>
      <w:tr w:rsidR="00E0682F" w:rsidRPr="00776D85" w14:paraId="39D55D7D" w14:textId="77777777" w:rsidTr="00C6204B">
        <w:trPr>
          <w:trHeight w:val="265"/>
        </w:trPr>
        <w:tc>
          <w:tcPr>
            <w:tcW w:w="1965" w:type="pct"/>
            <w:shd w:val="clear" w:color="auto" w:fill="9CC2E4"/>
          </w:tcPr>
          <w:p w14:paraId="1ECB462B" w14:textId="77777777" w:rsidR="00E0682F" w:rsidRPr="00776D85" w:rsidRDefault="00E0682F" w:rsidP="008771F9">
            <w:pPr>
              <w:pStyle w:val="TableParagraph"/>
              <w:spacing w:line="276" w:lineRule="auto"/>
              <w:rPr>
                <w:color w:val="000000" w:themeColor="text1"/>
                <w:sz w:val="20"/>
                <w:szCs w:val="20"/>
              </w:rPr>
            </w:pPr>
            <w:r w:rsidRPr="00776D85">
              <w:rPr>
                <w:b/>
                <w:color w:val="000000" w:themeColor="text1"/>
                <w:sz w:val="20"/>
                <w:szCs w:val="20"/>
              </w:rPr>
              <w:t>INVALIDSKE IN DRUGE ORGANIZACIJE</w:t>
            </w:r>
          </w:p>
        </w:tc>
        <w:tc>
          <w:tcPr>
            <w:tcW w:w="1571" w:type="pct"/>
            <w:shd w:val="clear" w:color="auto" w:fill="9CC2E4"/>
            <w:vAlign w:val="center"/>
          </w:tcPr>
          <w:p w14:paraId="774FB350"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9CC2E4"/>
            <w:vAlign w:val="center"/>
          </w:tcPr>
          <w:p w14:paraId="479F0025" w14:textId="77777777" w:rsidR="00E0682F" w:rsidRPr="00776D85" w:rsidRDefault="00E0682F" w:rsidP="008771F9">
            <w:pPr>
              <w:pStyle w:val="TableParagraph"/>
              <w:spacing w:line="276" w:lineRule="auto"/>
              <w:ind w:left="100"/>
              <w:rPr>
                <w:b/>
                <w:color w:val="000000" w:themeColor="text1"/>
                <w:sz w:val="20"/>
                <w:szCs w:val="20"/>
              </w:rPr>
            </w:pPr>
          </w:p>
        </w:tc>
      </w:tr>
      <w:tr w:rsidR="00E0682F" w:rsidRPr="00776D85" w14:paraId="0EF4781B" w14:textId="77777777" w:rsidTr="00C6204B">
        <w:trPr>
          <w:trHeight w:val="263"/>
        </w:trPr>
        <w:tc>
          <w:tcPr>
            <w:tcW w:w="1965" w:type="pct"/>
            <w:shd w:val="clear" w:color="auto" w:fill="DEEAF6"/>
          </w:tcPr>
          <w:p w14:paraId="49705A47"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Nacionalni svet invalidskih organizacij Slovenije</w:t>
            </w:r>
          </w:p>
        </w:tc>
        <w:tc>
          <w:tcPr>
            <w:tcW w:w="1571" w:type="pct"/>
            <w:shd w:val="clear" w:color="auto" w:fill="DEEAF6"/>
            <w:vAlign w:val="center"/>
          </w:tcPr>
          <w:p w14:paraId="764435C6" w14:textId="77777777" w:rsidR="00E0682F" w:rsidRPr="00776D85" w:rsidRDefault="00E0682F" w:rsidP="008771F9">
            <w:pPr>
              <w:pStyle w:val="TableParagraph"/>
              <w:spacing w:line="276" w:lineRule="auto"/>
              <w:ind w:left="100"/>
              <w:rPr>
                <w:b/>
                <w:color w:val="000000" w:themeColor="text1"/>
                <w:sz w:val="20"/>
                <w:szCs w:val="20"/>
              </w:rPr>
            </w:pPr>
          </w:p>
        </w:tc>
        <w:tc>
          <w:tcPr>
            <w:tcW w:w="1464" w:type="pct"/>
            <w:shd w:val="clear" w:color="auto" w:fill="DEEAF6"/>
            <w:vAlign w:val="center"/>
          </w:tcPr>
          <w:p w14:paraId="31CFE0EB" w14:textId="77777777" w:rsidR="00E0682F" w:rsidRPr="00776D85" w:rsidRDefault="00E0682F" w:rsidP="008771F9">
            <w:pPr>
              <w:pStyle w:val="TableParagraph"/>
              <w:spacing w:line="276" w:lineRule="auto"/>
              <w:ind w:left="100"/>
              <w:rPr>
                <w:b/>
                <w:color w:val="000000" w:themeColor="text1"/>
                <w:sz w:val="20"/>
                <w:szCs w:val="20"/>
              </w:rPr>
            </w:pPr>
          </w:p>
        </w:tc>
      </w:tr>
      <w:tr w:rsidR="00E0682F" w:rsidRPr="00776D85" w14:paraId="62FEDBBB" w14:textId="77777777" w:rsidTr="00C6204B">
        <w:trPr>
          <w:trHeight w:val="263"/>
        </w:trPr>
        <w:tc>
          <w:tcPr>
            <w:tcW w:w="1965" w:type="pct"/>
            <w:vMerge w:val="restart"/>
            <w:shd w:val="clear" w:color="auto" w:fill="auto"/>
          </w:tcPr>
          <w:p w14:paraId="53B06A64" w14:textId="77777777" w:rsidR="00E0682F" w:rsidRPr="00776D85" w:rsidRDefault="00E0682F" w:rsidP="008771F9">
            <w:pPr>
              <w:pStyle w:val="TableParagraph"/>
              <w:spacing w:line="276" w:lineRule="auto"/>
              <w:ind w:left="107"/>
              <w:rPr>
                <w:b/>
                <w:color w:val="000000" w:themeColor="text1"/>
                <w:sz w:val="20"/>
                <w:szCs w:val="20"/>
              </w:rPr>
            </w:pPr>
            <w:r w:rsidRPr="00776D85">
              <w:rPr>
                <w:color w:val="000000" w:themeColor="text1"/>
                <w:sz w:val="20"/>
                <w:szCs w:val="20"/>
              </w:rPr>
              <w:t>NSIOS in članice</w:t>
            </w:r>
          </w:p>
        </w:tc>
        <w:tc>
          <w:tcPr>
            <w:tcW w:w="1571" w:type="pct"/>
            <w:shd w:val="clear" w:color="auto" w:fill="auto"/>
            <w:vAlign w:val="center"/>
          </w:tcPr>
          <w:p w14:paraId="31EE5C37" w14:textId="5E6F615C"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1, ukrepi 1, 2, 3, 4, 5</w:t>
            </w:r>
          </w:p>
        </w:tc>
        <w:tc>
          <w:tcPr>
            <w:tcW w:w="1464" w:type="pct"/>
            <w:vAlign w:val="center"/>
          </w:tcPr>
          <w:p w14:paraId="20547450" w14:textId="709BF83E"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1.1, 1.2, 1.3, 1.4, 1.5</w:t>
            </w:r>
          </w:p>
        </w:tc>
      </w:tr>
      <w:tr w:rsidR="00E0682F" w:rsidRPr="00776D85" w14:paraId="3C741CC9" w14:textId="77777777" w:rsidTr="00C6204B">
        <w:trPr>
          <w:trHeight w:val="530"/>
        </w:trPr>
        <w:tc>
          <w:tcPr>
            <w:tcW w:w="1965" w:type="pct"/>
            <w:vMerge/>
            <w:shd w:val="clear" w:color="auto" w:fill="auto"/>
          </w:tcPr>
          <w:p w14:paraId="66407763" w14:textId="77777777" w:rsidR="00E0682F" w:rsidRPr="00776D85" w:rsidRDefault="00E0682F" w:rsidP="008771F9">
            <w:pPr>
              <w:pStyle w:val="TableParagraph"/>
              <w:spacing w:line="276" w:lineRule="auto"/>
              <w:ind w:left="107"/>
              <w:rPr>
                <w:b/>
                <w:color w:val="000000" w:themeColor="text1"/>
                <w:sz w:val="20"/>
                <w:szCs w:val="20"/>
              </w:rPr>
            </w:pPr>
          </w:p>
        </w:tc>
        <w:tc>
          <w:tcPr>
            <w:tcW w:w="1571" w:type="pct"/>
            <w:shd w:val="clear" w:color="auto" w:fill="auto"/>
            <w:vAlign w:val="center"/>
          </w:tcPr>
          <w:p w14:paraId="523104BA" w14:textId="71F6EB0C"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2, ukrepa 2, 7</w:t>
            </w:r>
          </w:p>
        </w:tc>
        <w:tc>
          <w:tcPr>
            <w:tcW w:w="1464" w:type="pct"/>
            <w:vAlign w:val="center"/>
          </w:tcPr>
          <w:p w14:paraId="3D8F45C3" w14:textId="4F737207"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2.2, 2.7, poročali tudi pri 2.4, 2.6, 2.8, 2.9</w:t>
            </w:r>
            <w:r w:rsidR="006A5C79" w:rsidRPr="00776D85">
              <w:rPr>
                <w:color w:val="000000" w:themeColor="text1"/>
                <w:sz w:val="20"/>
                <w:szCs w:val="20"/>
              </w:rPr>
              <w:t>.</w:t>
            </w:r>
          </w:p>
        </w:tc>
      </w:tr>
      <w:tr w:rsidR="00E0682F" w:rsidRPr="00776D85" w14:paraId="70730BCD" w14:textId="77777777" w:rsidTr="00C6204B">
        <w:trPr>
          <w:trHeight w:val="263"/>
        </w:trPr>
        <w:tc>
          <w:tcPr>
            <w:tcW w:w="1965" w:type="pct"/>
            <w:vMerge/>
            <w:shd w:val="clear" w:color="auto" w:fill="auto"/>
          </w:tcPr>
          <w:p w14:paraId="4D8127C8" w14:textId="77777777" w:rsidR="00E0682F" w:rsidRPr="00776D85" w:rsidRDefault="00E0682F" w:rsidP="008771F9">
            <w:pPr>
              <w:pStyle w:val="TableParagraph"/>
              <w:spacing w:line="276" w:lineRule="auto"/>
              <w:ind w:left="107"/>
              <w:rPr>
                <w:color w:val="000000" w:themeColor="text1"/>
                <w:sz w:val="20"/>
                <w:szCs w:val="20"/>
              </w:rPr>
            </w:pPr>
          </w:p>
        </w:tc>
        <w:tc>
          <w:tcPr>
            <w:tcW w:w="1571" w:type="pct"/>
            <w:shd w:val="clear" w:color="auto" w:fill="auto"/>
            <w:vAlign w:val="center"/>
          </w:tcPr>
          <w:p w14:paraId="6EDFF88C" w14:textId="28A42964"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3, ukrep 3</w:t>
            </w:r>
          </w:p>
        </w:tc>
        <w:tc>
          <w:tcPr>
            <w:tcW w:w="1464" w:type="pct"/>
            <w:vAlign w:val="center"/>
          </w:tcPr>
          <w:p w14:paraId="214F0B59" w14:textId="1AEA4838"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3.3, poročali tudi pri 3.2, 3.4, 3.5, 3.7, 3.8, 3.9</w:t>
            </w:r>
            <w:r w:rsidR="006A5C79" w:rsidRPr="00776D85">
              <w:rPr>
                <w:color w:val="000000" w:themeColor="text1"/>
                <w:sz w:val="20"/>
                <w:szCs w:val="20"/>
              </w:rPr>
              <w:t>.</w:t>
            </w:r>
          </w:p>
        </w:tc>
      </w:tr>
      <w:tr w:rsidR="00E0682F" w:rsidRPr="00776D85" w14:paraId="05D8433D" w14:textId="77777777" w:rsidTr="00C6204B">
        <w:trPr>
          <w:trHeight w:val="263"/>
        </w:trPr>
        <w:tc>
          <w:tcPr>
            <w:tcW w:w="1965" w:type="pct"/>
            <w:vMerge/>
            <w:shd w:val="clear" w:color="auto" w:fill="auto"/>
          </w:tcPr>
          <w:p w14:paraId="0898B9B4"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6618D62D" w14:textId="3CD4A8E3"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4, ukrepi 1, 2, 9, 10, 11, 12</w:t>
            </w:r>
          </w:p>
        </w:tc>
        <w:tc>
          <w:tcPr>
            <w:tcW w:w="1464" w:type="pct"/>
            <w:vAlign w:val="center"/>
          </w:tcPr>
          <w:p w14:paraId="61DD677E" w14:textId="28E13F5F"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4.1, 4.9, 4.11, 4.12, poročali tudi pri 4.6, 4.7, 4.13, 4.14, 4.15, 4.16, 4.17</w:t>
            </w:r>
            <w:r w:rsidR="006A5C79" w:rsidRPr="00776D85">
              <w:rPr>
                <w:color w:val="000000" w:themeColor="text1"/>
                <w:sz w:val="20"/>
                <w:szCs w:val="20"/>
              </w:rPr>
              <w:t>.</w:t>
            </w:r>
          </w:p>
        </w:tc>
      </w:tr>
      <w:tr w:rsidR="00E0682F" w:rsidRPr="00776D85" w14:paraId="1B765EFB" w14:textId="77777777" w:rsidTr="00C6204B">
        <w:trPr>
          <w:trHeight w:val="265"/>
        </w:trPr>
        <w:tc>
          <w:tcPr>
            <w:tcW w:w="1965" w:type="pct"/>
            <w:vMerge/>
            <w:shd w:val="clear" w:color="auto" w:fill="auto"/>
          </w:tcPr>
          <w:p w14:paraId="5498354E"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6E41C960" w14:textId="04413478"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Cilj 5, ukrepi 1, 2, 3</w:t>
            </w:r>
          </w:p>
        </w:tc>
        <w:tc>
          <w:tcPr>
            <w:tcW w:w="1464" w:type="pct"/>
            <w:vAlign w:val="center"/>
          </w:tcPr>
          <w:p w14:paraId="6CD7521F" w14:textId="3C488388"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5.1, 5,2, 5.3</w:t>
            </w:r>
          </w:p>
        </w:tc>
      </w:tr>
      <w:tr w:rsidR="00E0682F" w:rsidRPr="00776D85" w14:paraId="56516ADF" w14:textId="77777777" w:rsidTr="00C6204B">
        <w:trPr>
          <w:trHeight w:val="263"/>
        </w:trPr>
        <w:tc>
          <w:tcPr>
            <w:tcW w:w="1965" w:type="pct"/>
            <w:vMerge/>
            <w:shd w:val="clear" w:color="auto" w:fill="auto"/>
          </w:tcPr>
          <w:p w14:paraId="2726966E"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0E65CC3C" w14:textId="455FD1D9"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6, ukrep 6</w:t>
            </w:r>
          </w:p>
        </w:tc>
        <w:tc>
          <w:tcPr>
            <w:tcW w:w="1464" w:type="pct"/>
            <w:vAlign w:val="center"/>
          </w:tcPr>
          <w:p w14:paraId="7258DE34" w14:textId="08025351"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6.6</w:t>
            </w:r>
          </w:p>
        </w:tc>
      </w:tr>
      <w:tr w:rsidR="00E0682F" w:rsidRPr="00776D85" w14:paraId="262C77AB" w14:textId="77777777" w:rsidTr="00C6204B">
        <w:trPr>
          <w:trHeight w:val="263"/>
        </w:trPr>
        <w:tc>
          <w:tcPr>
            <w:tcW w:w="1965" w:type="pct"/>
            <w:vMerge/>
            <w:shd w:val="clear" w:color="auto" w:fill="auto"/>
          </w:tcPr>
          <w:p w14:paraId="0C7DE221"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5458BBCB" w14:textId="5C4309F7"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7, ukrepi 3, 4, 5, 6, 7, 8, 9, 10</w:t>
            </w:r>
          </w:p>
        </w:tc>
        <w:tc>
          <w:tcPr>
            <w:tcW w:w="1464" w:type="pct"/>
            <w:vAlign w:val="center"/>
          </w:tcPr>
          <w:p w14:paraId="6B29303D" w14:textId="6448EDBC"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7.4, 7.7, 7.9, 7.10, poročali tudi pri 7.12, 7.13</w:t>
            </w:r>
            <w:r w:rsidR="006A5C79" w:rsidRPr="00776D85">
              <w:rPr>
                <w:color w:val="000000" w:themeColor="text1"/>
                <w:sz w:val="20"/>
                <w:szCs w:val="20"/>
              </w:rPr>
              <w:t>.</w:t>
            </w:r>
          </w:p>
        </w:tc>
      </w:tr>
      <w:tr w:rsidR="00E0682F" w:rsidRPr="00776D85" w14:paraId="41E8A34C" w14:textId="77777777" w:rsidTr="00C6204B">
        <w:trPr>
          <w:trHeight w:val="266"/>
        </w:trPr>
        <w:tc>
          <w:tcPr>
            <w:tcW w:w="1965" w:type="pct"/>
            <w:vMerge/>
            <w:shd w:val="clear" w:color="auto" w:fill="auto"/>
          </w:tcPr>
          <w:p w14:paraId="12F796FE"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3F6846C5" w14:textId="12E223C5"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8, ukrepi 1, 2, 3, 4, 5, 6, 7, 8, 9, 10</w:t>
            </w:r>
          </w:p>
        </w:tc>
        <w:tc>
          <w:tcPr>
            <w:tcW w:w="1464" w:type="pct"/>
            <w:vAlign w:val="center"/>
          </w:tcPr>
          <w:p w14:paraId="1E6FCBC2" w14:textId="5CD53769"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8.1, 8.3, 8.5, 8.8, 8.10, poročali tudi pri 8.11</w:t>
            </w:r>
            <w:r w:rsidR="006A5C79" w:rsidRPr="00776D85">
              <w:rPr>
                <w:color w:val="000000" w:themeColor="text1"/>
                <w:sz w:val="20"/>
                <w:szCs w:val="20"/>
              </w:rPr>
              <w:t>.</w:t>
            </w:r>
          </w:p>
        </w:tc>
      </w:tr>
      <w:tr w:rsidR="00E0682F" w:rsidRPr="00776D85" w14:paraId="719BBE57" w14:textId="77777777" w:rsidTr="00C6204B">
        <w:trPr>
          <w:trHeight w:val="263"/>
        </w:trPr>
        <w:tc>
          <w:tcPr>
            <w:tcW w:w="1965" w:type="pct"/>
            <w:vMerge/>
            <w:shd w:val="clear" w:color="auto" w:fill="auto"/>
          </w:tcPr>
          <w:p w14:paraId="14CD81F0"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2AFE9A2C" w14:textId="08830AA5"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9, ukrepi 1, 2, 3, 6</w:t>
            </w:r>
          </w:p>
        </w:tc>
        <w:tc>
          <w:tcPr>
            <w:tcW w:w="1464" w:type="pct"/>
            <w:vAlign w:val="center"/>
          </w:tcPr>
          <w:p w14:paraId="046D567D" w14:textId="0C61DAEF"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9.1, 9.2, 9.3, 9.6, poročali tudi pri 9.4, 9.5</w:t>
            </w:r>
            <w:r w:rsidR="006A5C79" w:rsidRPr="00776D85">
              <w:rPr>
                <w:color w:val="000000" w:themeColor="text1"/>
                <w:sz w:val="20"/>
                <w:szCs w:val="20"/>
              </w:rPr>
              <w:t>.</w:t>
            </w:r>
          </w:p>
        </w:tc>
      </w:tr>
      <w:tr w:rsidR="00E0682F" w:rsidRPr="00776D85" w14:paraId="4F8917C2" w14:textId="77777777" w:rsidTr="00C6204B">
        <w:trPr>
          <w:trHeight w:val="265"/>
        </w:trPr>
        <w:tc>
          <w:tcPr>
            <w:tcW w:w="1965" w:type="pct"/>
            <w:vMerge/>
            <w:shd w:val="clear" w:color="auto" w:fill="auto"/>
          </w:tcPr>
          <w:p w14:paraId="7EE21400"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422642B4" w14:textId="263C19C2"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11, ukrepi 1, 2, 3</w:t>
            </w:r>
          </w:p>
        </w:tc>
        <w:tc>
          <w:tcPr>
            <w:tcW w:w="1464" w:type="pct"/>
            <w:vAlign w:val="center"/>
          </w:tcPr>
          <w:p w14:paraId="50D9D339" w14:textId="01F843EC"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11.1, 11.2, 11.3</w:t>
            </w:r>
          </w:p>
        </w:tc>
      </w:tr>
      <w:tr w:rsidR="00E0682F" w:rsidRPr="00776D85" w14:paraId="42C53124" w14:textId="77777777" w:rsidTr="00C6204B">
        <w:trPr>
          <w:trHeight w:val="263"/>
        </w:trPr>
        <w:tc>
          <w:tcPr>
            <w:tcW w:w="1965" w:type="pct"/>
            <w:vMerge/>
            <w:shd w:val="clear" w:color="auto" w:fill="auto"/>
          </w:tcPr>
          <w:p w14:paraId="59615673"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063E65FA" w14:textId="6AB4FBB2"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12, ukrepi 1, 2, 3, 4, 5</w:t>
            </w:r>
          </w:p>
        </w:tc>
        <w:tc>
          <w:tcPr>
            <w:tcW w:w="1464" w:type="pct"/>
            <w:vAlign w:val="center"/>
          </w:tcPr>
          <w:p w14:paraId="22DAE663" w14:textId="2118B10F"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12.1, 12.2, 12.5, poročali tudi pri 12.6, 12.7</w:t>
            </w:r>
            <w:r w:rsidR="006A5C79" w:rsidRPr="00776D85">
              <w:rPr>
                <w:color w:val="000000" w:themeColor="text1"/>
                <w:sz w:val="20"/>
                <w:szCs w:val="20"/>
              </w:rPr>
              <w:t>.</w:t>
            </w:r>
          </w:p>
        </w:tc>
      </w:tr>
      <w:tr w:rsidR="00E0682F" w:rsidRPr="00776D85" w14:paraId="0FCB7885" w14:textId="77777777" w:rsidTr="00C6204B">
        <w:trPr>
          <w:trHeight w:val="263"/>
        </w:trPr>
        <w:tc>
          <w:tcPr>
            <w:tcW w:w="1965" w:type="pct"/>
            <w:vMerge/>
            <w:shd w:val="clear" w:color="auto" w:fill="auto"/>
          </w:tcPr>
          <w:p w14:paraId="21FB0F5E" w14:textId="77777777" w:rsidR="00E0682F" w:rsidRPr="00776D85" w:rsidRDefault="00E0682F" w:rsidP="008771F9">
            <w:pPr>
              <w:widowControl w:val="0"/>
              <w:autoSpaceDE w:val="0"/>
              <w:autoSpaceDN w:val="0"/>
              <w:spacing w:after="0"/>
              <w:rPr>
                <w:rFonts w:ascii="Arial" w:hAnsi="Arial" w:cs="Arial"/>
                <w:color w:val="000000" w:themeColor="text1"/>
                <w:sz w:val="20"/>
                <w:szCs w:val="20"/>
              </w:rPr>
            </w:pPr>
          </w:p>
        </w:tc>
        <w:tc>
          <w:tcPr>
            <w:tcW w:w="1571" w:type="pct"/>
            <w:shd w:val="clear" w:color="auto" w:fill="auto"/>
            <w:vAlign w:val="center"/>
          </w:tcPr>
          <w:p w14:paraId="37894218" w14:textId="3C28BBCC"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13, ukrep 8</w:t>
            </w:r>
          </w:p>
        </w:tc>
        <w:tc>
          <w:tcPr>
            <w:tcW w:w="1464" w:type="pct"/>
            <w:vAlign w:val="center"/>
          </w:tcPr>
          <w:p w14:paraId="27B96E5C" w14:textId="329CA0BE"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13.8</w:t>
            </w:r>
          </w:p>
        </w:tc>
      </w:tr>
      <w:tr w:rsidR="00E0682F" w:rsidRPr="00776D85" w14:paraId="3186BF39" w14:textId="77777777" w:rsidTr="00C6204B">
        <w:trPr>
          <w:trHeight w:val="266"/>
        </w:trPr>
        <w:tc>
          <w:tcPr>
            <w:tcW w:w="1965" w:type="pct"/>
            <w:shd w:val="clear" w:color="auto" w:fill="DEEAF6" w:themeFill="accent1" w:themeFillTint="33"/>
          </w:tcPr>
          <w:p w14:paraId="0BDB4988" w14:textId="77777777" w:rsidR="00E0682F" w:rsidRPr="00776D85" w:rsidRDefault="00E0682F" w:rsidP="008771F9">
            <w:pPr>
              <w:pStyle w:val="TableParagraph"/>
              <w:spacing w:line="276" w:lineRule="auto"/>
              <w:ind w:left="107"/>
              <w:rPr>
                <w:color w:val="000000" w:themeColor="text1"/>
                <w:sz w:val="20"/>
                <w:szCs w:val="20"/>
              </w:rPr>
            </w:pPr>
            <w:r w:rsidRPr="00776D85">
              <w:rPr>
                <w:b/>
                <w:color w:val="000000" w:themeColor="text1"/>
                <w:sz w:val="20"/>
                <w:szCs w:val="20"/>
              </w:rPr>
              <w:t>Zveza društev upokojencev Slovenije</w:t>
            </w:r>
          </w:p>
        </w:tc>
        <w:tc>
          <w:tcPr>
            <w:tcW w:w="1571" w:type="pct"/>
            <w:shd w:val="clear" w:color="auto" w:fill="DEEAF6"/>
            <w:vAlign w:val="center"/>
          </w:tcPr>
          <w:p w14:paraId="76A09742"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vAlign w:val="center"/>
          </w:tcPr>
          <w:p w14:paraId="09D7A94E"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7BBE4147" w14:textId="77777777" w:rsidTr="00C6204B">
        <w:trPr>
          <w:trHeight w:val="263"/>
        </w:trPr>
        <w:tc>
          <w:tcPr>
            <w:tcW w:w="1965" w:type="pct"/>
            <w:vMerge w:val="restart"/>
            <w:shd w:val="clear" w:color="auto" w:fill="auto"/>
          </w:tcPr>
          <w:p w14:paraId="1962B5CA" w14:textId="77777777" w:rsidR="00E0682F" w:rsidRPr="00776D85" w:rsidRDefault="00E0682F" w:rsidP="008771F9">
            <w:pPr>
              <w:pStyle w:val="TableParagraph"/>
              <w:spacing w:line="276" w:lineRule="auto"/>
              <w:ind w:left="107"/>
              <w:rPr>
                <w:color w:val="000000" w:themeColor="text1"/>
                <w:sz w:val="20"/>
                <w:szCs w:val="20"/>
              </w:rPr>
            </w:pPr>
            <w:r w:rsidRPr="00776D85">
              <w:rPr>
                <w:color w:val="000000" w:themeColor="text1"/>
                <w:sz w:val="20"/>
                <w:szCs w:val="20"/>
              </w:rPr>
              <w:t>ZDUS</w:t>
            </w:r>
          </w:p>
        </w:tc>
        <w:tc>
          <w:tcPr>
            <w:tcW w:w="1571" w:type="pct"/>
            <w:shd w:val="clear" w:color="auto" w:fill="auto"/>
            <w:vAlign w:val="center"/>
          </w:tcPr>
          <w:p w14:paraId="7AE4D62E" w14:textId="01B95CAD"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 ukrepi 1, 4, 5</w:t>
            </w:r>
          </w:p>
        </w:tc>
        <w:tc>
          <w:tcPr>
            <w:tcW w:w="1464" w:type="pct"/>
            <w:vAlign w:val="center"/>
          </w:tcPr>
          <w:p w14:paraId="37F98DB6" w14:textId="4B4D42B2" w:rsidR="00E0682F" w:rsidRPr="00776D85" w:rsidRDefault="00E0682F" w:rsidP="008771F9">
            <w:pPr>
              <w:pStyle w:val="TableParagraph"/>
              <w:spacing w:line="276" w:lineRule="auto"/>
              <w:ind w:left="100"/>
              <w:rPr>
                <w:color w:val="000000" w:themeColor="text1"/>
                <w:sz w:val="20"/>
                <w:szCs w:val="20"/>
              </w:rPr>
            </w:pPr>
            <w:r w:rsidRPr="00776D85">
              <w:rPr>
                <w:color w:val="000000" w:themeColor="text1"/>
                <w:sz w:val="20"/>
                <w:szCs w:val="20"/>
              </w:rPr>
              <w:t xml:space="preserve">1.1, 1.4, 1.5, poročali tudi pri </w:t>
            </w:r>
            <w:r w:rsidRPr="00776D85">
              <w:rPr>
                <w:color w:val="000000" w:themeColor="text1"/>
                <w:sz w:val="20"/>
                <w:szCs w:val="20"/>
              </w:rPr>
              <w:lastRenderedPageBreak/>
              <w:t>1.2</w:t>
            </w:r>
            <w:r w:rsidR="006A5C79" w:rsidRPr="00776D85">
              <w:rPr>
                <w:color w:val="000000" w:themeColor="text1"/>
                <w:sz w:val="20"/>
                <w:szCs w:val="20"/>
              </w:rPr>
              <w:t>.</w:t>
            </w:r>
          </w:p>
        </w:tc>
      </w:tr>
      <w:tr w:rsidR="00E0682F" w:rsidRPr="00776D85" w14:paraId="7BA87CE5" w14:textId="77777777" w:rsidTr="00C6204B">
        <w:trPr>
          <w:trHeight w:val="263"/>
        </w:trPr>
        <w:tc>
          <w:tcPr>
            <w:tcW w:w="1965" w:type="pct"/>
            <w:vMerge/>
            <w:shd w:val="clear" w:color="auto" w:fill="auto"/>
          </w:tcPr>
          <w:p w14:paraId="4CDB298B" w14:textId="77777777" w:rsidR="00E0682F" w:rsidRPr="00776D85" w:rsidRDefault="00E0682F" w:rsidP="008771F9">
            <w:pPr>
              <w:pStyle w:val="TableParagraph"/>
              <w:spacing w:line="276" w:lineRule="auto"/>
              <w:rPr>
                <w:b/>
                <w:color w:val="000000" w:themeColor="text1"/>
                <w:sz w:val="20"/>
                <w:szCs w:val="20"/>
              </w:rPr>
            </w:pPr>
          </w:p>
        </w:tc>
        <w:tc>
          <w:tcPr>
            <w:tcW w:w="1571" w:type="pct"/>
            <w:shd w:val="clear" w:color="auto" w:fill="auto"/>
            <w:vAlign w:val="center"/>
          </w:tcPr>
          <w:p w14:paraId="0ED590F1" w14:textId="3F250AFA" w:rsidR="00E0682F" w:rsidRPr="00776D85" w:rsidRDefault="007E4DD6" w:rsidP="008771F9">
            <w:pPr>
              <w:pStyle w:val="TableParagraph"/>
              <w:spacing w:line="276" w:lineRule="auto"/>
              <w:ind w:left="100"/>
              <w:rPr>
                <w:color w:val="000000" w:themeColor="text1"/>
                <w:sz w:val="20"/>
                <w:szCs w:val="20"/>
              </w:rPr>
            </w:pPr>
            <w:r>
              <w:rPr>
                <w:color w:val="000000" w:themeColor="text1"/>
                <w:sz w:val="20"/>
                <w:szCs w:val="20"/>
              </w:rPr>
              <w:t>c</w:t>
            </w:r>
            <w:r w:rsidR="00E0682F" w:rsidRPr="00776D85">
              <w:rPr>
                <w:color w:val="000000" w:themeColor="text1"/>
                <w:sz w:val="20"/>
                <w:szCs w:val="20"/>
              </w:rPr>
              <w:t>ilj 13, ukrepi 1, 5, 7, 8, 9, 10</w:t>
            </w:r>
          </w:p>
        </w:tc>
        <w:tc>
          <w:tcPr>
            <w:tcW w:w="1464" w:type="pct"/>
            <w:vAlign w:val="center"/>
          </w:tcPr>
          <w:p w14:paraId="3226200E" w14:textId="6213208E" w:rsidR="00E0682F" w:rsidRPr="00776D85" w:rsidRDefault="00E0682F" w:rsidP="008771F9">
            <w:pPr>
              <w:pStyle w:val="TableParagraph"/>
              <w:spacing w:line="276" w:lineRule="auto"/>
              <w:ind w:left="132"/>
              <w:rPr>
                <w:color w:val="000000" w:themeColor="text1"/>
                <w:sz w:val="20"/>
                <w:szCs w:val="20"/>
              </w:rPr>
            </w:pPr>
            <w:r w:rsidRPr="00776D85">
              <w:rPr>
                <w:color w:val="000000" w:themeColor="text1"/>
                <w:sz w:val="20"/>
                <w:szCs w:val="20"/>
              </w:rPr>
              <w:t>13.1, 13.5, 13.7, 13.8, 13.9, 13.10</w:t>
            </w:r>
          </w:p>
        </w:tc>
      </w:tr>
      <w:tr w:rsidR="00E0682F" w:rsidRPr="00776D85" w14:paraId="577A46DA" w14:textId="77777777" w:rsidTr="00C6204B">
        <w:trPr>
          <w:trHeight w:val="266"/>
        </w:trPr>
        <w:tc>
          <w:tcPr>
            <w:tcW w:w="1965" w:type="pct"/>
            <w:shd w:val="clear" w:color="auto" w:fill="DEEAF6"/>
          </w:tcPr>
          <w:p w14:paraId="09CC45CC"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Zveza društev za cerebralno paralizo Slovenije – Sonček</w:t>
            </w:r>
          </w:p>
        </w:tc>
        <w:tc>
          <w:tcPr>
            <w:tcW w:w="1571" w:type="pct"/>
            <w:shd w:val="clear" w:color="auto" w:fill="DEEAF6"/>
            <w:vAlign w:val="center"/>
          </w:tcPr>
          <w:p w14:paraId="7C9E4619" w14:textId="77777777" w:rsidR="00E0682F" w:rsidRPr="00776D85" w:rsidRDefault="00E0682F" w:rsidP="008771F9">
            <w:pPr>
              <w:pStyle w:val="TableParagraph"/>
              <w:spacing w:line="276" w:lineRule="auto"/>
              <w:ind w:left="100"/>
              <w:rPr>
                <w:color w:val="000000" w:themeColor="text1"/>
                <w:sz w:val="20"/>
                <w:szCs w:val="20"/>
              </w:rPr>
            </w:pPr>
          </w:p>
        </w:tc>
        <w:tc>
          <w:tcPr>
            <w:tcW w:w="1464" w:type="pct"/>
            <w:shd w:val="clear" w:color="auto" w:fill="DEEAF6"/>
            <w:vAlign w:val="center"/>
          </w:tcPr>
          <w:p w14:paraId="5EF4269D" w14:textId="77777777" w:rsidR="00E0682F" w:rsidRPr="00776D85" w:rsidRDefault="00E0682F" w:rsidP="008771F9">
            <w:pPr>
              <w:pStyle w:val="TableParagraph"/>
              <w:spacing w:line="276" w:lineRule="auto"/>
              <w:ind w:left="100"/>
              <w:rPr>
                <w:color w:val="000000" w:themeColor="text1"/>
                <w:sz w:val="20"/>
                <w:szCs w:val="20"/>
              </w:rPr>
            </w:pPr>
          </w:p>
        </w:tc>
      </w:tr>
      <w:tr w:rsidR="00E0682F" w:rsidRPr="00776D85" w14:paraId="4FF97C71" w14:textId="77777777" w:rsidTr="00C6204B">
        <w:trPr>
          <w:trHeight w:val="266"/>
        </w:trPr>
        <w:tc>
          <w:tcPr>
            <w:tcW w:w="1965" w:type="pct"/>
            <w:shd w:val="clear" w:color="auto" w:fill="auto"/>
          </w:tcPr>
          <w:p w14:paraId="08FCEFAB" w14:textId="77777777" w:rsidR="00E0682F" w:rsidRPr="00776D85" w:rsidRDefault="00E0682F" w:rsidP="008771F9">
            <w:pPr>
              <w:pStyle w:val="TableParagraph"/>
              <w:spacing w:line="276" w:lineRule="auto"/>
              <w:rPr>
                <w:color w:val="000000" w:themeColor="text1"/>
                <w:sz w:val="20"/>
                <w:szCs w:val="20"/>
              </w:rPr>
            </w:pPr>
          </w:p>
        </w:tc>
        <w:tc>
          <w:tcPr>
            <w:tcW w:w="1571" w:type="pct"/>
            <w:shd w:val="clear" w:color="auto" w:fill="auto"/>
            <w:vAlign w:val="center"/>
          </w:tcPr>
          <w:p w14:paraId="6A8317C2" w14:textId="0B22E028"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 xml:space="preserve">Lahko poročajo o vseh </w:t>
            </w:r>
            <w:r w:rsidR="007E4DD6">
              <w:rPr>
                <w:color w:val="000000" w:themeColor="text1"/>
                <w:sz w:val="20"/>
                <w:szCs w:val="20"/>
              </w:rPr>
              <w:t>c</w:t>
            </w:r>
            <w:r w:rsidRPr="00776D85">
              <w:rPr>
                <w:color w:val="000000" w:themeColor="text1"/>
                <w:sz w:val="20"/>
                <w:szCs w:val="20"/>
              </w:rPr>
              <w:t>iljih in ukrepih z vidika</w:t>
            </w:r>
          </w:p>
          <w:p w14:paraId="423366DC" w14:textId="77777777"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nevladnih organizacij.</w:t>
            </w:r>
          </w:p>
        </w:tc>
        <w:tc>
          <w:tcPr>
            <w:tcW w:w="1464" w:type="pct"/>
            <w:vAlign w:val="center"/>
          </w:tcPr>
          <w:p w14:paraId="48FDE9A7" w14:textId="6E0493FB"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4EFBD02E" w14:textId="77777777" w:rsidTr="00C6204B">
        <w:trPr>
          <w:trHeight w:val="527"/>
        </w:trPr>
        <w:tc>
          <w:tcPr>
            <w:tcW w:w="1965" w:type="pct"/>
            <w:shd w:val="clear" w:color="auto" w:fill="DEEAF6"/>
          </w:tcPr>
          <w:p w14:paraId="3127CD8C"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YHD – Društvo za teorijo in kulturo hendikepa</w:t>
            </w:r>
          </w:p>
        </w:tc>
        <w:tc>
          <w:tcPr>
            <w:tcW w:w="1571" w:type="pct"/>
            <w:shd w:val="clear" w:color="auto" w:fill="DEEAF6"/>
            <w:vAlign w:val="center"/>
          </w:tcPr>
          <w:p w14:paraId="5F054D2C" w14:textId="77777777" w:rsidR="00E0682F" w:rsidRPr="00776D85" w:rsidRDefault="00E0682F" w:rsidP="008771F9">
            <w:pPr>
              <w:pStyle w:val="TableParagraph"/>
              <w:spacing w:line="276" w:lineRule="auto"/>
              <w:ind w:left="132"/>
              <w:rPr>
                <w:color w:val="000000" w:themeColor="text1"/>
                <w:sz w:val="20"/>
                <w:szCs w:val="20"/>
              </w:rPr>
            </w:pPr>
          </w:p>
        </w:tc>
        <w:tc>
          <w:tcPr>
            <w:tcW w:w="1464" w:type="pct"/>
            <w:shd w:val="clear" w:color="auto" w:fill="DEEAF6"/>
            <w:vAlign w:val="center"/>
          </w:tcPr>
          <w:p w14:paraId="696E7E9A"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0E7136DA" w14:textId="77777777" w:rsidTr="00C6204B">
        <w:trPr>
          <w:trHeight w:val="530"/>
        </w:trPr>
        <w:tc>
          <w:tcPr>
            <w:tcW w:w="1965" w:type="pct"/>
            <w:shd w:val="clear" w:color="auto" w:fill="auto"/>
          </w:tcPr>
          <w:p w14:paraId="2D6E66AE" w14:textId="77777777" w:rsidR="00E0682F" w:rsidRPr="00776D85" w:rsidRDefault="00E0682F" w:rsidP="008771F9">
            <w:pPr>
              <w:pStyle w:val="TableParagraph"/>
              <w:spacing w:line="276" w:lineRule="auto"/>
              <w:rPr>
                <w:color w:val="000000" w:themeColor="text1"/>
                <w:sz w:val="20"/>
                <w:szCs w:val="20"/>
              </w:rPr>
            </w:pPr>
          </w:p>
        </w:tc>
        <w:tc>
          <w:tcPr>
            <w:tcW w:w="1571" w:type="pct"/>
            <w:shd w:val="clear" w:color="auto" w:fill="auto"/>
            <w:vAlign w:val="center"/>
          </w:tcPr>
          <w:p w14:paraId="7F65DF3F" w14:textId="53FE2603"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 xml:space="preserve">Lahko poročajo o vseh </w:t>
            </w:r>
            <w:r w:rsidR="007E4DD6">
              <w:rPr>
                <w:color w:val="000000" w:themeColor="text1"/>
                <w:sz w:val="20"/>
                <w:szCs w:val="20"/>
              </w:rPr>
              <w:t>c</w:t>
            </w:r>
            <w:r w:rsidRPr="00776D85">
              <w:rPr>
                <w:color w:val="000000" w:themeColor="text1"/>
                <w:sz w:val="20"/>
                <w:szCs w:val="20"/>
              </w:rPr>
              <w:t>iljih in ukrepih z vidika</w:t>
            </w:r>
          </w:p>
          <w:p w14:paraId="02328361" w14:textId="77777777"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nevladnih organizacij.</w:t>
            </w:r>
          </w:p>
        </w:tc>
        <w:tc>
          <w:tcPr>
            <w:tcW w:w="1464" w:type="pct"/>
            <w:vAlign w:val="center"/>
          </w:tcPr>
          <w:p w14:paraId="12DB9F0B" w14:textId="40AE04E9"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Niso poročali</w:t>
            </w:r>
            <w:r w:rsidR="006A5C79" w:rsidRPr="00776D85">
              <w:rPr>
                <w:color w:val="000000" w:themeColor="text1"/>
                <w:sz w:val="20"/>
                <w:szCs w:val="20"/>
              </w:rPr>
              <w:t>.</w:t>
            </w:r>
          </w:p>
        </w:tc>
      </w:tr>
      <w:tr w:rsidR="00E0682F" w:rsidRPr="00776D85" w14:paraId="2DE95E5F" w14:textId="77777777" w:rsidTr="00C6204B">
        <w:trPr>
          <w:trHeight w:val="263"/>
        </w:trPr>
        <w:tc>
          <w:tcPr>
            <w:tcW w:w="1965" w:type="pct"/>
            <w:shd w:val="clear" w:color="auto" w:fill="DEEAF6"/>
          </w:tcPr>
          <w:p w14:paraId="2851F21C" w14:textId="77777777" w:rsidR="00E0682F" w:rsidRPr="00776D85" w:rsidRDefault="00E0682F" w:rsidP="008771F9">
            <w:pPr>
              <w:pStyle w:val="TableParagraph"/>
              <w:spacing w:line="276" w:lineRule="auto"/>
              <w:ind w:left="107"/>
              <w:rPr>
                <w:b/>
                <w:color w:val="000000" w:themeColor="text1"/>
                <w:sz w:val="20"/>
                <w:szCs w:val="20"/>
              </w:rPr>
            </w:pPr>
            <w:r w:rsidRPr="00776D85">
              <w:rPr>
                <w:b/>
                <w:color w:val="000000" w:themeColor="text1"/>
                <w:sz w:val="20"/>
                <w:szCs w:val="20"/>
              </w:rPr>
              <w:t>Slovenska karitas</w:t>
            </w:r>
          </w:p>
        </w:tc>
        <w:tc>
          <w:tcPr>
            <w:tcW w:w="1571" w:type="pct"/>
            <w:shd w:val="clear" w:color="auto" w:fill="DEEAF6"/>
            <w:vAlign w:val="center"/>
          </w:tcPr>
          <w:p w14:paraId="6AC1D664" w14:textId="77777777" w:rsidR="00E0682F" w:rsidRPr="00776D85" w:rsidRDefault="00E0682F" w:rsidP="008771F9">
            <w:pPr>
              <w:pStyle w:val="TableParagraph"/>
              <w:spacing w:line="276" w:lineRule="auto"/>
              <w:ind w:left="132"/>
              <w:rPr>
                <w:color w:val="000000" w:themeColor="text1"/>
                <w:sz w:val="20"/>
                <w:szCs w:val="20"/>
              </w:rPr>
            </w:pPr>
          </w:p>
        </w:tc>
        <w:tc>
          <w:tcPr>
            <w:tcW w:w="1464" w:type="pct"/>
            <w:shd w:val="clear" w:color="auto" w:fill="DEEAF6"/>
            <w:vAlign w:val="center"/>
          </w:tcPr>
          <w:p w14:paraId="294A9957" w14:textId="77777777" w:rsidR="00E0682F" w:rsidRPr="00776D85" w:rsidRDefault="00E0682F" w:rsidP="008771F9">
            <w:pPr>
              <w:pStyle w:val="TableParagraph"/>
              <w:spacing w:line="276" w:lineRule="auto"/>
              <w:ind w:left="105"/>
              <w:rPr>
                <w:color w:val="000000" w:themeColor="text1"/>
                <w:sz w:val="20"/>
                <w:szCs w:val="20"/>
              </w:rPr>
            </w:pPr>
          </w:p>
        </w:tc>
      </w:tr>
      <w:tr w:rsidR="00E0682F" w:rsidRPr="00776D85" w14:paraId="00039D4F" w14:textId="77777777" w:rsidTr="00C6204B">
        <w:trPr>
          <w:trHeight w:val="263"/>
        </w:trPr>
        <w:tc>
          <w:tcPr>
            <w:tcW w:w="1965" w:type="pct"/>
            <w:vMerge w:val="restart"/>
            <w:shd w:val="clear" w:color="auto" w:fill="auto"/>
          </w:tcPr>
          <w:p w14:paraId="6CD62C17" w14:textId="77777777" w:rsidR="00E0682F" w:rsidRPr="00776D85" w:rsidRDefault="00E0682F" w:rsidP="008771F9">
            <w:pPr>
              <w:pStyle w:val="TableParagraph"/>
              <w:spacing w:line="276" w:lineRule="auto"/>
              <w:ind w:left="107"/>
              <w:rPr>
                <w:b/>
                <w:color w:val="000000" w:themeColor="text1"/>
                <w:sz w:val="20"/>
                <w:szCs w:val="20"/>
              </w:rPr>
            </w:pPr>
          </w:p>
        </w:tc>
        <w:tc>
          <w:tcPr>
            <w:tcW w:w="1571" w:type="pct"/>
            <w:shd w:val="clear" w:color="auto" w:fill="auto"/>
            <w:vAlign w:val="center"/>
          </w:tcPr>
          <w:p w14:paraId="6F66566E" w14:textId="580525DE" w:rsidR="00E0682F" w:rsidRPr="00776D85" w:rsidRDefault="007E4DD6" w:rsidP="008771F9">
            <w:pPr>
              <w:pStyle w:val="TableParagraph"/>
              <w:spacing w:line="276" w:lineRule="auto"/>
              <w:ind w:left="132"/>
              <w:rPr>
                <w:color w:val="000000" w:themeColor="text1"/>
                <w:sz w:val="20"/>
                <w:szCs w:val="20"/>
              </w:rPr>
            </w:pPr>
            <w:r>
              <w:rPr>
                <w:color w:val="000000" w:themeColor="text1"/>
                <w:sz w:val="20"/>
                <w:szCs w:val="20"/>
              </w:rPr>
              <w:t>c</w:t>
            </w:r>
            <w:r w:rsidR="00E0682F" w:rsidRPr="00776D85">
              <w:rPr>
                <w:color w:val="000000" w:themeColor="text1"/>
                <w:sz w:val="20"/>
                <w:szCs w:val="20"/>
              </w:rPr>
              <w:t>ilj 10, ukrep 1</w:t>
            </w:r>
          </w:p>
        </w:tc>
        <w:tc>
          <w:tcPr>
            <w:tcW w:w="1464" w:type="pct"/>
            <w:shd w:val="clear" w:color="auto" w:fill="auto"/>
            <w:vAlign w:val="center"/>
          </w:tcPr>
          <w:p w14:paraId="440E9F57" w14:textId="6EFF3AE1"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10.1, poročali tudi pri 10.2</w:t>
            </w:r>
            <w:r w:rsidR="006A5C79" w:rsidRPr="00776D85">
              <w:rPr>
                <w:color w:val="000000" w:themeColor="text1"/>
                <w:sz w:val="20"/>
                <w:szCs w:val="20"/>
              </w:rPr>
              <w:t>.</w:t>
            </w:r>
          </w:p>
        </w:tc>
      </w:tr>
      <w:tr w:rsidR="00E0682F" w:rsidRPr="00776D85" w14:paraId="383EDF29" w14:textId="77777777" w:rsidTr="00C6204B">
        <w:trPr>
          <w:trHeight w:val="263"/>
        </w:trPr>
        <w:tc>
          <w:tcPr>
            <w:tcW w:w="1965" w:type="pct"/>
            <w:vMerge/>
            <w:shd w:val="clear" w:color="auto" w:fill="auto"/>
          </w:tcPr>
          <w:p w14:paraId="0CA6E4CE" w14:textId="77777777" w:rsidR="00E0682F" w:rsidRPr="00776D85" w:rsidRDefault="00E0682F" w:rsidP="008771F9">
            <w:pPr>
              <w:pStyle w:val="TableParagraph"/>
              <w:spacing w:line="276" w:lineRule="auto"/>
              <w:ind w:left="107"/>
              <w:rPr>
                <w:b/>
                <w:color w:val="000000" w:themeColor="text1"/>
                <w:sz w:val="20"/>
                <w:szCs w:val="20"/>
              </w:rPr>
            </w:pPr>
          </w:p>
        </w:tc>
        <w:tc>
          <w:tcPr>
            <w:tcW w:w="3035" w:type="pct"/>
            <w:gridSpan w:val="2"/>
            <w:shd w:val="clear" w:color="auto" w:fill="auto"/>
            <w:vAlign w:val="center"/>
          </w:tcPr>
          <w:p w14:paraId="35B33D2E" w14:textId="5082BA94" w:rsidR="00E0682F" w:rsidRPr="00776D85" w:rsidRDefault="00E0682F" w:rsidP="008771F9">
            <w:pPr>
              <w:pStyle w:val="TableParagraph"/>
              <w:spacing w:line="276" w:lineRule="auto"/>
              <w:ind w:left="105"/>
              <w:rPr>
                <w:color w:val="000000" w:themeColor="text1"/>
                <w:sz w:val="20"/>
                <w:szCs w:val="20"/>
              </w:rPr>
            </w:pPr>
            <w:r w:rsidRPr="00776D85">
              <w:rPr>
                <w:color w:val="000000" w:themeColor="text1"/>
                <w:sz w:val="20"/>
                <w:szCs w:val="20"/>
              </w:rPr>
              <w:t>Poročali tudi pri 2.2, 2.6, 3.3, 3.4, 5.2, 5.4, 5.5, 5.7, 6.1, 6.2, 6.6, 7.3, 7.5, 7.10</w:t>
            </w:r>
            <w:r w:rsidR="006A5C79" w:rsidRPr="00776D85">
              <w:rPr>
                <w:color w:val="000000" w:themeColor="text1"/>
                <w:sz w:val="20"/>
                <w:szCs w:val="20"/>
              </w:rPr>
              <w:t>.</w:t>
            </w:r>
          </w:p>
        </w:tc>
      </w:tr>
    </w:tbl>
    <w:p w14:paraId="1D3FEB04" w14:textId="588A9B40" w:rsidR="006D46C9" w:rsidRPr="00776D85" w:rsidRDefault="006D46C9" w:rsidP="00C96681">
      <w:pPr>
        <w:spacing w:before="120" w:after="120"/>
        <w:jc w:val="both"/>
        <w:rPr>
          <w:rFonts w:ascii="Arial" w:hAnsi="Arial" w:cs="Arial"/>
          <w:sz w:val="20"/>
          <w:szCs w:val="20"/>
        </w:rPr>
      </w:pPr>
      <w:r w:rsidRPr="00776D85">
        <w:rPr>
          <w:rFonts w:ascii="Arial" w:hAnsi="Arial" w:cs="Arial"/>
          <w:sz w:val="20"/>
          <w:szCs w:val="20"/>
        </w:rPr>
        <w:t xml:space="preserve">Opombe k </w:t>
      </w:r>
      <w:r w:rsidR="007E4DD6">
        <w:rPr>
          <w:rFonts w:ascii="Arial" w:hAnsi="Arial" w:cs="Arial"/>
          <w:sz w:val="20"/>
          <w:szCs w:val="20"/>
        </w:rPr>
        <w:t>p</w:t>
      </w:r>
      <w:r w:rsidRPr="00776D85">
        <w:rPr>
          <w:rFonts w:ascii="Arial" w:hAnsi="Arial" w:cs="Arial"/>
          <w:sz w:val="20"/>
          <w:szCs w:val="20"/>
        </w:rPr>
        <w:t>reglednici 1:</w:t>
      </w:r>
    </w:p>
    <w:p w14:paraId="6589844B" w14:textId="77777777" w:rsidR="00C96681" w:rsidRPr="00776D85" w:rsidRDefault="006B7F57" w:rsidP="00C96681">
      <w:pPr>
        <w:spacing w:before="120" w:after="120"/>
        <w:rPr>
          <w:rFonts w:ascii="Arial" w:hAnsi="Arial" w:cs="Arial"/>
          <w:sz w:val="20"/>
          <w:szCs w:val="20"/>
        </w:rPr>
      </w:pPr>
      <w:r w:rsidRPr="00776D85">
        <w:rPr>
          <w:rFonts w:ascii="Arial" w:hAnsi="Arial" w:cs="Arial"/>
          <w:sz w:val="20"/>
          <w:szCs w:val="20"/>
          <w:vertAlign w:val="superscript"/>
        </w:rPr>
        <w:t>1</w:t>
      </w:r>
      <w:r w:rsidRPr="00776D85">
        <w:rPr>
          <w:rFonts w:ascii="Arial" w:hAnsi="Arial" w:cs="Arial"/>
        </w:rPr>
        <w:t xml:space="preserve"> </w:t>
      </w:r>
      <w:r w:rsidRPr="00776D85">
        <w:rPr>
          <w:rFonts w:ascii="Arial" w:eastAsia="Arial" w:hAnsi="Arial" w:cs="Arial"/>
          <w:color w:val="000000" w:themeColor="text1"/>
          <w:sz w:val="20"/>
          <w:szCs w:val="20"/>
          <w:lang w:bidi="sl-SI"/>
        </w:rPr>
        <w:t>Poročajo, da na obravnavanem področju v letu 2024 niso izvedli aktivnosti, obravnavali zakonskih sprememb, izvajali dalj časa trajajočih programov ali projektov, raziskovalne dejavnosti ali enkratnih dogodkov.</w:t>
      </w:r>
    </w:p>
    <w:p w14:paraId="44CED853" w14:textId="114FD608" w:rsidR="00C96681" w:rsidRPr="00776D85" w:rsidRDefault="007C4297" w:rsidP="00101B8A">
      <w:pPr>
        <w:pStyle w:val="IRSSVNaslov1"/>
        <w:spacing w:before="120" w:after="240"/>
        <w:rPr>
          <w:lang w:val="sl-SI"/>
        </w:rPr>
      </w:pPr>
      <w:r w:rsidRPr="00776D85">
        <w:rPr>
          <w:lang w:val="sl-SI"/>
        </w:rPr>
        <w:br w:type="page"/>
      </w:r>
      <w:bookmarkStart w:id="11" w:name="_Toc196828660"/>
      <w:r w:rsidR="00493D61" w:rsidRPr="00776D85">
        <w:rPr>
          <w:lang w:val="sl-SI"/>
        </w:rPr>
        <w:lastRenderedPageBreak/>
        <w:t xml:space="preserve">PREGLED IZVAJANJA DEJAVNOSTI V LETU </w:t>
      </w:r>
      <w:r w:rsidR="00461F84" w:rsidRPr="00776D85">
        <w:rPr>
          <w:lang w:val="sl-SI"/>
        </w:rPr>
        <w:t>20</w:t>
      </w:r>
      <w:r w:rsidR="00765004" w:rsidRPr="00776D85">
        <w:rPr>
          <w:lang w:val="sl-SI"/>
        </w:rPr>
        <w:t>2</w:t>
      </w:r>
      <w:r w:rsidR="008923B8" w:rsidRPr="00776D85">
        <w:rPr>
          <w:lang w:val="sl-SI"/>
        </w:rPr>
        <w:t>3</w:t>
      </w:r>
      <w:r w:rsidR="00461F84" w:rsidRPr="00776D85">
        <w:rPr>
          <w:lang w:val="sl-SI"/>
        </w:rPr>
        <w:t xml:space="preserve"> </w:t>
      </w:r>
      <w:r w:rsidR="00493D61" w:rsidRPr="00776D85">
        <w:rPr>
          <w:lang w:val="sl-SI"/>
        </w:rPr>
        <w:t xml:space="preserve">PO </w:t>
      </w:r>
      <w:r w:rsidR="00A050C1" w:rsidRPr="00776D85">
        <w:rPr>
          <w:lang w:val="sl-SI"/>
        </w:rPr>
        <w:t>CILJ</w:t>
      </w:r>
      <w:r w:rsidR="00493D61" w:rsidRPr="00776D85">
        <w:rPr>
          <w:lang w:val="sl-SI"/>
        </w:rPr>
        <w:t>IH AKCIJSKEGA PROGRAMA ZA INVALIDE 20</w:t>
      </w:r>
      <w:r w:rsidR="00615C06" w:rsidRPr="00776D85">
        <w:rPr>
          <w:lang w:val="sl-SI"/>
        </w:rPr>
        <w:t>22</w:t>
      </w:r>
      <w:r w:rsidR="00493D61" w:rsidRPr="00776D85">
        <w:rPr>
          <w:lang w:val="sl-SI"/>
        </w:rPr>
        <w:t>–20</w:t>
      </w:r>
      <w:r w:rsidR="00615C06" w:rsidRPr="00776D85">
        <w:rPr>
          <w:lang w:val="sl-SI"/>
        </w:rPr>
        <w:t>30</w:t>
      </w:r>
      <w:r w:rsidR="00D14CC9" w:rsidRPr="00776D85">
        <w:rPr>
          <w:lang w:val="sl-SI"/>
        </w:rPr>
        <w:t>:</w:t>
      </w:r>
      <w:bookmarkEnd w:id="11"/>
    </w:p>
    <w:p w14:paraId="16F5AC03" w14:textId="77777777" w:rsidR="00C96681" w:rsidRPr="00776D85" w:rsidRDefault="002968E0" w:rsidP="00101B8A">
      <w:pPr>
        <w:pStyle w:val="IRSSVNaslov2"/>
        <w:spacing w:before="120" w:after="120"/>
        <w:jc w:val="left"/>
        <w:rPr>
          <w:color w:val="000000" w:themeColor="text1"/>
        </w:rPr>
      </w:pPr>
      <w:bookmarkStart w:id="12" w:name="_Toc196828661"/>
      <w:r w:rsidRPr="00776D85">
        <w:rPr>
          <w:color w:val="000000" w:themeColor="text1"/>
        </w:rPr>
        <w:t>1</w:t>
      </w:r>
      <w:bookmarkStart w:id="13" w:name="_Hlk33734767"/>
      <w:r w:rsidRPr="00776D85">
        <w:rPr>
          <w:color w:val="000000" w:themeColor="text1"/>
        </w:rPr>
        <w:t xml:space="preserve">. </w:t>
      </w:r>
      <w:r w:rsidR="00A050C1" w:rsidRPr="00776D85">
        <w:rPr>
          <w:color w:val="000000" w:themeColor="text1"/>
        </w:rPr>
        <w:t>CILJ</w:t>
      </w:r>
      <w:r w:rsidRPr="00776D85">
        <w:rPr>
          <w:color w:val="000000" w:themeColor="text1"/>
        </w:rPr>
        <w:t>: OZAVEŠČANJE IN INFORMIRANJE</w:t>
      </w:r>
      <w:bookmarkEnd w:id="12"/>
    </w:p>
    <w:bookmarkEnd w:id="13"/>
    <w:p w14:paraId="1C7ED116" w14:textId="77777777" w:rsidR="00C96681" w:rsidRPr="00776D85" w:rsidRDefault="0044273F"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Opis </w:t>
      </w:r>
      <w:r w:rsidR="003C18D8" w:rsidRPr="00776D85">
        <w:rPr>
          <w:rFonts w:ascii="Arial" w:hAnsi="Arial" w:cs="Arial"/>
          <w:b/>
          <w:snapToGrid w:val="0"/>
          <w:color w:val="000000" w:themeColor="text1"/>
          <w:sz w:val="20"/>
          <w:szCs w:val="20"/>
        </w:rPr>
        <w:t>c</w:t>
      </w:r>
      <w:r w:rsidR="00A050C1" w:rsidRPr="00776D85">
        <w:rPr>
          <w:rFonts w:ascii="Arial" w:hAnsi="Arial" w:cs="Arial"/>
          <w:b/>
          <w:snapToGrid w:val="0"/>
          <w:color w:val="000000" w:themeColor="text1"/>
          <w:sz w:val="20"/>
          <w:szCs w:val="20"/>
        </w:rPr>
        <w:t>ilj</w:t>
      </w:r>
      <w:r w:rsidRPr="00776D85">
        <w:rPr>
          <w:rFonts w:ascii="Arial" w:hAnsi="Arial" w:cs="Arial"/>
          <w:b/>
          <w:snapToGrid w:val="0"/>
          <w:color w:val="000000" w:themeColor="text1"/>
          <w:sz w:val="20"/>
          <w:szCs w:val="20"/>
        </w:rPr>
        <w:t>a</w:t>
      </w:r>
    </w:p>
    <w:p w14:paraId="3E1AAF9A" w14:textId="77777777" w:rsidR="00C96681" w:rsidRPr="00776D85" w:rsidRDefault="0044273F" w:rsidP="00101B8A">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 ozaveščanjem in informiranjem širše in strokovne javnosti je treba zagotoviti dojemanje invalidov kot enakovrednih in enakopravnih članov družbe.  </w:t>
      </w:r>
    </w:p>
    <w:p w14:paraId="595276AB" w14:textId="4827E8CC" w:rsidR="0044273F" w:rsidRPr="00776D85" w:rsidRDefault="0044273F"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Ukrepi</w:t>
      </w:r>
    </w:p>
    <w:p w14:paraId="2BAB58B9" w14:textId="5872CBC7" w:rsidR="000F3D17" w:rsidRPr="00776D85" w:rsidRDefault="000F3D17"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opravljanje dejavnosti za ozaveščanje javnosti o invalidih, ki so usmerjene proti stereotipom, predsodkom in škodljivim praksam, tudi tistim, povezanim s spolom in starostjo, obenem pa </w:t>
      </w:r>
      <w:r w:rsidR="00765C25" w:rsidRPr="00776D85">
        <w:rPr>
          <w:rFonts w:ascii="Arial" w:hAnsi="Arial" w:cs="Arial"/>
          <w:snapToGrid w:val="0"/>
          <w:color w:val="000000" w:themeColor="text1"/>
          <w:sz w:val="20"/>
          <w:szCs w:val="20"/>
        </w:rPr>
        <w:t>ozavešča</w:t>
      </w:r>
      <w:r w:rsidR="00765C25">
        <w:rPr>
          <w:rFonts w:ascii="Arial" w:hAnsi="Arial" w:cs="Arial"/>
          <w:snapToGrid w:val="0"/>
          <w:color w:val="000000" w:themeColor="text1"/>
          <w:sz w:val="20"/>
          <w:szCs w:val="20"/>
        </w:rPr>
        <w:t>nje</w:t>
      </w:r>
      <w:r w:rsidR="00765C25"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o dobrih praksah na vseh področjih družbenega delovanja;</w:t>
      </w:r>
    </w:p>
    <w:p w14:paraId="67777CCF" w14:textId="77777777" w:rsidR="000F3D17" w:rsidRPr="00776D85" w:rsidRDefault="000F3D17"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ozaveščanje strokovne javnosti s področij zaposlovanja, izobraževanja, javne uprave, zdravstva in druge strokovne javnosti, ki se ukvarja z invalidsko problematiko (rehabilitacijski in socialni delavci, delodajalci, arhitekti, učitelji, medicinsko osebje, osebni asistenti, odločevalci (na primer poslanci, pripravljavci aktov na ministrstvih in na ravni lokalne samouprave) in drugi);</w:t>
      </w:r>
    </w:p>
    <w:p w14:paraId="6DFBF59A" w14:textId="77777777" w:rsidR="000F3D17" w:rsidRPr="00776D85" w:rsidRDefault="000F3D17"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več prostora, namenjenega tematiki življenja invalidov, v medijih in prikazovanje invalidov kot dejavnih članov družbe;</w:t>
      </w:r>
    </w:p>
    <w:p w14:paraId="7609FE11" w14:textId="77777777" w:rsidR="000F3D17" w:rsidRPr="00776D85" w:rsidRDefault="000F3D17"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izdajanje strokovnega in informativnega gradiva za ozaveščanje širše in strokovne javnosti;</w:t>
      </w:r>
    </w:p>
    <w:p w14:paraId="7864CC61" w14:textId="77777777" w:rsidR="000F3D17" w:rsidRPr="00776D85" w:rsidRDefault="000F3D17" w:rsidP="00101B8A">
      <w:pPr>
        <w:numPr>
          <w:ilvl w:val="1"/>
          <w:numId w:val="79"/>
        </w:numPr>
        <w:spacing w:before="120" w:after="120"/>
        <w:ind w:left="703" w:hanging="703"/>
        <w:rPr>
          <w:rFonts w:ascii="Arial" w:hAnsi="Arial" w:cs="Arial"/>
          <w:bCs/>
          <w:snapToGrid w:val="0"/>
          <w:color w:val="000000" w:themeColor="text1"/>
          <w:sz w:val="20"/>
          <w:szCs w:val="20"/>
        </w:rPr>
      </w:pPr>
      <w:r w:rsidRPr="00776D85">
        <w:rPr>
          <w:rFonts w:ascii="Arial" w:hAnsi="Arial" w:cs="Arial"/>
          <w:snapToGrid w:val="0"/>
          <w:color w:val="000000" w:themeColor="text1"/>
          <w:sz w:val="20"/>
          <w:szCs w:val="20"/>
        </w:rPr>
        <w:t xml:space="preserve">ozaveščanje in obveščanje invalidov o pravicah, dolžnostih in možnostih na vseh področjih njihovega življenja, še posebej glede sprememb priporočil, odločb, pravilnikov in zakonodaje; </w:t>
      </w:r>
    </w:p>
    <w:p w14:paraId="54FF4002" w14:textId="77777777" w:rsidR="00C96681" w:rsidRPr="00776D85" w:rsidRDefault="000F3D17" w:rsidP="00101B8A">
      <w:pPr>
        <w:numPr>
          <w:ilvl w:val="1"/>
          <w:numId w:val="79"/>
        </w:numPr>
        <w:spacing w:before="120" w:after="240"/>
        <w:ind w:left="703" w:hanging="703"/>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kriznih razmerah je treba sistematično nameniti pozornost informiranju invalidov in zagotoviti informacije v različnih oblikah in formatih, prilagojenih vsaki skupini invalidov. Posebno pozornost je treba nameniti tudi </w:t>
      </w:r>
      <w:r w:rsidRPr="00776D85">
        <w:rPr>
          <w:rFonts w:ascii="Arial" w:hAnsi="Arial" w:cs="Arial"/>
          <w:snapToGrid w:val="0"/>
          <w:color w:val="000000" w:themeColor="text1"/>
          <w:sz w:val="20"/>
          <w:szCs w:val="20"/>
        </w:rPr>
        <w:t>izvajalcem podpornih storitev (osebni asistenti, družinski pomočniki, oskrbovalci na domu in tako dalje), ki so pomemben vir informacij za invalide.</w:t>
      </w:r>
    </w:p>
    <w:p w14:paraId="2B799038" w14:textId="20CF8A74" w:rsidR="0082060A" w:rsidRPr="00776D85" w:rsidRDefault="0082060A"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prvega cilja</w:t>
      </w:r>
    </w:p>
    <w:p w14:paraId="51F731AF" w14:textId="5CF38FE7" w:rsidR="00C96681" w:rsidRPr="00776D85" w:rsidRDefault="009B401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so bile uvedene spremembe zakonodaje in programov, ki invalidom omogoč</w:t>
      </w:r>
      <w:r w:rsidR="004D4145" w:rsidRPr="00776D85">
        <w:rPr>
          <w:rFonts w:ascii="Arial" w:hAnsi="Arial" w:cs="Arial"/>
          <w:bCs/>
          <w:snapToGrid w:val="0"/>
          <w:color w:val="000000" w:themeColor="text1"/>
          <w:sz w:val="20"/>
          <w:szCs w:val="20"/>
        </w:rPr>
        <w:t>ajo</w:t>
      </w:r>
      <w:r w:rsidRPr="00776D85">
        <w:rPr>
          <w:rFonts w:ascii="Arial" w:hAnsi="Arial" w:cs="Arial"/>
          <w:bCs/>
          <w:snapToGrid w:val="0"/>
          <w:color w:val="000000" w:themeColor="text1"/>
          <w:sz w:val="20"/>
          <w:szCs w:val="20"/>
        </w:rPr>
        <w:t xml:space="preserve"> večje pravice in boljši dostop do storitev ter vsebin. Osebam pod skrbništvom je bila </w:t>
      </w:r>
      <w:r w:rsidR="005874D5">
        <w:rPr>
          <w:rFonts w:ascii="Arial" w:hAnsi="Arial" w:cs="Arial"/>
          <w:bCs/>
          <w:snapToGrid w:val="0"/>
          <w:color w:val="000000" w:themeColor="text1"/>
          <w:sz w:val="20"/>
          <w:szCs w:val="20"/>
        </w:rPr>
        <w:t xml:space="preserve">znova </w:t>
      </w:r>
      <w:r w:rsidRPr="00776D85">
        <w:rPr>
          <w:rFonts w:ascii="Arial" w:hAnsi="Arial" w:cs="Arial"/>
          <w:bCs/>
          <w:snapToGrid w:val="0"/>
          <w:color w:val="000000" w:themeColor="text1"/>
          <w:sz w:val="20"/>
          <w:szCs w:val="20"/>
        </w:rPr>
        <w:t>dodeljena volilna pravica, poleg tega je bila omogočena pomoč pri glasovanju z izbrano osebo. Knjižnice so začele uvajati smernice in prilagoditve, ki omogočajo lažji dostop uporabnikom z oviranostmi, vključno s prilagoditvami spletnih strani. Kulturna politika je spodbudila enakopraven dostop do kulturnih vsebin ter vključevanje invalidov v ustvarjanje na ljubiteljski in poklicni ravni. Prav tako je bila pripravljena novela zakona, ki podeljuje pristojnost za spremljanje uresničevanja Konvencije OZN o pravicah invalidov ter vključuje naloge ozaveščanja javnosti o invalidskih tematikah.</w:t>
      </w:r>
    </w:p>
    <w:p w14:paraId="2D2F8205" w14:textId="508D07C7" w:rsidR="00C96681" w:rsidRPr="00776D85" w:rsidRDefault="009B401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Izveden je bil </w:t>
      </w:r>
      <w:r w:rsidR="00252133">
        <w:rPr>
          <w:rFonts w:ascii="Arial" w:hAnsi="Arial" w:cs="Arial"/>
          <w:bCs/>
          <w:snapToGrid w:val="0"/>
          <w:color w:val="000000" w:themeColor="text1"/>
          <w:sz w:val="20"/>
          <w:szCs w:val="20"/>
        </w:rPr>
        <w:t xml:space="preserve">projekt </w:t>
      </w:r>
      <w:r w:rsidR="004D4145" w:rsidRPr="00776D85">
        <w:rPr>
          <w:rFonts w:ascii="Arial" w:hAnsi="Arial" w:cs="Arial"/>
          <w:bCs/>
          <w:snapToGrid w:val="0"/>
          <w:color w:val="000000" w:themeColor="text1"/>
          <w:sz w:val="20"/>
          <w:szCs w:val="20"/>
        </w:rPr>
        <w:t>V</w:t>
      </w:r>
      <w:r w:rsidRPr="00776D85">
        <w:rPr>
          <w:rFonts w:ascii="Arial" w:hAnsi="Arial" w:cs="Arial"/>
          <w:bCs/>
          <w:snapToGrid w:val="0"/>
          <w:color w:val="000000" w:themeColor="text1"/>
          <w:sz w:val="20"/>
          <w:szCs w:val="20"/>
        </w:rPr>
        <w:t xml:space="preserve">seslovenska akcija ozaveščanja o socialnem vključevanju invalidov, ki je vključeval medijsko kampanjo, delavnice za zaposlene in mlade ter ocenjevanje dostopnosti ponudnikov EU kartice ugodnosti, s poudarkom na pravicah invalidnih žensk in otrok. Kulturne in javne institucije so izvajale ukrepe za ozaveščanje o invalidnosti in zagotavljanje dostopnosti kulturnih vsebin </w:t>
      </w:r>
      <w:r w:rsidR="004D4145" w:rsidRPr="00776D85">
        <w:rPr>
          <w:rFonts w:ascii="Arial" w:hAnsi="Arial" w:cs="Arial"/>
          <w:bCs/>
          <w:snapToGrid w:val="0"/>
          <w:color w:val="000000" w:themeColor="text1"/>
          <w:sz w:val="20"/>
          <w:szCs w:val="20"/>
        </w:rPr>
        <w:t>invalidom</w:t>
      </w:r>
      <w:r w:rsidRPr="00776D85">
        <w:rPr>
          <w:rFonts w:ascii="Arial" w:hAnsi="Arial" w:cs="Arial"/>
          <w:bCs/>
          <w:snapToGrid w:val="0"/>
          <w:color w:val="000000" w:themeColor="text1"/>
          <w:sz w:val="20"/>
          <w:szCs w:val="20"/>
        </w:rPr>
        <w:t xml:space="preserve">. Razstave so bile prilagojene za ranljive skupine, knjižnice pa so uvedle posebne storitve za invalide. Teme invalidnosti so bile redno obravnavane v medijih, vključno s parašportom, dostopnostjo in pravicami invalidov. Institucije so se trudile zmanjšati diskriminacijo </w:t>
      </w:r>
      <w:r w:rsidR="00730E42">
        <w:rPr>
          <w:rFonts w:ascii="Arial" w:hAnsi="Arial" w:cs="Arial"/>
          <w:bCs/>
          <w:snapToGrid w:val="0"/>
          <w:color w:val="000000" w:themeColor="text1"/>
          <w:sz w:val="20"/>
          <w:szCs w:val="20"/>
        </w:rPr>
        <w:t xml:space="preserve">ter </w:t>
      </w:r>
      <w:r w:rsidRPr="00776D85">
        <w:rPr>
          <w:rFonts w:ascii="Arial" w:hAnsi="Arial" w:cs="Arial"/>
          <w:bCs/>
          <w:snapToGrid w:val="0"/>
          <w:color w:val="000000" w:themeColor="text1"/>
          <w:sz w:val="20"/>
          <w:szCs w:val="20"/>
        </w:rPr>
        <w:t xml:space="preserve">spodbujati enake možnosti </w:t>
      </w:r>
      <w:r w:rsidR="00730E42">
        <w:rPr>
          <w:rFonts w:ascii="Arial" w:hAnsi="Arial" w:cs="Arial"/>
          <w:bCs/>
          <w:snapToGrid w:val="0"/>
          <w:color w:val="000000" w:themeColor="text1"/>
          <w:sz w:val="20"/>
          <w:szCs w:val="20"/>
        </w:rPr>
        <w:t>in</w:t>
      </w:r>
      <w:r w:rsidR="00730E42"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sodelovanje v kulturnih dejavnostih, kar je omogočilo večjo vključenost invalidov v družbo.</w:t>
      </w:r>
    </w:p>
    <w:p w14:paraId="7C19E7F9" w14:textId="658F9E8E" w:rsidR="00C96681" w:rsidRPr="00776D85" w:rsidRDefault="009B401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Med različnimi projekti za vključevanje invalidov, ki so bili izvedeni v letu 2024, so bili tudi izobraževalni dogodki in akcije za spodbujanje socialne vključenosti. Izvedeni so bili izobraževalni dogodki za strokovnjake, aktivno sodelovanje v mednarodnih pogajanjih o pravicah invalidov </w:t>
      </w:r>
      <w:r w:rsidR="00730E42">
        <w:rPr>
          <w:rFonts w:ascii="Arial" w:hAnsi="Arial" w:cs="Arial"/>
          <w:bCs/>
          <w:snapToGrid w:val="0"/>
          <w:color w:val="000000" w:themeColor="text1"/>
          <w:sz w:val="20"/>
          <w:szCs w:val="20"/>
        </w:rPr>
        <w:t>in</w:t>
      </w:r>
      <w:r w:rsidR="00730E42"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lastRenderedPageBreak/>
        <w:t xml:space="preserve">priprava poročil o neenakostih v zdravju. Organizirani so bili izobraževalni dnevi o odgovornem zavezništvu </w:t>
      </w:r>
      <w:r w:rsidR="00730E42">
        <w:rPr>
          <w:rFonts w:ascii="Arial" w:hAnsi="Arial" w:cs="Arial"/>
          <w:bCs/>
          <w:snapToGrid w:val="0"/>
          <w:color w:val="000000" w:themeColor="text1"/>
          <w:sz w:val="20"/>
          <w:szCs w:val="20"/>
        </w:rPr>
        <w:t xml:space="preserve">in </w:t>
      </w:r>
      <w:r w:rsidRPr="00776D85">
        <w:rPr>
          <w:rFonts w:ascii="Arial" w:hAnsi="Arial" w:cs="Arial"/>
          <w:bCs/>
          <w:snapToGrid w:val="0"/>
          <w:color w:val="000000" w:themeColor="text1"/>
          <w:sz w:val="20"/>
          <w:szCs w:val="20"/>
        </w:rPr>
        <w:t>raziskava o dostopnosti kulturne dediščine za invalide, na podlagi katere so bili oblikovani predlogi za prilagoditve.</w:t>
      </w:r>
    </w:p>
    <w:p w14:paraId="5A0C9826" w14:textId="77777777" w:rsidR="00C96681" w:rsidRPr="00776D85" w:rsidRDefault="009B401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Izvedeni so bili različni projekti, ki podpirajo socialno vključenost invalidov, vključno s spodbujanjem športnih aktivnosti pri starejših invalidih, ozaveščanjem o duševnem zdravju mladostnikov, usposabljanjem strokovnjakov za vključevanje invalidov v zaposlovanje in spletnimi platformami za učenje znakovnega jezika. Poleg tega so bili izvedeni ukrepi za podporo osebni asistenci, dostopnosti proizvodov in storitev ter usposabljanje za koordinatorje invalidskega varstva.</w:t>
      </w:r>
    </w:p>
    <w:p w14:paraId="19630555" w14:textId="77777777" w:rsidR="00C96681" w:rsidRPr="00776D85" w:rsidRDefault="009B4012" w:rsidP="00101B8A">
      <w:pPr>
        <w:pBdr>
          <w:top w:val="single" w:sz="18" w:space="1" w:color="DEEAF6"/>
          <w:left w:val="single" w:sz="18" w:space="4" w:color="DEEAF6"/>
          <w:bottom w:val="single" w:sz="18" w:space="1" w:color="DEEAF6"/>
          <w:right w:val="single" w:sz="18" w:space="4" w:color="DEEAF6"/>
        </w:pBdr>
        <w:spacing w:before="120" w:after="24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Izvedeni so bili tudi ukrepi za izboljšanje dostopnosti v javnem prevozu, pripravljeni priročniki za gluhe in slabovidne ter sodelovanje z lokalnimi skupnostmi za spodbujanje zdravih mest. Izvedeni so bili strokovni dogodki na področju zaposlovanja invalidov, prilagoditve vozil in zaposlitvene rehabilitacije, različne organizacije pa so sodelovale v ozaveščanju o pomembnosti vključevanja invalidov v družbo ter dostopnosti različnih storitev in vsebin.</w:t>
      </w:r>
    </w:p>
    <w:p w14:paraId="6315B994" w14:textId="51C29F1A" w:rsidR="007B3A39" w:rsidRPr="00776D85" w:rsidRDefault="007B3A39" w:rsidP="00101B8A">
      <w:pPr>
        <w:spacing w:before="120" w:after="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r w:rsidR="008C64DF" w:rsidRPr="00776D85">
        <w:rPr>
          <w:rFonts w:ascii="Arial" w:hAnsi="Arial" w:cs="Arial"/>
          <w:b/>
          <w:snapToGrid w:val="0"/>
          <w:color w:val="000000" w:themeColor="text1"/>
          <w:sz w:val="20"/>
          <w:szCs w:val="20"/>
        </w:rPr>
        <w:t xml:space="preserve"> </w:t>
      </w:r>
    </w:p>
    <w:p w14:paraId="7FCF6190" w14:textId="325E8967" w:rsidR="00C96681" w:rsidRPr="00776D85" w:rsidRDefault="00BA4B68" w:rsidP="00101B8A">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Ministrstvo za kulturo</w:t>
      </w:r>
      <w:r w:rsidR="000F3D17" w:rsidRPr="00776D85">
        <w:rPr>
          <w:rFonts w:ascii="Arial" w:hAnsi="Arial" w:cs="Arial"/>
          <w:snapToGrid w:val="0"/>
          <w:color w:val="000000" w:themeColor="text1"/>
          <w:sz w:val="20"/>
          <w:szCs w:val="20"/>
        </w:rPr>
        <w:t xml:space="preserve"> Republike Slovenije</w:t>
      </w:r>
      <w:r w:rsidRPr="00776D85">
        <w:rPr>
          <w:rFonts w:ascii="Arial" w:hAnsi="Arial" w:cs="Arial"/>
          <w:snapToGrid w:val="0"/>
          <w:color w:val="000000" w:themeColor="text1"/>
          <w:sz w:val="20"/>
          <w:szCs w:val="20"/>
        </w:rPr>
        <w:t xml:space="preserve"> (v nadalj</w:t>
      </w:r>
      <w:r w:rsidR="00A84CA3" w:rsidRPr="00776D85">
        <w:rPr>
          <w:rFonts w:ascii="Arial" w:hAnsi="Arial" w:cs="Arial"/>
          <w:snapToGrid w:val="0"/>
          <w:color w:val="000000" w:themeColor="text1"/>
          <w:sz w:val="20"/>
          <w:szCs w:val="20"/>
        </w:rPr>
        <w:t>njem besedilu</w:t>
      </w:r>
      <w:r w:rsidRPr="00776D85">
        <w:rPr>
          <w:rFonts w:ascii="Arial" w:hAnsi="Arial" w:cs="Arial"/>
          <w:snapToGrid w:val="0"/>
          <w:color w:val="000000" w:themeColor="text1"/>
          <w:sz w:val="20"/>
          <w:szCs w:val="20"/>
        </w:rPr>
        <w:t xml:space="preserve">: </w:t>
      </w:r>
      <w:r w:rsidR="005A16CC" w:rsidRPr="00776D85">
        <w:rPr>
          <w:rFonts w:ascii="Arial" w:hAnsi="Arial" w:cs="Arial"/>
          <w:snapToGrid w:val="0"/>
          <w:color w:val="000000" w:themeColor="text1"/>
          <w:sz w:val="20"/>
          <w:szCs w:val="20"/>
        </w:rPr>
        <w:t>MK</w:t>
      </w:r>
      <w:r w:rsidR="0044273F" w:rsidRPr="00776D85">
        <w:rPr>
          <w:rFonts w:ascii="Arial" w:hAnsi="Arial" w:cs="Arial"/>
          <w:snapToGrid w:val="0"/>
          <w:color w:val="000000" w:themeColor="text1"/>
          <w:sz w:val="20"/>
          <w:szCs w:val="20"/>
        </w:rPr>
        <w:t>)</w:t>
      </w:r>
      <w:r w:rsidR="007B3A39" w:rsidRPr="00776D85">
        <w:rPr>
          <w:rFonts w:ascii="Arial" w:hAnsi="Arial" w:cs="Arial"/>
          <w:snapToGrid w:val="0"/>
          <w:color w:val="000000" w:themeColor="text1"/>
          <w:sz w:val="20"/>
          <w:szCs w:val="20"/>
        </w:rPr>
        <w:t>,</w:t>
      </w:r>
      <w:r w:rsidR="0044273F"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Ministrstvo za zunanje </w:t>
      </w:r>
      <w:r w:rsidR="00B7035D" w:rsidRPr="00776D85">
        <w:rPr>
          <w:rFonts w:ascii="Arial" w:hAnsi="Arial" w:cs="Arial"/>
          <w:snapToGrid w:val="0"/>
          <w:color w:val="000000" w:themeColor="text1"/>
          <w:sz w:val="20"/>
          <w:szCs w:val="20"/>
        </w:rPr>
        <w:t xml:space="preserve">in evropske </w:t>
      </w:r>
      <w:r w:rsidRPr="00776D85">
        <w:rPr>
          <w:rFonts w:ascii="Arial" w:hAnsi="Arial" w:cs="Arial"/>
          <w:snapToGrid w:val="0"/>
          <w:color w:val="000000" w:themeColor="text1"/>
          <w:sz w:val="20"/>
          <w:szCs w:val="20"/>
        </w:rPr>
        <w:t xml:space="preserve">zadeve </w:t>
      </w:r>
      <w:r w:rsidR="000F3D17" w:rsidRPr="00776D85">
        <w:rPr>
          <w:rFonts w:ascii="Arial" w:hAnsi="Arial" w:cs="Arial"/>
          <w:snapToGrid w:val="0"/>
          <w:color w:val="000000" w:themeColor="text1"/>
          <w:sz w:val="20"/>
          <w:szCs w:val="20"/>
        </w:rPr>
        <w:t xml:space="preserve">Republike Slovenije </w:t>
      </w:r>
      <w:r w:rsidRPr="00776D85">
        <w:rPr>
          <w:rFonts w:ascii="Arial" w:hAnsi="Arial" w:cs="Arial"/>
          <w:snapToGrid w:val="0"/>
          <w:color w:val="000000" w:themeColor="text1"/>
          <w:sz w:val="20"/>
          <w:szCs w:val="20"/>
        </w:rPr>
        <w:t>(</w:t>
      </w:r>
      <w:r w:rsidR="00A84CA3" w:rsidRPr="00776D85">
        <w:rPr>
          <w:rFonts w:ascii="Arial" w:hAnsi="Arial" w:cs="Arial"/>
          <w:snapToGrid w:val="0"/>
          <w:color w:val="000000" w:themeColor="text1"/>
          <w:sz w:val="20"/>
          <w:szCs w:val="20"/>
        </w:rPr>
        <w:t>v nadaljnjem besedilu</w:t>
      </w:r>
      <w:r w:rsidRPr="00776D85">
        <w:rPr>
          <w:rFonts w:ascii="Arial" w:hAnsi="Arial" w:cs="Arial"/>
          <w:snapToGrid w:val="0"/>
          <w:color w:val="000000" w:themeColor="text1"/>
          <w:sz w:val="20"/>
          <w:szCs w:val="20"/>
        </w:rPr>
        <w:t xml:space="preserve">: </w:t>
      </w:r>
      <w:r w:rsidR="005A16CC" w:rsidRPr="00776D85">
        <w:rPr>
          <w:rFonts w:ascii="Arial" w:hAnsi="Arial" w:cs="Arial"/>
          <w:snapToGrid w:val="0"/>
          <w:color w:val="000000" w:themeColor="text1"/>
          <w:sz w:val="20"/>
          <w:szCs w:val="20"/>
        </w:rPr>
        <w:t>MZ</w:t>
      </w:r>
      <w:r w:rsidR="00B7035D" w:rsidRPr="00776D85">
        <w:rPr>
          <w:rFonts w:ascii="Arial" w:hAnsi="Arial" w:cs="Arial"/>
          <w:snapToGrid w:val="0"/>
          <w:color w:val="000000" w:themeColor="text1"/>
          <w:sz w:val="20"/>
          <w:szCs w:val="20"/>
        </w:rPr>
        <w:t>E</w:t>
      </w:r>
      <w:r w:rsidR="005A16CC" w:rsidRPr="00776D85">
        <w:rPr>
          <w:rFonts w:ascii="Arial" w:hAnsi="Arial" w:cs="Arial"/>
          <w:snapToGrid w:val="0"/>
          <w:color w:val="000000" w:themeColor="text1"/>
          <w:sz w:val="20"/>
          <w:szCs w:val="20"/>
        </w:rPr>
        <w:t>Z</w:t>
      </w:r>
      <w:r w:rsidRPr="00776D85">
        <w:rPr>
          <w:rFonts w:ascii="Arial" w:hAnsi="Arial" w:cs="Arial"/>
          <w:snapToGrid w:val="0"/>
          <w:color w:val="000000" w:themeColor="text1"/>
          <w:sz w:val="20"/>
          <w:szCs w:val="20"/>
        </w:rPr>
        <w:t>)</w:t>
      </w:r>
      <w:r w:rsidR="004834CF" w:rsidRPr="00776D85">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 </w:t>
      </w:r>
      <w:r w:rsidR="004834CF" w:rsidRPr="00776D85">
        <w:rPr>
          <w:rFonts w:ascii="Arial" w:hAnsi="Arial" w:cs="Arial"/>
          <w:snapToGrid w:val="0"/>
          <w:color w:val="000000" w:themeColor="text1"/>
          <w:sz w:val="20"/>
          <w:szCs w:val="20"/>
        </w:rPr>
        <w:t>Ministrstvo za naravne vire in prostor</w:t>
      </w:r>
      <w:r w:rsidR="000F3D17" w:rsidRPr="00776D85">
        <w:rPr>
          <w:rFonts w:ascii="Arial" w:hAnsi="Arial" w:cs="Arial"/>
          <w:snapToGrid w:val="0"/>
          <w:color w:val="000000" w:themeColor="text1"/>
          <w:sz w:val="20"/>
          <w:szCs w:val="20"/>
        </w:rPr>
        <w:t xml:space="preserve"> Republike Slovenije</w:t>
      </w:r>
      <w:r w:rsidR="004834CF" w:rsidRPr="00776D85">
        <w:rPr>
          <w:rFonts w:ascii="Arial" w:hAnsi="Arial" w:cs="Arial"/>
          <w:snapToGrid w:val="0"/>
          <w:color w:val="000000" w:themeColor="text1"/>
          <w:sz w:val="20"/>
          <w:szCs w:val="20"/>
        </w:rPr>
        <w:t xml:space="preserve"> </w:t>
      </w:r>
      <w:r w:rsidR="0044273F" w:rsidRPr="00776D85">
        <w:rPr>
          <w:rFonts w:ascii="Arial" w:hAnsi="Arial" w:cs="Arial"/>
          <w:snapToGrid w:val="0"/>
          <w:color w:val="000000" w:themeColor="text1"/>
          <w:sz w:val="20"/>
          <w:szCs w:val="20"/>
        </w:rPr>
        <w:t>(</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M</w:t>
      </w:r>
      <w:r w:rsidR="004834CF" w:rsidRPr="00776D85">
        <w:rPr>
          <w:rFonts w:ascii="Arial" w:hAnsi="Arial" w:cs="Arial"/>
          <w:snapToGrid w:val="0"/>
          <w:color w:val="000000" w:themeColor="text1"/>
          <w:sz w:val="20"/>
          <w:szCs w:val="20"/>
        </w:rPr>
        <w:t>NVP</w:t>
      </w:r>
      <w:r w:rsidR="0044273F" w:rsidRPr="00776D85">
        <w:rPr>
          <w:rFonts w:ascii="Arial" w:hAnsi="Arial" w:cs="Arial"/>
          <w:snapToGrid w:val="0"/>
          <w:color w:val="000000" w:themeColor="text1"/>
          <w:sz w:val="20"/>
          <w:szCs w:val="20"/>
        </w:rPr>
        <w:t>)</w:t>
      </w:r>
      <w:r w:rsidR="007B3A39" w:rsidRPr="00776D85">
        <w:rPr>
          <w:rFonts w:ascii="Arial" w:hAnsi="Arial" w:cs="Arial"/>
          <w:snapToGrid w:val="0"/>
          <w:color w:val="000000" w:themeColor="text1"/>
          <w:sz w:val="20"/>
          <w:szCs w:val="20"/>
        </w:rPr>
        <w:t>,</w:t>
      </w:r>
      <w:r w:rsidR="002654B1" w:rsidRPr="00776D85">
        <w:rPr>
          <w:rFonts w:ascii="Arial" w:hAnsi="Arial" w:cs="Arial"/>
          <w:snapToGrid w:val="0"/>
          <w:color w:val="000000" w:themeColor="text1"/>
          <w:sz w:val="20"/>
          <w:szCs w:val="20"/>
        </w:rPr>
        <w:t xml:space="preserve"> </w:t>
      </w:r>
      <w:r w:rsidR="0044273F" w:rsidRPr="00776D85">
        <w:rPr>
          <w:rFonts w:ascii="Arial" w:hAnsi="Arial" w:cs="Arial"/>
          <w:snapToGrid w:val="0"/>
          <w:color w:val="000000" w:themeColor="text1"/>
          <w:sz w:val="20"/>
          <w:szCs w:val="20"/>
        </w:rPr>
        <w:t>Univerzitetni rehabilitacijski inštitut Soča (</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URI – Soča), Skupnost organizacij za usposabljanje oseb s posebnimi potrebami (</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SOUS), Nacionalni inštitut za javno zdravje (</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NIJZ), Združenje izvajalcev zaposlitvene rehabilitacije v Republiki Sloveniji (</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xml:space="preserve">: ZIZRS), </w:t>
      </w:r>
      <w:r w:rsidR="0044273F" w:rsidRPr="00776D85">
        <w:rPr>
          <w:rFonts w:ascii="Arial" w:eastAsia="Calibri" w:hAnsi="Arial" w:cs="Arial"/>
          <w:color w:val="000000" w:themeColor="text1"/>
          <w:sz w:val="20"/>
          <w:szCs w:val="20"/>
        </w:rPr>
        <w:t>Nacionalni svet invalidskih organizacij Slovenije (</w:t>
      </w:r>
      <w:r w:rsidR="00A84CA3" w:rsidRPr="00776D85">
        <w:rPr>
          <w:rFonts w:ascii="Arial" w:hAnsi="Arial" w:cs="Arial"/>
          <w:snapToGrid w:val="0"/>
          <w:color w:val="000000" w:themeColor="text1"/>
          <w:sz w:val="20"/>
          <w:szCs w:val="20"/>
        </w:rPr>
        <w:t>v nadaljnjem besedilu</w:t>
      </w:r>
      <w:r w:rsidR="0044273F" w:rsidRPr="00776D85">
        <w:rPr>
          <w:rFonts w:ascii="Arial" w:eastAsia="Calibri" w:hAnsi="Arial" w:cs="Arial"/>
          <w:color w:val="000000" w:themeColor="text1"/>
          <w:sz w:val="20"/>
          <w:szCs w:val="20"/>
        </w:rPr>
        <w:t>: NSIOS)</w:t>
      </w:r>
      <w:r w:rsidR="0044273F" w:rsidRPr="00776D85">
        <w:rPr>
          <w:rFonts w:ascii="Arial" w:hAnsi="Arial" w:cs="Arial"/>
          <w:snapToGrid w:val="0"/>
          <w:color w:val="000000" w:themeColor="text1"/>
          <w:sz w:val="20"/>
          <w:szCs w:val="20"/>
        </w:rPr>
        <w:t>, Zveza društev upokojencev Slovenije (</w:t>
      </w:r>
      <w:r w:rsidR="00A84CA3" w:rsidRPr="00776D85">
        <w:rPr>
          <w:rFonts w:ascii="Arial" w:hAnsi="Arial" w:cs="Arial"/>
          <w:snapToGrid w:val="0"/>
          <w:color w:val="000000" w:themeColor="text1"/>
          <w:sz w:val="20"/>
          <w:szCs w:val="20"/>
        </w:rPr>
        <w:t>v nadaljnjem besedilu</w:t>
      </w:r>
      <w:r w:rsidR="0044273F" w:rsidRPr="00776D85">
        <w:rPr>
          <w:rFonts w:ascii="Arial" w:hAnsi="Arial" w:cs="Arial"/>
          <w:snapToGrid w:val="0"/>
          <w:color w:val="000000" w:themeColor="text1"/>
          <w:sz w:val="20"/>
          <w:szCs w:val="20"/>
        </w:rPr>
        <w:t xml:space="preserve">: ZDUS), </w:t>
      </w:r>
      <w:r w:rsidR="0044273F" w:rsidRPr="00776D85">
        <w:rPr>
          <w:rFonts w:ascii="Arial" w:eastAsia="Calibri" w:hAnsi="Arial" w:cs="Arial"/>
          <w:color w:val="000000" w:themeColor="text1"/>
          <w:sz w:val="20"/>
          <w:szCs w:val="20"/>
        </w:rPr>
        <w:t>Društvo za teorijo in kulturo hendikepa (</w:t>
      </w:r>
      <w:r w:rsidR="00A84CA3" w:rsidRPr="00776D85">
        <w:rPr>
          <w:rFonts w:ascii="Arial" w:hAnsi="Arial" w:cs="Arial"/>
          <w:snapToGrid w:val="0"/>
          <w:color w:val="000000" w:themeColor="text1"/>
          <w:sz w:val="20"/>
          <w:szCs w:val="20"/>
        </w:rPr>
        <w:t>v nadaljnjem besedilu</w:t>
      </w:r>
      <w:r w:rsidR="0044273F" w:rsidRPr="00776D85">
        <w:rPr>
          <w:rFonts w:ascii="Arial" w:eastAsia="Calibri" w:hAnsi="Arial" w:cs="Arial"/>
          <w:color w:val="000000" w:themeColor="text1"/>
          <w:sz w:val="20"/>
          <w:szCs w:val="20"/>
        </w:rPr>
        <w:t>: YHD)</w:t>
      </w:r>
      <w:r w:rsidR="0044273F" w:rsidRPr="00776D85">
        <w:rPr>
          <w:rFonts w:ascii="Arial" w:hAnsi="Arial" w:cs="Arial"/>
          <w:snapToGrid w:val="0"/>
          <w:color w:val="000000" w:themeColor="text1"/>
          <w:sz w:val="20"/>
          <w:szCs w:val="20"/>
        </w:rPr>
        <w:t>, Zveza Sonček</w:t>
      </w:r>
    </w:p>
    <w:p w14:paraId="6608272E" w14:textId="6FCA0FE7" w:rsidR="009A7911" w:rsidRPr="00776D85" w:rsidRDefault="009A7911" w:rsidP="00101B8A">
      <w:pPr>
        <w:spacing w:before="120" w:after="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6991C3DF" w14:textId="77777777" w:rsidR="00C96681" w:rsidRPr="00776D85" w:rsidRDefault="000F3D17" w:rsidP="00101B8A">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Ministrstvo za delo, družino, socialne zadeve in enake možnosti Republike Slovenije (v nadaljnjem besedilu: MDDSZ), </w:t>
      </w:r>
      <w:r w:rsidR="00C5097A" w:rsidRPr="00776D85">
        <w:rPr>
          <w:rFonts w:ascii="Arial" w:hAnsi="Arial" w:cs="Arial"/>
          <w:b/>
          <w:color w:val="000000" w:themeColor="text1"/>
          <w:sz w:val="20"/>
          <w:szCs w:val="20"/>
        </w:rPr>
        <w:t xml:space="preserve">Ministrstvo za digitalno preobrazbo Republike Slovenije (v nadaljnjem besedilu: </w:t>
      </w:r>
      <w:r w:rsidRPr="00776D85">
        <w:rPr>
          <w:rFonts w:ascii="Arial" w:hAnsi="Arial" w:cs="Arial"/>
          <w:b/>
          <w:color w:val="000000" w:themeColor="text1"/>
          <w:sz w:val="20"/>
          <w:szCs w:val="20"/>
        </w:rPr>
        <w:t>MDP</w:t>
      </w:r>
      <w:r w:rsidR="00C5097A" w:rsidRPr="00776D85">
        <w:rPr>
          <w:rFonts w:ascii="Arial" w:hAnsi="Arial" w:cs="Arial"/>
          <w:b/>
          <w:color w:val="000000" w:themeColor="text1"/>
          <w:sz w:val="20"/>
          <w:szCs w:val="20"/>
        </w:rPr>
        <w:t>)</w:t>
      </w:r>
      <w:r w:rsidRPr="00776D85">
        <w:rPr>
          <w:rFonts w:ascii="Arial" w:hAnsi="Arial" w:cs="Arial"/>
          <w:b/>
          <w:color w:val="000000" w:themeColor="text1"/>
          <w:sz w:val="20"/>
          <w:szCs w:val="20"/>
        </w:rPr>
        <w:t xml:space="preserve">, </w:t>
      </w:r>
      <w:r w:rsidR="00C5097A" w:rsidRPr="00776D85">
        <w:rPr>
          <w:rFonts w:ascii="Arial" w:hAnsi="Arial" w:cs="Arial"/>
          <w:b/>
          <w:color w:val="000000" w:themeColor="text1"/>
          <w:sz w:val="20"/>
          <w:szCs w:val="20"/>
        </w:rPr>
        <w:t xml:space="preserve">Ministrstvo za javno upravo Republike Slovenije (v nadaljnjem besedilu: </w:t>
      </w:r>
      <w:r w:rsidRPr="00776D85">
        <w:rPr>
          <w:rFonts w:ascii="Arial" w:hAnsi="Arial" w:cs="Arial"/>
          <w:b/>
          <w:color w:val="000000" w:themeColor="text1"/>
          <w:sz w:val="20"/>
          <w:szCs w:val="20"/>
        </w:rPr>
        <w:t>MJU</w:t>
      </w:r>
      <w:r w:rsidR="00C5097A" w:rsidRPr="00776D85">
        <w:rPr>
          <w:rFonts w:ascii="Arial" w:hAnsi="Arial" w:cs="Arial"/>
          <w:b/>
          <w:color w:val="000000" w:themeColor="text1"/>
          <w:sz w:val="20"/>
          <w:szCs w:val="20"/>
        </w:rPr>
        <w:t>)</w:t>
      </w:r>
      <w:r w:rsidRPr="00776D85">
        <w:rPr>
          <w:rFonts w:ascii="Arial" w:hAnsi="Arial" w:cs="Arial"/>
          <w:b/>
          <w:color w:val="000000" w:themeColor="text1"/>
          <w:sz w:val="20"/>
          <w:szCs w:val="20"/>
        </w:rPr>
        <w:t>, MK, Ministrstvo za notranje zadeve Republike Slovenije (v nadaljnjem besedilu: MNZ), Ministrstvo za okolje, podnebje in energijo Republike Slovenije (v nadaljnjem besedilu: MOPE), Ministrstvo za pravosodje Republike Slovenije (v nadaljnjem besedilu: MP), MZEZ, NIJZ, SOUS, URI – Soča, ZIZRS</w:t>
      </w:r>
    </w:p>
    <w:p w14:paraId="597CC956" w14:textId="77777777" w:rsidR="00C96681" w:rsidRPr="00776D85" w:rsidRDefault="001C61C6"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2199BD00" w14:textId="56369B8D" w:rsidR="00C96681" w:rsidRPr="00776D85" w:rsidRDefault="00FC713A"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MJU, Direktorat za lokalno samoupravo, nevladne organizacije in politični sistem</w:t>
      </w:r>
      <w:r w:rsidRPr="00776D85">
        <w:rPr>
          <w:rFonts w:ascii="Arial" w:hAnsi="Arial" w:cs="Arial"/>
          <w:bCs/>
          <w:color w:val="000000" w:themeColor="text1"/>
          <w:sz w:val="20"/>
          <w:szCs w:val="20"/>
        </w:rPr>
        <w:t xml:space="preserve">, poroča, da je bil </w:t>
      </w:r>
      <w:bookmarkStart w:id="14" w:name="_Hlk195521107"/>
      <w:r w:rsidRPr="00776D85">
        <w:rPr>
          <w:rFonts w:ascii="Arial" w:hAnsi="Arial" w:cs="Arial"/>
          <w:bCs/>
          <w:color w:val="000000" w:themeColor="text1"/>
          <w:sz w:val="20"/>
          <w:szCs w:val="20"/>
        </w:rPr>
        <w:t xml:space="preserve">sprejet </w:t>
      </w:r>
      <w:bookmarkStart w:id="15" w:name="_Hlk195463447"/>
      <w:r w:rsidRPr="00776D85">
        <w:rPr>
          <w:rFonts w:ascii="Arial" w:hAnsi="Arial" w:cs="Arial"/>
          <w:bCs/>
          <w:color w:val="000000" w:themeColor="text1"/>
          <w:sz w:val="20"/>
          <w:szCs w:val="20"/>
        </w:rPr>
        <w:t xml:space="preserve">Zakon o spremembah in dopolnitvah Zakona o volitvah v državni zbor </w:t>
      </w:r>
      <w:bookmarkEnd w:id="14"/>
      <w:r w:rsidRPr="00776D85">
        <w:rPr>
          <w:rFonts w:ascii="Arial" w:hAnsi="Arial" w:cs="Arial"/>
          <w:bCs/>
          <w:color w:val="000000" w:themeColor="text1"/>
          <w:sz w:val="20"/>
          <w:szCs w:val="20"/>
        </w:rPr>
        <w:t xml:space="preserve">(Uradni list RS, št. </w:t>
      </w:r>
      <w:hyperlink r:id="rId15" w:tgtFrame="_blank" w:tooltip="Zakon o volitvah v državni zbor (uradno prečiščeno besedilo) (ZVDZ-UPB1)" w:history="1">
        <w:r w:rsidRPr="00776D85">
          <w:rPr>
            <w:rStyle w:val="Hiperpovezava"/>
            <w:rFonts w:ascii="Arial" w:hAnsi="Arial" w:cs="Arial"/>
            <w:bCs/>
            <w:color w:val="auto"/>
            <w:sz w:val="20"/>
            <w:szCs w:val="20"/>
            <w:u w:val="none"/>
          </w:rPr>
          <w:t>109/06</w:t>
        </w:r>
      </w:hyperlink>
      <w:r w:rsidRPr="00776D85">
        <w:rPr>
          <w:rFonts w:ascii="Arial" w:hAnsi="Arial" w:cs="Arial"/>
          <w:bCs/>
          <w:sz w:val="20"/>
          <w:szCs w:val="20"/>
        </w:rPr>
        <w:t xml:space="preserve"> – uradno prečiščeno besedilo, </w:t>
      </w:r>
      <w:hyperlink r:id="rId16" w:tgtFrame="_blank" w:tooltip="Odločba o ugotovitvi, da sta Zakon o volitvah v Državni zbor in Zakon o lokalnih volitvah v neskladju z Ustavo, ker ne urejata podrobneje pravil o glasovanju po pošti in o zavrnitvi ustavne pritožbe" w:history="1">
        <w:r w:rsidRPr="00776D85">
          <w:rPr>
            <w:rStyle w:val="Hiperpovezava"/>
            <w:rFonts w:ascii="Arial" w:hAnsi="Arial" w:cs="Arial"/>
            <w:bCs/>
            <w:color w:val="auto"/>
            <w:sz w:val="20"/>
            <w:szCs w:val="20"/>
            <w:u w:val="none"/>
          </w:rPr>
          <w:t>54/07</w:t>
        </w:r>
      </w:hyperlink>
      <w:r w:rsidRPr="00776D85">
        <w:rPr>
          <w:rFonts w:ascii="Arial" w:hAnsi="Arial" w:cs="Arial"/>
          <w:bCs/>
          <w:sz w:val="20"/>
          <w:szCs w:val="20"/>
        </w:rPr>
        <w:t xml:space="preserve">, </w:t>
      </w:r>
      <w:hyperlink r:id="rId17" w:tgtFrame="_blank" w:tooltip="Zakon o spremembah in dopolnitvah Zakona o volitvah v državni zbor (ZVDZ-C)" w:history="1">
        <w:r w:rsidRPr="00776D85">
          <w:rPr>
            <w:rStyle w:val="Hiperpovezava"/>
            <w:rFonts w:ascii="Arial" w:hAnsi="Arial" w:cs="Arial"/>
            <w:bCs/>
            <w:color w:val="auto"/>
            <w:sz w:val="20"/>
            <w:szCs w:val="20"/>
            <w:u w:val="none"/>
          </w:rPr>
          <w:t>23/17</w:t>
        </w:r>
      </w:hyperlink>
      <w:r w:rsidRPr="00776D85">
        <w:rPr>
          <w:rFonts w:ascii="Arial" w:hAnsi="Arial" w:cs="Arial"/>
          <w:bCs/>
          <w:sz w:val="20"/>
          <w:szCs w:val="20"/>
        </w:rPr>
        <w:t xml:space="preserve">, </w:t>
      </w:r>
      <w:hyperlink r:id="rId18" w:tgtFrame="_blank" w:tooltip="Zakon o spremembah in dopolnitvah Zakona o volitvah v državni zbor (ZVDZ-D)" w:history="1">
        <w:r w:rsidRPr="00776D85">
          <w:rPr>
            <w:rStyle w:val="Hiperpovezava"/>
            <w:rFonts w:ascii="Arial" w:hAnsi="Arial" w:cs="Arial"/>
            <w:bCs/>
            <w:color w:val="auto"/>
            <w:sz w:val="20"/>
            <w:szCs w:val="20"/>
            <w:u w:val="none"/>
          </w:rPr>
          <w:t>29/21</w:t>
        </w:r>
      </w:hyperlink>
      <w:r w:rsidRPr="00776D85">
        <w:rPr>
          <w:rFonts w:ascii="Arial" w:hAnsi="Arial" w:cs="Arial"/>
          <w:bCs/>
          <w:sz w:val="20"/>
          <w:szCs w:val="20"/>
        </w:rPr>
        <w:t xml:space="preserve"> in </w:t>
      </w:r>
      <w:hyperlink r:id="rId19" w:tgtFrame="_blank" w:tooltip="Zakon o spremembah in dopolnitvah Zakona o volitvah v državni zbor (ZVDZ-E)" w:history="1">
        <w:r w:rsidRPr="00776D85">
          <w:rPr>
            <w:rStyle w:val="Hiperpovezava"/>
            <w:rFonts w:ascii="Arial" w:hAnsi="Arial" w:cs="Arial"/>
            <w:bCs/>
            <w:color w:val="auto"/>
            <w:sz w:val="20"/>
            <w:szCs w:val="20"/>
            <w:u w:val="none"/>
          </w:rPr>
          <w:t>12/24</w:t>
        </w:r>
      </w:hyperlink>
      <w:r w:rsidRPr="00776D85">
        <w:rPr>
          <w:rFonts w:ascii="Arial" w:hAnsi="Arial" w:cs="Arial"/>
          <w:bCs/>
          <w:sz w:val="20"/>
          <w:szCs w:val="20"/>
        </w:rPr>
        <w:t>)</w:t>
      </w:r>
      <w:bookmarkEnd w:id="15"/>
      <w:r w:rsidR="00AC5A5B">
        <w:rPr>
          <w:rFonts w:ascii="Arial" w:hAnsi="Arial" w:cs="Arial"/>
          <w:bCs/>
          <w:sz w:val="20"/>
          <w:szCs w:val="20"/>
        </w:rPr>
        <w:t>.</w:t>
      </w:r>
      <w:r w:rsidRPr="00776D85">
        <w:rPr>
          <w:rFonts w:ascii="Arial" w:hAnsi="Arial" w:cs="Arial"/>
          <w:bCs/>
          <w:sz w:val="20"/>
          <w:szCs w:val="20"/>
        </w:rPr>
        <w:t xml:space="preserve"> </w:t>
      </w:r>
      <w:r w:rsidR="00AC5A5B">
        <w:rPr>
          <w:rFonts w:ascii="Arial" w:hAnsi="Arial" w:cs="Arial"/>
          <w:bCs/>
          <w:sz w:val="20"/>
          <w:szCs w:val="20"/>
        </w:rPr>
        <w:t>N</w:t>
      </w:r>
      <w:r w:rsidRPr="00776D85">
        <w:rPr>
          <w:rFonts w:ascii="Arial" w:hAnsi="Arial" w:cs="Arial"/>
          <w:bCs/>
          <w:sz w:val="20"/>
          <w:szCs w:val="20"/>
        </w:rPr>
        <w:t>ovela ZVDZ</w:t>
      </w:r>
      <w:r w:rsidRPr="00776D85">
        <w:rPr>
          <w:rFonts w:ascii="Arial" w:hAnsi="Arial" w:cs="Arial"/>
          <w:bCs/>
          <w:color w:val="000000" w:themeColor="text1"/>
          <w:sz w:val="20"/>
          <w:szCs w:val="20"/>
        </w:rPr>
        <w:t>-E je osebam, ki jih je sodišče postavilo pod skrbništvo</w:t>
      </w:r>
      <w:r w:rsidR="00AC5A5B">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r w:rsidR="005874D5">
        <w:rPr>
          <w:rFonts w:ascii="Arial" w:hAnsi="Arial" w:cs="Arial"/>
          <w:bCs/>
          <w:color w:val="000000" w:themeColor="text1"/>
          <w:sz w:val="20"/>
          <w:szCs w:val="20"/>
        </w:rPr>
        <w:t xml:space="preserve">znova </w:t>
      </w:r>
      <w:r w:rsidRPr="00776D85">
        <w:rPr>
          <w:rFonts w:ascii="Arial" w:hAnsi="Arial" w:cs="Arial"/>
          <w:bCs/>
          <w:color w:val="000000" w:themeColor="text1"/>
          <w:sz w:val="20"/>
          <w:szCs w:val="20"/>
        </w:rPr>
        <w:t xml:space="preserve">dodelila aktivno in tudi pasivno volilno pravico. Tako lahko od </w:t>
      </w:r>
      <w:r w:rsidR="00AC5A5B" w:rsidRPr="00776D85">
        <w:rPr>
          <w:rFonts w:ascii="Arial" w:hAnsi="Arial" w:cs="Arial"/>
          <w:bCs/>
          <w:color w:val="000000" w:themeColor="text1"/>
          <w:sz w:val="20"/>
          <w:szCs w:val="20"/>
        </w:rPr>
        <w:t>spreje</w:t>
      </w:r>
      <w:r w:rsidR="00AC5A5B">
        <w:rPr>
          <w:rFonts w:ascii="Arial" w:hAnsi="Arial" w:cs="Arial"/>
          <w:bCs/>
          <w:color w:val="000000" w:themeColor="text1"/>
          <w:sz w:val="20"/>
          <w:szCs w:val="20"/>
        </w:rPr>
        <w:t>tj</w:t>
      </w:r>
      <w:r w:rsidR="00AC5A5B" w:rsidRPr="00776D85">
        <w:rPr>
          <w:rFonts w:ascii="Arial" w:hAnsi="Arial" w:cs="Arial"/>
          <w:bCs/>
          <w:color w:val="000000" w:themeColor="text1"/>
          <w:sz w:val="20"/>
          <w:szCs w:val="20"/>
        </w:rPr>
        <w:t xml:space="preserve">a </w:t>
      </w:r>
      <w:r w:rsidR="00292D17">
        <w:rPr>
          <w:rFonts w:ascii="Arial" w:hAnsi="Arial" w:cs="Arial"/>
          <w:bCs/>
          <w:color w:val="000000" w:themeColor="text1"/>
          <w:sz w:val="20"/>
          <w:szCs w:val="20"/>
        </w:rPr>
        <w:t xml:space="preserve">novele </w:t>
      </w:r>
      <w:r w:rsidR="00AC5A5B">
        <w:rPr>
          <w:rFonts w:ascii="Arial" w:hAnsi="Arial" w:cs="Arial"/>
          <w:bCs/>
          <w:color w:val="000000" w:themeColor="text1"/>
          <w:sz w:val="20"/>
          <w:szCs w:val="20"/>
        </w:rPr>
        <w:t xml:space="preserve">zakona </w:t>
      </w:r>
      <w:r w:rsidRPr="00776D85">
        <w:rPr>
          <w:rFonts w:ascii="Arial" w:hAnsi="Arial" w:cs="Arial"/>
          <w:bCs/>
          <w:color w:val="000000" w:themeColor="text1"/>
          <w:sz w:val="20"/>
          <w:szCs w:val="20"/>
        </w:rPr>
        <w:t xml:space="preserve">naprej učinkovito in polno sodelujejo v političnem </w:t>
      </w:r>
      <w:r w:rsidR="00AC5A5B">
        <w:rPr>
          <w:rFonts w:ascii="Arial" w:hAnsi="Arial" w:cs="Arial"/>
          <w:bCs/>
          <w:color w:val="000000" w:themeColor="text1"/>
          <w:sz w:val="20"/>
          <w:szCs w:val="20"/>
        </w:rPr>
        <w:t>in</w:t>
      </w:r>
      <w:r w:rsidR="00AC5A5B"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javnem življenju</w:t>
      </w:r>
      <w:r w:rsidR="00AC5A5B">
        <w:rPr>
          <w:rFonts w:ascii="Arial" w:hAnsi="Arial" w:cs="Arial"/>
          <w:bCs/>
          <w:color w:val="000000" w:themeColor="text1"/>
          <w:sz w:val="20"/>
          <w:szCs w:val="20"/>
        </w:rPr>
        <w:t>,</w:t>
      </w:r>
      <w:r w:rsidRPr="00776D85">
        <w:rPr>
          <w:rFonts w:ascii="Arial" w:hAnsi="Arial" w:cs="Arial"/>
          <w:bCs/>
          <w:color w:val="000000" w:themeColor="text1"/>
          <w:sz w:val="20"/>
          <w:szCs w:val="20"/>
        </w:rPr>
        <w:t xml:space="preserve"> kot to določa Konvencija Združenih narodov o pravicah invalidov, ki jo je ratificirala Republika Slovenija. </w:t>
      </w:r>
    </w:p>
    <w:p w14:paraId="37419DD8" w14:textId="4A13FC62" w:rsidR="00C96681" w:rsidRPr="00776D85" w:rsidRDefault="00FC713A"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je določil, da če volivec zaradi dolgotrajne telesne, duševne, intelektualne ali senzorične okvare ne more glasovati tako, kot je določeno v zakonu, lahko s seboj na volišče pripelje osebo po </w:t>
      </w:r>
      <w:r w:rsidR="00292D17">
        <w:rPr>
          <w:rFonts w:ascii="Arial" w:hAnsi="Arial" w:cs="Arial"/>
          <w:bCs/>
          <w:color w:val="000000" w:themeColor="text1"/>
          <w:sz w:val="20"/>
          <w:szCs w:val="20"/>
        </w:rPr>
        <w:t>svoji</w:t>
      </w:r>
      <w:r w:rsidR="00292D17"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izbiri, ki mu pri tem pomaga. Osebe, ki jim je vrnjena volilna pravica, so svojo pravico lahko </w:t>
      </w:r>
      <w:r w:rsidR="00AC5A5B" w:rsidRPr="00776D85">
        <w:rPr>
          <w:rFonts w:ascii="Arial" w:hAnsi="Arial" w:cs="Arial"/>
          <w:bCs/>
          <w:color w:val="000000" w:themeColor="text1"/>
          <w:sz w:val="20"/>
          <w:szCs w:val="20"/>
        </w:rPr>
        <w:t>u</w:t>
      </w:r>
      <w:r w:rsidR="00AC5A5B">
        <w:rPr>
          <w:rFonts w:ascii="Arial" w:hAnsi="Arial" w:cs="Arial"/>
          <w:bCs/>
          <w:color w:val="000000" w:themeColor="text1"/>
          <w:sz w:val="20"/>
          <w:szCs w:val="20"/>
        </w:rPr>
        <w:t>veljav</w:t>
      </w:r>
      <w:r w:rsidR="00AC5A5B" w:rsidRPr="00776D85">
        <w:rPr>
          <w:rFonts w:ascii="Arial" w:hAnsi="Arial" w:cs="Arial"/>
          <w:bCs/>
          <w:color w:val="000000" w:themeColor="text1"/>
          <w:sz w:val="20"/>
          <w:szCs w:val="20"/>
        </w:rPr>
        <w:t xml:space="preserve">ile </w:t>
      </w:r>
      <w:r w:rsidRPr="00776D85">
        <w:rPr>
          <w:rFonts w:ascii="Arial" w:hAnsi="Arial" w:cs="Arial"/>
          <w:bCs/>
          <w:color w:val="000000" w:themeColor="text1"/>
          <w:sz w:val="20"/>
          <w:szCs w:val="20"/>
        </w:rPr>
        <w:t>že na volitvah poslancev Republike Slovenije v Evropski parlament v letu 2024</w:t>
      </w:r>
      <w:r w:rsidR="008771F9"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MJU</w:t>
      </w:r>
      <w:r w:rsidRPr="00776D85">
        <w:rPr>
          <w:rFonts w:ascii="Arial" w:hAnsi="Arial" w:cs="Arial"/>
          <w:bCs/>
          <w:color w:val="000000" w:themeColor="text1"/>
          <w:sz w:val="20"/>
          <w:szCs w:val="20"/>
        </w:rPr>
        <w:t>, ukrep 1.5)</w:t>
      </w:r>
      <w:r w:rsidR="008771F9" w:rsidRPr="00776D85">
        <w:rPr>
          <w:rFonts w:ascii="Arial" w:hAnsi="Arial" w:cs="Arial"/>
          <w:bCs/>
          <w:color w:val="000000" w:themeColor="text1"/>
          <w:sz w:val="20"/>
          <w:szCs w:val="20"/>
        </w:rPr>
        <w:t>.</w:t>
      </w:r>
    </w:p>
    <w:p w14:paraId="288816C2" w14:textId="5B19A305" w:rsidR="00C96681" w:rsidRPr="00776D85" w:rsidRDefault="00C1614D" w:rsidP="00101B8A">
      <w:pPr>
        <w:spacing w:before="120" w:after="120"/>
        <w:rPr>
          <w:rFonts w:ascii="Arial" w:hAnsi="Arial" w:cs="Arial"/>
          <w:b/>
          <w:bCs/>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poroča, da med aktualna bibliotekarska priporočila, smernice in standarde za strokovno delo za organizacijo knjižnične dejavnosti za posebne skupine prebivalcev </w:t>
      </w:r>
      <w:r w:rsidR="00AC5A5B" w:rsidRPr="00776D85">
        <w:rPr>
          <w:rFonts w:ascii="Arial" w:hAnsi="Arial" w:cs="Arial"/>
          <w:sz w:val="20"/>
          <w:szCs w:val="20"/>
        </w:rPr>
        <w:t>s</w:t>
      </w:r>
      <w:r w:rsidR="00AC5A5B">
        <w:rPr>
          <w:rFonts w:ascii="Arial" w:hAnsi="Arial" w:cs="Arial"/>
          <w:sz w:val="20"/>
          <w:szCs w:val="20"/>
        </w:rPr>
        <w:t>padaj</w:t>
      </w:r>
      <w:r w:rsidR="00AC5A5B" w:rsidRPr="00776D85">
        <w:rPr>
          <w:rFonts w:ascii="Arial" w:hAnsi="Arial" w:cs="Arial"/>
          <w:sz w:val="20"/>
          <w:szCs w:val="20"/>
        </w:rPr>
        <w:t>o</w:t>
      </w:r>
      <w:r w:rsidRPr="00776D85">
        <w:rPr>
          <w:rFonts w:ascii="Arial" w:hAnsi="Arial" w:cs="Arial"/>
          <w:sz w:val="20"/>
          <w:szCs w:val="20"/>
        </w:rPr>
        <w:t xml:space="preserve">: </w:t>
      </w:r>
      <w:r w:rsidRPr="000B2059">
        <w:rPr>
          <w:rFonts w:ascii="Arial" w:hAnsi="Arial" w:cs="Arial"/>
          <w:iCs/>
          <w:sz w:val="20"/>
          <w:szCs w:val="20"/>
        </w:rPr>
        <w:t>Strokovna priporočila in standardi za splošne knjižnice (za obdobje 2018</w:t>
      </w:r>
      <w:r w:rsidR="00F73BB0" w:rsidRPr="000B2059">
        <w:rPr>
          <w:rFonts w:ascii="Arial" w:hAnsi="Arial" w:cs="Arial"/>
          <w:iCs/>
          <w:sz w:val="20"/>
          <w:szCs w:val="20"/>
        </w:rPr>
        <w:t>–</w:t>
      </w:r>
      <w:r w:rsidRPr="000B2059">
        <w:rPr>
          <w:rFonts w:ascii="Arial" w:hAnsi="Arial" w:cs="Arial"/>
          <w:iCs/>
          <w:sz w:val="20"/>
          <w:szCs w:val="20"/>
        </w:rPr>
        <w:t>2028)</w:t>
      </w:r>
      <w:r w:rsidRPr="00776D85">
        <w:rPr>
          <w:rFonts w:ascii="Arial" w:hAnsi="Arial" w:cs="Arial"/>
          <w:sz w:val="20"/>
          <w:szCs w:val="20"/>
        </w:rPr>
        <w:t xml:space="preserve">, </w:t>
      </w:r>
      <w:r w:rsidRPr="000B2059">
        <w:rPr>
          <w:rFonts w:ascii="Arial" w:hAnsi="Arial" w:cs="Arial"/>
          <w:iCs/>
          <w:sz w:val="20"/>
          <w:szCs w:val="20"/>
        </w:rPr>
        <w:t>Smernice za knjižnične storitve za osebe z disleksijo</w:t>
      </w:r>
      <w:r w:rsidRPr="00776D85">
        <w:rPr>
          <w:rFonts w:ascii="Arial" w:hAnsi="Arial" w:cs="Arial"/>
          <w:sz w:val="20"/>
          <w:szCs w:val="20"/>
        </w:rPr>
        <w:t xml:space="preserve">, </w:t>
      </w:r>
      <w:r w:rsidRPr="000B2059">
        <w:rPr>
          <w:rFonts w:ascii="Arial" w:hAnsi="Arial" w:cs="Arial"/>
          <w:iCs/>
          <w:sz w:val="20"/>
          <w:szCs w:val="20"/>
        </w:rPr>
        <w:t>Smernice za lažje berljivo gradivo</w:t>
      </w:r>
      <w:r w:rsidRPr="00776D85">
        <w:rPr>
          <w:rFonts w:ascii="Arial" w:hAnsi="Arial" w:cs="Arial"/>
          <w:sz w:val="20"/>
          <w:szCs w:val="20"/>
        </w:rPr>
        <w:t xml:space="preserve">, </w:t>
      </w:r>
      <w:r w:rsidRPr="000B2059">
        <w:rPr>
          <w:rFonts w:ascii="Arial" w:hAnsi="Arial" w:cs="Arial"/>
          <w:iCs/>
          <w:sz w:val="20"/>
          <w:szCs w:val="20"/>
        </w:rPr>
        <w:t xml:space="preserve">Knjižnice za slepe v informacijski dobi: razvojne </w:t>
      </w:r>
      <w:r w:rsidRPr="000B2059">
        <w:rPr>
          <w:rFonts w:ascii="Arial" w:hAnsi="Arial" w:cs="Arial"/>
          <w:iCs/>
          <w:sz w:val="20"/>
          <w:szCs w:val="20"/>
        </w:rPr>
        <w:lastRenderedPageBreak/>
        <w:t>smernice</w:t>
      </w:r>
      <w:r w:rsidRPr="00776D85">
        <w:rPr>
          <w:rFonts w:ascii="Arial" w:hAnsi="Arial" w:cs="Arial"/>
          <w:sz w:val="20"/>
          <w:szCs w:val="20"/>
        </w:rPr>
        <w:t xml:space="preserve">, </w:t>
      </w:r>
      <w:r w:rsidRPr="000B2059">
        <w:rPr>
          <w:rFonts w:ascii="Arial" w:hAnsi="Arial" w:cs="Arial"/>
          <w:iCs/>
          <w:sz w:val="20"/>
          <w:szCs w:val="20"/>
        </w:rPr>
        <w:t>Smernice za dostop do knjižnic za uporabnike z oviranostmi</w:t>
      </w:r>
      <w:r w:rsidRPr="00776D85">
        <w:rPr>
          <w:rFonts w:ascii="Arial" w:hAnsi="Arial" w:cs="Arial"/>
          <w:sz w:val="20"/>
          <w:szCs w:val="20"/>
        </w:rPr>
        <w:t xml:space="preserve"> in </w:t>
      </w:r>
      <w:r w:rsidRPr="000B2059">
        <w:rPr>
          <w:rFonts w:ascii="Arial" w:hAnsi="Arial" w:cs="Arial"/>
          <w:iCs/>
          <w:sz w:val="20"/>
          <w:szCs w:val="20"/>
        </w:rPr>
        <w:t>Smernice za oblikovanje storitev za starejše</w:t>
      </w:r>
      <w:r w:rsidRPr="00776D85">
        <w:rPr>
          <w:rFonts w:ascii="Arial" w:hAnsi="Arial" w:cs="Arial"/>
          <w:sz w:val="20"/>
          <w:szCs w:val="20"/>
        </w:rPr>
        <w:t xml:space="preserve">. V letu 2023 je bil sprejet tudi nov Pravilnik o pogojih za izvajanje knjižnične javne službe. Skupni portal slovenskih splošnih knjižnic </w:t>
      </w:r>
      <w:r w:rsidRPr="000B2059">
        <w:rPr>
          <w:rFonts w:ascii="Arial" w:hAnsi="Arial" w:cs="Arial"/>
          <w:iCs/>
          <w:sz w:val="20"/>
          <w:szCs w:val="20"/>
        </w:rPr>
        <w:t>Knjiznice.si</w:t>
      </w:r>
      <w:r w:rsidRPr="00AC5A5B">
        <w:rPr>
          <w:rFonts w:ascii="Arial" w:hAnsi="Arial" w:cs="Arial"/>
          <w:sz w:val="20"/>
          <w:szCs w:val="20"/>
        </w:rPr>
        <w:t xml:space="preserve"> </w:t>
      </w:r>
      <w:r w:rsidRPr="00776D85">
        <w:rPr>
          <w:rFonts w:ascii="Arial" w:hAnsi="Arial" w:cs="Arial"/>
          <w:sz w:val="20"/>
          <w:szCs w:val="20"/>
        </w:rPr>
        <w:t xml:space="preserve">je namenjen različnim javnostim, saj na enem mestu združuje vse pomembne vidike dejavnosti slovenskih splošnih knjižnic. Spletna stran je prilagojena tudi slepim in slabovidnim uporabnikom v skladu s strokovnimi smernicami. Splošne knjižnice </w:t>
      </w:r>
      <w:r w:rsidR="003B2C7D">
        <w:rPr>
          <w:rFonts w:ascii="Arial" w:hAnsi="Arial" w:cs="Arial"/>
          <w:sz w:val="20"/>
          <w:szCs w:val="20"/>
        </w:rPr>
        <w:t xml:space="preserve">v skladu </w:t>
      </w:r>
      <w:r w:rsidRPr="00776D85">
        <w:rPr>
          <w:rFonts w:ascii="Arial" w:hAnsi="Arial" w:cs="Arial"/>
          <w:sz w:val="20"/>
          <w:szCs w:val="20"/>
        </w:rPr>
        <w:t>z Zakonom o dostopnosti spletišč in mobilnih aplikacij (Uradni list RS, št. 30/18, 95/21 – ZInfV-A, 189/21 – ZDU-1M in 18/23 – ZDU-1O) postopoma prilagajajo tudi svoje domače spletne strani. Vsebine, povezane z uporabniki s posebnimi potrebami</w:t>
      </w:r>
      <w:r w:rsidR="00AC5A5B">
        <w:rPr>
          <w:rFonts w:ascii="Arial" w:hAnsi="Arial" w:cs="Arial"/>
          <w:sz w:val="20"/>
          <w:szCs w:val="20"/>
        </w:rPr>
        <w:t>,</w:t>
      </w:r>
      <w:r w:rsidRPr="00776D85">
        <w:rPr>
          <w:rFonts w:ascii="Arial" w:hAnsi="Arial" w:cs="Arial"/>
          <w:sz w:val="20"/>
          <w:szCs w:val="20"/>
        </w:rPr>
        <w:t xml:space="preserve"> objavlja tudi spletni časopis </w:t>
      </w:r>
      <w:r w:rsidRPr="000B2059">
        <w:rPr>
          <w:rFonts w:ascii="Arial" w:hAnsi="Arial" w:cs="Arial"/>
          <w:iCs/>
          <w:sz w:val="20"/>
          <w:szCs w:val="20"/>
        </w:rPr>
        <w:t>Knjižničarske novice</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xml:space="preserve">, </w:t>
      </w:r>
      <w:r w:rsidR="00334324" w:rsidRPr="00776D85">
        <w:rPr>
          <w:rFonts w:ascii="Arial" w:hAnsi="Arial" w:cs="Arial"/>
          <w:sz w:val="20"/>
          <w:szCs w:val="20"/>
        </w:rPr>
        <w:t xml:space="preserve">ukrepi </w:t>
      </w:r>
      <w:r w:rsidRPr="00776D85">
        <w:rPr>
          <w:rFonts w:ascii="Arial" w:hAnsi="Arial" w:cs="Arial"/>
          <w:sz w:val="20"/>
          <w:szCs w:val="20"/>
        </w:rPr>
        <w:t>1.4, 1.5, 3.3 in 3.4).</w:t>
      </w:r>
    </w:p>
    <w:p w14:paraId="669880ED" w14:textId="077EC2CB" w:rsidR="00C96681" w:rsidRPr="00776D85" w:rsidRDefault="00C1614D" w:rsidP="00101B8A">
      <w:pPr>
        <w:spacing w:before="120" w:after="120"/>
        <w:rPr>
          <w:rFonts w:ascii="Arial" w:hAnsi="Arial" w:cs="Arial"/>
          <w:snapToGrid w:val="0"/>
          <w:sz w:val="20"/>
          <w:szCs w:val="20"/>
        </w:rPr>
      </w:pPr>
      <w:r w:rsidRPr="00776D85">
        <w:rPr>
          <w:rFonts w:ascii="Arial" w:hAnsi="Arial" w:cs="Arial"/>
          <w:b/>
          <w:bCs/>
          <w:sz w:val="20"/>
          <w:szCs w:val="20"/>
        </w:rPr>
        <w:t>MK, Direktorat za razvoj kulturnih politik (DRKP)</w:t>
      </w:r>
      <w:r w:rsidRPr="00776D85">
        <w:rPr>
          <w:rFonts w:ascii="Arial" w:hAnsi="Arial" w:cs="Arial"/>
          <w:sz w:val="20"/>
          <w:szCs w:val="20"/>
        </w:rPr>
        <w:t xml:space="preserve">, poroča, da </w:t>
      </w:r>
      <w:bookmarkStart w:id="16" w:name="_Hlk195521166"/>
      <w:bookmarkStart w:id="17" w:name="_Hlk195460671"/>
      <w:r w:rsidR="00642168">
        <w:rPr>
          <w:rFonts w:ascii="Arial" w:hAnsi="Arial" w:cs="Arial"/>
          <w:sz w:val="20"/>
          <w:szCs w:val="20"/>
        </w:rPr>
        <w:t xml:space="preserve">je začela veljati </w:t>
      </w:r>
      <w:r w:rsidRPr="00776D85">
        <w:rPr>
          <w:rFonts w:ascii="Arial" w:hAnsi="Arial" w:cs="Arial"/>
          <w:snapToGrid w:val="0"/>
          <w:sz w:val="20"/>
          <w:szCs w:val="20"/>
        </w:rPr>
        <w:t>Resolucija o nacionalnem programu za kulturo 2024–2031</w:t>
      </w:r>
      <w:bookmarkEnd w:id="16"/>
      <w:r w:rsidRPr="00776D85">
        <w:rPr>
          <w:rFonts w:ascii="Arial" w:hAnsi="Arial" w:cs="Arial"/>
          <w:snapToGrid w:val="0"/>
          <w:sz w:val="20"/>
          <w:szCs w:val="20"/>
        </w:rPr>
        <w:t xml:space="preserve"> (RENPK24–31, </w:t>
      </w:r>
      <w:r w:rsidR="00254D99" w:rsidRPr="00776D85">
        <w:rPr>
          <w:rFonts w:ascii="Arial" w:hAnsi="Arial" w:cs="Arial"/>
          <w:snapToGrid w:val="0"/>
          <w:sz w:val="20"/>
          <w:szCs w:val="20"/>
        </w:rPr>
        <w:t>Uradni list RS</w:t>
      </w:r>
      <w:r w:rsidRPr="00776D85">
        <w:rPr>
          <w:rFonts w:ascii="Arial" w:hAnsi="Arial" w:cs="Arial"/>
          <w:snapToGrid w:val="0"/>
          <w:sz w:val="20"/>
          <w:szCs w:val="20"/>
        </w:rPr>
        <w:t>, št. 61/24</w:t>
      </w:r>
      <w:r w:rsidR="00AC5A5B">
        <w:rPr>
          <w:rFonts w:ascii="Arial" w:hAnsi="Arial" w:cs="Arial"/>
          <w:snapToGrid w:val="0"/>
          <w:sz w:val="20"/>
          <w:szCs w:val="20"/>
        </w:rPr>
        <w:t>;</w:t>
      </w:r>
      <w:bookmarkEnd w:id="17"/>
      <w:r w:rsidRPr="00776D85">
        <w:rPr>
          <w:rFonts w:ascii="Arial" w:hAnsi="Arial" w:cs="Arial"/>
          <w:snapToGrid w:val="0"/>
          <w:sz w:val="20"/>
          <w:szCs w:val="20"/>
        </w:rPr>
        <w:t xml:space="preserve"> </w:t>
      </w:r>
      <w:r w:rsidR="00A84CA3" w:rsidRPr="00776D85">
        <w:rPr>
          <w:rFonts w:ascii="Arial" w:hAnsi="Arial" w:cs="Arial"/>
          <w:snapToGrid w:val="0"/>
          <w:sz w:val="20"/>
          <w:szCs w:val="20"/>
        </w:rPr>
        <w:t>v nadaljnjem besedilu</w:t>
      </w:r>
      <w:r w:rsidRPr="00776D85">
        <w:rPr>
          <w:rFonts w:ascii="Arial" w:hAnsi="Arial" w:cs="Arial"/>
          <w:snapToGrid w:val="0"/>
          <w:sz w:val="20"/>
          <w:szCs w:val="20"/>
        </w:rPr>
        <w:t xml:space="preserve">: RENPK 2024–2031). API 2022–2030 večkrat posebej </w:t>
      </w:r>
      <w:r w:rsidR="00AC5A5B">
        <w:rPr>
          <w:rFonts w:ascii="Arial" w:hAnsi="Arial" w:cs="Arial"/>
          <w:snapToGrid w:val="0"/>
          <w:sz w:val="20"/>
          <w:szCs w:val="20"/>
        </w:rPr>
        <w:t>poudarj</w:t>
      </w:r>
      <w:r w:rsidR="00642168">
        <w:rPr>
          <w:rFonts w:ascii="Arial" w:hAnsi="Arial" w:cs="Arial"/>
          <w:snapToGrid w:val="0"/>
          <w:sz w:val="20"/>
          <w:szCs w:val="20"/>
        </w:rPr>
        <w:t>a</w:t>
      </w:r>
      <w:r w:rsidR="00C85F69">
        <w:rPr>
          <w:rFonts w:ascii="Arial" w:hAnsi="Arial" w:cs="Arial"/>
          <w:snapToGrid w:val="0"/>
          <w:sz w:val="20"/>
          <w:szCs w:val="20"/>
        </w:rPr>
        <w:t xml:space="preserve"> </w:t>
      </w:r>
      <w:r w:rsidRPr="00776D85">
        <w:rPr>
          <w:rFonts w:ascii="Arial" w:hAnsi="Arial" w:cs="Arial"/>
          <w:snapToGrid w:val="0"/>
          <w:sz w:val="20"/>
          <w:szCs w:val="20"/>
        </w:rPr>
        <w:t>področje invalidov, oseb z naglušnostjo, gluhoto, slabovidnostjo, slepoto, gluhoslepoto in multiplo ranljivih oseb</w:t>
      </w:r>
      <w:r w:rsidR="00A2543A">
        <w:rPr>
          <w:rFonts w:ascii="Arial" w:hAnsi="Arial" w:cs="Arial"/>
          <w:snapToGrid w:val="0"/>
          <w:sz w:val="20"/>
          <w:szCs w:val="20"/>
        </w:rPr>
        <w:t>,</w:t>
      </w:r>
      <w:r w:rsidR="00514D1A">
        <w:rPr>
          <w:rFonts w:ascii="Arial" w:hAnsi="Arial" w:cs="Arial"/>
          <w:snapToGrid w:val="0"/>
          <w:sz w:val="20"/>
          <w:szCs w:val="20"/>
        </w:rPr>
        <w:t xml:space="preserve"> ter ga</w:t>
      </w:r>
      <w:r w:rsidR="00514D1A" w:rsidRPr="00776D85">
        <w:rPr>
          <w:rFonts w:ascii="Arial" w:hAnsi="Arial" w:cs="Arial"/>
          <w:snapToGrid w:val="0"/>
          <w:sz w:val="20"/>
          <w:szCs w:val="20"/>
        </w:rPr>
        <w:t xml:space="preserve"> obravnava s posebno skrbjo</w:t>
      </w:r>
      <w:r w:rsidRPr="00776D85">
        <w:rPr>
          <w:rFonts w:ascii="Arial" w:hAnsi="Arial" w:cs="Arial"/>
          <w:snapToGrid w:val="0"/>
          <w:sz w:val="20"/>
          <w:szCs w:val="20"/>
        </w:rPr>
        <w:t>. RENPK 2024</w:t>
      </w:r>
      <w:r w:rsidR="00F73BB0">
        <w:rPr>
          <w:rFonts w:ascii="Arial" w:hAnsi="Arial" w:cs="Arial"/>
          <w:snapToGrid w:val="0"/>
          <w:sz w:val="20"/>
          <w:szCs w:val="20"/>
        </w:rPr>
        <w:t>–</w:t>
      </w:r>
      <w:r w:rsidRPr="00776D85">
        <w:rPr>
          <w:rFonts w:ascii="Arial" w:hAnsi="Arial" w:cs="Arial"/>
          <w:snapToGrid w:val="0"/>
          <w:sz w:val="20"/>
          <w:szCs w:val="20"/>
        </w:rPr>
        <w:t>2031 v poglavj</w:t>
      </w:r>
      <w:r w:rsidR="00C85F69">
        <w:rPr>
          <w:rFonts w:ascii="Arial" w:hAnsi="Arial" w:cs="Arial"/>
          <w:snapToGrid w:val="0"/>
          <w:sz w:val="20"/>
          <w:szCs w:val="20"/>
        </w:rPr>
        <w:t>u</w:t>
      </w:r>
      <w:r w:rsidRPr="00776D85">
        <w:rPr>
          <w:rFonts w:ascii="Arial" w:hAnsi="Arial" w:cs="Arial"/>
          <w:snapToGrid w:val="0"/>
          <w:sz w:val="20"/>
          <w:szCs w:val="20"/>
        </w:rPr>
        <w:t xml:space="preserve"> Dostopnost in regionalno skladen razvoj kulture navaja: »</w:t>
      </w:r>
      <w:r w:rsidRPr="000B2059">
        <w:rPr>
          <w:rFonts w:ascii="Arial" w:hAnsi="Arial" w:cs="Arial"/>
          <w:iCs/>
          <w:snapToGrid w:val="0"/>
          <w:sz w:val="20"/>
          <w:szCs w:val="20"/>
        </w:rPr>
        <w:t xml:space="preserve">Dostopnost zajema geografske in finančne vidike, dotika pa se tudi odprtosti medijskega in digitalnega prostora, zmožnosti participacije in sodelovanja ter omogočanja enakopravnega dostopa do kulturnih vsebin za ljudi z različnimi oviranostmi v skladu z </w:t>
      </w:r>
      <w:bookmarkStart w:id="18" w:name="_Hlk187396674"/>
      <w:r w:rsidRPr="000B2059">
        <w:rPr>
          <w:rFonts w:ascii="Arial" w:hAnsi="Arial" w:cs="Arial"/>
          <w:iCs/>
          <w:snapToGrid w:val="0"/>
          <w:sz w:val="20"/>
          <w:szCs w:val="20"/>
        </w:rPr>
        <w:t>Akcijskim programom za invalide 2022–2030</w:t>
      </w:r>
      <w:bookmarkEnd w:id="18"/>
      <w:r w:rsidRPr="000B2059">
        <w:rPr>
          <w:rFonts w:ascii="Arial" w:hAnsi="Arial" w:cs="Arial"/>
          <w:iCs/>
          <w:snapToGrid w:val="0"/>
          <w:sz w:val="20"/>
          <w:szCs w:val="20"/>
        </w:rPr>
        <w:t>. Ministrstvo bo vzpostavljalo pogoje za vključevanje oseb z oviranostmi v kulturno-umetniško ustvarjanje na ljubiteljski in poklicni ravni. Skrbelo bo za pluralno medijsko krajino in za razpršeno dostopnost do kakovostnih informacij. V digitalnem okolju si bo prizadevalo povečati dostopnost do javnih storitev na področju kulture</w:t>
      </w:r>
      <w:r w:rsidR="00C85F69" w:rsidRPr="000B2059">
        <w:rPr>
          <w:rFonts w:ascii="Arial" w:hAnsi="Arial" w:cs="Arial"/>
          <w:iCs/>
          <w:snapToGrid w:val="0"/>
          <w:sz w:val="20"/>
          <w:szCs w:val="20"/>
        </w:rPr>
        <w:t>.</w:t>
      </w:r>
      <w:r w:rsidRPr="00776D85">
        <w:rPr>
          <w:rFonts w:ascii="Arial" w:hAnsi="Arial" w:cs="Arial"/>
          <w:snapToGrid w:val="0"/>
          <w:sz w:val="20"/>
          <w:szCs w:val="20"/>
        </w:rPr>
        <w:t>« (</w:t>
      </w:r>
      <w:r w:rsidRPr="00776D85">
        <w:rPr>
          <w:rFonts w:ascii="Arial" w:hAnsi="Arial" w:cs="Arial"/>
          <w:b/>
          <w:bCs/>
          <w:snapToGrid w:val="0"/>
          <w:sz w:val="20"/>
          <w:szCs w:val="20"/>
        </w:rPr>
        <w:t>MK</w:t>
      </w:r>
      <w:r w:rsidRPr="00776D85">
        <w:rPr>
          <w:rFonts w:ascii="Arial" w:hAnsi="Arial" w:cs="Arial"/>
          <w:snapToGrid w:val="0"/>
          <w:sz w:val="20"/>
          <w:szCs w:val="20"/>
        </w:rPr>
        <w:t xml:space="preserve">, </w:t>
      </w:r>
      <w:r w:rsidR="00334324" w:rsidRPr="00776D85">
        <w:rPr>
          <w:rFonts w:ascii="Arial" w:hAnsi="Arial" w:cs="Arial"/>
          <w:snapToGrid w:val="0"/>
          <w:sz w:val="20"/>
          <w:szCs w:val="20"/>
        </w:rPr>
        <w:t xml:space="preserve">ukrepi </w:t>
      </w:r>
      <w:r w:rsidRPr="00776D85">
        <w:rPr>
          <w:rFonts w:ascii="Arial" w:hAnsi="Arial" w:cs="Arial"/>
          <w:snapToGrid w:val="0"/>
          <w:sz w:val="20"/>
          <w:szCs w:val="20"/>
        </w:rPr>
        <w:t>1.1, 3.4, 8.1 in 8.2)</w:t>
      </w:r>
    </w:p>
    <w:p w14:paraId="4EAD47C5" w14:textId="3F93D436" w:rsidR="00C96681" w:rsidRPr="00776D85" w:rsidRDefault="00C1614D" w:rsidP="00101B8A">
      <w:pPr>
        <w:spacing w:before="120" w:after="120"/>
        <w:rPr>
          <w:rFonts w:ascii="Arial" w:hAnsi="Arial" w:cs="Arial"/>
          <w:color w:val="000000" w:themeColor="text1"/>
          <w:sz w:val="20"/>
          <w:szCs w:val="20"/>
        </w:rPr>
      </w:pPr>
      <w:r w:rsidRPr="00776D85">
        <w:rPr>
          <w:rFonts w:ascii="Arial" w:hAnsi="Arial" w:cs="Arial"/>
          <w:snapToGrid w:val="0"/>
          <w:sz w:val="20"/>
          <w:szCs w:val="20"/>
        </w:rPr>
        <w:t xml:space="preserve">Navedenemu področju so </w:t>
      </w:r>
      <w:r w:rsidR="00AC33DA">
        <w:rPr>
          <w:rFonts w:ascii="Arial" w:hAnsi="Arial" w:cs="Arial"/>
          <w:snapToGrid w:val="0"/>
          <w:sz w:val="20"/>
          <w:szCs w:val="20"/>
        </w:rPr>
        <w:t>namenjeni</w:t>
      </w:r>
      <w:r w:rsidR="00AC33DA" w:rsidRPr="00776D85">
        <w:rPr>
          <w:rFonts w:ascii="Arial" w:hAnsi="Arial" w:cs="Arial"/>
          <w:snapToGrid w:val="0"/>
          <w:sz w:val="20"/>
          <w:szCs w:val="20"/>
        </w:rPr>
        <w:t xml:space="preserve"> </w:t>
      </w:r>
      <w:r w:rsidRPr="00776D85">
        <w:rPr>
          <w:rFonts w:ascii="Arial" w:hAnsi="Arial" w:cs="Arial"/>
          <w:snapToGrid w:val="0"/>
          <w:sz w:val="20"/>
          <w:szCs w:val="20"/>
        </w:rPr>
        <w:t xml:space="preserve">tudi ustrezni </w:t>
      </w:r>
      <w:r w:rsidR="003C18D8" w:rsidRPr="00776D85">
        <w:rPr>
          <w:rFonts w:ascii="Arial" w:hAnsi="Arial" w:cs="Arial"/>
          <w:snapToGrid w:val="0"/>
          <w:sz w:val="20"/>
          <w:szCs w:val="20"/>
        </w:rPr>
        <w:t>c</w:t>
      </w:r>
      <w:r w:rsidR="00A050C1" w:rsidRPr="00776D85">
        <w:rPr>
          <w:rFonts w:ascii="Arial" w:hAnsi="Arial" w:cs="Arial"/>
          <w:snapToGrid w:val="0"/>
          <w:sz w:val="20"/>
          <w:szCs w:val="20"/>
        </w:rPr>
        <w:t>ilj</w:t>
      </w:r>
      <w:r w:rsidRPr="00776D85">
        <w:rPr>
          <w:rFonts w:ascii="Arial" w:hAnsi="Arial" w:cs="Arial"/>
          <w:snapToGrid w:val="0"/>
          <w:sz w:val="20"/>
          <w:szCs w:val="20"/>
        </w:rPr>
        <w:t>i v predlogu Akcijskega načrta do leta 2027 za uresničevanje RENPK 2024–2031 (</w:t>
      </w:r>
      <w:r w:rsidR="00A84CA3" w:rsidRPr="00776D85">
        <w:rPr>
          <w:rFonts w:ascii="Arial" w:hAnsi="Arial" w:cs="Arial"/>
          <w:snapToGrid w:val="0"/>
          <w:color w:val="000000" w:themeColor="text1"/>
          <w:sz w:val="20"/>
          <w:szCs w:val="20"/>
        </w:rPr>
        <w:t>v nadaljnjem besedilu</w:t>
      </w:r>
      <w:r w:rsidRPr="00776D85">
        <w:rPr>
          <w:rFonts w:ascii="Arial" w:hAnsi="Arial" w:cs="Arial"/>
          <w:snapToGrid w:val="0"/>
          <w:sz w:val="20"/>
          <w:szCs w:val="20"/>
        </w:rPr>
        <w:t xml:space="preserve">: predlog </w:t>
      </w:r>
      <w:r w:rsidR="00AC33DA">
        <w:rPr>
          <w:rFonts w:ascii="Arial" w:hAnsi="Arial" w:cs="Arial"/>
          <w:snapToGrid w:val="0"/>
          <w:sz w:val="20"/>
          <w:szCs w:val="20"/>
        </w:rPr>
        <w:t>a</w:t>
      </w:r>
      <w:r w:rsidRPr="00776D85">
        <w:rPr>
          <w:rFonts w:ascii="Arial" w:hAnsi="Arial" w:cs="Arial"/>
          <w:snapToGrid w:val="0"/>
          <w:sz w:val="20"/>
          <w:szCs w:val="20"/>
        </w:rPr>
        <w:t xml:space="preserve">kcijskega načrta). </w:t>
      </w:r>
      <w:r w:rsidR="00C85F69">
        <w:rPr>
          <w:rFonts w:ascii="Arial" w:hAnsi="Arial" w:cs="Arial"/>
          <w:snapToGrid w:val="0"/>
          <w:sz w:val="20"/>
          <w:szCs w:val="20"/>
        </w:rPr>
        <w:t>Deseti</w:t>
      </w:r>
      <w:r w:rsidRPr="00776D85">
        <w:rPr>
          <w:rFonts w:ascii="Arial" w:hAnsi="Arial" w:cs="Arial"/>
          <w:snapToGrid w:val="0"/>
          <w:sz w:val="20"/>
          <w:szCs w:val="20"/>
        </w:rPr>
        <w:t xml:space="preserve"> razvojni </w:t>
      </w:r>
      <w:r w:rsidR="003C18D8" w:rsidRPr="00776D85">
        <w:rPr>
          <w:rFonts w:ascii="Arial" w:hAnsi="Arial" w:cs="Arial"/>
          <w:snapToGrid w:val="0"/>
          <w:sz w:val="20"/>
          <w:szCs w:val="20"/>
        </w:rPr>
        <w:t>c</w:t>
      </w:r>
      <w:r w:rsidR="00A050C1" w:rsidRPr="00776D85">
        <w:rPr>
          <w:rFonts w:ascii="Arial" w:hAnsi="Arial" w:cs="Arial"/>
          <w:snapToGrid w:val="0"/>
          <w:sz w:val="20"/>
          <w:szCs w:val="20"/>
        </w:rPr>
        <w:t>ilj</w:t>
      </w:r>
      <w:r w:rsidRPr="00776D85">
        <w:rPr>
          <w:rFonts w:ascii="Arial" w:hAnsi="Arial" w:cs="Arial"/>
          <w:snapToGrid w:val="0"/>
          <w:sz w:val="20"/>
          <w:szCs w:val="20"/>
        </w:rPr>
        <w:t xml:space="preserve"> predloga </w:t>
      </w:r>
      <w:r w:rsidR="00AC33DA">
        <w:rPr>
          <w:rFonts w:ascii="Arial" w:hAnsi="Arial" w:cs="Arial"/>
          <w:snapToGrid w:val="0"/>
          <w:sz w:val="20"/>
          <w:szCs w:val="20"/>
        </w:rPr>
        <w:t>a</w:t>
      </w:r>
      <w:r w:rsidRPr="00776D85">
        <w:rPr>
          <w:rFonts w:ascii="Arial" w:hAnsi="Arial" w:cs="Arial"/>
          <w:snapToGrid w:val="0"/>
          <w:sz w:val="20"/>
          <w:szCs w:val="20"/>
        </w:rPr>
        <w:t>kcijskega načrta tako predvideva »</w:t>
      </w:r>
      <w:r w:rsidRPr="000B2059">
        <w:rPr>
          <w:rFonts w:ascii="Arial" w:hAnsi="Arial" w:cs="Arial"/>
          <w:iCs/>
          <w:snapToGrid w:val="0"/>
          <w:sz w:val="20"/>
          <w:szCs w:val="20"/>
        </w:rPr>
        <w:t>posodobljen letni razpis za sofinanciranje medijskih vsebin v javnem interesu, vključno s sofinanciranjem programskih vsebin za osebe z naglušnostjo, gluhoto, slabovidnostjo, slepoto, gluhoslepoto in intelektualnimi invalidnostmi v njim prilagojenih tehnikah</w:t>
      </w:r>
      <w:r w:rsidRPr="00776D85">
        <w:rPr>
          <w:rFonts w:ascii="Arial" w:hAnsi="Arial" w:cs="Arial"/>
          <w:snapToGrid w:val="0"/>
          <w:sz w:val="20"/>
          <w:szCs w:val="20"/>
        </w:rPr>
        <w:t>«</w:t>
      </w:r>
      <w:r w:rsidR="00C85F69">
        <w:rPr>
          <w:rFonts w:ascii="Arial" w:hAnsi="Arial" w:cs="Arial"/>
          <w:snapToGrid w:val="0"/>
          <w:sz w:val="20"/>
          <w:szCs w:val="20"/>
        </w:rPr>
        <w:t>.</w:t>
      </w:r>
      <w:r w:rsidRPr="00776D85">
        <w:rPr>
          <w:rFonts w:ascii="Arial" w:hAnsi="Arial" w:cs="Arial"/>
          <w:snapToGrid w:val="0"/>
          <w:sz w:val="20"/>
          <w:szCs w:val="20"/>
        </w:rPr>
        <w:t xml:space="preserve"> (</w:t>
      </w:r>
      <w:r w:rsidRPr="00776D85">
        <w:rPr>
          <w:rFonts w:ascii="Arial" w:hAnsi="Arial" w:cs="Arial"/>
          <w:b/>
          <w:bCs/>
          <w:snapToGrid w:val="0"/>
          <w:sz w:val="20"/>
          <w:szCs w:val="20"/>
        </w:rPr>
        <w:t>MK</w:t>
      </w:r>
      <w:r w:rsidRPr="00776D85">
        <w:rPr>
          <w:rFonts w:ascii="Arial" w:hAnsi="Arial" w:cs="Arial"/>
          <w:snapToGrid w:val="0"/>
          <w:sz w:val="20"/>
          <w:szCs w:val="20"/>
        </w:rPr>
        <w:t>,</w:t>
      </w:r>
      <w:r w:rsidR="00334324" w:rsidRPr="00776D85">
        <w:rPr>
          <w:rFonts w:ascii="Arial" w:hAnsi="Arial" w:cs="Arial"/>
          <w:snapToGrid w:val="0"/>
          <w:sz w:val="20"/>
          <w:szCs w:val="20"/>
        </w:rPr>
        <w:t xml:space="preserve"> ukrepi</w:t>
      </w:r>
      <w:r w:rsidRPr="00776D85">
        <w:rPr>
          <w:rFonts w:ascii="Arial" w:hAnsi="Arial" w:cs="Arial"/>
          <w:snapToGrid w:val="0"/>
          <w:sz w:val="20"/>
          <w:szCs w:val="20"/>
        </w:rPr>
        <w:t xml:space="preserve"> 1.1, 3.4, 8.1 in 8.2)</w:t>
      </w:r>
    </w:p>
    <w:p w14:paraId="7393811A" w14:textId="77777777" w:rsidR="00C96681" w:rsidRPr="00776D85" w:rsidRDefault="00131412" w:rsidP="00101B8A">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534C0EF8" w14:textId="5FDCAC3C" w:rsidR="00C96681" w:rsidRPr="00776D85" w:rsidRDefault="00DE7378" w:rsidP="00101B8A">
      <w:pPr>
        <w:spacing w:before="120" w:after="120"/>
        <w:rPr>
          <w:rFonts w:ascii="Arial" w:hAnsi="Arial" w:cs="Arial"/>
          <w:sz w:val="20"/>
          <w:szCs w:val="20"/>
        </w:rPr>
      </w:pPr>
      <w:r w:rsidRPr="00776D85">
        <w:rPr>
          <w:rFonts w:ascii="Arial" w:hAnsi="Arial" w:cs="Arial"/>
          <w:b/>
          <w:bCs/>
          <w:sz w:val="20"/>
          <w:szCs w:val="20"/>
        </w:rPr>
        <w:t>MP, Direktorat za kaznovalno pravo in človekove pravice</w:t>
      </w:r>
      <w:r w:rsidRPr="00776D85">
        <w:rPr>
          <w:rFonts w:ascii="Arial" w:hAnsi="Arial" w:cs="Arial"/>
          <w:sz w:val="20"/>
          <w:szCs w:val="20"/>
        </w:rPr>
        <w:t xml:space="preserve">, poroča, da je </w:t>
      </w:r>
      <w:bookmarkStart w:id="19" w:name="_Hlk195521181"/>
      <w:r w:rsidRPr="00776D85">
        <w:rPr>
          <w:rFonts w:ascii="Arial" w:hAnsi="Arial" w:cs="Arial"/>
          <w:sz w:val="20"/>
          <w:szCs w:val="20"/>
        </w:rPr>
        <w:t>v letu 2024 pripravljalo osnutek novele Zakona o varuhu človekovih pravic</w:t>
      </w:r>
      <w:bookmarkEnd w:id="19"/>
      <w:r w:rsidR="00CD2C4E" w:rsidRPr="00776D85">
        <w:rPr>
          <w:rFonts w:ascii="Arial" w:hAnsi="Arial" w:cs="Arial"/>
          <w:sz w:val="20"/>
          <w:szCs w:val="20"/>
        </w:rPr>
        <w:t xml:space="preserve"> (ZVarCP, Uradni list RS, št. 69/17)</w:t>
      </w:r>
      <w:r w:rsidRPr="00776D85">
        <w:rPr>
          <w:rFonts w:ascii="Arial" w:hAnsi="Arial" w:cs="Arial"/>
          <w:sz w:val="20"/>
          <w:szCs w:val="20"/>
        </w:rPr>
        <w:t xml:space="preserve">, v skladu s katero se varuhu podeljuje pristojnost za spremljanje Konvencije </w:t>
      </w:r>
      <w:r w:rsidR="007679F3" w:rsidRPr="00776D85">
        <w:rPr>
          <w:rFonts w:ascii="Arial" w:hAnsi="Arial" w:cs="Arial"/>
          <w:sz w:val="20"/>
          <w:szCs w:val="20"/>
        </w:rPr>
        <w:t xml:space="preserve">Organizacije združenih narodov (v nadaljnjem besedilu: </w:t>
      </w:r>
      <w:r w:rsidRPr="00776D85">
        <w:rPr>
          <w:rFonts w:ascii="Arial" w:hAnsi="Arial" w:cs="Arial"/>
          <w:sz w:val="20"/>
          <w:szCs w:val="20"/>
        </w:rPr>
        <w:t>OZN</w:t>
      </w:r>
      <w:r w:rsidR="007679F3" w:rsidRPr="00776D85">
        <w:rPr>
          <w:rFonts w:ascii="Arial" w:hAnsi="Arial" w:cs="Arial"/>
          <w:sz w:val="20"/>
          <w:szCs w:val="20"/>
        </w:rPr>
        <w:t>)</w:t>
      </w:r>
      <w:r w:rsidRPr="00776D85">
        <w:rPr>
          <w:rFonts w:ascii="Arial" w:hAnsi="Arial" w:cs="Arial"/>
          <w:sz w:val="20"/>
          <w:szCs w:val="20"/>
        </w:rPr>
        <w:t xml:space="preserve"> o pravicah invalidov po </w:t>
      </w:r>
      <w:r w:rsidR="00C85F69">
        <w:rPr>
          <w:rFonts w:ascii="Arial" w:hAnsi="Arial" w:cs="Arial"/>
          <w:sz w:val="20"/>
          <w:szCs w:val="20"/>
        </w:rPr>
        <w:t>drugem</w:t>
      </w:r>
      <w:r w:rsidRPr="00776D85">
        <w:rPr>
          <w:rFonts w:ascii="Arial" w:hAnsi="Arial" w:cs="Arial"/>
          <w:sz w:val="20"/>
          <w:szCs w:val="20"/>
        </w:rPr>
        <w:t xml:space="preserve"> odstavku 33. člena navedene konvencije. </w:t>
      </w:r>
      <w:r w:rsidR="00C85F69">
        <w:rPr>
          <w:rFonts w:ascii="Arial" w:hAnsi="Arial" w:cs="Arial"/>
          <w:sz w:val="20"/>
          <w:szCs w:val="20"/>
        </w:rPr>
        <w:t>To</w:t>
      </w:r>
      <w:r w:rsidR="00C85F69" w:rsidRPr="00776D85">
        <w:rPr>
          <w:rFonts w:ascii="Arial" w:hAnsi="Arial" w:cs="Arial"/>
          <w:sz w:val="20"/>
          <w:szCs w:val="20"/>
        </w:rPr>
        <w:t xml:space="preserve"> </w:t>
      </w:r>
      <w:r w:rsidRPr="00776D85">
        <w:rPr>
          <w:rFonts w:ascii="Arial" w:hAnsi="Arial" w:cs="Arial"/>
          <w:sz w:val="20"/>
          <w:szCs w:val="20"/>
        </w:rPr>
        <w:t xml:space="preserve">vključuje tudi naloge </w:t>
      </w:r>
      <w:r w:rsidR="00500F62" w:rsidRPr="00776D85">
        <w:rPr>
          <w:rFonts w:ascii="Arial" w:hAnsi="Arial" w:cs="Arial"/>
          <w:sz w:val="20"/>
          <w:szCs w:val="20"/>
        </w:rPr>
        <w:t>o</w:t>
      </w:r>
      <w:r w:rsidR="00500F62">
        <w:rPr>
          <w:rFonts w:ascii="Arial" w:hAnsi="Arial" w:cs="Arial"/>
          <w:sz w:val="20"/>
          <w:szCs w:val="20"/>
        </w:rPr>
        <w:t>za</w:t>
      </w:r>
      <w:r w:rsidR="00141F5C">
        <w:rPr>
          <w:rFonts w:ascii="Arial" w:hAnsi="Arial" w:cs="Arial"/>
          <w:sz w:val="20"/>
          <w:szCs w:val="20"/>
        </w:rPr>
        <w:t>veščanja</w:t>
      </w:r>
      <w:r w:rsidR="00500F62" w:rsidRPr="00776D85">
        <w:rPr>
          <w:rFonts w:ascii="Arial" w:hAnsi="Arial" w:cs="Arial"/>
          <w:sz w:val="20"/>
          <w:szCs w:val="20"/>
        </w:rPr>
        <w:t xml:space="preserve"> </w:t>
      </w:r>
      <w:r w:rsidRPr="00776D85">
        <w:rPr>
          <w:rFonts w:ascii="Arial" w:hAnsi="Arial" w:cs="Arial"/>
          <w:sz w:val="20"/>
          <w:szCs w:val="20"/>
        </w:rPr>
        <w:t>o tematikah, povezanih z invalidi. V letu 2024 so potekala posvetovanja z invalidskimi in drugimi organizacijami glede primernosti predlaganih rešitev, osnutek novele pa je bil v začetku marca 2025 poslan v medresorsko in strokovno usklajevanje (</w:t>
      </w:r>
      <w:r w:rsidRPr="00776D85">
        <w:rPr>
          <w:rFonts w:ascii="Arial" w:hAnsi="Arial" w:cs="Arial"/>
          <w:b/>
          <w:bCs/>
          <w:sz w:val="20"/>
          <w:szCs w:val="20"/>
        </w:rPr>
        <w:t>MP</w:t>
      </w:r>
      <w:r w:rsidRPr="00776D85">
        <w:rPr>
          <w:rFonts w:ascii="Arial" w:hAnsi="Arial" w:cs="Arial"/>
          <w:sz w:val="20"/>
          <w:szCs w:val="20"/>
        </w:rPr>
        <w:t>, ukrepi 1.1, 1.2, 1.4 in 1.5).</w:t>
      </w:r>
    </w:p>
    <w:p w14:paraId="68DD6BDB" w14:textId="77777777" w:rsidR="00C96681" w:rsidRPr="00776D85" w:rsidRDefault="00AA7A83"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66C4A784" w14:textId="4C7ABF3A" w:rsidR="00C96681" w:rsidRPr="00776D85" w:rsidRDefault="0096752A" w:rsidP="00101B8A">
      <w:pPr>
        <w:spacing w:before="120" w:after="120"/>
        <w:rPr>
          <w:rFonts w:ascii="Arial" w:hAnsi="Arial" w:cs="Arial"/>
          <w:sz w:val="20"/>
          <w:szCs w:val="20"/>
        </w:rPr>
      </w:pPr>
      <w:r w:rsidRPr="00776D85">
        <w:rPr>
          <w:rFonts w:ascii="Arial" w:hAnsi="Arial" w:cs="Arial"/>
          <w:b/>
          <w:bCs/>
          <w:sz w:val="20"/>
          <w:szCs w:val="20"/>
        </w:rPr>
        <w:t>MDP, Direktorat za digitalno družbo</w:t>
      </w:r>
      <w:r w:rsidRPr="00776D85">
        <w:rPr>
          <w:rFonts w:ascii="Arial" w:hAnsi="Arial" w:cs="Arial"/>
          <w:sz w:val="20"/>
          <w:szCs w:val="20"/>
        </w:rPr>
        <w:t xml:space="preserve">, poroča, da so tudi v </w:t>
      </w:r>
      <w:r w:rsidR="00860A2A">
        <w:rPr>
          <w:rFonts w:ascii="Arial" w:hAnsi="Arial" w:cs="Arial"/>
          <w:sz w:val="20"/>
          <w:szCs w:val="20"/>
        </w:rPr>
        <w:t xml:space="preserve">letu </w:t>
      </w:r>
      <w:r w:rsidRPr="00776D85">
        <w:rPr>
          <w:rFonts w:ascii="Arial" w:hAnsi="Arial" w:cs="Arial"/>
          <w:sz w:val="20"/>
          <w:szCs w:val="20"/>
        </w:rPr>
        <w:t xml:space="preserve">2024 v ospredje postavili boj proti sovražnemu govoru na spletu. </w:t>
      </w:r>
      <w:r w:rsidR="00A3793D" w:rsidRPr="00776D85">
        <w:rPr>
          <w:rFonts w:ascii="Arial" w:hAnsi="Arial" w:cs="Arial"/>
          <w:sz w:val="20"/>
          <w:szCs w:val="20"/>
        </w:rPr>
        <w:t>V</w:t>
      </w:r>
      <w:r w:rsidRPr="00776D85">
        <w:rPr>
          <w:rFonts w:ascii="Arial" w:hAnsi="Arial" w:cs="Arial"/>
          <w:sz w:val="20"/>
          <w:szCs w:val="20"/>
        </w:rPr>
        <w:t xml:space="preserve"> marcu 2024 </w:t>
      </w:r>
      <w:r w:rsidR="00A3793D" w:rsidRPr="00776D85">
        <w:rPr>
          <w:rFonts w:ascii="Arial" w:hAnsi="Arial" w:cs="Arial"/>
          <w:sz w:val="20"/>
          <w:szCs w:val="20"/>
        </w:rPr>
        <w:t xml:space="preserve">so </w:t>
      </w:r>
      <w:r w:rsidRPr="00776D85">
        <w:rPr>
          <w:rFonts w:ascii="Arial" w:hAnsi="Arial" w:cs="Arial"/>
          <w:sz w:val="20"/>
          <w:szCs w:val="20"/>
        </w:rPr>
        <w:t>začeli kampanjo Mesec boja proti sovražnemu govoru in medvrstniškemu nasilju na spletu v sodelovanju z Ministrstvom za vzgojo in izobraževanje Republike Slovenije</w:t>
      </w:r>
      <w:r w:rsidR="00C5097A" w:rsidRPr="00776D85">
        <w:rPr>
          <w:rFonts w:ascii="Arial" w:hAnsi="Arial" w:cs="Arial"/>
          <w:sz w:val="20"/>
          <w:szCs w:val="20"/>
        </w:rPr>
        <w:t xml:space="preserve"> (v nadaljnjem besedilu: MVI)</w:t>
      </w:r>
      <w:r w:rsidRPr="00776D85">
        <w:rPr>
          <w:rFonts w:ascii="Arial" w:hAnsi="Arial" w:cs="Arial"/>
          <w:sz w:val="20"/>
          <w:szCs w:val="20"/>
        </w:rPr>
        <w:t xml:space="preserve">, </w:t>
      </w:r>
      <w:r w:rsidR="00C5097A" w:rsidRPr="00776D85">
        <w:rPr>
          <w:rFonts w:ascii="Arial" w:hAnsi="Arial" w:cs="Arial"/>
          <w:sz w:val="20"/>
          <w:szCs w:val="20"/>
        </w:rPr>
        <w:t>MNZ</w:t>
      </w:r>
      <w:r w:rsidRPr="00776D85">
        <w:rPr>
          <w:rFonts w:ascii="Arial" w:hAnsi="Arial" w:cs="Arial"/>
          <w:sz w:val="20"/>
          <w:szCs w:val="20"/>
        </w:rPr>
        <w:t>, Ministrstvom za zdravje Republike Slovenije</w:t>
      </w:r>
      <w:r w:rsidR="00C5097A" w:rsidRPr="00776D85">
        <w:rPr>
          <w:rFonts w:ascii="Arial" w:hAnsi="Arial" w:cs="Arial"/>
          <w:sz w:val="20"/>
          <w:szCs w:val="20"/>
        </w:rPr>
        <w:t xml:space="preserve"> (v nadaljnjem besedilu: MZ)</w:t>
      </w:r>
      <w:r w:rsidRPr="00776D85">
        <w:rPr>
          <w:rFonts w:ascii="Arial" w:hAnsi="Arial" w:cs="Arial"/>
          <w:sz w:val="20"/>
          <w:szCs w:val="20"/>
        </w:rPr>
        <w:t>, Ministrstvom za pravosodje Republike Slovenije</w:t>
      </w:r>
      <w:r w:rsidR="00C5097A" w:rsidRPr="00776D85">
        <w:rPr>
          <w:rFonts w:ascii="Arial" w:hAnsi="Arial" w:cs="Arial"/>
          <w:sz w:val="20"/>
          <w:szCs w:val="20"/>
        </w:rPr>
        <w:t xml:space="preserve"> (v nadaljnjem besedilu: MP)</w:t>
      </w:r>
      <w:r w:rsidRPr="00776D85">
        <w:rPr>
          <w:rFonts w:ascii="Arial" w:hAnsi="Arial" w:cs="Arial"/>
          <w:sz w:val="20"/>
          <w:szCs w:val="20"/>
        </w:rPr>
        <w:t xml:space="preserve">, </w:t>
      </w:r>
      <w:r w:rsidR="00C5097A" w:rsidRPr="00776D85">
        <w:rPr>
          <w:rFonts w:ascii="Arial" w:hAnsi="Arial" w:cs="Arial"/>
          <w:sz w:val="20"/>
          <w:szCs w:val="20"/>
        </w:rPr>
        <w:t>MDDSZ</w:t>
      </w:r>
      <w:r w:rsidRPr="00776D85">
        <w:rPr>
          <w:rFonts w:ascii="Arial" w:hAnsi="Arial" w:cs="Arial"/>
          <w:sz w:val="20"/>
          <w:szCs w:val="20"/>
        </w:rPr>
        <w:t>, Agencijo za komunikacijska omrežja in storitve</w:t>
      </w:r>
      <w:r w:rsidR="00C5097A" w:rsidRPr="00776D85">
        <w:rPr>
          <w:rFonts w:ascii="Arial" w:hAnsi="Arial" w:cs="Arial"/>
          <w:sz w:val="20"/>
          <w:szCs w:val="20"/>
        </w:rPr>
        <w:t xml:space="preserve"> (AKOS)</w:t>
      </w:r>
      <w:r w:rsidRPr="00776D85">
        <w:rPr>
          <w:rFonts w:ascii="Arial" w:hAnsi="Arial" w:cs="Arial"/>
          <w:sz w:val="20"/>
          <w:szCs w:val="20"/>
        </w:rPr>
        <w:t xml:space="preserve">, </w:t>
      </w:r>
      <w:r w:rsidR="00141F5C">
        <w:rPr>
          <w:rFonts w:ascii="Arial" w:hAnsi="Arial" w:cs="Arial"/>
          <w:sz w:val="20"/>
          <w:szCs w:val="20"/>
        </w:rPr>
        <w:t>p</w:t>
      </w:r>
      <w:r w:rsidRPr="00776D85">
        <w:rPr>
          <w:rFonts w:ascii="Arial" w:hAnsi="Arial" w:cs="Arial"/>
          <w:sz w:val="20"/>
          <w:szCs w:val="20"/>
        </w:rPr>
        <w:t>olicijo, Nacionalnim odzivnim centrom za kibernetsko varnost SI-CERT, Gospodarsko zbornico Slovenije, Obrtno-podjetniško zbornico, Združenjem mestnih občin Slovenije, Skupnostjo občin Slovenije, Društvom za nenasilno komunikacijo, Državnim tožilstvom, vsemi mestnimi občinami, Nacionalnim inštitutom za javno zdravje (NIJZ), Univerzo v Ljubljani, Fakulteto za družbene vede</w:t>
      </w:r>
      <w:r w:rsidR="00C5097A" w:rsidRPr="00776D85">
        <w:rPr>
          <w:rFonts w:ascii="Arial" w:hAnsi="Arial" w:cs="Arial"/>
          <w:sz w:val="20"/>
          <w:szCs w:val="20"/>
        </w:rPr>
        <w:t xml:space="preserve"> (FDV)</w:t>
      </w:r>
      <w:r w:rsidRPr="00776D85">
        <w:rPr>
          <w:rFonts w:ascii="Arial" w:hAnsi="Arial" w:cs="Arial"/>
          <w:sz w:val="20"/>
          <w:szCs w:val="20"/>
        </w:rPr>
        <w:t>, Safe.si, Uradom za narodnosti, Zvezo organizacij pacientov Slovenije ter Zbornico zdravstvene in babiške nege Slovenije – Zvezo strokovnih društev medicinskih sester, babic in zdravstvenih tehnikov Slovenije. </w:t>
      </w:r>
    </w:p>
    <w:p w14:paraId="77A3237E" w14:textId="117F96B0" w:rsidR="0096752A" w:rsidRPr="00776D85" w:rsidRDefault="0096752A" w:rsidP="00101B8A">
      <w:pPr>
        <w:spacing w:before="120" w:after="0"/>
        <w:rPr>
          <w:rFonts w:ascii="Arial" w:hAnsi="Arial" w:cs="Arial"/>
          <w:sz w:val="20"/>
          <w:szCs w:val="20"/>
        </w:rPr>
      </w:pPr>
      <w:r w:rsidRPr="00776D85">
        <w:rPr>
          <w:rFonts w:ascii="Arial" w:hAnsi="Arial" w:cs="Arial"/>
          <w:sz w:val="20"/>
          <w:szCs w:val="20"/>
        </w:rPr>
        <w:lastRenderedPageBreak/>
        <w:t xml:space="preserve">S kampanjo o preprečevanju medvrstniškega nasilja ozaveščajo otroke in mlade, učitelje, ravnatelje, svetovalne delavce, torej vse tiste, ki so zaposleni v šolah in pogosto sami nimajo dovolj znanja in izkušenj, da bi vedeli, kako naj se odzovejo, ko pride do takega nasilja, kako lahko pomagajo otrokom in mladim, ne nazadnje pa so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na skupina seveda tudi vsi starši in stari starši, ki prav tako pogosto ne vedo, kako lahko pomagajo svojim otrokom in vnukom. Kampanja obsega:</w:t>
      </w:r>
      <w:r w:rsidRPr="000B2059">
        <w:rPr>
          <w:rFonts w:ascii="Arial" w:hAnsi="Arial" w:cs="Arial"/>
          <w:sz w:val="20"/>
          <w:szCs w:val="20"/>
        </w:rPr>
        <w:t> </w:t>
      </w:r>
      <w:r w:rsidRPr="00776D85">
        <w:rPr>
          <w:rFonts w:ascii="Arial" w:hAnsi="Arial" w:cs="Arial"/>
          <w:sz w:val="20"/>
          <w:szCs w:val="20"/>
        </w:rPr>
        <w:t> </w:t>
      </w:r>
    </w:p>
    <w:p w14:paraId="4895A14B" w14:textId="77777777" w:rsidR="0096752A"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organizacijo vsebinskih okroglih miz v vseh slovenskih mestnih občinah, </w:t>
      </w:r>
    </w:p>
    <w:p w14:paraId="2F59924A" w14:textId="77777777" w:rsidR="0096752A"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deljenje promocijskih videov in sporočil na družbenih omrežjih,  </w:t>
      </w:r>
    </w:p>
    <w:p w14:paraId="1A4DE4C5" w14:textId="77777777" w:rsidR="0096752A"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interno komuniciranje v organih državne uprave, podjetjih in podobno, </w:t>
      </w:r>
    </w:p>
    <w:p w14:paraId="394E22C6" w14:textId="5D7DB80D" w:rsidR="0096752A"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 xml:space="preserve">izvedbo dejavnosti na to temo v vrtcih </w:t>
      </w:r>
      <w:r w:rsidR="0070326A">
        <w:rPr>
          <w:rFonts w:ascii="Arial" w:hAnsi="Arial" w:cs="Arial"/>
          <w:sz w:val="20"/>
          <w:szCs w:val="20"/>
        </w:rPr>
        <w:t xml:space="preserve">ter </w:t>
      </w:r>
      <w:r w:rsidRPr="00776D85">
        <w:rPr>
          <w:rFonts w:ascii="Arial" w:hAnsi="Arial" w:cs="Arial"/>
          <w:sz w:val="20"/>
          <w:szCs w:val="20"/>
        </w:rPr>
        <w:t>osnovnih in srednjih šolah, </w:t>
      </w:r>
    </w:p>
    <w:p w14:paraId="0598CB2B" w14:textId="61F96B8A" w:rsidR="0096752A"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 xml:space="preserve">medijski zakup (oglaševanje </w:t>
      </w:r>
      <w:r w:rsidR="00860A2A">
        <w:rPr>
          <w:rFonts w:ascii="Arial" w:hAnsi="Arial" w:cs="Arial"/>
          <w:sz w:val="20"/>
          <w:szCs w:val="20"/>
        </w:rPr>
        <w:t>na</w:t>
      </w:r>
      <w:r w:rsidR="00860A2A" w:rsidRPr="00776D85">
        <w:rPr>
          <w:rFonts w:ascii="Arial" w:hAnsi="Arial" w:cs="Arial"/>
          <w:sz w:val="20"/>
          <w:szCs w:val="20"/>
        </w:rPr>
        <w:t xml:space="preserve"> plakat</w:t>
      </w:r>
      <w:r w:rsidR="00860A2A">
        <w:rPr>
          <w:rFonts w:ascii="Arial" w:hAnsi="Arial" w:cs="Arial"/>
          <w:sz w:val="20"/>
          <w:szCs w:val="20"/>
        </w:rPr>
        <w:t>ih</w:t>
      </w:r>
      <w:r w:rsidRPr="00776D85">
        <w:rPr>
          <w:rFonts w:ascii="Arial" w:hAnsi="Arial" w:cs="Arial"/>
          <w:sz w:val="20"/>
          <w:szCs w:val="20"/>
        </w:rPr>
        <w:t xml:space="preserve">, </w:t>
      </w:r>
      <w:r w:rsidR="00860A2A" w:rsidRPr="00776D85">
        <w:rPr>
          <w:rFonts w:ascii="Arial" w:hAnsi="Arial" w:cs="Arial"/>
          <w:sz w:val="20"/>
          <w:szCs w:val="20"/>
        </w:rPr>
        <w:t>billboard</w:t>
      </w:r>
      <w:r w:rsidR="00860A2A">
        <w:rPr>
          <w:rFonts w:ascii="Arial" w:hAnsi="Arial" w:cs="Arial"/>
          <w:sz w:val="20"/>
          <w:szCs w:val="20"/>
        </w:rPr>
        <w:t>ih</w:t>
      </w:r>
      <w:r w:rsidRPr="00776D85">
        <w:rPr>
          <w:rFonts w:ascii="Arial" w:hAnsi="Arial" w:cs="Arial"/>
          <w:sz w:val="20"/>
          <w:szCs w:val="20"/>
        </w:rPr>
        <w:t xml:space="preserve">, </w:t>
      </w:r>
      <w:r w:rsidR="00860A2A">
        <w:rPr>
          <w:rFonts w:ascii="Arial" w:hAnsi="Arial" w:cs="Arial"/>
          <w:sz w:val="20"/>
          <w:szCs w:val="20"/>
        </w:rPr>
        <w:t xml:space="preserve">v </w:t>
      </w:r>
      <w:r w:rsidRPr="00776D85">
        <w:rPr>
          <w:rFonts w:ascii="Arial" w:hAnsi="Arial" w:cs="Arial"/>
          <w:sz w:val="20"/>
          <w:szCs w:val="20"/>
        </w:rPr>
        <w:t>televizijsk</w:t>
      </w:r>
      <w:r w:rsidR="00860A2A">
        <w:rPr>
          <w:rFonts w:ascii="Arial" w:hAnsi="Arial" w:cs="Arial"/>
          <w:sz w:val="20"/>
          <w:szCs w:val="20"/>
        </w:rPr>
        <w:t>i</w:t>
      </w:r>
      <w:r w:rsidRPr="00776D85">
        <w:rPr>
          <w:rFonts w:ascii="Arial" w:hAnsi="Arial" w:cs="Arial"/>
          <w:sz w:val="20"/>
          <w:szCs w:val="20"/>
        </w:rPr>
        <w:t xml:space="preserve"> in radijsk</w:t>
      </w:r>
      <w:r w:rsidR="00860A2A">
        <w:rPr>
          <w:rFonts w:ascii="Arial" w:hAnsi="Arial" w:cs="Arial"/>
          <w:sz w:val="20"/>
          <w:szCs w:val="20"/>
        </w:rPr>
        <w:t>i</w:t>
      </w:r>
      <w:r w:rsidRPr="00776D85">
        <w:rPr>
          <w:rFonts w:ascii="Arial" w:hAnsi="Arial" w:cs="Arial"/>
          <w:sz w:val="20"/>
          <w:szCs w:val="20"/>
        </w:rPr>
        <w:t xml:space="preserve"> medijsk</w:t>
      </w:r>
      <w:r w:rsidR="00860A2A">
        <w:rPr>
          <w:rFonts w:ascii="Arial" w:hAnsi="Arial" w:cs="Arial"/>
          <w:sz w:val="20"/>
          <w:szCs w:val="20"/>
        </w:rPr>
        <w:t>i</w:t>
      </w:r>
      <w:r w:rsidRPr="00776D85">
        <w:rPr>
          <w:rFonts w:ascii="Arial" w:hAnsi="Arial" w:cs="Arial"/>
          <w:sz w:val="20"/>
          <w:szCs w:val="20"/>
        </w:rPr>
        <w:t xml:space="preserve"> kampanj</w:t>
      </w:r>
      <w:r w:rsidR="00860A2A">
        <w:rPr>
          <w:rFonts w:ascii="Arial" w:hAnsi="Arial" w:cs="Arial"/>
          <w:sz w:val="20"/>
          <w:szCs w:val="20"/>
        </w:rPr>
        <w:t>i</w:t>
      </w:r>
      <w:r w:rsidRPr="00776D85">
        <w:rPr>
          <w:rFonts w:ascii="Arial" w:hAnsi="Arial" w:cs="Arial"/>
          <w:sz w:val="20"/>
          <w:szCs w:val="20"/>
        </w:rPr>
        <w:t>), </w:t>
      </w:r>
    </w:p>
    <w:p w14:paraId="48C000D9" w14:textId="3DE1687A" w:rsidR="00C96681" w:rsidRPr="00776D85" w:rsidRDefault="0096752A" w:rsidP="000B2059">
      <w:pPr>
        <w:numPr>
          <w:ilvl w:val="0"/>
          <w:numId w:val="87"/>
        </w:numPr>
        <w:spacing w:before="120" w:after="120"/>
        <w:rPr>
          <w:rFonts w:ascii="Arial" w:hAnsi="Arial" w:cs="Arial"/>
          <w:sz w:val="20"/>
          <w:szCs w:val="20"/>
        </w:rPr>
      </w:pPr>
      <w:r w:rsidRPr="00776D85">
        <w:rPr>
          <w:rFonts w:ascii="Arial" w:hAnsi="Arial" w:cs="Arial"/>
          <w:sz w:val="20"/>
          <w:szCs w:val="20"/>
        </w:rPr>
        <w:t xml:space="preserve">podpis memoranduma (zaveze) s konkretnimi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i za preprečevanje nasilja na spletu. </w:t>
      </w:r>
    </w:p>
    <w:p w14:paraId="12E8DA18" w14:textId="1DA7C194" w:rsidR="00C96681" w:rsidRPr="00776D85" w:rsidRDefault="0096752A" w:rsidP="00101B8A">
      <w:pPr>
        <w:spacing w:before="240" w:after="120"/>
        <w:rPr>
          <w:rFonts w:ascii="Arial" w:hAnsi="Arial" w:cs="Arial"/>
          <w:sz w:val="20"/>
          <w:szCs w:val="20"/>
        </w:rPr>
      </w:pPr>
      <w:r w:rsidRPr="00776D85">
        <w:rPr>
          <w:rFonts w:ascii="Arial" w:hAnsi="Arial" w:cs="Arial"/>
          <w:sz w:val="20"/>
          <w:szCs w:val="20"/>
        </w:rPr>
        <w:t xml:space="preserve">V </w:t>
      </w:r>
      <w:r w:rsidR="00860A2A">
        <w:rPr>
          <w:rFonts w:ascii="Arial" w:hAnsi="Arial" w:cs="Arial"/>
          <w:sz w:val="20"/>
          <w:szCs w:val="20"/>
        </w:rPr>
        <w:t xml:space="preserve">letu </w:t>
      </w:r>
      <w:r w:rsidRPr="00776D85">
        <w:rPr>
          <w:rFonts w:ascii="Arial" w:hAnsi="Arial" w:cs="Arial"/>
          <w:sz w:val="20"/>
          <w:szCs w:val="20"/>
        </w:rPr>
        <w:t xml:space="preserve">2024 poročajo tudi o oglaševalski kampanji Ustavimo dezinformacije </w:t>
      </w:r>
      <w:r w:rsidR="00F73BB0">
        <w:rPr>
          <w:rFonts w:ascii="Arial" w:hAnsi="Arial" w:cs="Arial"/>
          <w:sz w:val="20"/>
          <w:szCs w:val="20"/>
        </w:rPr>
        <w:t>–</w:t>
      </w:r>
      <w:r w:rsidRPr="00776D85">
        <w:rPr>
          <w:rFonts w:ascii="Arial" w:hAnsi="Arial" w:cs="Arial"/>
          <w:sz w:val="20"/>
          <w:szCs w:val="20"/>
        </w:rPr>
        <w:t xml:space="preserve"> PreBERI, preMISLI, PREVERI, katere prvi del je potekal junija 2024 pred volitvami v Evropski parlament, drugi del pa jeseni 2024, saj je oktober mesec ozaveščenja o kibernetski varnosti. Oglaševanje je bilo deljeno na spletu, televiziji, radiu, na družbenih platformah in v tisku</w:t>
      </w:r>
      <w:r w:rsidR="002B2AA8"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MDP</w:t>
      </w:r>
      <w:r w:rsidRPr="00776D85">
        <w:rPr>
          <w:rFonts w:ascii="Arial" w:hAnsi="Arial" w:cs="Arial"/>
          <w:sz w:val="20"/>
          <w:szCs w:val="20"/>
        </w:rPr>
        <w:t>, ukrep 1.1)</w:t>
      </w:r>
      <w:r w:rsidR="002B2AA8" w:rsidRPr="00776D85">
        <w:rPr>
          <w:rFonts w:ascii="Arial" w:hAnsi="Arial" w:cs="Arial"/>
          <w:sz w:val="20"/>
          <w:szCs w:val="20"/>
        </w:rPr>
        <w:t>.</w:t>
      </w:r>
    </w:p>
    <w:p w14:paraId="4426C929" w14:textId="63B0CE62" w:rsidR="00C96681" w:rsidRPr="00776D85" w:rsidRDefault="009E35D5" w:rsidP="00101B8A">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o </w:t>
      </w:r>
      <w:r w:rsidR="00790E10">
        <w:rPr>
          <w:rFonts w:ascii="Arial" w:hAnsi="Arial" w:cs="Arial"/>
          <w:sz w:val="20"/>
          <w:szCs w:val="20"/>
        </w:rPr>
        <w:t xml:space="preserve">projektu </w:t>
      </w:r>
      <w:r w:rsidRPr="00776D85">
        <w:rPr>
          <w:rFonts w:ascii="Arial" w:hAnsi="Arial" w:cs="Arial"/>
          <w:sz w:val="20"/>
          <w:szCs w:val="20"/>
        </w:rPr>
        <w:t>Vseslovensk</w:t>
      </w:r>
      <w:r w:rsidR="00790E10">
        <w:rPr>
          <w:rFonts w:ascii="Arial" w:hAnsi="Arial" w:cs="Arial"/>
          <w:sz w:val="20"/>
          <w:szCs w:val="20"/>
        </w:rPr>
        <w:t>a</w:t>
      </w:r>
      <w:r w:rsidRPr="00776D85">
        <w:rPr>
          <w:rFonts w:ascii="Arial" w:hAnsi="Arial" w:cs="Arial"/>
          <w:sz w:val="20"/>
          <w:szCs w:val="20"/>
        </w:rPr>
        <w:t xml:space="preserve"> akcij</w:t>
      </w:r>
      <w:r w:rsidR="00790E10">
        <w:rPr>
          <w:rFonts w:ascii="Arial" w:hAnsi="Arial" w:cs="Arial"/>
          <w:sz w:val="20"/>
          <w:szCs w:val="20"/>
        </w:rPr>
        <w:t>a</w:t>
      </w:r>
      <w:r w:rsidRPr="00776D85">
        <w:rPr>
          <w:rFonts w:ascii="Arial" w:hAnsi="Arial" w:cs="Arial"/>
          <w:sz w:val="20"/>
          <w:szCs w:val="20"/>
        </w:rPr>
        <w:t xml:space="preserve"> ozaveščanja o socialnem vključevanju invalidov, katere</w:t>
      </w:r>
      <w:r w:rsidR="00790E10">
        <w:rPr>
          <w:rFonts w:ascii="Arial" w:hAnsi="Arial" w:cs="Arial"/>
          <w:sz w:val="20"/>
          <w:szCs w:val="20"/>
        </w:rPr>
        <w:t>ga</w:t>
      </w:r>
      <w:r w:rsidRPr="00776D85">
        <w:rPr>
          <w:rFonts w:ascii="Arial" w:hAnsi="Arial" w:cs="Arial"/>
          <w:sz w:val="20"/>
          <w:szCs w:val="20"/>
        </w:rPr>
        <w:t xml:space="preserve"> izvajalec je NSIOS s projektnim partnerjem Urbanističnim inštitutom Republike Slovenije </w:t>
      </w:r>
      <w:r w:rsidR="00387A83" w:rsidRPr="00776D85">
        <w:rPr>
          <w:rFonts w:ascii="Arial" w:hAnsi="Arial" w:cs="Arial"/>
          <w:sz w:val="20"/>
          <w:szCs w:val="20"/>
        </w:rPr>
        <w:t>(</w:t>
      </w:r>
      <w:r w:rsidRPr="00776D85">
        <w:rPr>
          <w:rFonts w:ascii="Arial" w:hAnsi="Arial" w:cs="Arial"/>
          <w:sz w:val="20"/>
          <w:szCs w:val="20"/>
        </w:rPr>
        <w:t>UIRS</w:t>
      </w:r>
      <w:r w:rsidR="00387A83" w:rsidRPr="00776D85">
        <w:rPr>
          <w:rFonts w:ascii="Arial" w:hAnsi="Arial" w:cs="Arial"/>
          <w:sz w:val="20"/>
          <w:szCs w:val="20"/>
        </w:rPr>
        <w:t>)</w:t>
      </w:r>
      <w:r w:rsidRPr="00776D85">
        <w:rPr>
          <w:rFonts w:ascii="Arial" w:hAnsi="Arial" w:cs="Arial"/>
          <w:sz w:val="20"/>
          <w:szCs w:val="20"/>
        </w:rPr>
        <w:t xml:space="preserve">, </w:t>
      </w:r>
      <w:r w:rsidR="00387A83" w:rsidRPr="00776D85">
        <w:rPr>
          <w:rFonts w:ascii="Arial" w:hAnsi="Arial" w:cs="Arial"/>
          <w:sz w:val="20"/>
          <w:szCs w:val="20"/>
        </w:rPr>
        <w:t>Evropski socialni sklad plus (</w:t>
      </w:r>
      <w:r w:rsidRPr="00776D85">
        <w:rPr>
          <w:rFonts w:ascii="Arial" w:hAnsi="Arial" w:cs="Arial"/>
          <w:sz w:val="20"/>
          <w:szCs w:val="20"/>
        </w:rPr>
        <w:t>ESS+</w:t>
      </w:r>
      <w:r w:rsidR="00387A83" w:rsidRPr="00776D85">
        <w:rPr>
          <w:rFonts w:ascii="Arial" w:hAnsi="Arial" w:cs="Arial"/>
          <w:sz w:val="20"/>
          <w:szCs w:val="20"/>
        </w:rPr>
        <w:t>)</w:t>
      </w:r>
      <w:r w:rsidRPr="00776D85">
        <w:rPr>
          <w:rFonts w:ascii="Arial" w:hAnsi="Arial" w:cs="Arial"/>
          <w:sz w:val="20"/>
          <w:szCs w:val="20"/>
        </w:rPr>
        <w:t xml:space="preserve">. Projekt prispeva k večji socialni vključenosti invalidov ob hkratnem ozaveščanju širše družbe o različnosti. Posebna pozornost je namenjena položaju invalidnih žensk in otrok, pravici do dostopnosti, enakosti pred zakonom, varovanju osebne integritete, samostojnega življenja in vključenosti v skupnost, spoštovanju zasebnosti, izobraževanju, zdravju, usposabljanju in rehabilitaciji, delu in zaposlitvi, ustrezni življenjski ravni in socialni varnosti, sodelovanju v političnem in javnem življenju. </w:t>
      </w:r>
    </w:p>
    <w:p w14:paraId="384BC29E" w14:textId="0A03858B" w:rsidR="009E35D5" w:rsidRPr="00776D85" w:rsidRDefault="009E35D5" w:rsidP="00101B8A">
      <w:pPr>
        <w:spacing w:before="120" w:after="120"/>
        <w:rPr>
          <w:rFonts w:ascii="Arial" w:hAnsi="Arial" w:cs="Arial"/>
          <w:sz w:val="20"/>
          <w:szCs w:val="20"/>
        </w:rPr>
      </w:pPr>
      <w:r w:rsidRPr="00776D85">
        <w:rPr>
          <w:rFonts w:ascii="Arial" w:hAnsi="Arial" w:cs="Arial"/>
          <w:sz w:val="20"/>
          <w:szCs w:val="20"/>
        </w:rPr>
        <w:t xml:space="preserve">Ob pomanjkanju ozaveščenosti družbe o drugačnosti in sprejemanju invalidov se izvaja vseslovenska ozaveščevalna akcija na treh ravneh:  </w:t>
      </w:r>
    </w:p>
    <w:p w14:paraId="4D75EE94" w14:textId="07C2A33D" w:rsidR="009E35D5" w:rsidRPr="00776D85" w:rsidRDefault="009E35D5" w:rsidP="000B2059">
      <w:pPr>
        <w:pStyle w:val="Odstavekseznama"/>
        <w:numPr>
          <w:ilvl w:val="0"/>
          <w:numId w:val="88"/>
        </w:numPr>
        <w:spacing w:before="120" w:after="120"/>
        <w:rPr>
          <w:rFonts w:ascii="Arial" w:hAnsi="Arial" w:cs="Arial"/>
          <w:sz w:val="20"/>
          <w:szCs w:val="20"/>
        </w:rPr>
      </w:pPr>
      <w:r w:rsidRPr="00776D85">
        <w:rPr>
          <w:rFonts w:ascii="Arial" w:hAnsi="Arial" w:cs="Arial"/>
          <w:sz w:val="20"/>
          <w:szCs w:val="20"/>
        </w:rPr>
        <w:t xml:space="preserve">medijska kampanja po celotni </w:t>
      </w:r>
      <w:r w:rsidR="003B2C7D">
        <w:rPr>
          <w:rFonts w:ascii="Arial" w:hAnsi="Arial" w:cs="Arial"/>
          <w:sz w:val="20"/>
          <w:szCs w:val="20"/>
        </w:rPr>
        <w:t>Republiki Sloveniji</w:t>
      </w:r>
      <w:r w:rsidRPr="00776D85">
        <w:rPr>
          <w:rFonts w:ascii="Arial" w:hAnsi="Arial" w:cs="Arial"/>
          <w:sz w:val="20"/>
          <w:szCs w:val="20"/>
        </w:rPr>
        <w:t>,</w:t>
      </w:r>
    </w:p>
    <w:p w14:paraId="404E9309" w14:textId="4E19D840" w:rsidR="009E35D5" w:rsidRPr="00776D85" w:rsidRDefault="009E35D5" w:rsidP="000B2059">
      <w:pPr>
        <w:pStyle w:val="Odstavekseznama"/>
        <w:numPr>
          <w:ilvl w:val="0"/>
          <w:numId w:val="88"/>
        </w:numPr>
        <w:spacing w:before="120" w:after="120"/>
        <w:rPr>
          <w:rFonts w:ascii="Arial" w:hAnsi="Arial" w:cs="Arial"/>
          <w:sz w:val="20"/>
          <w:szCs w:val="20"/>
        </w:rPr>
      </w:pPr>
      <w:r w:rsidRPr="00776D85">
        <w:rPr>
          <w:rFonts w:ascii="Arial" w:hAnsi="Arial" w:cs="Arial"/>
          <w:sz w:val="20"/>
          <w:szCs w:val="20"/>
        </w:rPr>
        <w:t xml:space="preserve">delavnice za zaposlene na upravnih enotah (v letu 2024 izvedeni </w:t>
      </w:r>
      <w:r w:rsidR="00954606">
        <w:rPr>
          <w:rFonts w:ascii="Arial" w:hAnsi="Arial" w:cs="Arial"/>
          <w:sz w:val="20"/>
          <w:szCs w:val="20"/>
        </w:rPr>
        <w:t>dve</w:t>
      </w:r>
      <w:r w:rsidRPr="00776D85">
        <w:rPr>
          <w:rFonts w:ascii="Arial" w:hAnsi="Arial" w:cs="Arial"/>
          <w:sz w:val="20"/>
          <w:szCs w:val="20"/>
        </w:rPr>
        <w:t>),</w:t>
      </w:r>
    </w:p>
    <w:p w14:paraId="61427672" w14:textId="596C9A29" w:rsidR="00C96681" w:rsidRPr="00776D85" w:rsidRDefault="009E35D5" w:rsidP="000B2059">
      <w:pPr>
        <w:pStyle w:val="Odstavekseznama"/>
        <w:numPr>
          <w:ilvl w:val="0"/>
          <w:numId w:val="88"/>
        </w:numPr>
        <w:spacing w:before="120" w:after="120"/>
        <w:rPr>
          <w:rFonts w:ascii="Arial" w:hAnsi="Arial" w:cs="Arial"/>
          <w:sz w:val="20"/>
          <w:szCs w:val="20"/>
        </w:rPr>
      </w:pPr>
      <w:r w:rsidRPr="00776D85">
        <w:rPr>
          <w:rFonts w:ascii="Arial" w:hAnsi="Arial" w:cs="Arial"/>
          <w:sz w:val="20"/>
          <w:szCs w:val="20"/>
        </w:rPr>
        <w:t xml:space="preserve">aktivnosti za mlade. </w:t>
      </w:r>
    </w:p>
    <w:p w14:paraId="367FE74E" w14:textId="1D3F3676" w:rsidR="009E35D5" w:rsidRPr="00776D85" w:rsidRDefault="009E35D5" w:rsidP="00101B8A">
      <w:pPr>
        <w:spacing w:before="120" w:after="120"/>
        <w:rPr>
          <w:rFonts w:ascii="Arial" w:hAnsi="Arial" w:cs="Arial"/>
          <w:sz w:val="20"/>
          <w:szCs w:val="20"/>
        </w:rPr>
      </w:pPr>
      <w:r w:rsidRPr="00776D85">
        <w:rPr>
          <w:rFonts w:ascii="Arial" w:hAnsi="Arial" w:cs="Arial"/>
          <w:sz w:val="20"/>
          <w:szCs w:val="20"/>
        </w:rPr>
        <w:t xml:space="preserve">Projekt </w:t>
      </w:r>
      <w:r w:rsidR="00954606">
        <w:rPr>
          <w:rFonts w:ascii="Arial" w:hAnsi="Arial" w:cs="Arial"/>
          <w:sz w:val="20"/>
          <w:szCs w:val="20"/>
        </w:rPr>
        <w:t xml:space="preserve">sledi </w:t>
      </w:r>
      <w:r w:rsidRPr="00776D85">
        <w:rPr>
          <w:rFonts w:ascii="Arial" w:hAnsi="Arial" w:cs="Arial"/>
          <w:sz w:val="20"/>
          <w:szCs w:val="20"/>
        </w:rPr>
        <w:t xml:space="preserve">še </w:t>
      </w:r>
      <w:r w:rsidR="00954606" w:rsidRPr="00776D85">
        <w:rPr>
          <w:rFonts w:ascii="Arial" w:hAnsi="Arial" w:cs="Arial"/>
          <w:sz w:val="20"/>
          <w:szCs w:val="20"/>
        </w:rPr>
        <w:t>naslednj</w:t>
      </w:r>
      <w:r w:rsidR="00954606">
        <w:rPr>
          <w:rFonts w:ascii="Arial" w:hAnsi="Arial" w:cs="Arial"/>
          <w:sz w:val="20"/>
          <w:szCs w:val="20"/>
        </w:rPr>
        <w:t>ima</w:t>
      </w:r>
      <w:r w:rsidR="00954606" w:rsidRPr="00776D85">
        <w:rPr>
          <w:rFonts w:ascii="Arial" w:hAnsi="Arial" w:cs="Arial"/>
          <w:sz w:val="20"/>
          <w:szCs w:val="20"/>
        </w:rPr>
        <w:t xml:space="preserve"> kazalnik</w:t>
      </w:r>
      <w:r w:rsidR="00954606">
        <w:rPr>
          <w:rFonts w:ascii="Arial" w:hAnsi="Arial" w:cs="Arial"/>
          <w:sz w:val="20"/>
          <w:szCs w:val="20"/>
        </w:rPr>
        <w:t>oma</w:t>
      </w:r>
      <w:r w:rsidRPr="00776D85">
        <w:rPr>
          <w:rFonts w:ascii="Arial" w:hAnsi="Arial" w:cs="Arial"/>
          <w:sz w:val="20"/>
          <w:szCs w:val="20"/>
        </w:rPr>
        <w:t>:</w:t>
      </w:r>
    </w:p>
    <w:p w14:paraId="63D9619E" w14:textId="23D50D8C" w:rsidR="009E35D5" w:rsidRPr="00776D85" w:rsidRDefault="00860A2A" w:rsidP="000B2059">
      <w:pPr>
        <w:pStyle w:val="Odstavekseznama"/>
        <w:numPr>
          <w:ilvl w:val="0"/>
          <w:numId w:val="89"/>
        </w:numPr>
        <w:spacing w:before="120" w:after="120"/>
        <w:rPr>
          <w:rFonts w:ascii="Arial" w:hAnsi="Arial" w:cs="Arial"/>
          <w:sz w:val="20"/>
          <w:szCs w:val="20"/>
        </w:rPr>
      </w:pPr>
      <w:r>
        <w:rPr>
          <w:rFonts w:ascii="Arial" w:hAnsi="Arial" w:cs="Arial"/>
          <w:sz w:val="20"/>
          <w:szCs w:val="20"/>
        </w:rPr>
        <w:t>p</w:t>
      </w:r>
      <w:r w:rsidR="009E35D5" w:rsidRPr="00776D85">
        <w:rPr>
          <w:rFonts w:ascii="Arial" w:hAnsi="Arial" w:cs="Arial"/>
          <w:sz w:val="20"/>
          <w:szCs w:val="20"/>
        </w:rPr>
        <w:t>ovečanje števila ponudnikov ugodnosti: 21</w:t>
      </w:r>
      <w:r w:rsidR="00954606">
        <w:rPr>
          <w:rFonts w:ascii="Arial" w:hAnsi="Arial" w:cs="Arial"/>
          <w:sz w:val="20"/>
          <w:szCs w:val="20"/>
        </w:rPr>
        <w:t>,</w:t>
      </w:r>
    </w:p>
    <w:p w14:paraId="62661E20" w14:textId="5B44BCF7" w:rsidR="00C96681" w:rsidRPr="00776D85" w:rsidRDefault="00860A2A" w:rsidP="000B2059">
      <w:pPr>
        <w:pStyle w:val="Odstavekseznama"/>
        <w:numPr>
          <w:ilvl w:val="0"/>
          <w:numId w:val="89"/>
        </w:numPr>
        <w:spacing w:before="120" w:after="120"/>
        <w:rPr>
          <w:rFonts w:ascii="Arial" w:hAnsi="Arial" w:cs="Arial"/>
          <w:sz w:val="20"/>
          <w:szCs w:val="20"/>
        </w:rPr>
      </w:pPr>
      <w:r>
        <w:rPr>
          <w:rFonts w:ascii="Arial" w:hAnsi="Arial" w:cs="Arial"/>
          <w:sz w:val="20"/>
          <w:szCs w:val="20"/>
        </w:rPr>
        <w:t>d</w:t>
      </w:r>
      <w:r w:rsidR="009E35D5" w:rsidRPr="00776D85">
        <w:rPr>
          <w:rFonts w:ascii="Arial" w:hAnsi="Arial" w:cs="Arial"/>
          <w:sz w:val="20"/>
          <w:szCs w:val="20"/>
        </w:rPr>
        <w:t xml:space="preserve">elavnice v vrtcih in </w:t>
      </w:r>
      <w:r w:rsidR="00387A83" w:rsidRPr="00776D85">
        <w:rPr>
          <w:rFonts w:ascii="Arial" w:hAnsi="Arial" w:cs="Arial"/>
          <w:sz w:val="20"/>
          <w:szCs w:val="20"/>
        </w:rPr>
        <w:t>osnovnih šolah</w:t>
      </w:r>
      <w:r w:rsidR="009E35D5" w:rsidRPr="00776D85">
        <w:rPr>
          <w:rFonts w:ascii="Arial" w:hAnsi="Arial" w:cs="Arial"/>
          <w:sz w:val="20"/>
          <w:szCs w:val="20"/>
        </w:rPr>
        <w:t>: 10</w:t>
      </w:r>
      <w:r w:rsidR="00954606">
        <w:rPr>
          <w:rFonts w:ascii="Arial" w:hAnsi="Arial" w:cs="Arial"/>
          <w:sz w:val="20"/>
          <w:szCs w:val="20"/>
        </w:rPr>
        <w:t>.</w:t>
      </w:r>
      <w:r w:rsidR="009E35D5" w:rsidRPr="00776D85">
        <w:rPr>
          <w:rFonts w:ascii="Arial" w:hAnsi="Arial" w:cs="Arial"/>
          <w:sz w:val="20"/>
          <w:szCs w:val="20"/>
        </w:rPr>
        <w:t xml:space="preserve"> </w:t>
      </w:r>
    </w:p>
    <w:p w14:paraId="172B27F9" w14:textId="3DAB4999" w:rsidR="00C96681" w:rsidRPr="00776D85" w:rsidRDefault="009E35D5" w:rsidP="00101B8A">
      <w:pPr>
        <w:spacing w:before="120" w:after="120"/>
        <w:rPr>
          <w:rFonts w:ascii="Arial" w:hAnsi="Arial" w:cs="Arial"/>
          <w:sz w:val="20"/>
          <w:szCs w:val="20"/>
        </w:rPr>
      </w:pPr>
      <w:r w:rsidRPr="00776D85">
        <w:rPr>
          <w:rFonts w:ascii="Arial" w:hAnsi="Arial" w:cs="Arial"/>
          <w:sz w:val="20"/>
          <w:szCs w:val="20"/>
        </w:rPr>
        <w:t>UIRS ocenjuje dostopnost ponudnikov EU kartice ugodnosti za invalide, v letu 2024 je ocenil 51 ponudnikov</w:t>
      </w:r>
      <w:r w:rsidR="002B2AA8"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ukrepi 1.1., 1.2, 1.3, 3.3</w:t>
      </w:r>
      <w:r w:rsidR="005079D1">
        <w:rPr>
          <w:rFonts w:ascii="Arial" w:hAnsi="Arial" w:cs="Arial"/>
          <w:sz w:val="20"/>
          <w:szCs w:val="20"/>
        </w:rPr>
        <w:t xml:space="preserve"> in</w:t>
      </w:r>
      <w:r w:rsidRPr="00776D85">
        <w:rPr>
          <w:rFonts w:ascii="Arial" w:hAnsi="Arial" w:cs="Arial"/>
          <w:sz w:val="20"/>
          <w:szCs w:val="20"/>
        </w:rPr>
        <w:t xml:space="preserve"> 9.2)</w:t>
      </w:r>
      <w:r w:rsidR="002B2AA8" w:rsidRPr="00776D85">
        <w:rPr>
          <w:rFonts w:ascii="Arial" w:hAnsi="Arial" w:cs="Arial"/>
          <w:sz w:val="20"/>
          <w:szCs w:val="20"/>
        </w:rPr>
        <w:t>.</w:t>
      </w:r>
    </w:p>
    <w:p w14:paraId="02B58E70" w14:textId="05837E3E" w:rsidR="00270A0D" w:rsidRPr="00776D85" w:rsidRDefault="00270A0D" w:rsidP="00101B8A">
      <w:pPr>
        <w:spacing w:before="120" w:after="120"/>
        <w:rPr>
          <w:rFonts w:ascii="Arial" w:hAnsi="Arial" w:cs="Arial"/>
          <w:snapToGrid w:val="0"/>
          <w:sz w:val="20"/>
          <w:szCs w:val="20"/>
          <w:u w:val="single"/>
        </w:rPr>
      </w:pPr>
      <w:r w:rsidRPr="00776D85">
        <w:rPr>
          <w:rFonts w:ascii="Arial" w:hAnsi="Arial" w:cs="Arial"/>
          <w:b/>
          <w:bCs/>
          <w:snapToGrid w:val="0"/>
          <w:sz w:val="20"/>
          <w:szCs w:val="20"/>
        </w:rPr>
        <w:t>MK, D</w:t>
      </w:r>
      <w:r w:rsidR="00334324" w:rsidRPr="00776D85">
        <w:rPr>
          <w:rFonts w:ascii="Arial" w:hAnsi="Arial" w:cs="Arial"/>
          <w:b/>
          <w:bCs/>
          <w:snapToGrid w:val="0"/>
          <w:sz w:val="20"/>
          <w:szCs w:val="20"/>
        </w:rPr>
        <w:t>irektorat za kulturno dediščino (DKD)</w:t>
      </w:r>
      <w:r w:rsidR="00334324" w:rsidRPr="000B2059">
        <w:rPr>
          <w:rFonts w:ascii="Arial" w:hAnsi="Arial" w:cs="Arial"/>
          <w:bCs/>
          <w:snapToGrid w:val="0"/>
          <w:sz w:val="20"/>
          <w:szCs w:val="20"/>
        </w:rPr>
        <w:t>,</w:t>
      </w:r>
      <w:r w:rsidR="004B3B48" w:rsidRPr="000B2059">
        <w:rPr>
          <w:rFonts w:ascii="Arial" w:hAnsi="Arial" w:cs="Arial"/>
          <w:bCs/>
          <w:snapToGrid w:val="0"/>
          <w:sz w:val="20"/>
          <w:szCs w:val="20"/>
        </w:rPr>
        <w:t xml:space="preserve"> </w:t>
      </w:r>
      <w:r w:rsidR="00334324" w:rsidRPr="00776D85">
        <w:rPr>
          <w:rFonts w:ascii="Arial" w:hAnsi="Arial" w:cs="Arial"/>
          <w:snapToGrid w:val="0"/>
          <w:sz w:val="20"/>
          <w:szCs w:val="20"/>
        </w:rPr>
        <w:t xml:space="preserve">poroča, da so </w:t>
      </w:r>
      <w:r w:rsidR="00334324" w:rsidRPr="00776D85">
        <w:rPr>
          <w:rFonts w:ascii="Arial" w:hAnsi="Arial" w:cs="Arial"/>
          <w:sz w:val="20"/>
          <w:szCs w:val="20"/>
        </w:rPr>
        <w:t>a</w:t>
      </w:r>
      <w:r w:rsidRPr="00776D85">
        <w:rPr>
          <w:rFonts w:ascii="Arial" w:hAnsi="Arial" w:cs="Arial"/>
          <w:sz w:val="20"/>
          <w:szCs w:val="20"/>
        </w:rPr>
        <w:t xml:space="preserve">rhivi tudi v letu 2024 ozaveščali javnost o problematiki invalidnosti in z lastnim zgledom (zaposlovanje invalidov, objavljanje strokovnih člankov, predstavitev tem na konferencah in izobraževanjih – teme so predstavljali tudi zaposleni invalidi) javnost vzpodbujali k sodelovanju z invalidi z namenom </w:t>
      </w:r>
      <w:r w:rsidR="00447C06">
        <w:rPr>
          <w:rFonts w:ascii="Arial" w:hAnsi="Arial" w:cs="Arial"/>
          <w:sz w:val="20"/>
          <w:szCs w:val="20"/>
        </w:rPr>
        <w:t xml:space="preserve">zmanjševanja in </w:t>
      </w:r>
      <w:r w:rsidRPr="00776D85">
        <w:rPr>
          <w:rFonts w:ascii="Arial" w:hAnsi="Arial" w:cs="Arial"/>
          <w:sz w:val="20"/>
          <w:szCs w:val="20"/>
        </w:rPr>
        <w:t>preprečevanj</w:t>
      </w:r>
      <w:r w:rsidR="00447C06">
        <w:rPr>
          <w:rFonts w:ascii="Arial" w:hAnsi="Arial" w:cs="Arial"/>
          <w:sz w:val="20"/>
          <w:szCs w:val="20"/>
        </w:rPr>
        <w:t>a</w:t>
      </w:r>
      <w:r w:rsidRPr="00776D85">
        <w:rPr>
          <w:rFonts w:ascii="Arial" w:hAnsi="Arial" w:cs="Arial"/>
          <w:sz w:val="20"/>
          <w:szCs w:val="20"/>
        </w:rPr>
        <w:t xml:space="preserve"> predsodkov in diskriminacije invalidov (</w:t>
      </w:r>
      <w:r w:rsidR="00334324" w:rsidRPr="00776D85">
        <w:rPr>
          <w:rFonts w:ascii="Arial" w:hAnsi="Arial" w:cs="Arial"/>
          <w:sz w:val="20"/>
          <w:szCs w:val="20"/>
        </w:rPr>
        <w:t>MK,</w:t>
      </w:r>
      <w:r w:rsidRPr="00776D85">
        <w:rPr>
          <w:rFonts w:ascii="Arial" w:hAnsi="Arial" w:cs="Arial"/>
          <w:sz w:val="20"/>
          <w:szCs w:val="20"/>
        </w:rPr>
        <w:t xml:space="preserve"> ukrep 1.1).</w:t>
      </w:r>
    </w:p>
    <w:p w14:paraId="128B00B0" w14:textId="3AD71CC2" w:rsidR="00C96681" w:rsidRPr="00776D85" w:rsidRDefault="004B3B48" w:rsidP="00101B8A">
      <w:pPr>
        <w:spacing w:before="120" w:after="120"/>
        <w:rPr>
          <w:rFonts w:ascii="Arial" w:hAnsi="Arial" w:cs="Arial"/>
          <w:sz w:val="20"/>
          <w:szCs w:val="20"/>
        </w:rPr>
      </w:pPr>
      <w:r w:rsidRPr="00776D85">
        <w:rPr>
          <w:rFonts w:ascii="Arial" w:hAnsi="Arial" w:cs="Arial"/>
          <w:snapToGrid w:val="0"/>
          <w:sz w:val="20"/>
          <w:szCs w:val="20"/>
        </w:rPr>
        <w:t>Na</w:t>
      </w:r>
      <w:r w:rsidR="00270A0D" w:rsidRPr="00776D85">
        <w:rPr>
          <w:rFonts w:ascii="Arial" w:hAnsi="Arial" w:cs="Arial"/>
          <w:sz w:val="20"/>
          <w:szCs w:val="20"/>
        </w:rPr>
        <w:t xml:space="preserve"> področju varstva kulturne dediščine Zakon o varstvu kulturne dediščine</w:t>
      </w:r>
      <w:r w:rsidR="00254D99" w:rsidRPr="00776D85">
        <w:rPr>
          <w:rFonts w:ascii="Arial" w:hAnsi="Arial" w:cs="Arial"/>
          <w:sz w:val="20"/>
          <w:szCs w:val="20"/>
        </w:rPr>
        <w:t xml:space="preserve"> (</w:t>
      </w:r>
      <w:r w:rsidR="00270A0D" w:rsidRPr="00776D85">
        <w:rPr>
          <w:rFonts w:ascii="Arial" w:hAnsi="Arial" w:cs="Arial"/>
          <w:sz w:val="20"/>
          <w:szCs w:val="20"/>
        </w:rPr>
        <w:t>ZVKD-1</w:t>
      </w:r>
      <w:r w:rsidR="00254D99" w:rsidRPr="00776D85">
        <w:rPr>
          <w:rFonts w:ascii="Arial" w:hAnsi="Arial" w:cs="Arial"/>
          <w:sz w:val="20"/>
          <w:szCs w:val="20"/>
        </w:rPr>
        <w:t>, Uradni list RS, št. 16/08, 123/08, 8/11 – ORZVKD39, 90/12, 111/13, 32/16, 21/18 – ZNOrg in 78/23 – ZUNPEOVE</w:t>
      </w:r>
      <w:r w:rsidR="001C07CD">
        <w:rPr>
          <w:rFonts w:ascii="Arial" w:hAnsi="Arial" w:cs="Arial"/>
          <w:sz w:val="20"/>
          <w:szCs w:val="20"/>
        </w:rPr>
        <w:t>;</w:t>
      </w:r>
      <w:r w:rsidR="00270A0D" w:rsidRPr="00776D85">
        <w:rPr>
          <w:rFonts w:ascii="Arial" w:hAnsi="Arial" w:cs="Arial"/>
          <w:sz w:val="20"/>
          <w:szCs w:val="20"/>
        </w:rPr>
        <w:t xml:space="preserve"> 2. člen, </w:t>
      </w:r>
      <w:r w:rsidR="00447C06">
        <w:rPr>
          <w:rFonts w:ascii="Arial" w:hAnsi="Arial" w:cs="Arial"/>
          <w:sz w:val="20"/>
          <w:szCs w:val="20"/>
        </w:rPr>
        <w:t>j</w:t>
      </w:r>
      <w:r w:rsidR="00270A0D" w:rsidRPr="00776D85">
        <w:rPr>
          <w:rFonts w:ascii="Arial" w:hAnsi="Arial" w:cs="Arial"/>
          <w:sz w:val="20"/>
          <w:szCs w:val="20"/>
        </w:rPr>
        <w:t>avna korist varstva kulturne dediščine) že od leta 2008 določa »</w:t>
      </w:r>
      <w:r w:rsidR="00270A0D" w:rsidRPr="000B2059">
        <w:rPr>
          <w:rFonts w:ascii="Arial" w:hAnsi="Arial" w:cs="Arial"/>
          <w:iCs/>
          <w:sz w:val="20"/>
          <w:szCs w:val="20"/>
        </w:rPr>
        <w:t>omogočanje dostopa do dediščine ali do informacij o njej vsakomur, še posebej mladim, starejšim in invalidom</w:t>
      </w:r>
      <w:r w:rsidR="00270A0D" w:rsidRPr="00776D85">
        <w:rPr>
          <w:rFonts w:ascii="Arial" w:hAnsi="Arial" w:cs="Arial"/>
          <w:sz w:val="20"/>
          <w:szCs w:val="20"/>
        </w:rPr>
        <w:t>«. Na tej podlagi je zagotavljanje dostopnosti razstav, spremljevalnih programov in spletnih strani na področju muzejske dejavnosti že utečena praksa. Muzeji v programih, namenjenih javnosti</w:t>
      </w:r>
      <w:r w:rsidR="004D675B">
        <w:rPr>
          <w:rFonts w:ascii="Arial" w:hAnsi="Arial" w:cs="Arial"/>
          <w:sz w:val="20"/>
          <w:szCs w:val="20"/>
        </w:rPr>
        <w:t>,</w:t>
      </w:r>
      <w:r w:rsidR="00270A0D" w:rsidRPr="00776D85">
        <w:rPr>
          <w:rFonts w:ascii="Arial" w:hAnsi="Arial" w:cs="Arial"/>
          <w:sz w:val="20"/>
          <w:szCs w:val="20"/>
        </w:rPr>
        <w:t xml:space="preserve"> sledijo vključevanju </w:t>
      </w:r>
      <w:r w:rsidR="004D675B">
        <w:rPr>
          <w:rFonts w:ascii="Arial" w:hAnsi="Arial" w:cs="Arial"/>
          <w:sz w:val="20"/>
          <w:szCs w:val="20"/>
        </w:rPr>
        <w:t>ter</w:t>
      </w:r>
      <w:r w:rsidR="004D675B" w:rsidRPr="00776D85">
        <w:rPr>
          <w:rFonts w:ascii="Arial" w:hAnsi="Arial" w:cs="Arial"/>
          <w:sz w:val="20"/>
          <w:szCs w:val="20"/>
        </w:rPr>
        <w:t xml:space="preserve"> </w:t>
      </w:r>
      <w:r w:rsidR="00270A0D" w:rsidRPr="00776D85">
        <w:rPr>
          <w:rFonts w:ascii="Arial" w:hAnsi="Arial" w:cs="Arial"/>
          <w:sz w:val="20"/>
          <w:szCs w:val="20"/>
        </w:rPr>
        <w:lastRenderedPageBreak/>
        <w:t xml:space="preserve">presegajo stereotipe </w:t>
      </w:r>
      <w:r w:rsidR="004D675B">
        <w:rPr>
          <w:rFonts w:ascii="Arial" w:hAnsi="Arial" w:cs="Arial"/>
          <w:sz w:val="20"/>
          <w:szCs w:val="20"/>
        </w:rPr>
        <w:t>in</w:t>
      </w:r>
      <w:r w:rsidR="00870AB9">
        <w:rPr>
          <w:rFonts w:ascii="Arial" w:hAnsi="Arial" w:cs="Arial"/>
          <w:sz w:val="20"/>
          <w:szCs w:val="20"/>
        </w:rPr>
        <w:t xml:space="preserve"> </w:t>
      </w:r>
      <w:r w:rsidR="00270A0D" w:rsidRPr="00776D85">
        <w:rPr>
          <w:rFonts w:ascii="Arial" w:hAnsi="Arial" w:cs="Arial"/>
          <w:sz w:val="20"/>
          <w:szCs w:val="20"/>
        </w:rPr>
        <w:t xml:space="preserve">predsodke o </w:t>
      </w:r>
      <w:r w:rsidR="003C18D8" w:rsidRPr="00776D85">
        <w:rPr>
          <w:rFonts w:ascii="Arial" w:hAnsi="Arial" w:cs="Arial"/>
          <w:sz w:val="20"/>
          <w:szCs w:val="20"/>
        </w:rPr>
        <w:t>c</w:t>
      </w:r>
      <w:r w:rsidR="00A050C1" w:rsidRPr="00776D85">
        <w:rPr>
          <w:rFonts w:ascii="Arial" w:hAnsi="Arial" w:cs="Arial"/>
          <w:sz w:val="20"/>
          <w:szCs w:val="20"/>
        </w:rPr>
        <w:t>ilj</w:t>
      </w:r>
      <w:r w:rsidR="00270A0D" w:rsidRPr="00776D85">
        <w:rPr>
          <w:rFonts w:ascii="Arial" w:hAnsi="Arial" w:cs="Arial"/>
          <w:sz w:val="20"/>
          <w:szCs w:val="20"/>
        </w:rPr>
        <w:t>ni skupini kot manj zainteresirani za spoznavanje kulturnih in dediščinskih vsebin (</w:t>
      </w:r>
      <w:r w:rsidR="00334324" w:rsidRPr="00776D85">
        <w:rPr>
          <w:rFonts w:ascii="Arial" w:hAnsi="Arial" w:cs="Arial"/>
          <w:b/>
          <w:bCs/>
          <w:sz w:val="20"/>
          <w:szCs w:val="20"/>
        </w:rPr>
        <w:t>MK</w:t>
      </w:r>
      <w:r w:rsidR="00334324" w:rsidRPr="00776D85">
        <w:rPr>
          <w:rFonts w:ascii="Arial" w:hAnsi="Arial" w:cs="Arial"/>
          <w:sz w:val="20"/>
          <w:szCs w:val="20"/>
        </w:rPr>
        <w:t>, ukrepi</w:t>
      </w:r>
      <w:r w:rsidR="00270A0D" w:rsidRPr="00776D85">
        <w:rPr>
          <w:rFonts w:ascii="Arial" w:hAnsi="Arial" w:cs="Arial"/>
          <w:sz w:val="20"/>
          <w:szCs w:val="20"/>
        </w:rPr>
        <w:t xml:space="preserve"> 1.1, 3.3 in 3.4).</w:t>
      </w:r>
    </w:p>
    <w:p w14:paraId="728023F9" w14:textId="3D26E98F" w:rsidR="00C96681" w:rsidRPr="00776D85" w:rsidRDefault="003B2C7D" w:rsidP="00101B8A">
      <w:pPr>
        <w:spacing w:before="120" w:after="120"/>
        <w:rPr>
          <w:rFonts w:ascii="Arial" w:hAnsi="Arial" w:cs="Arial"/>
          <w:sz w:val="20"/>
          <w:szCs w:val="20"/>
        </w:rPr>
      </w:pPr>
      <w:r>
        <w:rPr>
          <w:rFonts w:ascii="Arial" w:hAnsi="Arial" w:cs="Arial"/>
          <w:sz w:val="20"/>
          <w:szCs w:val="20"/>
        </w:rPr>
        <w:t xml:space="preserve">V skladu </w:t>
      </w:r>
      <w:r w:rsidR="00270A0D" w:rsidRPr="00776D85">
        <w:rPr>
          <w:rFonts w:ascii="Arial" w:hAnsi="Arial" w:cs="Arial"/>
          <w:sz w:val="20"/>
          <w:szCs w:val="20"/>
        </w:rPr>
        <w:t xml:space="preserve">z neposrednim pozivom za financiranje državne javne službe v državnih in pooblaščenih muzejih iz sredstev državnega proračuna, ki ga </w:t>
      </w:r>
      <w:r w:rsidR="00EA0A2E" w:rsidRPr="00776D85">
        <w:rPr>
          <w:rFonts w:ascii="Arial" w:hAnsi="Arial" w:cs="Arial"/>
          <w:sz w:val="20"/>
          <w:szCs w:val="20"/>
        </w:rPr>
        <w:t xml:space="preserve">ministrstvo </w:t>
      </w:r>
      <w:r w:rsidR="00270A0D" w:rsidRPr="00776D85">
        <w:rPr>
          <w:rFonts w:ascii="Arial" w:hAnsi="Arial" w:cs="Arial"/>
          <w:sz w:val="20"/>
          <w:szCs w:val="20"/>
        </w:rPr>
        <w:t xml:space="preserve">vsako leto pošlje izvajalcem muzejske javne službe, predlagani programi muzejev vključujejo tudi delo z ranljivimi skupinami. Ministrstvo podpira številne aktivnosti in objave na spletnih straneh </w:t>
      </w:r>
      <w:r w:rsidR="004D675B">
        <w:rPr>
          <w:rFonts w:ascii="Arial" w:hAnsi="Arial" w:cs="Arial"/>
          <w:sz w:val="20"/>
          <w:szCs w:val="20"/>
        </w:rPr>
        <w:t>in</w:t>
      </w:r>
      <w:r w:rsidR="004D675B" w:rsidRPr="00776D85">
        <w:rPr>
          <w:rFonts w:ascii="Arial" w:hAnsi="Arial" w:cs="Arial"/>
          <w:sz w:val="20"/>
          <w:szCs w:val="20"/>
        </w:rPr>
        <w:t xml:space="preserve"> </w:t>
      </w:r>
      <w:r w:rsidR="00270A0D" w:rsidRPr="00776D85">
        <w:rPr>
          <w:rFonts w:ascii="Arial" w:hAnsi="Arial" w:cs="Arial"/>
          <w:sz w:val="20"/>
          <w:szCs w:val="20"/>
        </w:rPr>
        <w:t xml:space="preserve">družbenih omrežjih, ki informirajo splošno javnost o dostopnosti gradiva, delavnicah in drugih načrtovanih ali izvedenih dogodkih, namenjenih ali posebej prilagojenih </w:t>
      </w:r>
      <w:r w:rsidR="00755714" w:rsidRPr="00776D85">
        <w:rPr>
          <w:rFonts w:ascii="Arial" w:hAnsi="Arial" w:cs="Arial"/>
          <w:sz w:val="20"/>
          <w:szCs w:val="20"/>
        </w:rPr>
        <w:t>invalidom</w:t>
      </w:r>
      <w:r w:rsidR="00270A0D" w:rsidRPr="00776D85">
        <w:rPr>
          <w:rFonts w:ascii="Arial" w:hAnsi="Arial" w:cs="Arial"/>
          <w:sz w:val="20"/>
          <w:szCs w:val="20"/>
        </w:rPr>
        <w:t xml:space="preserve"> (</w:t>
      </w:r>
      <w:r w:rsidR="00334324" w:rsidRPr="00776D85">
        <w:rPr>
          <w:rFonts w:ascii="Arial" w:hAnsi="Arial" w:cs="Arial"/>
          <w:b/>
          <w:bCs/>
          <w:sz w:val="20"/>
          <w:szCs w:val="20"/>
        </w:rPr>
        <w:t>MK</w:t>
      </w:r>
      <w:r w:rsidR="00334324" w:rsidRPr="00776D85">
        <w:rPr>
          <w:rFonts w:ascii="Arial" w:hAnsi="Arial" w:cs="Arial"/>
          <w:sz w:val="20"/>
          <w:szCs w:val="20"/>
        </w:rPr>
        <w:t>, ukrepa</w:t>
      </w:r>
      <w:r w:rsidR="00270A0D" w:rsidRPr="00776D85">
        <w:rPr>
          <w:rFonts w:ascii="Arial" w:hAnsi="Arial" w:cs="Arial"/>
          <w:sz w:val="20"/>
          <w:szCs w:val="20"/>
        </w:rPr>
        <w:t xml:space="preserve"> 1.3 in 3.4). </w:t>
      </w:r>
    </w:p>
    <w:p w14:paraId="0DB4DEB4" w14:textId="282DC971" w:rsidR="00C96681" w:rsidRPr="00776D85" w:rsidRDefault="00270A0D" w:rsidP="00101B8A">
      <w:pPr>
        <w:spacing w:before="120" w:after="120"/>
        <w:rPr>
          <w:rFonts w:ascii="Arial" w:hAnsi="Arial" w:cs="Arial"/>
          <w:sz w:val="20"/>
          <w:szCs w:val="20"/>
        </w:rPr>
      </w:pPr>
      <w:r w:rsidRPr="00776D85">
        <w:rPr>
          <w:rFonts w:ascii="Arial" w:hAnsi="Arial" w:cs="Arial"/>
          <w:sz w:val="20"/>
          <w:szCs w:val="20"/>
        </w:rPr>
        <w:t xml:space="preserve">Izdajanje gradiv za ozaveščanje širše in strokovne javnosti glede dostopnosti in vključevanja invalidov na področju muzejske dejavnosti. Na področju muzejske dejavnosti so poleg že izdanih publikacij – priročnikov </w:t>
      </w:r>
      <w:r w:rsidRPr="000B2059">
        <w:rPr>
          <w:rFonts w:ascii="Arial" w:hAnsi="Arial" w:cs="Arial"/>
          <w:iCs/>
          <w:sz w:val="20"/>
          <w:szCs w:val="20"/>
        </w:rPr>
        <w:t>Dostopen muzej – smernice za dobro prakso</w:t>
      </w:r>
      <w:r w:rsidR="00334324" w:rsidRPr="00776D85">
        <w:rPr>
          <w:rFonts w:ascii="Arial" w:hAnsi="Arial" w:cs="Arial"/>
          <w:sz w:val="20"/>
          <w:szCs w:val="20"/>
        </w:rPr>
        <w:t xml:space="preserve"> </w:t>
      </w:r>
      <w:r w:rsidRPr="00776D85">
        <w:rPr>
          <w:rFonts w:ascii="Arial" w:hAnsi="Arial" w:cs="Arial"/>
          <w:sz w:val="20"/>
          <w:szCs w:val="20"/>
        </w:rPr>
        <w:t xml:space="preserve">in </w:t>
      </w:r>
      <w:r w:rsidRPr="000B2059">
        <w:rPr>
          <w:rFonts w:ascii="Arial" w:hAnsi="Arial" w:cs="Arial"/>
          <w:iCs/>
          <w:sz w:val="20"/>
          <w:szCs w:val="20"/>
        </w:rPr>
        <w:t>Muzeji, javnost, dostopnost</w:t>
      </w:r>
      <w:r w:rsidRPr="00776D85">
        <w:rPr>
          <w:rFonts w:ascii="Arial" w:hAnsi="Arial" w:cs="Arial"/>
          <w:sz w:val="20"/>
          <w:szCs w:val="20"/>
        </w:rPr>
        <w:t>, ki sta že leta osnovno vodilo za ozaveščanje širše in strokovne javnosti</w:t>
      </w:r>
      <w:r w:rsidR="00EA0A2E">
        <w:rPr>
          <w:rFonts w:ascii="Arial" w:hAnsi="Arial" w:cs="Arial"/>
          <w:sz w:val="20"/>
          <w:szCs w:val="20"/>
        </w:rPr>
        <w:t xml:space="preserve"> –</w:t>
      </w:r>
      <w:r w:rsidRPr="00776D85">
        <w:rPr>
          <w:rFonts w:ascii="Arial" w:hAnsi="Arial" w:cs="Arial"/>
          <w:sz w:val="20"/>
          <w:szCs w:val="20"/>
        </w:rPr>
        <w:t xml:space="preserve"> na spletni strani </w:t>
      </w:r>
      <w:r w:rsidR="00387A83" w:rsidRPr="00776D85">
        <w:rPr>
          <w:rFonts w:ascii="Arial" w:hAnsi="Arial" w:cs="Arial"/>
          <w:sz w:val="20"/>
          <w:szCs w:val="20"/>
        </w:rPr>
        <w:t xml:space="preserve">Službe za premično dediščino in muzeje (v nadaljnjem besedilu: </w:t>
      </w:r>
      <w:r w:rsidRPr="00776D85">
        <w:rPr>
          <w:rFonts w:ascii="Arial" w:hAnsi="Arial" w:cs="Arial"/>
          <w:sz w:val="20"/>
          <w:szCs w:val="20"/>
        </w:rPr>
        <w:t>SPDM</w:t>
      </w:r>
      <w:r w:rsidR="00387A83" w:rsidRPr="00776D85">
        <w:rPr>
          <w:rFonts w:ascii="Arial" w:hAnsi="Arial" w:cs="Arial"/>
          <w:sz w:val="20"/>
          <w:szCs w:val="20"/>
        </w:rPr>
        <w:t xml:space="preserve">) </w:t>
      </w:r>
      <w:r w:rsidRPr="00776D85">
        <w:rPr>
          <w:rFonts w:ascii="Arial" w:hAnsi="Arial" w:cs="Arial"/>
          <w:sz w:val="20"/>
          <w:szCs w:val="20"/>
        </w:rPr>
        <w:t xml:space="preserve">dostopna tudi novejša gradiva za ozaveščanje širše in strokovne javnosti, ki se nanašajo na dostopnost </w:t>
      </w:r>
      <w:r w:rsidR="004D675B" w:rsidRPr="00776D85">
        <w:rPr>
          <w:rFonts w:ascii="Arial" w:hAnsi="Arial" w:cs="Arial"/>
          <w:sz w:val="20"/>
          <w:szCs w:val="20"/>
        </w:rPr>
        <w:t>slovensk</w:t>
      </w:r>
      <w:r w:rsidR="004D675B">
        <w:rPr>
          <w:rFonts w:ascii="Arial" w:hAnsi="Arial" w:cs="Arial"/>
          <w:sz w:val="20"/>
          <w:szCs w:val="20"/>
        </w:rPr>
        <w:t>ih</w:t>
      </w:r>
      <w:r w:rsidR="004D675B" w:rsidRPr="00776D85">
        <w:rPr>
          <w:rFonts w:ascii="Arial" w:hAnsi="Arial" w:cs="Arial"/>
          <w:sz w:val="20"/>
          <w:szCs w:val="20"/>
        </w:rPr>
        <w:t xml:space="preserve"> muzeje</w:t>
      </w:r>
      <w:r w:rsidR="004D675B">
        <w:rPr>
          <w:rFonts w:ascii="Arial" w:hAnsi="Arial" w:cs="Arial"/>
          <w:sz w:val="20"/>
          <w:szCs w:val="20"/>
        </w:rPr>
        <w:t xml:space="preserve">v </w:t>
      </w:r>
      <w:r w:rsidR="00EA0A2E">
        <w:rPr>
          <w:rFonts w:ascii="Arial" w:hAnsi="Arial" w:cs="Arial"/>
          <w:sz w:val="20"/>
          <w:szCs w:val="20"/>
        </w:rPr>
        <w:t>invalidom</w:t>
      </w:r>
      <w:r w:rsidR="004D675B" w:rsidRPr="00776D85">
        <w:rPr>
          <w:rFonts w:ascii="Arial" w:hAnsi="Arial" w:cs="Arial"/>
          <w:sz w:val="20"/>
          <w:szCs w:val="20"/>
        </w:rPr>
        <w:t xml:space="preserve"> </w:t>
      </w:r>
      <w:r w:rsidRPr="00776D85">
        <w:rPr>
          <w:rFonts w:ascii="Arial" w:hAnsi="Arial" w:cs="Arial"/>
          <w:sz w:val="20"/>
          <w:szCs w:val="20"/>
        </w:rPr>
        <w:t xml:space="preserve">in vključevanje invalidov v slovenske muzeje. Državni in pooblaščeni muzeji s spletnimi objavami in informacijskimi zloženkami zagotavljajo splošne informacije o dostopnosti gradiva in zbirk ter programske vsebine. Veliko objav in gradiva sledi smernicam projekta </w:t>
      </w:r>
      <w:r w:rsidRPr="000B2059">
        <w:rPr>
          <w:rFonts w:ascii="Arial" w:hAnsi="Arial" w:cs="Arial"/>
          <w:iCs/>
          <w:sz w:val="20"/>
          <w:szCs w:val="20"/>
        </w:rPr>
        <w:t>Come-in za večjo vključenost invalidov v muzejih</w:t>
      </w:r>
      <w:r w:rsidRPr="00776D85">
        <w:rPr>
          <w:rFonts w:ascii="Arial" w:hAnsi="Arial" w:cs="Arial"/>
          <w:sz w:val="20"/>
          <w:szCs w:val="20"/>
        </w:rPr>
        <w:t>. Med drugim posodabljajo stalne in občasne razstave za potrebe ranljivih skupin (</w:t>
      </w:r>
      <w:r w:rsidR="00334324" w:rsidRPr="00776D85">
        <w:rPr>
          <w:rFonts w:ascii="Arial" w:hAnsi="Arial" w:cs="Arial"/>
          <w:b/>
          <w:bCs/>
          <w:sz w:val="20"/>
          <w:szCs w:val="20"/>
        </w:rPr>
        <w:t>MK</w:t>
      </w:r>
      <w:r w:rsidR="00334324" w:rsidRPr="00776D85">
        <w:rPr>
          <w:rFonts w:ascii="Arial" w:hAnsi="Arial" w:cs="Arial"/>
          <w:sz w:val="20"/>
          <w:szCs w:val="20"/>
        </w:rPr>
        <w:t>, ukrepi</w:t>
      </w:r>
      <w:r w:rsidRPr="00776D85">
        <w:rPr>
          <w:rFonts w:ascii="Arial" w:hAnsi="Arial" w:cs="Arial"/>
          <w:sz w:val="20"/>
          <w:szCs w:val="20"/>
        </w:rPr>
        <w:t xml:space="preserve"> 1.4, 3.3 in 3.4).</w:t>
      </w:r>
    </w:p>
    <w:p w14:paraId="481F0ACC" w14:textId="48E91BE4" w:rsidR="00C96681" w:rsidRPr="00776D85" w:rsidRDefault="00270A0D" w:rsidP="00101B8A">
      <w:pPr>
        <w:spacing w:before="120" w:after="120"/>
        <w:rPr>
          <w:rFonts w:ascii="Arial" w:hAnsi="Arial" w:cs="Arial"/>
          <w:snapToGrid w:val="0"/>
          <w:sz w:val="20"/>
          <w:szCs w:val="20"/>
        </w:rPr>
      </w:pPr>
      <w:r w:rsidRPr="00776D85">
        <w:rPr>
          <w:rFonts w:ascii="Arial" w:hAnsi="Arial" w:cs="Arial"/>
          <w:snapToGrid w:val="0"/>
          <w:sz w:val="20"/>
          <w:szCs w:val="20"/>
        </w:rPr>
        <w:t>Spletno informiranje invalidov o možnosti dostopa do slovenskih muzejev</w:t>
      </w:r>
      <w:r w:rsidR="00870387">
        <w:rPr>
          <w:rFonts w:ascii="Arial" w:hAnsi="Arial" w:cs="Arial"/>
          <w:snapToGrid w:val="0"/>
          <w:sz w:val="20"/>
          <w:szCs w:val="20"/>
        </w:rPr>
        <w:t>:</w:t>
      </w:r>
      <w:r w:rsidRPr="00776D85">
        <w:rPr>
          <w:rFonts w:ascii="Arial" w:hAnsi="Arial" w:cs="Arial"/>
          <w:snapToGrid w:val="0"/>
          <w:sz w:val="20"/>
          <w:szCs w:val="20"/>
        </w:rPr>
        <w:t xml:space="preserve"> Na področju muzejske dejavnosti </w:t>
      </w:r>
      <w:bookmarkStart w:id="20" w:name="_Hlk187313103"/>
      <w:r w:rsidR="00755714" w:rsidRPr="00776D85">
        <w:rPr>
          <w:rFonts w:ascii="Arial" w:hAnsi="Arial" w:cs="Arial"/>
          <w:snapToGrid w:val="0"/>
          <w:sz w:val="20"/>
          <w:szCs w:val="20"/>
        </w:rPr>
        <w:t>invalide</w:t>
      </w:r>
      <w:r w:rsidRPr="00776D85">
        <w:rPr>
          <w:rFonts w:ascii="Arial" w:hAnsi="Arial" w:cs="Arial"/>
          <w:snapToGrid w:val="0"/>
          <w:sz w:val="20"/>
          <w:szCs w:val="20"/>
        </w:rPr>
        <w:t xml:space="preserve"> na spletnih straneh in ob vstopu v muzej praviloma ustrezno informirajo o možnostih dostopa </w:t>
      </w:r>
      <w:r w:rsidR="00500F62">
        <w:rPr>
          <w:rFonts w:ascii="Arial" w:hAnsi="Arial" w:cs="Arial"/>
          <w:snapToGrid w:val="0"/>
          <w:sz w:val="20"/>
          <w:szCs w:val="20"/>
        </w:rPr>
        <w:t xml:space="preserve">na primer </w:t>
      </w:r>
      <w:r w:rsidRPr="00776D85">
        <w:rPr>
          <w:rFonts w:ascii="Arial" w:hAnsi="Arial" w:cs="Arial"/>
          <w:snapToGrid w:val="0"/>
          <w:sz w:val="20"/>
          <w:szCs w:val="20"/>
        </w:rPr>
        <w:t xml:space="preserve">v posamezne prostore, </w:t>
      </w:r>
      <w:r w:rsidR="004D675B">
        <w:rPr>
          <w:rFonts w:ascii="Arial" w:hAnsi="Arial" w:cs="Arial"/>
          <w:snapToGrid w:val="0"/>
          <w:sz w:val="20"/>
          <w:szCs w:val="20"/>
        </w:rPr>
        <w:t xml:space="preserve">o </w:t>
      </w:r>
      <w:r w:rsidRPr="00776D85">
        <w:rPr>
          <w:rFonts w:ascii="Arial" w:hAnsi="Arial" w:cs="Arial"/>
          <w:snapToGrid w:val="0"/>
          <w:sz w:val="20"/>
          <w:szCs w:val="20"/>
        </w:rPr>
        <w:t xml:space="preserve">orodjih za lažje spremljanje vsebine razstav </w:t>
      </w:r>
      <w:r w:rsidR="00870387">
        <w:rPr>
          <w:rFonts w:ascii="Arial" w:hAnsi="Arial" w:cs="Arial"/>
          <w:snapToGrid w:val="0"/>
          <w:sz w:val="20"/>
          <w:szCs w:val="20"/>
        </w:rPr>
        <w:t xml:space="preserve">ter o možnostih </w:t>
      </w:r>
      <w:r w:rsidRPr="00776D85">
        <w:rPr>
          <w:rFonts w:ascii="Arial" w:hAnsi="Arial" w:cs="Arial"/>
          <w:snapToGrid w:val="0"/>
          <w:sz w:val="20"/>
          <w:szCs w:val="20"/>
        </w:rPr>
        <w:t>dostopa do gradiva in spremljevalnih pedagoških in andragoških programov (</w:t>
      </w:r>
      <w:r w:rsidR="00334324" w:rsidRPr="00776D85">
        <w:rPr>
          <w:rFonts w:ascii="Arial" w:hAnsi="Arial" w:cs="Arial"/>
          <w:b/>
          <w:bCs/>
          <w:snapToGrid w:val="0"/>
          <w:sz w:val="20"/>
          <w:szCs w:val="20"/>
        </w:rPr>
        <w:t>MK</w:t>
      </w:r>
      <w:r w:rsidR="00334324" w:rsidRPr="00776D85">
        <w:rPr>
          <w:rFonts w:ascii="Arial" w:hAnsi="Arial" w:cs="Arial"/>
          <w:snapToGrid w:val="0"/>
          <w:sz w:val="20"/>
          <w:szCs w:val="20"/>
        </w:rPr>
        <w:t>,</w:t>
      </w:r>
      <w:r w:rsidRPr="00776D85">
        <w:rPr>
          <w:rFonts w:ascii="Arial" w:hAnsi="Arial" w:cs="Arial"/>
          <w:snapToGrid w:val="0"/>
          <w:sz w:val="20"/>
          <w:szCs w:val="20"/>
        </w:rPr>
        <w:t xml:space="preserve"> ukrep 1.5).</w:t>
      </w:r>
      <w:bookmarkEnd w:id="20"/>
    </w:p>
    <w:p w14:paraId="6AD3C961" w14:textId="71CFD9CB" w:rsidR="00C96681" w:rsidRPr="00776D85" w:rsidRDefault="00270A0D" w:rsidP="00101B8A">
      <w:pPr>
        <w:spacing w:before="120" w:after="120"/>
        <w:rPr>
          <w:rFonts w:ascii="Arial" w:hAnsi="Arial" w:cs="Arial"/>
          <w:sz w:val="20"/>
          <w:szCs w:val="20"/>
        </w:rPr>
      </w:pPr>
      <w:r w:rsidRPr="00776D85">
        <w:rPr>
          <w:rFonts w:ascii="Arial" w:hAnsi="Arial" w:cs="Arial"/>
          <w:b/>
          <w:bCs/>
          <w:snapToGrid w:val="0"/>
          <w:sz w:val="20"/>
          <w:szCs w:val="20"/>
        </w:rPr>
        <w:t xml:space="preserve">MK, </w:t>
      </w:r>
      <w:r w:rsidR="00334324" w:rsidRPr="00776D85">
        <w:rPr>
          <w:rFonts w:ascii="Arial" w:hAnsi="Arial" w:cs="Arial"/>
          <w:b/>
          <w:bCs/>
          <w:snapToGrid w:val="0"/>
          <w:sz w:val="20"/>
          <w:szCs w:val="20"/>
        </w:rPr>
        <w:t>Direktorat za kulturno dediščino (DKD), Sektor za nepremično kulturno dediščino (SNKD)</w:t>
      </w:r>
      <w:r w:rsidR="00334324" w:rsidRPr="00776D85">
        <w:rPr>
          <w:rFonts w:ascii="Arial" w:hAnsi="Arial" w:cs="Arial"/>
          <w:snapToGrid w:val="0"/>
          <w:sz w:val="20"/>
          <w:szCs w:val="20"/>
        </w:rPr>
        <w:t xml:space="preserve">, poroča, da je </w:t>
      </w:r>
      <w:r w:rsidR="00334324" w:rsidRPr="00776D85">
        <w:rPr>
          <w:rFonts w:ascii="Arial" w:hAnsi="Arial" w:cs="Arial"/>
          <w:sz w:val="20"/>
          <w:szCs w:val="20"/>
        </w:rPr>
        <w:t>z</w:t>
      </w:r>
      <w:r w:rsidRPr="00776D85">
        <w:rPr>
          <w:rFonts w:ascii="Arial" w:hAnsi="Arial" w:cs="Arial"/>
          <w:sz w:val="20"/>
          <w:szCs w:val="20"/>
        </w:rPr>
        <w:t>agotavljanje dostopnosti razstav, spremljevalnih programov in spletnih strani na področju varstva nepremične kulturne dediščine že utečena praksa. Javni zavodi (Zavod za varstvo kulturne dediščine Slovenije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sz w:val="20"/>
          <w:szCs w:val="20"/>
        </w:rPr>
        <w:t xml:space="preserve">: </w:t>
      </w:r>
      <w:r w:rsidRPr="00776D85">
        <w:rPr>
          <w:rFonts w:ascii="Arial" w:hAnsi="Arial" w:cs="Arial"/>
          <w:sz w:val="20"/>
          <w:szCs w:val="20"/>
        </w:rPr>
        <w:t>ZVKDS), Center za upravljanje z dediščino živega srebra Idrija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sz w:val="20"/>
          <w:szCs w:val="20"/>
        </w:rPr>
        <w:t xml:space="preserve">: </w:t>
      </w:r>
      <w:r w:rsidRPr="00776D85">
        <w:rPr>
          <w:rFonts w:ascii="Arial" w:hAnsi="Arial" w:cs="Arial"/>
          <w:sz w:val="20"/>
          <w:szCs w:val="20"/>
        </w:rPr>
        <w:t>CUDHg) in Arboretum Volčji Potok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sz w:val="20"/>
          <w:szCs w:val="20"/>
        </w:rPr>
        <w:t xml:space="preserve">: </w:t>
      </w:r>
      <w:r w:rsidRPr="00776D85">
        <w:rPr>
          <w:rFonts w:ascii="Arial" w:hAnsi="Arial" w:cs="Arial"/>
          <w:sz w:val="20"/>
          <w:szCs w:val="20"/>
        </w:rPr>
        <w:t xml:space="preserve">AVP) v programih, namenjenih javnosti, sledijo vključevanju </w:t>
      </w:r>
      <w:r w:rsidR="004D675B">
        <w:rPr>
          <w:rFonts w:ascii="Arial" w:hAnsi="Arial" w:cs="Arial"/>
          <w:sz w:val="20"/>
          <w:szCs w:val="20"/>
        </w:rPr>
        <w:t>ter</w:t>
      </w:r>
      <w:r w:rsidR="004D675B" w:rsidRPr="00776D85">
        <w:rPr>
          <w:rFonts w:ascii="Arial" w:hAnsi="Arial" w:cs="Arial"/>
          <w:sz w:val="20"/>
          <w:szCs w:val="20"/>
        </w:rPr>
        <w:t xml:space="preserve"> </w:t>
      </w:r>
      <w:r w:rsidRPr="00776D85">
        <w:rPr>
          <w:rFonts w:ascii="Arial" w:hAnsi="Arial" w:cs="Arial"/>
          <w:sz w:val="20"/>
          <w:szCs w:val="20"/>
        </w:rPr>
        <w:t xml:space="preserve">presegajo stereotipe </w:t>
      </w:r>
      <w:r w:rsidR="004D675B">
        <w:rPr>
          <w:rFonts w:ascii="Arial" w:hAnsi="Arial" w:cs="Arial"/>
          <w:sz w:val="20"/>
          <w:szCs w:val="20"/>
        </w:rPr>
        <w:t>in</w:t>
      </w:r>
      <w:r w:rsidR="004D675B" w:rsidRPr="00776D85">
        <w:rPr>
          <w:rFonts w:ascii="Arial" w:hAnsi="Arial" w:cs="Arial"/>
          <w:sz w:val="20"/>
          <w:szCs w:val="20"/>
        </w:rPr>
        <w:t xml:space="preserve"> </w:t>
      </w:r>
      <w:r w:rsidRPr="00776D85">
        <w:rPr>
          <w:rFonts w:ascii="Arial" w:hAnsi="Arial" w:cs="Arial"/>
          <w:sz w:val="20"/>
          <w:szCs w:val="20"/>
        </w:rPr>
        <w:t xml:space="preserve">predsodke o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ni skupini kot manj zainteresirani za spoznavanje kulturnih in dediščinskih vsebin (</w:t>
      </w:r>
      <w:r w:rsidR="0073382F" w:rsidRPr="00776D85">
        <w:rPr>
          <w:rFonts w:ascii="Arial" w:hAnsi="Arial" w:cs="Arial"/>
          <w:b/>
          <w:bCs/>
          <w:sz w:val="20"/>
          <w:szCs w:val="20"/>
        </w:rPr>
        <w:t>MK</w:t>
      </w:r>
      <w:r w:rsidR="0073382F" w:rsidRPr="00776D85">
        <w:rPr>
          <w:rFonts w:ascii="Arial" w:hAnsi="Arial" w:cs="Arial"/>
          <w:sz w:val="20"/>
          <w:szCs w:val="20"/>
        </w:rPr>
        <w:t>, ukrepi</w:t>
      </w:r>
      <w:r w:rsidRPr="00776D85">
        <w:rPr>
          <w:rFonts w:ascii="Arial" w:hAnsi="Arial" w:cs="Arial"/>
          <w:sz w:val="20"/>
          <w:szCs w:val="20"/>
        </w:rPr>
        <w:t xml:space="preserve"> 1.1, 1.2, 1.3 in 1.5).</w:t>
      </w:r>
    </w:p>
    <w:p w14:paraId="3CE8D962" w14:textId="4767E8DC" w:rsidR="00C96681" w:rsidRPr="00776D85" w:rsidRDefault="00270A0D" w:rsidP="00101B8A">
      <w:pPr>
        <w:spacing w:before="120" w:after="240"/>
        <w:contextualSpacing/>
        <w:rPr>
          <w:rFonts w:ascii="Arial" w:hAnsi="Arial" w:cs="Arial"/>
          <w:sz w:val="20"/>
          <w:szCs w:val="20"/>
        </w:rPr>
      </w:pPr>
      <w:r w:rsidRPr="00776D85">
        <w:rPr>
          <w:rFonts w:ascii="Arial" w:hAnsi="Arial" w:cs="Arial"/>
          <w:b/>
          <w:bCs/>
          <w:sz w:val="20"/>
          <w:szCs w:val="20"/>
        </w:rPr>
        <w:t xml:space="preserve">MK, </w:t>
      </w:r>
      <w:r w:rsidR="0073382F" w:rsidRPr="00776D85">
        <w:rPr>
          <w:rFonts w:ascii="Arial" w:hAnsi="Arial" w:cs="Arial"/>
          <w:b/>
          <w:bCs/>
          <w:sz w:val="20"/>
          <w:szCs w:val="20"/>
        </w:rPr>
        <w:t xml:space="preserve">Direktorat za kulturno dediščino (DKD), </w:t>
      </w:r>
      <w:r w:rsidR="00F71EE8" w:rsidRPr="00776D85">
        <w:rPr>
          <w:rFonts w:ascii="Arial" w:hAnsi="Arial" w:cs="Arial"/>
          <w:b/>
          <w:bCs/>
          <w:sz w:val="20"/>
          <w:szCs w:val="20"/>
        </w:rPr>
        <w:t>S</w:t>
      </w:r>
      <w:r w:rsidR="0073382F" w:rsidRPr="00776D85">
        <w:rPr>
          <w:rFonts w:ascii="Arial" w:hAnsi="Arial" w:cs="Arial"/>
          <w:b/>
          <w:bCs/>
          <w:sz w:val="20"/>
          <w:szCs w:val="20"/>
        </w:rPr>
        <w:t>ektor za muzeje, arhive in knjižnice (MAK)</w:t>
      </w:r>
      <w:r w:rsidR="0073382F" w:rsidRPr="00776D85">
        <w:rPr>
          <w:rFonts w:ascii="Arial" w:hAnsi="Arial" w:cs="Arial"/>
          <w:sz w:val="20"/>
          <w:szCs w:val="20"/>
        </w:rPr>
        <w:t>, poroča, da t</w:t>
      </w:r>
      <w:r w:rsidRPr="00776D85">
        <w:rPr>
          <w:rFonts w:ascii="Arial" w:hAnsi="Arial" w:cs="Arial"/>
          <w:sz w:val="20"/>
          <w:szCs w:val="20"/>
        </w:rPr>
        <w:t xml:space="preserve">udi na področju knjižnične dejavnosti slovenske knjižnice </w:t>
      </w:r>
      <w:r w:rsidR="00AC33DA">
        <w:rPr>
          <w:rFonts w:ascii="Arial" w:hAnsi="Arial" w:cs="Arial"/>
          <w:sz w:val="20"/>
          <w:szCs w:val="20"/>
        </w:rPr>
        <w:t xml:space="preserve">namenjajo </w:t>
      </w:r>
      <w:r w:rsidRPr="00776D85">
        <w:rPr>
          <w:rFonts w:ascii="Arial" w:hAnsi="Arial" w:cs="Arial"/>
          <w:sz w:val="20"/>
          <w:szCs w:val="20"/>
        </w:rPr>
        <w:t>velik delež svojih storitev ranljivim skupinam uporabnikov, kar je poudarjeno tudi v</w:t>
      </w:r>
      <w:r w:rsidRPr="00776D85">
        <w:rPr>
          <w:rFonts w:ascii="Arial" w:hAnsi="Arial" w:cs="Arial"/>
          <w:i/>
          <w:iCs/>
          <w:sz w:val="20"/>
          <w:szCs w:val="20"/>
        </w:rPr>
        <w:t xml:space="preserve"> </w:t>
      </w:r>
      <w:r w:rsidRPr="007D7D55">
        <w:rPr>
          <w:rFonts w:ascii="Arial" w:hAnsi="Arial" w:cs="Arial"/>
          <w:iCs/>
          <w:sz w:val="20"/>
          <w:szCs w:val="20"/>
        </w:rPr>
        <w:t>Strategiji razvoja slovenskih splošnih knjižnic 2022</w:t>
      </w:r>
      <w:r w:rsidR="00F73BB0" w:rsidRPr="007D7D55">
        <w:rPr>
          <w:rFonts w:ascii="Arial" w:hAnsi="Arial" w:cs="Arial"/>
          <w:iCs/>
          <w:sz w:val="20"/>
          <w:szCs w:val="20"/>
        </w:rPr>
        <w:t>–</w:t>
      </w:r>
      <w:r w:rsidRPr="007D7D55">
        <w:rPr>
          <w:rFonts w:ascii="Arial" w:hAnsi="Arial" w:cs="Arial"/>
          <w:iCs/>
          <w:sz w:val="20"/>
          <w:szCs w:val="20"/>
        </w:rPr>
        <w:t>2027</w:t>
      </w:r>
      <w:r w:rsidRPr="00776D85">
        <w:rPr>
          <w:rFonts w:ascii="Arial" w:hAnsi="Arial" w:cs="Arial"/>
          <w:sz w:val="20"/>
          <w:szCs w:val="20"/>
        </w:rPr>
        <w:t xml:space="preserve"> </w:t>
      </w:r>
      <w:r w:rsidR="00A90E81">
        <w:rPr>
          <w:rFonts w:ascii="Arial" w:hAnsi="Arial" w:cs="Arial"/>
          <w:sz w:val="20"/>
          <w:szCs w:val="20"/>
        </w:rPr>
        <w:t xml:space="preserve">in </w:t>
      </w:r>
      <w:r w:rsidRPr="007D7D55">
        <w:rPr>
          <w:rFonts w:ascii="Arial" w:hAnsi="Arial" w:cs="Arial"/>
          <w:iCs/>
          <w:sz w:val="20"/>
          <w:szCs w:val="20"/>
        </w:rPr>
        <w:t>Strateškem načrtu Narodne in univerzitetne knjižnice 2024</w:t>
      </w:r>
      <w:r w:rsidR="00F73BB0" w:rsidRPr="007D7D55">
        <w:rPr>
          <w:rFonts w:ascii="Arial" w:hAnsi="Arial" w:cs="Arial"/>
          <w:iCs/>
          <w:sz w:val="20"/>
          <w:szCs w:val="20"/>
        </w:rPr>
        <w:t>–</w:t>
      </w:r>
      <w:r w:rsidRPr="007D7D55">
        <w:rPr>
          <w:rFonts w:ascii="Arial" w:hAnsi="Arial" w:cs="Arial"/>
          <w:iCs/>
          <w:sz w:val="20"/>
          <w:szCs w:val="20"/>
        </w:rPr>
        <w:t>2029</w:t>
      </w:r>
      <w:r w:rsidRPr="00776D85">
        <w:rPr>
          <w:rFonts w:ascii="Arial" w:hAnsi="Arial" w:cs="Arial"/>
          <w:sz w:val="20"/>
          <w:szCs w:val="20"/>
        </w:rPr>
        <w:t>. Na področju knjižnične dejavnosti v Sloveniji potekajo številne aktivnosti za omogočanje enakih možnosti dostopa do knjižnic in njihovih storitev za vse prebivalce Slovenije. Vsebine, povezane z uporabniki s posebnimi potrebami</w:t>
      </w:r>
      <w:r w:rsidR="004D675B">
        <w:rPr>
          <w:rFonts w:ascii="Arial" w:hAnsi="Arial" w:cs="Arial"/>
          <w:sz w:val="20"/>
          <w:szCs w:val="20"/>
        </w:rPr>
        <w:t>,</w:t>
      </w:r>
      <w:r w:rsidRPr="00776D85">
        <w:rPr>
          <w:rFonts w:ascii="Arial" w:hAnsi="Arial" w:cs="Arial"/>
          <w:sz w:val="20"/>
          <w:szCs w:val="20"/>
        </w:rPr>
        <w:t xml:space="preserve"> knjižnice objavljajo na svojih spletnih straneh, skupnem knjižničarskem portalu </w:t>
      </w:r>
      <w:r w:rsidRPr="007D7D55">
        <w:rPr>
          <w:rFonts w:ascii="Arial" w:hAnsi="Arial" w:cs="Arial"/>
          <w:iCs/>
          <w:sz w:val="20"/>
          <w:szCs w:val="20"/>
        </w:rPr>
        <w:t>Knjiznice.si</w:t>
      </w:r>
      <w:r w:rsidRPr="00776D85">
        <w:rPr>
          <w:rFonts w:ascii="Arial" w:hAnsi="Arial" w:cs="Arial"/>
          <w:sz w:val="20"/>
          <w:szCs w:val="20"/>
        </w:rPr>
        <w:t xml:space="preserve"> in </w:t>
      </w:r>
      <w:r w:rsidR="004D675B">
        <w:rPr>
          <w:rFonts w:ascii="Arial" w:hAnsi="Arial" w:cs="Arial"/>
          <w:sz w:val="20"/>
          <w:szCs w:val="20"/>
        </w:rPr>
        <w:t xml:space="preserve">v </w:t>
      </w:r>
      <w:r w:rsidRPr="00776D85">
        <w:rPr>
          <w:rFonts w:ascii="Arial" w:hAnsi="Arial" w:cs="Arial"/>
          <w:sz w:val="20"/>
          <w:szCs w:val="20"/>
        </w:rPr>
        <w:t xml:space="preserve">spletnem časopisu </w:t>
      </w:r>
      <w:r w:rsidRPr="007D7D55">
        <w:rPr>
          <w:rFonts w:ascii="Arial" w:hAnsi="Arial" w:cs="Arial"/>
          <w:iCs/>
          <w:sz w:val="20"/>
          <w:szCs w:val="20"/>
        </w:rPr>
        <w:t>Knjižničarske novice</w:t>
      </w:r>
      <w:r w:rsidRPr="00776D85">
        <w:rPr>
          <w:rFonts w:ascii="Arial" w:hAnsi="Arial" w:cs="Arial"/>
          <w:sz w:val="20"/>
          <w:szCs w:val="20"/>
        </w:rPr>
        <w:t xml:space="preserve"> (</w:t>
      </w:r>
      <w:r w:rsidR="0073382F" w:rsidRPr="00776D85">
        <w:rPr>
          <w:rFonts w:ascii="Arial" w:hAnsi="Arial" w:cs="Arial"/>
          <w:b/>
          <w:bCs/>
          <w:sz w:val="20"/>
          <w:szCs w:val="20"/>
        </w:rPr>
        <w:t>MK</w:t>
      </w:r>
      <w:r w:rsidR="0073382F" w:rsidRPr="00776D85">
        <w:rPr>
          <w:rFonts w:ascii="Arial" w:hAnsi="Arial" w:cs="Arial"/>
          <w:sz w:val="20"/>
          <w:szCs w:val="20"/>
        </w:rPr>
        <w:t>, ukrep</w:t>
      </w:r>
      <w:r w:rsidR="004D675B">
        <w:rPr>
          <w:rFonts w:ascii="Arial" w:hAnsi="Arial" w:cs="Arial"/>
          <w:sz w:val="20"/>
          <w:szCs w:val="20"/>
        </w:rPr>
        <w:t>i</w:t>
      </w:r>
      <w:r w:rsidRPr="00776D85">
        <w:rPr>
          <w:rFonts w:ascii="Arial" w:hAnsi="Arial" w:cs="Arial"/>
          <w:sz w:val="20"/>
          <w:szCs w:val="20"/>
        </w:rPr>
        <w:t xml:space="preserve"> 1.1, 1.3, 3.3 in 3.4).</w:t>
      </w:r>
    </w:p>
    <w:p w14:paraId="50DE8E4C" w14:textId="29086BA8" w:rsidR="00270A0D" w:rsidRPr="00776D85" w:rsidRDefault="00270A0D" w:rsidP="00101B8A">
      <w:pPr>
        <w:spacing w:before="360" w:after="120"/>
        <w:rPr>
          <w:rFonts w:ascii="Arial" w:hAnsi="Arial" w:cs="Arial"/>
          <w:bCs/>
          <w:color w:val="000000" w:themeColor="text1"/>
          <w:sz w:val="20"/>
          <w:szCs w:val="20"/>
        </w:rPr>
      </w:pPr>
      <w:r w:rsidRPr="00776D85">
        <w:rPr>
          <w:rFonts w:ascii="Arial" w:hAnsi="Arial" w:cs="Arial"/>
          <w:b/>
          <w:color w:val="000000" w:themeColor="text1"/>
          <w:sz w:val="20"/>
          <w:szCs w:val="20"/>
        </w:rPr>
        <w:t xml:space="preserve">MK, </w:t>
      </w:r>
      <w:r w:rsidR="0073382F" w:rsidRPr="00776D85">
        <w:rPr>
          <w:rFonts w:ascii="Arial" w:hAnsi="Arial" w:cs="Arial"/>
          <w:b/>
          <w:color w:val="000000" w:themeColor="text1"/>
          <w:sz w:val="20"/>
          <w:szCs w:val="20"/>
        </w:rPr>
        <w:t xml:space="preserve">Direktorat za medije </w:t>
      </w:r>
      <w:r w:rsidRPr="00776D85">
        <w:rPr>
          <w:rFonts w:ascii="Arial" w:hAnsi="Arial" w:cs="Arial"/>
          <w:b/>
          <w:color w:val="000000" w:themeColor="text1"/>
          <w:sz w:val="20"/>
          <w:szCs w:val="20"/>
        </w:rPr>
        <w:t>(DM)</w:t>
      </w:r>
      <w:r w:rsidR="0073382F" w:rsidRPr="00776D85">
        <w:rPr>
          <w:rFonts w:ascii="Arial" w:hAnsi="Arial" w:cs="Arial"/>
          <w:bCs/>
          <w:color w:val="000000" w:themeColor="text1"/>
          <w:sz w:val="20"/>
          <w:szCs w:val="20"/>
        </w:rPr>
        <w:t>, v nadaljevanju povzema prispevke zunanjih javnih (kulturnih) ustanov in javnih zavodov</w:t>
      </w:r>
      <w:r w:rsidR="0073329A" w:rsidRPr="00776D85">
        <w:rPr>
          <w:rFonts w:ascii="Arial" w:hAnsi="Arial" w:cs="Arial"/>
          <w:bCs/>
          <w:color w:val="000000" w:themeColor="text1"/>
          <w:sz w:val="20"/>
          <w:szCs w:val="20"/>
        </w:rPr>
        <w:t>.</w:t>
      </w:r>
    </w:p>
    <w:p w14:paraId="0505D088" w14:textId="686A1B34" w:rsidR="00270A0D" w:rsidRPr="00776D85" w:rsidRDefault="00270A0D" w:rsidP="00101B8A">
      <w:pPr>
        <w:spacing w:after="0"/>
        <w:rPr>
          <w:rFonts w:ascii="Arial" w:hAnsi="Arial" w:cs="Arial"/>
          <w:b/>
          <w:sz w:val="20"/>
          <w:szCs w:val="20"/>
        </w:rPr>
      </w:pPr>
      <w:r w:rsidRPr="00776D85">
        <w:rPr>
          <w:rFonts w:ascii="Arial" w:hAnsi="Arial" w:cs="Arial"/>
          <w:b/>
          <w:color w:val="000000" w:themeColor="text1"/>
          <w:sz w:val="20"/>
          <w:szCs w:val="20"/>
        </w:rPr>
        <w:t xml:space="preserve">Javni zavod Radiotelevizija Slovenija (RTV Slovenija) </w:t>
      </w:r>
    </w:p>
    <w:p w14:paraId="4B1D997E" w14:textId="653F8F4D" w:rsidR="00270A0D" w:rsidRPr="00776D85" w:rsidRDefault="00270A0D" w:rsidP="00101B8A">
      <w:pPr>
        <w:spacing w:after="0"/>
        <w:rPr>
          <w:rFonts w:ascii="Arial" w:hAnsi="Arial" w:cs="Arial"/>
          <w:sz w:val="20"/>
          <w:szCs w:val="20"/>
        </w:rPr>
      </w:pPr>
      <w:r w:rsidRPr="00776D85">
        <w:rPr>
          <w:rFonts w:ascii="Arial" w:hAnsi="Arial" w:cs="Arial"/>
          <w:sz w:val="20"/>
          <w:szCs w:val="20"/>
        </w:rPr>
        <w:t xml:space="preserve">V skladu z 32. členom ZRTVS-1 so </w:t>
      </w:r>
      <w:r w:rsidR="00BA4EEE">
        <w:rPr>
          <w:rFonts w:ascii="Arial" w:hAnsi="Arial" w:cs="Arial"/>
          <w:sz w:val="20"/>
          <w:szCs w:val="20"/>
        </w:rPr>
        <w:t>nekatere</w:t>
      </w:r>
      <w:r w:rsidR="00BA4EEE" w:rsidRPr="00776D85">
        <w:rPr>
          <w:rFonts w:ascii="Arial" w:hAnsi="Arial" w:cs="Arial"/>
          <w:sz w:val="20"/>
          <w:szCs w:val="20"/>
        </w:rPr>
        <w:t xml:space="preserve"> </w:t>
      </w:r>
      <w:r w:rsidRPr="00776D85">
        <w:rPr>
          <w:rFonts w:ascii="Arial" w:hAnsi="Arial" w:cs="Arial"/>
          <w:sz w:val="20"/>
          <w:szCs w:val="20"/>
        </w:rPr>
        <w:t>kategorije invalidov oproščene plačevanja prispevka, in sicer:</w:t>
      </w:r>
    </w:p>
    <w:p w14:paraId="4996576E" w14:textId="07A27E21" w:rsidR="00270A0D" w:rsidRPr="00776D85" w:rsidRDefault="00270A0D" w:rsidP="007D7D55">
      <w:pPr>
        <w:numPr>
          <w:ilvl w:val="0"/>
          <w:numId w:val="90"/>
        </w:numPr>
        <w:spacing w:after="0"/>
        <w:rPr>
          <w:rFonts w:ascii="Arial" w:hAnsi="Arial" w:cs="Arial"/>
          <w:sz w:val="20"/>
          <w:szCs w:val="20"/>
        </w:rPr>
      </w:pPr>
      <w:r w:rsidRPr="00776D85">
        <w:rPr>
          <w:rFonts w:ascii="Arial" w:hAnsi="Arial" w:cs="Arial"/>
          <w:sz w:val="20"/>
          <w:szCs w:val="20"/>
        </w:rPr>
        <w:t>invalidi s 100</w:t>
      </w:r>
      <w:r w:rsidR="004D675B">
        <w:rPr>
          <w:rFonts w:ascii="Arial" w:hAnsi="Arial" w:cs="Arial"/>
          <w:sz w:val="20"/>
          <w:szCs w:val="20"/>
        </w:rPr>
        <w:t>-odstotno</w:t>
      </w:r>
      <w:r w:rsidRPr="00776D85">
        <w:rPr>
          <w:rFonts w:ascii="Arial" w:hAnsi="Arial" w:cs="Arial"/>
          <w:sz w:val="20"/>
          <w:szCs w:val="20"/>
        </w:rPr>
        <w:t xml:space="preserve"> telesno okvaro,</w:t>
      </w:r>
    </w:p>
    <w:p w14:paraId="70933555" w14:textId="25D3064D" w:rsidR="00270A0D" w:rsidRPr="00776D85" w:rsidRDefault="00270A0D" w:rsidP="007D7D55">
      <w:pPr>
        <w:numPr>
          <w:ilvl w:val="0"/>
          <w:numId w:val="90"/>
        </w:numPr>
        <w:spacing w:after="0"/>
        <w:rPr>
          <w:rFonts w:ascii="Arial" w:hAnsi="Arial" w:cs="Arial"/>
          <w:sz w:val="20"/>
          <w:szCs w:val="20"/>
        </w:rPr>
      </w:pPr>
      <w:r w:rsidRPr="00776D85">
        <w:rPr>
          <w:rFonts w:ascii="Arial" w:hAnsi="Arial" w:cs="Arial"/>
          <w:sz w:val="20"/>
          <w:szCs w:val="20"/>
        </w:rPr>
        <w:t>invalidi z manj kot 100</w:t>
      </w:r>
      <w:r w:rsidR="004D675B">
        <w:rPr>
          <w:rFonts w:ascii="Arial" w:hAnsi="Arial" w:cs="Arial"/>
          <w:sz w:val="20"/>
          <w:szCs w:val="20"/>
        </w:rPr>
        <w:t>-odstotno</w:t>
      </w:r>
      <w:r w:rsidRPr="00776D85">
        <w:rPr>
          <w:rFonts w:ascii="Arial" w:hAnsi="Arial" w:cs="Arial"/>
          <w:sz w:val="20"/>
          <w:szCs w:val="20"/>
        </w:rPr>
        <w:t xml:space="preserve"> telesno okvaro, če jim je priznana pravica do dodatka za postrežbo in tujo pomoč</w:t>
      </w:r>
      <w:r w:rsidR="004D675B">
        <w:rPr>
          <w:rFonts w:ascii="Arial" w:hAnsi="Arial" w:cs="Arial"/>
          <w:sz w:val="20"/>
          <w:szCs w:val="20"/>
        </w:rPr>
        <w:t>,</w:t>
      </w:r>
      <w:r w:rsidRPr="00776D85">
        <w:rPr>
          <w:rFonts w:ascii="Arial" w:hAnsi="Arial" w:cs="Arial"/>
          <w:sz w:val="20"/>
          <w:szCs w:val="20"/>
        </w:rPr>
        <w:t xml:space="preserve"> in</w:t>
      </w:r>
    </w:p>
    <w:p w14:paraId="5A71E32E" w14:textId="2C27CA31" w:rsidR="00270A0D" w:rsidRPr="00776D85" w:rsidRDefault="00270A0D" w:rsidP="007D7D55">
      <w:pPr>
        <w:numPr>
          <w:ilvl w:val="0"/>
          <w:numId w:val="90"/>
        </w:numPr>
        <w:spacing w:after="0"/>
        <w:rPr>
          <w:rFonts w:ascii="Arial" w:hAnsi="Arial" w:cs="Arial"/>
          <w:sz w:val="20"/>
          <w:szCs w:val="20"/>
        </w:rPr>
      </w:pPr>
      <w:r w:rsidRPr="00776D85">
        <w:rPr>
          <w:rFonts w:ascii="Arial" w:hAnsi="Arial" w:cs="Arial"/>
          <w:sz w:val="20"/>
          <w:szCs w:val="20"/>
        </w:rPr>
        <w:t>osebe, ki so trajno izgubile sluh.</w:t>
      </w:r>
    </w:p>
    <w:p w14:paraId="2E5071A5" w14:textId="3C43CAED" w:rsidR="00C96681" w:rsidRPr="00776D85" w:rsidRDefault="00270A0D" w:rsidP="00101B8A">
      <w:pPr>
        <w:spacing w:before="120" w:after="120"/>
        <w:rPr>
          <w:rFonts w:ascii="Arial" w:hAnsi="Arial" w:cs="Arial"/>
          <w:sz w:val="20"/>
          <w:szCs w:val="20"/>
        </w:rPr>
      </w:pPr>
      <w:r w:rsidRPr="00776D85">
        <w:rPr>
          <w:rFonts w:ascii="Arial" w:hAnsi="Arial" w:cs="Arial"/>
          <w:sz w:val="20"/>
          <w:szCs w:val="20"/>
        </w:rPr>
        <w:lastRenderedPageBreak/>
        <w:t xml:space="preserve">Na dan 31. </w:t>
      </w:r>
      <w:r w:rsidR="00E3531F" w:rsidRPr="00776D85">
        <w:rPr>
          <w:rFonts w:ascii="Arial" w:hAnsi="Arial" w:cs="Arial"/>
          <w:sz w:val="20"/>
          <w:szCs w:val="20"/>
        </w:rPr>
        <w:t>decembra</w:t>
      </w:r>
      <w:r w:rsidRPr="00776D85">
        <w:rPr>
          <w:rFonts w:ascii="Arial" w:hAnsi="Arial" w:cs="Arial"/>
          <w:sz w:val="20"/>
          <w:szCs w:val="20"/>
        </w:rPr>
        <w:t xml:space="preserve"> 2024 je bilo plačila RTV prispevka oproščenih 6045 invalidov. </w:t>
      </w:r>
    </w:p>
    <w:p w14:paraId="18396CDC" w14:textId="77777777" w:rsidR="00C96681" w:rsidRPr="00776D85" w:rsidRDefault="00270A0D" w:rsidP="00101B8A">
      <w:pPr>
        <w:pStyle w:val="Navadensplet"/>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Tudi v letu 2024 so posebno pozornost namenili pripravi in umeščanju vsebin o invalidih v vse programe RTV Slovenija</w:t>
      </w:r>
      <w:r w:rsidR="004340E4" w:rsidRPr="00776D85">
        <w:rPr>
          <w:rFonts w:ascii="Arial" w:hAnsi="Arial" w:cs="Arial"/>
          <w:sz w:val="20"/>
          <w:szCs w:val="20"/>
          <w:lang w:val="sl-SI"/>
        </w:rPr>
        <w:t>.</w:t>
      </w:r>
    </w:p>
    <w:p w14:paraId="423570D9" w14:textId="2B66107B" w:rsidR="00270A0D" w:rsidRPr="00776D85" w:rsidRDefault="00270A0D" w:rsidP="00101B8A">
      <w:pPr>
        <w:pStyle w:val="Navadensplet"/>
        <w:shd w:val="clear" w:color="auto" w:fill="FFFFFF"/>
        <w:spacing w:before="0" w:beforeAutospacing="0" w:after="0" w:afterAutospacing="0" w:line="276" w:lineRule="auto"/>
        <w:rPr>
          <w:rFonts w:ascii="Arial" w:hAnsi="Arial" w:cs="Arial"/>
          <w:sz w:val="20"/>
          <w:szCs w:val="20"/>
          <w:lang w:val="sl-SI"/>
        </w:rPr>
      </w:pPr>
      <w:r w:rsidRPr="00776D85">
        <w:rPr>
          <w:rFonts w:ascii="Arial" w:hAnsi="Arial" w:cs="Arial"/>
          <w:sz w:val="20"/>
          <w:szCs w:val="20"/>
          <w:lang w:val="sl-SI"/>
        </w:rPr>
        <w:t xml:space="preserve">Na Radiu Slovenija so bile tudi v letu 2024 vsebine o invalidih, njihovih pravicah, uspehih in težavah </w:t>
      </w:r>
      <w:r w:rsidR="00456FC5">
        <w:rPr>
          <w:rFonts w:ascii="Arial" w:hAnsi="Arial" w:cs="Arial"/>
          <w:sz w:val="20"/>
          <w:szCs w:val="20"/>
          <w:lang w:val="sl-SI"/>
        </w:rPr>
        <w:t>sestavni</w:t>
      </w:r>
      <w:r w:rsidR="00456FC5" w:rsidRPr="00776D85">
        <w:rPr>
          <w:rFonts w:ascii="Arial" w:hAnsi="Arial" w:cs="Arial"/>
          <w:sz w:val="20"/>
          <w:szCs w:val="20"/>
          <w:lang w:val="sl-SI"/>
        </w:rPr>
        <w:t xml:space="preserve"> </w:t>
      </w:r>
      <w:r w:rsidRPr="00776D85">
        <w:rPr>
          <w:rFonts w:ascii="Arial" w:hAnsi="Arial" w:cs="Arial"/>
          <w:sz w:val="20"/>
          <w:szCs w:val="20"/>
          <w:lang w:val="sl-SI"/>
        </w:rPr>
        <w:t xml:space="preserve">del programov. V program so bile umeščene bolj poglobljene tematike o invalidih zlasti v naslednjih radijskih oddajah Radia Prvi (1. program Radia Slovenija): </w:t>
      </w:r>
      <w:r w:rsidRPr="007D7D55">
        <w:rPr>
          <w:rFonts w:ascii="Arial" w:hAnsi="Arial" w:cs="Arial"/>
          <w:iCs/>
          <w:sz w:val="20"/>
          <w:szCs w:val="20"/>
          <w:lang w:val="sl-SI"/>
        </w:rPr>
        <w:t>Svetovalni servis</w:t>
      </w:r>
      <w:r w:rsidRPr="00776D85">
        <w:rPr>
          <w:rFonts w:ascii="Arial" w:hAnsi="Arial" w:cs="Arial"/>
          <w:sz w:val="20"/>
          <w:szCs w:val="20"/>
          <w:lang w:val="sl-SI"/>
        </w:rPr>
        <w:t xml:space="preserve">, </w:t>
      </w:r>
      <w:r w:rsidRPr="007D7D55">
        <w:rPr>
          <w:rFonts w:ascii="Arial" w:hAnsi="Arial" w:cs="Arial"/>
          <w:iCs/>
          <w:sz w:val="20"/>
          <w:szCs w:val="20"/>
          <w:lang w:val="sl-SI"/>
        </w:rPr>
        <w:t>Aktualna tema</w:t>
      </w:r>
      <w:r w:rsidRPr="00776D85">
        <w:rPr>
          <w:rFonts w:ascii="Arial" w:hAnsi="Arial" w:cs="Arial"/>
          <w:sz w:val="20"/>
          <w:szCs w:val="20"/>
          <w:lang w:val="sl-SI"/>
        </w:rPr>
        <w:t xml:space="preserve">, </w:t>
      </w:r>
      <w:r w:rsidRPr="007D7D55">
        <w:rPr>
          <w:rFonts w:ascii="Arial" w:hAnsi="Arial" w:cs="Arial"/>
          <w:iCs/>
          <w:sz w:val="20"/>
          <w:szCs w:val="20"/>
          <w:lang w:val="sl-SI"/>
        </w:rPr>
        <w:t>Studio ob 17</w:t>
      </w:r>
      <w:r w:rsidRPr="00776D85">
        <w:rPr>
          <w:rFonts w:ascii="Arial" w:hAnsi="Arial" w:cs="Arial"/>
          <w:sz w:val="20"/>
          <w:szCs w:val="20"/>
          <w:lang w:val="sl-SI"/>
        </w:rPr>
        <w:t xml:space="preserve">, </w:t>
      </w:r>
      <w:r w:rsidRPr="007D7D55">
        <w:rPr>
          <w:rFonts w:ascii="Arial" w:hAnsi="Arial" w:cs="Arial"/>
          <w:iCs/>
          <w:sz w:val="20"/>
          <w:szCs w:val="20"/>
          <w:lang w:val="sl-SI"/>
        </w:rPr>
        <w:t>Nočni obisk</w:t>
      </w:r>
      <w:r w:rsidRPr="00776D85">
        <w:rPr>
          <w:rFonts w:ascii="Arial" w:hAnsi="Arial" w:cs="Arial"/>
          <w:sz w:val="20"/>
          <w:szCs w:val="20"/>
          <w:lang w:val="sl-SI"/>
        </w:rPr>
        <w:t xml:space="preserve"> in drugje. Pri poslušalcih z invalidnostmi in drugih je dobro sprejeta oddaja </w:t>
      </w:r>
      <w:r w:rsidRPr="007D7D55">
        <w:rPr>
          <w:rFonts w:ascii="Arial" w:hAnsi="Arial" w:cs="Arial"/>
          <w:iCs/>
          <w:sz w:val="20"/>
          <w:szCs w:val="20"/>
          <w:lang w:val="sl-SI"/>
        </w:rPr>
        <w:t>Med štirimi stenami</w:t>
      </w:r>
      <w:r w:rsidRPr="00776D85">
        <w:rPr>
          <w:rFonts w:ascii="Arial" w:hAnsi="Arial" w:cs="Arial"/>
          <w:sz w:val="20"/>
          <w:szCs w:val="20"/>
          <w:lang w:val="sl-SI"/>
        </w:rPr>
        <w:t>. Posebne vsebine so pripravili ob dnevu brajice, govorili so o ADHD, okvarah sluha, osebni asistenci in dolgotrajni oskrbi, položaju slepih in slabovidnih, redkih boleznih, pomanjkanju tehnike lahkega branja, dostopnosti volitev za invalide in o številnih drugih aktualnih tematikah</w:t>
      </w:r>
      <w:r w:rsidR="004340E4" w:rsidRPr="00776D85">
        <w:rPr>
          <w:rFonts w:ascii="Arial" w:hAnsi="Arial" w:cs="Arial"/>
          <w:sz w:val="20"/>
          <w:szCs w:val="20"/>
          <w:lang w:val="sl-SI"/>
        </w:rPr>
        <w:t>:</w:t>
      </w:r>
    </w:p>
    <w:p w14:paraId="7C2E1B55" w14:textId="17F02C3E" w:rsidR="004340E4" w:rsidRPr="00776D85" w:rsidRDefault="00270A0D" w:rsidP="007D7D55">
      <w:pPr>
        <w:pStyle w:val="Navadensplet"/>
        <w:numPr>
          <w:ilvl w:val="0"/>
          <w:numId w:val="91"/>
        </w:numPr>
        <w:shd w:val="clear" w:color="auto" w:fill="FFFFFF"/>
        <w:spacing w:before="0" w:beforeAutospacing="0" w:after="60" w:afterAutospacing="0" w:line="276" w:lineRule="auto"/>
        <w:rPr>
          <w:rFonts w:ascii="Arial" w:hAnsi="Arial" w:cs="Arial"/>
          <w:sz w:val="20"/>
          <w:szCs w:val="20"/>
          <w:lang w:val="sl-SI"/>
        </w:rPr>
      </w:pPr>
      <w:r w:rsidRPr="00776D85">
        <w:rPr>
          <w:rFonts w:ascii="Arial" w:hAnsi="Arial" w:cs="Arial"/>
          <w:sz w:val="20"/>
          <w:szCs w:val="20"/>
          <w:lang w:val="sl-SI"/>
        </w:rPr>
        <w:t>Na Valu 202 so govorili o dostopnosti Planice, parašportih</w:t>
      </w:r>
      <w:r w:rsidR="004D675B">
        <w:rPr>
          <w:rFonts w:ascii="Arial" w:hAnsi="Arial" w:cs="Arial"/>
          <w:sz w:val="20"/>
          <w:szCs w:val="20"/>
          <w:lang w:val="sl-SI"/>
        </w:rPr>
        <w:t>,</w:t>
      </w:r>
      <w:r w:rsidRPr="00776D85">
        <w:rPr>
          <w:rFonts w:ascii="Arial" w:hAnsi="Arial" w:cs="Arial"/>
          <w:sz w:val="20"/>
          <w:szCs w:val="20"/>
          <w:lang w:val="sl-SI"/>
        </w:rPr>
        <w:t xml:space="preserve"> kot so odbojka sede, para namizni tenis, tenis gluhih, košark</w:t>
      </w:r>
      <w:r w:rsidR="00456FC5">
        <w:rPr>
          <w:rFonts w:ascii="Arial" w:hAnsi="Arial" w:cs="Arial"/>
          <w:sz w:val="20"/>
          <w:szCs w:val="20"/>
          <w:lang w:val="sl-SI"/>
        </w:rPr>
        <w:t>a</w:t>
      </w:r>
      <w:r w:rsidRPr="00776D85">
        <w:rPr>
          <w:rFonts w:ascii="Arial" w:hAnsi="Arial" w:cs="Arial"/>
          <w:sz w:val="20"/>
          <w:szCs w:val="20"/>
          <w:lang w:val="sl-SI"/>
        </w:rPr>
        <w:t xml:space="preserve"> na vozičkih, </w:t>
      </w:r>
      <w:r w:rsidR="004D675B">
        <w:rPr>
          <w:rFonts w:ascii="Arial" w:hAnsi="Arial" w:cs="Arial"/>
          <w:sz w:val="20"/>
          <w:szCs w:val="20"/>
          <w:lang w:val="sl-SI"/>
        </w:rPr>
        <w:t xml:space="preserve">o </w:t>
      </w:r>
      <w:r w:rsidRPr="00776D85">
        <w:rPr>
          <w:rFonts w:ascii="Arial" w:hAnsi="Arial" w:cs="Arial"/>
          <w:sz w:val="20"/>
          <w:szCs w:val="20"/>
          <w:lang w:val="sl-SI"/>
        </w:rPr>
        <w:t xml:space="preserve">atletinji Iris Breganski in podobno. Posebno pozornost so namenili osrednjemu športnemu dogodku leta – </w:t>
      </w:r>
      <w:r w:rsidR="00456FC5">
        <w:rPr>
          <w:rFonts w:ascii="Arial" w:hAnsi="Arial" w:cs="Arial"/>
          <w:sz w:val="20"/>
          <w:szCs w:val="20"/>
          <w:lang w:val="sl-SI"/>
        </w:rPr>
        <w:t>p</w:t>
      </w:r>
      <w:r w:rsidRPr="00776D85">
        <w:rPr>
          <w:rFonts w:ascii="Arial" w:hAnsi="Arial" w:cs="Arial"/>
          <w:sz w:val="20"/>
          <w:szCs w:val="20"/>
          <w:lang w:val="sl-SI"/>
        </w:rPr>
        <w:t>araolimpijskim igram v Parizu, od koder so z živimi vklopi poročali s prizorišč paraolimpijade o uspehih slovenskih športnikov invalidov.</w:t>
      </w:r>
    </w:p>
    <w:p w14:paraId="75014EB8" w14:textId="77DDA890" w:rsidR="004340E4" w:rsidRPr="00776D85" w:rsidRDefault="00270A0D" w:rsidP="007D7D55">
      <w:pPr>
        <w:pStyle w:val="Navadensplet"/>
        <w:numPr>
          <w:ilvl w:val="0"/>
          <w:numId w:val="91"/>
        </w:numPr>
        <w:shd w:val="clear" w:color="auto" w:fill="FFFFFF"/>
        <w:spacing w:before="0" w:beforeAutospacing="0" w:after="60" w:afterAutospacing="0" w:line="276" w:lineRule="auto"/>
        <w:rPr>
          <w:rFonts w:ascii="Arial" w:hAnsi="Arial" w:cs="Arial"/>
          <w:sz w:val="20"/>
          <w:szCs w:val="20"/>
          <w:lang w:val="sl-SI"/>
        </w:rPr>
      </w:pPr>
      <w:r w:rsidRPr="00776D85">
        <w:rPr>
          <w:rFonts w:ascii="Arial" w:hAnsi="Arial" w:cs="Arial"/>
          <w:sz w:val="20"/>
          <w:szCs w:val="20"/>
          <w:lang w:val="sl-SI"/>
        </w:rPr>
        <w:t xml:space="preserve">Na programu ARS so se v oddaji </w:t>
      </w:r>
      <w:r w:rsidRPr="007D7D55">
        <w:rPr>
          <w:rFonts w:ascii="Arial" w:hAnsi="Arial" w:cs="Arial"/>
          <w:iCs/>
          <w:sz w:val="20"/>
          <w:szCs w:val="20"/>
          <w:lang w:val="sl-SI"/>
        </w:rPr>
        <w:t>Jezikovni pogovori</w:t>
      </w:r>
      <w:r w:rsidRPr="00776D85">
        <w:rPr>
          <w:rFonts w:ascii="Arial" w:hAnsi="Arial" w:cs="Arial"/>
          <w:sz w:val="20"/>
          <w:szCs w:val="20"/>
          <w:lang w:val="sl-SI"/>
        </w:rPr>
        <w:t xml:space="preserve"> pogovarjali o pravici gluhoslepih do tolmača.</w:t>
      </w:r>
      <w:r w:rsidR="004340E4" w:rsidRPr="00776D85">
        <w:rPr>
          <w:rFonts w:ascii="Arial" w:hAnsi="Arial" w:cs="Arial"/>
          <w:sz w:val="20"/>
          <w:szCs w:val="20"/>
          <w:lang w:val="sl-SI"/>
        </w:rPr>
        <w:t xml:space="preserve"> </w:t>
      </w:r>
    </w:p>
    <w:p w14:paraId="26741073" w14:textId="77777777" w:rsidR="004340E4" w:rsidRPr="00776D85" w:rsidRDefault="00270A0D" w:rsidP="007D7D55">
      <w:pPr>
        <w:pStyle w:val="Navadensplet"/>
        <w:numPr>
          <w:ilvl w:val="0"/>
          <w:numId w:val="91"/>
        </w:numPr>
        <w:shd w:val="clear" w:color="auto" w:fill="FFFFFF"/>
        <w:spacing w:before="0" w:beforeAutospacing="0" w:after="60" w:afterAutospacing="0" w:line="276" w:lineRule="auto"/>
        <w:rPr>
          <w:rFonts w:ascii="Arial" w:hAnsi="Arial" w:cs="Arial"/>
          <w:sz w:val="20"/>
          <w:szCs w:val="20"/>
          <w:lang w:val="sl-SI"/>
        </w:rPr>
      </w:pPr>
      <w:r w:rsidRPr="00776D85">
        <w:rPr>
          <w:rFonts w:ascii="Arial" w:hAnsi="Arial" w:cs="Arial"/>
          <w:sz w:val="20"/>
          <w:szCs w:val="20"/>
          <w:lang w:val="sl-SI"/>
        </w:rPr>
        <w:t>V dnevnoinformativnih oddajah so redno poročali o aktualnem dogajanju na področju pravic invalidov in drugih dogodkih.</w:t>
      </w:r>
    </w:p>
    <w:p w14:paraId="43C0F95E" w14:textId="38FC69C5" w:rsidR="00C96681" w:rsidRPr="00776D85" w:rsidRDefault="00270A0D" w:rsidP="007D7D55">
      <w:pPr>
        <w:pStyle w:val="Navadensplet"/>
        <w:numPr>
          <w:ilvl w:val="0"/>
          <w:numId w:val="91"/>
        </w:numPr>
        <w:shd w:val="clear" w:color="auto" w:fill="FFFFFF"/>
        <w:spacing w:before="0" w:beforeAutospacing="0" w:after="60" w:afterAutospacing="0" w:line="276" w:lineRule="auto"/>
        <w:rPr>
          <w:rFonts w:ascii="Arial" w:hAnsi="Arial" w:cs="Arial"/>
          <w:sz w:val="20"/>
          <w:szCs w:val="20"/>
          <w:lang w:val="sl-SI"/>
        </w:rPr>
      </w:pPr>
      <w:r w:rsidRPr="00776D85">
        <w:rPr>
          <w:rFonts w:ascii="Arial" w:hAnsi="Arial" w:cs="Arial"/>
          <w:sz w:val="20"/>
          <w:szCs w:val="20"/>
          <w:lang w:val="sl-SI"/>
        </w:rPr>
        <w:t>Na regionalnih radijskih postajah so se posvečali regijskim tematikam in dogajanju na področju manjšinskih narodnostnih skupnosti. Poročali so o aktivnostih invalidskih društev, dostopnosti, umetniških in integracijskih projektih, mednarodnem dnevu slepih in slabovidnih, rehabilitaciji invalidov, mednarodnem dnevu invalidov, osebni asistenci in podobno.</w:t>
      </w:r>
    </w:p>
    <w:p w14:paraId="2F01CC6C" w14:textId="5CD92B3E" w:rsidR="004340E4" w:rsidRPr="00776D85" w:rsidRDefault="005C19B3" w:rsidP="00101B8A">
      <w:pPr>
        <w:pStyle w:val="Navadensplet"/>
        <w:shd w:val="clear" w:color="auto" w:fill="FFFFFF"/>
        <w:spacing w:before="120" w:beforeAutospacing="0" w:after="0" w:afterAutospacing="0" w:line="276" w:lineRule="auto"/>
        <w:rPr>
          <w:rFonts w:ascii="Arial" w:hAnsi="Arial" w:cs="Arial"/>
          <w:sz w:val="20"/>
          <w:szCs w:val="20"/>
          <w:lang w:val="sl-SI"/>
        </w:rPr>
      </w:pPr>
      <w:r>
        <w:rPr>
          <w:rFonts w:ascii="Arial" w:hAnsi="Arial" w:cs="Arial"/>
          <w:sz w:val="20"/>
          <w:szCs w:val="20"/>
          <w:lang w:val="sl-SI"/>
        </w:rPr>
        <w:t>Tudi n</w:t>
      </w:r>
      <w:r w:rsidR="00270A0D" w:rsidRPr="00776D85">
        <w:rPr>
          <w:rFonts w:ascii="Arial" w:hAnsi="Arial" w:cs="Arial"/>
          <w:sz w:val="20"/>
          <w:szCs w:val="20"/>
          <w:lang w:val="sl-SI"/>
        </w:rPr>
        <w:t>a Televiziji Slovenija so bile invalidske vsebine umeščene v vrsto programov in oddaj</w:t>
      </w:r>
      <w:r w:rsidR="004340E4" w:rsidRPr="00776D85">
        <w:rPr>
          <w:rFonts w:ascii="Arial" w:hAnsi="Arial" w:cs="Arial"/>
          <w:sz w:val="20"/>
          <w:szCs w:val="20"/>
          <w:lang w:val="sl-SI"/>
        </w:rPr>
        <w:t>:</w:t>
      </w:r>
    </w:p>
    <w:p w14:paraId="3659285A" w14:textId="287B0F05" w:rsidR="00270A0D"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V dnevnoinformativnih oddajah so se veliko posvečali aktualni</w:t>
      </w:r>
      <w:r w:rsidR="005C19B3">
        <w:rPr>
          <w:rFonts w:ascii="Arial" w:hAnsi="Arial" w:cs="Arial"/>
          <w:sz w:val="20"/>
          <w:szCs w:val="20"/>
          <w:lang w:val="sl-SI"/>
        </w:rPr>
        <w:t>m</w:t>
      </w:r>
      <w:r w:rsidRPr="00776D85">
        <w:rPr>
          <w:rFonts w:ascii="Arial" w:hAnsi="Arial" w:cs="Arial"/>
          <w:sz w:val="20"/>
          <w:szCs w:val="20"/>
          <w:lang w:val="sl-SI"/>
        </w:rPr>
        <w:t xml:space="preserve"> tema</w:t>
      </w:r>
      <w:r w:rsidR="005C19B3">
        <w:rPr>
          <w:rFonts w:ascii="Arial" w:hAnsi="Arial" w:cs="Arial"/>
          <w:sz w:val="20"/>
          <w:szCs w:val="20"/>
          <w:lang w:val="sl-SI"/>
        </w:rPr>
        <w:t>m,</w:t>
      </w:r>
      <w:r w:rsidRPr="00776D85">
        <w:rPr>
          <w:rFonts w:ascii="Arial" w:hAnsi="Arial" w:cs="Arial"/>
          <w:sz w:val="20"/>
          <w:szCs w:val="20"/>
          <w:lang w:val="sl-SI"/>
        </w:rPr>
        <w:t xml:space="preserve"> kot sta osebna asistenca in dolgotrajna oskrba, poročali so tudi o humanitarnih akcijah. Kot vsa leta poprej so z vsebinami </w:t>
      </w:r>
      <w:r w:rsidR="00E40D0B">
        <w:rPr>
          <w:rFonts w:ascii="Arial" w:hAnsi="Arial" w:cs="Arial"/>
          <w:sz w:val="20"/>
          <w:szCs w:val="20"/>
          <w:lang w:val="sl-SI"/>
        </w:rPr>
        <w:t>zaznamovali</w:t>
      </w:r>
      <w:r w:rsidR="00E40D0B" w:rsidRPr="00776D85">
        <w:rPr>
          <w:rFonts w:ascii="Arial" w:hAnsi="Arial" w:cs="Arial"/>
          <w:sz w:val="20"/>
          <w:szCs w:val="20"/>
          <w:lang w:val="sl-SI"/>
        </w:rPr>
        <w:t xml:space="preserve"> </w:t>
      </w:r>
      <w:r w:rsidRPr="00776D85">
        <w:rPr>
          <w:rFonts w:ascii="Arial" w:hAnsi="Arial" w:cs="Arial"/>
          <w:sz w:val="20"/>
          <w:szCs w:val="20"/>
          <w:lang w:val="sl-SI"/>
        </w:rPr>
        <w:t>dan Downovega sindroma, dan redkih bolezni, dan cerebralne paralize, dan invalidov, dan bele palice, dan znakovnega jezika i</w:t>
      </w:r>
      <w:r w:rsidR="0011620D" w:rsidRPr="00776D85">
        <w:rPr>
          <w:rFonts w:ascii="Arial" w:hAnsi="Arial" w:cs="Arial"/>
          <w:sz w:val="20"/>
          <w:szCs w:val="20"/>
          <w:lang w:val="sl-SI"/>
        </w:rPr>
        <w:t>n tako dalje</w:t>
      </w:r>
      <w:r w:rsidRPr="00776D85">
        <w:rPr>
          <w:rFonts w:ascii="Arial" w:hAnsi="Arial" w:cs="Arial"/>
          <w:sz w:val="20"/>
          <w:szCs w:val="20"/>
          <w:lang w:val="sl-SI"/>
        </w:rPr>
        <w:t xml:space="preserve">. Posebno pozornost umeščanju poglobljenih in problemskih tem namenjajo v odmevni in zelo gledani oddaji </w:t>
      </w:r>
      <w:r w:rsidRPr="007D7D55">
        <w:rPr>
          <w:rFonts w:ascii="Arial" w:hAnsi="Arial" w:cs="Arial"/>
          <w:iCs/>
          <w:sz w:val="20"/>
          <w:szCs w:val="20"/>
          <w:lang w:val="sl-SI"/>
        </w:rPr>
        <w:t>Tednik</w:t>
      </w:r>
      <w:r w:rsidRPr="00776D85">
        <w:rPr>
          <w:rFonts w:ascii="Arial" w:hAnsi="Arial" w:cs="Arial"/>
          <w:sz w:val="20"/>
          <w:szCs w:val="20"/>
          <w:lang w:val="sl-SI"/>
        </w:rPr>
        <w:t xml:space="preserve">, prav tako so redno uvrščali veliko tem o invalidih v oddaje </w:t>
      </w:r>
      <w:r w:rsidRPr="007D7D55">
        <w:rPr>
          <w:rFonts w:ascii="Arial" w:hAnsi="Arial" w:cs="Arial"/>
          <w:iCs/>
          <w:sz w:val="20"/>
          <w:szCs w:val="20"/>
          <w:lang w:val="sl-SI"/>
        </w:rPr>
        <w:t>Dobro jutro</w:t>
      </w:r>
      <w:r w:rsidRPr="00776D85">
        <w:rPr>
          <w:rFonts w:ascii="Arial" w:hAnsi="Arial" w:cs="Arial"/>
          <w:sz w:val="20"/>
          <w:szCs w:val="20"/>
          <w:lang w:val="sl-SI"/>
        </w:rPr>
        <w:t xml:space="preserve">. </w:t>
      </w:r>
    </w:p>
    <w:p w14:paraId="3083BC06" w14:textId="3CAFE5AF" w:rsidR="00270A0D"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V uredništvu Otroškega in mladinskega programa so predvajali invalidske vsebine v oddajah </w:t>
      </w:r>
      <w:r w:rsidRPr="007D7D55">
        <w:rPr>
          <w:rFonts w:ascii="Arial" w:hAnsi="Arial" w:cs="Arial"/>
          <w:iCs/>
          <w:sz w:val="20"/>
          <w:szCs w:val="20"/>
          <w:lang w:val="sl-SI"/>
        </w:rPr>
        <w:t>Firbcologi</w:t>
      </w:r>
      <w:r w:rsidRPr="00776D85">
        <w:rPr>
          <w:rFonts w:ascii="Arial" w:hAnsi="Arial" w:cs="Arial"/>
          <w:sz w:val="20"/>
          <w:szCs w:val="20"/>
          <w:lang w:val="sl-SI"/>
        </w:rPr>
        <w:t xml:space="preserve"> </w:t>
      </w:r>
      <w:r w:rsidR="00AD064D">
        <w:rPr>
          <w:rFonts w:ascii="Arial" w:hAnsi="Arial" w:cs="Arial"/>
          <w:sz w:val="20"/>
          <w:szCs w:val="20"/>
          <w:lang w:val="sl-SI"/>
        </w:rPr>
        <w:t xml:space="preserve">in </w:t>
      </w:r>
      <w:r w:rsidRPr="007D7D55">
        <w:rPr>
          <w:rFonts w:ascii="Arial" w:hAnsi="Arial" w:cs="Arial"/>
          <w:iCs/>
          <w:sz w:val="20"/>
          <w:szCs w:val="20"/>
          <w:lang w:val="sl-SI"/>
        </w:rPr>
        <w:t>Infodrom</w:t>
      </w:r>
      <w:r w:rsidR="005C19B3">
        <w:rPr>
          <w:rFonts w:ascii="Arial" w:hAnsi="Arial" w:cs="Arial"/>
          <w:sz w:val="20"/>
          <w:szCs w:val="20"/>
          <w:lang w:val="sl-SI"/>
        </w:rPr>
        <w:t>,</w:t>
      </w:r>
      <w:r w:rsidRPr="00776D85">
        <w:rPr>
          <w:rFonts w:ascii="Arial" w:hAnsi="Arial" w:cs="Arial"/>
          <w:sz w:val="20"/>
          <w:szCs w:val="20"/>
          <w:lang w:val="sl-SI"/>
        </w:rPr>
        <w:t xml:space="preserve"> v seriji risank </w:t>
      </w:r>
      <w:r w:rsidRPr="007D7D55">
        <w:rPr>
          <w:rFonts w:ascii="Arial" w:hAnsi="Arial" w:cs="Arial"/>
          <w:iCs/>
          <w:sz w:val="20"/>
          <w:szCs w:val="20"/>
          <w:lang w:val="sl-SI"/>
        </w:rPr>
        <w:t>Zdravnica Mica</w:t>
      </w:r>
      <w:r w:rsidRPr="00776D85">
        <w:rPr>
          <w:rFonts w:ascii="Arial" w:hAnsi="Arial" w:cs="Arial"/>
          <w:sz w:val="20"/>
          <w:szCs w:val="20"/>
          <w:lang w:val="sl-SI"/>
        </w:rPr>
        <w:t xml:space="preserve"> </w:t>
      </w:r>
      <w:r w:rsidR="005C19B3">
        <w:rPr>
          <w:rFonts w:ascii="Arial" w:hAnsi="Arial" w:cs="Arial"/>
          <w:sz w:val="20"/>
          <w:szCs w:val="20"/>
          <w:lang w:val="sl-SI"/>
        </w:rPr>
        <w:t xml:space="preserve">pa so </w:t>
      </w:r>
      <w:r w:rsidRPr="00776D85">
        <w:rPr>
          <w:rFonts w:ascii="Arial" w:hAnsi="Arial" w:cs="Arial"/>
          <w:sz w:val="20"/>
          <w:szCs w:val="20"/>
          <w:lang w:val="sl-SI"/>
        </w:rPr>
        <w:t xml:space="preserve">obravnavali teme, namenjene otrokom, kot so sladkorna bolezen tipa 2, naglušnost, slepota, otroška paraliza in podobno. Redno so predvajali tudi oddaje </w:t>
      </w:r>
      <w:r w:rsidRPr="007D7D55">
        <w:rPr>
          <w:rFonts w:ascii="Arial" w:hAnsi="Arial" w:cs="Arial"/>
          <w:iCs/>
          <w:sz w:val="20"/>
          <w:szCs w:val="20"/>
          <w:lang w:val="sl-SI"/>
        </w:rPr>
        <w:t>Zgodbe iz školjke</w:t>
      </w:r>
      <w:r w:rsidRPr="00776D85">
        <w:rPr>
          <w:rFonts w:ascii="Arial" w:hAnsi="Arial" w:cs="Arial"/>
          <w:sz w:val="20"/>
          <w:szCs w:val="20"/>
          <w:lang w:val="sl-SI"/>
        </w:rPr>
        <w:t>, ki so opremljene s tolmačem v slovenski znakovni jezik.</w:t>
      </w:r>
    </w:p>
    <w:p w14:paraId="15375F78" w14:textId="63CE4F97" w:rsidR="00270A0D"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V okviru </w:t>
      </w:r>
      <w:r w:rsidR="00AD064D">
        <w:rPr>
          <w:rFonts w:ascii="Arial" w:hAnsi="Arial" w:cs="Arial"/>
          <w:sz w:val="20"/>
          <w:szCs w:val="20"/>
          <w:lang w:val="sl-SI"/>
        </w:rPr>
        <w:t>i</w:t>
      </w:r>
      <w:r w:rsidRPr="00776D85">
        <w:rPr>
          <w:rFonts w:ascii="Arial" w:hAnsi="Arial" w:cs="Arial"/>
          <w:sz w:val="20"/>
          <w:szCs w:val="20"/>
          <w:lang w:val="sl-SI"/>
        </w:rPr>
        <w:t xml:space="preserve">zobraževalnega programa so si gledalci lahko tudi ogledali dokumentarni oddaji </w:t>
      </w:r>
      <w:r w:rsidRPr="007D7D55">
        <w:rPr>
          <w:rFonts w:ascii="Arial" w:hAnsi="Arial" w:cs="Arial"/>
          <w:iCs/>
          <w:sz w:val="20"/>
          <w:szCs w:val="20"/>
          <w:lang w:val="sl-SI"/>
        </w:rPr>
        <w:t>Valentin Stanič – duhovnik, alpinist, humanist</w:t>
      </w:r>
      <w:r w:rsidRPr="00776D85">
        <w:rPr>
          <w:rFonts w:ascii="Arial" w:hAnsi="Arial" w:cs="Arial"/>
          <w:sz w:val="20"/>
          <w:szCs w:val="20"/>
          <w:lang w:val="sl-SI"/>
        </w:rPr>
        <w:t xml:space="preserve"> in </w:t>
      </w:r>
      <w:r w:rsidRPr="007D7D55">
        <w:rPr>
          <w:rFonts w:ascii="Arial" w:hAnsi="Arial" w:cs="Arial"/>
          <w:iCs/>
          <w:sz w:val="20"/>
          <w:szCs w:val="20"/>
          <w:lang w:val="sl-SI"/>
        </w:rPr>
        <w:t>Beg pred resnico</w:t>
      </w:r>
      <w:r w:rsidRPr="00776D85">
        <w:rPr>
          <w:rFonts w:ascii="Arial" w:hAnsi="Arial" w:cs="Arial"/>
          <w:sz w:val="20"/>
          <w:szCs w:val="20"/>
          <w:lang w:val="sl-SI"/>
        </w:rPr>
        <w:t xml:space="preserve">. V </w:t>
      </w:r>
      <w:r w:rsidR="00AD064D">
        <w:rPr>
          <w:rFonts w:ascii="Arial" w:hAnsi="Arial" w:cs="Arial"/>
          <w:sz w:val="20"/>
          <w:szCs w:val="20"/>
          <w:lang w:val="sl-SI"/>
        </w:rPr>
        <w:t>i</w:t>
      </w:r>
      <w:r w:rsidRPr="00776D85">
        <w:rPr>
          <w:rFonts w:ascii="Arial" w:hAnsi="Arial" w:cs="Arial"/>
          <w:sz w:val="20"/>
          <w:szCs w:val="20"/>
          <w:lang w:val="sl-SI"/>
        </w:rPr>
        <w:t xml:space="preserve">zobraževalnem programu so </w:t>
      </w:r>
      <w:r w:rsidR="00AD064D">
        <w:rPr>
          <w:rFonts w:ascii="Arial" w:hAnsi="Arial" w:cs="Arial"/>
          <w:sz w:val="20"/>
          <w:szCs w:val="20"/>
          <w:lang w:val="sl-SI"/>
        </w:rPr>
        <w:t xml:space="preserve">predvajali </w:t>
      </w:r>
      <w:r w:rsidRPr="00776D85">
        <w:rPr>
          <w:rFonts w:ascii="Arial" w:hAnsi="Arial" w:cs="Arial"/>
          <w:sz w:val="20"/>
          <w:szCs w:val="20"/>
          <w:lang w:val="sl-SI"/>
        </w:rPr>
        <w:t xml:space="preserve">oddaje </w:t>
      </w:r>
      <w:r w:rsidRPr="007D7D55">
        <w:rPr>
          <w:rFonts w:ascii="Arial" w:hAnsi="Arial" w:cs="Arial"/>
          <w:iCs/>
          <w:sz w:val="20"/>
          <w:szCs w:val="20"/>
          <w:lang w:val="sl-SI"/>
        </w:rPr>
        <w:t>Prisluhnimo tišini</w:t>
      </w:r>
      <w:r w:rsidRPr="00776D85">
        <w:rPr>
          <w:rFonts w:ascii="Arial" w:hAnsi="Arial" w:cs="Arial"/>
          <w:sz w:val="20"/>
          <w:szCs w:val="20"/>
          <w:lang w:val="sl-SI"/>
        </w:rPr>
        <w:t>, ki nastajajo v sodelovanju z Zvezo društev gluhih in naglušnih Slovenije.</w:t>
      </w:r>
    </w:p>
    <w:p w14:paraId="6D55D383" w14:textId="3EBCC801" w:rsidR="00270A0D"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Predvajali so tudi vrsto celovečernih in dokumentarnih filmov priznanih svetovnih producentskih hiš, ki vsebujejo invalidske tematike. Filmski liki upodabljajo osebe z različnimi invalidnostmi, tako gibalno ovirane kot tudi druge.</w:t>
      </w:r>
    </w:p>
    <w:p w14:paraId="41AA8770" w14:textId="4A9A5DEA" w:rsidR="00270A0D"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V </w:t>
      </w:r>
      <w:r w:rsidR="00AD064D">
        <w:rPr>
          <w:rFonts w:ascii="Arial" w:hAnsi="Arial" w:cs="Arial"/>
          <w:sz w:val="20"/>
          <w:szCs w:val="20"/>
          <w:lang w:val="sl-SI"/>
        </w:rPr>
        <w:t>š</w:t>
      </w:r>
      <w:r w:rsidRPr="00776D85">
        <w:rPr>
          <w:rFonts w:ascii="Arial" w:hAnsi="Arial" w:cs="Arial"/>
          <w:sz w:val="20"/>
          <w:szCs w:val="20"/>
          <w:lang w:val="sl-SI"/>
        </w:rPr>
        <w:t xml:space="preserve">portnem programu so redno predvajali oddaje o parašportu </w:t>
      </w:r>
      <w:r w:rsidRPr="007D7D55">
        <w:rPr>
          <w:rFonts w:ascii="Arial" w:hAnsi="Arial" w:cs="Arial"/>
          <w:iCs/>
          <w:sz w:val="20"/>
          <w:szCs w:val="20"/>
          <w:lang w:val="sl-SI"/>
        </w:rPr>
        <w:t>Tempo</w:t>
      </w:r>
      <w:r w:rsidRPr="00776D85">
        <w:rPr>
          <w:rFonts w:ascii="Arial" w:hAnsi="Arial" w:cs="Arial"/>
          <w:sz w:val="20"/>
          <w:szCs w:val="20"/>
          <w:lang w:val="sl-SI"/>
        </w:rPr>
        <w:t xml:space="preserve">. V informativnih oddajah so spremljali aktualne dosežke slovenskih športnikov invalidov. Prvič v zgodovini so prenašali vse tekme na paraolimpijskih igrah, </w:t>
      </w:r>
      <w:r w:rsidR="00542425">
        <w:rPr>
          <w:rFonts w:ascii="Arial" w:hAnsi="Arial" w:cs="Arial"/>
          <w:sz w:val="20"/>
          <w:szCs w:val="20"/>
          <w:lang w:val="sl-SI"/>
        </w:rPr>
        <w:t>na katerih</w:t>
      </w:r>
      <w:r w:rsidR="00542425" w:rsidRPr="00776D85">
        <w:rPr>
          <w:rFonts w:ascii="Arial" w:hAnsi="Arial" w:cs="Arial"/>
          <w:sz w:val="20"/>
          <w:szCs w:val="20"/>
          <w:lang w:val="sl-SI"/>
        </w:rPr>
        <w:t xml:space="preserve"> </w:t>
      </w:r>
      <w:r w:rsidRPr="00776D85">
        <w:rPr>
          <w:rFonts w:ascii="Arial" w:hAnsi="Arial" w:cs="Arial"/>
          <w:sz w:val="20"/>
          <w:szCs w:val="20"/>
          <w:lang w:val="sl-SI"/>
        </w:rPr>
        <w:t xml:space="preserve">so nastopali slovenski športniki invalidi ter </w:t>
      </w:r>
      <w:r w:rsidR="00F91BFB">
        <w:rPr>
          <w:rFonts w:ascii="Arial" w:hAnsi="Arial" w:cs="Arial"/>
          <w:sz w:val="20"/>
          <w:szCs w:val="20"/>
          <w:lang w:val="sl-SI"/>
        </w:rPr>
        <w:t>odprtje</w:t>
      </w:r>
      <w:r w:rsidR="00F91BFB" w:rsidRPr="00776D85">
        <w:rPr>
          <w:rFonts w:ascii="Arial" w:hAnsi="Arial" w:cs="Arial"/>
          <w:sz w:val="20"/>
          <w:szCs w:val="20"/>
          <w:lang w:val="sl-SI"/>
        </w:rPr>
        <w:t xml:space="preserve"> </w:t>
      </w:r>
      <w:r w:rsidRPr="00776D85">
        <w:rPr>
          <w:rFonts w:ascii="Arial" w:hAnsi="Arial" w:cs="Arial"/>
          <w:sz w:val="20"/>
          <w:szCs w:val="20"/>
          <w:lang w:val="sl-SI"/>
        </w:rPr>
        <w:t xml:space="preserve">in zaključno slovesnost v Parizu.  </w:t>
      </w:r>
    </w:p>
    <w:p w14:paraId="65A2C603" w14:textId="5D9E76DD" w:rsidR="00C96681" w:rsidRPr="00776D85" w:rsidRDefault="00270A0D" w:rsidP="007D7D55">
      <w:pPr>
        <w:pStyle w:val="Navadensplet"/>
        <w:numPr>
          <w:ilvl w:val="0"/>
          <w:numId w:val="92"/>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lastRenderedPageBreak/>
        <w:t xml:space="preserve">Tudi v regionalnih centrih so se veliko posvečali regijskim tematikam in dogajanju na področju manjšinskih narodnostnih skupnosti. Poročali so o dejavnostih invalidskih društev, dostopnosti, umetniških in integracijskih projektih s področij, ki delujejo na </w:t>
      </w:r>
      <w:r w:rsidR="00F91BFB">
        <w:rPr>
          <w:rFonts w:ascii="Arial" w:hAnsi="Arial" w:cs="Arial"/>
          <w:sz w:val="20"/>
          <w:szCs w:val="20"/>
          <w:lang w:val="sl-SI"/>
        </w:rPr>
        <w:t>območjih</w:t>
      </w:r>
      <w:r w:rsidR="00F91BFB" w:rsidRPr="00776D85">
        <w:rPr>
          <w:rFonts w:ascii="Arial" w:hAnsi="Arial" w:cs="Arial"/>
          <w:sz w:val="20"/>
          <w:szCs w:val="20"/>
          <w:lang w:val="sl-SI"/>
        </w:rPr>
        <w:t xml:space="preserve"> </w:t>
      </w:r>
      <w:r w:rsidRPr="00776D85">
        <w:rPr>
          <w:rFonts w:ascii="Arial" w:hAnsi="Arial" w:cs="Arial"/>
          <w:sz w:val="20"/>
          <w:szCs w:val="20"/>
          <w:lang w:val="sl-SI"/>
        </w:rPr>
        <w:t xml:space="preserve">regionalnih centrov. Predvsem so bile vsebine o invalidih predstavljene v informativnih oddajah </w:t>
      </w:r>
      <w:r w:rsidRPr="007D7D55">
        <w:rPr>
          <w:rFonts w:ascii="Arial" w:hAnsi="Arial" w:cs="Arial"/>
          <w:iCs/>
          <w:sz w:val="20"/>
          <w:szCs w:val="20"/>
          <w:lang w:val="sl-SI"/>
        </w:rPr>
        <w:t>Tele M</w:t>
      </w:r>
      <w:r w:rsidRPr="00776D85">
        <w:rPr>
          <w:rFonts w:ascii="Arial" w:hAnsi="Arial" w:cs="Arial"/>
          <w:sz w:val="20"/>
          <w:szCs w:val="20"/>
          <w:lang w:val="sl-SI"/>
        </w:rPr>
        <w:t xml:space="preserve"> in </w:t>
      </w:r>
      <w:r w:rsidRPr="007D7D55">
        <w:rPr>
          <w:rFonts w:ascii="Arial" w:hAnsi="Arial" w:cs="Arial"/>
          <w:iCs/>
          <w:sz w:val="20"/>
          <w:szCs w:val="20"/>
          <w:lang w:val="sl-SI"/>
        </w:rPr>
        <w:t>Primorska kronika</w:t>
      </w:r>
      <w:r w:rsidRPr="00776D85">
        <w:rPr>
          <w:rFonts w:ascii="Arial" w:hAnsi="Arial" w:cs="Arial"/>
          <w:sz w:val="20"/>
          <w:szCs w:val="20"/>
          <w:lang w:val="sl-SI"/>
        </w:rPr>
        <w:t>.</w:t>
      </w:r>
    </w:p>
    <w:p w14:paraId="15FC0619" w14:textId="47D8854C" w:rsidR="00270A0D" w:rsidRPr="00776D85" w:rsidRDefault="00270A0D" w:rsidP="00101B8A">
      <w:pPr>
        <w:pStyle w:val="Navadensplet"/>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Tudi na spletni strani </w:t>
      </w:r>
      <w:hyperlink r:id="rId20" w:history="1">
        <w:r w:rsidRPr="00776D85">
          <w:rPr>
            <w:rStyle w:val="Hiperpovezava"/>
            <w:rFonts w:ascii="Arial" w:hAnsi="Arial" w:cs="Arial"/>
            <w:color w:val="auto"/>
            <w:sz w:val="20"/>
            <w:szCs w:val="20"/>
            <w:u w:val="none"/>
            <w:lang w:val="sl-SI"/>
          </w:rPr>
          <w:t>www.rtvslo.si</w:t>
        </w:r>
      </w:hyperlink>
      <w:r w:rsidRPr="00776D85">
        <w:rPr>
          <w:rFonts w:ascii="Arial" w:hAnsi="Arial" w:cs="Arial"/>
          <w:sz w:val="20"/>
          <w:szCs w:val="20"/>
          <w:lang w:val="sl-SI"/>
        </w:rPr>
        <w:t xml:space="preserve"> so objavili vrsto člankov, povezanih z invalidi, se posvečali športu invalidov in </w:t>
      </w:r>
      <w:r w:rsidR="00A95C85">
        <w:rPr>
          <w:rFonts w:ascii="Arial" w:hAnsi="Arial" w:cs="Arial"/>
          <w:sz w:val="20"/>
          <w:szCs w:val="20"/>
          <w:lang w:val="sl-SI"/>
        </w:rPr>
        <w:t xml:space="preserve">objavljali </w:t>
      </w:r>
      <w:r w:rsidRPr="00776D85">
        <w:rPr>
          <w:rFonts w:ascii="Arial" w:hAnsi="Arial" w:cs="Arial"/>
          <w:sz w:val="20"/>
          <w:szCs w:val="20"/>
          <w:lang w:val="sl-SI"/>
        </w:rPr>
        <w:t xml:space="preserve">članke s specializiranega portala </w:t>
      </w:r>
      <w:r w:rsidRPr="007D7D55">
        <w:rPr>
          <w:rFonts w:ascii="Arial" w:hAnsi="Arial" w:cs="Arial"/>
          <w:iCs/>
          <w:sz w:val="20"/>
          <w:szCs w:val="20"/>
          <w:lang w:val="sl-SI"/>
        </w:rPr>
        <w:t>Dostopno.si</w:t>
      </w:r>
      <w:r w:rsidRPr="00776D85">
        <w:rPr>
          <w:rFonts w:ascii="Arial" w:hAnsi="Arial" w:cs="Arial"/>
          <w:sz w:val="20"/>
          <w:szCs w:val="20"/>
          <w:lang w:val="sl-SI"/>
        </w:rPr>
        <w:t>, ki je namenjen prav invalidskim tematikam</w:t>
      </w:r>
      <w:r w:rsidR="004340E4" w:rsidRPr="00776D85">
        <w:rPr>
          <w:rFonts w:ascii="Arial" w:hAnsi="Arial" w:cs="Arial"/>
          <w:sz w:val="20"/>
          <w:szCs w:val="20"/>
          <w:lang w:val="sl-SI"/>
        </w:rPr>
        <w:t>:</w:t>
      </w:r>
    </w:p>
    <w:p w14:paraId="2ED4D9EF" w14:textId="61314FBB" w:rsidR="00270A0D" w:rsidRPr="00776D85" w:rsidRDefault="00270A0D" w:rsidP="007D7D55">
      <w:pPr>
        <w:pStyle w:val="Navadensplet"/>
        <w:numPr>
          <w:ilvl w:val="0"/>
          <w:numId w:val="93"/>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S tolmačem v slovenski znakovni jezik so vsak dan v tednu opremili osrednji dnevnoinformativni blok, tedensko tudi oddaje</w:t>
      </w:r>
      <w:r w:rsidRPr="00776D85">
        <w:rPr>
          <w:rFonts w:ascii="Arial" w:hAnsi="Arial" w:cs="Arial"/>
          <w:i/>
          <w:iCs/>
          <w:sz w:val="20"/>
          <w:szCs w:val="20"/>
          <w:lang w:val="sl-SI"/>
        </w:rPr>
        <w:t xml:space="preserve"> </w:t>
      </w:r>
      <w:r w:rsidRPr="007D7D55">
        <w:rPr>
          <w:rFonts w:ascii="Arial" w:hAnsi="Arial" w:cs="Arial"/>
          <w:iCs/>
          <w:sz w:val="20"/>
          <w:szCs w:val="20"/>
          <w:lang w:val="sl-SI"/>
        </w:rPr>
        <w:t>Tarča</w:t>
      </w:r>
      <w:r w:rsidRPr="00776D85">
        <w:rPr>
          <w:rFonts w:ascii="Arial" w:hAnsi="Arial" w:cs="Arial"/>
          <w:i/>
          <w:iCs/>
          <w:sz w:val="20"/>
          <w:szCs w:val="20"/>
          <w:lang w:val="sl-SI"/>
        </w:rPr>
        <w:t xml:space="preserve">, </w:t>
      </w:r>
      <w:r w:rsidRPr="007D7D55">
        <w:rPr>
          <w:rFonts w:ascii="Arial" w:hAnsi="Arial" w:cs="Arial"/>
          <w:iCs/>
          <w:sz w:val="20"/>
          <w:szCs w:val="20"/>
          <w:lang w:val="sl-SI"/>
        </w:rPr>
        <w:t>Tednik</w:t>
      </w:r>
      <w:r w:rsidRPr="00776D85">
        <w:rPr>
          <w:rFonts w:ascii="Arial" w:hAnsi="Arial" w:cs="Arial"/>
          <w:i/>
          <w:iCs/>
          <w:sz w:val="20"/>
          <w:szCs w:val="20"/>
          <w:lang w:val="sl-SI"/>
        </w:rPr>
        <w:t xml:space="preserve"> </w:t>
      </w:r>
      <w:r w:rsidRPr="00776D85">
        <w:rPr>
          <w:rFonts w:ascii="Arial" w:hAnsi="Arial" w:cs="Arial"/>
          <w:sz w:val="20"/>
          <w:szCs w:val="20"/>
          <w:lang w:val="sl-SI"/>
        </w:rPr>
        <w:t>in</w:t>
      </w:r>
      <w:r w:rsidRPr="00776D85">
        <w:rPr>
          <w:rFonts w:ascii="Arial" w:hAnsi="Arial" w:cs="Arial"/>
          <w:i/>
          <w:iCs/>
          <w:sz w:val="20"/>
          <w:szCs w:val="20"/>
          <w:lang w:val="sl-SI"/>
        </w:rPr>
        <w:t xml:space="preserve"> </w:t>
      </w:r>
      <w:r w:rsidRPr="007D7D55">
        <w:rPr>
          <w:rFonts w:ascii="Arial" w:hAnsi="Arial" w:cs="Arial"/>
          <w:iCs/>
          <w:sz w:val="20"/>
          <w:szCs w:val="20"/>
          <w:lang w:val="sl-SI"/>
        </w:rPr>
        <w:t>Ljudje in zemlja</w:t>
      </w:r>
      <w:r w:rsidRPr="00776D85">
        <w:rPr>
          <w:rFonts w:ascii="Arial" w:hAnsi="Arial" w:cs="Arial"/>
          <w:i/>
          <w:iCs/>
          <w:sz w:val="20"/>
          <w:szCs w:val="20"/>
          <w:lang w:val="sl-SI"/>
        </w:rPr>
        <w:t xml:space="preserve">. </w:t>
      </w:r>
      <w:r w:rsidRPr="00776D85">
        <w:rPr>
          <w:rFonts w:ascii="Arial" w:hAnsi="Arial" w:cs="Arial"/>
          <w:sz w:val="20"/>
          <w:szCs w:val="20"/>
          <w:lang w:val="sl-SI"/>
        </w:rPr>
        <w:t xml:space="preserve">Prav tako so </w:t>
      </w:r>
      <w:r w:rsidR="00F73BB0">
        <w:rPr>
          <w:rFonts w:ascii="Arial" w:hAnsi="Arial" w:cs="Arial"/>
          <w:sz w:val="20"/>
          <w:szCs w:val="20"/>
          <w:lang w:val="sl-SI"/>
        </w:rPr>
        <w:t>–</w:t>
      </w:r>
      <w:r w:rsidRPr="00776D85">
        <w:rPr>
          <w:rFonts w:ascii="Arial" w:hAnsi="Arial" w:cs="Arial"/>
          <w:sz w:val="20"/>
          <w:szCs w:val="20"/>
          <w:lang w:val="sl-SI"/>
        </w:rPr>
        <w:t xml:space="preserve"> kot že v preteklih letih – s tolmačem opremili tudi pogovorne oddaje s predsednikom Vlade </w:t>
      </w:r>
      <w:r w:rsidR="003B2C7D">
        <w:rPr>
          <w:rFonts w:ascii="Arial" w:hAnsi="Arial" w:cs="Arial"/>
          <w:sz w:val="20"/>
          <w:szCs w:val="20"/>
          <w:lang w:val="sl-SI"/>
        </w:rPr>
        <w:t>Republike Slovenije</w:t>
      </w:r>
      <w:r w:rsidRPr="00776D85">
        <w:rPr>
          <w:rFonts w:ascii="Arial" w:hAnsi="Arial" w:cs="Arial"/>
          <w:sz w:val="20"/>
          <w:szCs w:val="20"/>
          <w:lang w:val="sl-SI"/>
        </w:rPr>
        <w:t xml:space="preserve"> in opozicijo, vse državne proslave in druge</w:t>
      </w:r>
      <w:r w:rsidR="00A95C85">
        <w:rPr>
          <w:rFonts w:ascii="Arial" w:hAnsi="Arial" w:cs="Arial"/>
          <w:sz w:val="20"/>
          <w:szCs w:val="20"/>
          <w:lang w:val="sl-SI"/>
        </w:rPr>
        <w:t xml:space="preserve"> od</w:t>
      </w:r>
      <w:r w:rsidR="006216D0">
        <w:rPr>
          <w:rFonts w:ascii="Arial" w:hAnsi="Arial" w:cs="Arial"/>
          <w:sz w:val="20"/>
          <w:szCs w:val="20"/>
          <w:lang w:val="sl-SI"/>
        </w:rPr>
        <w:t>daje</w:t>
      </w:r>
      <w:r w:rsidRPr="00776D85">
        <w:rPr>
          <w:rFonts w:ascii="Arial" w:hAnsi="Arial" w:cs="Arial"/>
          <w:sz w:val="20"/>
          <w:szCs w:val="20"/>
          <w:lang w:val="sl-SI"/>
        </w:rPr>
        <w:t xml:space="preserve">, </w:t>
      </w:r>
      <w:r w:rsidR="006216D0">
        <w:rPr>
          <w:rFonts w:ascii="Arial" w:hAnsi="Arial" w:cs="Arial"/>
          <w:sz w:val="20"/>
          <w:szCs w:val="20"/>
          <w:lang w:val="sl-SI"/>
        </w:rPr>
        <w:t>povezane</w:t>
      </w:r>
      <w:r w:rsidRPr="00776D85">
        <w:rPr>
          <w:rFonts w:ascii="Arial" w:hAnsi="Arial" w:cs="Arial"/>
          <w:sz w:val="20"/>
          <w:szCs w:val="20"/>
          <w:lang w:val="sl-SI"/>
        </w:rPr>
        <w:t xml:space="preserve"> z aktualnim stanjem. Za </w:t>
      </w:r>
      <w:r w:rsidR="00190396">
        <w:rPr>
          <w:rFonts w:ascii="Arial" w:hAnsi="Arial" w:cs="Arial"/>
          <w:sz w:val="20"/>
          <w:szCs w:val="20"/>
          <w:lang w:val="sl-SI"/>
        </w:rPr>
        <w:t>b</w:t>
      </w:r>
      <w:r w:rsidRPr="00776D85">
        <w:rPr>
          <w:rFonts w:ascii="Arial" w:hAnsi="Arial" w:cs="Arial"/>
          <w:sz w:val="20"/>
          <w:szCs w:val="20"/>
          <w:lang w:val="sl-SI"/>
        </w:rPr>
        <w:t xml:space="preserve">ožič in </w:t>
      </w:r>
      <w:r w:rsidR="00190396">
        <w:rPr>
          <w:rFonts w:ascii="Arial" w:hAnsi="Arial" w:cs="Arial"/>
          <w:sz w:val="20"/>
          <w:szCs w:val="20"/>
          <w:lang w:val="sl-SI"/>
        </w:rPr>
        <w:t>n</w:t>
      </w:r>
      <w:r w:rsidRPr="00776D85">
        <w:rPr>
          <w:rFonts w:ascii="Arial" w:hAnsi="Arial" w:cs="Arial"/>
          <w:sz w:val="20"/>
          <w:szCs w:val="20"/>
          <w:lang w:val="sl-SI"/>
        </w:rPr>
        <w:t>ovo leto so s tolmačem v slovenski znakovni jezik opremili tudi velik del razvedrilnega božičnega in novoletnega programa. S tolmačem so opremili izobraževalno serijo za mlade</w:t>
      </w:r>
      <w:r w:rsidRPr="00776D85">
        <w:rPr>
          <w:rFonts w:ascii="Arial" w:hAnsi="Arial" w:cs="Arial"/>
          <w:i/>
          <w:iCs/>
          <w:sz w:val="20"/>
          <w:szCs w:val="20"/>
          <w:lang w:val="sl-SI"/>
        </w:rPr>
        <w:t xml:space="preserve"> </w:t>
      </w:r>
      <w:r w:rsidRPr="007D7D55">
        <w:rPr>
          <w:rFonts w:ascii="Arial" w:hAnsi="Arial" w:cs="Arial"/>
          <w:iCs/>
          <w:sz w:val="20"/>
          <w:szCs w:val="20"/>
          <w:lang w:val="sl-SI"/>
        </w:rPr>
        <w:t>Prvič</w:t>
      </w:r>
      <w:r w:rsidRPr="00776D85">
        <w:rPr>
          <w:rFonts w:ascii="Arial" w:hAnsi="Arial" w:cs="Arial"/>
          <w:i/>
          <w:iCs/>
          <w:sz w:val="20"/>
          <w:szCs w:val="20"/>
          <w:lang w:val="sl-SI"/>
        </w:rPr>
        <w:t xml:space="preserve"> </w:t>
      </w:r>
      <w:r w:rsidRPr="00776D85">
        <w:rPr>
          <w:rFonts w:ascii="Arial" w:hAnsi="Arial" w:cs="Arial"/>
          <w:sz w:val="20"/>
          <w:szCs w:val="20"/>
          <w:lang w:val="sl-SI"/>
        </w:rPr>
        <w:t>in ozaveščevalno oddajo</w:t>
      </w:r>
      <w:r w:rsidRPr="00776D85">
        <w:rPr>
          <w:rFonts w:ascii="Arial" w:hAnsi="Arial" w:cs="Arial"/>
          <w:i/>
          <w:iCs/>
          <w:sz w:val="20"/>
          <w:szCs w:val="20"/>
          <w:lang w:val="sl-SI"/>
        </w:rPr>
        <w:t xml:space="preserve"> </w:t>
      </w:r>
      <w:r w:rsidRPr="007D7D55">
        <w:rPr>
          <w:rFonts w:ascii="Arial" w:hAnsi="Arial" w:cs="Arial"/>
          <w:iCs/>
          <w:sz w:val="20"/>
          <w:szCs w:val="20"/>
          <w:lang w:val="sl-SI"/>
        </w:rPr>
        <w:t xml:space="preserve">(Ne)varni. </w:t>
      </w:r>
      <w:r w:rsidRPr="00776D85">
        <w:rPr>
          <w:rFonts w:ascii="Arial" w:hAnsi="Arial" w:cs="Arial"/>
          <w:sz w:val="20"/>
          <w:szCs w:val="20"/>
          <w:lang w:val="sl-SI"/>
        </w:rPr>
        <w:t>Redno tedensko so predvajali oddaje v znakovnem jeziku</w:t>
      </w:r>
      <w:r w:rsidRPr="00776D85">
        <w:rPr>
          <w:rFonts w:ascii="Arial" w:hAnsi="Arial" w:cs="Arial"/>
          <w:i/>
          <w:iCs/>
          <w:sz w:val="20"/>
          <w:szCs w:val="20"/>
          <w:lang w:val="sl-SI"/>
        </w:rPr>
        <w:t xml:space="preserve"> </w:t>
      </w:r>
      <w:r w:rsidRPr="007D7D55">
        <w:rPr>
          <w:rFonts w:ascii="Arial" w:hAnsi="Arial" w:cs="Arial"/>
          <w:iCs/>
          <w:sz w:val="20"/>
          <w:szCs w:val="20"/>
          <w:lang w:val="sl-SI"/>
        </w:rPr>
        <w:t xml:space="preserve">Prisluhnimo tišini. </w:t>
      </w:r>
      <w:r w:rsidRPr="00776D85">
        <w:rPr>
          <w:rFonts w:ascii="Arial" w:hAnsi="Arial" w:cs="Arial"/>
          <w:sz w:val="20"/>
          <w:szCs w:val="20"/>
          <w:lang w:val="sl-SI"/>
        </w:rPr>
        <w:t>Za otroke že nekaj desetletij pripravljajo oddaje z znakovnim jezikom</w:t>
      </w:r>
      <w:r w:rsidRPr="00776D85">
        <w:rPr>
          <w:rFonts w:ascii="Arial" w:hAnsi="Arial" w:cs="Arial"/>
          <w:i/>
          <w:iCs/>
          <w:sz w:val="20"/>
          <w:szCs w:val="20"/>
          <w:lang w:val="sl-SI"/>
        </w:rPr>
        <w:t xml:space="preserve"> </w:t>
      </w:r>
      <w:r w:rsidRPr="007D7D55">
        <w:rPr>
          <w:rFonts w:ascii="Arial" w:hAnsi="Arial" w:cs="Arial"/>
          <w:iCs/>
          <w:sz w:val="20"/>
          <w:szCs w:val="20"/>
          <w:lang w:val="sl-SI"/>
        </w:rPr>
        <w:t xml:space="preserve">Zgodbe iz školjke. </w:t>
      </w:r>
      <w:r w:rsidRPr="00776D85">
        <w:rPr>
          <w:rFonts w:ascii="Arial" w:hAnsi="Arial" w:cs="Arial"/>
          <w:sz w:val="20"/>
          <w:szCs w:val="20"/>
          <w:lang w:val="sl-SI"/>
        </w:rPr>
        <w:t xml:space="preserve">Vse oddaje s tolmačem v znakovni jezik so bile sočasno z originalno različico oddaje ali z zamikom predvajane na TV Maribor, TV SLO 2 ali na TV SLO 3, ponovitve osrednjega dnevnoinformativnega bloka pa so bile večinoma na sporedu ob 20. uri na TV SLO 3. V letu 2024 so potekale volitve v </w:t>
      </w:r>
      <w:r w:rsidR="00A95C85">
        <w:rPr>
          <w:rFonts w:ascii="Arial" w:hAnsi="Arial" w:cs="Arial"/>
          <w:sz w:val="20"/>
          <w:szCs w:val="20"/>
          <w:lang w:val="sl-SI"/>
        </w:rPr>
        <w:t>E</w:t>
      </w:r>
      <w:r w:rsidRPr="00776D85">
        <w:rPr>
          <w:rFonts w:ascii="Arial" w:hAnsi="Arial" w:cs="Arial"/>
          <w:sz w:val="20"/>
          <w:szCs w:val="20"/>
          <w:lang w:val="sl-SI"/>
        </w:rPr>
        <w:t xml:space="preserve">vropski parlament. Vsa soočenja kot tudi vrsto spremljevalnih vsebin ob volilni kampanji je bilo mogoče sočasno spremljati s tolmačem. Prav tako so s tolmačem opremili vsa soočenja pred referendumi </w:t>
      </w:r>
      <w:r w:rsidR="006216D0" w:rsidRPr="00776D85">
        <w:rPr>
          <w:rFonts w:ascii="Arial" w:hAnsi="Arial" w:cs="Arial"/>
          <w:sz w:val="20"/>
          <w:szCs w:val="20"/>
          <w:lang w:val="sl-SI"/>
        </w:rPr>
        <w:t xml:space="preserve">ter </w:t>
      </w:r>
      <w:r w:rsidRPr="00776D85">
        <w:rPr>
          <w:rFonts w:ascii="Arial" w:hAnsi="Arial" w:cs="Arial"/>
          <w:sz w:val="20"/>
          <w:szCs w:val="20"/>
          <w:lang w:val="sl-SI"/>
        </w:rPr>
        <w:t xml:space="preserve">spremljevalne </w:t>
      </w:r>
      <w:r w:rsidR="006216D0" w:rsidRPr="00776D85">
        <w:rPr>
          <w:rFonts w:ascii="Arial" w:hAnsi="Arial" w:cs="Arial"/>
          <w:sz w:val="20"/>
          <w:szCs w:val="20"/>
          <w:lang w:val="sl-SI"/>
        </w:rPr>
        <w:t xml:space="preserve">in </w:t>
      </w:r>
      <w:r w:rsidRPr="00776D85">
        <w:rPr>
          <w:rFonts w:ascii="Arial" w:hAnsi="Arial" w:cs="Arial"/>
          <w:sz w:val="20"/>
          <w:szCs w:val="20"/>
          <w:lang w:val="sl-SI"/>
        </w:rPr>
        <w:t>informativne vsebine.</w:t>
      </w:r>
    </w:p>
    <w:p w14:paraId="36B96358" w14:textId="54536609" w:rsidR="00270A0D" w:rsidRPr="00776D85" w:rsidRDefault="00270A0D" w:rsidP="007D7D55">
      <w:pPr>
        <w:pStyle w:val="Navadensplet"/>
        <w:numPr>
          <w:ilvl w:val="0"/>
          <w:numId w:val="93"/>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V oddelku za podnaslavljanje za gluhe in naglušne Multimedijskega centra so skrbeli za podnapise slovensko govorjenih vsebin za večji del oddaj lastne produkcije TV Slovenija. Podnaslovljene oddaje lahko gluhi in naglušni spremljajo prek Teleteksta (771 za TV SLO 1 ali 772 za TV SLO 2 in 773 za TV SLO 3) ter v avdio- in videoarhivu. V decembru so sistem podnaslavljanja nadgradili z možnostjo spremljanja samodejnih podnapisov pri oddajah v živo, kar je bistveno povečalo delež podnaslovljenih vsebin na TV SLO 1 in TV SLO 2., osebe z okvaro sluha so oddaje, ki potekajo v živo, kakovostno spremljale sočasno že ob premiernem</w:t>
      </w:r>
      <w:r w:rsidR="004340E4" w:rsidRPr="00776D85">
        <w:rPr>
          <w:rFonts w:ascii="Arial" w:hAnsi="Arial" w:cs="Arial"/>
          <w:sz w:val="20"/>
          <w:szCs w:val="20"/>
          <w:lang w:val="sl-SI"/>
        </w:rPr>
        <w:t xml:space="preserve"> </w:t>
      </w:r>
      <w:r w:rsidRPr="00776D85">
        <w:rPr>
          <w:rFonts w:ascii="Arial" w:hAnsi="Arial" w:cs="Arial"/>
          <w:sz w:val="20"/>
          <w:szCs w:val="20"/>
          <w:lang w:val="sl-SI"/>
        </w:rPr>
        <w:t xml:space="preserve">predvajanju. </w:t>
      </w:r>
    </w:p>
    <w:p w14:paraId="0124EAD2" w14:textId="0E1E3631" w:rsidR="00270A0D" w:rsidRPr="00776D85" w:rsidRDefault="00270A0D" w:rsidP="007D7D55">
      <w:pPr>
        <w:pStyle w:val="Navadensplet"/>
        <w:numPr>
          <w:ilvl w:val="0"/>
          <w:numId w:val="93"/>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Od januarja do decembra 2024 so z zvočnimi podnapisi s pomočjo sintetizatorja govora za slepe in slabovidne opremili vse dnevnoinformativne oddaje </w:t>
      </w:r>
      <w:r w:rsidRPr="007D7D55">
        <w:rPr>
          <w:rFonts w:ascii="Arial" w:hAnsi="Arial" w:cs="Arial"/>
          <w:iCs/>
          <w:sz w:val="20"/>
          <w:szCs w:val="20"/>
          <w:lang w:val="sl-SI"/>
        </w:rPr>
        <w:t>Poročila</w:t>
      </w:r>
      <w:r w:rsidRPr="00776D85">
        <w:rPr>
          <w:rFonts w:ascii="Arial" w:hAnsi="Arial" w:cs="Arial"/>
          <w:sz w:val="20"/>
          <w:szCs w:val="20"/>
          <w:lang w:val="sl-SI"/>
        </w:rPr>
        <w:t xml:space="preserve">, </w:t>
      </w:r>
      <w:r w:rsidRPr="007D7D55">
        <w:rPr>
          <w:rFonts w:ascii="Arial" w:hAnsi="Arial" w:cs="Arial"/>
          <w:iCs/>
          <w:sz w:val="20"/>
          <w:szCs w:val="20"/>
          <w:lang w:val="sl-SI"/>
        </w:rPr>
        <w:t xml:space="preserve">Poročila ob </w:t>
      </w:r>
      <w:r w:rsidR="00FF5BB0">
        <w:rPr>
          <w:rFonts w:ascii="Arial" w:hAnsi="Arial" w:cs="Arial"/>
          <w:iCs/>
          <w:sz w:val="20"/>
          <w:szCs w:val="20"/>
          <w:lang w:val="sl-SI"/>
        </w:rPr>
        <w:t>petih</w:t>
      </w:r>
      <w:r w:rsidRPr="00776D85">
        <w:rPr>
          <w:rFonts w:ascii="Arial" w:hAnsi="Arial" w:cs="Arial"/>
          <w:sz w:val="20"/>
          <w:szCs w:val="20"/>
          <w:lang w:val="sl-SI"/>
        </w:rPr>
        <w:t xml:space="preserve">, </w:t>
      </w:r>
      <w:r w:rsidRPr="007D7D55">
        <w:rPr>
          <w:rFonts w:ascii="Arial" w:hAnsi="Arial" w:cs="Arial"/>
          <w:iCs/>
          <w:sz w:val="20"/>
          <w:szCs w:val="20"/>
          <w:lang w:val="sl-SI"/>
        </w:rPr>
        <w:t>Dnevnik</w:t>
      </w:r>
      <w:r w:rsidRPr="00776D85">
        <w:rPr>
          <w:rFonts w:ascii="Arial" w:hAnsi="Arial" w:cs="Arial"/>
          <w:sz w:val="20"/>
          <w:szCs w:val="20"/>
          <w:lang w:val="sl-SI"/>
        </w:rPr>
        <w:t xml:space="preserve">, </w:t>
      </w:r>
      <w:r w:rsidRPr="007D7D55">
        <w:rPr>
          <w:rFonts w:ascii="Arial" w:hAnsi="Arial" w:cs="Arial"/>
          <w:iCs/>
          <w:sz w:val="20"/>
          <w:szCs w:val="20"/>
          <w:lang w:val="sl-SI"/>
        </w:rPr>
        <w:t>Odmevi</w:t>
      </w:r>
      <w:r w:rsidRPr="00776D85">
        <w:rPr>
          <w:rFonts w:ascii="Arial" w:hAnsi="Arial" w:cs="Arial"/>
          <w:sz w:val="20"/>
          <w:szCs w:val="20"/>
          <w:lang w:val="sl-SI"/>
        </w:rPr>
        <w:t xml:space="preserve">, </w:t>
      </w:r>
      <w:r w:rsidRPr="007D7D55">
        <w:rPr>
          <w:rFonts w:ascii="Arial" w:hAnsi="Arial" w:cs="Arial"/>
          <w:iCs/>
          <w:sz w:val="20"/>
          <w:szCs w:val="20"/>
          <w:lang w:val="sl-SI"/>
        </w:rPr>
        <w:t>Slovenska kronika</w:t>
      </w:r>
      <w:r w:rsidRPr="00776D85">
        <w:rPr>
          <w:rFonts w:ascii="Arial" w:hAnsi="Arial" w:cs="Arial"/>
          <w:sz w:val="20"/>
          <w:szCs w:val="20"/>
          <w:lang w:val="sl-SI"/>
        </w:rPr>
        <w:t xml:space="preserve">, </w:t>
      </w:r>
      <w:r w:rsidRPr="007D7D55">
        <w:rPr>
          <w:rFonts w:ascii="Arial" w:hAnsi="Arial" w:cs="Arial"/>
          <w:iCs/>
          <w:sz w:val="20"/>
          <w:szCs w:val="20"/>
          <w:lang w:val="sl-SI"/>
        </w:rPr>
        <w:t>Šport</w:t>
      </w:r>
      <w:r w:rsidRPr="00776D85">
        <w:rPr>
          <w:rFonts w:ascii="Arial" w:hAnsi="Arial" w:cs="Arial"/>
          <w:sz w:val="20"/>
          <w:szCs w:val="20"/>
          <w:lang w:val="sl-SI"/>
        </w:rPr>
        <w:t xml:space="preserve">, </w:t>
      </w:r>
      <w:r w:rsidRPr="007D7D55">
        <w:rPr>
          <w:rFonts w:ascii="Arial" w:hAnsi="Arial" w:cs="Arial"/>
          <w:iCs/>
          <w:sz w:val="20"/>
          <w:szCs w:val="20"/>
          <w:lang w:val="sl-SI"/>
        </w:rPr>
        <w:t>Tarča</w:t>
      </w:r>
      <w:r w:rsidRPr="00776D85">
        <w:rPr>
          <w:rFonts w:ascii="Arial" w:hAnsi="Arial" w:cs="Arial"/>
          <w:sz w:val="20"/>
          <w:szCs w:val="20"/>
          <w:lang w:val="sl-SI"/>
        </w:rPr>
        <w:t xml:space="preserve">, </w:t>
      </w:r>
      <w:r w:rsidRPr="007D7D55">
        <w:rPr>
          <w:rFonts w:ascii="Arial" w:hAnsi="Arial" w:cs="Arial"/>
          <w:iCs/>
          <w:sz w:val="20"/>
          <w:szCs w:val="20"/>
          <w:lang w:val="sl-SI"/>
        </w:rPr>
        <w:t>Kultura</w:t>
      </w:r>
      <w:r w:rsidRPr="00776D85">
        <w:rPr>
          <w:rFonts w:ascii="Arial" w:hAnsi="Arial" w:cs="Arial"/>
          <w:sz w:val="20"/>
          <w:szCs w:val="20"/>
          <w:lang w:val="sl-SI"/>
        </w:rPr>
        <w:t xml:space="preserve">, </w:t>
      </w:r>
      <w:r w:rsidRPr="007D7D55">
        <w:rPr>
          <w:rFonts w:ascii="Arial" w:hAnsi="Arial" w:cs="Arial"/>
          <w:iCs/>
          <w:sz w:val="20"/>
          <w:szCs w:val="20"/>
          <w:lang w:val="sl-SI"/>
        </w:rPr>
        <w:t>Globus</w:t>
      </w:r>
      <w:r w:rsidRPr="00776D85">
        <w:rPr>
          <w:rFonts w:ascii="Arial" w:hAnsi="Arial" w:cs="Arial"/>
          <w:sz w:val="20"/>
          <w:szCs w:val="20"/>
          <w:lang w:val="sl-SI"/>
        </w:rPr>
        <w:t xml:space="preserve">, </w:t>
      </w:r>
      <w:r w:rsidR="00FF5BB0">
        <w:rPr>
          <w:rFonts w:ascii="Arial" w:hAnsi="Arial" w:cs="Arial"/>
          <w:sz w:val="20"/>
          <w:szCs w:val="20"/>
          <w:lang w:val="sl-SI"/>
        </w:rPr>
        <w:t xml:space="preserve">druge </w:t>
      </w:r>
      <w:r w:rsidRPr="00776D85">
        <w:rPr>
          <w:rFonts w:ascii="Arial" w:hAnsi="Arial" w:cs="Arial"/>
          <w:sz w:val="20"/>
          <w:szCs w:val="20"/>
          <w:lang w:val="sl-SI"/>
        </w:rPr>
        <w:t xml:space="preserve">informativne oddaje </w:t>
      </w:r>
      <w:r w:rsidR="006216D0" w:rsidRPr="00776D85">
        <w:rPr>
          <w:rFonts w:ascii="Arial" w:hAnsi="Arial" w:cs="Arial"/>
          <w:sz w:val="20"/>
          <w:szCs w:val="20"/>
          <w:lang w:val="sl-SI"/>
        </w:rPr>
        <w:t xml:space="preserve">ter </w:t>
      </w:r>
      <w:r w:rsidRPr="00776D85">
        <w:rPr>
          <w:rFonts w:ascii="Arial" w:hAnsi="Arial" w:cs="Arial"/>
          <w:sz w:val="20"/>
          <w:szCs w:val="20"/>
          <w:lang w:val="sl-SI"/>
        </w:rPr>
        <w:t xml:space="preserve">lastne </w:t>
      </w:r>
      <w:r w:rsidR="006216D0" w:rsidRPr="00776D85">
        <w:rPr>
          <w:rFonts w:ascii="Arial" w:hAnsi="Arial" w:cs="Arial"/>
          <w:sz w:val="20"/>
          <w:szCs w:val="20"/>
          <w:lang w:val="sl-SI"/>
        </w:rPr>
        <w:t xml:space="preserve">in </w:t>
      </w:r>
      <w:r w:rsidRPr="00776D85">
        <w:rPr>
          <w:rFonts w:ascii="Arial" w:hAnsi="Arial" w:cs="Arial"/>
          <w:sz w:val="20"/>
          <w:szCs w:val="20"/>
          <w:lang w:val="sl-SI"/>
        </w:rPr>
        <w:t xml:space="preserve">tuje dokumentarne in izobraževalne oddaje. Pripravljali so tudi zvočne opise za slepe in slabovidne. Z zvočnimi opisi so opremili domače celovečerne filme, dokumentarne filme, serije in izobraževalne oddaje ter oddaje v živo, kot so na primer prenosi državnih proslav. </w:t>
      </w:r>
    </w:p>
    <w:p w14:paraId="45302B8F" w14:textId="4DD1C36D" w:rsidR="00270A0D" w:rsidRPr="00776D85" w:rsidRDefault="00270A0D" w:rsidP="00101B8A">
      <w:pPr>
        <w:spacing w:before="120" w:after="120"/>
        <w:rPr>
          <w:rFonts w:ascii="Arial" w:hAnsi="Arial" w:cs="Arial"/>
          <w:sz w:val="20"/>
          <w:szCs w:val="20"/>
        </w:rPr>
      </w:pPr>
      <w:r w:rsidRPr="00776D85">
        <w:rPr>
          <w:rFonts w:ascii="Arial" w:hAnsi="Arial" w:cs="Arial"/>
          <w:sz w:val="20"/>
          <w:szCs w:val="20"/>
        </w:rPr>
        <w:t xml:space="preserve">V </w:t>
      </w:r>
      <w:r w:rsidR="00B76DDB">
        <w:rPr>
          <w:rFonts w:ascii="Arial" w:hAnsi="Arial" w:cs="Arial"/>
          <w:sz w:val="20"/>
          <w:szCs w:val="20"/>
        </w:rPr>
        <w:t>okviru</w:t>
      </w:r>
      <w:r w:rsidR="00B76DDB" w:rsidRPr="00776D85">
        <w:rPr>
          <w:rFonts w:ascii="Arial" w:hAnsi="Arial" w:cs="Arial"/>
          <w:sz w:val="20"/>
          <w:szCs w:val="20"/>
        </w:rPr>
        <w:t xml:space="preserve"> </w:t>
      </w:r>
      <w:r w:rsidRPr="00776D85">
        <w:rPr>
          <w:rFonts w:ascii="Arial" w:hAnsi="Arial" w:cs="Arial"/>
          <w:sz w:val="20"/>
          <w:szCs w:val="20"/>
        </w:rPr>
        <w:t>portala MMC RTV SLO delujeta tudi dva specializirana portala, ki ju urejajo sodelavci Službe za dostopnost programov</w:t>
      </w:r>
      <w:r w:rsidRPr="007D7D55">
        <w:rPr>
          <w:rFonts w:ascii="Arial" w:hAnsi="Arial" w:cs="Arial"/>
          <w:iCs/>
          <w:sz w:val="20"/>
          <w:szCs w:val="20"/>
        </w:rPr>
        <w:t>: Dostopno.si</w:t>
      </w:r>
      <w:r w:rsidRPr="00776D85">
        <w:rPr>
          <w:rFonts w:ascii="Arial" w:hAnsi="Arial" w:cs="Arial"/>
          <w:sz w:val="20"/>
          <w:szCs w:val="20"/>
        </w:rPr>
        <w:t xml:space="preserve"> in </w:t>
      </w:r>
      <w:r w:rsidRPr="007D7D55">
        <w:rPr>
          <w:rFonts w:ascii="Arial" w:hAnsi="Arial" w:cs="Arial"/>
          <w:iCs/>
          <w:sz w:val="20"/>
          <w:szCs w:val="20"/>
        </w:rPr>
        <w:t>Enostavno.info</w:t>
      </w:r>
      <w:r w:rsidR="004340E4" w:rsidRPr="00776D85">
        <w:rPr>
          <w:rFonts w:ascii="Arial" w:hAnsi="Arial" w:cs="Arial"/>
          <w:sz w:val="20"/>
          <w:szCs w:val="20"/>
        </w:rPr>
        <w:t>:</w:t>
      </w:r>
    </w:p>
    <w:p w14:paraId="02E955D4" w14:textId="454B6CF5" w:rsidR="00270A0D" w:rsidRPr="00776D85" w:rsidRDefault="00270A0D" w:rsidP="007D7D55">
      <w:pPr>
        <w:pStyle w:val="Navadensplet"/>
        <w:numPr>
          <w:ilvl w:val="0"/>
          <w:numId w:val="94"/>
        </w:numPr>
        <w:shd w:val="clear" w:color="auto" w:fill="FFFFFF"/>
        <w:spacing w:before="120" w:beforeAutospacing="0" w:after="120" w:afterAutospacing="0" w:line="276" w:lineRule="auto"/>
        <w:rPr>
          <w:rFonts w:ascii="Arial" w:hAnsi="Arial" w:cs="Arial"/>
          <w:sz w:val="20"/>
          <w:szCs w:val="20"/>
          <w:lang w:val="sl-SI"/>
        </w:rPr>
      </w:pPr>
      <w:r w:rsidRPr="007D7D55">
        <w:rPr>
          <w:rFonts w:ascii="Arial" w:hAnsi="Arial" w:cs="Arial"/>
          <w:iCs/>
          <w:sz w:val="20"/>
          <w:szCs w:val="20"/>
          <w:lang w:val="sl-SI"/>
        </w:rPr>
        <w:t>Dostopno.si</w:t>
      </w:r>
      <w:r w:rsidRPr="00776D85">
        <w:rPr>
          <w:rFonts w:ascii="Arial" w:hAnsi="Arial" w:cs="Arial"/>
          <w:sz w:val="20"/>
          <w:szCs w:val="20"/>
          <w:lang w:val="sl-SI"/>
        </w:rPr>
        <w:t xml:space="preserve"> je tematsko usmerjen portal, ki </w:t>
      </w:r>
      <w:r w:rsidR="00E90FE2">
        <w:rPr>
          <w:rFonts w:ascii="Arial" w:hAnsi="Arial" w:cs="Arial"/>
          <w:sz w:val="20"/>
          <w:szCs w:val="20"/>
          <w:lang w:val="sl-SI"/>
        </w:rPr>
        <w:t>obravnava</w:t>
      </w:r>
      <w:r w:rsidR="006216D0" w:rsidRPr="00776D85">
        <w:rPr>
          <w:rFonts w:ascii="Arial" w:hAnsi="Arial" w:cs="Arial"/>
          <w:sz w:val="20"/>
          <w:szCs w:val="20"/>
          <w:lang w:val="sl-SI"/>
        </w:rPr>
        <w:t xml:space="preserve"> </w:t>
      </w:r>
      <w:r w:rsidRPr="00776D85">
        <w:rPr>
          <w:rFonts w:ascii="Arial" w:hAnsi="Arial" w:cs="Arial"/>
          <w:sz w:val="20"/>
          <w:szCs w:val="20"/>
          <w:lang w:val="sl-SI"/>
        </w:rPr>
        <w:t xml:space="preserve">širok spekter tem o položaju, pravicah in vključevanju oseb z invalidnostmi v družbo. Hkrati služi kot zbirnik vseh oddaj, ki so prilagojene z različnimi tehnikami dostopnosti, kot so zvočni opis, zvočni podnapisi, tolmačenje v slovenski znakovni jezik in klasični podnapisi. Vsebine so razdeljene v rubrike, kar uporabnikom olajša dostop. Osrednja rubrika prinaša članke, novice in intervjuje, poteka </w:t>
      </w:r>
      <w:r w:rsidR="006216D0">
        <w:rPr>
          <w:rFonts w:ascii="Arial" w:hAnsi="Arial" w:cs="Arial"/>
          <w:sz w:val="20"/>
          <w:szCs w:val="20"/>
          <w:lang w:val="sl-SI"/>
        </w:rPr>
        <w:t xml:space="preserve">pa </w:t>
      </w:r>
      <w:r w:rsidRPr="00776D85">
        <w:rPr>
          <w:rFonts w:ascii="Arial" w:hAnsi="Arial" w:cs="Arial"/>
          <w:sz w:val="20"/>
          <w:szCs w:val="20"/>
          <w:lang w:val="sl-SI"/>
        </w:rPr>
        <w:t xml:space="preserve">tudi redna izmenjava </w:t>
      </w:r>
      <w:r w:rsidR="006216D0">
        <w:rPr>
          <w:rFonts w:ascii="Arial" w:hAnsi="Arial" w:cs="Arial"/>
          <w:sz w:val="20"/>
          <w:szCs w:val="20"/>
          <w:lang w:val="sl-SI"/>
        </w:rPr>
        <w:t>aktual</w:t>
      </w:r>
      <w:r w:rsidR="006216D0" w:rsidRPr="00776D85">
        <w:rPr>
          <w:rFonts w:ascii="Arial" w:hAnsi="Arial" w:cs="Arial"/>
          <w:sz w:val="20"/>
          <w:szCs w:val="20"/>
          <w:lang w:val="sl-SI"/>
        </w:rPr>
        <w:t xml:space="preserve">nih </w:t>
      </w:r>
      <w:r w:rsidRPr="00776D85">
        <w:rPr>
          <w:rFonts w:ascii="Arial" w:hAnsi="Arial" w:cs="Arial"/>
          <w:sz w:val="20"/>
          <w:szCs w:val="20"/>
          <w:lang w:val="sl-SI"/>
        </w:rPr>
        <w:t xml:space="preserve">prispevkov med glavnim portalom MMC in portalom </w:t>
      </w:r>
      <w:r w:rsidRPr="007D7D55">
        <w:rPr>
          <w:rFonts w:ascii="Arial" w:hAnsi="Arial" w:cs="Arial"/>
          <w:iCs/>
          <w:sz w:val="20"/>
          <w:szCs w:val="20"/>
          <w:lang w:val="sl-SI"/>
        </w:rPr>
        <w:t>Dostopno.si</w:t>
      </w:r>
      <w:r w:rsidRPr="00776D85">
        <w:rPr>
          <w:rFonts w:ascii="Arial" w:hAnsi="Arial" w:cs="Arial"/>
          <w:sz w:val="20"/>
          <w:szCs w:val="20"/>
          <w:lang w:val="sl-SI"/>
        </w:rPr>
        <w:t xml:space="preserve">. Od leta 2024 pripravljajo na RTV SLO tudi posebno rubriko </w:t>
      </w:r>
      <w:r w:rsidRPr="007D7D55">
        <w:rPr>
          <w:rFonts w:ascii="Arial" w:hAnsi="Arial" w:cs="Arial"/>
          <w:iCs/>
          <w:sz w:val="20"/>
          <w:szCs w:val="20"/>
          <w:lang w:val="sl-SI"/>
        </w:rPr>
        <w:t>Članki z znakovnim jezikom</w:t>
      </w:r>
      <w:r w:rsidRPr="00776D85">
        <w:rPr>
          <w:rFonts w:ascii="Arial" w:hAnsi="Arial" w:cs="Arial"/>
          <w:sz w:val="20"/>
          <w:szCs w:val="20"/>
          <w:lang w:val="sl-SI"/>
        </w:rPr>
        <w:t>, v kateri so članki tolmačeni v slovenski znakovni jezik. Portal ponuja tudi radijske in televizijske prispevke na to temo ter napovedi prilagojenih oddaj.</w:t>
      </w:r>
    </w:p>
    <w:p w14:paraId="1B820B8C" w14:textId="63B761E9" w:rsidR="00C96681" w:rsidRPr="00776D85" w:rsidRDefault="00270A0D" w:rsidP="007D7D55">
      <w:pPr>
        <w:pStyle w:val="Navadensplet"/>
        <w:numPr>
          <w:ilvl w:val="0"/>
          <w:numId w:val="94"/>
        </w:numPr>
        <w:shd w:val="clear" w:color="auto" w:fill="FFFFFF"/>
        <w:spacing w:before="120" w:beforeAutospacing="0" w:after="120" w:afterAutospacing="0" w:line="276" w:lineRule="auto"/>
        <w:rPr>
          <w:rFonts w:ascii="Arial" w:hAnsi="Arial" w:cs="Arial"/>
          <w:sz w:val="20"/>
          <w:szCs w:val="20"/>
          <w:lang w:val="sl-SI"/>
        </w:rPr>
      </w:pPr>
      <w:r w:rsidRPr="007D7D55">
        <w:rPr>
          <w:rFonts w:ascii="Arial" w:hAnsi="Arial" w:cs="Arial"/>
          <w:iCs/>
          <w:sz w:val="20"/>
          <w:szCs w:val="20"/>
          <w:lang w:val="sl-SI"/>
        </w:rPr>
        <w:lastRenderedPageBreak/>
        <w:t>Enostavno.info</w:t>
      </w:r>
      <w:r w:rsidRPr="00776D85">
        <w:rPr>
          <w:rFonts w:ascii="Arial" w:hAnsi="Arial" w:cs="Arial"/>
          <w:sz w:val="20"/>
          <w:szCs w:val="20"/>
          <w:lang w:val="sl-SI"/>
        </w:rPr>
        <w:t xml:space="preserve"> je novičarski portal, prilagojen v lažje razumljiv jezik, s čimer je omogočena boljša dostopnost informacij širšemu krogu bralcev, predvsem </w:t>
      </w:r>
      <w:r w:rsidR="003C18D8" w:rsidRPr="00776D85">
        <w:rPr>
          <w:rFonts w:ascii="Arial" w:hAnsi="Arial" w:cs="Arial"/>
          <w:sz w:val="20"/>
          <w:szCs w:val="20"/>
          <w:lang w:val="sl-SI"/>
        </w:rPr>
        <w:t>c</w:t>
      </w:r>
      <w:r w:rsidR="00A050C1" w:rsidRPr="00776D85">
        <w:rPr>
          <w:rFonts w:ascii="Arial" w:hAnsi="Arial" w:cs="Arial"/>
          <w:sz w:val="20"/>
          <w:szCs w:val="20"/>
          <w:lang w:val="sl-SI"/>
        </w:rPr>
        <w:t>ilj</w:t>
      </w:r>
      <w:r w:rsidRPr="00776D85">
        <w:rPr>
          <w:rFonts w:ascii="Arial" w:hAnsi="Arial" w:cs="Arial"/>
          <w:sz w:val="20"/>
          <w:szCs w:val="20"/>
          <w:lang w:val="sl-SI"/>
        </w:rPr>
        <w:t xml:space="preserve">nim skupinam ljudi, ki imajo težave z branjem in razumevanjem standardnih besedil. Novice so razdeljene v rubrike </w:t>
      </w:r>
      <w:r w:rsidRPr="007D7D55">
        <w:rPr>
          <w:rFonts w:ascii="Arial" w:hAnsi="Arial" w:cs="Arial"/>
          <w:b/>
          <w:i/>
          <w:iCs/>
          <w:sz w:val="20"/>
          <w:szCs w:val="20"/>
          <w:lang w:val="sl-SI"/>
        </w:rPr>
        <w:t>Slovenija</w:t>
      </w:r>
      <w:r w:rsidRPr="00776D85">
        <w:rPr>
          <w:rFonts w:ascii="Arial" w:hAnsi="Arial" w:cs="Arial"/>
          <w:sz w:val="20"/>
          <w:szCs w:val="20"/>
          <w:lang w:val="sl-SI"/>
        </w:rPr>
        <w:t xml:space="preserve">, </w:t>
      </w:r>
      <w:r w:rsidRPr="007D7D55">
        <w:rPr>
          <w:rFonts w:ascii="Arial" w:hAnsi="Arial" w:cs="Arial"/>
          <w:iCs/>
          <w:sz w:val="20"/>
          <w:szCs w:val="20"/>
          <w:lang w:val="sl-SI"/>
        </w:rPr>
        <w:t>Svet</w:t>
      </w:r>
      <w:r w:rsidRPr="00776D85">
        <w:rPr>
          <w:rFonts w:ascii="Arial" w:hAnsi="Arial" w:cs="Arial"/>
          <w:sz w:val="20"/>
          <w:szCs w:val="20"/>
          <w:lang w:val="sl-SI"/>
        </w:rPr>
        <w:t xml:space="preserve">, </w:t>
      </w:r>
      <w:r w:rsidRPr="007D7D55">
        <w:rPr>
          <w:rFonts w:ascii="Arial" w:hAnsi="Arial" w:cs="Arial"/>
          <w:iCs/>
          <w:sz w:val="20"/>
          <w:szCs w:val="20"/>
          <w:lang w:val="sl-SI"/>
        </w:rPr>
        <w:t>Šport</w:t>
      </w:r>
      <w:r w:rsidRPr="00776D85">
        <w:rPr>
          <w:rFonts w:ascii="Arial" w:hAnsi="Arial" w:cs="Arial"/>
          <w:sz w:val="20"/>
          <w:szCs w:val="20"/>
          <w:lang w:val="sl-SI"/>
        </w:rPr>
        <w:t xml:space="preserve"> in </w:t>
      </w:r>
      <w:r w:rsidRPr="007D7D55">
        <w:rPr>
          <w:rFonts w:ascii="Arial" w:hAnsi="Arial" w:cs="Arial"/>
          <w:iCs/>
          <w:sz w:val="20"/>
          <w:szCs w:val="20"/>
          <w:lang w:val="sl-SI"/>
        </w:rPr>
        <w:t>Zanimivosti</w:t>
      </w:r>
      <w:r w:rsidRPr="00776D85">
        <w:rPr>
          <w:rFonts w:ascii="Arial" w:hAnsi="Arial" w:cs="Arial"/>
          <w:sz w:val="20"/>
          <w:szCs w:val="20"/>
          <w:lang w:val="sl-SI"/>
        </w:rPr>
        <w:t xml:space="preserve">, poleg tega pa so v podrubrikah objavljene serije člankov, kot so </w:t>
      </w:r>
      <w:r w:rsidRPr="007D7D55">
        <w:rPr>
          <w:rFonts w:ascii="Arial" w:hAnsi="Arial" w:cs="Arial"/>
          <w:iCs/>
          <w:sz w:val="20"/>
          <w:szCs w:val="20"/>
          <w:lang w:val="sl-SI"/>
        </w:rPr>
        <w:t>Spoznajmo Slovenijo</w:t>
      </w:r>
      <w:r w:rsidRPr="00776D85">
        <w:rPr>
          <w:rFonts w:ascii="Arial" w:hAnsi="Arial" w:cs="Arial"/>
          <w:sz w:val="20"/>
          <w:szCs w:val="20"/>
          <w:lang w:val="sl-SI"/>
        </w:rPr>
        <w:t xml:space="preserve">, </w:t>
      </w:r>
      <w:r w:rsidRPr="007D7D55">
        <w:rPr>
          <w:rFonts w:ascii="Arial" w:hAnsi="Arial" w:cs="Arial"/>
          <w:iCs/>
          <w:sz w:val="20"/>
          <w:szCs w:val="20"/>
          <w:lang w:val="sl-SI"/>
        </w:rPr>
        <w:t>Pomembne Slovenke in Slovenci</w:t>
      </w:r>
      <w:r w:rsidRPr="00776D85">
        <w:rPr>
          <w:rFonts w:ascii="Arial" w:hAnsi="Arial" w:cs="Arial"/>
          <w:sz w:val="20"/>
          <w:szCs w:val="20"/>
          <w:lang w:val="sl-SI"/>
        </w:rPr>
        <w:t xml:space="preserve">, </w:t>
      </w:r>
      <w:r w:rsidRPr="007D7D55">
        <w:rPr>
          <w:rFonts w:ascii="Arial" w:hAnsi="Arial" w:cs="Arial"/>
          <w:iCs/>
          <w:sz w:val="20"/>
          <w:szCs w:val="20"/>
          <w:lang w:val="sl-SI"/>
        </w:rPr>
        <w:t>Recepti</w:t>
      </w:r>
      <w:r w:rsidRPr="00776D85">
        <w:rPr>
          <w:rFonts w:ascii="Arial" w:hAnsi="Arial" w:cs="Arial"/>
          <w:sz w:val="20"/>
          <w:szCs w:val="20"/>
          <w:lang w:val="sl-SI"/>
        </w:rPr>
        <w:t xml:space="preserve">, </w:t>
      </w:r>
      <w:r w:rsidRPr="007D7D55">
        <w:rPr>
          <w:rFonts w:ascii="Arial" w:hAnsi="Arial" w:cs="Arial"/>
          <w:iCs/>
          <w:sz w:val="20"/>
          <w:szCs w:val="20"/>
          <w:lang w:val="sl-SI"/>
        </w:rPr>
        <w:t>Uporabno</w:t>
      </w:r>
      <w:r w:rsidRPr="00776D85">
        <w:rPr>
          <w:rFonts w:ascii="Arial" w:hAnsi="Arial" w:cs="Arial"/>
          <w:sz w:val="20"/>
          <w:szCs w:val="20"/>
          <w:lang w:val="sl-SI"/>
        </w:rPr>
        <w:t xml:space="preserve"> in </w:t>
      </w:r>
      <w:r w:rsidRPr="007D7D55">
        <w:rPr>
          <w:rFonts w:ascii="Arial" w:hAnsi="Arial" w:cs="Arial"/>
          <w:iCs/>
          <w:sz w:val="20"/>
          <w:szCs w:val="20"/>
          <w:lang w:val="sl-SI"/>
        </w:rPr>
        <w:t>Pomembni dnevi</w:t>
      </w:r>
      <w:r w:rsidRPr="00776D85">
        <w:rPr>
          <w:rFonts w:ascii="Arial" w:hAnsi="Arial" w:cs="Arial"/>
          <w:sz w:val="20"/>
          <w:szCs w:val="20"/>
          <w:lang w:val="sl-SI"/>
        </w:rPr>
        <w:t xml:space="preserve">. Konec leta 2024 so začeli pripravljati tudi video novice v tehniki lahkega branja. Na portalu </w:t>
      </w:r>
      <w:r w:rsidRPr="007D7D55">
        <w:rPr>
          <w:rFonts w:ascii="Arial" w:hAnsi="Arial" w:cs="Arial"/>
          <w:iCs/>
          <w:sz w:val="20"/>
          <w:szCs w:val="20"/>
          <w:lang w:val="sl-SI"/>
        </w:rPr>
        <w:t>Enostavno.info</w:t>
      </w:r>
      <w:r w:rsidRPr="00776D85">
        <w:rPr>
          <w:rFonts w:ascii="Arial" w:hAnsi="Arial" w:cs="Arial"/>
          <w:sz w:val="20"/>
          <w:szCs w:val="20"/>
          <w:lang w:val="sl-SI"/>
        </w:rPr>
        <w:t xml:space="preserve"> so posebno pozornost namenili volitvam v </w:t>
      </w:r>
      <w:r w:rsidR="007258AA">
        <w:rPr>
          <w:rFonts w:ascii="Arial" w:hAnsi="Arial" w:cs="Arial"/>
          <w:sz w:val="20"/>
          <w:szCs w:val="20"/>
          <w:lang w:val="sl-SI"/>
        </w:rPr>
        <w:t>E</w:t>
      </w:r>
      <w:r w:rsidRPr="00776D85">
        <w:rPr>
          <w:rFonts w:ascii="Arial" w:hAnsi="Arial" w:cs="Arial"/>
          <w:sz w:val="20"/>
          <w:szCs w:val="20"/>
          <w:lang w:val="sl-SI"/>
        </w:rPr>
        <w:t xml:space="preserve">vropski parlament in </w:t>
      </w:r>
      <w:r w:rsidR="006216D0" w:rsidRPr="00776D85">
        <w:rPr>
          <w:rFonts w:ascii="Arial" w:hAnsi="Arial" w:cs="Arial"/>
          <w:sz w:val="20"/>
          <w:szCs w:val="20"/>
          <w:lang w:val="sl-SI"/>
        </w:rPr>
        <w:t>referendum</w:t>
      </w:r>
      <w:r w:rsidR="006216D0">
        <w:rPr>
          <w:rFonts w:ascii="Arial" w:hAnsi="Arial" w:cs="Arial"/>
          <w:sz w:val="20"/>
          <w:szCs w:val="20"/>
          <w:lang w:val="sl-SI"/>
        </w:rPr>
        <w:t>om</w:t>
      </w:r>
      <w:r w:rsidRPr="00776D85">
        <w:rPr>
          <w:rFonts w:ascii="Arial" w:hAnsi="Arial" w:cs="Arial"/>
          <w:sz w:val="20"/>
          <w:szCs w:val="20"/>
          <w:lang w:val="sl-SI"/>
        </w:rPr>
        <w:t>. Oblikovali so posebno rubriko s članki o volitvah in povzetki soočenj v tehniki lahkega branja.</w:t>
      </w:r>
    </w:p>
    <w:p w14:paraId="0965C605" w14:textId="30933C6E" w:rsidR="004340E4" w:rsidRPr="00776D85" w:rsidRDefault="00270A0D" w:rsidP="00101B8A">
      <w:pPr>
        <w:spacing w:before="120" w:after="120"/>
        <w:rPr>
          <w:rFonts w:ascii="Arial" w:hAnsi="Arial" w:cs="Arial"/>
          <w:sz w:val="20"/>
          <w:szCs w:val="20"/>
        </w:rPr>
      </w:pPr>
      <w:r w:rsidRPr="00776D85">
        <w:rPr>
          <w:rFonts w:ascii="Arial" w:hAnsi="Arial" w:cs="Arial"/>
          <w:sz w:val="20"/>
          <w:szCs w:val="20"/>
        </w:rPr>
        <w:t>Projekti, pri katerih je v letu 2024 sodelovala RTV SLO</w:t>
      </w:r>
      <w:r w:rsidR="004340E4" w:rsidRPr="00776D85">
        <w:rPr>
          <w:rFonts w:ascii="Arial" w:hAnsi="Arial" w:cs="Arial"/>
          <w:sz w:val="20"/>
          <w:szCs w:val="20"/>
        </w:rPr>
        <w:t>:</w:t>
      </w:r>
    </w:p>
    <w:p w14:paraId="7FC6A22A" w14:textId="6E0DBEA0" w:rsidR="00270A0D" w:rsidRPr="00776D85" w:rsidRDefault="00270A0D" w:rsidP="007D7D55">
      <w:pPr>
        <w:pStyle w:val="Navadensplet"/>
        <w:numPr>
          <w:ilvl w:val="0"/>
          <w:numId w:val="95"/>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Služba za dostopnost programov je kot partner sodelovala pri </w:t>
      </w:r>
      <w:r w:rsidR="007258AA" w:rsidRPr="00776D85">
        <w:rPr>
          <w:rFonts w:ascii="Arial" w:hAnsi="Arial" w:cs="Arial"/>
          <w:sz w:val="20"/>
          <w:szCs w:val="20"/>
          <w:lang w:val="sl-SI"/>
        </w:rPr>
        <w:t xml:space="preserve">projektu </w:t>
      </w:r>
      <w:r w:rsidRPr="00776D85">
        <w:rPr>
          <w:rFonts w:ascii="Arial" w:hAnsi="Arial" w:cs="Arial"/>
          <w:sz w:val="20"/>
          <w:szCs w:val="20"/>
          <w:lang w:val="sl-SI"/>
        </w:rPr>
        <w:t xml:space="preserve">EU Erasmus+ </w:t>
      </w:r>
      <w:r w:rsidRPr="00776D85">
        <w:rPr>
          <w:rFonts w:ascii="Arial" w:hAnsi="Arial" w:cs="Arial"/>
          <w:i/>
          <w:iCs/>
          <w:sz w:val="20"/>
          <w:szCs w:val="20"/>
          <w:lang w:val="sl-SI"/>
        </w:rPr>
        <w:t>SELSI (</w:t>
      </w:r>
      <w:r w:rsidRPr="00776D85">
        <w:rPr>
          <w:rFonts w:ascii="Arial" w:hAnsi="Arial" w:cs="Arial"/>
          <w:sz w:val="20"/>
          <w:szCs w:val="20"/>
          <w:lang w:val="sl-SI"/>
        </w:rPr>
        <w:t>slovenski naslov projekta je</w:t>
      </w:r>
      <w:r w:rsidRPr="00776D85">
        <w:rPr>
          <w:rFonts w:ascii="Arial" w:hAnsi="Arial" w:cs="Arial"/>
          <w:i/>
          <w:iCs/>
          <w:sz w:val="20"/>
          <w:szCs w:val="20"/>
          <w:lang w:val="sl-SI"/>
        </w:rPr>
        <w:t xml:space="preserve"> </w:t>
      </w:r>
      <w:r w:rsidRPr="007D7D55">
        <w:rPr>
          <w:rFonts w:ascii="Arial" w:hAnsi="Arial" w:cs="Arial"/>
          <w:iCs/>
          <w:sz w:val="20"/>
          <w:szCs w:val="20"/>
          <w:lang w:val="sl-SI"/>
        </w:rPr>
        <w:t>Govorjeni lahki jezik za družbeno inkluzijo, 2022</w:t>
      </w:r>
      <w:r w:rsidR="00F73BB0" w:rsidRPr="007D7D55">
        <w:rPr>
          <w:rFonts w:ascii="Arial" w:hAnsi="Arial" w:cs="Arial"/>
          <w:iCs/>
          <w:sz w:val="20"/>
          <w:szCs w:val="20"/>
          <w:lang w:val="sl-SI"/>
        </w:rPr>
        <w:t>–</w:t>
      </w:r>
      <w:r w:rsidRPr="007D7D55">
        <w:rPr>
          <w:rFonts w:ascii="Arial" w:hAnsi="Arial" w:cs="Arial"/>
          <w:iCs/>
          <w:sz w:val="20"/>
          <w:szCs w:val="20"/>
          <w:lang w:val="sl-SI"/>
        </w:rPr>
        <w:t>2024)</w:t>
      </w:r>
      <w:r w:rsidRPr="00776D85">
        <w:rPr>
          <w:rFonts w:ascii="Arial" w:hAnsi="Arial" w:cs="Arial"/>
          <w:sz w:val="20"/>
          <w:szCs w:val="20"/>
          <w:lang w:val="sl-SI"/>
        </w:rPr>
        <w:t xml:space="preserve">, ki se je </w:t>
      </w:r>
      <w:r w:rsidR="006216D0">
        <w:rPr>
          <w:rFonts w:ascii="Arial" w:hAnsi="Arial" w:cs="Arial"/>
          <w:sz w:val="20"/>
          <w:szCs w:val="20"/>
          <w:lang w:val="sl-SI"/>
        </w:rPr>
        <w:t>konča</w:t>
      </w:r>
      <w:r w:rsidR="006216D0" w:rsidRPr="00776D85">
        <w:rPr>
          <w:rFonts w:ascii="Arial" w:hAnsi="Arial" w:cs="Arial"/>
          <w:sz w:val="20"/>
          <w:szCs w:val="20"/>
          <w:lang w:val="sl-SI"/>
        </w:rPr>
        <w:t xml:space="preserve">l </w:t>
      </w:r>
      <w:r w:rsidRPr="00776D85">
        <w:rPr>
          <w:rFonts w:ascii="Arial" w:hAnsi="Arial" w:cs="Arial"/>
          <w:sz w:val="20"/>
          <w:szCs w:val="20"/>
          <w:lang w:val="sl-SI"/>
        </w:rPr>
        <w:t xml:space="preserve">oktobra 2024 s konferenco v Ljubljani. </w:t>
      </w:r>
      <w:r w:rsidR="00A050C1" w:rsidRPr="00776D85">
        <w:rPr>
          <w:rFonts w:ascii="Arial" w:hAnsi="Arial" w:cs="Arial"/>
          <w:sz w:val="20"/>
          <w:szCs w:val="20"/>
          <w:lang w:val="sl-SI"/>
        </w:rPr>
        <w:t>Cilj</w:t>
      </w:r>
      <w:r w:rsidRPr="00776D85">
        <w:rPr>
          <w:rFonts w:ascii="Arial" w:hAnsi="Arial" w:cs="Arial"/>
          <w:sz w:val="20"/>
          <w:szCs w:val="20"/>
          <w:lang w:val="sl-SI"/>
        </w:rPr>
        <w:t xml:space="preserve"> projekta je bil razviti priporočila in strategije za govorjeni lahki jezik. Konzorcij je sestavljalo </w:t>
      </w:r>
      <w:r w:rsidR="00B762D0">
        <w:rPr>
          <w:rFonts w:ascii="Arial" w:hAnsi="Arial" w:cs="Arial"/>
          <w:sz w:val="20"/>
          <w:szCs w:val="20"/>
          <w:lang w:val="sl-SI"/>
        </w:rPr>
        <w:t>sedem</w:t>
      </w:r>
      <w:r w:rsidR="00B762D0" w:rsidRPr="00776D85">
        <w:rPr>
          <w:rFonts w:ascii="Arial" w:hAnsi="Arial" w:cs="Arial"/>
          <w:sz w:val="20"/>
          <w:szCs w:val="20"/>
          <w:lang w:val="sl-SI"/>
        </w:rPr>
        <w:t xml:space="preserve"> </w:t>
      </w:r>
      <w:r w:rsidRPr="00776D85">
        <w:rPr>
          <w:rFonts w:ascii="Arial" w:hAnsi="Arial" w:cs="Arial"/>
          <w:sz w:val="20"/>
          <w:szCs w:val="20"/>
          <w:lang w:val="sl-SI"/>
        </w:rPr>
        <w:t>partnerjev iz petih držav EU, projekt je vodila slovenska nevladna organizacija Zavod Risa.</w:t>
      </w:r>
    </w:p>
    <w:p w14:paraId="23A6FF11" w14:textId="67F898F5" w:rsidR="00270A0D" w:rsidRPr="00776D85" w:rsidRDefault="00270A0D" w:rsidP="007D7D55">
      <w:pPr>
        <w:pStyle w:val="Navadensplet"/>
        <w:numPr>
          <w:ilvl w:val="0"/>
          <w:numId w:val="95"/>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V letu 2024 se je začel tudi projekt </w:t>
      </w:r>
      <w:r w:rsidRPr="007D7D55">
        <w:rPr>
          <w:rFonts w:ascii="Arial" w:hAnsi="Arial" w:cs="Arial"/>
          <w:iCs/>
          <w:sz w:val="20"/>
          <w:szCs w:val="20"/>
          <w:lang w:val="sl-SI"/>
        </w:rPr>
        <w:t>Talents4Regions (Talenti regij)</w:t>
      </w:r>
      <w:r w:rsidRPr="00776D85">
        <w:rPr>
          <w:rFonts w:ascii="Arial" w:hAnsi="Arial" w:cs="Arial"/>
          <w:sz w:val="20"/>
          <w:szCs w:val="20"/>
          <w:lang w:val="sl-SI"/>
        </w:rPr>
        <w:t xml:space="preserve">, v </w:t>
      </w:r>
      <w:r w:rsidR="007258AA">
        <w:rPr>
          <w:rFonts w:ascii="Arial" w:hAnsi="Arial" w:cs="Arial"/>
          <w:sz w:val="20"/>
          <w:szCs w:val="20"/>
          <w:lang w:val="sl-SI"/>
        </w:rPr>
        <w:t xml:space="preserve">izvedbo </w:t>
      </w:r>
      <w:r w:rsidR="00B762D0" w:rsidRPr="00776D85">
        <w:rPr>
          <w:rFonts w:ascii="Arial" w:hAnsi="Arial" w:cs="Arial"/>
          <w:sz w:val="20"/>
          <w:szCs w:val="20"/>
          <w:lang w:val="sl-SI"/>
        </w:rPr>
        <w:t xml:space="preserve">katerega </w:t>
      </w:r>
      <w:r w:rsidRPr="00776D85">
        <w:rPr>
          <w:rFonts w:ascii="Arial" w:hAnsi="Arial" w:cs="Arial"/>
          <w:sz w:val="20"/>
          <w:szCs w:val="20"/>
          <w:lang w:val="sl-SI"/>
        </w:rPr>
        <w:t xml:space="preserve">so vključili tehnike dostopnosti. Projekt predvideva opremo 26 oddaj z zvočnimi opisi, ki bodo tudi tolmačene v slovenski znakovni jezik. Izbor vsebin in spletnih člankov pa bodo prilagodili tudi v lažje razumljiv jezik in objavili na portalu </w:t>
      </w:r>
      <w:r w:rsidRPr="007D7D55">
        <w:rPr>
          <w:rFonts w:ascii="Arial" w:hAnsi="Arial" w:cs="Arial"/>
          <w:iCs/>
          <w:sz w:val="20"/>
          <w:szCs w:val="20"/>
          <w:lang w:val="sl-SI"/>
        </w:rPr>
        <w:t>Enostavno.info</w:t>
      </w:r>
      <w:r w:rsidRPr="00776D85">
        <w:rPr>
          <w:rFonts w:ascii="Arial" w:hAnsi="Arial" w:cs="Arial"/>
          <w:sz w:val="20"/>
          <w:szCs w:val="20"/>
          <w:lang w:val="sl-SI"/>
        </w:rPr>
        <w:t xml:space="preserve">. Prav tako bodo oddaje s tehnikami dostopnosti na voljo za </w:t>
      </w:r>
      <w:r w:rsidR="00F3094C">
        <w:rPr>
          <w:rFonts w:ascii="Arial" w:hAnsi="Arial" w:cs="Arial"/>
          <w:sz w:val="20"/>
          <w:szCs w:val="20"/>
          <w:lang w:val="sl-SI"/>
        </w:rPr>
        <w:t>poz</w:t>
      </w:r>
      <w:r w:rsidR="00F3094C" w:rsidRPr="00776D85">
        <w:rPr>
          <w:rFonts w:ascii="Arial" w:hAnsi="Arial" w:cs="Arial"/>
          <w:sz w:val="20"/>
          <w:szCs w:val="20"/>
          <w:lang w:val="sl-SI"/>
        </w:rPr>
        <w:t xml:space="preserve">nejši </w:t>
      </w:r>
      <w:r w:rsidRPr="00776D85">
        <w:rPr>
          <w:rFonts w:ascii="Arial" w:hAnsi="Arial" w:cs="Arial"/>
          <w:sz w:val="20"/>
          <w:szCs w:val="20"/>
          <w:lang w:val="sl-SI"/>
        </w:rPr>
        <w:t xml:space="preserve">ogled v spletnem arhivu na </w:t>
      </w:r>
      <w:r w:rsidRPr="007D7D55">
        <w:rPr>
          <w:rFonts w:ascii="Arial" w:hAnsi="Arial" w:cs="Arial"/>
          <w:iCs/>
          <w:sz w:val="20"/>
          <w:szCs w:val="20"/>
          <w:lang w:val="sl-SI"/>
        </w:rPr>
        <w:t>Dostopno.si</w:t>
      </w:r>
      <w:r w:rsidRPr="00776D85">
        <w:rPr>
          <w:rFonts w:ascii="Arial" w:hAnsi="Arial" w:cs="Arial"/>
          <w:sz w:val="20"/>
          <w:szCs w:val="20"/>
          <w:lang w:val="sl-SI"/>
        </w:rPr>
        <w:t>.</w:t>
      </w:r>
    </w:p>
    <w:p w14:paraId="4B37964E" w14:textId="2B84FE8C" w:rsidR="00C96681" w:rsidRPr="00776D85" w:rsidRDefault="00270A0D" w:rsidP="007D7D55">
      <w:pPr>
        <w:pStyle w:val="Odstavekseznama"/>
        <w:numPr>
          <w:ilvl w:val="0"/>
          <w:numId w:val="95"/>
        </w:numPr>
        <w:spacing w:before="120" w:after="120"/>
        <w:rPr>
          <w:rFonts w:ascii="Arial" w:hAnsi="Arial" w:cs="Arial"/>
          <w:sz w:val="20"/>
          <w:szCs w:val="20"/>
        </w:rPr>
      </w:pPr>
      <w:r w:rsidRPr="00776D85">
        <w:rPr>
          <w:rFonts w:ascii="Arial" w:hAnsi="Arial" w:cs="Arial"/>
          <w:sz w:val="20"/>
          <w:szCs w:val="20"/>
        </w:rPr>
        <w:t xml:space="preserve">Na evropskem razpisu Creative Europe, Journalism Partnership, so </w:t>
      </w:r>
      <w:r w:rsidR="00930F12">
        <w:rPr>
          <w:rFonts w:ascii="Arial" w:hAnsi="Arial" w:cs="Arial"/>
          <w:sz w:val="20"/>
          <w:szCs w:val="20"/>
        </w:rPr>
        <w:t>bili uspešni pri</w:t>
      </w:r>
      <w:r w:rsidRPr="00776D85">
        <w:rPr>
          <w:rFonts w:ascii="Arial" w:hAnsi="Arial" w:cs="Arial"/>
          <w:sz w:val="20"/>
          <w:szCs w:val="20"/>
        </w:rPr>
        <w:t xml:space="preserve"> prijav</w:t>
      </w:r>
      <w:r w:rsidR="00930F12">
        <w:rPr>
          <w:rFonts w:ascii="Arial" w:hAnsi="Arial" w:cs="Arial"/>
          <w:sz w:val="20"/>
          <w:szCs w:val="20"/>
        </w:rPr>
        <w:t>i</w:t>
      </w:r>
      <w:r w:rsidRPr="00776D85">
        <w:rPr>
          <w:rFonts w:ascii="Arial" w:hAnsi="Arial" w:cs="Arial"/>
          <w:sz w:val="20"/>
          <w:szCs w:val="20"/>
        </w:rPr>
        <w:t xml:space="preserve"> projekta </w:t>
      </w:r>
      <w:r w:rsidRPr="007D7D55">
        <w:rPr>
          <w:rFonts w:ascii="Arial" w:hAnsi="Arial" w:cs="Arial"/>
          <w:iCs/>
          <w:sz w:val="20"/>
          <w:szCs w:val="20"/>
        </w:rPr>
        <w:t>ENACT (Easy-to-Understand News for Collaborative Transformation)</w:t>
      </w:r>
      <w:r w:rsidRPr="00776D85">
        <w:rPr>
          <w:rFonts w:ascii="Arial" w:hAnsi="Arial" w:cs="Arial"/>
          <w:sz w:val="20"/>
          <w:szCs w:val="20"/>
        </w:rPr>
        <w:t xml:space="preserve">. </w:t>
      </w:r>
      <w:r w:rsidR="00B762D0">
        <w:rPr>
          <w:rFonts w:ascii="Arial" w:hAnsi="Arial" w:cs="Arial"/>
          <w:sz w:val="20"/>
          <w:szCs w:val="20"/>
        </w:rPr>
        <w:t>P</w:t>
      </w:r>
      <w:r w:rsidRPr="00776D85">
        <w:rPr>
          <w:rFonts w:ascii="Arial" w:hAnsi="Arial" w:cs="Arial"/>
          <w:sz w:val="20"/>
          <w:szCs w:val="20"/>
        </w:rPr>
        <w:t>rojekt je nastal na predlog RTV Slovenija, ki je tudi koordinator projekta, v</w:t>
      </w:r>
      <w:r w:rsidR="00B762D0">
        <w:rPr>
          <w:rFonts w:ascii="Arial" w:hAnsi="Arial" w:cs="Arial"/>
          <w:sz w:val="20"/>
          <w:szCs w:val="20"/>
        </w:rPr>
        <w:t>anj pa</w:t>
      </w:r>
      <w:r w:rsidRPr="00776D85">
        <w:rPr>
          <w:rFonts w:ascii="Arial" w:hAnsi="Arial" w:cs="Arial"/>
          <w:sz w:val="20"/>
          <w:szCs w:val="20"/>
        </w:rPr>
        <w:t xml:space="preserve"> je vključenih še </w:t>
      </w:r>
      <w:r w:rsidR="00B762D0">
        <w:rPr>
          <w:rFonts w:ascii="Arial" w:hAnsi="Arial" w:cs="Arial"/>
          <w:sz w:val="20"/>
          <w:szCs w:val="20"/>
        </w:rPr>
        <w:t>pet</w:t>
      </w:r>
      <w:r w:rsidR="00B762D0" w:rsidRPr="00776D85">
        <w:rPr>
          <w:rFonts w:ascii="Arial" w:hAnsi="Arial" w:cs="Arial"/>
          <w:sz w:val="20"/>
          <w:szCs w:val="20"/>
        </w:rPr>
        <w:t xml:space="preserve"> </w:t>
      </w:r>
      <w:r w:rsidRPr="00776D85">
        <w:rPr>
          <w:rFonts w:ascii="Arial" w:hAnsi="Arial" w:cs="Arial"/>
          <w:sz w:val="20"/>
          <w:szCs w:val="20"/>
        </w:rPr>
        <w:t>drugih partnerjev (</w:t>
      </w:r>
      <w:r w:rsidR="00B762D0">
        <w:rPr>
          <w:rFonts w:ascii="Arial" w:hAnsi="Arial" w:cs="Arial"/>
          <w:sz w:val="20"/>
          <w:szCs w:val="20"/>
        </w:rPr>
        <w:t>tri</w:t>
      </w:r>
      <w:r w:rsidR="00B762D0" w:rsidRPr="00776D85">
        <w:rPr>
          <w:rFonts w:ascii="Arial" w:hAnsi="Arial" w:cs="Arial"/>
          <w:sz w:val="20"/>
          <w:szCs w:val="20"/>
        </w:rPr>
        <w:t xml:space="preserve"> </w:t>
      </w:r>
      <w:r w:rsidRPr="00776D85">
        <w:rPr>
          <w:rFonts w:ascii="Arial" w:hAnsi="Arial" w:cs="Arial"/>
          <w:sz w:val="20"/>
          <w:szCs w:val="20"/>
        </w:rPr>
        <w:t xml:space="preserve">javne radiotelevizije – ORF, Latvijas Radio, CCMA – katalonska RTV, </w:t>
      </w:r>
      <w:r w:rsidR="00B762D0">
        <w:rPr>
          <w:rFonts w:ascii="Arial" w:hAnsi="Arial" w:cs="Arial"/>
          <w:sz w:val="20"/>
          <w:szCs w:val="20"/>
        </w:rPr>
        <w:t>ena</w:t>
      </w:r>
      <w:r w:rsidR="00B762D0" w:rsidRPr="00776D85">
        <w:rPr>
          <w:rFonts w:ascii="Arial" w:hAnsi="Arial" w:cs="Arial"/>
          <w:sz w:val="20"/>
          <w:szCs w:val="20"/>
        </w:rPr>
        <w:t xml:space="preserve"> </w:t>
      </w:r>
      <w:r w:rsidRPr="00776D85">
        <w:rPr>
          <w:rFonts w:ascii="Arial" w:hAnsi="Arial" w:cs="Arial"/>
          <w:sz w:val="20"/>
          <w:szCs w:val="20"/>
        </w:rPr>
        <w:t xml:space="preserve">univerza – UAB in </w:t>
      </w:r>
      <w:r w:rsidR="00B762D0">
        <w:rPr>
          <w:rFonts w:ascii="Arial" w:hAnsi="Arial" w:cs="Arial"/>
          <w:sz w:val="20"/>
          <w:szCs w:val="20"/>
        </w:rPr>
        <w:t>ena</w:t>
      </w:r>
      <w:r w:rsidR="00B762D0" w:rsidRPr="00776D85">
        <w:rPr>
          <w:rFonts w:ascii="Arial" w:hAnsi="Arial" w:cs="Arial"/>
          <w:sz w:val="20"/>
          <w:szCs w:val="20"/>
        </w:rPr>
        <w:t xml:space="preserve"> </w:t>
      </w:r>
      <w:r w:rsidRPr="00776D85">
        <w:rPr>
          <w:rFonts w:ascii="Arial" w:hAnsi="Arial" w:cs="Arial"/>
          <w:sz w:val="20"/>
          <w:szCs w:val="20"/>
        </w:rPr>
        <w:t xml:space="preserve">nevladna organizacija iz Italije </w:t>
      </w:r>
      <w:r w:rsidR="00F73BB0">
        <w:rPr>
          <w:rFonts w:ascii="Arial" w:hAnsi="Arial" w:cs="Arial"/>
          <w:sz w:val="20"/>
          <w:szCs w:val="20"/>
        </w:rPr>
        <w:t xml:space="preserve">– </w:t>
      </w:r>
      <w:r w:rsidRPr="00776D85">
        <w:rPr>
          <w:rFonts w:ascii="Arial" w:hAnsi="Arial" w:cs="Arial"/>
          <w:sz w:val="20"/>
          <w:szCs w:val="20"/>
        </w:rPr>
        <w:t xml:space="preserve">Uniamoci). Glavni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projekta je izboljšati orodja in veščine novinarjev, ki delajo z lahkim jezikom (in drugimi poenostavljenimi jezikovnimi različicami), ter spodbujati uporabo lahkega jezika (in drugih poenostavljenih jezikovnih različic) v spletnih in avdiovizualnih novicah po Evropi z mapiranjem trenutnega stanja na področju avdiovizualne medijske produkcije v lahkem jeziku, iskanjem in testiranjem najboljših praks v novinarstvu v lahkem jeziku v različnih medijih (splet, radio, televizija) ter zagotavljanjem spletnega učnega vozlišča za različne medije za prihodnje medijske podvige v Evropi in tujini s promocijo </w:t>
      </w:r>
      <w:r w:rsidR="00B762D0">
        <w:rPr>
          <w:rFonts w:ascii="Arial" w:hAnsi="Arial" w:cs="Arial"/>
          <w:sz w:val="20"/>
          <w:szCs w:val="20"/>
        </w:rPr>
        <w:t>na</w:t>
      </w:r>
      <w:r w:rsidR="00B762D0" w:rsidRPr="00776D85">
        <w:rPr>
          <w:rFonts w:ascii="Arial" w:hAnsi="Arial" w:cs="Arial"/>
          <w:sz w:val="20"/>
          <w:szCs w:val="20"/>
        </w:rPr>
        <w:t xml:space="preserve"> </w:t>
      </w:r>
      <w:r w:rsidRPr="00776D85">
        <w:rPr>
          <w:rFonts w:ascii="Arial" w:hAnsi="Arial" w:cs="Arial"/>
          <w:sz w:val="20"/>
          <w:szCs w:val="20"/>
        </w:rPr>
        <w:t>delavnic</w:t>
      </w:r>
      <w:r w:rsidR="00B762D0">
        <w:rPr>
          <w:rFonts w:ascii="Arial" w:hAnsi="Arial" w:cs="Arial"/>
          <w:sz w:val="20"/>
          <w:szCs w:val="20"/>
        </w:rPr>
        <w:t>ah</w:t>
      </w:r>
      <w:r w:rsidRPr="00776D85">
        <w:rPr>
          <w:rFonts w:ascii="Arial" w:hAnsi="Arial" w:cs="Arial"/>
          <w:sz w:val="20"/>
          <w:szCs w:val="20"/>
        </w:rPr>
        <w:t xml:space="preserve"> in konferenc</w:t>
      </w:r>
      <w:r w:rsidR="00B762D0">
        <w:rPr>
          <w:rFonts w:ascii="Arial" w:hAnsi="Arial" w:cs="Arial"/>
          <w:sz w:val="20"/>
          <w:szCs w:val="20"/>
        </w:rPr>
        <w:t>ah</w:t>
      </w:r>
      <w:r w:rsidRPr="00776D85">
        <w:rPr>
          <w:rFonts w:ascii="Arial" w:hAnsi="Arial" w:cs="Arial"/>
          <w:sz w:val="20"/>
          <w:szCs w:val="20"/>
        </w:rPr>
        <w:t xml:space="preserve">. Projekt ENACT bo trajal </w:t>
      </w:r>
      <w:r w:rsidR="00B762D0">
        <w:rPr>
          <w:rFonts w:ascii="Arial" w:hAnsi="Arial" w:cs="Arial"/>
          <w:sz w:val="20"/>
          <w:szCs w:val="20"/>
        </w:rPr>
        <w:t xml:space="preserve">dve </w:t>
      </w:r>
      <w:r w:rsidRPr="00776D85">
        <w:rPr>
          <w:rFonts w:ascii="Arial" w:hAnsi="Arial" w:cs="Arial"/>
          <w:sz w:val="20"/>
          <w:szCs w:val="20"/>
        </w:rPr>
        <w:t xml:space="preserve">leti, začel </w:t>
      </w:r>
      <w:r w:rsidR="00B762D0">
        <w:rPr>
          <w:rFonts w:ascii="Arial" w:hAnsi="Arial" w:cs="Arial"/>
          <w:sz w:val="20"/>
          <w:szCs w:val="20"/>
        </w:rPr>
        <w:t xml:space="preserve">pa </w:t>
      </w:r>
      <w:r w:rsidRPr="00776D85">
        <w:rPr>
          <w:rFonts w:ascii="Arial" w:hAnsi="Arial" w:cs="Arial"/>
          <w:sz w:val="20"/>
          <w:szCs w:val="20"/>
        </w:rPr>
        <w:t>se je 1. decembra 2024</w:t>
      </w:r>
      <w:r w:rsidR="002B2AA8"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MK</w:t>
      </w:r>
      <w:r w:rsidR="00864F02" w:rsidRPr="00776D85">
        <w:rPr>
          <w:rFonts w:ascii="Arial" w:hAnsi="Arial" w:cs="Arial"/>
          <w:b/>
          <w:bCs/>
          <w:sz w:val="20"/>
          <w:szCs w:val="20"/>
        </w:rPr>
        <w:t xml:space="preserve"> </w:t>
      </w:r>
      <w:r w:rsidR="00F73BB0">
        <w:rPr>
          <w:rFonts w:ascii="Arial" w:hAnsi="Arial" w:cs="Arial"/>
          <w:b/>
          <w:bCs/>
          <w:sz w:val="20"/>
          <w:szCs w:val="20"/>
        </w:rPr>
        <w:t>–</w:t>
      </w:r>
      <w:r w:rsidR="00864F02" w:rsidRPr="00776D85">
        <w:rPr>
          <w:rFonts w:ascii="Arial" w:hAnsi="Arial" w:cs="Arial"/>
          <w:b/>
          <w:bCs/>
          <w:sz w:val="20"/>
          <w:szCs w:val="20"/>
        </w:rPr>
        <w:t xml:space="preserve"> RTV</w:t>
      </w:r>
      <w:r w:rsidRPr="00776D85">
        <w:rPr>
          <w:rFonts w:ascii="Arial" w:hAnsi="Arial" w:cs="Arial"/>
          <w:sz w:val="20"/>
          <w:szCs w:val="20"/>
        </w:rPr>
        <w:t>, ukrepi 1.1, 1.2, 1.3, 1.5, 3.1, 3.4, 4.3, 4.4 in 4.11).</w:t>
      </w:r>
    </w:p>
    <w:p w14:paraId="18B18579" w14:textId="29242FA9" w:rsidR="00C96681" w:rsidRPr="00776D85" w:rsidRDefault="00270A0D"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 xml:space="preserve">MK, </w:t>
      </w:r>
      <w:r w:rsidR="00864F02" w:rsidRPr="00776D85">
        <w:rPr>
          <w:rFonts w:ascii="Arial" w:hAnsi="Arial" w:cs="Arial"/>
          <w:b/>
          <w:color w:val="000000" w:themeColor="text1"/>
          <w:sz w:val="20"/>
          <w:szCs w:val="20"/>
        </w:rPr>
        <w:t xml:space="preserve">Direktorat za ustvarjalnost (DZU), </w:t>
      </w:r>
      <w:r w:rsidR="00F71EE8" w:rsidRPr="00776D85">
        <w:rPr>
          <w:rFonts w:ascii="Arial" w:hAnsi="Arial" w:cs="Arial"/>
          <w:b/>
          <w:color w:val="000000" w:themeColor="text1"/>
          <w:sz w:val="20"/>
          <w:szCs w:val="20"/>
        </w:rPr>
        <w:t>S</w:t>
      </w:r>
      <w:r w:rsidR="00864F02" w:rsidRPr="00776D85">
        <w:rPr>
          <w:rFonts w:ascii="Arial" w:hAnsi="Arial" w:cs="Arial"/>
          <w:b/>
          <w:color w:val="000000" w:themeColor="text1"/>
          <w:sz w:val="20"/>
          <w:szCs w:val="20"/>
        </w:rPr>
        <w:t>ektor za umetnost (SZU)</w:t>
      </w:r>
      <w:r w:rsidR="0073382F" w:rsidRPr="00776D85">
        <w:rPr>
          <w:rFonts w:ascii="Arial" w:hAnsi="Arial" w:cs="Arial"/>
          <w:bCs/>
          <w:color w:val="000000" w:themeColor="text1"/>
          <w:sz w:val="20"/>
          <w:szCs w:val="20"/>
        </w:rPr>
        <w:t xml:space="preserve">, </w:t>
      </w:r>
      <w:r w:rsidR="00864F02" w:rsidRPr="00776D85">
        <w:rPr>
          <w:rFonts w:ascii="Arial" w:hAnsi="Arial" w:cs="Arial"/>
          <w:bCs/>
          <w:color w:val="000000" w:themeColor="text1"/>
          <w:sz w:val="20"/>
          <w:szCs w:val="20"/>
        </w:rPr>
        <w:t>v nadaljevanju povzema prispevke zunanjih javnih (kulturnih) ustanov in javnih zavodov</w:t>
      </w:r>
      <w:r w:rsidR="00F14C60" w:rsidRPr="00776D85">
        <w:rPr>
          <w:rFonts w:ascii="Arial" w:hAnsi="Arial" w:cs="Arial"/>
          <w:bCs/>
          <w:color w:val="000000" w:themeColor="text1"/>
          <w:sz w:val="20"/>
          <w:szCs w:val="20"/>
        </w:rPr>
        <w:t xml:space="preserve"> s področja glasbene umetnosti</w:t>
      </w:r>
      <w:r w:rsidR="00864F02" w:rsidRPr="00776D85">
        <w:rPr>
          <w:rFonts w:ascii="Arial" w:hAnsi="Arial" w:cs="Arial"/>
          <w:bCs/>
          <w:color w:val="000000" w:themeColor="text1"/>
          <w:sz w:val="20"/>
          <w:szCs w:val="20"/>
        </w:rPr>
        <w:t>.</w:t>
      </w:r>
    </w:p>
    <w:p w14:paraId="3E18F1DD" w14:textId="1C3D70AA" w:rsidR="00270A0D" w:rsidRPr="00776D85" w:rsidRDefault="00270A0D" w:rsidP="00101B8A">
      <w:pPr>
        <w:spacing w:before="120" w:after="0"/>
        <w:rPr>
          <w:rFonts w:ascii="Arial" w:hAnsi="Arial" w:cs="Arial"/>
          <w:b/>
          <w:sz w:val="20"/>
          <w:szCs w:val="20"/>
        </w:rPr>
      </w:pPr>
      <w:r w:rsidRPr="00776D85">
        <w:rPr>
          <w:rFonts w:ascii="Arial" w:hAnsi="Arial" w:cs="Arial"/>
          <w:b/>
          <w:sz w:val="20"/>
          <w:szCs w:val="20"/>
        </w:rPr>
        <w:t xml:space="preserve">Slovenska </w:t>
      </w:r>
      <w:r w:rsidR="008B059A">
        <w:rPr>
          <w:rFonts w:ascii="Arial" w:hAnsi="Arial" w:cs="Arial"/>
          <w:b/>
          <w:sz w:val="20"/>
          <w:szCs w:val="20"/>
        </w:rPr>
        <w:t>f</w:t>
      </w:r>
      <w:r w:rsidRPr="00776D85">
        <w:rPr>
          <w:rFonts w:ascii="Arial" w:hAnsi="Arial" w:cs="Arial"/>
          <w:b/>
          <w:sz w:val="20"/>
          <w:szCs w:val="20"/>
        </w:rPr>
        <w:t>ilharmonija (SF)</w:t>
      </w:r>
    </w:p>
    <w:p w14:paraId="5E037084" w14:textId="2D9797DA" w:rsidR="00270A0D" w:rsidRPr="00776D85" w:rsidRDefault="00270A0D" w:rsidP="00101B8A">
      <w:pPr>
        <w:pStyle w:val="Odstavekseznama"/>
        <w:spacing w:after="120"/>
        <w:ind w:left="0"/>
        <w:rPr>
          <w:rFonts w:ascii="Arial" w:hAnsi="Arial" w:cs="Arial"/>
          <w:sz w:val="20"/>
          <w:szCs w:val="20"/>
          <w:u w:val="single"/>
        </w:rPr>
      </w:pPr>
      <w:r w:rsidRPr="00776D85">
        <w:rPr>
          <w:rFonts w:ascii="Arial" w:hAnsi="Arial" w:cs="Arial"/>
          <w:sz w:val="20"/>
          <w:szCs w:val="20"/>
        </w:rPr>
        <w:t>Enakopravno vključevanje invalidov, ustvarjanje dostopnega oziroma vključujočega življenjskega okolja, izobraževanja za razumevanje različnosti in človeški odnos do vsakega posameznika so osnova družbe. Ustava</w:t>
      </w:r>
      <w:r w:rsidR="008B059A">
        <w:rPr>
          <w:rFonts w:ascii="Arial" w:hAnsi="Arial" w:cs="Arial"/>
          <w:sz w:val="20"/>
          <w:szCs w:val="20"/>
        </w:rPr>
        <w:t xml:space="preserve"> Republike Slovenije (v nadaljnjem besedilu: ustava)</w:t>
      </w:r>
      <w:r w:rsidRPr="00776D85">
        <w:rPr>
          <w:rFonts w:ascii="Arial" w:hAnsi="Arial" w:cs="Arial"/>
          <w:sz w:val="20"/>
          <w:szCs w:val="20"/>
        </w:rPr>
        <w:t xml:space="preserve"> določa, da so človekove pravice in temeljne svoboščine zagotovljene vsakomur, ne glede na osebne okoliščine. Z dopolnitvijo 14. člena </w:t>
      </w:r>
      <w:r w:rsidR="00FA4275">
        <w:rPr>
          <w:rFonts w:ascii="Arial" w:hAnsi="Arial" w:cs="Arial"/>
          <w:sz w:val="20"/>
          <w:szCs w:val="20"/>
        </w:rPr>
        <w:t>u</w:t>
      </w:r>
      <w:r w:rsidRPr="00776D85">
        <w:rPr>
          <w:rFonts w:ascii="Arial" w:hAnsi="Arial" w:cs="Arial"/>
          <w:sz w:val="20"/>
          <w:szCs w:val="20"/>
        </w:rPr>
        <w:t xml:space="preserve">stave leta 2004 je kot osebna okoliščina navedena tudi invalidnost. Ustava s tem izrecno poudarja pravico do enakosti invalidov pred zakonom oziroma da nihče ne sme biti zapostavljen zaradi invalidnosti. Iz </w:t>
      </w:r>
      <w:r w:rsidR="001E1EA1">
        <w:rPr>
          <w:rFonts w:ascii="Arial" w:hAnsi="Arial" w:cs="Arial"/>
          <w:sz w:val="20"/>
          <w:szCs w:val="20"/>
        </w:rPr>
        <w:t>u</w:t>
      </w:r>
      <w:r w:rsidRPr="00776D85">
        <w:rPr>
          <w:rFonts w:ascii="Arial" w:hAnsi="Arial" w:cs="Arial"/>
          <w:sz w:val="20"/>
          <w:szCs w:val="20"/>
        </w:rPr>
        <w:t>stave zato izhaja, da imajo invalidi enake pravice in obveznosti kot drugi državljani. V Slovenski filharmoniji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sz w:val="20"/>
          <w:szCs w:val="20"/>
        </w:rPr>
        <w:t xml:space="preserve">: </w:t>
      </w:r>
      <w:r w:rsidRPr="00776D85">
        <w:rPr>
          <w:rFonts w:ascii="Arial" w:hAnsi="Arial" w:cs="Arial"/>
          <w:sz w:val="20"/>
          <w:szCs w:val="20"/>
        </w:rPr>
        <w:t xml:space="preserve">SF) </w:t>
      </w:r>
      <w:r w:rsidR="00FA4275">
        <w:rPr>
          <w:rFonts w:ascii="Arial" w:hAnsi="Arial" w:cs="Arial"/>
          <w:sz w:val="20"/>
          <w:szCs w:val="20"/>
        </w:rPr>
        <w:t>to</w:t>
      </w:r>
      <w:r w:rsidR="00FA4275" w:rsidRPr="00776D85">
        <w:rPr>
          <w:rFonts w:ascii="Arial" w:hAnsi="Arial" w:cs="Arial"/>
          <w:sz w:val="20"/>
          <w:szCs w:val="20"/>
        </w:rPr>
        <w:t xml:space="preserve"> </w:t>
      </w:r>
      <w:r w:rsidRPr="00776D85">
        <w:rPr>
          <w:rFonts w:ascii="Arial" w:hAnsi="Arial" w:cs="Arial"/>
          <w:sz w:val="20"/>
          <w:szCs w:val="20"/>
        </w:rPr>
        <w:t xml:space="preserve">zavest krepijo na vseh ravneh izvajanja dejavnosti in poslanstva SF. Tako še posebno skrb namenjajo promociji in predstavitvi njihovih koncertov invalidom prek prilagojene spletne strani. </w:t>
      </w:r>
      <w:r w:rsidR="001E1EA1">
        <w:rPr>
          <w:rFonts w:ascii="Arial" w:hAnsi="Arial" w:cs="Arial"/>
          <w:sz w:val="20"/>
          <w:szCs w:val="20"/>
        </w:rPr>
        <w:t>O</w:t>
      </w:r>
      <w:r w:rsidRPr="00776D85">
        <w:rPr>
          <w:rFonts w:ascii="Arial" w:hAnsi="Arial" w:cs="Arial"/>
          <w:sz w:val="20"/>
          <w:szCs w:val="20"/>
        </w:rPr>
        <w:t>biskovalce</w:t>
      </w:r>
      <w:r w:rsidR="001E1EA1">
        <w:rPr>
          <w:rFonts w:ascii="Arial" w:hAnsi="Arial" w:cs="Arial"/>
          <w:sz w:val="20"/>
          <w:szCs w:val="20"/>
        </w:rPr>
        <w:t xml:space="preserve"> </w:t>
      </w:r>
      <w:r w:rsidR="00FA4275">
        <w:rPr>
          <w:rFonts w:ascii="Arial" w:hAnsi="Arial" w:cs="Arial"/>
          <w:sz w:val="20"/>
          <w:szCs w:val="20"/>
        </w:rPr>
        <w:t>s</w:t>
      </w:r>
      <w:r w:rsidRPr="00776D85">
        <w:rPr>
          <w:rFonts w:ascii="Arial" w:hAnsi="Arial" w:cs="Arial"/>
          <w:sz w:val="20"/>
          <w:szCs w:val="20"/>
        </w:rPr>
        <w:t xml:space="preserve"> posebn</w:t>
      </w:r>
      <w:r w:rsidR="00FA4275">
        <w:rPr>
          <w:rFonts w:ascii="Arial" w:hAnsi="Arial" w:cs="Arial"/>
          <w:sz w:val="20"/>
          <w:szCs w:val="20"/>
        </w:rPr>
        <w:t>o</w:t>
      </w:r>
      <w:r w:rsidRPr="00776D85">
        <w:rPr>
          <w:rFonts w:ascii="Arial" w:hAnsi="Arial" w:cs="Arial"/>
          <w:sz w:val="20"/>
          <w:szCs w:val="20"/>
        </w:rPr>
        <w:t xml:space="preserve"> </w:t>
      </w:r>
      <w:r w:rsidR="00FA4275" w:rsidRPr="00776D85">
        <w:rPr>
          <w:rFonts w:ascii="Arial" w:hAnsi="Arial" w:cs="Arial"/>
          <w:sz w:val="20"/>
          <w:szCs w:val="20"/>
        </w:rPr>
        <w:t>skrb</w:t>
      </w:r>
      <w:r w:rsidR="00FA4275">
        <w:rPr>
          <w:rFonts w:ascii="Arial" w:hAnsi="Arial" w:cs="Arial"/>
          <w:sz w:val="20"/>
          <w:szCs w:val="20"/>
        </w:rPr>
        <w:t>jo za invalide</w:t>
      </w:r>
      <w:r w:rsidR="00FA4275" w:rsidRPr="00776D85">
        <w:rPr>
          <w:rFonts w:ascii="Arial" w:hAnsi="Arial" w:cs="Arial"/>
          <w:sz w:val="20"/>
          <w:szCs w:val="20"/>
        </w:rPr>
        <w:t xml:space="preserve"> </w:t>
      </w:r>
      <w:r w:rsidRPr="00776D85">
        <w:rPr>
          <w:rFonts w:ascii="Arial" w:hAnsi="Arial" w:cs="Arial"/>
          <w:sz w:val="20"/>
          <w:szCs w:val="20"/>
        </w:rPr>
        <w:t xml:space="preserve">in </w:t>
      </w:r>
      <w:r w:rsidR="00FA4275" w:rsidRPr="00776D85">
        <w:rPr>
          <w:rFonts w:ascii="Arial" w:hAnsi="Arial" w:cs="Arial"/>
          <w:sz w:val="20"/>
          <w:szCs w:val="20"/>
        </w:rPr>
        <w:t>pomoč</w:t>
      </w:r>
      <w:r w:rsidR="00FA4275">
        <w:rPr>
          <w:rFonts w:ascii="Arial" w:hAnsi="Arial" w:cs="Arial"/>
          <w:sz w:val="20"/>
          <w:szCs w:val="20"/>
        </w:rPr>
        <w:t>jo</w:t>
      </w:r>
      <w:r w:rsidR="00FA4275" w:rsidRPr="00776D85">
        <w:rPr>
          <w:rFonts w:ascii="Arial" w:hAnsi="Arial" w:cs="Arial"/>
          <w:sz w:val="20"/>
          <w:szCs w:val="20"/>
        </w:rPr>
        <w:t xml:space="preserve"> </w:t>
      </w:r>
      <w:r w:rsidRPr="00776D85">
        <w:rPr>
          <w:rFonts w:ascii="Arial" w:hAnsi="Arial" w:cs="Arial"/>
          <w:sz w:val="20"/>
          <w:szCs w:val="20"/>
        </w:rPr>
        <w:t xml:space="preserve">invalidom </w:t>
      </w:r>
      <w:r w:rsidR="001E1EA1">
        <w:rPr>
          <w:rFonts w:ascii="Arial" w:hAnsi="Arial" w:cs="Arial"/>
          <w:sz w:val="20"/>
          <w:szCs w:val="20"/>
        </w:rPr>
        <w:t xml:space="preserve">ozaveščajo in informirajo </w:t>
      </w:r>
      <w:r w:rsidRPr="00776D85">
        <w:rPr>
          <w:rFonts w:ascii="Arial" w:hAnsi="Arial" w:cs="Arial"/>
          <w:sz w:val="20"/>
          <w:szCs w:val="20"/>
        </w:rPr>
        <w:t xml:space="preserve">hostesne službe na koncertih. Poleg tega si prizadevajo za </w:t>
      </w:r>
      <w:r w:rsidR="00F46E2C" w:rsidRPr="00776D85">
        <w:rPr>
          <w:rFonts w:ascii="Arial" w:hAnsi="Arial" w:cs="Arial"/>
          <w:sz w:val="20"/>
          <w:szCs w:val="20"/>
        </w:rPr>
        <w:t>oseb</w:t>
      </w:r>
      <w:r w:rsidR="00F46E2C">
        <w:rPr>
          <w:rFonts w:ascii="Arial" w:hAnsi="Arial" w:cs="Arial"/>
          <w:sz w:val="20"/>
          <w:szCs w:val="20"/>
        </w:rPr>
        <w:t>no</w:t>
      </w:r>
      <w:r w:rsidR="00F46E2C" w:rsidRPr="00776D85">
        <w:rPr>
          <w:rFonts w:ascii="Arial" w:hAnsi="Arial" w:cs="Arial"/>
          <w:sz w:val="20"/>
          <w:szCs w:val="20"/>
        </w:rPr>
        <w:t xml:space="preserve"> </w:t>
      </w:r>
      <w:r w:rsidRPr="00776D85">
        <w:rPr>
          <w:rFonts w:ascii="Arial" w:hAnsi="Arial" w:cs="Arial"/>
          <w:sz w:val="20"/>
          <w:szCs w:val="20"/>
        </w:rPr>
        <w:t>prodaj</w:t>
      </w:r>
      <w:r w:rsidR="00F46E2C">
        <w:rPr>
          <w:rFonts w:ascii="Arial" w:hAnsi="Arial" w:cs="Arial"/>
          <w:sz w:val="20"/>
          <w:szCs w:val="20"/>
        </w:rPr>
        <w:t>o</w:t>
      </w:r>
      <w:r w:rsidRPr="00776D85">
        <w:rPr>
          <w:rFonts w:ascii="Arial" w:hAnsi="Arial" w:cs="Arial"/>
          <w:sz w:val="20"/>
          <w:szCs w:val="20"/>
        </w:rPr>
        <w:t xml:space="preserve"> vstopnic v stavbi SF ter pri ogledih stavbe SF ne samo za invalide, temveč za vse družbene skupine (</w:t>
      </w:r>
      <w:r w:rsidRPr="00776D85">
        <w:rPr>
          <w:rFonts w:ascii="Arial" w:hAnsi="Arial" w:cs="Arial"/>
          <w:b/>
          <w:bCs/>
          <w:sz w:val="20"/>
          <w:szCs w:val="20"/>
        </w:rPr>
        <w:t>MK</w:t>
      </w:r>
      <w:r w:rsidR="00A70CC2" w:rsidRPr="00776D85">
        <w:rPr>
          <w:rFonts w:ascii="Arial" w:hAnsi="Arial" w:cs="Arial"/>
          <w:b/>
          <w:bCs/>
          <w:sz w:val="20"/>
          <w:szCs w:val="20"/>
        </w:rPr>
        <w:t xml:space="preserve"> </w:t>
      </w:r>
      <w:r w:rsidR="00F73BB0">
        <w:rPr>
          <w:rFonts w:ascii="Arial" w:hAnsi="Arial" w:cs="Arial"/>
          <w:b/>
          <w:bCs/>
          <w:sz w:val="20"/>
          <w:szCs w:val="20"/>
        </w:rPr>
        <w:t>–</w:t>
      </w:r>
      <w:r w:rsidR="00A70CC2" w:rsidRPr="00776D85">
        <w:rPr>
          <w:rFonts w:ascii="Arial" w:hAnsi="Arial" w:cs="Arial"/>
          <w:b/>
          <w:bCs/>
          <w:sz w:val="20"/>
          <w:szCs w:val="20"/>
        </w:rPr>
        <w:t xml:space="preserve"> SF</w:t>
      </w:r>
      <w:r w:rsidRPr="00776D85">
        <w:rPr>
          <w:rFonts w:ascii="Arial" w:hAnsi="Arial" w:cs="Arial"/>
          <w:sz w:val="20"/>
          <w:szCs w:val="20"/>
        </w:rPr>
        <w:t>, ukrepi 1.1, 1.2, 3.1, 3.3 in 3.4).</w:t>
      </w:r>
    </w:p>
    <w:p w14:paraId="376CF764" w14:textId="77777777" w:rsidR="00C96681" w:rsidRPr="00776D85" w:rsidRDefault="00270A0D"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lastRenderedPageBreak/>
        <w:t xml:space="preserve">MK, </w:t>
      </w:r>
      <w:r w:rsidR="00864F02" w:rsidRPr="00776D85">
        <w:rPr>
          <w:rFonts w:ascii="Arial" w:hAnsi="Arial" w:cs="Arial"/>
          <w:b/>
          <w:color w:val="000000" w:themeColor="text1"/>
          <w:sz w:val="20"/>
          <w:szCs w:val="20"/>
        </w:rPr>
        <w:t xml:space="preserve">Direktorat za ustvarjalnost (DZU), </w:t>
      </w:r>
      <w:r w:rsidR="00F71EE8" w:rsidRPr="00776D85">
        <w:rPr>
          <w:rFonts w:ascii="Arial" w:hAnsi="Arial" w:cs="Arial"/>
          <w:b/>
          <w:color w:val="000000" w:themeColor="text1"/>
          <w:sz w:val="20"/>
          <w:szCs w:val="20"/>
        </w:rPr>
        <w:t>S</w:t>
      </w:r>
      <w:r w:rsidR="00864F02" w:rsidRPr="00776D85">
        <w:rPr>
          <w:rFonts w:ascii="Arial" w:hAnsi="Arial" w:cs="Arial"/>
          <w:b/>
          <w:color w:val="000000" w:themeColor="text1"/>
          <w:sz w:val="20"/>
          <w:szCs w:val="20"/>
        </w:rPr>
        <w:t>ektor za umetnost (SZU)</w:t>
      </w:r>
      <w:r w:rsidR="00864F02" w:rsidRPr="00776D85">
        <w:rPr>
          <w:rFonts w:ascii="Arial" w:hAnsi="Arial" w:cs="Arial"/>
          <w:bCs/>
          <w:color w:val="000000" w:themeColor="text1"/>
          <w:sz w:val="20"/>
          <w:szCs w:val="20"/>
        </w:rPr>
        <w:t>, v nadaljevanju povzema prispevke drugih zunanjih javnih (kulturnih) ustanov in javnih zavodov.</w:t>
      </w:r>
    </w:p>
    <w:p w14:paraId="0577F53D" w14:textId="6D5A2C93" w:rsidR="00270A0D" w:rsidRPr="00776D85" w:rsidRDefault="00270A0D" w:rsidP="00101B8A">
      <w:pPr>
        <w:pStyle w:val="Odstavekseznama"/>
        <w:spacing w:before="120" w:after="120"/>
        <w:ind w:left="0"/>
        <w:rPr>
          <w:rFonts w:ascii="Arial" w:hAnsi="Arial" w:cs="Arial"/>
          <w:b/>
          <w:bCs/>
          <w:sz w:val="20"/>
          <w:szCs w:val="20"/>
        </w:rPr>
      </w:pPr>
      <w:r w:rsidRPr="00776D85">
        <w:rPr>
          <w:rFonts w:ascii="Arial" w:hAnsi="Arial" w:cs="Arial"/>
          <w:b/>
          <w:bCs/>
          <w:sz w:val="20"/>
          <w:szCs w:val="20"/>
        </w:rPr>
        <w:t>Cankarjev dom Ljubljana</w:t>
      </w:r>
    </w:p>
    <w:p w14:paraId="6607C59A" w14:textId="6D3A3B81" w:rsidR="00270A0D" w:rsidRPr="00776D85" w:rsidRDefault="00270A0D" w:rsidP="00101B8A">
      <w:pPr>
        <w:pStyle w:val="Odstavekseznama"/>
        <w:spacing w:before="120" w:after="120"/>
        <w:ind w:left="0"/>
        <w:rPr>
          <w:rFonts w:ascii="Arial" w:hAnsi="Arial" w:cs="Arial"/>
          <w:sz w:val="20"/>
          <w:szCs w:val="20"/>
        </w:rPr>
      </w:pPr>
      <w:r w:rsidRPr="00776D85">
        <w:rPr>
          <w:rFonts w:ascii="Arial" w:hAnsi="Arial" w:cs="Arial"/>
          <w:sz w:val="20"/>
          <w:szCs w:val="20"/>
        </w:rPr>
        <w:t>V Cankarjevem domu že vsa leta delovanja družbeno odgovorno sodelujejo pri oblikovanju kulturnega prostora, v katerem delujejo. Kot osrednja kulturna ustanova v državi čutijo posebno odgovornost in željo, da z različnimi dejanji po svojih močeh izboljšajo življenje oseb z oviranostmi.</w:t>
      </w:r>
    </w:p>
    <w:p w14:paraId="56E56465" w14:textId="6092264A" w:rsidR="00C96681" w:rsidRPr="00776D85" w:rsidRDefault="00270A0D" w:rsidP="00101B8A">
      <w:pPr>
        <w:spacing w:before="120" w:after="120"/>
        <w:rPr>
          <w:rFonts w:ascii="Arial" w:hAnsi="Arial" w:cs="Arial"/>
          <w:sz w:val="20"/>
          <w:szCs w:val="20"/>
        </w:rPr>
      </w:pPr>
      <w:r w:rsidRPr="00776D85">
        <w:rPr>
          <w:rFonts w:ascii="Arial" w:hAnsi="Arial" w:cs="Arial"/>
          <w:sz w:val="20"/>
          <w:szCs w:val="20"/>
        </w:rPr>
        <w:t xml:space="preserve">Cankarjev dom kot osrednji nacionalni kulturni in kongresni center, ki deluje </w:t>
      </w:r>
      <w:r w:rsidR="00FA4275">
        <w:rPr>
          <w:rFonts w:ascii="Arial" w:hAnsi="Arial" w:cs="Arial"/>
          <w:sz w:val="20"/>
          <w:szCs w:val="20"/>
        </w:rPr>
        <w:t xml:space="preserve">predvsem </w:t>
      </w:r>
      <w:r w:rsidRPr="00776D85">
        <w:rPr>
          <w:rFonts w:ascii="Arial" w:hAnsi="Arial" w:cs="Arial"/>
          <w:sz w:val="20"/>
          <w:szCs w:val="20"/>
        </w:rPr>
        <w:t xml:space="preserve">na področju organizacije in izvedbe kulturnih dogodkov, programsko sodeluje in komunicira s številnimi organizacijami, ki </w:t>
      </w:r>
      <w:r w:rsidR="0029216F">
        <w:rPr>
          <w:rFonts w:ascii="Arial" w:hAnsi="Arial" w:cs="Arial"/>
          <w:sz w:val="20"/>
          <w:szCs w:val="20"/>
        </w:rPr>
        <w:t>so povezane z</w:t>
      </w:r>
      <w:r w:rsidR="0029216F" w:rsidRPr="00776D85">
        <w:rPr>
          <w:rFonts w:ascii="Arial" w:hAnsi="Arial" w:cs="Arial"/>
          <w:sz w:val="20"/>
          <w:szCs w:val="20"/>
        </w:rPr>
        <w:t xml:space="preserve"> </w:t>
      </w:r>
      <w:r w:rsidRPr="00776D85">
        <w:rPr>
          <w:rFonts w:ascii="Arial" w:hAnsi="Arial" w:cs="Arial"/>
          <w:sz w:val="20"/>
          <w:szCs w:val="20"/>
        </w:rPr>
        <w:t>invalid</w:t>
      </w:r>
      <w:r w:rsidR="0029216F">
        <w:rPr>
          <w:rFonts w:ascii="Arial" w:hAnsi="Arial" w:cs="Arial"/>
          <w:sz w:val="20"/>
          <w:szCs w:val="20"/>
        </w:rPr>
        <w:t>i</w:t>
      </w:r>
      <w:r w:rsidRPr="00776D85">
        <w:rPr>
          <w:rFonts w:ascii="Arial" w:hAnsi="Arial" w:cs="Arial"/>
          <w:sz w:val="20"/>
          <w:szCs w:val="20"/>
        </w:rPr>
        <w:t xml:space="preserve"> </w:t>
      </w:r>
      <w:r w:rsidR="0029216F">
        <w:rPr>
          <w:rFonts w:ascii="Arial" w:hAnsi="Arial" w:cs="Arial"/>
          <w:sz w:val="20"/>
          <w:szCs w:val="20"/>
        </w:rPr>
        <w:t xml:space="preserve">in </w:t>
      </w:r>
      <w:r w:rsidR="00FA4275">
        <w:rPr>
          <w:rFonts w:ascii="Arial" w:hAnsi="Arial" w:cs="Arial"/>
          <w:sz w:val="20"/>
          <w:szCs w:val="20"/>
        </w:rPr>
        <w:t xml:space="preserve">katerih delovanje </w:t>
      </w:r>
      <w:r w:rsidR="0029216F">
        <w:rPr>
          <w:rFonts w:ascii="Arial" w:hAnsi="Arial" w:cs="Arial"/>
          <w:sz w:val="20"/>
          <w:szCs w:val="20"/>
        </w:rPr>
        <w:t xml:space="preserve">vpliva na </w:t>
      </w:r>
      <w:r w:rsidRPr="00776D85">
        <w:rPr>
          <w:rFonts w:ascii="Arial" w:hAnsi="Arial" w:cs="Arial"/>
          <w:sz w:val="20"/>
          <w:szCs w:val="20"/>
        </w:rPr>
        <w:t>različn</w:t>
      </w:r>
      <w:r w:rsidR="0029216F">
        <w:rPr>
          <w:rFonts w:ascii="Arial" w:hAnsi="Arial" w:cs="Arial"/>
          <w:sz w:val="20"/>
          <w:szCs w:val="20"/>
        </w:rPr>
        <w:t>a</w:t>
      </w:r>
      <w:r w:rsidRPr="00776D85">
        <w:rPr>
          <w:rFonts w:ascii="Arial" w:hAnsi="Arial" w:cs="Arial"/>
          <w:sz w:val="20"/>
          <w:szCs w:val="20"/>
        </w:rPr>
        <w:t xml:space="preserve"> </w:t>
      </w:r>
      <w:r w:rsidR="0029216F">
        <w:rPr>
          <w:rFonts w:ascii="Arial" w:hAnsi="Arial" w:cs="Arial"/>
          <w:sz w:val="20"/>
          <w:szCs w:val="20"/>
        </w:rPr>
        <w:t xml:space="preserve">področja </w:t>
      </w:r>
      <w:r w:rsidRPr="00776D85">
        <w:rPr>
          <w:rFonts w:ascii="Arial" w:hAnsi="Arial" w:cs="Arial"/>
          <w:sz w:val="20"/>
          <w:szCs w:val="20"/>
        </w:rPr>
        <w:t>družbenega življenja.</w:t>
      </w:r>
    </w:p>
    <w:p w14:paraId="4D3E7C18" w14:textId="05161CBF" w:rsidR="00C96681" w:rsidRPr="00776D85" w:rsidRDefault="00270A0D" w:rsidP="00101B8A">
      <w:pPr>
        <w:spacing w:before="120" w:after="120"/>
        <w:rPr>
          <w:rFonts w:ascii="Arial" w:hAnsi="Arial" w:cs="Arial"/>
          <w:sz w:val="20"/>
          <w:szCs w:val="20"/>
        </w:rPr>
      </w:pPr>
      <w:r w:rsidRPr="00776D85">
        <w:rPr>
          <w:rFonts w:ascii="Arial" w:hAnsi="Arial" w:cs="Arial"/>
          <w:sz w:val="20"/>
          <w:szCs w:val="20"/>
        </w:rPr>
        <w:t xml:space="preserve">Nadaljevalo se je sodelovanje z Zavodom za gluhe in naglušne (vodstvo po razstavah s tolmačem, obisk prireditev kulturno-vzgojnega programa) </w:t>
      </w:r>
      <w:r w:rsidR="00FA4275">
        <w:rPr>
          <w:rFonts w:ascii="Arial" w:hAnsi="Arial" w:cs="Arial"/>
          <w:sz w:val="20"/>
          <w:szCs w:val="20"/>
        </w:rPr>
        <w:t>ter</w:t>
      </w:r>
      <w:r w:rsidR="00FA4275" w:rsidRPr="00776D85">
        <w:rPr>
          <w:rFonts w:ascii="Arial" w:hAnsi="Arial" w:cs="Arial"/>
          <w:sz w:val="20"/>
          <w:szCs w:val="20"/>
        </w:rPr>
        <w:t xml:space="preserve"> </w:t>
      </w:r>
      <w:r w:rsidRPr="00776D85">
        <w:rPr>
          <w:rFonts w:ascii="Arial" w:hAnsi="Arial" w:cs="Arial"/>
          <w:sz w:val="20"/>
          <w:szCs w:val="20"/>
        </w:rPr>
        <w:t xml:space="preserve">drugimi zavodi in organizacijami (Cirius Vipava, Center Janeza Levca Ljubljana, </w:t>
      </w:r>
      <w:r w:rsidR="0029216F">
        <w:rPr>
          <w:rFonts w:ascii="Arial" w:hAnsi="Arial" w:cs="Arial"/>
          <w:sz w:val="20"/>
          <w:szCs w:val="20"/>
        </w:rPr>
        <w:t>C</w:t>
      </w:r>
      <w:r w:rsidRPr="00776D85">
        <w:rPr>
          <w:rFonts w:ascii="Arial" w:hAnsi="Arial" w:cs="Arial"/>
          <w:sz w:val="20"/>
          <w:szCs w:val="20"/>
        </w:rPr>
        <w:t xml:space="preserve">enter za usposabljanje, delo in varstvo Dolfke Boštjančič Draga in nekaterimi drugimi). Sodelujejo tudi s številnimi šolami iz </w:t>
      </w:r>
      <w:r w:rsidR="00FA4275">
        <w:rPr>
          <w:rFonts w:ascii="Arial" w:hAnsi="Arial" w:cs="Arial"/>
          <w:sz w:val="20"/>
          <w:szCs w:val="20"/>
        </w:rPr>
        <w:t>vs</w:t>
      </w:r>
      <w:r w:rsidR="00FA4275" w:rsidRPr="00776D85">
        <w:rPr>
          <w:rFonts w:ascii="Arial" w:hAnsi="Arial" w:cs="Arial"/>
          <w:sz w:val="20"/>
          <w:szCs w:val="20"/>
        </w:rPr>
        <w:t xml:space="preserve">e </w:t>
      </w:r>
      <w:r w:rsidRPr="00776D85">
        <w:rPr>
          <w:rFonts w:ascii="Arial" w:hAnsi="Arial" w:cs="Arial"/>
          <w:sz w:val="20"/>
          <w:szCs w:val="20"/>
        </w:rPr>
        <w:t>Slovenije. Z večjo dostopnostjo kulturnih prireditev invalidom Cankarjev dom pomembno prispeva k njihovemu družbenemu vključevanju, sodelovanja s specializiranimi ustanovami pa krepijo celovitost informacij vsebin in pristopov, ki jih te ustanove invalidom omogočajo z najširšega spektra družbenega življenja</w:t>
      </w:r>
      <w:r w:rsidR="002B2AA8"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MK</w:t>
      </w:r>
      <w:r w:rsidR="00A70CC2" w:rsidRPr="00776D85">
        <w:rPr>
          <w:rFonts w:ascii="Arial" w:hAnsi="Arial" w:cs="Arial"/>
          <w:b/>
          <w:bCs/>
          <w:sz w:val="20"/>
          <w:szCs w:val="20"/>
        </w:rPr>
        <w:t xml:space="preserve"> </w:t>
      </w:r>
      <w:r w:rsidR="00F73BB0">
        <w:rPr>
          <w:rFonts w:ascii="Arial" w:hAnsi="Arial" w:cs="Arial"/>
          <w:b/>
          <w:bCs/>
          <w:sz w:val="20"/>
          <w:szCs w:val="20"/>
        </w:rPr>
        <w:t>–</w:t>
      </w:r>
      <w:r w:rsidR="00A70CC2" w:rsidRPr="00776D85">
        <w:rPr>
          <w:rFonts w:ascii="Arial" w:hAnsi="Arial" w:cs="Arial"/>
          <w:b/>
          <w:bCs/>
          <w:sz w:val="20"/>
          <w:szCs w:val="20"/>
        </w:rPr>
        <w:t xml:space="preserve"> Cankarjev dom Ljubljana</w:t>
      </w:r>
      <w:r w:rsidRPr="00776D85">
        <w:rPr>
          <w:rFonts w:ascii="Arial" w:hAnsi="Arial" w:cs="Arial"/>
          <w:sz w:val="20"/>
          <w:szCs w:val="20"/>
        </w:rPr>
        <w:t>, ukrepi 1.5, 3.3 in 3.4).</w:t>
      </w:r>
    </w:p>
    <w:p w14:paraId="0C297F36" w14:textId="39495494" w:rsidR="00D62C0D" w:rsidRPr="00776D85" w:rsidRDefault="00D62C0D" w:rsidP="00101B8A">
      <w:pPr>
        <w:spacing w:before="120" w:after="0"/>
        <w:rPr>
          <w:rFonts w:ascii="Arial" w:hAnsi="Arial" w:cs="Arial"/>
          <w:b/>
          <w:bCs/>
          <w:kern w:val="2"/>
          <w:lang w:eastAsia="en-US"/>
          <w14:ligatures w14:val="standardContextual"/>
        </w:rPr>
      </w:pPr>
      <w:r w:rsidRPr="00776D85">
        <w:rPr>
          <w:rFonts w:ascii="Arial" w:hAnsi="Arial" w:cs="Arial"/>
          <w:b/>
          <w:bCs/>
          <w:kern w:val="2"/>
          <w:sz w:val="20"/>
          <w:szCs w:val="20"/>
          <w:lang w:eastAsia="en-US"/>
          <w14:ligatures w14:val="standardContextual"/>
        </w:rPr>
        <w:t>SNG Drama Ljubljana</w:t>
      </w:r>
    </w:p>
    <w:p w14:paraId="2DB6F935" w14:textId="77777777"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Eno od temeljnih poslanstev SNG Drama Ljubljana je sooblikovanje in bogatenje družbenokulturnega prostora, v katerem umetniško ustvarjajo in delujejo. Kot osrednja slovenska gledališka institucija si Drama z različnimi družbeno odgovornimi projekti in sodelovanji prizadeva izboljšati in obogatiti življenje tudi skupinam in posameznikom, ki so iz raznih vzrokov tako ali drugače prikrajšani za možnost (pogostejšega) obiskovanja gledališča in s tem vrhunskih predstav.</w:t>
      </w:r>
    </w:p>
    <w:p w14:paraId="47673F9A" w14:textId="079B0271"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Tako v Drami omogočajo dostop do gledališča tudi socialno ogroženim otrokom, brezposelnim, brezdomcem, invalidom na vozičku, slepim in slabovidnim, gluhim in naglušnim ter drugim ranljivim skupinam. </w:t>
      </w:r>
      <w:r w:rsidR="00416683" w:rsidRPr="00776D85">
        <w:rPr>
          <w:rFonts w:ascii="Arial" w:hAnsi="Arial" w:cs="Arial"/>
          <w:kern w:val="2"/>
          <w:sz w:val="20"/>
          <w:szCs w:val="20"/>
          <w:lang w:eastAsia="en-US"/>
          <w14:ligatures w14:val="standardContextual"/>
        </w:rPr>
        <w:t>T</w:t>
      </w:r>
      <w:r w:rsidR="00416683">
        <w:rPr>
          <w:rFonts w:ascii="Arial" w:hAnsi="Arial" w:cs="Arial"/>
          <w:kern w:val="2"/>
          <w:sz w:val="20"/>
          <w:szCs w:val="20"/>
          <w:lang w:eastAsia="en-US"/>
          <w14:ligatures w14:val="standardContextual"/>
        </w:rPr>
        <w:t>ak</w:t>
      </w:r>
      <w:r w:rsidR="00416683" w:rsidRPr="00776D85">
        <w:rPr>
          <w:rFonts w:ascii="Arial" w:hAnsi="Arial" w:cs="Arial"/>
          <w:kern w:val="2"/>
          <w:sz w:val="20"/>
          <w:szCs w:val="20"/>
          <w:lang w:eastAsia="en-US"/>
          <w14:ligatures w14:val="standardContextual"/>
        </w:rPr>
        <w:t xml:space="preserve">a </w:t>
      </w:r>
      <w:r w:rsidRPr="00776D85">
        <w:rPr>
          <w:rFonts w:ascii="Arial" w:hAnsi="Arial" w:cs="Arial"/>
          <w:kern w:val="2"/>
          <w:sz w:val="20"/>
          <w:szCs w:val="20"/>
          <w:lang w:eastAsia="en-US"/>
          <w14:ligatures w14:val="standardContextual"/>
        </w:rPr>
        <w:t xml:space="preserve">dejanja so </w:t>
      </w:r>
      <w:r w:rsidR="009F54D0">
        <w:rPr>
          <w:rFonts w:ascii="Arial" w:hAnsi="Arial" w:cs="Arial"/>
          <w:kern w:val="2"/>
          <w:sz w:val="20"/>
          <w:szCs w:val="20"/>
          <w:lang w:eastAsia="en-US"/>
          <w14:ligatures w14:val="standardContextual"/>
        </w:rPr>
        <w:t xml:space="preserve">sestavni </w:t>
      </w:r>
      <w:r w:rsidRPr="00776D85">
        <w:rPr>
          <w:rFonts w:ascii="Arial" w:hAnsi="Arial" w:cs="Arial"/>
          <w:kern w:val="2"/>
          <w:sz w:val="20"/>
          <w:szCs w:val="20"/>
          <w:lang w:eastAsia="en-US"/>
          <w14:ligatures w14:val="standardContextual"/>
        </w:rPr>
        <w:t>del njihovega vsakodnevnega delovanja, pri čemer si prizadevajo, da tem skupinam po najboljših močeh zagotovijo vsebine, ki v največji meri zadovoljijo njihove želje, interese in potrebe</w:t>
      </w:r>
      <w:r w:rsidR="00416683">
        <w:rPr>
          <w:rFonts w:ascii="Arial" w:hAnsi="Arial" w:cs="Arial"/>
          <w:kern w:val="2"/>
          <w:sz w:val="20"/>
          <w:szCs w:val="20"/>
          <w:lang w:eastAsia="en-US"/>
          <w14:ligatures w14:val="standardContextual"/>
        </w:rPr>
        <w:t>,</w:t>
      </w:r>
      <w:r w:rsidR="00416683" w:rsidRPr="00416683">
        <w:rPr>
          <w:rFonts w:ascii="Arial" w:hAnsi="Arial" w:cs="Arial"/>
          <w:kern w:val="2"/>
          <w:sz w:val="20"/>
          <w:szCs w:val="20"/>
          <w:lang w:eastAsia="en-US"/>
          <w14:ligatures w14:val="standardContextual"/>
        </w:rPr>
        <w:t xml:space="preserve"> </w:t>
      </w:r>
      <w:r w:rsidR="009F54D0">
        <w:rPr>
          <w:rFonts w:ascii="Arial" w:hAnsi="Arial" w:cs="Arial"/>
          <w:kern w:val="2"/>
          <w:sz w:val="20"/>
          <w:szCs w:val="20"/>
          <w:lang w:eastAsia="en-US"/>
          <w14:ligatures w14:val="standardContextual"/>
        </w:rPr>
        <w:t>ter te vsebine</w:t>
      </w:r>
      <w:r w:rsidR="00416683">
        <w:rPr>
          <w:rFonts w:ascii="Arial" w:hAnsi="Arial" w:cs="Arial"/>
          <w:kern w:val="2"/>
          <w:sz w:val="20"/>
          <w:szCs w:val="20"/>
          <w:lang w:eastAsia="en-US"/>
          <w14:ligatures w14:val="standardContextual"/>
        </w:rPr>
        <w:t xml:space="preserve"> </w:t>
      </w:r>
      <w:r w:rsidR="00416683" w:rsidRPr="00776D85">
        <w:rPr>
          <w:rFonts w:ascii="Arial" w:hAnsi="Arial" w:cs="Arial"/>
          <w:kern w:val="2"/>
          <w:sz w:val="20"/>
          <w:szCs w:val="20"/>
          <w:lang w:eastAsia="en-US"/>
          <w14:ligatures w14:val="standardContextual"/>
        </w:rPr>
        <w:t>s posebnimi projekti morda celo umestijo v program</w:t>
      </w:r>
      <w:r w:rsidRPr="00776D85">
        <w:rPr>
          <w:rFonts w:ascii="Arial" w:hAnsi="Arial" w:cs="Arial"/>
          <w:kern w:val="2"/>
          <w:sz w:val="20"/>
          <w:szCs w:val="20"/>
          <w:lang w:eastAsia="en-US"/>
          <w14:ligatures w14:val="standardContextual"/>
        </w:rPr>
        <w:t>.</w:t>
      </w:r>
    </w:p>
    <w:p w14:paraId="14B4DAD1" w14:textId="160F521B"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Z gledališkimi uprizoritvami iz repertoarja Drame med drugim </w:t>
      </w:r>
      <w:r w:rsidR="00416683">
        <w:rPr>
          <w:rFonts w:ascii="Arial" w:hAnsi="Arial" w:cs="Arial"/>
          <w:kern w:val="2"/>
          <w:sz w:val="20"/>
          <w:szCs w:val="20"/>
          <w:lang w:eastAsia="en-US"/>
          <w14:ligatures w14:val="standardContextual"/>
        </w:rPr>
        <w:t>obravnav</w:t>
      </w:r>
      <w:r w:rsidR="00416683" w:rsidRPr="00776D85">
        <w:rPr>
          <w:rFonts w:ascii="Arial" w:hAnsi="Arial" w:cs="Arial"/>
          <w:kern w:val="2"/>
          <w:sz w:val="20"/>
          <w:szCs w:val="20"/>
          <w:lang w:eastAsia="en-US"/>
          <w14:ligatures w14:val="standardContextual"/>
        </w:rPr>
        <w:t xml:space="preserve">ajo </w:t>
      </w:r>
      <w:r w:rsidRPr="00776D85">
        <w:rPr>
          <w:rFonts w:ascii="Arial" w:hAnsi="Arial" w:cs="Arial"/>
          <w:kern w:val="2"/>
          <w:sz w:val="20"/>
          <w:szCs w:val="20"/>
          <w:lang w:eastAsia="en-US"/>
          <w14:ligatures w14:val="standardContextual"/>
        </w:rPr>
        <w:t xml:space="preserve">tudi različna aktualna družbena vprašanja </w:t>
      </w:r>
      <w:r w:rsidR="00416683">
        <w:rPr>
          <w:rFonts w:ascii="Arial" w:hAnsi="Arial" w:cs="Arial"/>
          <w:kern w:val="2"/>
          <w:sz w:val="20"/>
          <w:szCs w:val="20"/>
          <w:lang w:eastAsia="en-US"/>
          <w14:ligatures w14:val="standardContextual"/>
        </w:rPr>
        <w:t>in</w:t>
      </w:r>
      <w:r w:rsidR="00416683"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teme, ki so sicer pogosto prezrte ali tabuizirane, med drugim tudi vprašanja</w:t>
      </w:r>
      <w:r w:rsidR="00416683">
        <w:rPr>
          <w:rFonts w:ascii="Arial" w:hAnsi="Arial" w:cs="Arial"/>
          <w:kern w:val="2"/>
          <w:sz w:val="20"/>
          <w:szCs w:val="20"/>
          <w:lang w:eastAsia="en-US"/>
          <w14:ligatures w14:val="standardContextual"/>
        </w:rPr>
        <w:t>,</w:t>
      </w:r>
      <w:r w:rsidRPr="00776D85">
        <w:rPr>
          <w:rFonts w:ascii="Arial" w:hAnsi="Arial" w:cs="Arial"/>
          <w:kern w:val="2"/>
          <w:sz w:val="20"/>
          <w:szCs w:val="20"/>
          <w:lang w:eastAsia="en-US"/>
          <w14:ligatures w14:val="standardContextual"/>
        </w:rPr>
        <w:t xml:space="preserve"> povezana z invalidnostjo, stereotipi, predsodki in škodljivimi praksami, tudi tistimi, povezanimi s spolom in starostjo. Kot primer naj omenimo, da so tudi v letu 2024 </w:t>
      </w:r>
      <w:r w:rsidR="009F54D0">
        <w:rPr>
          <w:rFonts w:ascii="Arial" w:hAnsi="Arial" w:cs="Arial"/>
          <w:kern w:val="2"/>
          <w:sz w:val="20"/>
          <w:szCs w:val="20"/>
          <w:lang w:eastAsia="en-US"/>
          <w14:ligatures w14:val="standardContextual"/>
        </w:rPr>
        <w:t>uprizarjali</w:t>
      </w:r>
      <w:r w:rsidRPr="00776D85">
        <w:rPr>
          <w:rFonts w:ascii="Arial" w:hAnsi="Arial" w:cs="Arial"/>
          <w:kern w:val="2"/>
          <w:sz w:val="20"/>
          <w:szCs w:val="20"/>
          <w:lang w:eastAsia="en-US"/>
          <w14:ligatures w14:val="standardContextual"/>
        </w:rPr>
        <w:t xml:space="preserve"> predstavo</w:t>
      </w:r>
      <w:r w:rsidR="009F54D0" w:rsidRPr="009F54D0">
        <w:rPr>
          <w:rFonts w:ascii="Arial" w:hAnsi="Arial" w:cs="Arial"/>
          <w:iCs/>
          <w:kern w:val="2"/>
          <w:sz w:val="20"/>
          <w:szCs w:val="20"/>
          <w:lang w:eastAsia="en-US"/>
          <w14:ligatures w14:val="standardContextual"/>
        </w:rPr>
        <w:t xml:space="preserve"> </w:t>
      </w:r>
      <w:r w:rsidR="009F54D0" w:rsidRPr="001378C1">
        <w:rPr>
          <w:rFonts w:ascii="Arial" w:hAnsi="Arial" w:cs="Arial"/>
          <w:iCs/>
          <w:kern w:val="2"/>
          <w:sz w:val="20"/>
          <w:szCs w:val="20"/>
          <w:lang w:eastAsia="en-US"/>
          <w14:ligatures w14:val="standardContextual"/>
        </w:rPr>
        <w:t>Še vedno Alice</w:t>
      </w:r>
      <w:r w:rsidRPr="00776D85">
        <w:rPr>
          <w:rFonts w:ascii="Arial" w:hAnsi="Arial" w:cs="Arial"/>
          <w:kern w:val="2"/>
          <w:sz w:val="20"/>
          <w:szCs w:val="20"/>
          <w:lang w:eastAsia="en-US"/>
          <w14:ligatures w14:val="standardContextual"/>
        </w:rPr>
        <w:t xml:space="preserve">, ki je med drugim povod za razmislek o demenci, </w:t>
      </w:r>
      <w:r w:rsidR="009F54D0">
        <w:rPr>
          <w:rFonts w:ascii="Arial" w:hAnsi="Arial" w:cs="Arial"/>
          <w:kern w:val="2"/>
          <w:sz w:val="20"/>
          <w:szCs w:val="20"/>
          <w:lang w:eastAsia="en-US"/>
          <w14:ligatures w14:val="standardContextual"/>
        </w:rPr>
        <w:t xml:space="preserve">enem </w:t>
      </w:r>
      <w:r w:rsidR="009F54D0" w:rsidRPr="00776D85">
        <w:rPr>
          <w:rFonts w:ascii="Arial" w:hAnsi="Arial" w:cs="Arial"/>
          <w:kern w:val="2"/>
          <w:sz w:val="20"/>
          <w:szCs w:val="20"/>
          <w:lang w:eastAsia="en-US"/>
          <w14:ligatures w14:val="standardContextual"/>
        </w:rPr>
        <w:t>največj</w:t>
      </w:r>
      <w:r w:rsidR="009F54D0">
        <w:rPr>
          <w:rFonts w:ascii="Arial" w:hAnsi="Arial" w:cs="Arial"/>
          <w:kern w:val="2"/>
          <w:sz w:val="20"/>
          <w:szCs w:val="20"/>
          <w:lang w:eastAsia="en-US"/>
          <w14:ligatures w14:val="standardContextual"/>
        </w:rPr>
        <w:t>ih</w:t>
      </w:r>
      <w:r w:rsidR="009F54D0" w:rsidRPr="00776D85">
        <w:rPr>
          <w:rFonts w:ascii="Arial" w:hAnsi="Arial" w:cs="Arial"/>
          <w:kern w:val="2"/>
          <w:sz w:val="20"/>
          <w:szCs w:val="20"/>
          <w:lang w:eastAsia="en-US"/>
          <w14:ligatures w14:val="standardContextual"/>
        </w:rPr>
        <w:t xml:space="preserve"> izziv</w:t>
      </w:r>
      <w:r w:rsidR="009F54D0">
        <w:rPr>
          <w:rFonts w:ascii="Arial" w:hAnsi="Arial" w:cs="Arial"/>
          <w:kern w:val="2"/>
          <w:sz w:val="20"/>
          <w:szCs w:val="20"/>
          <w:lang w:eastAsia="en-US"/>
          <w14:ligatures w14:val="standardContextual"/>
        </w:rPr>
        <w:t>ov</w:t>
      </w:r>
      <w:r w:rsidR="009F54D0"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dolgožive družbe. </w:t>
      </w:r>
      <w:r w:rsidR="00584943">
        <w:rPr>
          <w:rFonts w:ascii="Arial" w:hAnsi="Arial" w:cs="Arial"/>
          <w:kern w:val="2"/>
          <w:sz w:val="20"/>
          <w:szCs w:val="20"/>
          <w:lang w:eastAsia="en-US"/>
          <w14:ligatures w14:val="standardContextual"/>
        </w:rPr>
        <w:t xml:space="preserve">Navedeno </w:t>
      </w:r>
      <w:r w:rsidRPr="00776D85">
        <w:rPr>
          <w:rFonts w:ascii="Arial" w:hAnsi="Arial" w:cs="Arial"/>
          <w:kern w:val="2"/>
          <w:sz w:val="20"/>
          <w:szCs w:val="20"/>
          <w:lang w:eastAsia="en-US"/>
          <w14:ligatures w14:val="standardContextual"/>
        </w:rPr>
        <w:t xml:space="preserve">predstavo so v letu 2024 na matičnih odrih izvedli petkrat, na gostovanjih po Sloveniji pa desetkrat. S tem po njihovi lastni oceni pomembno prispevajo k </w:t>
      </w:r>
      <w:r w:rsidR="00500F62" w:rsidRPr="00776D85">
        <w:rPr>
          <w:rFonts w:ascii="Arial" w:hAnsi="Arial" w:cs="Arial"/>
          <w:kern w:val="2"/>
          <w:sz w:val="20"/>
          <w:szCs w:val="20"/>
          <w:lang w:eastAsia="en-US"/>
          <w14:ligatures w14:val="standardContextual"/>
        </w:rPr>
        <w:t>o</w:t>
      </w:r>
      <w:r w:rsidR="00500F62">
        <w:rPr>
          <w:rFonts w:ascii="Arial" w:hAnsi="Arial" w:cs="Arial"/>
          <w:kern w:val="2"/>
          <w:sz w:val="20"/>
          <w:szCs w:val="20"/>
          <w:lang w:eastAsia="en-US"/>
          <w14:ligatures w14:val="standardContextual"/>
        </w:rPr>
        <w:t>za</w:t>
      </w:r>
      <w:r w:rsidR="00500F62" w:rsidRPr="00776D85">
        <w:rPr>
          <w:rFonts w:ascii="Arial" w:hAnsi="Arial" w:cs="Arial"/>
          <w:kern w:val="2"/>
          <w:sz w:val="20"/>
          <w:szCs w:val="20"/>
          <w:lang w:eastAsia="en-US"/>
          <w14:ligatures w14:val="standardContextual"/>
        </w:rPr>
        <w:t xml:space="preserve">veščanju </w:t>
      </w:r>
      <w:r w:rsidRPr="00776D85">
        <w:rPr>
          <w:rFonts w:ascii="Arial" w:hAnsi="Arial" w:cs="Arial"/>
          <w:kern w:val="2"/>
          <w:sz w:val="20"/>
          <w:szCs w:val="20"/>
          <w:lang w:eastAsia="en-US"/>
          <w14:ligatures w14:val="standardContextual"/>
        </w:rPr>
        <w:t>javnosti o tematiki, ki jo obravnava API 2022–2030 (</w:t>
      </w:r>
      <w:r w:rsidR="00051AEA" w:rsidRPr="00776D85">
        <w:rPr>
          <w:rFonts w:ascii="Arial" w:hAnsi="Arial" w:cs="Arial"/>
          <w:b/>
          <w:bCs/>
          <w:sz w:val="20"/>
          <w:szCs w:val="20"/>
        </w:rPr>
        <w:t>MK – SNG Drama</w:t>
      </w:r>
      <w:r w:rsidR="00051AEA" w:rsidRPr="00776D85">
        <w:rPr>
          <w:rFonts w:ascii="Arial" w:hAnsi="Arial" w:cs="Arial"/>
          <w:sz w:val="20"/>
          <w:szCs w:val="20"/>
        </w:rPr>
        <w:t xml:space="preserve">, ukrepi </w:t>
      </w:r>
      <w:r w:rsidRPr="00776D85">
        <w:rPr>
          <w:rFonts w:ascii="Arial" w:hAnsi="Arial" w:cs="Arial"/>
          <w:kern w:val="2"/>
          <w:sz w:val="20"/>
          <w:szCs w:val="20"/>
          <w:lang w:eastAsia="en-US"/>
          <w14:ligatures w14:val="standardContextual"/>
        </w:rPr>
        <w:t>1.1, 3.3 in 3.4).</w:t>
      </w:r>
    </w:p>
    <w:p w14:paraId="73BD0E90" w14:textId="664D6A50"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Drama omogoča brezplačne vstopnice različnim skupinam ljudi s posebnimi potrebami in dobrodelnim skupnostim, v katerih je gledališče lahko del terapevtskih in vzgojnih programov. O njihovih sodelovanjih z različnimi organizacijami in združenji poročajo na spletni strani in družbenih </w:t>
      </w:r>
      <w:r w:rsidR="00416683" w:rsidRPr="00776D85">
        <w:rPr>
          <w:rFonts w:ascii="Arial" w:hAnsi="Arial" w:cs="Arial"/>
          <w:kern w:val="2"/>
          <w:sz w:val="20"/>
          <w:szCs w:val="20"/>
          <w:lang w:eastAsia="en-US"/>
          <w14:ligatures w14:val="standardContextual"/>
        </w:rPr>
        <w:t>omrež</w:t>
      </w:r>
      <w:r w:rsidR="00416683">
        <w:rPr>
          <w:rFonts w:ascii="Arial" w:hAnsi="Arial" w:cs="Arial"/>
          <w:kern w:val="2"/>
          <w:sz w:val="20"/>
          <w:szCs w:val="20"/>
          <w:lang w:eastAsia="en-US"/>
          <w14:ligatures w14:val="standardContextual"/>
        </w:rPr>
        <w:t>jih</w:t>
      </w:r>
      <w:r w:rsidR="00416683"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w:t>
      </w:r>
      <w:r w:rsidR="00051AEA" w:rsidRPr="00776D85">
        <w:rPr>
          <w:rFonts w:ascii="Arial" w:hAnsi="Arial" w:cs="Arial"/>
          <w:b/>
          <w:bCs/>
          <w:sz w:val="20"/>
          <w:szCs w:val="20"/>
        </w:rPr>
        <w:t>MK – SNG Drama</w:t>
      </w:r>
      <w:r w:rsidR="00051AEA" w:rsidRPr="00776D85">
        <w:rPr>
          <w:rFonts w:ascii="Arial" w:hAnsi="Arial" w:cs="Arial"/>
          <w:sz w:val="20"/>
          <w:szCs w:val="20"/>
        </w:rPr>
        <w:t xml:space="preserve">, ukrepa </w:t>
      </w:r>
      <w:r w:rsidRPr="00776D85">
        <w:rPr>
          <w:rFonts w:ascii="Arial" w:hAnsi="Arial" w:cs="Arial"/>
          <w:kern w:val="2"/>
          <w:sz w:val="20"/>
          <w:szCs w:val="20"/>
          <w:lang w:eastAsia="en-US"/>
          <w14:ligatures w14:val="standardContextual"/>
        </w:rPr>
        <w:t>1.1 in 3.1).</w:t>
      </w:r>
    </w:p>
    <w:p w14:paraId="7E76CFCC" w14:textId="29077B27"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Pri obiskih ranljivih skupin stremijo k temu, da </w:t>
      </w:r>
      <w:r w:rsidR="00A7157C">
        <w:rPr>
          <w:rFonts w:ascii="Arial" w:hAnsi="Arial" w:cs="Arial"/>
          <w:kern w:val="2"/>
          <w:sz w:val="20"/>
          <w:szCs w:val="20"/>
          <w:lang w:eastAsia="en-US"/>
          <w14:ligatures w14:val="standardContextual"/>
        </w:rPr>
        <w:t>te skupine</w:t>
      </w:r>
      <w:r w:rsidR="00A7157C"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vključujejo v redne programe in jim tako omogočijo čim</w:t>
      </w:r>
      <w:r w:rsidR="00416683">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pristn</w:t>
      </w:r>
      <w:r w:rsidR="00A7157C">
        <w:rPr>
          <w:rFonts w:ascii="Arial" w:hAnsi="Arial" w:cs="Arial"/>
          <w:kern w:val="2"/>
          <w:sz w:val="20"/>
          <w:szCs w:val="20"/>
          <w:lang w:eastAsia="en-US"/>
          <w14:ligatures w14:val="standardContextual"/>
        </w:rPr>
        <w:t>ejš</w:t>
      </w:r>
      <w:r w:rsidRPr="00776D85">
        <w:rPr>
          <w:rFonts w:ascii="Arial" w:hAnsi="Arial" w:cs="Arial"/>
          <w:kern w:val="2"/>
          <w:sz w:val="20"/>
          <w:szCs w:val="20"/>
          <w:lang w:eastAsia="en-US"/>
          <w14:ligatures w14:val="standardContextual"/>
        </w:rPr>
        <w:t xml:space="preserve">o gledališko izkušnjo, </w:t>
      </w:r>
      <w:r w:rsidR="00A7157C">
        <w:rPr>
          <w:rFonts w:ascii="Arial" w:hAnsi="Arial" w:cs="Arial"/>
          <w:kern w:val="2"/>
          <w:sz w:val="20"/>
          <w:szCs w:val="20"/>
          <w:lang w:eastAsia="en-US"/>
          <w14:ligatures w14:val="standardContextual"/>
        </w:rPr>
        <w:t>obenem</w:t>
      </w:r>
      <w:r w:rsidR="00A7157C"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pa s tem ozaveščajo širšo javnost, posebej mladin</w:t>
      </w:r>
      <w:r w:rsidR="00A7157C">
        <w:rPr>
          <w:rFonts w:ascii="Arial" w:hAnsi="Arial" w:cs="Arial"/>
          <w:kern w:val="2"/>
          <w:sz w:val="20"/>
          <w:szCs w:val="20"/>
          <w:lang w:eastAsia="en-US"/>
          <w14:ligatures w14:val="standardContextual"/>
        </w:rPr>
        <w:t>o</w:t>
      </w:r>
      <w:r w:rsidRPr="00776D85">
        <w:rPr>
          <w:rFonts w:ascii="Arial" w:hAnsi="Arial" w:cs="Arial"/>
          <w:kern w:val="2"/>
          <w:sz w:val="20"/>
          <w:szCs w:val="20"/>
          <w:lang w:eastAsia="en-US"/>
          <w14:ligatures w14:val="standardContextual"/>
        </w:rPr>
        <w:t>, o pomembnosti njihovega vključevanja na vseh področjih (</w:t>
      </w:r>
      <w:r w:rsidR="00051AEA" w:rsidRPr="00776D85">
        <w:rPr>
          <w:rFonts w:ascii="Arial" w:hAnsi="Arial" w:cs="Arial"/>
          <w:b/>
          <w:bCs/>
          <w:sz w:val="20"/>
          <w:szCs w:val="20"/>
        </w:rPr>
        <w:t>MK – SNG Drama</w:t>
      </w:r>
      <w:r w:rsidR="00051AEA" w:rsidRPr="00776D85">
        <w:rPr>
          <w:rFonts w:ascii="Arial" w:hAnsi="Arial" w:cs="Arial"/>
          <w:sz w:val="20"/>
          <w:szCs w:val="20"/>
        </w:rPr>
        <w:t xml:space="preserve">, ukrepi </w:t>
      </w:r>
      <w:r w:rsidRPr="00776D85">
        <w:rPr>
          <w:rFonts w:ascii="Arial" w:hAnsi="Arial" w:cs="Arial"/>
          <w:kern w:val="2"/>
          <w:sz w:val="20"/>
          <w:szCs w:val="20"/>
          <w:lang w:eastAsia="en-US"/>
          <w14:ligatures w14:val="standardContextual"/>
        </w:rPr>
        <w:t>1.1, 1.2 in 1.5).</w:t>
      </w:r>
    </w:p>
    <w:p w14:paraId="542BD42D" w14:textId="36E4B169" w:rsidR="00D62C0D" w:rsidRPr="00776D85" w:rsidRDefault="00051AEA" w:rsidP="00101B8A">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 xml:space="preserve">Mestno gledališče ljubljansko </w:t>
      </w:r>
      <w:r w:rsidR="00D62C0D" w:rsidRPr="00776D85">
        <w:rPr>
          <w:rFonts w:ascii="Arial" w:hAnsi="Arial" w:cs="Arial"/>
          <w:b/>
          <w:bCs/>
          <w:kern w:val="2"/>
          <w:sz w:val="20"/>
          <w:szCs w:val="20"/>
          <w:lang w:eastAsia="en-US"/>
          <w14:ligatures w14:val="standardContextual"/>
        </w:rPr>
        <w:t>(MGL)</w:t>
      </w:r>
    </w:p>
    <w:p w14:paraId="665AECDF" w14:textId="1096D232" w:rsidR="00C96681" w:rsidRPr="00776D85" w:rsidRDefault="00D62C0D" w:rsidP="00101B8A">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V gledaliških sezonah redno sodelujejo z različnimi društvi in zavodi in jim omogočajo brezplačni ogled predstav. Tu gre za dostopnost kulturnih vsebin gledalcem, ki so deležni stereotipov oziroma različnih </w:t>
      </w:r>
      <w:r w:rsidRPr="00776D85">
        <w:rPr>
          <w:rFonts w:ascii="Arial" w:hAnsi="Arial" w:cs="Arial"/>
          <w:kern w:val="2"/>
          <w:sz w:val="20"/>
          <w:szCs w:val="20"/>
          <w:lang w:eastAsia="en-US"/>
          <w14:ligatures w14:val="standardContextual"/>
        </w:rPr>
        <w:lastRenderedPageBreak/>
        <w:t>škodljivih praks in izogibanj, ne pa izključno za invalide (</w:t>
      </w:r>
      <w:r w:rsidR="00500F62">
        <w:rPr>
          <w:rFonts w:ascii="Arial" w:hAnsi="Arial" w:cs="Arial"/>
          <w:kern w:val="2"/>
          <w:sz w:val="20"/>
          <w:szCs w:val="20"/>
          <w:lang w:eastAsia="en-US"/>
          <w14:ligatures w14:val="standardContextual"/>
        </w:rPr>
        <w:t>na primer</w:t>
      </w:r>
      <w:r w:rsidRPr="00776D85">
        <w:rPr>
          <w:rFonts w:ascii="Arial" w:hAnsi="Arial" w:cs="Arial"/>
          <w:kern w:val="2"/>
          <w:sz w:val="20"/>
          <w:szCs w:val="20"/>
          <w:lang w:eastAsia="en-US"/>
          <w14:ligatures w14:val="standardContextual"/>
        </w:rPr>
        <w:t xml:space="preserve"> Kralji ulice, Društvo za preventivno delo, Filantropija, Ozara Slovenija, Društvo svetovalni svet; gre bolj za dostopnost njihovih vsebin gledalcem in pomoč pri brezplačnem dostopu do njih (</w:t>
      </w:r>
      <w:r w:rsidR="00051AEA" w:rsidRPr="00776D85">
        <w:rPr>
          <w:rFonts w:ascii="Arial" w:hAnsi="Arial" w:cs="Arial"/>
          <w:b/>
          <w:bCs/>
          <w:sz w:val="20"/>
          <w:szCs w:val="20"/>
        </w:rPr>
        <w:t>MK – MGL</w:t>
      </w:r>
      <w:r w:rsidR="00051AEA" w:rsidRPr="00776D85">
        <w:rPr>
          <w:rFonts w:ascii="Arial" w:hAnsi="Arial" w:cs="Arial"/>
          <w:sz w:val="20"/>
          <w:szCs w:val="20"/>
        </w:rPr>
        <w:t xml:space="preserve">, ukrepi </w:t>
      </w:r>
      <w:r w:rsidRPr="00776D85">
        <w:rPr>
          <w:rFonts w:ascii="Arial" w:hAnsi="Arial" w:cs="Arial"/>
          <w:kern w:val="2"/>
          <w:sz w:val="20"/>
          <w:szCs w:val="20"/>
          <w:lang w:eastAsia="en-US"/>
          <w14:ligatures w14:val="standardContextual"/>
        </w:rPr>
        <w:t>1.1, 3.3 in 3.4).</w:t>
      </w:r>
    </w:p>
    <w:p w14:paraId="6DEC77C0" w14:textId="2412E0CC" w:rsidR="00C96681" w:rsidRPr="00776D85" w:rsidRDefault="00D62C0D" w:rsidP="00101B8A">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V letu 2024 so na svetu zavoda sprejeli </w:t>
      </w:r>
      <w:r w:rsidR="005A3722">
        <w:rPr>
          <w:rFonts w:ascii="Arial" w:hAnsi="Arial" w:cs="Arial"/>
          <w:kern w:val="2"/>
          <w:sz w:val="20"/>
          <w:szCs w:val="20"/>
          <w:lang w:eastAsia="en-US"/>
          <w14:ligatures w14:val="standardContextual"/>
        </w:rPr>
        <w:t xml:space="preserve">odločitev o </w:t>
      </w:r>
      <w:r w:rsidRPr="00776D85">
        <w:rPr>
          <w:rFonts w:ascii="Arial" w:hAnsi="Arial" w:cs="Arial"/>
          <w:kern w:val="2"/>
          <w:sz w:val="20"/>
          <w:szCs w:val="20"/>
          <w:lang w:eastAsia="en-US"/>
          <w14:ligatures w14:val="standardContextual"/>
        </w:rPr>
        <w:t>brezplačn</w:t>
      </w:r>
      <w:r w:rsidR="005A3722">
        <w:rPr>
          <w:rFonts w:ascii="Arial" w:hAnsi="Arial" w:cs="Arial"/>
          <w:kern w:val="2"/>
          <w:sz w:val="20"/>
          <w:szCs w:val="20"/>
          <w:lang w:eastAsia="en-US"/>
          <w14:ligatures w14:val="standardContextual"/>
        </w:rPr>
        <w:t>ih</w:t>
      </w:r>
      <w:r w:rsidRPr="00776D85">
        <w:rPr>
          <w:rFonts w:ascii="Arial" w:hAnsi="Arial" w:cs="Arial"/>
          <w:kern w:val="2"/>
          <w:sz w:val="20"/>
          <w:szCs w:val="20"/>
          <w:lang w:eastAsia="en-US"/>
          <w14:ligatures w14:val="standardContextual"/>
        </w:rPr>
        <w:t xml:space="preserve"> vstopnic</w:t>
      </w:r>
      <w:r w:rsidR="005A3722">
        <w:rPr>
          <w:rFonts w:ascii="Arial" w:hAnsi="Arial" w:cs="Arial"/>
          <w:kern w:val="2"/>
          <w:sz w:val="20"/>
          <w:szCs w:val="20"/>
          <w:lang w:eastAsia="en-US"/>
          <w14:ligatures w14:val="standardContextual"/>
        </w:rPr>
        <w:t>ah</w:t>
      </w:r>
      <w:r w:rsidRPr="00776D85">
        <w:rPr>
          <w:rFonts w:ascii="Arial" w:hAnsi="Arial" w:cs="Arial"/>
          <w:kern w:val="2"/>
          <w:sz w:val="20"/>
          <w:szCs w:val="20"/>
          <w:lang w:eastAsia="en-US"/>
          <w14:ligatures w14:val="standardContextual"/>
        </w:rPr>
        <w:t xml:space="preserve"> za invalide na invalidskih vozičkih, 50</w:t>
      </w:r>
      <w:r w:rsidR="005A3722">
        <w:rPr>
          <w:rFonts w:ascii="Arial" w:hAnsi="Arial" w:cs="Arial"/>
          <w:kern w:val="2"/>
          <w:sz w:val="20"/>
          <w:szCs w:val="20"/>
          <w:lang w:eastAsia="en-US"/>
          <w14:ligatures w14:val="standardContextual"/>
        </w:rPr>
        <w:t>-odstotnem</w:t>
      </w:r>
      <w:r w:rsidRPr="00776D85">
        <w:rPr>
          <w:rFonts w:ascii="Arial" w:hAnsi="Arial" w:cs="Arial"/>
          <w:kern w:val="2"/>
          <w:sz w:val="20"/>
          <w:szCs w:val="20"/>
          <w:lang w:eastAsia="en-US"/>
          <w14:ligatures w14:val="standardContextual"/>
        </w:rPr>
        <w:t xml:space="preserve"> popust</w:t>
      </w:r>
      <w:r w:rsidR="005A3722">
        <w:rPr>
          <w:rFonts w:ascii="Arial" w:hAnsi="Arial" w:cs="Arial"/>
          <w:kern w:val="2"/>
          <w:sz w:val="20"/>
          <w:szCs w:val="20"/>
          <w:lang w:eastAsia="en-US"/>
          <w14:ligatures w14:val="standardContextual"/>
        </w:rPr>
        <w:t>u</w:t>
      </w:r>
      <w:r w:rsidRPr="00776D85">
        <w:rPr>
          <w:rFonts w:ascii="Arial" w:hAnsi="Arial" w:cs="Arial"/>
          <w:kern w:val="2"/>
          <w:sz w:val="20"/>
          <w:szCs w:val="20"/>
          <w:lang w:eastAsia="en-US"/>
          <w14:ligatures w14:val="standardContextual"/>
        </w:rPr>
        <w:t xml:space="preserve"> za imetnike </w:t>
      </w:r>
      <w:r w:rsidR="007D7D55">
        <w:rPr>
          <w:rFonts w:ascii="Arial" w:hAnsi="Arial" w:cs="Arial"/>
          <w:kern w:val="2"/>
          <w:sz w:val="20"/>
          <w:szCs w:val="20"/>
          <w:lang w:eastAsia="en-US"/>
          <w14:ligatures w14:val="standardContextual"/>
        </w:rPr>
        <w:t>EU</w:t>
      </w:r>
      <w:r w:rsidRPr="00776D85">
        <w:rPr>
          <w:rFonts w:ascii="Arial" w:hAnsi="Arial" w:cs="Arial"/>
          <w:kern w:val="2"/>
          <w:sz w:val="20"/>
          <w:szCs w:val="20"/>
          <w:lang w:eastAsia="en-US"/>
          <w14:ligatures w14:val="standardContextual"/>
        </w:rPr>
        <w:t xml:space="preserve"> kartice ugodnosti za invalide in 50</w:t>
      </w:r>
      <w:r w:rsidR="005A3722">
        <w:rPr>
          <w:rFonts w:ascii="Arial" w:hAnsi="Arial" w:cs="Arial"/>
          <w:kern w:val="2"/>
          <w:sz w:val="20"/>
          <w:szCs w:val="20"/>
          <w:lang w:eastAsia="en-US"/>
          <w14:ligatures w14:val="standardContextual"/>
        </w:rPr>
        <w:t>-odstotnem</w:t>
      </w:r>
      <w:r w:rsidRPr="00776D85">
        <w:rPr>
          <w:rFonts w:ascii="Arial" w:hAnsi="Arial" w:cs="Arial"/>
          <w:kern w:val="2"/>
          <w:sz w:val="20"/>
          <w:szCs w:val="20"/>
          <w:lang w:eastAsia="en-US"/>
          <w14:ligatures w14:val="standardContextual"/>
        </w:rPr>
        <w:t xml:space="preserve"> popust</w:t>
      </w:r>
      <w:r w:rsidR="005A3722">
        <w:rPr>
          <w:rFonts w:ascii="Arial" w:hAnsi="Arial" w:cs="Arial"/>
          <w:kern w:val="2"/>
          <w:sz w:val="20"/>
          <w:szCs w:val="20"/>
          <w:lang w:eastAsia="en-US"/>
          <w14:ligatures w14:val="standardContextual"/>
        </w:rPr>
        <w:t>u</w:t>
      </w:r>
      <w:r w:rsidRPr="00776D85">
        <w:rPr>
          <w:rFonts w:ascii="Arial" w:hAnsi="Arial" w:cs="Arial"/>
          <w:kern w:val="2"/>
          <w:sz w:val="20"/>
          <w:szCs w:val="20"/>
          <w:lang w:eastAsia="en-US"/>
          <w14:ligatures w14:val="standardContextual"/>
        </w:rPr>
        <w:t xml:space="preserve"> za spremljevalce invalidov. Februarja 2024 so bolniki </w:t>
      </w:r>
      <w:r w:rsidR="00173192">
        <w:rPr>
          <w:rFonts w:ascii="Arial" w:hAnsi="Arial" w:cs="Arial"/>
          <w:kern w:val="2"/>
          <w:sz w:val="20"/>
          <w:szCs w:val="20"/>
          <w:lang w:eastAsia="en-US"/>
          <w14:ligatures w14:val="standardContextual"/>
        </w:rPr>
        <w:t>l</w:t>
      </w:r>
      <w:r w:rsidRPr="00776D85">
        <w:rPr>
          <w:rFonts w:ascii="Arial" w:hAnsi="Arial" w:cs="Arial"/>
          <w:kern w:val="2"/>
          <w:sz w:val="20"/>
          <w:szCs w:val="20"/>
          <w:lang w:eastAsia="en-US"/>
          <w14:ligatures w14:val="standardContextual"/>
        </w:rPr>
        <w:t xml:space="preserve">jubljanske podružnice društva bolnikov za multiplo sklerozo obiskali predstavo na Mali sceni, na vozičkih je bilo </w:t>
      </w:r>
      <w:r w:rsidR="00173192">
        <w:rPr>
          <w:rFonts w:ascii="Arial" w:hAnsi="Arial" w:cs="Arial"/>
          <w:kern w:val="2"/>
          <w:sz w:val="20"/>
          <w:szCs w:val="20"/>
          <w:lang w:eastAsia="en-US"/>
          <w14:ligatures w14:val="standardContextual"/>
        </w:rPr>
        <w:t>šest</w:t>
      </w:r>
      <w:r w:rsidR="00173192"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invalidov (</w:t>
      </w:r>
      <w:r w:rsidR="00051AEA" w:rsidRPr="00776D85">
        <w:rPr>
          <w:rFonts w:ascii="Arial" w:hAnsi="Arial" w:cs="Arial"/>
          <w:b/>
          <w:bCs/>
          <w:sz w:val="20"/>
          <w:szCs w:val="20"/>
        </w:rPr>
        <w:t>MK – MGL</w:t>
      </w:r>
      <w:r w:rsidR="00051AEA" w:rsidRPr="00776D85">
        <w:rPr>
          <w:rFonts w:ascii="Arial" w:hAnsi="Arial" w:cs="Arial"/>
          <w:sz w:val="20"/>
          <w:szCs w:val="20"/>
        </w:rPr>
        <w:t xml:space="preserve">, ukrep </w:t>
      </w:r>
      <w:r w:rsidRPr="00776D85">
        <w:rPr>
          <w:rFonts w:ascii="Arial" w:hAnsi="Arial" w:cs="Arial"/>
          <w:kern w:val="2"/>
          <w:sz w:val="20"/>
          <w:szCs w:val="20"/>
          <w:lang w:eastAsia="en-US"/>
          <w14:ligatures w14:val="standardContextual"/>
        </w:rPr>
        <w:t>1.6).</w:t>
      </w:r>
    </w:p>
    <w:p w14:paraId="65170247" w14:textId="493E165B" w:rsidR="00D62C0D" w:rsidRPr="00776D85" w:rsidRDefault="00051AEA" w:rsidP="00101B8A">
      <w:pPr>
        <w:spacing w:before="120" w:after="0"/>
        <w:rPr>
          <w:rFonts w:ascii="Arial" w:hAnsi="Arial" w:cs="Arial"/>
          <w:b/>
          <w:bCs/>
          <w:kern w:val="2"/>
          <w:sz w:val="20"/>
          <w:szCs w:val="20"/>
          <w:lang w:eastAsia="en-US"/>
          <w14:ligatures w14:val="standardContextual"/>
        </w:rPr>
      </w:pPr>
      <w:r w:rsidRPr="00776D85">
        <w:rPr>
          <w:rFonts w:ascii="Arial" w:hAnsi="Arial" w:cs="Arial"/>
          <w:b/>
          <w:kern w:val="2"/>
          <w:sz w:val="20"/>
          <w:szCs w:val="20"/>
          <w:lang w:eastAsia="en-US"/>
          <w14:ligatures w14:val="standardContextual"/>
        </w:rPr>
        <w:t xml:space="preserve">Anton Podbevšek Teater </w:t>
      </w:r>
      <w:r w:rsidR="00D62C0D" w:rsidRPr="00776D85">
        <w:rPr>
          <w:rFonts w:ascii="Arial" w:hAnsi="Arial" w:cs="Arial"/>
          <w:b/>
          <w:bCs/>
          <w:kern w:val="2"/>
          <w:sz w:val="20"/>
          <w:szCs w:val="20"/>
          <w:lang w:eastAsia="en-US"/>
          <w14:ligatures w14:val="standardContextual"/>
        </w:rPr>
        <w:t>(APT)</w:t>
      </w:r>
    </w:p>
    <w:p w14:paraId="53497A0D" w14:textId="6463E508" w:rsidR="00C96681" w:rsidRPr="00776D85" w:rsidRDefault="00D62C0D" w:rsidP="00101B8A">
      <w:pPr>
        <w:spacing w:after="120"/>
        <w:rPr>
          <w:rFonts w:ascii="Arial" w:hAnsi="Arial" w:cs="Arial"/>
          <w:bCs/>
          <w:kern w:val="2"/>
          <w:sz w:val="20"/>
          <w:szCs w:val="20"/>
          <w:lang w:eastAsia="en-US"/>
          <w14:ligatures w14:val="standardContextual"/>
        </w:rPr>
      </w:pPr>
      <w:r w:rsidRPr="00776D85">
        <w:rPr>
          <w:rFonts w:ascii="Arial" w:hAnsi="Arial" w:cs="Arial"/>
          <w:bCs/>
          <w:kern w:val="2"/>
          <w:sz w:val="20"/>
          <w:szCs w:val="20"/>
          <w:lang w:eastAsia="en-US"/>
          <w14:ligatures w14:val="standardContextual"/>
        </w:rPr>
        <w:t xml:space="preserve">Na oglede predstav, informansev ali soarej v APT prihajajo vrtčevski, osnovnošolski in srednješolski otroci oziroma šolarji, kot tudi </w:t>
      </w:r>
      <w:r w:rsidR="005A3722">
        <w:rPr>
          <w:rFonts w:ascii="Arial" w:hAnsi="Arial" w:cs="Arial"/>
          <w:bCs/>
          <w:kern w:val="2"/>
          <w:sz w:val="20"/>
          <w:szCs w:val="20"/>
          <w:lang w:eastAsia="en-US"/>
          <w14:ligatures w14:val="standardContextual"/>
        </w:rPr>
        <w:t>drugi</w:t>
      </w:r>
      <w:r w:rsidR="005A3722"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gostje</w:t>
      </w:r>
      <w:r w:rsidR="0093657D">
        <w:rPr>
          <w:rFonts w:ascii="Arial" w:hAnsi="Arial" w:cs="Arial"/>
          <w:bCs/>
          <w:kern w:val="2"/>
          <w:sz w:val="20"/>
          <w:szCs w:val="20"/>
          <w:lang w:eastAsia="en-US"/>
          <w14:ligatures w14:val="standardContextual"/>
        </w:rPr>
        <w:t>;</w:t>
      </w:r>
      <w:r w:rsidRPr="00776D85">
        <w:rPr>
          <w:rFonts w:ascii="Arial" w:hAnsi="Arial" w:cs="Arial"/>
          <w:bCs/>
          <w:kern w:val="2"/>
          <w:sz w:val="20"/>
          <w:szCs w:val="20"/>
          <w:lang w:eastAsia="en-US"/>
          <w14:ligatures w14:val="standardContextual"/>
        </w:rPr>
        <w:t xml:space="preserve"> med </w:t>
      </w:r>
      <w:r w:rsidR="0093657D">
        <w:rPr>
          <w:rFonts w:ascii="Arial" w:hAnsi="Arial" w:cs="Arial"/>
          <w:bCs/>
          <w:kern w:val="2"/>
          <w:sz w:val="20"/>
          <w:szCs w:val="20"/>
          <w:lang w:eastAsia="en-US"/>
          <w14:ligatures w14:val="standardContextual"/>
        </w:rPr>
        <w:t>temi</w:t>
      </w:r>
      <w:r w:rsidR="0093657D"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 xml:space="preserve">so pogosto tudi invalidne osebe, ki jim je omogočen dostop do blagajne, sedišč in sanitarij. </w:t>
      </w:r>
      <w:r w:rsidR="0093657D">
        <w:rPr>
          <w:rFonts w:ascii="Arial" w:hAnsi="Arial" w:cs="Arial"/>
          <w:bCs/>
          <w:kern w:val="2"/>
          <w:sz w:val="20"/>
          <w:szCs w:val="20"/>
          <w:lang w:eastAsia="en-US"/>
          <w14:ligatures w14:val="standardContextual"/>
        </w:rPr>
        <w:t>S</w:t>
      </w:r>
      <w:r w:rsidR="005A3722">
        <w:rPr>
          <w:rFonts w:ascii="Arial" w:hAnsi="Arial" w:cs="Arial"/>
          <w:bCs/>
          <w:kern w:val="2"/>
          <w:sz w:val="20"/>
          <w:szCs w:val="20"/>
          <w:lang w:eastAsia="en-US"/>
          <w14:ligatures w14:val="standardContextual"/>
        </w:rPr>
        <w:t xml:space="preserve">edišča </w:t>
      </w:r>
      <w:r w:rsidRPr="00776D85">
        <w:rPr>
          <w:rFonts w:ascii="Arial" w:hAnsi="Arial" w:cs="Arial"/>
          <w:bCs/>
          <w:kern w:val="2"/>
          <w:sz w:val="20"/>
          <w:szCs w:val="20"/>
          <w:lang w:eastAsia="en-US"/>
          <w14:ligatures w14:val="standardContextual"/>
        </w:rPr>
        <w:t>v APT ni</w:t>
      </w:r>
      <w:r w:rsidR="005A3722">
        <w:rPr>
          <w:rFonts w:ascii="Arial" w:hAnsi="Arial" w:cs="Arial"/>
          <w:bCs/>
          <w:kern w:val="2"/>
          <w:sz w:val="20"/>
          <w:szCs w:val="20"/>
          <w:lang w:eastAsia="en-US"/>
          <w14:ligatures w14:val="standardContextual"/>
        </w:rPr>
        <w:t>so</w:t>
      </w:r>
      <w:r w:rsidRPr="00776D85">
        <w:rPr>
          <w:rFonts w:ascii="Arial" w:hAnsi="Arial" w:cs="Arial"/>
          <w:bCs/>
          <w:kern w:val="2"/>
          <w:sz w:val="20"/>
          <w:szCs w:val="20"/>
          <w:lang w:eastAsia="en-US"/>
          <w14:ligatures w14:val="standardContextual"/>
        </w:rPr>
        <w:t xml:space="preserve"> </w:t>
      </w:r>
      <w:r w:rsidR="005A3722" w:rsidRPr="00776D85">
        <w:rPr>
          <w:rFonts w:ascii="Arial" w:hAnsi="Arial" w:cs="Arial"/>
          <w:bCs/>
          <w:kern w:val="2"/>
          <w:sz w:val="20"/>
          <w:szCs w:val="20"/>
          <w:lang w:eastAsia="en-US"/>
          <w14:ligatures w14:val="standardContextual"/>
        </w:rPr>
        <w:t>pritrjen</w:t>
      </w:r>
      <w:r w:rsidR="005A3722">
        <w:rPr>
          <w:rFonts w:ascii="Arial" w:hAnsi="Arial" w:cs="Arial"/>
          <w:bCs/>
          <w:kern w:val="2"/>
          <w:sz w:val="20"/>
          <w:szCs w:val="20"/>
          <w:lang w:eastAsia="en-US"/>
          <w14:ligatures w14:val="standardContextual"/>
        </w:rPr>
        <w:t>a</w:t>
      </w:r>
      <w:r w:rsidR="005A3722"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 xml:space="preserve">(sedišča so premična), </w:t>
      </w:r>
      <w:r w:rsidR="0093657D">
        <w:rPr>
          <w:rFonts w:ascii="Arial" w:hAnsi="Arial" w:cs="Arial"/>
          <w:bCs/>
          <w:kern w:val="2"/>
          <w:sz w:val="20"/>
          <w:szCs w:val="20"/>
          <w:lang w:eastAsia="en-US"/>
          <w14:ligatures w14:val="standardContextual"/>
        </w:rPr>
        <w:t xml:space="preserve">zato </w:t>
      </w:r>
      <w:r w:rsidRPr="00776D85">
        <w:rPr>
          <w:rFonts w:ascii="Arial" w:hAnsi="Arial" w:cs="Arial"/>
          <w:bCs/>
          <w:kern w:val="2"/>
          <w:sz w:val="20"/>
          <w:szCs w:val="20"/>
          <w:lang w:eastAsia="en-US"/>
          <w14:ligatures w14:val="standardContextual"/>
        </w:rPr>
        <w:t>jih je mogoče odmakniti in narediti prostor hkrati več gosto</w:t>
      </w:r>
      <w:r w:rsidR="0093657D">
        <w:rPr>
          <w:rFonts w:ascii="Arial" w:hAnsi="Arial" w:cs="Arial"/>
          <w:bCs/>
          <w:kern w:val="2"/>
          <w:sz w:val="20"/>
          <w:szCs w:val="20"/>
          <w:lang w:eastAsia="en-US"/>
          <w14:ligatures w14:val="standardContextual"/>
        </w:rPr>
        <w:t>m</w:t>
      </w:r>
      <w:r w:rsidRPr="00776D85">
        <w:rPr>
          <w:rFonts w:ascii="Arial" w:hAnsi="Arial" w:cs="Arial"/>
          <w:bCs/>
          <w:kern w:val="2"/>
          <w:sz w:val="20"/>
          <w:szCs w:val="20"/>
          <w:lang w:eastAsia="en-US"/>
          <w14:ligatures w14:val="standardContextual"/>
        </w:rPr>
        <w:t xml:space="preserve"> na invalidskih vozičkih.    </w:t>
      </w:r>
    </w:p>
    <w:p w14:paraId="4D33D8F9" w14:textId="27393CCE" w:rsidR="00C96681" w:rsidRPr="00776D85" w:rsidRDefault="00D62C0D" w:rsidP="00101B8A">
      <w:pPr>
        <w:spacing w:before="120" w:after="120"/>
        <w:rPr>
          <w:rFonts w:ascii="Arial" w:hAnsi="Arial" w:cs="Arial"/>
          <w:bCs/>
          <w:kern w:val="2"/>
          <w:sz w:val="20"/>
          <w:szCs w:val="20"/>
          <w:lang w:eastAsia="en-US"/>
          <w14:ligatures w14:val="standardContextual"/>
        </w:rPr>
      </w:pPr>
      <w:r w:rsidRPr="00776D85">
        <w:rPr>
          <w:rFonts w:ascii="Arial" w:hAnsi="Arial" w:cs="Arial"/>
          <w:bCs/>
          <w:kern w:val="2"/>
          <w:sz w:val="20"/>
          <w:szCs w:val="20"/>
          <w:lang w:eastAsia="en-US"/>
          <w14:ligatures w14:val="standardContextual"/>
        </w:rPr>
        <w:t xml:space="preserve">Anton Podbevšek Teater že vrsto let vsakomesečno sodeluje s podjetjem Iris Novo mesto, ki ga je ustanovilo Medobčinsko društvo slepih in slabovidnih Novo mesto </w:t>
      </w:r>
      <w:r w:rsidR="0093657D">
        <w:rPr>
          <w:rFonts w:ascii="Arial" w:hAnsi="Arial" w:cs="Arial"/>
          <w:bCs/>
          <w:kern w:val="2"/>
          <w:sz w:val="20"/>
          <w:szCs w:val="20"/>
          <w:lang w:eastAsia="en-US"/>
          <w14:ligatures w14:val="standardContextual"/>
        </w:rPr>
        <w:t xml:space="preserve">in </w:t>
      </w:r>
      <w:r w:rsidRPr="00776D85">
        <w:rPr>
          <w:rFonts w:ascii="Arial" w:hAnsi="Arial" w:cs="Arial"/>
          <w:bCs/>
          <w:kern w:val="2"/>
          <w:sz w:val="20"/>
          <w:szCs w:val="20"/>
          <w:lang w:eastAsia="en-US"/>
          <w14:ligatures w14:val="standardContextual"/>
        </w:rPr>
        <w:t>ki zaposluje invalidno osebje za pomoč pri tiskanju in kopiranju dokumentov, vezavah scenarijev za študijsko gradivo, tiskanju vabil in njihovem zlaganju i</w:t>
      </w:r>
      <w:r w:rsidR="00C36E48" w:rsidRPr="00776D85">
        <w:rPr>
          <w:rFonts w:ascii="Arial" w:hAnsi="Arial" w:cs="Arial"/>
          <w:bCs/>
          <w:kern w:val="2"/>
          <w:sz w:val="20"/>
          <w:szCs w:val="20"/>
          <w:lang w:eastAsia="en-US"/>
          <w14:ligatures w14:val="standardContextual"/>
        </w:rPr>
        <w:t xml:space="preserve">n podobno </w:t>
      </w:r>
      <w:r w:rsidRPr="00776D85">
        <w:rPr>
          <w:rFonts w:ascii="Arial" w:hAnsi="Arial" w:cs="Arial"/>
          <w:bCs/>
          <w:kern w:val="2"/>
          <w:sz w:val="20"/>
          <w:szCs w:val="20"/>
          <w:lang w:eastAsia="en-US"/>
          <w14:ligatures w14:val="standardContextual"/>
        </w:rPr>
        <w:t>(</w:t>
      </w:r>
      <w:r w:rsidR="00051AEA" w:rsidRPr="00776D85">
        <w:rPr>
          <w:rFonts w:ascii="Arial" w:hAnsi="Arial" w:cs="Arial"/>
          <w:b/>
          <w:bCs/>
          <w:sz w:val="20"/>
          <w:szCs w:val="20"/>
        </w:rPr>
        <w:t>MK – APT</w:t>
      </w:r>
      <w:r w:rsidR="00051AEA" w:rsidRPr="00776D85">
        <w:rPr>
          <w:rFonts w:ascii="Arial" w:hAnsi="Arial" w:cs="Arial"/>
          <w:sz w:val="20"/>
          <w:szCs w:val="20"/>
        </w:rPr>
        <w:t xml:space="preserve">, ukrepi </w:t>
      </w:r>
      <w:r w:rsidRPr="00776D85">
        <w:rPr>
          <w:rFonts w:ascii="Arial" w:hAnsi="Arial" w:cs="Arial"/>
          <w:bCs/>
          <w:kern w:val="2"/>
          <w:sz w:val="20"/>
          <w:szCs w:val="20"/>
          <w:lang w:eastAsia="en-US"/>
          <w14:ligatures w14:val="standardContextual"/>
        </w:rPr>
        <w:t>1.1, 1.4, 3.3 in 5.2).</w:t>
      </w:r>
    </w:p>
    <w:p w14:paraId="7BDC6237" w14:textId="1B0B582A" w:rsidR="00C96681" w:rsidRPr="00776D85" w:rsidRDefault="00D62C0D" w:rsidP="00101B8A">
      <w:pPr>
        <w:spacing w:before="120" w:after="120"/>
        <w:rPr>
          <w:rFonts w:ascii="Arial" w:hAnsi="Arial" w:cs="Arial"/>
          <w:bCs/>
          <w:kern w:val="2"/>
          <w:sz w:val="20"/>
          <w:szCs w:val="20"/>
          <w:lang w:eastAsia="en-US"/>
          <w14:ligatures w14:val="standardContextual"/>
        </w:rPr>
      </w:pPr>
      <w:r w:rsidRPr="00776D85">
        <w:rPr>
          <w:rFonts w:ascii="Arial" w:hAnsi="Arial" w:cs="Arial"/>
          <w:bCs/>
          <w:kern w:val="2"/>
          <w:sz w:val="20"/>
          <w:szCs w:val="20"/>
          <w:lang w:eastAsia="en-US"/>
          <w14:ligatures w14:val="standardContextual"/>
        </w:rPr>
        <w:t xml:space="preserve">APT se pri vsakoletni </w:t>
      </w:r>
      <w:r w:rsidR="00F867FE">
        <w:rPr>
          <w:rFonts w:ascii="Arial" w:hAnsi="Arial" w:cs="Arial"/>
          <w:bCs/>
          <w:kern w:val="2"/>
          <w:sz w:val="20"/>
          <w:szCs w:val="20"/>
          <w:lang w:eastAsia="en-US"/>
          <w14:ligatures w14:val="standardContextual"/>
        </w:rPr>
        <w:t>izvedbi</w:t>
      </w:r>
      <w:r w:rsidR="00F867FE"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 xml:space="preserve">programa povezuje z invalidskimi organizaciji. </w:t>
      </w:r>
      <w:r w:rsidR="00652268">
        <w:rPr>
          <w:rFonts w:ascii="Arial" w:hAnsi="Arial" w:cs="Arial"/>
          <w:bCs/>
          <w:kern w:val="2"/>
          <w:sz w:val="20"/>
          <w:szCs w:val="20"/>
          <w:lang w:eastAsia="en-US"/>
          <w14:ligatures w14:val="standardContextual"/>
        </w:rPr>
        <w:t>N</w:t>
      </w:r>
      <w:r w:rsidRPr="00776D85">
        <w:rPr>
          <w:rFonts w:ascii="Arial" w:hAnsi="Arial" w:cs="Arial"/>
          <w:bCs/>
          <w:kern w:val="2"/>
          <w:sz w:val="20"/>
          <w:szCs w:val="20"/>
          <w:lang w:eastAsia="en-US"/>
          <w14:ligatures w14:val="standardContextual"/>
        </w:rPr>
        <w:t>a ogled produkcij vabi člane Društva invalidov Novo mesto, ki so si že ogledali predstave v</w:t>
      </w:r>
      <w:r w:rsidR="00F867FE">
        <w:rPr>
          <w:rFonts w:ascii="Arial" w:hAnsi="Arial" w:cs="Arial"/>
          <w:bCs/>
          <w:kern w:val="2"/>
          <w:sz w:val="20"/>
          <w:szCs w:val="20"/>
          <w:lang w:eastAsia="en-US"/>
          <w14:ligatures w14:val="standardContextual"/>
        </w:rPr>
        <w:t xml:space="preserve"> APT</w:t>
      </w:r>
      <w:r w:rsidRPr="00776D85">
        <w:rPr>
          <w:rFonts w:ascii="Arial" w:hAnsi="Arial" w:cs="Arial"/>
          <w:bCs/>
          <w:kern w:val="2"/>
          <w:sz w:val="20"/>
          <w:szCs w:val="20"/>
          <w:lang w:eastAsia="en-US"/>
          <w14:ligatures w14:val="standardContextual"/>
        </w:rPr>
        <w:t xml:space="preserve">. Prav tako je gledališče članom društva Šent Novo mesto (Slovensko združenje za duševno zdravje) predstavilo prostore gledališča in </w:t>
      </w:r>
      <w:r w:rsidR="00F867FE">
        <w:rPr>
          <w:rFonts w:ascii="Arial" w:hAnsi="Arial" w:cs="Arial"/>
          <w:bCs/>
          <w:kern w:val="2"/>
          <w:sz w:val="20"/>
          <w:szCs w:val="20"/>
          <w:lang w:eastAsia="en-US"/>
          <w14:ligatures w14:val="standardContextual"/>
        </w:rPr>
        <w:t>jim prikazalo</w:t>
      </w:r>
      <w:r w:rsidR="00F867FE"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 xml:space="preserve">svoj zvočno-lučni park. </w:t>
      </w:r>
      <w:r w:rsidR="006B2894" w:rsidRPr="00776D85">
        <w:rPr>
          <w:rFonts w:ascii="Arial" w:hAnsi="Arial" w:cs="Arial"/>
          <w:bCs/>
          <w:kern w:val="2"/>
          <w:sz w:val="20"/>
          <w:szCs w:val="20"/>
          <w:lang w:eastAsia="en-US"/>
          <w14:ligatures w14:val="standardContextual"/>
        </w:rPr>
        <w:t>Č</w:t>
      </w:r>
      <w:r w:rsidRPr="00776D85">
        <w:rPr>
          <w:rFonts w:ascii="Arial" w:hAnsi="Arial" w:cs="Arial"/>
          <w:bCs/>
          <w:kern w:val="2"/>
          <w:sz w:val="20"/>
          <w:szCs w:val="20"/>
          <w:lang w:eastAsia="en-US"/>
          <w14:ligatures w14:val="standardContextual"/>
        </w:rPr>
        <w:t xml:space="preserve">lan APT </w:t>
      </w:r>
      <w:r w:rsidR="006B2894" w:rsidRPr="00776D85">
        <w:rPr>
          <w:rFonts w:ascii="Arial" w:hAnsi="Arial" w:cs="Arial"/>
          <w:bCs/>
          <w:kern w:val="2"/>
          <w:sz w:val="20"/>
          <w:szCs w:val="20"/>
          <w:lang w:eastAsia="en-US"/>
          <w14:ligatures w14:val="standardContextual"/>
        </w:rPr>
        <w:t xml:space="preserve">je </w:t>
      </w:r>
      <w:r w:rsidR="00F867FE">
        <w:rPr>
          <w:rFonts w:ascii="Arial" w:hAnsi="Arial" w:cs="Arial"/>
          <w:bCs/>
          <w:kern w:val="2"/>
          <w:sz w:val="20"/>
          <w:szCs w:val="20"/>
          <w:lang w:eastAsia="en-US"/>
          <w14:ligatures w14:val="standardContextual"/>
        </w:rPr>
        <w:t>izvedel</w:t>
      </w:r>
      <w:r w:rsidR="00F867FE"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 xml:space="preserve">Informans </w:t>
      </w:r>
      <w:r w:rsidRPr="00936D4A">
        <w:rPr>
          <w:rFonts w:ascii="Arial" w:hAnsi="Arial" w:cs="Arial"/>
          <w:bCs/>
          <w:iCs/>
          <w:kern w:val="2"/>
          <w:sz w:val="20"/>
          <w:szCs w:val="20"/>
          <w:lang w:eastAsia="en-US"/>
          <w14:ligatures w14:val="standardContextual"/>
        </w:rPr>
        <w:t>France Prešeren</w:t>
      </w:r>
      <w:r w:rsidRPr="00776D85">
        <w:rPr>
          <w:rFonts w:ascii="Arial" w:hAnsi="Arial" w:cs="Arial"/>
          <w:bCs/>
          <w:kern w:val="2"/>
          <w:sz w:val="20"/>
          <w:szCs w:val="20"/>
          <w:lang w:eastAsia="en-US"/>
          <w14:ligatures w14:val="standardContextual"/>
        </w:rPr>
        <w:t xml:space="preserve"> v Centru slepih in slabovidnih Škofja Loka. APT se je ob novomeški premieri filma </w:t>
      </w:r>
      <w:r w:rsidRPr="00936D4A">
        <w:rPr>
          <w:rFonts w:ascii="Arial" w:hAnsi="Arial" w:cs="Arial"/>
          <w:bCs/>
          <w:iCs/>
          <w:kern w:val="2"/>
          <w:sz w:val="20"/>
          <w:szCs w:val="20"/>
          <w:lang w:eastAsia="en-US"/>
          <w14:ligatures w14:val="standardContextual"/>
        </w:rPr>
        <w:t>Družina</w:t>
      </w:r>
      <w:r w:rsidRPr="00776D85">
        <w:rPr>
          <w:rFonts w:ascii="Arial" w:hAnsi="Arial" w:cs="Arial"/>
          <w:bCs/>
          <w:kern w:val="2"/>
          <w:sz w:val="20"/>
          <w:szCs w:val="20"/>
          <w:lang w:eastAsia="en-US"/>
          <w14:ligatures w14:val="standardContextual"/>
        </w:rPr>
        <w:t xml:space="preserve"> povezal z Območnim združenjem Rdečega križa Novo mesto, ki je ob premieri filma </w:t>
      </w:r>
      <w:r w:rsidR="00652268">
        <w:rPr>
          <w:rFonts w:ascii="Arial" w:hAnsi="Arial" w:cs="Arial"/>
          <w:bCs/>
          <w:kern w:val="2"/>
          <w:sz w:val="20"/>
          <w:szCs w:val="20"/>
          <w:lang w:eastAsia="en-US"/>
          <w14:ligatures w14:val="standardContextual"/>
        </w:rPr>
        <w:t>pripravilo</w:t>
      </w:r>
      <w:r w:rsidR="00652268" w:rsidRPr="00776D85">
        <w:rPr>
          <w:rFonts w:ascii="Arial" w:hAnsi="Arial" w:cs="Arial"/>
          <w:bCs/>
          <w:kern w:val="2"/>
          <w:sz w:val="20"/>
          <w:szCs w:val="20"/>
          <w:lang w:eastAsia="en-US"/>
          <w14:ligatures w14:val="standardContextual"/>
        </w:rPr>
        <w:t xml:space="preserve"> </w:t>
      </w:r>
      <w:r w:rsidRPr="00776D85">
        <w:rPr>
          <w:rFonts w:ascii="Arial" w:hAnsi="Arial" w:cs="Arial"/>
          <w:bCs/>
          <w:kern w:val="2"/>
          <w:sz w:val="20"/>
          <w:szCs w:val="20"/>
          <w:lang w:eastAsia="en-US"/>
          <w14:ligatures w14:val="standardContextual"/>
        </w:rPr>
        <w:t>humanitarno akcijo Pomagajmo družini Rajk</w:t>
      </w:r>
      <w:r w:rsidR="00956662">
        <w:rPr>
          <w:rFonts w:ascii="Arial" w:hAnsi="Arial" w:cs="Arial"/>
          <w:bCs/>
          <w:kern w:val="2"/>
          <w:sz w:val="20"/>
          <w:szCs w:val="20"/>
          <w:lang w:eastAsia="en-US"/>
          <w14:ligatures w14:val="standardContextual"/>
        </w:rPr>
        <w:t>;</w:t>
      </w:r>
      <w:r w:rsidRPr="00776D85">
        <w:rPr>
          <w:rFonts w:ascii="Arial" w:hAnsi="Arial" w:cs="Arial"/>
          <w:bCs/>
          <w:kern w:val="2"/>
          <w:sz w:val="20"/>
          <w:szCs w:val="20"/>
          <w:lang w:eastAsia="en-US"/>
          <w14:ligatures w14:val="standardContextual"/>
        </w:rPr>
        <w:t xml:space="preserve"> </w:t>
      </w:r>
      <w:r w:rsidR="00956662">
        <w:rPr>
          <w:rFonts w:ascii="Arial" w:hAnsi="Arial" w:cs="Arial"/>
          <w:bCs/>
          <w:kern w:val="2"/>
          <w:sz w:val="20"/>
          <w:szCs w:val="20"/>
          <w:lang w:eastAsia="en-US"/>
          <w14:ligatures w14:val="standardContextual"/>
        </w:rPr>
        <w:t xml:space="preserve">s to akcijo pomagajo </w:t>
      </w:r>
      <w:r w:rsidRPr="00776D85">
        <w:rPr>
          <w:rFonts w:ascii="Arial" w:hAnsi="Arial" w:cs="Arial"/>
          <w:bCs/>
          <w:kern w:val="2"/>
          <w:sz w:val="20"/>
          <w:szCs w:val="20"/>
          <w:lang w:eastAsia="en-US"/>
          <w14:ligatures w14:val="standardContextual"/>
        </w:rPr>
        <w:t>član</w:t>
      </w:r>
      <w:r w:rsidR="00956662">
        <w:rPr>
          <w:rFonts w:ascii="Arial" w:hAnsi="Arial" w:cs="Arial"/>
          <w:bCs/>
          <w:kern w:val="2"/>
          <w:sz w:val="20"/>
          <w:szCs w:val="20"/>
          <w:lang w:eastAsia="en-US"/>
          <w14:ligatures w14:val="standardContextual"/>
        </w:rPr>
        <w:t>om</w:t>
      </w:r>
      <w:r w:rsidRPr="00776D85">
        <w:rPr>
          <w:rFonts w:ascii="Arial" w:hAnsi="Arial" w:cs="Arial"/>
          <w:bCs/>
          <w:kern w:val="2"/>
          <w:sz w:val="20"/>
          <w:szCs w:val="20"/>
          <w:lang w:eastAsia="en-US"/>
          <w14:ligatures w14:val="standardContextual"/>
        </w:rPr>
        <w:t xml:space="preserve"> družine, ki se soočajo z invalidnostjo in drugimi psihosocialnimi težavami. </w:t>
      </w:r>
    </w:p>
    <w:p w14:paraId="2C2E6BB7" w14:textId="1D41F47D" w:rsidR="00C96681" w:rsidRPr="00776D85" w:rsidRDefault="00D62C0D" w:rsidP="00101B8A">
      <w:pPr>
        <w:spacing w:before="120" w:after="120"/>
        <w:rPr>
          <w:rFonts w:ascii="Arial" w:hAnsi="Arial" w:cs="Arial"/>
          <w:bCs/>
          <w:kern w:val="2"/>
          <w:sz w:val="20"/>
          <w:szCs w:val="20"/>
          <w:lang w:eastAsia="en-US"/>
          <w14:ligatures w14:val="standardContextual"/>
        </w:rPr>
      </w:pPr>
      <w:r w:rsidRPr="00776D85">
        <w:rPr>
          <w:rFonts w:ascii="Arial" w:hAnsi="Arial" w:cs="Arial"/>
          <w:bCs/>
          <w:kern w:val="2"/>
          <w:sz w:val="20"/>
          <w:szCs w:val="20"/>
          <w:lang w:eastAsia="en-US"/>
          <w14:ligatures w14:val="standardContextual"/>
        </w:rPr>
        <w:t>APT o svojem delovanju obvešča ustanove, ki se ukvarjajo z invalidsko problematiko</w:t>
      </w:r>
      <w:r w:rsidR="00956662">
        <w:rPr>
          <w:rFonts w:ascii="Arial" w:hAnsi="Arial" w:cs="Arial"/>
          <w:bCs/>
          <w:kern w:val="2"/>
          <w:sz w:val="20"/>
          <w:szCs w:val="20"/>
          <w:lang w:eastAsia="en-US"/>
          <w14:ligatures w14:val="standardContextual"/>
        </w:rPr>
        <w:t>,</w:t>
      </w:r>
      <w:r w:rsidRPr="00776D85">
        <w:rPr>
          <w:rFonts w:ascii="Arial" w:hAnsi="Arial" w:cs="Arial"/>
          <w:bCs/>
          <w:kern w:val="2"/>
          <w:sz w:val="20"/>
          <w:szCs w:val="20"/>
          <w:lang w:eastAsia="en-US"/>
          <w14:ligatures w14:val="standardContextual"/>
        </w:rPr>
        <w:t xml:space="preserve"> tudi neposredno, in sicer prek elektronske pošte in telekomunikacij, spletne strani in Facebook strani (</w:t>
      </w:r>
      <w:r w:rsidR="00051AEA" w:rsidRPr="00776D85">
        <w:rPr>
          <w:rFonts w:ascii="Arial" w:hAnsi="Arial" w:cs="Arial"/>
          <w:b/>
          <w:bCs/>
          <w:sz w:val="20"/>
          <w:szCs w:val="20"/>
        </w:rPr>
        <w:t>MK – APT</w:t>
      </w:r>
      <w:r w:rsidR="00051AEA" w:rsidRPr="00776D85">
        <w:rPr>
          <w:rFonts w:ascii="Arial" w:hAnsi="Arial" w:cs="Arial"/>
          <w:sz w:val="20"/>
          <w:szCs w:val="20"/>
        </w:rPr>
        <w:t xml:space="preserve">, ukrepi </w:t>
      </w:r>
      <w:r w:rsidRPr="00776D85">
        <w:rPr>
          <w:rFonts w:ascii="Arial" w:hAnsi="Arial" w:cs="Arial"/>
          <w:bCs/>
          <w:kern w:val="2"/>
          <w:sz w:val="20"/>
          <w:szCs w:val="20"/>
          <w:lang w:eastAsia="en-US"/>
          <w14:ligatures w14:val="standardContextual"/>
        </w:rPr>
        <w:t>1.2, 3.3 in 3.4).</w:t>
      </w:r>
    </w:p>
    <w:p w14:paraId="14264309" w14:textId="50B0DD81" w:rsidR="00D62C0D" w:rsidRPr="00776D85" w:rsidRDefault="00051AEA" w:rsidP="00101B8A">
      <w:pPr>
        <w:spacing w:before="120" w:after="0"/>
        <w:rPr>
          <w:rFonts w:ascii="Arial" w:eastAsia="Calibri" w:hAnsi="Arial" w:cs="Arial"/>
          <w:b/>
          <w:bCs/>
          <w:kern w:val="2"/>
          <w:lang w:eastAsia="en-US"/>
          <w14:ligatures w14:val="standardContextual"/>
        </w:rPr>
      </w:pPr>
      <w:r w:rsidRPr="00776D85">
        <w:rPr>
          <w:rFonts w:ascii="Arial" w:hAnsi="Arial" w:cs="Arial"/>
          <w:b/>
          <w:bCs/>
          <w:kern w:val="2"/>
          <w:sz w:val="20"/>
          <w:szCs w:val="20"/>
          <w:lang w:eastAsia="en-US"/>
          <w14:ligatures w14:val="standardContextual"/>
        </w:rPr>
        <w:t>Lutkovno gledališče Maribor</w:t>
      </w:r>
      <w:r w:rsidR="00D62C0D" w:rsidRPr="00776D85">
        <w:rPr>
          <w:rFonts w:ascii="Arial" w:hAnsi="Arial" w:cs="Arial"/>
          <w:b/>
          <w:bCs/>
          <w:kern w:val="2"/>
          <w:sz w:val="20"/>
          <w:szCs w:val="20"/>
          <w:lang w:eastAsia="en-US"/>
          <w14:ligatures w14:val="standardContextual"/>
        </w:rPr>
        <w:t xml:space="preserve"> (LGM)</w:t>
      </w:r>
    </w:p>
    <w:p w14:paraId="3BFA3EB2" w14:textId="256B4AEB" w:rsidR="00C96681" w:rsidRPr="00776D85" w:rsidRDefault="00D62C0D" w:rsidP="00101B8A">
      <w:pPr>
        <w:spacing w:after="120"/>
        <w:rPr>
          <w:rFonts w:ascii="Arial" w:eastAsia="Calibri" w:hAnsi="Arial" w:cs="Arial"/>
          <w:kern w:val="2"/>
          <w:lang w:eastAsia="en-US"/>
          <w14:ligatures w14:val="standardContextual"/>
        </w:rPr>
      </w:pPr>
      <w:r w:rsidRPr="00776D85">
        <w:rPr>
          <w:rFonts w:ascii="Arial" w:hAnsi="Arial" w:cs="Arial"/>
          <w:kern w:val="2"/>
          <w:sz w:val="20"/>
          <w:szCs w:val="20"/>
          <w:lang w:eastAsia="en-US"/>
          <w14:ligatures w14:val="standardContextual"/>
        </w:rPr>
        <w:t xml:space="preserve">V </w:t>
      </w:r>
      <w:r w:rsidR="00B76DDB">
        <w:rPr>
          <w:rFonts w:ascii="Arial" w:hAnsi="Arial" w:cs="Arial"/>
          <w:kern w:val="2"/>
          <w:sz w:val="20"/>
          <w:szCs w:val="20"/>
          <w:lang w:eastAsia="en-US"/>
          <w14:ligatures w14:val="standardContextual"/>
        </w:rPr>
        <w:t xml:space="preserve">okviru </w:t>
      </w:r>
      <w:r w:rsidRPr="00776D85">
        <w:rPr>
          <w:rFonts w:ascii="Arial" w:hAnsi="Arial" w:cs="Arial"/>
          <w:kern w:val="2"/>
          <w:sz w:val="20"/>
          <w:szCs w:val="20"/>
          <w:lang w:eastAsia="en-US"/>
          <w14:ligatures w14:val="standardContextual"/>
        </w:rPr>
        <w:t xml:space="preserve">obnove Lenta so že večkrat opozorili financerja </w:t>
      </w:r>
      <w:r w:rsidR="00956662">
        <w:rPr>
          <w:rFonts w:ascii="Arial" w:hAnsi="Arial" w:cs="Arial"/>
          <w:kern w:val="2"/>
          <w:sz w:val="20"/>
          <w:szCs w:val="20"/>
          <w:lang w:eastAsia="en-US"/>
          <w14:ligatures w14:val="standardContextual"/>
        </w:rPr>
        <w:t>Mestno občino Maribor</w:t>
      </w:r>
      <w:r w:rsidRPr="00776D85">
        <w:rPr>
          <w:rFonts w:ascii="Arial" w:hAnsi="Arial" w:cs="Arial"/>
          <w:kern w:val="2"/>
          <w:sz w:val="20"/>
          <w:szCs w:val="20"/>
          <w:lang w:eastAsia="en-US"/>
          <w14:ligatures w14:val="standardContextual"/>
        </w:rPr>
        <w:t xml:space="preserve">, </w:t>
      </w:r>
      <w:r w:rsidR="00652268">
        <w:rPr>
          <w:rFonts w:ascii="Arial" w:hAnsi="Arial" w:cs="Arial"/>
          <w:kern w:val="2"/>
          <w:sz w:val="20"/>
          <w:szCs w:val="20"/>
          <w:lang w:eastAsia="en-US"/>
          <w14:ligatures w14:val="standardContextual"/>
        </w:rPr>
        <w:t>naj</w:t>
      </w:r>
      <w:r w:rsidR="00652268"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zagotovi parkirna mesta za invalide </w:t>
      </w:r>
      <w:r w:rsidR="00652268">
        <w:rPr>
          <w:rFonts w:ascii="Arial" w:hAnsi="Arial" w:cs="Arial"/>
          <w:kern w:val="2"/>
          <w:sz w:val="20"/>
          <w:szCs w:val="20"/>
          <w:lang w:eastAsia="en-US"/>
          <w14:ligatures w14:val="standardContextual"/>
        </w:rPr>
        <w:t>ter</w:t>
      </w:r>
      <w:r w:rsidR="00956662">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uredi klančine in oprijemala na Vojašniškem trgu. Ker LGM Maribor </w:t>
      </w:r>
      <w:r w:rsidR="00302D41">
        <w:rPr>
          <w:rFonts w:ascii="Arial" w:hAnsi="Arial" w:cs="Arial"/>
          <w:kern w:val="2"/>
          <w:sz w:val="20"/>
          <w:szCs w:val="20"/>
          <w:lang w:eastAsia="en-US"/>
          <w14:ligatures w14:val="standardContextual"/>
        </w:rPr>
        <w:t xml:space="preserve">stoji </w:t>
      </w:r>
      <w:r w:rsidRPr="00776D85">
        <w:rPr>
          <w:rFonts w:ascii="Arial" w:hAnsi="Arial" w:cs="Arial"/>
          <w:kern w:val="2"/>
          <w:sz w:val="20"/>
          <w:szCs w:val="20"/>
          <w:lang w:eastAsia="en-US"/>
          <w14:ligatures w14:val="standardContextual"/>
        </w:rPr>
        <w:t xml:space="preserve">v pešconi, </w:t>
      </w:r>
      <w:r w:rsidR="00302D41">
        <w:rPr>
          <w:rFonts w:ascii="Arial" w:hAnsi="Arial" w:cs="Arial"/>
          <w:kern w:val="2"/>
          <w:sz w:val="20"/>
          <w:szCs w:val="20"/>
          <w:lang w:eastAsia="en-US"/>
          <w14:ligatures w14:val="standardContextual"/>
        </w:rPr>
        <w:t xml:space="preserve">pri </w:t>
      </w:r>
      <w:r w:rsidRPr="00776D85">
        <w:rPr>
          <w:rFonts w:ascii="Arial" w:hAnsi="Arial" w:cs="Arial"/>
          <w:kern w:val="2"/>
          <w:sz w:val="20"/>
          <w:szCs w:val="20"/>
          <w:lang w:eastAsia="en-US"/>
          <w14:ligatures w14:val="standardContextual"/>
        </w:rPr>
        <w:t>vprašanj</w:t>
      </w:r>
      <w:r w:rsidR="00302D41">
        <w:rPr>
          <w:rFonts w:ascii="Arial" w:hAnsi="Arial" w:cs="Arial"/>
          <w:kern w:val="2"/>
          <w:sz w:val="20"/>
          <w:szCs w:val="20"/>
          <w:lang w:eastAsia="en-US"/>
          <w14:ligatures w14:val="standardContextual"/>
        </w:rPr>
        <w:t>ih</w:t>
      </w:r>
      <w:r w:rsidRPr="00776D85">
        <w:rPr>
          <w:rFonts w:ascii="Arial" w:hAnsi="Arial" w:cs="Arial"/>
          <w:kern w:val="2"/>
          <w:sz w:val="20"/>
          <w:szCs w:val="20"/>
          <w:lang w:eastAsia="en-US"/>
          <w14:ligatures w14:val="standardContextual"/>
        </w:rPr>
        <w:t xml:space="preserve"> o dostopu do gledališča uporabnike usmerjajo na mini bus Majster, s katerim imajo dobre izkušnje</w:t>
      </w:r>
      <w:r w:rsidR="00652268">
        <w:rPr>
          <w:rFonts w:ascii="Arial" w:hAnsi="Arial" w:cs="Arial"/>
          <w:kern w:val="2"/>
          <w:sz w:val="20"/>
          <w:szCs w:val="20"/>
          <w:lang w:eastAsia="en-US"/>
          <w14:ligatures w14:val="standardContextual"/>
        </w:rPr>
        <w:t>,</w:t>
      </w:r>
      <w:r w:rsidRPr="00776D85">
        <w:rPr>
          <w:rFonts w:ascii="Arial" w:hAnsi="Arial" w:cs="Arial"/>
          <w:kern w:val="2"/>
          <w:sz w:val="20"/>
          <w:szCs w:val="20"/>
          <w:lang w:eastAsia="en-US"/>
          <w14:ligatures w14:val="standardContextual"/>
        </w:rPr>
        <w:t xml:space="preserve"> in tako lahko invalidi pridejo v neposredno bližino</w:t>
      </w:r>
      <w:r w:rsidR="00652268">
        <w:rPr>
          <w:rFonts w:ascii="Arial" w:hAnsi="Arial" w:cs="Arial"/>
          <w:kern w:val="2"/>
          <w:sz w:val="20"/>
          <w:szCs w:val="20"/>
          <w:lang w:eastAsia="en-US"/>
          <w14:ligatures w14:val="standardContextual"/>
        </w:rPr>
        <w:t xml:space="preserve"> gledališča</w:t>
      </w:r>
      <w:r w:rsidRPr="00776D85">
        <w:rPr>
          <w:rFonts w:ascii="Arial" w:hAnsi="Arial" w:cs="Arial"/>
          <w:kern w:val="2"/>
          <w:sz w:val="20"/>
          <w:szCs w:val="20"/>
          <w:lang w:eastAsia="en-US"/>
          <w14:ligatures w14:val="standardContextual"/>
        </w:rPr>
        <w:t xml:space="preserve"> (</w:t>
      </w:r>
      <w:r w:rsidR="00051AEA" w:rsidRPr="00776D85">
        <w:rPr>
          <w:rFonts w:ascii="Arial" w:hAnsi="Arial" w:cs="Arial"/>
          <w:b/>
          <w:bCs/>
          <w:sz w:val="20"/>
          <w:szCs w:val="20"/>
        </w:rPr>
        <w:t>MK – LGM</w:t>
      </w:r>
      <w:r w:rsidR="00051AEA" w:rsidRPr="00776D85">
        <w:rPr>
          <w:rFonts w:ascii="Arial" w:hAnsi="Arial" w:cs="Arial"/>
          <w:sz w:val="20"/>
          <w:szCs w:val="20"/>
        </w:rPr>
        <w:t xml:space="preserve">, ukrepa </w:t>
      </w:r>
      <w:r w:rsidRPr="00776D85">
        <w:rPr>
          <w:rFonts w:ascii="Arial" w:hAnsi="Arial" w:cs="Arial"/>
          <w:kern w:val="2"/>
          <w:sz w:val="20"/>
          <w:szCs w:val="20"/>
          <w:lang w:eastAsia="en-US"/>
          <w14:ligatures w14:val="standardContextual"/>
        </w:rPr>
        <w:t>1.1 in 3.3).</w:t>
      </w:r>
    </w:p>
    <w:p w14:paraId="18A60EE3" w14:textId="0BE71AC2" w:rsidR="00D62C0D" w:rsidRPr="00776D85" w:rsidRDefault="00051AEA" w:rsidP="00101B8A">
      <w:pPr>
        <w:spacing w:before="120" w:after="0"/>
        <w:rPr>
          <w:rFonts w:ascii="Arial" w:eastAsia="Calibri" w:hAnsi="Arial" w:cs="Arial"/>
          <w:b/>
          <w:bCs/>
          <w:kern w:val="2"/>
          <w:lang w:eastAsia="en-US"/>
          <w14:ligatures w14:val="standardContextual"/>
        </w:rPr>
      </w:pPr>
      <w:r w:rsidRPr="00776D85">
        <w:rPr>
          <w:rFonts w:ascii="Arial" w:hAnsi="Arial" w:cs="Arial"/>
          <w:b/>
          <w:bCs/>
          <w:kern w:val="2"/>
          <w:sz w:val="20"/>
          <w:szCs w:val="20"/>
          <w:lang w:eastAsia="en-US"/>
          <w14:ligatures w14:val="standardContextual"/>
        </w:rPr>
        <w:t>Mestno gledališče Ptuj</w:t>
      </w:r>
    </w:p>
    <w:p w14:paraId="3595D86E" w14:textId="61F08187" w:rsidR="00D62C0D" w:rsidRPr="00776D85" w:rsidRDefault="00D62C0D" w:rsidP="00101B8A">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Mestno gledališče Ptuj na področju ozaveščanja in informiranja poroča o izvajanju naslednjih ukrepov:</w:t>
      </w:r>
    </w:p>
    <w:p w14:paraId="509CD61E" w14:textId="2025ED5E" w:rsidR="00D62C0D" w:rsidRPr="00776D85" w:rsidRDefault="00D83FDE" w:rsidP="00101B8A">
      <w:pPr>
        <w:numPr>
          <w:ilvl w:val="1"/>
          <w:numId w:val="80"/>
        </w:numPr>
        <w:spacing w:after="0"/>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N</w:t>
      </w:r>
      <w:r w:rsidR="00652268">
        <w:rPr>
          <w:rFonts w:ascii="Arial" w:hAnsi="Arial" w:cs="Arial"/>
          <w:kern w:val="2"/>
          <w:sz w:val="20"/>
          <w:szCs w:val="20"/>
          <w:lang w:eastAsia="en-US"/>
          <w14:ligatures w14:val="standardContextual"/>
        </w:rPr>
        <w:t>a</w:t>
      </w:r>
      <w:r w:rsidR="00D62C0D" w:rsidRPr="00776D85">
        <w:rPr>
          <w:rFonts w:ascii="Arial" w:hAnsi="Arial" w:cs="Arial"/>
          <w:kern w:val="2"/>
          <w:sz w:val="20"/>
          <w:szCs w:val="20"/>
          <w:lang w:eastAsia="en-US"/>
          <w14:ligatures w14:val="standardContextual"/>
        </w:rPr>
        <w:t xml:space="preserve"> določenih gledaliških predstav</w:t>
      </w:r>
      <w:r w:rsidR="00652268">
        <w:rPr>
          <w:rFonts w:ascii="Arial" w:hAnsi="Arial" w:cs="Arial"/>
          <w:kern w:val="2"/>
          <w:sz w:val="20"/>
          <w:szCs w:val="20"/>
          <w:lang w:eastAsia="en-US"/>
          <w14:ligatures w14:val="standardContextual"/>
        </w:rPr>
        <w:t>ah</w:t>
      </w:r>
      <w:r w:rsidR="00D62C0D" w:rsidRPr="00776D85">
        <w:rPr>
          <w:rFonts w:ascii="Arial" w:hAnsi="Arial" w:cs="Arial"/>
          <w:kern w:val="2"/>
          <w:sz w:val="20"/>
          <w:szCs w:val="20"/>
          <w:lang w:eastAsia="en-US"/>
          <w14:ligatures w14:val="standardContextual"/>
        </w:rPr>
        <w:t xml:space="preserve"> in delavnic</w:t>
      </w:r>
      <w:r w:rsidR="00652268">
        <w:rPr>
          <w:rFonts w:ascii="Arial" w:hAnsi="Arial" w:cs="Arial"/>
          <w:kern w:val="2"/>
          <w:sz w:val="20"/>
          <w:szCs w:val="20"/>
          <w:lang w:eastAsia="en-US"/>
          <w14:ligatures w14:val="standardContextual"/>
        </w:rPr>
        <w:t>ah</w:t>
      </w:r>
      <w:r w:rsidR="00D62C0D" w:rsidRPr="00776D85">
        <w:rPr>
          <w:rFonts w:ascii="Arial" w:hAnsi="Arial" w:cs="Arial"/>
          <w:kern w:val="2"/>
          <w:sz w:val="20"/>
          <w:szCs w:val="20"/>
          <w:lang w:eastAsia="en-US"/>
          <w14:ligatures w14:val="standardContextual"/>
        </w:rPr>
        <w:t xml:space="preserve"> spodbujajo ozaveščanje o invalidnosti in enakopravnosti.</w:t>
      </w:r>
    </w:p>
    <w:p w14:paraId="2BCF14CA" w14:textId="02051CCE" w:rsidR="00D62C0D" w:rsidRPr="00776D85" w:rsidRDefault="00D62C0D" w:rsidP="00101B8A">
      <w:pPr>
        <w:numPr>
          <w:ilvl w:val="1"/>
          <w:numId w:val="80"/>
        </w:numPr>
        <w:spacing w:after="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Pri oblikovanju dostopnejših vsebin za invalide in </w:t>
      </w:r>
      <w:r w:rsidR="00652268" w:rsidRPr="00776D85">
        <w:rPr>
          <w:rFonts w:ascii="Arial" w:hAnsi="Arial" w:cs="Arial"/>
          <w:kern w:val="2"/>
          <w:sz w:val="20"/>
          <w:szCs w:val="20"/>
          <w:lang w:eastAsia="en-US"/>
          <w14:ligatures w14:val="standardContextual"/>
        </w:rPr>
        <w:t>njihov</w:t>
      </w:r>
      <w:r w:rsidR="00652268">
        <w:rPr>
          <w:rFonts w:ascii="Arial" w:hAnsi="Arial" w:cs="Arial"/>
          <w:kern w:val="2"/>
          <w:sz w:val="20"/>
          <w:szCs w:val="20"/>
          <w:lang w:eastAsia="en-US"/>
          <w14:ligatures w14:val="standardContextual"/>
        </w:rPr>
        <w:t>em</w:t>
      </w:r>
      <w:r w:rsidR="00652268"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obveščanj</w:t>
      </w:r>
      <w:r w:rsidR="00652268">
        <w:rPr>
          <w:rFonts w:ascii="Arial" w:hAnsi="Arial" w:cs="Arial"/>
          <w:kern w:val="2"/>
          <w:sz w:val="20"/>
          <w:szCs w:val="20"/>
          <w:lang w:eastAsia="en-US"/>
          <w14:ligatures w14:val="standardContextual"/>
        </w:rPr>
        <w:t>u</w:t>
      </w:r>
      <w:r w:rsidRPr="00776D85">
        <w:rPr>
          <w:rFonts w:ascii="Arial" w:hAnsi="Arial" w:cs="Arial"/>
          <w:kern w:val="2"/>
          <w:sz w:val="20"/>
          <w:szCs w:val="20"/>
          <w:lang w:eastAsia="en-US"/>
          <w14:ligatures w14:val="standardContextual"/>
        </w:rPr>
        <w:t xml:space="preserve"> sodelujejo z Mestno občino Ptuj.</w:t>
      </w:r>
    </w:p>
    <w:p w14:paraId="7066D99C" w14:textId="77777777" w:rsidR="00C96681" w:rsidRPr="00776D85" w:rsidRDefault="00D62C0D" w:rsidP="00101B8A">
      <w:pPr>
        <w:pStyle w:val="Odstavekseznama"/>
        <w:spacing w:before="120" w:after="240"/>
        <w:ind w:left="0"/>
        <w:rPr>
          <w:rFonts w:ascii="Arial" w:hAnsi="Arial" w:cs="Arial"/>
          <w:sz w:val="20"/>
          <w:szCs w:val="20"/>
        </w:rPr>
      </w:pPr>
      <w:r w:rsidRPr="00776D85">
        <w:rPr>
          <w:rFonts w:ascii="Arial" w:hAnsi="Arial" w:cs="Arial"/>
          <w:sz w:val="20"/>
          <w:szCs w:val="20"/>
          <w:lang w:eastAsia="en-US"/>
        </w:rPr>
        <w:t>Informacije o predstavah so dostopne na njihovi spletni strani (</w:t>
      </w:r>
      <w:r w:rsidR="00051AEA" w:rsidRPr="00776D85">
        <w:rPr>
          <w:rFonts w:ascii="Arial" w:hAnsi="Arial" w:cs="Arial"/>
          <w:b/>
          <w:bCs/>
          <w:sz w:val="20"/>
          <w:szCs w:val="20"/>
        </w:rPr>
        <w:t>MK – MGP</w:t>
      </w:r>
      <w:r w:rsidR="00051AEA" w:rsidRPr="00776D85">
        <w:rPr>
          <w:rFonts w:ascii="Arial" w:hAnsi="Arial" w:cs="Arial"/>
          <w:sz w:val="20"/>
          <w:szCs w:val="20"/>
        </w:rPr>
        <w:t xml:space="preserve">, ukrepi </w:t>
      </w:r>
      <w:r w:rsidRPr="00776D85">
        <w:rPr>
          <w:rFonts w:ascii="Arial" w:hAnsi="Arial" w:cs="Arial"/>
          <w:sz w:val="20"/>
          <w:szCs w:val="20"/>
          <w:lang w:eastAsia="en-US"/>
        </w:rPr>
        <w:t>1.1, 1.2 in 1.5).</w:t>
      </w:r>
    </w:p>
    <w:p w14:paraId="712AE042" w14:textId="74A57A4B" w:rsidR="00C96681" w:rsidRPr="00776D85" w:rsidRDefault="00DE7378" w:rsidP="00101B8A">
      <w:pPr>
        <w:spacing w:before="120" w:after="120"/>
        <w:rPr>
          <w:rFonts w:ascii="Arial" w:hAnsi="Arial" w:cs="Arial"/>
          <w:sz w:val="20"/>
          <w:szCs w:val="20"/>
        </w:rPr>
      </w:pPr>
      <w:r w:rsidRPr="00776D85">
        <w:rPr>
          <w:rFonts w:ascii="Arial" w:hAnsi="Arial" w:cs="Arial"/>
          <w:b/>
          <w:bCs/>
          <w:sz w:val="20"/>
          <w:szCs w:val="20"/>
        </w:rPr>
        <w:t>MP, Center za izobraževanje v pravosodju</w:t>
      </w:r>
      <w:r w:rsidRPr="00936D4A">
        <w:rPr>
          <w:rFonts w:ascii="Arial" w:hAnsi="Arial" w:cs="Arial"/>
          <w:bCs/>
          <w:sz w:val="20"/>
          <w:szCs w:val="20"/>
        </w:rPr>
        <w:t>,</w:t>
      </w:r>
      <w:r w:rsidRPr="00652268">
        <w:rPr>
          <w:rFonts w:ascii="Arial" w:hAnsi="Arial" w:cs="Arial"/>
          <w:sz w:val="20"/>
          <w:szCs w:val="20"/>
        </w:rPr>
        <w:t xml:space="preserve"> </w:t>
      </w:r>
      <w:r w:rsidRPr="00776D85">
        <w:rPr>
          <w:rFonts w:ascii="Arial" w:hAnsi="Arial" w:cs="Arial"/>
          <w:sz w:val="20"/>
          <w:szCs w:val="20"/>
        </w:rPr>
        <w:t xml:space="preserve">poroča, da je v letu 2024 za 29 </w:t>
      </w:r>
      <w:r w:rsidR="00D83FDE">
        <w:rPr>
          <w:rFonts w:ascii="Arial" w:hAnsi="Arial" w:cs="Arial"/>
          <w:sz w:val="20"/>
          <w:szCs w:val="20"/>
        </w:rPr>
        <w:t>sodnikov, državnih tožilcev in odvetnikov</w:t>
      </w:r>
      <w:r w:rsidR="00D83FDE" w:rsidRPr="00776D85">
        <w:rPr>
          <w:rFonts w:ascii="Arial" w:hAnsi="Arial" w:cs="Arial"/>
          <w:sz w:val="20"/>
          <w:szCs w:val="20"/>
        </w:rPr>
        <w:t xml:space="preserve"> </w:t>
      </w:r>
      <w:r w:rsidRPr="00776D85">
        <w:rPr>
          <w:rFonts w:ascii="Arial" w:hAnsi="Arial" w:cs="Arial"/>
          <w:sz w:val="20"/>
          <w:szCs w:val="20"/>
        </w:rPr>
        <w:t xml:space="preserve">izvedel strokovno ekskurzijo v Center za usposabljanje, delo in varstvo Črna na Koroškem. V okviru ekskurzije je bilo izvedeno predavanje o skrbi za otroke in odrasle s težjimi in multiplimi razvojnimi </w:t>
      </w:r>
      <w:r w:rsidR="00D83FDE">
        <w:rPr>
          <w:rFonts w:ascii="Arial" w:hAnsi="Arial" w:cs="Arial"/>
          <w:sz w:val="20"/>
          <w:szCs w:val="20"/>
        </w:rPr>
        <w:t>primanjkljaji</w:t>
      </w:r>
      <w:r w:rsidR="00D83FDE"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MP</w:t>
      </w:r>
      <w:r w:rsidRPr="00776D85">
        <w:rPr>
          <w:rFonts w:ascii="Arial" w:hAnsi="Arial" w:cs="Arial"/>
          <w:sz w:val="20"/>
          <w:szCs w:val="20"/>
        </w:rPr>
        <w:t>, ukrep 1.2)</w:t>
      </w:r>
      <w:r w:rsidR="007977D4" w:rsidRPr="00776D85">
        <w:rPr>
          <w:rFonts w:ascii="Arial" w:hAnsi="Arial" w:cs="Arial"/>
          <w:sz w:val="20"/>
          <w:szCs w:val="20"/>
        </w:rPr>
        <w:t>.</w:t>
      </w:r>
    </w:p>
    <w:p w14:paraId="6A4462AB" w14:textId="0B5194C6" w:rsidR="00026E06" w:rsidRPr="00776D85" w:rsidRDefault="00026E06" w:rsidP="00101B8A">
      <w:pPr>
        <w:spacing w:before="120" w:after="120"/>
        <w:rPr>
          <w:rFonts w:ascii="Arial" w:hAnsi="Arial" w:cs="Arial"/>
          <w:sz w:val="20"/>
          <w:szCs w:val="20"/>
        </w:rPr>
      </w:pPr>
      <w:r w:rsidRPr="00776D85">
        <w:rPr>
          <w:rFonts w:ascii="Arial" w:hAnsi="Arial" w:cs="Arial"/>
          <w:b/>
          <w:bCs/>
          <w:sz w:val="20"/>
          <w:szCs w:val="20"/>
        </w:rPr>
        <w:t>MZEZ, Direktorat za multilateralno sodelovanje</w:t>
      </w:r>
      <w:r w:rsidRPr="00936D4A">
        <w:rPr>
          <w:rFonts w:ascii="Arial" w:hAnsi="Arial" w:cs="Arial"/>
          <w:bCs/>
          <w:sz w:val="20"/>
          <w:szCs w:val="20"/>
        </w:rPr>
        <w:t>,</w:t>
      </w:r>
      <w:r w:rsidRPr="00652268">
        <w:rPr>
          <w:rFonts w:ascii="Arial" w:hAnsi="Arial" w:cs="Arial"/>
          <w:sz w:val="20"/>
          <w:szCs w:val="20"/>
        </w:rPr>
        <w:t xml:space="preserve"> </w:t>
      </w:r>
      <w:r w:rsidR="00147F76" w:rsidRPr="00776D85">
        <w:rPr>
          <w:rFonts w:ascii="Arial" w:hAnsi="Arial" w:cs="Arial"/>
          <w:sz w:val="20"/>
          <w:szCs w:val="20"/>
        </w:rPr>
        <w:t>poroča, da je leta 2024 sodeloval pri naslednjih projektih in aktivnostih</w:t>
      </w:r>
      <w:r w:rsidRPr="00776D85">
        <w:rPr>
          <w:rFonts w:ascii="Arial" w:hAnsi="Arial" w:cs="Arial"/>
          <w:sz w:val="20"/>
          <w:szCs w:val="20"/>
        </w:rPr>
        <w:t xml:space="preserve">: </w:t>
      </w:r>
    </w:p>
    <w:p w14:paraId="5C8A2C89" w14:textId="5EEAC48F" w:rsidR="00026E06" w:rsidRPr="00776D85" w:rsidRDefault="00026E06" w:rsidP="00936D4A">
      <w:pPr>
        <w:pStyle w:val="Navadensplet"/>
        <w:numPr>
          <w:ilvl w:val="0"/>
          <w:numId w:val="96"/>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bCs/>
          <w:sz w:val="20"/>
          <w:szCs w:val="20"/>
          <w:lang w:val="sl-SI"/>
        </w:rPr>
        <w:lastRenderedPageBreak/>
        <w:t xml:space="preserve">Stalno predstavništvo </w:t>
      </w:r>
      <w:r w:rsidR="003B2C7D">
        <w:rPr>
          <w:rFonts w:ascii="Arial" w:hAnsi="Arial" w:cs="Arial"/>
          <w:bCs/>
          <w:sz w:val="20"/>
          <w:szCs w:val="20"/>
          <w:lang w:val="sl-SI"/>
        </w:rPr>
        <w:t xml:space="preserve">Republike Slovenije </w:t>
      </w:r>
      <w:r w:rsidRPr="00776D85">
        <w:rPr>
          <w:rFonts w:ascii="Arial" w:hAnsi="Arial" w:cs="Arial"/>
          <w:bCs/>
          <w:sz w:val="20"/>
          <w:szCs w:val="20"/>
          <w:lang w:val="sl-SI"/>
        </w:rPr>
        <w:t xml:space="preserve">pri Uradu ZN in drugih mednarodnih organizacijah v Ženevi je na 53. zasedanju Sveta ZN za človekove pravice (SČP) marca/aprila 2024 sodelovalo pri pogajanjih </w:t>
      </w:r>
      <w:r w:rsidR="00652268">
        <w:rPr>
          <w:rFonts w:ascii="Arial" w:hAnsi="Arial" w:cs="Arial"/>
          <w:bCs/>
          <w:sz w:val="20"/>
          <w:szCs w:val="20"/>
          <w:lang w:val="sl-SI"/>
        </w:rPr>
        <w:t xml:space="preserve">o </w:t>
      </w:r>
      <w:r w:rsidRPr="00776D85">
        <w:rPr>
          <w:rFonts w:ascii="Arial" w:hAnsi="Arial" w:cs="Arial"/>
          <w:bCs/>
          <w:sz w:val="20"/>
          <w:szCs w:val="20"/>
          <w:lang w:val="sl-SI"/>
        </w:rPr>
        <w:t>resolucij</w:t>
      </w:r>
      <w:r w:rsidR="00652268">
        <w:rPr>
          <w:rFonts w:ascii="Arial" w:hAnsi="Arial" w:cs="Arial"/>
          <w:bCs/>
          <w:sz w:val="20"/>
          <w:szCs w:val="20"/>
          <w:lang w:val="sl-SI"/>
        </w:rPr>
        <w:t>i</w:t>
      </w:r>
      <w:r w:rsidRPr="00776D85">
        <w:rPr>
          <w:rFonts w:ascii="Arial" w:hAnsi="Arial" w:cs="Arial"/>
          <w:bCs/>
          <w:sz w:val="20"/>
          <w:szCs w:val="20"/>
          <w:lang w:val="sl-SI"/>
        </w:rPr>
        <w:t xml:space="preserve"> o podpornih sistemih, da se zagotovi vključitev invalidov v skupnost. </w:t>
      </w:r>
      <w:r w:rsidRPr="00776D85">
        <w:rPr>
          <w:rFonts w:ascii="Arial" w:hAnsi="Arial" w:cs="Arial"/>
          <w:sz w:val="20"/>
          <w:szCs w:val="20"/>
          <w:lang w:val="sl-SI"/>
        </w:rPr>
        <w:t xml:space="preserve">Slovenija je resolucijo podprla. </w:t>
      </w:r>
      <w:r w:rsidR="0093394F">
        <w:rPr>
          <w:rFonts w:ascii="Arial" w:hAnsi="Arial" w:cs="Arial"/>
          <w:sz w:val="20"/>
          <w:szCs w:val="20"/>
          <w:lang w:val="sl-SI"/>
        </w:rPr>
        <w:t>A</w:t>
      </w:r>
      <w:r w:rsidRPr="00776D85">
        <w:rPr>
          <w:rFonts w:ascii="Arial" w:hAnsi="Arial" w:cs="Arial"/>
          <w:sz w:val="20"/>
          <w:szCs w:val="20"/>
          <w:lang w:val="sl-SI"/>
        </w:rPr>
        <w:t xml:space="preserve">ktivno </w:t>
      </w:r>
      <w:r w:rsidR="0093394F">
        <w:rPr>
          <w:rFonts w:ascii="Arial" w:hAnsi="Arial" w:cs="Arial"/>
          <w:sz w:val="20"/>
          <w:szCs w:val="20"/>
          <w:lang w:val="sl-SI"/>
        </w:rPr>
        <w:t xml:space="preserve">je </w:t>
      </w:r>
      <w:r w:rsidRPr="00776D85">
        <w:rPr>
          <w:rFonts w:ascii="Arial" w:hAnsi="Arial" w:cs="Arial"/>
          <w:sz w:val="20"/>
          <w:szCs w:val="20"/>
          <w:lang w:val="sl-SI"/>
        </w:rPr>
        <w:t xml:space="preserve">sodelovala </w:t>
      </w:r>
      <w:r w:rsidR="00652268" w:rsidRPr="00776D85">
        <w:rPr>
          <w:rFonts w:ascii="Arial" w:hAnsi="Arial" w:cs="Arial"/>
          <w:sz w:val="20"/>
          <w:szCs w:val="20"/>
          <w:lang w:val="sl-SI"/>
        </w:rPr>
        <w:t xml:space="preserve">tudi </w:t>
      </w:r>
      <w:r w:rsidRPr="00776D85">
        <w:rPr>
          <w:rFonts w:ascii="Arial" w:hAnsi="Arial" w:cs="Arial"/>
          <w:sz w:val="20"/>
          <w:szCs w:val="20"/>
          <w:lang w:val="sl-SI"/>
        </w:rPr>
        <w:t xml:space="preserve">v pogajanjih </w:t>
      </w:r>
      <w:r w:rsidR="00652268">
        <w:rPr>
          <w:rFonts w:ascii="Arial" w:hAnsi="Arial" w:cs="Arial"/>
          <w:sz w:val="20"/>
          <w:szCs w:val="20"/>
          <w:lang w:val="sl-SI"/>
        </w:rPr>
        <w:t xml:space="preserve">o </w:t>
      </w:r>
      <w:r w:rsidRPr="00776D85">
        <w:rPr>
          <w:rFonts w:ascii="Arial" w:hAnsi="Arial" w:cs="Arial"/>
          <w:sz w:val="20"/>
          <w:szCs w:val="20"/>
          <w:lang w:val="sl-SI"/>
        </w:rPr>
        <w:t xml:space="preserve">številnih drugih resolucijah </w:t>
      </w:r>
      <w:r w:rsidR="00652268">
        <w:rPr>
          <w:rFonts w:ascii="Arial" w:hAnsi="Arial" w:cs="Arial"/>
          <w:sz w:val="20"/>
          <w:szCs w:val="20"/>
          <w:lang w:val="sl-SI"/>
        </w:rPr>
        <w:t>s</w:t>
      </w:r>
      <w:r w:rsidRPr="00776D85">
        <w:rPr>
          <w:rFonts w:ascii="Arial" w:hAnsi="Arial" w:cs="Arial"/>
          <w:sz w:val="20"/>
          <w:szCs w:val="20"/>
          <w:lang w:val="sl-SI"/>
        </w:rPr>
        <w:t>veta, ki so presečno obravnavale pravice oseb z invalidnostjo. Na 56. zasedanju SČP je Slovenija kosponzorirala stranski dogodek Italije v sodelovanju z Uradom visokega komisarja ZN za človekove pravice, z naslovom Oblikovanje načrta za invalidsko vključujočo agendo po letu 2030.</w:t>
      </w:r>
    </w:p>
    <w:p w14:paraId="3BDB6B9F" w14:textId="6F838321" w:rsidR="00026E06" w:rsidRPr="00776D85" w:rsidRDefault="00026E06" w:rsidP="00936D4A">
      <w:pPr>
        <w:pStyle w:val="Navadensplet"/>
        <w:numPr>
          <w:ilvl w:val="0"/>
          <w:numId w:val="96"/>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Stalno predstavništvo </w:t>
      </w:r>
      <w:r w:rsidR="003B2C7D">
        <w:rPr>
          <w:rFonts w:ascii="Arial" w:hAnsi="Arial" w:cs="Arial"/>
          <w:sz w:val="20"/>
          <w:szCs w:val="20"/>
          <w:lang w:val="sl-SI"/>
        </w:rPr>
        <w:t xml:space="preserve">Republike Slovenije </w:t>
      </w:r>
      <w:r w:rsidRPr="00776D85">
        <w:rPr>
          <w:rFonts w:ascii="Arial" w:hAnsi="Arial" w:cs="Arial"/>
          <w:sz w:val="20"/>
          <w:szCs w:val="20"/>
          <w:lang w:val="sl-SI"/>
        </w:rPr>
        <w:t>pri Uradu ZN in drugih mednarodnih organizacijah v Ženevi redno sodeluje v Skupini držav prijateljic oseb z invalidnostjo.</w:t>
      </w:r>
    </w:p>
    <w:p w14:paraId="4A42FE04" w14:textId="234A7962" w:rsidR="00026E06" w:rsidRPr="00776D85" w:rsidRDefault="00026E06" w:rsidP="00936D4A">
      <w:pPr>
        <w:pStyle w:val="Navadensplet"/>
        <w:numPr>
          <w:ilvl w:val="0"/>
          <w:numId w:val="96"/>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Slovenija je v letu 2024 predsedovala Odboru Konvencije o prepovedi uporabe, kopičenja zalog, proizvodnje in prenosa protipehotnih min in o njihovem uničenju (Ottawska konvencija) za pomoč žrtvam. V tej vlogi je nastopila z izjavo na visokem segmentu SČP v podporo polnemu vključevanju oseb z invalidnostmi v družbo (26. </w:t>
      </w:r>
      <w:r w:rsidR="00E3531F" w:rsidRPr="00776D85">
        <w:rPr>
          <w:rFonts w:ascii="Arial" w:hAnsi="Arial" w:cs="Arial"/>
          <w:sz w:val="20"/>
          <w:szCs w:val="20"/>
          <w:lang w:val="sl-SI"/>
        </w:rPr>
        <w:t>februar</w:t>
      </w:r>
      <w:r w:rsidRPr="00776D85">
        <w:rPr>
          <w:rFonts w:ascii="Arial" w:hAnsi="Arial" w:cs="Arial"/>
          <w:sz w:val="20"/>
          <w:szCs w:val="20"/>
          <w:lang w:val="sl-SI"/>
        </w:rPr>
        <w:t xml:space="preserve"> 2024) ter z izjavo v okviru letnega dialoga o pravicah oseb z invalidnostmi (11. </w:t>
      </w:r>
      <w:r w:rsidR="00E3531F" w:rsidRPr="00776D85">
        <w:rPr>
          <w:rFonts w:ascii="Arial" w:hAnsi="Arial" w:cs="Arial"/>
          <w:sz w:val="20"/>
          <w:szCs w:val="20"/>
          <w:lang w:val="sl-SI"/>
        </w:rPr>
        <w:t xml:space="preserve">marec </w:t>
      </w:r>
      <w:r w:rsidRPr="00776D85">
        <w:rPr>
          <w:rFonts w:ascii="Arial" w:hAnsi="Arial" w:cs="Arial"/>
          <w:sz w:val="20"/>
          <w:szCs w:val="20"/>
          <w:lang w:val="sl-SI"/>
        </w:rPr>
        <w:t xml:space="preserve">2024). Na zasedanju Odbora Konvencije o pravicah invalidov (CRPD) v Ženevi je pozvala k povezovanju prizadevanj različnih mednarodnih instrumentov, ki prispevajo k bolj celostni in koordinirani podpori žrtvam in osebam z invalidnostmi ter njihovemu polnemu vključevanju v družbo (4. </w:t>
      </w:r>
      <w:r w:rsidR="00E3531F" w:rsidRPr="00776D85">
        <w:rPr>
          <w:rFonts w:ascii="Arial" w:hAnsi="Arial" w:cs="Arial"/>
          <w:sz w:val="20"/>
          <w:szCs w:val="20"/>
          <w:lang w:val="sl-SI"/>
        </w:rPr>
        <w:t xml:space="preserve">marec </w:t>
      </w:r>
      <w:r w:rsidRPr="00776D85">
        <w:rPr>
          <w:rFonts w:ascii="Arial" w:hAnsi="Arial" w:cs="Arial"/>
          <w:sz w:val="20"/>
          <w:szCs w:val="20"/>
          <w:lang w:val="sl-SI"/>
        </w:rPr>
        <w:t xml:space="preserve">2024). </w:t>
      </w:r>
    </w:p>
    <w:p w14:paraId="3A0091EA" w14:textId="7F292A6A" w:rsidR="00026E06" w:rsidRPr="00936D4A" w:rsidRDefault="00026E06" w:rsidP="00936D4A">
      <w:pPr>
        <w:pStyle w:val="Odstavekseznama"/>
        <w:numPr>
          <w:ilvl w:val="1"/>
          <w:numId w:val="96"/>
        </w:numPr>
        <w:spacing w:after="0"/>
        <w:rPr>
          <w:rFonts w:ascii="Arial" w:hAnsi="Arial" w:cs="Arial"/>
          <w:sz w:val="20"/>
          <w:szCs w:val="20"/>
        </w:rPr>
      </w:pPr>
      <w:r w:rsidRPr="00936D4A">
        <w:rPr>
          <w:rFonts w:ascii="Arial" w:hAnsi="Arial" w:cs="Arial"/>
          <w:sz w:val="20"/>
          <w:szCs w:val="20"/>
        </w:rPr>
        <w:t xml:space="preserve">V Stalnem odboru za zdravstvene krize (SCHEPPR) v Ženevi je opozorila na nujo po pravočasnem in ustreznem dostopu do prve pomoči, zdravstvene oskrbe, rehabilitacije in psihosocialne podpore (18. </w:t>
      </w:r>
      <w:r w:rsidR="00E3531F" w:rsidRPr="00936D4A">
        <w:rPr>
          <w:rFonts w:ascii="Arial" w:hAnsi="Arial" w:cs="Arial"/>
          <w:sz w:val="20"/>
          <w:szCs w:val="20"/>
        </w:rPr>
        <w:t xml:space="preserve">april </w:t>
      </w:r>
      <w:r w:rsidRPr="00936D4A">
        <w:rPr>
          <w:rFonts w:ascii="Arial" w:hAnsi="Arial" w:cs="Arial"/>
          <w:sz w:val="20"/>
          <w:szCs w:val="20"/>
        </w:rPr>
        <w:t xml:space="preserve">2024). Na 17. zasedanju Konference držav pogodbenic Konvencije o pravicah invalidov v New Yorku </w:t>
      </w:r>
      <w:r w:rsidR="008A711E" w:rsidRPr="00936D4A">
        <w:rPr>
          <w:rFonts w:ascii="Arial" w:hAnsi="Arial" w:cs="Arial"/>
          <w:sz w:val="20"/>
          <w:szCs w:val="20"/>
        </w:rPr>
        <w:t xml:space="preserve">junija 2024 </w:t>
      </w:r>
      <w:r w:rsidRPr="00936D4A">
        <w:rPr>
          <w:rFonts w:ascii="Arial" w:hAnsi="Arial" w:cs="Arial"/>
          <w:sz w:val="20"/>
          <w:szCs w:val="20"/>
        </w:rPr>
        <w:t>je podala skupno izjavo o pomenu celostne in koordinirane pomoči osebam z invalidnostim in njihovim družinskim članom oz</w:t>
      </w:r>
      <w:r w:rsidR="0011620D" w:rsidRPr="00936D4A">
        <w:rPr>
          <w:rFonts w:ascii="Arial" w:hAnsi="Arial" w:cs="Arial"/>
          <w:sz w:val="20"/>
          <w:szCs w:val="20"/>
        </w:rPr>
        <w:t>iroma</w:t>
      </w:r>
      <w:r w:rsidRPr="00936D4A">
        <w:rPr>
          <w:rFonts w:ascii="Arial" w:hAnsi="Arial" w:cs="Arial"/>
          <w:sz w:val="20"/>
          <w:szCs w:val="20"/>
        </w:rPr>
        <w:t xml:space="preserve"> prizadetim lokalnim skupnostim. </w:t>
      </w:r>
    </w:p>
    <w:p w14:paraId="42EA8591" w14:textId="26B181C3" w:rsidR="00026E06" w:rsidRPr="00776D85" w:rsidRDefault="008A711E" w:rsidP="00936D4A">
      <w:pPr>
        <w:pStyle w:val="Odstavekseznama"/>
        <w:numPr>
          <w:ilvl w:val="1"/>
          <w:numId w:val="96"/>
        </w:numPr>
        <w:spacing w:after="0"/>
        <w:rPr>
          <w:rFonts w:ascii="Arial" w:hAnsi="Arial" w:cs="Arial"/>
          <w:sz w:val="20"/>
          <w:szCs w:val="20"/>
        </w:rPr>
      </w:pPr>
      <w:r>
        <w:rPr>
          <w:rFonts w:ascii="Arial" w:hAnsi="Arial" w:cs="Arial"/>
          <w:sz w:val="20"/>
          <w:szCs w:val="20"/>
        </w:rPr>
        <w:t>V</w:t>
      </w:r>
      <w:r w:rsidRPr="00776D85">
        <w:rPr>
          <w:rFonts w:ascii="Arial" w:hAnsi="Arial" w:cs="Arial"/>
          <w:sz w:val="20"/>
          <w:szCs w:val="20"/>
        </w:rPr>
        <w:t xml:space="preserve"> Ljubljani je </w:t>
      </w:r>
      <w:r w:rsidR="00026E06" w:rsidRPr="00776D85" w:rsidDel="008A711E">
        <w:rPr>
          <w:rFonts w:ascii="Arial" w:hAnsi="Arial" w:cs="Arial"/>
          <w:sz w:val="20"/>
          <w:szCs w:val="20"/>
        </w:rPr>
        <w:t xml:space="preserve">27. in 28. avgusta 2024 </w:t>
      </w:r>
      <w:r w:rsidR="00026E06" w:rsidRPr="00776D85">
        <w:rPr>
          <w:rFonts w:ascii="Arial" w:hAnsi="Arial" w:cs="Arial"/>
          <w:sz w:val="20"/>
          <w:szCs w:val="20"/>
        </w:rPr>
        <w:t xml:space="preserve">gostila Evropsko regionalno konferenco o pomoči žrtvam protipehotnih min in sodelovanju. Na konferenci so bile med drugim predstavljene slovenske dobre prakse pri izvajanju CRPD ter </w:t>
      </w:r>
      <w:r w:rsidR="00245713">
        <w:rPr>
          <w:rFonts w:ascii="Arial" w:hAnsi="Arial" w:cs="Arial"/>
          <w:sz w:val="20"/>
          <w:szCs w:val="20"/>
        </w:rPr>
        <w:t>poudar</w:t>
      </w:r>
      <w:r>
        <w:rPr>
          <w:rFonts w:ascii="Arial" w:hAnsi="Arial" w:cs="Arial"/>
          <w:sz w:val="20"/>
          <w:szCs w:val="20"/>
        </w:rPr>
        <w:t>j</w:t>
      </w:r>
      <w:r w:rsidRPr="00776D85">
        <w:rPr>
          <w:rFonts w:ascii="Arial" w:hAnsi="Arial" w:cs="Arial"/>
          <w:sz w:val="20"/>
          <w:szCs w:val="20"/>
        </w:rPr>
        <w:t xml:space="preserve">ene </w:t>
      </w:r>
      <w:r w:rsidR="00026E06" w:rsidRPr="00776D85">
        <w:rPr>
          <w:rFonts w:ascii="Arial" w:hAnsi="Arial" w:cs="Arial"/>
          <w:sz w:val="20"/>
          <w:szCs w:val="20"/>
        </w:rPr>
        <w:t>prednosti in izzivi novih tehnologij.</w:t>
      </w:r>
    </w:p>
    <w:p w14:paraId="3A12D10F" w14:textId="1289E972" w:rsidR="00026E06" w:rsidRPr="00776D85" w:rsidRDefault="00026E06" w:rsidP="00936D4A">
      <w:pPr>
        <w:pStyle w:val="Navadensplet"/>
        <w:numPr>
          <w:ilvl w:val="0"/>
          <w:numId w:val="96"/>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Stalno predstavništvo </w:t>
      </w:r>
      <w:r w:rsidR="003B2C7D">
        <w:rPr>
          <w:rFonts w:ascii="Arial" w:hAnsi="Arial" w:cs="Arial"/>
          <w:sz w:val="20"/>
          <w:szCs w:val="20"/>
          <w:lang w:val="sl-SI"/>
        </w:rPr>
        <w:t xml:space="preserve">Republike Slovenije </w:t>
      </w:r>
      <w:r w:rsidRPr="00776D85">
        <w:rPr>
          <w:rFonts w:ascii="Arial" w:hAnsi="Arial" w:cs="Arial"/>
          <w:sz w:val="20"/>
          <w:szCs w:val="20"/>
          <w:lang w:val="sl-SI"/>
        </w:rPr>
        <w:t>pri ZN v New Yorku je na zasedanju 3. odbora Generalne skupščine OZN (oktober</w:t>
      </w:r>
      <w:r w:rsidR="00F73BB0">
        <w:rPr>
          <w:rFonts w:ascii="Arial" w:hAnsi="Arial" w:cs="Arial"/>
          <w:sz w:val="20"/>
          <w:szCs w:val="20"/>
          <w:lang w:val="sl-SI"/>
        </w:rPr>
        <w:t>–</w:t>
      </w:r>
      <w:r w:rsidRPr="00776D85">
        <w:rPr>
          <w:rFonts w:ascii="Arial" w:hAnsi="Arial" w:cs="Arial"/>
          <w:sz w:val="20"/>
          <w:szCs w:val="20"/>
          <w:lang w:val="sl-SI"/>
        </w:rPr>
        <w:t xml:space="preserve">november 2024) sodelovalo pri pogajanjih </w:t>
      </w:r>
      <w:r w:rsidR="008A711E">
        <w:rPr>
          <w:rFonts w:ascii="Arial" w:hAnsi="Arial" w:cs="Arial"/>
          <w:sz w:val="20"/>
          <w:szCs w:val="20"/>
          <w:lang w:val="sl-SI"/>
        </w:rPr>
        <w:t xml:space="preserve">o </w:t>
      </w:r>
      <w:r w:rsidRPr="00776D85">
        <w:rPr>
          <w:rFonts w:ascii="Arial" w:hAnsi="Arial" w:cs="Arial"/>
          <w:sz w:val="20"/>
          <w:szCs w:val="20"/>
          <w:lang w:val="sl-SI"/>
        </w:rPr>
        <w:t>resolucij</w:t>
      </w:r>
      <w:r w:rsidR="008A711E">
        <w:rPr>
          <w:rFonts w:ascii="Arial" w:hAnsi="Arial" w:cs="Arial"/>
          <w:sz w:val="20"/>
          <w:szCs w:val="20"/>
          <w:lang w:val="sl-SI"/>
        </w:rPr>
        <w:t>i</w:t>
      </w:r>
      <w:r w:rsidRPr="00776D85">
        <w:rPr>
          <w:rFonts w:ascii="Arial" w:hAnsi="Arial" w:cs="Arial"/>
          <w:sz w:val="20"/>
          <w:szCs w:val="20"/>
          <w:lang w:val="sl-SI"/>
        </w:rPr>
        <w:t xml:space="preserve"> na temo vključujočega razvoja za invalide. Slovenija je resolucijo podprla. Hkrati je aktivno sodelovala v pogajanjih tudi pri drugih resolucijah </w:t>
      </w:r>
      <w:r w:rsidR="00147F76" w:rsidRPr="00776D85">
        <w:rPr>
          <w:rFonts w:ascii="Arial" w:hAnsi="Arial" w:cs="Arial"/>
          <w:sz w:val="20"/>
          <w:szCs w:val="20"/>
          <w:lang w:val="sl-SI"/>
        </w:rPr>
        <w:t>3. odbora</w:t>
      </w:r>
      <w:r w:rsidRPr="00776D85">
        <w:rPr>
          <w:rFonts w:ascii="Arial" w:hAnsi="Arial" w:cs="Arial"/>
          <w:sz w:val="20"/>
          <w:szCs w:val="20"/>
          <w:lang w:val="sl-SI"/>
        </w:rPr>
        <w:t xml:space="preserve">, ki so presečno obravnavale pravice oseb z invalidnostjo. </w:t>
      </w:r>
    </w:p>
    <w:p w14:paraId="7EEB0DED" w14:textId="6430668F" w:rsidR="00026E06" w:rsidRPr="00776D85" w:rsidRDefault="00026E06" w:rsidP="00936D4A">
      <w:pPr>
        <w:pStyle w:val="Navadensplet"/>
        <w:numPr>
          <w:ilvl w:val="0"/>
          <w:numId w:val="96"/>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Slovenija kot nestalna članica Varnostnega sveta ZN (VS ZN) posebno pozornost namenja zaščiti civilistov, še posebej najbolj ranljivim, med katere spadajo tudi invalidi. </w:t>
      </w:r>
      <w:r w:rsidR="008A711E">
        <w:rPr>
          <w:rFonts w:ascii="Arial" w:hAnsi="Arial" w:cs="Arial"/>
          <w:sz w:val="20"/>
          <w:szCs w:val="20"/>
          <w:lang w:val="sl-SI"/>
        </w:rPr>
        <w:t>V</w:t>
      </w:r>
      <w:r w:rsidR="008A711E" w:rsidRPr="00776D85">
        <w:rPr>
          <w:rFonts w:ascii="Arial" w:hAnsi="Arial" w:cs="Arial"/>
          <w:sz w:val="20"/>
          <w:szCs w:val="20"/>
          <w:lang w:val="sl-SI"/>
        </w:rPr>
        <w:t xml:space="preserve"> VS ZN </w:t>
      </w:r>
      <w:r w:rsidR="008A711E">
        <w:rPr>
          <w:rFonts w:ascii="Arial" w:hAnsi="Arial" w:cs="Arial"/>
          <w:sz w:val="20"/>
          <w:szCs w:val="20"/>
          <w:lang w:val="sl-SI"/>
        </w:rPr>
        <w:t xml:space="preserve">je </w:t>
      </w:r>
      <w:r w:rsidRPr="00776D85">
        <w:rPr>
          <w:rFonts w:ascii="Arial" w:hAnsi="Arial" w:cs="Arial"/>
          <w:sz w:val="20"/>
          <w:szCs w:val="20"/>
          <w:lang w:val="sl-SI"/>
        </w:rPr>
        <w:t xml:space="preserve">6. </w:t>
      </w:r>
      <w:r w:rsidR="00E3531F" w:rsidRPr="00776D85">
        <w:rPr>
          <w:rFonts w:ascii="Arial" w:hAnsi="Arial" w:cs="Arial"/>
          <w:sz w:val="20"/>
          <w:szCs w:val="20"/>
          <w:lang w:val="sl-SI"/>
        </w:rPr>
        <w:t xml:space="preserve">decembra </w:t>
      </w:r>
      <w:r w:rsidRPr="00776D85">
        <w:rPr>
          <w:rFonts w:ascii="Arial" w:hAnsi="Arial" w:cs="Arial"/>
          <w:sz w:val="20"/>
          <w:szCs w:val="20"/>
          <w:lang w:val="sl-SI"/>
        </w:rPr>
        <w:t xml:space="preserve">2024 skupaj z Gvajano, Združenim kraljestvom in Poljsko organizirala zasedanje na temo položaja invalidov v oboroženih spopadih in s tem povezanih humanitarnih kriz – povečanje prepoznavnosti in odprava diskriminacije invalidov v spopadih. </w:t>
      </w:r>
    </w:p>
    <w:p w14:paraId="785520E7" w14:textId="18DE43FA" w:rsidR="00C96681" w:rsidRPr="00776D85" w:rsidRDefault="00026E06" w:rsidP="00936D4A">
      <w:pPr>
        <w:numPr>
          <w:ilvl w:val="0"/>
          <w:numId w:val="96"/>
        </w:numPr>
        <w:spacing w:after="0"/>
        <w:rPr>
          <w:rFonts w:ascii="Arial" w:hAnsi="Arial" w:cs="Arial"/>
          <w:sz w:val="20"/>
          <w:szCs w:val="20"/>
        </w:rPr>
      </w:pPr>
      <w:r w:rsidRPr="00776D85">
        <w:rPr>
          <w:rFonts w:ascii="Arial" w:hAnsi="Arial" w:cs="Arial"/>
          <w:sz w:val="20"/>
          <w:szCs w:val="20"/>
        </w:rPr>
        <w:t xml:space="preserve">Stalno predstavništvo </w:t>
      </w:r>
      <w:r w:rsidR="003B2C7D">
        <w:rPr>
          <w:rFonts w:ascii="Arial" w:hAnsi="Arial" w:cs="Arial"/>
          <w:sz w:val="20"/>
          <w:szCs w:val="20"/>
        </w:rPr>
        <w:t xml:space="preserve">Republike Slovenije </w:t>
      </w:r>
      <w:r w:rsidRPr="00776D85">
        <w:rPr>
          <w:rFonts w:ascii="Arial" w:hAnsi="Arial" w:cs="Arial"/>
          <w:sz w:val="20"/>
          <w:szCs w:val="20"/>
        </w:rPr>
        <w:t xml:space="preserve">pri EU v Bruslju </w:t>
      </w:r>
      <w:r w:rsidR="008A711E">
        <w:rPr>
          <w:rFonts w:ascii="Arial" w:hAnsi="Arial" w:cs="Arial"/>
          <w:sz w:val="20"/>
          <w:szCs w:val="20"/>
        </w:rPr>
        <w:t>podarja</w:t>
      </w:r>
      <w:r w:rsidR="008A711E" w:rsidRPr="00776D85">
        <w:rPr>
          <w:rFonts w:ascii="Arial" w:hAnsi="Arial" w:cs="Arial"/>
          <w:sz w:val="20"/>
          <w:szCs w:val="20"/>
        </w:rPr>
        <w:t xml:space="preserve"> pravice oseb z invalidnostjo </w:t>
      </w:r>
      <w:r w:rsidRPr="00776D85">
        <w:rPr>
          <w:rFonts w:ascii="Arial" w:hAnsi="Arial" w:cs="Arial"/>
          <w:sz w:val="20"/>
          <w:szCs w:val="20"/>
        </w:rPr>
        <w:t xml:space="preserve">in se </w:t>
      </w:r>
      <w:r w:rsidR="008A711E">
        <w:rPr>
          <w:rFonts w:ascii="Arial" w:hAnsi="Arial" w:cs="Arial"/>
          <w:sz w:val="20"/>
          <w:szCs w:val="20"/>
        </w:rPr>
        <w:t xml:space="preserve">zanje </w:t>
      </w:r>
      <w:r w:rsidRPr="00776D85">
        <w:rPr>
          <w:rFonts w:ascii="Arial" w:hAnsi="Arial" w:cs="Arial"/>
          <w:sz w:val="20"/>
          <w:szCs w:val="20"/>
        </w:rPr>
        <w:t>zavzema v kontekstu človekovih pravic na področju skupne zunanje in varnostne politike EU</w:t>
      </w:r>
      <w:r w:rsidR="00BF358F"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MZEZ</w:t>
      </w:r>
      <w:r w:rsidRPr="00776D85">
        <w:rPr>
          <w:rFonts w:ascii="Arial" w:hAnsi="Arial" w:cs="Arial"/>
          <w:sz w:val="20"/>
          <w:szCs w:val="20"/>
        </w:rPr>
        <w:t>, ukrep 1.1)</w:t>
      </w:r>
      <w:r w:rsidR="00BF358F" w:rsidRPr="00776D85">
        <w:rPr>
          <w:rFonts w:ascii="Arial" w:hAnsi="Arial" w:cs="Arial"/>
          <w:sz w:val="20"/>
          <w:szCs w:val="20"/>
        </w:rPr>
        <w:t>.</w:t>
      </w:r>
    </w:p>
    <w:p w14:paraId="59F18C6E" w14:textId="39A088C1" w:rsidR="002C00BE" w:rsidRPr="00776D85" w:rsidRDefault="002C00BE" w:rsidP="00101B8A">
      <w:pPr>
        <w:spacing w:before="120" w:after="120"/>
        <w:rPr>
          <w:rFonts w:ascii="Arial" w:hAnsi="Arial" w:cs="Arial"/>
          <w:sz w:val="20"/>
          <w:szCs w:val="20"/>
        </w:rPr>
      </w:pPr>
      <w:r w:rsidRPr="00776D85">
        <w:rPr>
          <w:rFonts w:ascii="Arial" w:hAnsi="Arial" w:cs="Arial"/>
          <w:b/>
          <w:bCs/>
          <w:sz w:val="20"/>
          <w:szCs w:val="20"/>
        </w:rPr>
        <w:t>NIJZ</w:t>
      </w:r>
      <w:r w:rsidRPr="00776D85">
        <w:rPr>
          <w:rFonts w:ascii="Arial" w:hAnsi="Arial" w:cs="Arial"/>
          <w:sz w:val="20"/>
          <w:szCs w:val="20"/>
        </w:rPr>
        <w:t xml:space="preserve"> poroča o dejavnostih, ki so jih izvajali v letu 2024:</w:t>
      </w:r>
    </w:p>
    <w:p w14:paraId="5802546E" w14:textId="21E293E1" w:rsidR="002C00BE" w:rsidRPr="00776D85" w:rsidRDefault="002C00BE" w:rsidP="00936D4A">
      <w:pPr>
        <w:pStyle w:val="Navadensplet"/>
        <w:numPr>
          <w:ilvl w:val="0"/>
          <w:numId w:val="97"/>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Strokovnjake, uporabnike storitev in splošno javnost </w:t>
      </w:r>
      <w:r w:rsidR="00500F62" w:rsidRPr="00776D85">
        <w:rPr>
          <w:rFonts w:ascii="Arial" w:hAnsi="Arial" w:cs="Arial"/>
          <w:sz w:val="20"/>
          <w:szCs w:val="20"/>
          <w:lang w:val="sl-SI"/>
        </w:rPr>
        <w:t>o</w:t>
      </w:r>
      <w:r w:rsidR="00500F62">
        <w:rPr>
          <w:rFonts w:ascii="Arial" w:hAnsi="Arial" w:cs="Arial"/>
          <w:sz w:val="20"/>
          <w:szCs w:val="20"/>
          <w:lang w:val="sl-SI"/>
        </w:rPr>
        <w:t>za</w:t>
      </w:r>
      <w:r w:rsidR="00500F62" w:rsidRPr="00776D85">
        <w:rPr>
          <w:rFonts w:ascii="Arial" w:hAnsi="Arial" w:cs="Arial"/>
          <w:sz w:val="20"/>
          <w:szCs w:val="20"/>
          <w:lang w:val="sl-SI"/>
        </w:rPr>
        <w:t xml:space="preserve">veščajo </w:t>
      </w:r>
      <w:r w:rsidRPr="00776D85">
        <w:rPr>
          <w:rFonts w:ascii="Arial" w:hAnsi="Arial" w:cs="Arial"/>
          <w:sz w:val="20"/>
          <w:szCs w:val="20"/>
          <w:lang w:val="sl-SI"/>
        </w:rPr>
        <w:t>o pomenu izboljšanja dostopnosti, storitev in komunikacij za boljšo dostopnost in vključenost vseh prebivalcev Slovenije do storitev duševnega zdravja na primarni ravni.</w:t>
      </w:r>
    </w:p>
    <w:p w14:paraId="6C6DE064" w14:textId="5EAB154D" w:rsidR="002C00BE" w:rsidRPr="00776D85" w:rsidRDefault="002C00BE" w:rsidP="00936D4A">
      <w:pPr>
        <w:pStyle w:val="Navadensplet"/>
        <w:numPr>
          <w:ilvl w:val="0"/>
          <w:numId w:val="97"/>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Strokovnjake, ki delujejo na področju duševnega zdravja, strokovno izobražujejo in nudijo podporo pri premoščanju ovir, s katerimi se srečujejo pri svojem delu. V njihove izobraževalne programe so vključili tudi učitelje z oviranostmi.</w:t>
      </w:r>
    </w:p>
    <w:p w14:paraId="4E4653C3" w14:textId="47961541" w:rsidR="002C00BE" w:rsidRPr="00776D85" w:rsidRDefault="002C00BE" w:rsidP="00936D4A">
      <w:pPr>
        <w:pStyle w:val="Navadensplet"/>
        <w:numPr>
          <w:ilvl w:val="0"/>
          <w:numId w:val="97"/>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lastRenderedPageBreak/>
        <w:t>NIJZ v skladu z resolucijo Skupaj z družbo zdravja 2018</w:t>
      </w:r>
      <w:r w:rsidR="00F73BB0">
        <w:rPr>
          <w:rFonts w:ascii="Arial" w:hAnsi="Arial" w:cs="Arial"/>
          <w:sz w:val="20"/>
          <w:szCs w:val="20"/>
          <w:lang w:val="sl-SI"/>
        </w:rPr>
        <w:t>–</w:t>
      </w:r>
      <w:r w:rsidRPr="00776D85">
        <w:rPr>
          <w:rFonts w:ascii="Arial" w:hAnsi="Arial" w:cs="Arial"/>
          <w:sz w:val="20"/>
          <w:szCs w:val="20"/>
          <w:lang w:val="sl-SI"/>
        </w:rPr>
        <w:t>2025 redno pripravlja poročila o neenakosti v zdravju</w:t>
      </w:r>
      <w:r w:rsidR="008A711E">
        <w:rPr>
          <w:rFonts w:ascii="Arial" w:hAnsi="Arial" w:cs="Arial"/>
          <w:sz w:val="20"/>
          <w:szCs w:val="20"/>
          <w:lang w:val="sl-SI"/>
        </w:rPr>
        <w:t>.</w:t>
      </w:r>
      <w:r w:rsidRPr="00776D85">
        <w:rPr>
          <w:rFonts w:ascii="Arial" w:hAnsi="Arial" w:cs="Arial"/>
          <w:sz w:val="20"/>
          <w:szCs w:val="20"/>
          <w:lang w:val="sl-SI"/>
        </w:rPr>
        <w:t xml:space="preserve"> </w:t>
      </w:r>
      <w:r w:rsidR="008A711E">
        <w:rPr>
          <w:rFonts w:ascii="Arial" w:hAnsi="Arial" w:cs="Arial"/>
          <w:sz w:val="20"/>
          <w:szCs w:val="20"/>
          <w:lang w:val="sl-SI"/>
        </w:rPr>
        <w:t>N</w:t>
      </w:r>
      <w:r w:rsidRPr="00776D85">
        <w:rPr>
          <w:rFonts w:ascii="Arial" w:hAnsi="Arial" w:cs="Arial"/>
          <w:sz w:val="20"/>
          <w:szCs w:val="20"/>
          <w:lang w:val="sl-SI"/>
        </w:rPr>
        <w:t>aslednje poročilo bo predvidoma usmerjeno v neenakosti pri dostopu do zdravstvenega sistema. Poročilo, ki je trenutno v pripravi in bo izšlo v prvi polovici leta 2025, bo vključevalo tudi poglavje o neenakosti v zdravju za invalide, s poudarkom na neenakostih invalidov v dostopnosti do zdravstvenega sistema.</w:t>
      </w:r>
    </w:p>
    <w:p w14:paraId="3FE9215A" w14:textId="66AEACAF" w:rsidR="00C96681" w:rsidRPr="00776D85" w:rsidRDefault="00CB29D6" w:rsidP="00936D4A">
      <w:pPr>
        <w:pStyle w:val="Navadensplet"/>
        <w:numPr>
          <w:ilvl w:val="0"/>
          <w:numId w:val="97"/>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NIJZ s</w:t>
      </w:r>
      <w:r w:rsidR="002C00BE" w:rsidRPr="00776D85">
        <w:rPr>
          <w:rFonts w:ascii="Arial" w:hAnsi="Arial" w:cs="Arial"/>
          <w:sz w:val="20"/>
          <w:szCs w:val="20"/>
          <w:lang w:val="sl-SI"/>
        </w:rPr>
        <w:t xml:space="preserve">trokovno usposablja </w:t>
      </w:r>
      <w:r w:rsidR="008A711E" w:rsidRPr="00776D85">
        <w:rPr>
          <w:rFonts w:ascii="Arial" w:hAnsi="Arial" w:cs="Arial"/>
          <w:sz w:val="20"/>
          <w:szCs w:val="20"/>
          <w:lang w:val="sl-SI"/>
        </w:rPr>
        <w:t>študent</w:t>
      </w:r>
      <w:r w:rsidR="008A711E">
        <w:rPr>
          <w:rFonts w:ascii="Arial" w:hAnsi="Arial" w:cs="Arial"/>
          <w:sz w:val="20"/>
          <w:szCs w:val="20"/>
          <w:lang w:val="sl-SI"/>
        </w:rPr>
        <w:t>e</w:t>
      </w:r>
      <w:r w:rsidR="008A711E" w:rsidRPr="00776D85">
        <w:rPr>
          <w:rFonts w:ascii="Arial" w:hAnsi="Arial" w:cs="Arial"/>
          <w:sz w:val="20"/>
          <w:szCs w:val="20"/>
          <w:lang w:val="sl-SI"/>
        </w:rPr>
        <w:t xml:space="preserve"> </w:t>
      </w:r>
      <w:r w:rsidR="002C00BE" w:rsidRPr="00776D85">
        <w:rPr>
          <w:rFonts w:ascii="Arial" w:hAnsi="Arial" w:cs="Arial"/>
          <w:sz w:val="20"/>
          <w:szCs w:val="20"/>
          <w:lang w:val="sl-SI"/>
        </w:rPr>
        <w:t xml:space="preserve">medicinskih in zdravstvenih fakultet za komuniciranje v Programu Svit </w:t>
      </w:r>
      <w:r>
        <w:rPr>
          <w:rFonts w:ascii="Arial" w:hAnsi="Arial" w:cs="Arial"/>
          <w:sz w:val="20"/>
          <w:szCs w:val="20"/>
          <w:lang w:val="sl-SI"/>
        </w:rPr>
        <w:t>–</w:t>
      </w:r>
      <w:r w:rsidR="002C00BE" w:rsidRPr="00776D85">
        <w:rPr>
          <w:rFonts w:ascii="Arial" w:hAnsi="Arial" w:cs="Arial"/>
          <w:sz w:val="20"/>
          <w:szCs w:val="20"/>
          <w:lang w:val="sl-SI"/>
        </w:rPr>
        <w:t xml:space="preserve"> predavanji Delo z osebami z oviranostmi in Komuniciranje z osebami z okvarami sluha</w:t>
      </w:r>
      <w:r w:rsidR="00BF358F" w:rsidRPr="00776D85">
        <w:rPr>
          <w:rFonts w:ascii="Arial" w:hAnsi="Arial" w:cs="Arial"/>
          <w:sz w:val="20"/>
          <w:szCs w:val="20"/>
          <w:lang w:val="sl-SI"/>
        </w:rPr>
        <w:t xml:space="preserve"> </w:t>
      </w:r>
      <w:r w:rsidR="00F135CC" w:rsidRPr="00776D85">
        <w:rPr>
          <w:rFonts w:ascii="Arial" w:hAnsi="Arial" w:cs="Arial"/>
          <w:sz w:val="20"/>
          <w:szCs w:val="20"/>
          <w:lang w:val="sl-SI"/>
        </w:rPr>
        <w:t>(</w:t>
      </w:r>
      <w:r w:rsidR="00F135CC" w:rsidRPr="00776D85">
        <w:rPr>
          <w:rFonts w:ascii="Arial" w:hAnsi="Arial" w:cs="Arial"/>
          <w:b/>
          <w:bCs/>
          <w:sz w:val="20"/>
          <w:szCs w:val="20"/>
          <w:lang w:val="sl-SI"/>
        </w:rPr>
        <w:t>NIJZ</w:t>
      </w:r>
      <w:r w:rsidR="00F135CC" w:rsidRPr="00776D85">
        <w:rPr>
          <w:rFonts w:ascii="Arial" w:hAnsi="Arial" w:cs="Arial"/>
          <w:sz w:val="20"/>
          <w:szCs w:val="20"/>
          <w:lang w:val="sl-SI"/>
        </w:rPr>
        <w:t xml:space="preserve">, ukrepi </w:t>
      </w:r>
      <w:r w:rsidR="00160BDA" w:rsidRPr="00776D85">
        <w:rPr>
          <w:rFonts w:ascii="Arial" w:hAnsi="Arial" w:cs="Arial"/>
          <w:sz w:val="20"/>
          <w:szCs w:val="20"/>
          <w:lang w:val="sl-SI"/>
        </w:rPr>
        <w:t>1.1, 1.2, 1.3</w:t>
      </w:r>
      <w:r w:rsidR="005079D1">
        <w:rPr>
          <w:rFonts w:ascii="Arial" w:hAnsi="Arial" w:cs="Arial"/>
          <w:sz w:val="20"/>
          <w:szCs w:val="20"/>
          <w:lang w:val="sl-SI"/>
        </w:rPr>
        <w:t xml:space="preserve"> in</w:t>
      </w:r>
      <w:r w:rsidR="00160BDA" w:rsidRPr="00776D85">
        <w:rPr>
          <w:rFonts w:ascii="Arial" w:hAnsi="Arial" w:cs="Arial"/>
          <w:sz w:val="20"/>
          <w:szCs w:val="20"/>
          <w:lang w:val="sl-SI"/>
        </w:rPr>
        <w:t xml:space="preserve"> 1.4)</w:t>
      </w:r>
      <w:r w:rsidR="00BF358F" w:rsidRPr="00776D85">
        <w:rPr>
          <w:rFonts w:ascii="Arial" w:hAnsi="Arial" w:cs="Arial"/>
          <w:sz w:val="20"/>
          <w:szCs w:val="20"/>
          <w:lang w:val="sl-SI"/>
        </w:rPr>
        <w:t>.</w:t>
      </w:r>
    </w:p>
    <w:p w14:paraId="4649072B" w14:textId="0F307FF0" w:rsidR="00C96681" w:rsidRPr="00776D85" w:rsidRDefault="00A77C43" w:rsidP="00101B8A">
      <w:pPr>
        <w:spacing w:before="120" w:after="120"/>
        <w:rPr>
          <w:rFonts w:ascii="Arial" w:hAnsi="Arial" w:cs="Arial"/>
          <w:sz w:val="20"/>
          <w:szCs w:val="20"/>
        </w:rPr>
      </w:pPr>
      <w:r w:rsidRPr="00776D85">
        <w:rPr>
          <w:rFonts w:ascii="Arial" w:hAnsi="Arial" w:cs="Arial"/>
          <w:b/>
          <w:bCs/>
          <w:sz w:val="20"/>
          <w:szCs w:val="20"/>
        </w:rPr>
        <w:t>SOUS</w:t>
      </w:r>
      <w:r w:rsidRPr="00776D85">
        <w:rPr>
          <w:rFonts w:ascii="Arial" w:hAnsi="Arial" w:cs="Arial"/>
          <w:sz w:val="20"/>
          <w:szCs w:val="20"/>
        </w:rPr>
        <w:t xml:space="preserve"> poroča, da je z namenom ozaveščanja strokovne javnosti skupaj </w:t>
      </w:r>
      <w:r w:rsidR="00CB29D6">
        <w:rPr>
          <w:rFonts w:ascii="Arial" w:hAnsi="Arial" w:cs="Arial"/>
          <w:sz w:val="20"/>
          <w:szCs w:val="20"/>
        </w:rPr>
        <w:t xml:space="preserve">z </w:t>
      </w:r>
      <w:r w:rsidRPr="00776D85">
        <w:rPr>
          <w:rFonts w:ascii="Arial" w:hAnsi="Arial" w:cs="Arial"/>
          <w:sz w:val="20"/>
          <w:szCs w:val="20"/>
        </w:rPr>
        <w:t>Društvom specialnih in rehabilitacijskih pedagogov Slovenije (</w:t>
      </w:r>
      <w:r w:rsidR="00387A83" w:rsidRPr="00776D85">
        <w:rPr>
          <w:rFonts w:ascii="Arial" w:hAnsi="Arial" w:cs="Arial"/>
          <w:sz w:val="20"/>
          <w:szCs w:val="20"/>
        </w:rPr>
        <w:t xml:space="preserve">v nadaljnjem besedilu: </w:t>
      </w:r>
      <w:r w:rsidRPr="00776D85">
        <w:rPr>
          <w:rFonts w:ascii="Arial" w:hAnsi="Arial" w:cs="Arial"/>
          <w:sz w:val="20"/>
          <w:szCs w:val="20"/>
        </w:rPr>
        <w:t xml:space="preserve">DSRPS) izvedla vsakoletne izobraževalne dneve. Strokovno srečanje je potekalo </w:t>
      </w:r>
      <w:r w:rsidR="008A711E" w:rsidRPr="00776D85">
        <w:rPr>
          <w:rFonts w:ascii="Arial" w:hAnsi="Arial" w:cs="Arial"/>
          <w:sz w:val="20"/>
          <w:szCs w:val="20"/>
        </w:rPr>
        <w:t>v Portorožu</w:t>
      </w:r>
      <w:r w:rsidR="008A711E" w:rsidRPr="00776D85" w:rsidDel="008A711E">
        <w:rPr>
          <w:rFonts w:ascii="Arial" w:hAnsi="Arial" w:cs="Arial"/>
          <w:sz w:val="20"/>
          <w:szCs w:val="20"/>
        </w:rPr>
        <w:t xml:space="preserve"> </w:t>
      </w:r>
      <w:r w:rsidRPr="00776D85">
        <w:rPr>
          <w:rFonts w:ascii="Arial" w:hAnsi="Arial" w:cs="Arial"/>
          <w:sz w:val="20"/>
          <w:szCs w:val="20"/>
        </w:rPr>
        <w:t xml:space="preserve">26. in 27. marca 2024. Kot soorganizator se je pridružil Zavod </w:t>
      </w:r>
      <w:r w:rsidR="003B2C7D">
        <w:rPr>
          <w:rFonts w:ascii="Arial" w:hAnsi="Arial" w:cs="Arial"/>
          <w:sz w:val="20"/>
          <w:szCs w:val="20"/>
        </w:rPr>
        <w:t xml:space="preserve">Republike Slovenije </w:t>
      </w:r>
      <w:r w:rsidRPr="00776D85">
        <w:rPr>
          <w:rFonts w:ascii="Arial" w:hAnsi="Arial" w:cs="Arial"/>
          <w:sz w:val="20"/>
          <w:szCs w:val="20"/>
        </w:rPr>
        <w:t xml:space="preserve">za šolstvo. Izobraževalni dnevi so bili prva dva </w:t>
      </w:r>
      <w:r w:rsidR="008A711E" w:rsidRPr="00776D85">
        <w:rPr>
          <w:rFonts w:ascii="Arial" w:hAnsi="Arial" w:cs="Arial"/>
          <w:sz w:val="20"/>
          <w:szCs w:val="20"/>
        </w:rPr>
        <w:t>dn</w:t>
      </w:r>
      <w:r w:rsidR="008A711E">
        <w:rPr>
          <w:rFonts w:ascii="Arial" w:hAnsi="Arial" w:cs="Arial"/>
          <w:sz w:val="20"/>
          <w:szCs w:val="20"/>
        </w:rPr>
        <w:t>eva</w:t>
      </w:r>
      <w:r w:rsidR="008A711E" w:rsidRPr="00776D85">
        <w:rPr>
          <w:rFonts w:ascii="Arial" w:hAnsi="Arial" w:cs="Arial"/>
          <w:sz w:val="20"/>
          <w:szCs w:val="20"/>
        </w:rPr>
        <w:t xml:space="preserve"> </w:t>
      </w:r>
      <w:r w:rsidRPr="00776D85">
        <w:rPr>
          <w:rFonts w:ascii="Arial" w:hAnsi="Arial" w:cs="Arial"/>
          <w:sz w:val="20"/>
          <w:szCs w:val="20"/>
        </w:rPr>
        <w:t xml:space="preserve">na temo </w:t>
      </w:r>
      <w:r w:rsidR="00387A83" w:rsidRPr="00776D85">
        <w:rPr>
          <w:rFonts w:ascii="Arial" w:hAnsi="Arial" w:cs="Arial"/>
          <w:sz w:val="20"/>
          <w:szCs w:val="20"/>
        </w:rPr>
        <w:t>Odgovorno zavezništvo</w:t>
      </w:r>
      <w:r w:rsidR="008A711E">
        <w:rPr>
          <w:rFonts w:ascii="Arial" w:hAnsi="Arial" w:cs="Arial"/>
          <w:sz w:val="20"/>
          <w:szCs w:val="20"/>
        </w:rPr>
        <w:t>,</w:t>
      </w:r>
      <w:r w:rsidRPr="008A711E">
        <w:rPr>
          <w:rFonts w:ascii="Arial" w:hAnsi="Arial" w:cs="Arial"/>
          <w:sz w:val="20"/>
          <w:szCs w:val="20"/>
        </w:rPr>
        <w:t xml:space="preserve"> </w:t>
      </w:r>
      <w:r w:rsidR="008A711E">
        <w:rPr>
          <w:rFonts w:ascii="Arial" w:hAnsi="Arial" w:cs="Arial"/>
          <w:sz w:val="20"/>
          <w:szCs w:val="20"/>
        </w:rPr>
        <w:t>t</w:t>
      </w:r>
      <w:r w:rsidRPr="00776D85">
        <w:rPr>
          <w:rFonts w:ascii="Arial" w:hAnsi="Arial" w:cs="Arial"/>
          <w:sz w:val="20"/>
          <w:szCs w:val="20"/>
        </w:rPr>
        <w:t xml:space="preserve">retji dan pa je bilo srečanje vodilnih in vodstvenih delavcev na področju vzgoje, izobraževanja in usposabljanja otrok in mladostnikov s posebnimi potrebami. </w:t>
      </w:r>
    </w:p>
    <w:p w14:paraId="1E575A7A" w14:textId="37C99007" w:rsidR="00C96681" w:rsidRPr="00776D85" w:rsidRDefault="00A77C43" w:rsidP="00101B8A">
      <w:pPr>
        <w:spacing w:before="120" w:after="120"/>
        <w:rPr>
          <w:rFonts w:ascii="Arial" w:hAnsi="Arial" w:cs="Arial"/>
          <w:sz w:val="20"/>
          <w:szCs w:val="20"/>
        </w:rPr>
      </w:pPr>
      <w:r w:rsidRPr="00776D85">
        <w:rPr>
          <w:rFonts w:ascii="Arial" w:hAnsi="Arial" w:cs="Arial"/>
          <w:sz w:val="20"/>
          <w:szCs w:val="20"/>
        </w:rPr>
        <w:t xml:space="preserve">Izbor osrednje teme je poudarjal ključno vlogo sodelovanja med različnimi deležniki v družbi pri delu in življenju z osebami s posebnimi potrebami. Gre za usklajeno in premišljeno sodelovanje med posamezniki, organizacijami, institucijami in skupnostmi, ki si prizadevajo za zagotavljanje enakih pravic, dostopnosti, vključenosti in kakovostnega življenja za ljudi s posebnimi potrebami. Odgovorno zavezništvo temelji na spoštovanju raznolikosti, empatiji, solidarnosti in zavzemanju za socialno pravičnost. Zajema aktivno vključevanje in poslušanje oseb s posebnimi potrebami ter njihovih družin, da se razumejo ter upoštevajo njihove potrebe, želje in izzivi. Pomembnost odgovornega zavezništva je v tem, da spodbuja delovanje na več ravneh </w:t>
      </w:r>
      <w:r w:rsidR="00F73BB0">
        <w:rPr>
          <w:rFonts w:ascii="Arial" w:hAnsi="Arial" w:cs="Arial"/>
          <w:sz w:val="20"/>
          <w:szCs w:val="20"/>
        </w:rPr>
        <w:t>–</w:t>
      </w:r>
      <w:r w:rsidRPr="00776D85">
        <w:rPr>
          <w:rFonts w:ascii="Arial" w:hAnsi="Arial" w:cs="Arial"/>
          <w:sz w:val="20"/>
          <w:szCs w:val="20"/>
        </w:rPr>
        <w:t xml:space="preserve"> od posameznika, lokalne skupnosti, družbe kot celote do nacionalne in mednarodne ravni. Gre za skupno prizadevanje za oblikovanje politik, programov, okolij in storitev, ki omogočajo vključenost, razvoj </w:t>
      </w:r>
      <w:r w:rsidR="00B553DF">
        <w:rPr>
          <w:rFonts w:ascii="Arial" w:hAnsi="Arial" w:cs="Arial"/>
          <w:sz w:val="20"/>
          <w:szCs w:val="20"/>
        </w:rPr>
        <w:t xml:space="preserve">zmožnosti </w:t>
      </w:r>
      <w:r w:rsidRPr="00776D85">
        <w:rPr>
          <w:rFonts w:ascii="Arial" w:hAnsi="Arial" w:cs="Arial"/>
          <w:sz w:val="20"/>
          <w:szCs w:val="20"/>
        </w:rPr>
        <w:t xml:space="preserve">in zagotavljajo kakovostno življenje oseb s posebnimi potrebami. Izobraževalni dnevi so bili organizirani v obliki povabljenih predstavitev plenarnih predavanj in delavnic ter prispevkov, ki so jih podali vabljeni predavatelji </w:t>
      </w:r>
      <w:r w:rsidR="008A711E">
        <w:rPr>
          <w:rFonts w:ascii="Arial" w:hAnsi="Arial" w:cs="Arial"/>
          <w:sz w:val="20"/>
          <w:szCs w:val="20"/>
        </w:rPr>
        <w:t>in</w:t>
      </w:r>
      <w:r w:rsidR="008A711E" w:rsidRPr="00776D85">
        <w:rPr>
          <w:rFonts w:ascii="Arial" w:hAnsi="Arial" w:cs="Arial"/>
          <w:sz w:val="20"/>
          <w:szCs w:val="20"/>
        </w:rPr>
        <w:t xml:space="preserve"> </w:t>
      </w:r>
      <w:r w:rsidRPr="00776D85">
        <w:rPr>
          <w:rFonts w:ascii="Arial" w:hAnsi="Arial" w:cs="Arial"/>
          <w:sz w:val="20"/>
          <w:szCs w:val="20"/>
        </w:rPr>
        <w:t>izbrani prijavljeni strokovni delavci</w:t>
      </w:r>
      <w:r w:rsidR="00BF358F"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SOUS</w:t>
      </w:r>
      <w:r w:rsidRPr="00776D85">
        <w:rPr>
          <w:rFonts w:ascii="Arial" w:hAnsi="Arial" w:cs="Arial"/>
          <w:sz w:val="20"/>
          <w:szCs w:val="20"/>
        </w:rPr>
        <w:t>, ukrep 1.2)</w:t>
      </w:r>
      <w:r w:rsidR="00BF358F" w:rsidRPr="00776D85">
        <w:rPr>
          <w:rFonts w:ascii="Arial" w:hAnsi="Arial" w:cs="Arial"/>
          <w:sz w:val="20"/>
          <w:szCs w:val="20"/>
        </w:rPr>
        <w:t>.</w:t>
      </w:r>
    </w:p>
    <w:p w14:paraId="05D5AFDA" w14:textId="63643CB1" w:rsidR="00C96681" w:rsidRPr="00776D85" w:rsidRDefault="00A77C43" w:rsidP="00101B8A">
      <w:pPr>
        <w:spacing w:before="120" w:after="120"/>
        <w:rPr>
          <w:rFonts w:ascii="Arial" w:hAnsi="Arial" w:cs="Arial"/>
          <w:sz w:val="20"/>
          <w:szCs w:val="20"/>
        </w:rPr>
      </w:pPr>
      <w:r w:rsidRPr="00776D85">
        <w:rPr>
          <w:rFonts w:ascii="Arial" w:hAnsi="Arial" w:cs="Arial"/>
          <w:sz w:val="20"/>
          <w:szCs w:val="20"/>
        </w:rPr>
        <w:t xml:space="preserve">SOUS je skupaj s DSRPS in založbo Centerkontura pripravila dvojno samostojno številko revije Specialna in rehabilitacijska pedagogika, osrednje in edine znanstvene in strokovne revije za področje specialne in rehabilitacijske pedagogike. Revija je edina skupna strokovna in znanstvena revija za različna področja specialne in rehabilitacijske pedagogike, in sicer za vzgojo, izobraževanje, usposabljanje, delo in varstvo oseb z motnjami v duševnem razvoju, za gluhe in naglušne, slepe in slabovidne oziroma </w:t>
      </w:r>
      <w:r w:rsidR="00467FDD">
        <w:rPr>
          <w:rFonts w:ascii="Arial" w:hAnsi="Arial" w:cs="Arial"/>
          <w:sz w:val="20"/>
          <w:szCs w:val="20"/>
        </w:rPr>
        <w:t xml:space="preserve">osebe </w:t>
      </w:r>
      <w:r w:rsidRPr="00776D85">
        <w:rPr>
          <w:rFonts w:ascii="Arial" w:hAnsi="Arial" w:cs="Arial"/>
          <w:sz w:val="20"/>
          <w:szCs w:val="20"/>
        </w:rPr>
        <w:t>z okvaro vidne funkcije, gibalno ovirane, dolgotrajno bolne, osebe z govorno-jezikovnimi motnjami, avtističnimi motnjami, čustvenimi in vedenjskimi motnjami ter s primanjkljaji na posameznih področjih učenja (</w:t>
      </w:r>
      <w:r w:rsidRPr="00776D85">
        <w:rPr>
          <w:rFonts w:ascii="Arial" w:hAnsi="Arial" w:cs="Arial"/>
          <w:b/>
          <w:bCs/>
          <w:sz w:val="20"/>
          <w:szCs w:val="20"/>
        </w:rPr>
        <w:t>SOUS</w:t>
      </w:r>
      <w:r w:rsidRPr="00776D85">
        <w:rPr>
          <w:rFonts w:ascii="Arial" w:hAnsi="Arial" w:cs="Arial"/>
          <w:sz w:val="20"/>
          <w:szCs w:val="20"/>
        </w:rPr>
        <w:t>, ukrep 1.4).</w:t>
      </w:r>
    </w:p>
    <w:p w14:paraId="1FF954DD" w14:textId="77777777" w:rsidR="00C96681" w:rsidRPr="00776D85" w:rsidRDefault="00131412" w:rsidP="00101B8A">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2436CD83" w14:textId="209DE0F4" w:rsidR="00C96681" w:rsidRPr="00776D85" w:rsidRDefault="00F14C60" w:rsidP="00101B8A">
      <w:pPr>
        <w:spacing w:before="120" w:after="120"/>
        <w:rPr>
          <w:rFonts w:ascii="Arial" w:hAnsi="Arial" w:cs="Arial"/>
          <w:bCs/>
          <w:sz w:val="20"/>
          <w:szCs w:val="20"/>
          <w:u w:val="single"/>
        </w:rPr>
      </w:pPr>
      <w:r w:rsidRPr="00776D85">
        <w:rPr>
          <w:rFonts w:ascii="Arial" w:hAnsi="Arial" w:cs="Arial"/>
          <w:b/>
          <w:sz w:val="20"/>
          <w:szCs w:val="20"/>
        </w:rPr>
        <w:t xml:space="preserve">MK, Direktorat za kulturno dediščino (DKD), </w:t>
      </w:r>
      <w:r w:rsidR="00F71EE8" w:rsidRPr="00776D85">
        <w:rPr>
          <w:rFonts w:ascii="Arial" w:hAnsi="Arial" w:cs="Arial"/>
          <w:b/>
          <w:sz w:val="20"/>
          <w:szCs w:val="20"/>
        </w:rPr>
        <w:t>S</w:t>
      </w:r>
      <w:r w:rsidRPr="00776D85">
        <w:rPr>
          <w:rFonts w:ascii="Arial" w:hAnsi="Arial" w:cs="Arial"/>
          <w:b/>
          <w:sz w:val="20"/>
          <w:szCs w:val="20"/>
        </w:rPr>
        <w:t>ektor za muzeje, arhive in knjižnice (MAK)</w:t>
      </w:r>
      <w:r w:rsidR="0073329A" w:rsidRPr="00776D85">
        <w:rPr>
          <w:rFonts w:ascii="Arial" w:hAnsi="Arial" w:cs="Arial"/>
          <w:b/>
          <w:sz w:val="20"/>
          <w:szCs w:val="20"/>
        </w:rPr>
        <w:t xml:space="preserve">, </w:t>
      </w:r>
      <w:r w:rsidRPr="00776D85">
        <w:rPr>
          <w:rFonts w:ascii="Arial" w:hAnsi="Arial" w:cs="Arial"/>
          <w:bCs/>
          <w:sz w:val="20"/>
          <w:szCs w:val="20"/>
        </w:rPr>
        <w:t>poroča, da na področju varstva kulturne dediščine</w:t>
      </w:r>
      <w:r w:rsidR="00387A83" w:rsidRPr="00776D85">
        <w:rPr>
          <w:rFonts w:ascii="Arial" w:hAnsi="Arial" w:cs="Arial"/>
          <w:bCs/>
          <w:sz w:val="20"/>
          <w:szCs w:val="20"/>
        </w:rPr>
        <w:t xml:space="preserve"> SPDM,</w:t>
      </w:r>
      <w:r w:rsidRPr="00776D85">
        <w:rPr>
          <w:rFonts w:ascii="Arial" w:hAnsi="Arial" w:cs="Arial"/>
          <w:bCs/>
          <w:sz w:val="20"/>
          <w:szCs w:val="20"/>
        </w:rPr>
        <w:t xml:space="preserve"> ki deluje kot notranja enota državnega javnega zavoda Narodni muzej Slovenije, izvaja aktivnosti</w:t>
      </w:r>
      <w:r w:rsidR="00A46FB4">
        <w:rPr>
          <w:rFonts w:ascii="Arial" w:hAnsi="Arial" w:cs="Arial"/>
          <w:bCs/>
          <w:sz w:val="20"/>
          <w:szCs w:val="20"/>
        </w:rPr>
        <w:t>,</w:t>
      </w:r>
      <w:r w:rsidRPr="00776D85">
        <w:rPr>
          <w:rFonts w:ascii="Arial" w:hAnsi="Arial" w:cs="Arial"/>
          <w:bCs/>
          <w:sz w:val="20"/>
          <w:szCs w:val="20"/>
        </w:rPr>
        <w:t xml:space="preserve"> namenjene zaposlenim v muzejih, ki skrbijo za dostopnost programov </w:t>
      </w:r>
      <w:r w:rsidR="00755714" w:rsidRPr="00776D85">
        <w:rPr>
          <w:rFonts w:ascii="Arial" w:hAnsi="Arial" w:cs="Arial"/>
          <w:bCs/>
          <w:sz w:val="20"/>
          <w:szCs w:val="20"/>
        </w:rPr>
        <w:t>invalidom</w:t>
      </w:r>
      <w:r w:rsidRPr="00776D85">
        <w:rPr>
          <w:rFonts w:ascii="Arial" w:hAnsi="Arial" w:cs="Arial"/>
          <w:bCs/>
          <w:sz w:val="20"/>
          <w:szCs w:val="20"/>
        </w:rPr>
        <w:t xml:space="preserve">. </w:t>
      </w:r>
      <w:r w:rsidRPr="00776D85">
        <w:rPr>
          <w:rFonts w:ascii="Arial" w:hAnsi="Arial" w:cs="Arial"/>
          <w:bCs/>
          <w:snapToGrid w:val="0"/>
          <w:sz w:val="20"/>
          <w:szCs w:val="20"/>
        </w:rPr>
        <w:t>SPDM</w:t>
      </w:r>
      <w:r w:rsidRPr="00776D85">
        <w:rPr>
          <w:rFonts w:ascii="Arial" w:hAnsi="Arial" w:cs="Arial"/>
          <w:snapToGrid w:val="0"/>
          <w:sz w:val="20"/>
          <w:szCs w:val="20"/>
        </w:rPr>
        <w:t xml:space="preserve"> je skupaj s strokovnimi sodelavci v letu 2024 pripravila anketni vprašalnik, ki je bil prek portala 1KA poslan državnim in pooblaščenim muzejem in galerijam. Na podlagi prejetih odgovorov je bilo pripravljeno poročilo, ki je predstavilo stanje na področju dostopnosti do zbirk in predmetov kulturne dediščine v javnih zavodih. Na podlagi analize je skupina pripravila predlog pravilnika o dostopnosti muzejev osebam z oviranostmi in predlog za izdelavo akcijskega načrta. Dokumenti so bili </w:t>
      </w:r>
      <w:r w:rsidR="009006EE" w:rsidRPr="00776D85">
        <w:rPr>
          <w:rFonts w:ascii="Arial" w:hAnsi="Arial" w:cs="Arial"/>
          <w:snapToGrid w:val="0"/>
          <w:sz w:val="20"/>
          <w:szCs w:val="20"/>
        </w:rPr>
        <w:t>pos</w:t>
      </w:r>
      <w:r w:rsidR="009006EE">
        <w:rPr>
          <w:rFonts w:ascii="Arial" w:hAnsi="Arial" w:cs="Arial"/>
          <w:snapToGrid w:val="0"/>
          <w:sz w:val="20"/>
          <w:szCs w:val="20"/>
        </w:rPr>
        <w:t>l</w:t>
      </w:r>
      <w:r w:rsidR="009006EE" w:rsidRPr="00776D85">
        <w:rPr>
          <w:rFonts w:ascii="Arial" w:hAnsi="Arial" w:cs="Arial"/>
          <w:snapToGrid w:val="0"/>
          <w:sz w:val="20"/>
          <w:szCs w:val="20"/>
        </w:rPr>
        <w:t xml:space="preserve">ani </w:t>
      </w:r>
      <w:r w:rsidRPr="00776D85">
        <w:rPr>
          <w:rFonts w:ascii="Arial" w:hAnsi="Arial" w:cs="Arial"/>
          <w:snapToGrid w:val="0"/>
          <w:sz w:val="20"/>
          <w:szCs w:val="20"/>
        </w:rPr>
        <w:t xml:space="preserve">javnim zavodom, ki jih lahko uporabijo kot podlago za izdelavo lastnih internih pravilnikov in kot smernice </w:t>
      </w:r>
      <w:r w:rsidR="00045117">
        <w:rPr>
          <w:rFonts w:ascii="Arial" w:hAnsi="Arial" w:cs="Arial"/>
          <w:snapToGrid w:val="0"/>
          <w:sz w:val="20"/>
          <w:szCs w:val="20"/>
        </w:rPr>
        <w:t xml:space="preserve">pri </w:t>
      </w:r>
      <w:r w:rsidRPr="00776D85">
        <w:rPr>
          <w:rFonts w:ascii="Arial" w:hAnsi="Arial" w:cs="Arial"/>
          <w:snapToGrid w:val="0"/>
          <w:sz w:val="20"/>
          <w:szCs w:val="20"/>
        </w:rPr>
        <w:t xml:space="preserve">urejanju dostopnosti. </w:t>
      </w:r>
      <w:r w:rsidR="009006EE">
        <w:rPr>
          <w:rFonts w:ascii="Arial" w:hAnsi="Arial" w:cs="Arial"/>
          <w:snapToGrid w:val="0"/>
          <w:sz w:val="20"/>
          <w:szCs w:val="20"/>
        </w:rPr>
        <w:t xml:space="preserve">Predlog </w:t>
      </w:r>
      <w:r w:rsidR="009006EE" w:rsidRPr="00776D85">
        <w:rPr>
          <w:rFonts w:ascii="Arial" w:hAnsi="Arial" w:cs="Arial"/>
          <w:snapToGrid w:val="0"/>
          <w:sz w:val="20"/>
          <w:szCs w:val="20"/>
        </w:rPr>
        <w:t xml:space="preserve">akcijskega načrta </w:t>
      </w:r>
      <w:r w:rsidR="009006EE">
        <w:rPr>
          <w:rFonts w:ascii="Arial" w:hAnsi="Arial" w:cs="Arial"/>
          <w:snapToGrid w:val="0"/>
          <w:sz w:val="20"/>
          <w:szCs w:val="20"/>
        </w:rPr>
        <w:t>jih p</w:t>
      </w:r>
      <w:r w:rsidRPr="00776D85">
        <w:rPr>
          <w:rFonts w:ascii="Arial" w:hAnsi="Arial" w:cs="Arial"/>
          <w:snapToGrid w:val="0"/>
          <w:sz w:val="20"/>
          <w:szCs w:val="20"/>
        </w:rPr>
        <w:t xml:space="preserve">ri načrtovanju projektov na preprost način vodi tako, da lahko upoštevajo vsa načela dostopnosti, ki </w:t>
      </w:r>
      <w:r w:rsidR="00045117">
        <w:rPr>
          <w:rFonts w:ascii="Arial" w:hAnsi="Arial" w:cs="Arial"/>
          <w:snapToGrid w:val="0"/>
          <w:sz w:val="20"/>
          <w:szCs w:val="20"/>
        </w:rPr>
        <w:t>so povezana z</w:t>
      </w:r>
      <w:r w:rsidR="00045117" w:rsidRPr="00776D85">
        <w:rPr>
          <w:rFonts w:ascii="Arial" w:hAnsi="Arial" w:cs="Arial"/>
          <w:snapToGrid w:val="0"/>
          <w:sz w:val="20"/>
          <w:szCs w:val="20"/>
        </w:rPr>
        <w:t xml:space="preserve"> </w:t>
      </w:r>
      <w:r w:rsidRPr="00776D85">
        <w:rPr>
          <w:rFonts w:ascii="Arial" w:hAnsi="Arial" w:cs="Arial"/>
          <w:snapToGrid w:val="0"/>
          <w:sz w:val="20"/>
          <w:szCs w:val="20"/>
        </w:rPr>
        <w:t>njihov</w:t>
      </w:r>
      <w:r w:rsidR="00045117">
        <w:rPr>
          <w:rFonts w:ascii="Arial" w:hAnsi="Arial" w:cs="Arial"/>
          <w:snapToGrid w:val="0"/>
          <w:sz w:val="20"/>
          <w:szCs w:val="20"/>
        </w:rPr>
        <w:t>im</w:t>
      </w:r>
      <w:r w:rsidRPr="00776D85">
        <w:rPr>
          <w:rFonts w:ascii="Arial" w:hAnsi="Arial" w:cs="Arial"/>
          <w:snapToGrid w:val="0"/>
          <w:sz w:val="20"/>
          <w:szCs w:val="20"/>
        </w:rPr>
        <w:t xml:space="preserve"> javni</w:t>
      </w:r>
      <w:r w:rsidR="00045117">
        <w:rPr>
          <w:rFonts w:ascii="Arial" w:hAnsi="Arial" w:cs="Arial"/>
          <w:snapToGrid w:val="0"/>
          <w:sz w:val="20"/>
          <w:szCs w:val="20"/>
        </w:rPr>
        <w:t>m</w:t>
      </w:r>
      <w:r w:rsidRPr="00776D85">
        <w:rPr>
          <w:rFonts w:ascii="Arial" w:hAnsi="Arial" w:cs="Arial"/>
          <w:snapToGrid w:val="0"/>
          <w:sz w:val="20"/>
          <w:szCs w:val="20"/>
        </w:rPr>
        <w:t xml:space="preserve"> zavod</w:t>
      </w:r>
      <w:r w:rsidR="00045117">
        <w:rPr>
          <w:rFonts w:ascii="Arial" w:hAnsi="Arial" w:cs="Arial"/>
          <w:snapToGrid w:val="0"/>
          <w:sz w:val="20"/>
          <w:szCs w:val="20"/>
        </w:rPr>
        <w:t>om</w:t>
      </w:r>
      <w:r w:rsidRPr="00776D85">
        <w:rPr>
          <w:rFonts w:ascii="Arial" w:hAnsi="Arial" w:cs="Arial"/>
          <w:snapToGrid w:val="0"/>
          <w:sz w:val="20"/>
          <w:szCs w:val="20"/>
        </w:rPr>
        <w:t xml:space="preserve"> (</w:t>
      </w:r>
      <w:r w:rsidRPr="00776D85">
        <w:rPr>
          <w:rFonts w:ascii="Arial" w:hAnsi="Arial" w:cs="Arial"/>
          <w:b/>
          <w:bCs/>
          <w:snapToGrid w:val="0"/>
          <w:sz w:val="20"/>
          <w:szCs w:val="20"/>
        </w:rPr>
        <w:t>MK</w:t>
      </w:r>
      <w:r w:rsidRPr="00776D85">
        <w:rPr>
          <w:rFonts w:ascii="Arial" w:hAnsi="Arial" w:cs="Arial"/>
          <w:snapToGrid w:val="0"/>
          <w:sz w:val="20"/>
          <w:szCs w:val="20"/>
        </w:rPr>
        <w:t>, ukrepi 1.2, 3.1, 3.3 in 3.4).</w:t>
      </w:r>
    </w:p>
    <w:p w14:paraId="1A2DEF74" w14:textId="3B4E99CA" w:rsidR="00C96681" w:rsidRPr="00776D85" w:rsidRDefault="001171B8" w:rsidP="00101B8A">
      <w:pPr>
        <w:spacing w:before="120" w:after="120"/>
        <w:rPr>
          <w:rFonts w:ascii="Arial" w:hAnsi="Arial" w:cs="Arial"/>
          <w:bCs/>
          <w:sz w:val="20"/>
          <w:szCs w:val="20"/>
        </w:rPr>
      </w:pPr>
      <w:r w:rsidRPr="00776D85">
        <w:rPr>
          <w:rFonts w:ascii="Arial" w:hAnsi="Arial" w:cs="Arial"/>
          <w:b/>
          <w:sz w:val="20"/>
          <w:szCs w:val="20"/>
        </w:rPr>
        <w:lastRenderedPageBreak/>
        <w:t>NIJZ</w:t>
      </w:r>
      <w:r w:rsidRPr="00776D85">
        <w:rPr>
          <w:rFonts w:ascii="Arial" w:hAnsi="Arial" w:cs="Arial"/>
          <w:bCs/>
          <w:sz w:val="20"/>
          <w:szCs w:val="20"/>
        </w:rPr>
        <w:t xml:space="preserve"> poroča, da podatke o manjzmožnosti zbirajo v nekaterih nacionalnih raziskavah (</w:t>
      </w:r>
      <w:r w:rsidR="00500F62">
        <w:rPr>
          <w:rFonts w:ascii="Arial" w:hAnsi="Arial" w:cs="Arial"/>
          <w:bCs/>
          <w:sz w:val="20"/>
          <w:szCs w:val="20"/>
        </w:rPr>
        <w:t>na primer</w:t>
      </w:r>
      <w:r w:rsidRPr="00776D85">
        <w:rPr>
          <w:rFonts w:ascii="Arial" w:hAnsi="Arial" w:cs="Arial"/>
          <w:bCs/>
          <w:sz w:val="20"/>
          <w:szCs w:val="20"/>
        </w:rPr>
        <w:t xml:space="preserve"> EHIS) v skladu z evropskimi uredbami, več </w:t>
      </w:r>
      <w:r w:rsidR="009006EE" w:rsidRPr="00776D85">
        <w:rPr>
          <w:rFonts w:ascii="Arial" w:hAnsi="Arial" w:cs="Arial"/>
          <w:bCs/>
          <w:sz w:val="20"/>
          <w:szCs w:val="20"/>
        </w:rPr>
        <w:t>t</w:t>
      </w:r>
      <w:r w:rsidR="009006EE">
        <w:rPr>
          <w:rFonts w:ascii="Arial" w:hAnsi="Arial" w:cs="Arial"/>
          <w:bCs/>
          <w:sz w:val="20"/>
          <w:szCs w:val="20"/>
        </w:rPr>
        <w:t>aki</w:t>
      </w:r>
      <w:r w:rsidR="009006EE" w:rsidRPr="00776D85">
        <w:rPr>
          <w:rFonts w:ascii="Arial" w:hAnsi="Arial" w:cs="Arial"/>
          <w:bCs/>
          <w:sz w:val="20"/>
          <w:szCs w:val="20"/>
        </w:rPr>
        <w:t xml:space="preserve">h </w:t>
      </w:r>
      <w:r w:rsidRPr="00776D85">
        <w:rPr>
          <w:rFonts w:ascii="Arial" w:hAnsi="Arial" w:cs="Arial"/>
          <w:bCs/>
          <w:sz w:val="20"/>
          <w:szCs w:val="20"/>
        </w:rPr>
        <w:t>podatkov pa zbirajo nekatere druge institucije v Sloveniji (</w:t>
      </w:r>
      <w:r w:rsidR="00500F62">
        <w:rPr>
          <w:rFonts w:ascii="Arial" w:hAnsi="Arial" w:cs="Arial"/>
          <w:bCs/>
          <w:sz w:val="20"/>
          <w:szCs w:val="20"/>
        </w:rPr>
        <w:t>na primer</w:t>
      </w:r>
      <w:r w:rsidRPr="00776D85">
        <w:rPr>
          <w:rFonts w:ascii="Arial" w:hAnsi="Arial" w:cs="Arial"/>
          <w:bCs/>
          <w:sz w:val="20"/>
          <w:szCs w:val="20"/>
        </w:rPr>
        <w:t xml:space="preserve"> SURS, ZPIZ, IER)</w:t>
      </w:r>
      <w:r w:rsidR="00C6204B" w:rsidRPr="00776D85">
        <w:rPr>
          <w:rFonts w:ascii="Arial" w:hAnsi="Arial" w:cs="Arial"/>
          <w:bCs/>
          <w:sz w:val="20"/>
          <w:szCs w:val="20"/>
        </w:rPr>
        <w:t>.</w:t>
      </w:r>
    </w:p>
    <w:p w14:paraId="36A230D4" w14:textId="77777777" w:rsidR="00C96681" w:rsidRPr="00776D85" w:rsidRDefault="00E0409E" w:rsidP="00101B8A">
      <w:pPr>
        <w:spacing w:before="120" w:after="120"/>
        <w:rPr>
          <w:rFonts w:ascii="Arial" w:hAnsi="Arial" w:cs="Arial"/>
          <w:bCs/>
          <w:sz w:val="20"/>
          <w:szCs w:val="20"/>
        </w:rPr>
      </w:pPr>
      <w:r w:rsidRPr="00776D85">
        <w:rPr>
          <w:rFonts w:ascii="Arial" w:hAnsi="Arial" w:cs="Arial"/>
          <w:b/>
          <w:sz w:val="20"/>
          <w:szCs w:val="20"/>
        </w:rPr>
        <w:t>URI – Soča</w:t>
      </w:r>
      <w:r w:rsidRPr="00776D85">
        <w:rPr>
          <w:rFonts w:ascii="Arial" w:hAnsi="Arial" w:cs="Arial"/>
          <w:bCs/>
          <w:sz w:val="20"/>
          <w:szCs w:val="20"/>
        </w:rPr>
        <w:t xml:space="preserve"> poroča o njihovih mednarodnih projektih:</w:t>
      </w:r>
    </w:p>
    <w:p w14:paraId="38CFBA58" w14:textId="516EC036" w:rsidR="00E0409E" w:rsidRPr="00776D85" w:rsidRDefault="00E0409E" w:rsidP="00101B8A">
      <w:pPr>
        <w:numPr>
          <w:ilvl w:val="0"/>
          <w:numId w:val="43"/>
        </w:numPr>
        <w:spacing w:before="120" w:after="120"/>
        <w:rPr>
          <w:rFonts w:ascii="Arial" w:hAnsi="Arial" w:cs="Arial"/>
          <w:b/>
          <w:bCs/>
          <w:sz w:val="20"/>
          <w:szCs w:val="20"/>
        </w:rPr>
      </w:pPr>
      <w:r w:rsidRPr="00776D85">
        <w:rPr>
          <w:rFonts w:ascii="Arial" w:hAnsi="Arial" w:cs="Arial"/>
          <w:b/>
          <w:bCs/>
          <w:sz w:val="20"/>
          <w:szCs w:val="20"/>
        </w:rPr>
        <w:t>Fit-IN REHAB (Sport as a tool for successful rehabilitation of seniors)</w:t>
      </w:r>
    </w:p>
    <w:p w14:paraId="09D5D94F" w14:textId="20D0ABB0" w:rsidR="00C96681" w:rsidRPr="00776D85" w:rsidRDefault="00E0409E" w:rsidP="00101B8A">
      <w:pPr>
        <w:spacing w:before="120" w:after="120"/>
        <w:rPr>
          <w:rFonts w:ascii="Arial" w:hAnsi="Arial" w:cs="Arial"/>
          <w:bCs/>
          <w:sz w:val="20"/>
          <w:szCs w:val="20"/>
        </w:rPr>
      </w:pPr>
      <w:bookmarkStart w:id="21" w:name="_Hlk98144615"/>
      <w:r w:rsidRPr="00776D85">
        <w:rPr>
          <w:rFonts w:ascii="Arial" w:hAnsi="Arial" w:cs="Arial"/>
          <w:bCs/>
          <w:sz w:val="20"/>
          <w:szCs w:val="20"/>
        </w:rPr>
        <w:t xml:space="preserve">Koordinator projekta: URI </w:t>
      </w:r>
      <w:r w:rsidR="00354ABD">
        <w:rPr>
          <w:rFonts w:ascii="Arial" w:hAnsi="Arial" w:cs="Arial"/>
          <w:bCs/>
          <w:sz w:val="20"/>
          <w:szCs w:val="20"/>
        </w:rPr>
        <w:t xml:space="preserve">– </w:t>
      </w:r>
      <w:r w:rsidRPr="00776D85">
        <w:rPr>
          <w:rFonts w:ascii="Arial" w:hAnsi="Arial" w:cs="Arial"/>
          <w:bCs/>
          <w:sz w:val="20"/>
          <w:szCs w:val="20"/>
        </w:rPr>
        <w:t>Soča</w:t>
      </w:r>
      <w:bookmarkStart w:id="22" w:name="_Hlk117596151"/>
      <w:r w:rsidRPr="00776D85">
        <w:rPr>
          <w:rFonts w:ascii="Arial" w:hAnsi="Arial" w:cs="Arial"/>
          <w:bCs/>
          <w:sz w:val="20"/>
          <w:szCs w:val="20"/>
        </w:rPr>
        <w:t xml:space="preserve">, trajanje projekta: 1. </w:t>
      </w:r>
      <w:r w:rsidR="00E3531F" w:rsidRPr="00776D85">
        <w:rPr>
          <w:rFonts w:ascii="Arial" w:hAnsi="Arial" w:cs="Arial"/>
          <w:bCs/>
          <w:sz w:val="20"/>
          <w:szCs w:val="20"/>
        </w:rPr>
        <w:t xml:space="preserve">december </w:t>
      </w:r>
      <w:r w:rsidRPr="00776D85">
        <w:rPr>
          <w:rFonts w:ascii="Arial" w:hAnsi="Arial" w:cs="Arial"/>
          <w:bCs/>
          <w:sz w:val="20"/>
          <w:szCs w:val="20"/>
        </w:rPr>
        <w:t xml:space="preserve">2022 – 30. </w:t>
      </w:r>
      <w:r w:rsidR="00E3531F" w:rsidRPr="00776D85">
        <w:rPr>
          <w:rFonts w:ascii="Arial" w:hAnsi="Arial" w:cs="Arial"/>
          <w:bCs/>
          <w:sz w:val="20"/>
          <w:szCs w:val="20"/>
        </w:rPr>
        <w:t xml:space="preserve">november </w:t>
      </w:r>
      <w:r w:rsidRPr="00776D85">
        <w:rPr>
          <w:rFonts w:ascii="Arial" w:hAnsi="Arial" w:cs="Arial"/>
          <w:bCs/>
          <w:sz w:val="20"/>
          <w:szCs w:val="20"/>
        </w:rPr>
        <w:t>2024, naročnik: Evropska komisija</w:t>
      </w:r>
      <w:bookmarkEnd w:id="22"/>
    </w:p>
    <w:p w14:paraId="1673EB98" w14:textId="5BE77002" w:rsidR="00C96681" w:rsidRPr="00776D85" w:rsidRDefault="00E0409E" w:rsidP="00101B8A">
      <w:pPr>
        <w:spacing w:before="120" w:after="120"/>
        <w:rPr>
          <w:rFonts w:ascii="Arial" w:hAnsi="Arial" w:cs="Arial"/>
          <w:bCs/>
          <w:sz w:val="20"/>
          <w:szCs w:val="20"/>
        </w:rPr>
      </w:pPr>
      <w:r w:rsidRPr="009006EE">
        <w:rPr>
          <w:rFonts w:ascii="Arial" w:hAnsi="Arial" w:cs="Arial"/>
          <w:bCs/>
          <w:sz w:val="20"/>
          <w:szCs w:val="20"/>
        </w:rPr>
        <w:t xml:space="preserve">Glavna </w:t>
      </w:r>
      <w:r w:rsidR="003C18D8" w:rsidRPr="009006EE">
        <w:rPr>
          <w:rFonts w:ascii="Arial" w:hAnsi="Arial" w:cs="Arial"/>
          <w:bCs/>
          <w:sz w:val="20"/>
          <w:szCs w:val="20"/>
        </w:rPr>
        <w:t>c</w:t>
      </w:r>
      <w:r w:rsidR="00A050C1" w:rsidRPr="009006EE">
        <w:rPr>
          <w:rFonts w:ascii="Arial" w:hAnsi="Arial" w:cs="Arial"/>
          <w:bCs/>
          <w:sz w:val="20"/>
          <w:szCs w:val="20"/>
        </w:rPr>
        <w:t>ilj</w:t>
      </w:r>
      <w:r w:rsidRPr="009006EE">
        <w:rPr>
          <w:rFonts w:ascii="Arial" w:hAnsi="Arial" w:cs="Arial"/>
          <w:bCs/>
          <w:sz w:val="20"/>
          <w:szCs w:val="20"/>
        </w:rPr>
        <w:t>na skupina</w:t>
      </w:r>
      <w:r w:rsidRPr="00776D85">
        <w:rPr>
          <w:rFonts w:ascii="Arial" w:hAnsi="Arial" w:cs="Arial"/>
          <w:bCs/>
          <w:sz w:val="20"/>
          <w:szCs w:val="20"/>
        </w:rPr>
        <w:t xml:space="preserve"> so invalidi</w:t>
      </w:r>
      <w:r w:rsidR="00F65E20">
        <w:rPr>
          <w:rFonts w:ascii="Arial" w:hAnsi="Arial" w:cs="Arial"/>
          <w:bCs/>
          <w:sz w:val="20"/>
          <w:szCs w:val="20"/>
        </w:rPr>
        <w:t>,</w:t>
      </w:r>
      <w:r w:rsidRPr="00776D85">
        <w:rPr>
          <w:rFonts w:ascii="Arial" w:hAnsi="Arial" w:cs="Arial"/>
          <w:bCs/>
          <w:sz w:val="20"/>
          <w:szCs w:val="20"/>
        </w:rPr>
        <w:t xml:space="preserve"> starejši od 60 let</w:t>
      </w:r>
      <w:r w:rsidR="00F65E20">
        <w:rPr>
          <w:rFonts w:ascii="Arial" w:hAnsi="Arial" w:cs="Arial"/>
          <w:bCs/>
          <w:sz w:val="20"/>
          <w:szCs w:val="20"/>
        </w:rPr>
        <w:t>,</w:t>
      </w:r>
      <w:r w:rsidRPr="00776D85">
        <w:rPr>
          <w:rFonts w:ascii="Arial" w:hAnsi="Arial" w:cs="Arial"/>
          <w:bCs/>
          <w:sz w:val="20"/>
          <w:szCs w:val="20"/>
        </w:rPr>
        <w:t xml:space="preserve"> po rehabilitaciji ali zdravljenju, ki so pogosto prepuščeni sami sebi in niso dovolj motivirani za izvajanje gibalnih vaj, ki so izjemno pomembne za ohranjanje njihovega zdravja. V svojem okolju se srečujejo s številnimi težavami, pogosto imajo gibalne omejitve, povezane z njihovo boleznijo ali invalidnostjo. To povzroča psihične težave in zmanjšano samozavest. V projektu Fit-IN Rehab bodo študenti prostovoljci pridobili ustrezna strokovna znanja, s katerimi bodo invalide</w:t>
      </w:r>
      <w:r w:rsidR="00F65E20">
        <w:rPr>
          <w:rFonts w:ascii="Arial" w:hAnsi="Arial" w:cs="Arial"/>
          <w:bCs/>
          <w:sz w:val="20"/>
          <w:szCs w:val="20"/>
        </w:rPr>
        <w:t>,</w:t>
      </w:r>
      <w:r w:rsidRPr="00776D85">
        <w:rPr>
          <w:rFonts w:ascii="Arial" w:hAnsi="Arial" w:cs="Arial"/>
          <w:bCs/>
          <w:sz w:val="20"/>
          <w:szCs w:val="20"/>
        </w:rPr>
        <w:t xml:space="preserve"> </w:t>
      </w:r>
      <w:r w:rsidR="00CB740D">
        <w:rPr>
          <w:rFonts w:ascii="Arial" w:hAnsi="Arial" w:cs="Arial"/>
          <w:bCs/>
          <w:sz w:val="20"/>
          <w:szCs w:val="20"/>
        </w:rPr>
        <w:t>starejše od</w:t>
      </w:r>
      <w:r w:rsidRPr="00776D85">
        <w:rPr>
          <w:rFonts w:ascii="Arial" w:hAnsi="Arial" w:cs="Arial"/>
          <w:bCs/>
          <w:sz w:val="20"/>
          <w:szCs w:val="20"/>
        </w:rPr>
        <w:t xml:space="preserve"> 60 let</w:t>
      </w:r>
      <w:r w:rsidR="00F65E20">
        <w:rPr>
          <w:rFonts w:ascii="Arial" w:hAnsi="Arial" w:cs="Arial"/>
          <w:bCs/>
          <w:sz w:val="20"/>
          <w:szCs w:val="20"/>
        </w:rPr>
        <w:t>,</w:t>
      </w:r>
      <w:r w:rsidRPr="00776D85">
        <w:rPr>
          <w:rFonts w:ascii="Arial" w:hAnsi="Arial" w:cs="Arial"/>
          <w:bCs/>
          <w:sz w:val="20"/>
          <w:szCs w:val="20"/>
        </w:rPr>
        <w:t xml:space="preserve"> po rehabilitaciji in zdravljenju spodbujali in </w:t>
      </w:r>
      <w:r w:rsidR="00F65E20">
        <w:rPr>
          <w:rFonts w:ascii="Arial" w:hAnsi="Arial" w:cs="Arial"/>
          <w:bCs/>
          <w:sz w:val="20"/>
          <w:szCs w:val="20"/>
        </w:rPr>
        <w:t xml:space="preserve">jim </w:t>
      </w:r>
      <w:r w:rsidRPr="00776D85">
        <w:rPr>
          <w:rFonts w:ascii="Arial" w:hAnsi="Arial" w:cs="Arial"/>
          <w:bCs/>
          <w:sz w:val="20"/>
          <w:szCs w:val="20"/>
        </w:rPr>
        <w:t xml:space="preserve">omogočali vključevanje v številne športne aktivnosti ter ohranjanje mobilnosti. </w:t>
      </w:r>
      <w:r w:rsidR="00CB740D">
        <w:rPr>
          <w:rFonts w:ascii="Arial" w:hAnsi="Arial" w:cs="Arial"/>
          <w:bCs/>
          <w:sz w:val="20"/>
          <w:szCs w:val="20"/>
        </w:rPr>
        <w:t>G</w:t>
      </w:r>
      <w:r w:rsidRPr="00776D85">
        <w:rPr>
          <w:rFonts w:ascii="Arial" w:hAnsi="Arial" w:cs="Arial"/>
          <w:bCs/>
          <w:sz w:val="20"/>
          <w:szCs w:val="20"/>
        </w:rPr>
        <w:t xml:space="preserve">lavni </w:t>
      </w:r>
      <w:r w:rsidR="003C18D8" w:rsidRPr="00776D85">
        <w:rPr>
          <w:rFonts w:ascii="Arial" w:hAnsi="Arial" w:cs="Arial"/>
          <w:bCs/>
          <w:sz w:val="20"/>
          <w:szCs w:val="20"/>
        </w:rPr>
        <w:t>c</w:t>
      </w:r>
      <w:r w:rsidR="00A050C1" w:rsidRPr="00776D85">
        <w:rPr>
          <w:rFonts w:ascii="Arial" w:hAnsi="Arial" w:cs="Arial"/>
          <w:bCs/>
          <w:sz w:val="20"/>
          <w:szCs w:val="20"/>
        </w:rPr>
        <w:t>ilj</w:t>
      </w:r>
      <w:r w:rsidRPr="00776D85">
        <w:rPr>
          <w:rFonts w:ascii="Arial" w:hAnsi="Arial" w:cs="Arial"/>
          <w:bCs/>
          <w:sz w:val="20"/>
          <w:szCs w:val="20"/>
        </w:rPr>
        <w:t>ni skupini</w:t>
      </w:r>
      <w:r w:rsidR="00CB740D">
        <w:rPr>
          <w:rFonts w:ascii="Arial" w:hAnsi="Arial" w:cs="Arial"/>
          <w:bCs/>
          <w:sz w:val="20"/>
          <w:szCs w:val="20"/>
        </w:rPr>
        <w:t xml:space="preserve"> projekta sta</w:t>
      </w:r>
      <w:r w:rsidRPr="00776D85">
        <w:rPr>
          <w:rFonts w:ascii="Arial" w:hAnsi="Arial" w:cs="Arial"/>
          <w:bCs/>
          <w:sz w:val="20"/>
          <w:szCs w:val="20"/>
        </w:rPr>
        <w:t>: a) invalidi</w:t>
      </w:r>
      <w:r w:rsidR="00F65E20">
        <w:rPr>
          <w:rFonts w:ascii="Arial" w:hAnsi="Arial" w:cs="Arial"/>
          <w:bCs/>
          <w:sz w:val="20"/>
          <w:szCs w:val="20"/>
        </w:rPr>
        <w:t>, starejši od</w:t>
      </w:r>
      <w:r w:rsidRPr="00776D85">
        <w:rPr>
          <w:rFonts w:ascii="Arial" w:hAnsi="Arial" w:cs="Arial"/>
          <w:bCs/>
          <w:sz w:val="20"/>
          <w:szCs w:val="20"/>
        </w:rPr>
        <w:t xml:space="preserve"> 60</w:t>
      </w:r>
      <w:r w:rsidR="00F65E20">
        <w:rPr>
          <w:rFonts w:ascii="Arial" w:hAnsi="Arial" w:cs="Arial"/>
          <w:bCs/>
          <w:sz w:val="20"/>
          <w:szCs w:val="20"/>
        </w:rPr>
        <w:t xml:space="preserve"> let,</w:t>
      </w:r>
      <w:r w:rsidRPr="00776D85">
        <w:rPr>
          <w:rFonts w:ascii="Arial" w:hAnsi="Arial" w:cs="Arial"/>
          <w:bCs/>
          <w:sz w:val="20"/>
          <w:szCs w:val="20"/>
        </w:rPr>
        <w:t xml:space="preserve"> in b) študenti prostovoljci iz nemedicinske smeri, ki bodo pridobili ustrezna znanja za delo z invalidi. Posebna pozornost bo namenjena individualnemu </w:t>
      </w:r>
      <w:r w:rsidR="009E7C6C">
        <w:rPr>
          <w:rFonts w:ascii="Arial" w:hAnsi="Arial" w:cs="Arial"/>
          <w:bCs/>
          <w:sz w:val="20"/>
          <w:szCs w:val="20"/>
        </w:rPr>
        <w:t xml:space="preserve">ravnanju z </w:t>
      </w:r>
      <w:r w:rsidR="009E7C6C" w:rsidRPr="00776D85">
        <w:rPr>
          <w:rFonts w:ascii="Arial" w:hAnsi="Arial" w:cs="Arial"/>
          <w:bCs/>
          <w:sz w:val="20"/>
          <w:szCs w:val="20"/>
        </w:rPr>
        <w:t>invalid</w:t>
      </w:r>
      <w:r w:rsidR="009E7C6C">
        <w:rPr>
          <w:rFonts w:ascii="Arial" w:hAnsi="Arial" w:cs="Arial"/>
          <w:bCs/>
          <w:sz w:val="20"/>
          <w:szCs w:val="20"/>
        </w:rPr>
        <w:t>i</w:t>
      </w:r>
      <w:r w:rsidR="00CB740D">
        <w:rPr>
          <w:rFonts w:ascii="Arial" w:hAnsi="Arial" w:cs="Arial"/>
          <w:bCs/>
          <w:sz w:val="20"/>
          <w:szCs w:val="20"/>
        </w:rPr>
        <w:t>, starejši</w:t>
      </w:r>
      <w:r w:rsidR="009E7C6C">
        <w:rPr>
          <w:rFonts w:ascii="Arial" w:hAnsi="Arial" w:cs="Arial"/>
          <w:bCs/>
          <w:sz w:val="20"/>
          <w:szCs w:val="20"/>
        </w:rPr>
        <w:t>mi</w:t>
      </w:r>
      <w:r w:rsidR="00CB740D">
        <w:rPr>
          <w:rFonts w:ascii="Arial" w:hAnsi="Arial" w:cs="Arial"/>
          <w:bCs/>
          <w:sz w:val="20"/>
          <w:szCs w:val="20"/>
        </w:rPr>
        <w:t xml:space="preserve"> od</w:t>
      </w:r>
      <w:r w:rsidRPr="00776D85">
        <w:rPr>
          <w:rFonts w:ascii="Arial" w:hAnsi="Arial" w:cs="Arial"/>
          <w:bCs/>
          <w:sz w:val="20"/>
          <w:szCs w:val="20"/>
        </w:rPr>
        <w:t xml:space="preserve"> 60 </w:t>
      </w:r>
      <w:r w:rsidR="00CB740D">
        <w:rPr>
          <w:rFonts w:ascii="Arial" w:hAnsi="Arial" w:cs="Arial"/>
          <w:bCs/>
          <w:sz w:val="20"/>
          <w:szCs w:val="20"/>
        </w:rPr>
        <w:t xml:space="preserve">let, </w:t>
      </w:r>
      <w:r w:rsidRPr="00776D85">
        <w:rPr>
          <w:rFonts w:ascii="Arial" w:hAnsi="Arial" w:cs="Arial"/>
          <w:bCs/>
          <w:sz w:val="20"/>
          <w:szCs w:val="20"/>
        </w:rPr>
        <w:t>in pridobivanju ustreznih znanj na področju zdravja in športa. Posebej pomembno bo sodelovanje s športnimi organizacijami, klubi in medicinsko stroko.</w:t>
      </w:r>
    </w:p>
    <w:p w14:paraId="47F3B8F4" w14:textId="7AC8D544"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V ta namen so </w:t>
      </w:r>
      <w:r w:rsidR="009E7C6C">
        <w:rPr>
          <w:rFonts w:ascii="Arial" w:hAnsi="Arial" w:cs="Arial"/>
          <w:bCs/>
          <w:sz w:val="20"/>
          <w:szCs w:val="20"/>
        </w:rPr>
        <w:t xml:space="preserve">v URI – Soča </w:t>
      </w:r>
      <w:r w:rsidRPr="00776D85">
        <w:rPr>
          <w:rFonts w:ascii="Arial" w:hAnsi="Arial" w:cs="Arial"/>
          <w:bCs/>
          <w:sz w:val="20"/>
          <w:szCs w:val="20"/>
        </w:rPr>
        <w:t xml:space="preserve">izdelali poseben spletni program usposabljanja prostovoljcev, ki vključuje posebnosti, pomembne za gibalno aktivacijo invalidov. Pomembno je upoštevati njihovo stanje (telesno in psihično) z objavo različnih </w:t>
      </w:r>
      <w:r w:rsidR="009E7C6C">
        <w:rPr>
          <w:rFonts w:ascii="Arial" w:hAnsi="Arial" w:cs="Arial"/>
          <w:bCs/>
          <w:sz w:val="20"/>
          <w:szCs w:val="20"/>
        </w:rPr>
        <w:t>preprostih</w:t>
      </w:r>
      <w:r w:rsidR="009E7C6C" w:rsidRPr="00776D85">
        <w:rPr>
          <w:rFonts w:ascii="Arial" w:hAnsi="Arial" w:cs="Arial"/>
          <w:bCs/>
          <w:sz w:val="20"/>
          <w:szCs w:val="20"/>
        </w:rPr>
        <w:t xml:space="preserve"> </w:t>
      </w:r>
      <w:r w:rsidRPr="00776D85">
        <w:rPr>
          <w:rFonts w:ascii="Arial" w:hAnsi="Arial" w:cs="Arial"/>
          <w:bCs/>
          <w:sz w:val="20"/>
          <w:szCs w:val="20"/>
        </w:rPr>
        <w:t xml:space="preserve">športnih vaj na e-portalu, ki jih bodo </w:t>
      </w:r>
      <w:r w:rsidR="00F65E20" w:rsidRPr="00776D85">
        <w:rPr>
          <w:rFonts w:ascii="Arial" w:hAnsi="Arial" w:cs="Arial"/>
          <w:bCs/>
          <w:sz w:val="20"/>
          <w:szCs w:val="20"/>
        </w:rPr>
        <w:t>star</w:t>
      </w:r>
      <w:r w:rsidR="00F65E20">
        <w:rPr>
          <w:rFonts w:ascii="Arial" w:hAnsi="Arial" w:cs="Arial"/>
          <w:bCs/>
          <w:sz w:val="20"/>
          <w:szCs w:val="20"/>
        </w:rPr>
        <w:t>ejš</w:t>
      </w:r>
      <w:r w:rsidR="00F65E20" w:rsidRPr="00776D85">
        <w:rPr>
          <w:rFonts w:ascii="Arial" w:hAnsi="Arial" w:cs="Arial"/>
          <w:bCs/>
          <w:sz w:val="20"/>
          <w:szCs w:val="20"/>
        </w:rPr>
        <w:t xml:space="preserve">i </w:t>
      </w:r>
      <w:r w:rsidRPr="00776D85">
        <w:rPr>
          <w:rFonts w:ascii="Arial" w:hAnsi="Arial" w:cs="Arial"/>
          <w:bCs/>
          <w:sz w:val="20"/>
          <w:szCs w:val="20"/>
        </w:rPr>
        <w:t xml:space="preserve">invalidi lahko izvajali doma. Opisi vaj so preprosti, dopolnjeni z ilustrativnimi videi. Za ozaveščanje so </w:t>
      </w:r>
      <w:r w:rsidR="009E7C6C">
        <w:rPr>
          <w:rFonts w:ascii="Arial" w:hAnsi="Arial" w:cs="Arial"/>
          <w:bCs/>
          <w:sz w:val="20"/>
          <w:szCs w:val="20"/>
        </w:rPr>
        <w:t xml:space="preserve">v URI – Soča </w:t>
      </w:r>
      <w:r w:rsidRPr="00776D85">
        <w:rPr>
          <w:rFonts w:ascii="Arial" w:hAnsi="Arial" w:cs="Arial"/>
          <w:bCs/>
          <w:sz w:val="20"/>
          <w:szCs w:val="20"/>
        </w:rPr>
        <w:t>izdali priročnik z informacijami o športni vadbi za starejše in preventivi pred poškodbami.</w:t>
      </w:r>
      <w:bookmarkEnd w:id="21"/>
    </w:p>
    <w:p w14:paraId="6A73DD7E" w14:textId="7821E8FA" w:rsidR="00E0409E" w:rsidRPr="00776D85" w:rsidRDefault="00E0409E" w:rsidP="00101B8A">
      <w:pPr>
        <w:numPr>
          <w:ilvl w:val="0"/>
          <w:numId w:val="43"/>
        </w:numPr>
        <w:spacing w:before="120" w:after="120"/>
        <w:rPr>
          <w:rFonts w:ascii="Arial" w:hAnsi="Arial" w:cs="Arial"/>
          <w:b/>
          <w:bCs/>
          <w:sz w:val="20"/>
          <w:szCs w:val="20"/>
        </w:rPr>
      </w:pPr>
      <w:r w:rsidRPr="00776D85">
        <w:rPr>
          <w:rFonts w:ascii="Arial" w:hAnsi="Arial" w:cs="Arial"/>
          <w:b/>
          <w:bCs/>
          <w:sz w:val="20"/>
          <w:szCs w:val="20"/>
        </w:rPr>
        <w:t>SIGN (Ozaveščanje in izobraževanje o duševnem zdravju za starše in skrbnike, vzgojitelje in učitelje adolescentov)</w:t>
      </w:r>
    </w:p>
    <w:p w14:paraId="07753530" w14:textId="05AA7DE7" w:rsidR="00C96681" w:rsidRPr="00776D85" w:rsidRDefault="00E0409E" w:rsidP="00101B8A">
      <w:pPr>
        <w:spacing w:before="120" w:after="120"/>
        <w:rPr>
          <w:rFonts w:ascii="Arial" w:hAnsi="Arial" w:cs="Arial"/>
          <w:bCs/>
          <w:sz w:val="20"/>
          <w:szCs w:val="20"/>
        </w:rPr>
      </w:pPr>
      <w:bookmarkStart w:id="23" w:name="_Hlk186451779"/>
      <w:r w:rsidRPr="00776D85">
        <w:rPr>
          <w:rFonts w:ascii="Arial" w:hAnsi="Arial" w:cs="Arial"/>
          <w:bCs/>
          <w:sz w:val="20"/>
          <w:szCs w:val="20"/>
        </w:rPr>
        <w:t xml:space="preserve">Koordinator projekta: URI </w:t>
      </w:r>
      <w:r w:rsidR="00354ABD">
        <w:rPr>
          <w:rFonts w:ascii="Arial" w:hAnsi="Arial" w:cs="Arial"/>
          <w:bCs/>
          <w:sz w:val="20"/>
          <w:szCs w:val="20"/>
        </w:rPr>
        <w:t xml:space="preserve">– </w:t>
      </w:r>
      <w:r w:rsidRPr="00776D85">
        <w:rPr>
          <w:rFonts w:ascii="Arial" w:hAnsi="Arial" w:cs="Arial"/>
          <w:bCs/>
          <w:sz w:val="20"/>
          <w:szCs w:val="20"/>
        </w:rPr>
        <w:t xml:space="preserve">Soča, trajanje projekta: 1. </w:t>
      </w:r>
      <w:r w:rsidR="00E3531F" w:rsidRPr="00776D85">
        <w:rPr>
          <w:rFonts w:ascii="Arial" w:hAnsi="Arial" w:cs="Arial"/>
          <w:bCs/>
          <w:sz w:val="20"/>
          <w:szCs w:val="20"/>
        </w:rPr>
        <w:t xml:space="preserve">november </w:t>
      </w:r>
      <w:r w:rsidRPr="00776D85">
        <w:rPr>
          <w:rFonts w:ascii="Arial" w:hAnsi="Arial" w:cs="Arial"/>
          <w:bCs/>
          <w:sz w:val="20"/>
          <w:szCs w:val="20"/>
        </w:rPr>
        <w:t xml:space="preserve">2022 – 30. </w:t>
      </w:r>
      <w:r w:rsidR="00E3531F" w:rsidRPr="00776D85">
        <w:rPr>
          <w:rFonts w:ascii="Arial" w:hAnsi="Arial" w:cs="Arial"/>
          <w:bCs/>
          <w:sz w:val="20"/>
          <w:szCs w:val="20"/>
        </w:rPr>
        <w:t xml:space="preserve">oktober </w:t>
      </w:r>
      <w:r w:rsidRPr="00776D85">
        <w:rPr>
          <w:rFonts w:ascii="Arial" w:hAnsi="Arial" w:cs="Arial"/>
          <w:bCs/>
          <w:sz w:val="20"/>
          <w:szCs w:val="20"/>
        </w:rPr>
        <w:t>2024, naročnik: Evropska komisija</w:t>
      </w:r>
      <w:bookmarkEnd w:id="23"/>
    </w:p>
    <w:p w14:paraId="51A8E7DB" w14:textId="1720F33A"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Potreba po ozaveščanju in izobraževanju o duševnem zdravju nenehno narašča. Pandemija </w:t>
      </w:r>
      <w:r w:rsidR="00F73BB0">
        <w:rPr>
          <w:rFonts w:ascii="Arial" w:hAnsi="Arial" w:cs="Arial"/>
          <w:bCs/>
          <w:sz w:val="20"/>
          <w:szCs w:val="20"/>
        </w:rPr>
        <w:t>covida</w:t>
      </w:r>
      <w:r w:rsidRPr="00776D85">
        <w:rPr>
          <w:rFonts w:ascii="Arial" w:hAnsi="Arial" w:cs="Arial"/>
          <w:bCs/>
          <w:sz w:val="20"/>
          <w:szCs w:val="20"/>
        </w:rPr>
        <w:t xml:space="preserve">-19 je v ospredje postavila bolj zapletene vidike v povezavi z duševnim zdravjem. Odprto dostopen izobraževalni digitalni komplet orodij, ki je ustvarjen prek projekta SIGN, bo nudil vodenje in podporo (na osebni in/ali strokovni ravni) </w:t>
      </w:r>
      <w:r w:rsidR="003C18D8" w:rsidRPr="00776D85">
        <w:rPr>
          <w:rFonts w:ascii="Arial" w:hAnsi="Arial" w:cs="Arial"/>
          <w:bCs/>
          <w:sz w:val="20"/>
          <w:szCs w:val="20"/>
        </w:rPr>
        <w:t>c</w:t>
      </w:r>
      <w:r w:rsidR="00A050C1" w:rsidRPr="00776D85">
        <w:rPr>
          <w:rFonts w:ascii="Arial" w:hAnsi="Arial" w:cs="Arial"/>
          <w:bCs/>
          <w:sz w:val="20"/>
          <w:szCs w:val="20"/>
        </w:rPr>
        <w:t>ilj</w:t>
      </w:r>
      <w:r w:rsidRPr="00776D85">
        <w:rPr>
          <w:rFonts w:ascii="Arial" w:hAnsi="Arial" w:cs="Arial"/>
          <w:bCs/>
          <w:sz w:val="20"/>
          <w:szCs w:val="20"/>
        </w:rPr>
        <w:t>nim skupinam in vsem drugim zainteresiranim posameznikom. Projekt SIGN bo ponudil podporo za duševno zdravje adolescentov njihovim starše</w:t>
      </w:r>
      <w:r w:rsidR="00816127">
        <w:rPr>
          <w:rFonts w:ascii="Arial" w:hAnsi="Arial" w:cs="Arial"/>
          <w:bCs/>
          <w:sz w:val="20"/>
          <w:szCs w:val="20"/>
        </w:rPr>
        <w:t>m</w:t>
      </w:r>
      <w:r w:rsidRPr="00776D85">
        <w:rPr>
          <w:rFonts w:ascii="Arial" w:hAnsi="Arial" w:cs="Arial"/>
          <w:bCs/>
          <w:sz w:val="20"/>
          <w:szCs w:val="20"/>
        </w:rPr>
        <w:t xml:space="preserve"> ali skrbnikom ter vzgojiteljem in učiteljem.</w:t>
      </w:r>
    </w:p>
    <w:p w14:paraId="69C7E989" w14:textId="661FAF24"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Izobraževalni komplet digitalnih orodij se </w:t>
      </w:r>
      <w:r w:rsidR="003E3C07" w:rsidRPr="00776D85">
        <w:rPr>
          <w:rFonts w:ascii="Arial" w:hAnsi="Arial" w:cs="Arial"/>
          <w:bCs/>
          <w:sz w:val="20"/>
          <w:szCs w:val="20"/>
        </w:rPr>
        <w:t>osred</w:t>
      </w:r>
      <w:r w:rsidR="003E3C07">
        <w:rPr>
          <w:rFonts w:ascii="Arial" w:hAnsi="Arial" w:cs="Arial"/>
          <w:bCs/>
          <w:sz w:val="20"/>
          <w:szCs w:val="20"/>
        </w:rPr>
        <w:t>inja</w:t>
      </w:r>
      <w:r w:rsidR="003E3C07" w:rsidRPr="00776D85">
        <w:rPr>
          <w:rFonts w:ascii="Arial" w:hAnsi="Arial" w:cs="Arial"/>
          <w:bCs/>
          <w:sz w:val="20"/>
          <w:szCs w:val="20"/>
        </w:rPr>
        <w:t xml:space="preserve"> </w:t>
      </w:r>
      <w:r w:rsidRPr="00776D85">
        <w:rPr>
          <w:rFonts w:ascii="Arial" w:hAnsi="Arial" w:cs="Arial"/>
          <w:bCs/>
          <w:sz w:val="20"/>
          <w:szCs w:val="20"/>
        </w:rPr>
        <w:t>na obstoječe pedagoške metode, ki obravnavajo vprašanja duševnega zdravja. Namen projekta SIGN je neposredna intervencija in nudenje podpornega sistema. V letu 2024 so izvedli izobraževanje in organizirali zaključno konferenco za ozaveščanje o duševnem zdravju adolescentov za starše, skrbnike in vzgojitelje. Pripravili so zaključno vsebinsko in finančno poročilo projekta.</w:t>
      </w:r>
    </w:p>
    <w:p w14:paraId="43F6936F" w14:textId="688EE552" w:rsidR="00E0409E" w:rsidRPr="00776D85" w:rsidRDefault="00E0409E" w:rsidP="00101B8A">
      <w:pPr>
        <w:numPr>
          <w:ilvl w:val="0"/>
          <w:numId w:val="43"/>
        </w:numPr>
        <w:spacing w:before="120" w:after="120"/>
        <w:rPr>
          <w:rFonts w:ascii="Arial" w:hAnsi="Arial" w:cs="Arial"/>
          <w:b/>
          <w:bCs/>
          <w:sz w:val="20"/>
          <w:szCs w:val="20"/>
        </w:rPr>
      </w:pPr>
      <w:r w:rsidRPr="00776D85">
        <w:rPr>
          <w:rFonts w:ascii="Arial" w:hAnsi="Arial" w:cs="Arial"/>
          <w:b/>
          <w:bCs/>
          <w:sz w:val="20"/>
          <w:szCs w:val="20"/>
        </w:rPr>
        <w:t xml:space="preserve">BEO </w:t>
      </w:r>
      <w:r w:rsidR="00F73BB0">
        <w:rPr>
          <w:rFonts w:ascii="Arial" w:hAnsi="Arial" w:cs="Arial"/>
          <w:b/>
          <w:bCs/>
          <w:sz w:val="20"/>
          <w:szCs w:val="20"/>
        </w:rPr>
        <w:t>–</w:t>
      </w:r>
      <w:r w:rsidRPr="00776D85">
        <w:rPr>
          <w:rFonts w:ascii="Arial" w:hAnsi="Arial" w:cs="Arial"/>
          <w:b/>
          <w:bCs/>
          <w:sz w:val="20"/>
          <w:szCs w:val="20"/>
        </w:rPr>
        <w:t xml:space="preserve"> Business Engagement Odyssey </w:t>
      </w:r>
    </w:p>
    <w:p w14:paraId="6C20213B" w14:textId="4D00748C" w:rsidR="00C96681" w:rsidRPr="00776D85" w:rsidRDefault="00E0409E" w:rsidP="00101B8A">
      <w:pPr>
        <w:spacing w:before="120" w:after="120"/>
        <w:rPr>
          <w:rFonts w:ascii="Arial" w:hAnsi="Arial" w:cs="Arial"/>
          <w:sz w:val="20"/>
          <w:szCs w:val="20"/>
        </w:rPr>
      </w:pPr>
      <w:r w:rsidRPr="00776D85">
        <w:rPr>
          <w:rFonts w:ascii="Arial" w:hAnsi="Arial" w:cs="Arial"/>
          <w:sz w:val="20"/>
          <w:szCs w:val="20"/>
        </w:rPr>
        <w:t>Koordinator projekta: GTB Belgija, trajanje projekta: 1.</w:t>
      </w:r>
      <w:r w:rsidR="00E3531F" w:rsidRPr="00776D85">
        <w:rPr>
          <w:rFonts w:ascii="Arial" w:hAnsi="Arial" w:cs="Arial"/>
          <w:sz w:val="20"/>
          <w:szCs w:val="20"/>
        </w:rPr>
        <w:t xml:space="preserve"> november </w:t>
      </w:r>
      <w:r w:rsidRPr="00776D85">
        <w:rPr>
          <w:rFonts w:ascii="Arial" w:hAnsi="Arial" w:cs="Arial"/>
          <w:sz w:val="20"/>
          <w:szCs w:val="20"/>
        </w:rPr>
        <w:t xml:space="preserve">2023 </w:t>
      </w:r>
      <w:r w:rsidR="00F73BB0">
        <w:rPr>
          <w:rFonts w:ascii="Arial" w:hAnsi="Arial" w:cs="Arial"/>
          <w:sz w:val="20"/>
          <w:szCs w:val="20"/>
        </w:rPr>
        <w:t>–</w:t>
      </w:r>
      <w:r w:rsidRPr="00776D85">
        <w:rPr>
          <w:rFonts w:ascii="Arial" w:hAnsi="Arial" w:cs="Arial"/>
          <w:sz w:val="20"/>
          <w:szCs w:val="20"/>
        </w:rPr>
        <w:t xml:space="preserve"> 31.</w:t>
      </w:r>
      <w:r w:rsidR="007679F3" w:rsidRPr="00776D85">
        <w:rPr>
          <w:rFonts w:ascii="Arial" w:hAnsi="Arial" w:cs="Arial"/>
          <w:sz w:val="20"/>
          <w:szCs w:val="20"/>
        </w:rPr>
        <w:t xml:space="preserve"> </w:t>
      </w:r>
      <w:r w:rsidR="00E3531F" w:rsidRPr="00776D85">
        <w:rPr>
          <w:rFonts w:ascii="Arial" w:hAnsi="Arial" w:cs="Arial"/>
          <w:sz w:val="20"/>
          <w:szCs w:val="20"/>
        </w:rPr>
        <w:t xml:space="preserve">oktober </w:t>
      </w:r>
      <w:r w:rsidRPr="00776D85">
        <w:rPr>
          <w:rFonts w:ascii="Arial" w:hAnsi="Arial" w:cs="Arial"/>
          <w:sz w:val="20"/>
          <w:szCs w:val="20"/>
        </w:rPr>
        <w:t>2025, naročnik: Evropska komisija</w:t>
      </w:r>
    </w:p>
    <w:p w14:paraId="6A171FAB" w14:textId="323A261B"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Namen projekta BEO je razviti specializiran program usposabljanja za strokovne delavce, ki bi izboljšal njihove kompetence za učinkovito sodelovanje z delodajalci pri vključevanju invalidov v proces zaposlovanja. Zaposlitev je ključnega pomena za samostojnost in socialno vključenost invalidov, pri čemer je sodelovanje delodajalcev bistveno za doseganje trajnostnih rezultatov. Strokovni delavci na področju zaposlitvene rehabilitacije in podpornega zaposlovanja pa pogosto naletijo na izzive pri vključevanju delodajalcev v te procese.</w:t>
      </w:r>
    </w:p>
    <w:p w14:paraId="330597A9" w14:textId="4569E033" w:rsidR="00C96681" w:rsidRPr="00776D85" w:rsidRDefault="00A050C1" w:rsidP="00101B8A">
      <w:pPr>
        <w:spacing w:before="120" w:after="120"/>
        <w:rPr>
          <w:rFonts w:ascii="Arial" w:hAnsi="Arial" w:cs="Arial"/>
          <w:bCs/>
          <w:sz w:val="20"/>
          <w:szCs w:val="20"/>
        </w:rPr>
      </w:pPr>
      <w:r w:rsidRPr="00776D85">
        <w:rPr>
          <w:rFonts w:ascii="Arial" w:hAnsi="Arial" w:cs="Arial"/>
          <w:bCs/>
          <w:sz w:val="20"/>
          <w:szCs w:val="20"/>
        </w:rPr>
        <w:lastRenderedPageBreak/>
        <w:t>Cilj</w:t>
      </w:r>
      <w:r w:rsidR="00E0409E" w:rsidRPr="00776D85">
        <w:rPr>
          <w:rFonts w:ascii="Arial" w:hAnsi="Arial" w:cs="Arial"/>
          <w:bCs/>
          <w:sz w:val="20"/>
          <w:szCs w:val="20"/>
        </w:rPr>
        <w:t xml:space="preserve">i projekta BEO so razvoj specializiranega treninga/programa usposabljanja strokovnih delavcev s področja podpornega zaposlovanja za učinkovito sodelovanje z delodajalci. Program usposabljanja bo zasnovan na ugotovitvah raziskave o potrebah invalidov in delodajalcev in na že obstoječih gradivih. Preizkusilo ga bo 60 strokovnih delavcev s področja zaposlitvene rehabilitacije in podpornega zaposlovanja. </w:t>
      </w:r>
      <w:r w:rsidR="00864E01">
        <w:rPr>
          <w:rFonts w:ascii="Arial" w:hAnsi="Arial" w:cs="Arial"/>
          <w:bCs/>
          <w:sz w:val="20"/>
          <w:szCs w:val="20"/>
        </w:rPr>
        <w:t>N</w:t>
      </w:r>
      <w:r w:rsidR="00E0409E" w:rsidRPr="00776D85">
        <w:rPr>
          <w:rFonts w:ascii="Arial" w:hAnsi="Arial" w:cs="Arial"/>
          <w:bCs/>
          <w:sz w:val="20"/>
          <w:szCs w:val="20"/>
        </w:rPr>
        <w:t>ačrt je usposobiti strokovne delavce z namenom, da nadgradijo svoje veščine, znanja in praktičn</w:t>
      </w:r>
      <w:r w:rsidR="008E12B1">
        <w:rPr>
          <w:rFonts w:ascii="Arial" w:hAnsi="Arial" w:cs="Arial"/>
          <w:bCs/>
          <w:sz w:val="20"/>
          <w:szCs w:val="20"/>
        </w:rPr>
        <w:t>a</w:t>
      </w:r>
      <w:r w:rsidR="00E0409E" w:rsidRPr="00776D85">
        <w:rPr>
          <w:rFonts w:ascii="Arial" w:hAnsi="Arial" w:cs="Arial"/>
          <w:bCs/>
          <w:sz w:val="20"/>
          <w:szCs w:val="20"/>
        </w:rPr>
        <w:t xml:space="preserve"> </w:t>
      </w:r>
      <w:r w:rsidR="008E12B1">
        <w:rPr>
          <w:rFonts w:ascii="Arial" w:hAnsi="Arial" w:cs="Arial"/>
          <w:bCs/>
          <w:sz w:val="20"/>
          <w:szCs w:val="20"/>
        </w:rPr>
        <w:t>ravnanja</w:t>
      </w:r>
      <w:r w:rsidR="008E12B1" w:rsidRPr="00776D85">
        <w:rPr>
          <w:rFonts w:ascii="Arial" w:hAnsi="Arial" w:cs="Arial"/>
          <w:bCs/>
          <w:sz w:val="20"/>
          <w:szCs w:val="20"/>
        </w:rPr>
        <w:t xml:space="preserve"> </w:t>
      </w:r>
      <w:r w:rsidR="00E0409E" w:rsidRPr="00776D85">
        <w:rPr>
          <w:rFonts w:ascii="Arial" w:hAnsi="Arial" w:cs="Arial"/>
          <w:bCs/>
          <w:sz w:val="20"/>
          <w:szCs w:val="20"/>
        </w:rPr>
        <w:t xml:space="preserve">za še </w:t>
      </w:r>
      <w:r w:rsidR="00A310F3" w:rsidRPr="00776D85">
        <w:rPr>
          <w:rFonts w:ascii="Arial" w:hAnsi="Arial" w:cs="Arial"/>
          <w:bCs/>
          <w:sz w:val="20"/>
          <w:szCs w:val="20"/>
        </w:rPr>
        <w:t>uspešn</w:t>
      </w:r>
      <w:r w:rsidR="00A310F3">
        <w:rPr>
          <w:rFonts w:ascii="Arial" w:hAnsi="Arial" w:cs="Arial"/>
          <w:bCs/>
          <w:sz w:val="20"/>
          <w:szCs w:val="20"/>
        </w:rPr>
        <w:t>ejše</w:t>
      </w:r>
      <w:r w:rsidR="00E0409E" w:rsidRPr="00776D85">
        <w:rPr>
          <w:rFonts w:ascii="Arial" w:hAnsi="Arial" w:cs="Arial"/>
          <w:bCs/>
          <w:sz w:val="20"/>
          <w:szCs w:val="20"/>
        </w:rPr>
        <w:t>/</w:t>
      </w:r>
      <w:r w:rsidR="00A310F3" w:rsidRPr="00776D85">
        <w:rPr>
          <w:rFonts w:ascii="Arial" w:hAnsi="Arial" w:cs="Arial"/>
          <w:bCs/>
          <w:sz w:val="20"/>
          <w:szCs w:val="20"/>
        </w:rPr>
        <w:t>učinkovit</w:t>
      </w:r>
      <w:r w:rsidR="00A310F3">
        <w:rPr>
          <w:rFonts w:ascii="Arial" w:hAnsi="Arial" w:cs="Arial"/>
          <w:bCs/>
          <w:sz w:val="20"/>
          <w:szCs w:val="20"/>
        </w:rPr>
        <w:t>ejše</w:t>
      </w:r>
      <w:r w:rsidR="00A310F3" w:rsidRPr="00776D85">
        <w:rPr>
          <w:rFonts w:ascii="Arial" w:hAnsi="Arial" w:cs="Arial"/>
          <w:bCs/>
          <w:sz w:val="20"/>
          <w:szCs w:val="20"/>
        </w:rPr>
        <w:t xml:space="preserve"> </w:t>
      </w:r>
      <w:r w:rsidR="00E0409E" w:rsidRPr="00776D85">
        <w:rPr>
          <w:rFonts w:ascii="Arial" w:hAnsi="Arial" w:cs="Arial"/>
          <w:bCs/>
          <w:sz w:val="20"/>
          <w:szCs w:val="20"/>
        </w:rPr>
        <w:t xml:space="preserve">sodelovanje z delodajalci. Vsebina usposabljanja bo pripravljena kot priročnik za usposabljanje strokovnih delavcev. Zbrali bodo tudi primere dobrih praks na tem področju in pripravili vodnik po dobrih praksah zaposlovanja invalidov. </w:t>
      </w:r>
    </w:p>
    <w:p w14:paraId="7BA0560B" w14:textId="0B7F1E31"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Predstavljena vsebina in usposabljanje strokovnih delavcev bo</w:t>
      </w:r>
      <w:r w:rsidR="00E2202D">
        <w:rPr>
          <w:rFonts w:ascii="Arial" w:hAnsi="Arial" w:cs="Arial"/>
          <w:bCs/>
          <w:sz w:val="20"/>
          <w:szCs w:val="20"/>
        </w:rPr>
        <w:t>sta</w:t>
      </w:r>
      <w:r w:rsidRPr="00776D85">
        <w:rPr>
          <w:rFonts w:ascii="Arial" w:hAnsi="Arial" w:cs="Arial"/>
          <w:bCs/>
          <w:sz w:val="20"/>
          <w:szCs w:val="20"/>
        </w:rPr>
        <w:t xml:space="preserve"> omogočil</w:t>
      </w:r>
      <w:r w:rsidR="00E2202D">
        <w:rPr>
          <w:rFonts w:ascii="Arial" w:hAnsi="Arial" w:cs="Arial"/>
          <w:bCs/>
          <w:sz w:val="20"/>
          <w:szCs w:val="20"/>
        </w:rPr>
        <w:t>a</w:t>
      </w:r>
      <w:r w:rsidRPr="00776D85">
        <w:rPr>
          <w:rFonts w:ascii="Arial" w:hAnsi="Arial" w:cs="Arial"/>
          <w:bCs/>
          <w:sz w:val="20"/>
          <w:szCs w:val="20"/>
        </w:rPr>
        <w:t xml:space="preserve"> pridobitev novih spoznanj in </w:t>
      </w:r>
      <w:r w:rsidR="00E2202D">
        <w:rPr>
          <w:rFonts w:ascii="Arial" w:hAnsi="Arial" w:cs="Arial"/>
          <w:bCs/>
          <w:sz w:val="20"/>
          <w:szCs w:val="20"/>
        </w:rPr>
        <w:t>načinov</w:t>
      </w:r>
      <w:r w:rsidR="00E2202D" w:rsidRPr="00776D85">
        <w:rPr>
          <w:rFonts w:ascii="Arial" w:hAnsi="Arial" w:cs="Arial"/>
          <w:bCs/>
          <w:sz w:val="20"/>
          <w:szCs w:val="20"/>
        </w:rPr>
        <w:t xml:space="preserve"> </w:t>
      </w:r>
      <w:r w:rsidRPr="00776D85">
        <w:rPr>
          <w:rFonts w:ascii="Arial" w:hAnsi="Arial" w:cs="Arial"/>
          <w:bCs/>
          <w:sz w:val="20"/>
          <w:szCs w:val="20"/>
        </w:rPr>
        <w:t>del</w:t>
      </w:r>
      <w:r w:rsidR="00E2202D">
        <w:rPr>
          <w:rFonts w:ascii="Arial" w:hAnsi="Arial" w:cs="Arial"/>
          <w:bCs/>
          <w:sz w:val="20"/>
          <w:szCs w:val="20"/>
        </w:rPr>
        <w:t>a</w:t>
      </w:r>
      <w:r w:rsidRPr="00776D85">
        <w:rPr>
          <w:rFonts w:ascii="Arial" w:hAnsi="Arial" w:cs="Arial"/>
          <w:bCs/>
          <w:sz w:val="20"/>
          <w:szCs w:val="20"/>
        </w:rPr>
        <w:t xml:space="preserve"> z delodajalci in posledično boljše sodelovanj</w:t>
      </w:r>
      <w:r w:rsidR="008E12B1">
        <w:rPr>
          <w:rFonts w:ascii="Arial" w:hAnsi="Arial" w:cs="Arial"/>
          <w:bCs/>
          <w:sz w:val="20"/>
          <w:szCs w:val="20"/>
        </w:rPr>
        <w:t>e</w:t>
      </w:r>
      <w:r w:rsidRPr="00776D85">
        <w:rPr>
          <w:rFonts w:ascii="Arial" w:hAnsi="Arial" w:cs="Arial"/>
          <w:bCs/>
          <w:sz w:val="20"/>
          <w:szCs w:val="20"/>
        </w:rPr>
        <w:t xml:space="preserve"> in povezovanj</w:t>
      </w:r>
      <w:r w:rsidR="008E12B1">
        <w:rPr>
          <w:rFonts w:ascii="Arial" w:hAnsi="Arial" w:cs="Arial"/>
          <w:bCs/>
          <w:sz w:val="20"/>
          <w:szCs w:val="20"/>
        </w:rPr>
        <w:t>e</w:t>
      </w:r>
      <w:r w:rsidRPr="00776D85">
        <w:rPr>
          <w:rFonts w:ascii="Arial" w:hAnsi="Arial" w:cs="Arial"/>
          <w:bCs/>
          <w:sz w:val="20"/>
          <w:szCs w:val="20"/>
        </w:rPr>
        <w:t xml:space="preserve"> z delodajalci, kar bo izboljšalo možnosti za usposabljanje in zaposlovanje invalidov. </w:t>
      </w:r>
    </w:p>
    <w:p w14:paraId="355296F3" w14:textId="0DE054C6"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V letu 2024 so izvedli aktivnosti Work Package 2 – pripravo Sinteznega poročila projekta/analize potreb projekta in slovensko nacionalno poročilo Analiza potreb projekta BEO, </w:t>
      </w:r>
      <w:r w:rsidR="00CA73E1">
        <w:rPr>
          <w:rFonts w:ascii="Arial" w:hAnsi="Arial" w:cs="Arial"/>
          <w:bCs/>
          <w:sz w:val="20"/>
          <w:szCs w:val="20"/>
        </w:rPr>
        <w:t xml:space="preserve">s </w:t>
      </w:r>
      <w:r w:rsidR="00CA73E1" w:rsidRPr="00776D85">
        <w:rPr>
          <w:rFonts w:ascii="Arial" w:hAnsi="Arial" w:cs="Arial"/>
          <w:bCs/>
          <w:sz w:val="20"/>
          <w:szCs w:val="20"/>
        </w:rPr>
        <w:t>projekt</w:t>
      </w:r>
      <w:r w:rsidR="00CA73E1">
        <w:rPr>
          <w:rFonts w:ascii="Arial" w:hAnsi="Arial" w:cs="Arial"/>
          <w:bCs/>
          <w:sz w:val="20"/>
          <w:szCs w:val="20"/>
        </w:rPr>
        <w:t>om</w:t>
      </w:r>
      <w:r w:rsidR="00CA73E1" w:rsidRPr="00776D85">
        <w:rPr>
          <w:rFonts w:ascii="Arial" w:hAnsi="Arial" w:cs="Arial"/>
          <w:bCs/>
          <w:sz w:val="20"/>
          <w:szCs w:val="20"/>
        </w:rPr>
        <w:t xml:space="preserve"> </w:t>
      </w:r>
      <w:r w:rsidR="00CA73E1">
        <w:rPr>
          <w:rFonts w:ascii="Arial" w:hAnsi="Arial" w:cs="Arial"/>
          <w:bCs/>
          <w:sz w:val="20"/>
          <w:szCs w:val="20"/>
        </w:rPr>
        <w:t>seznanili</w:t>
      </w:r>
      <w:r w:rsidR="00E2202D">
        <w:rPr>
          <w:rFonts w:ascii="Arial" w:hAnsi="Arial" w:cs="Arial"/>
          <w:bCs/>
          <w:sz w:val="20"/>
          <w:szCs w:val="20"/>
        </w:rPr>
        <w:t xml:space="preserve"> </w:t>
      </w:r>
      <w:r w:rsidRPr="00776D85">
        <w:rPr>
          <w:rFonts w:ascii="Arial" w:hAnsi="Arial" w:cs="Arial"/>
          <w:bCs/>
          <w:sz w:val="20"/>
          <w:szCs w:val="20"/>
        </w:rPr>
        <w:t xml:space="preserve">strokovne delavce v zaposlitveni rehabilitaciji, se udeležili usposabljanja/sestanka za izvedbo projektnih aktivnosti za trenerje ter pripravili seznam udeležencev za usposabljanje. </w:t>
      </w:r>
    </w:p>
    <w:p w14:paraId="09AB549B" w14:textId="5111DCDB" w:rsidR="00E0409E" w:rsidRPr="00776D85" w:rsidRDefault="00E0409E" w:rsidP="00101B8A">
      <w:pPr>
        <w:numPr>
          <w:ilvl w:val="0"/>
          <w:numId w:val="43"/>
        </w:numPr>
        <w:spacing w:before="120" w:after="120"/>
        <w:rPr>
          <w:rFonts w:ascii="Arial" w:hAnsi="Arial" w:cs="Arial"/>
          <w:b/>
          <w:bCs/>
          <w:sz w:val="20"/>
          <w:szCs w:val="20"/>
        </w:rPr>
      </w:pPr>
      <w:r w:rsidRPr="00776D85">
        <w:rPr>
          <w:rFonts w:ascii="Arial" w:hAnsi="Arial" w:cs="Arial"/>
          <w:b/>
          <w:bCs/>
          <w:sz w:val="20"/>
          <w:szCs w:val="20"/>
        </w:rPr>
        <w:t>Talking Hands</w:t>
      </w:r>
    </w:p>
    <w:p w14:paraId="0AE73E9F" w14:textId="7220F157" w:rsidR="00C96681" w:rsidRPr="00776D85" w:rsidRDefault="00E0409E" w:rsidP="00101B8A">
      <w:pPr>
        <w:spacing w:before="120" w:after="120"/>
        <w:rPr>
          <w:rFonts w:ascii="Arial" w:hAnsi="Arial" w:cs="Arial"/>
          <w:sz w:val="20"/>
          <w:szCs w:val="20"/>
        </w:rPr>
      </w:pPr>
      <w:r w:rsidRPr="00776D85">
        <w:rPr>
          <w:rFonts w:ascii="Arial" w:hAnsi="Arial" w:cs="Arial"/>
          <w:sz w:val="20"/>
          <w:szCs w:val="20"/>
        </w:rPr>
        <w:t>Koordinator projekta: URI</w:t>
      </w:r>
      <w:r w:rsidR="00354ABD">
        <w:rPr>
          <w:rFonts w:ascii="Arial" w:hAnsi="Arial" w:cs="Arial"/>
          <w:sz w:val="20"/>
          <w:szCs w:val="20"/>
        </w:rPr>
        <w:t xml:space="preserve"> –</w:t>
      </w:r>
      <w:r w:rsidRPr="00776D85">
        <w:rPr>
          <w:rFonts w:ascii="Arial" w:hAnsi="Arial" w:cs="Arial"/>
          <w:sz w:val="20"/>
          <w:szCs w:val="20"/>
        </w:rPr>
        <w:t xml:space="preserve"> Soča</w:t>
      </w:r>
      <w:r w:rsidR="00B41F2D" w:rsidRPr="00776D85">
        <w:rPr>
          <w:rFonts w:ascii="Arial" w:hAnsi="Arial" w:cs="Arial"/>
          <w:sz w:val="20"/>
          <w:szCs w:val="20"/>
        </w:rPr>
        <w:t>, t</w:t>
      </w:r>
      <w:r w:rsidRPr="00776D85">
        <w:rPr>
          <w:rFonts w:ascii="Arial" w:hAnsi="Arial" w:cs="Arial"/>
          <w:sz w:val="20"/>
          <w:szCs w:val="20"/>
        </w:rPr>
        <w:t>rajanje projekta: 1.</w:t>
      </w:r>
      <w:r w:rsidR="00E3531F" w:rsidRPr="00776D85">
        <w:rPr>
          <w:rFonts w:ascii="Arial" w:hAnsi="Arial" w:cs="Arial"/>
          <w:sz w:val="20"/>
          <w:szCs w:val="20"/>
        </w:rPr>
        <w:t xml:space="preserve">oktober </w:t>
      </w:r>
      <w:r w:rsidRPr="00776D85">
        <w:rPr>
          <w:rFonts w:ascii="Arial" w:hAnsi="Arial" w:cs="Arial"/>
          <w:sz w:val="20"/>
          <w:szCs w:val="20"/>
        </w:rPr>
        <w:t xml:space="preserve">2022 </w:t>
      </w:r>
      <w:r w:rsidR="00E3531F" w:rsidRPr="00776D85">
        <w:rPr>
          <w:rFonts w:ascii="Arial" w:hAnsi="Arial" w:cs="Arial"/>
          <w:sz w:val="20"/>
          <w:szCs w:val="20"/>
        </w:rPr>
        <w:t>–</w:t>
      </w:r>
      <w:r w:rsidRPr="00776D85">
        <w:rPr>
          <w:rFonts w:ascii="Arial" w:hAnsi="Arial" w:cs="Arial"/>
          <w:sz w:val="20"/>
          <w:szCs w:val="20"/>
        </w:rPr>
        <w:t xml:space="preserve"> 30</w:t>
      </w:r>
      <w:r w:rsidR="00E3531F" w:rsidRPr="00776D85">
        <w:rPr>
          <w:rFonts w:ascii="Arial" w:hAnsi="Arial" w:cs="Arial"/>
          <w:sz w:val="20"/>
          <w:szCs w:val="20"/>
        </w:rPr>
        <w:t xml:space="preserve">. september </w:t>
      </w:r>
      <w:r w:rsidRPr="00776D85">
        <w:rPr>
          <w:rFonts w:ascii="Arial" w:hAnsi="Arial" w:cs="Arial"/>
          <w:sz w:val="20"/>
          <w:szCs w:val="20"/>
        </w:rPr>
        <w:t>2024</w:t>
      </w:r>
      <w:r w:rsidR="00B41F2D" w:rsidRPr="00776D85">
        <w:rPr>
          <w:rFonts w:ascii="Arial" w:hAnsi="Arial" w:cs="Arial"/>
          <w:sz w:val="20"/>
          <w:szCs w:val="20"/>
        </w:rPr>
        <w:t>, n</w:t>
      </w:r>
      <w:r w:rsidRPr="00776D85">
        <w:rPr>
          <w:rFonts w:ascii="Arial" w:hAnsi="Arial" w:cs="Arial"/>
          <w:sz w:val="20"/>
          <w:szCs w:val="20"/>
        </w:rPr>
        <w:t>aročnik: Evropska komisija</w:t>
      </w:r>
    </w:p>
    <w:p w14:paraId="6BA6E6C1" w14:textId="1E3F629E"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Znakovni jeziki za gluhe in naglušne osebe niso univerzalni in med državami niso medsebojno razumljivi, čeprav </w:t>
      </w:r>
      <w:r w:rsidR="00E47BF1">
        <w:rPr>
          <w:rFonts w:ascii="Arial" w:hAnsi="Arial" w:cs="Arial"/>
          <w:bCs/>
          <w:sz w:val="20"/>
          <w:szCs w:val="20"/>
        </w:rPr>
        <w:t>so</w:t>
      </w:r>
      <w:r w:rsidR="00E47BF1" w:rsidRPr="00776D85">
        <w:rPr>
          <w:rFonts w:ascii="Arial" w:hAnsi="Arial" w:cs="Arial"/>
          <w:bCs/>
          <w:sz w:val="20"/>
          <w:szCs w:val="20"/>
        </w:rPr>
        <w:t xml:space="preserve"> </w:t>
      </w:r>
      <w:r w:rsidR="00CA73E1">
        <w:rPr>
          <w:rFonts w:ascii="Arial" w:hAnsi="Arial" w:cs="Arial"/>
          <w:bCs/>
          <w:sz w:val="20"/>
          <w:szCs w:val="20"/>
        </w:rPr>
        <w:t xml:space="preserve">med njimi </w:t>
      </w:r>
      <w:r w:rsidRPr="00776D85">
        <w:rPr>
          <w:rFonts w:ascii="Arial" w:hAnsi="Arial" w:cs="Arial"/>
          <w:bCs/>
          <w:sz w:val="20"/>
          <w:szCs w:val="20"/>
        </w:rPr>
        <w:t xml:space="preserve">tudi </w:t>
      </w:r>
      <w:r w:rsidR="00CA73E1">
        <w:rPr>
          <w:rFonts w:ascii="Arial" w:hAnsi="Arial" w:cs="Arial"/>
          <w:bCs/>
          <w:sz w:val="20"/>
          <w:szCs w:val="20"/>
        </w:rPr>
        <w:t>nekatere</w:t>
      </w:r>
      <w:r w:rsidR="00CA73E1" w:rsidRPr="00776D85">
        <w:rPr>
          <w:rFonts w:ascii="Arial" w:hAnsi="Arial" w:cs="Arial"/>
          <w:bCs/>
          <w:sz w:val="20"/>
          <w:szCs w:val="20"/>
        </w:rPr>
        <w:t xml:space="preserve"> </w:t>
      </w:r>
      <w:r w:rsidRPr="00776D85">
        <w:rPr>
          <w:rFonts w:ascii="Arial" w:hAnsi="Arial" w:cs="Arial"/>
          <w:bCs/>
          <w:sz w:val="20"/>
          <w:szCs w:val="20"/>
        </w:rPr>
        <w:t xml:space="preserve">podobnosti. Ob upoštevanju navedenega je </w:t>
      </w:r>
      <w:r w:rsidR="003C18D8" w:rsidRPr="00776D85">
        <w:rPr>
          <w:rFonts w:ascii="Arial" w:hAnsi="Arial" w:cs="Arial"/>
          <w:bCs/>
          <w:sz w:val="20"/>
          <w:szCs w:val="20"/>
        </w:rPr>
        <w:t>c</w:t>
      </w:r>
      <w:r w:rsidR="00A050C1" w:rsidRPr="00776D85">
        <w:rPr>
          <w:rFonts w:ascii="Arial" w:hAnsi="Arial" w:cs="Arial"/>
          <w:bCs/>
          <w:sz w:val="20"/>
          <w:szCs w:val="20"/>
        </w:rPr>
        <w:t>ilj</w:t>
      </w:r>
      <w:r w:rsidRPr="00776D85">
        <w:rPr>
          <w:rFonts w:ascii="Arial" w:hAnsi="Arial" w:cs="Arial"/>
          <w:bCs/>
          <w:sz w:val="20"/>
          <w:szCs w:val="20"/>
        </w:rPr>
        <w:t xml:space="preserve"> projekta Talking Hands razviti odprto, prilagodljivo spletno platformo za vse, ki bi se radi naučili osnovnih elementov znakovnega jezika. Učna platforma tako omogoča sorodnikom, prijateljem in </w:t>
      </w:r>
      <w:r w:rsidR="00CA73E1">
        <w:rPr>
          <w:rFonts w:ascii="Arial" w:hAnsi="Arial" w:cs="Arial"/>
          <w:bCs/>
          <w:sz w:val="20"/>
          <w:szCs w:val="20"/>
        </w:rPr>
        <w:t xml:space="preserve">drugim </w:t>
      </w:r>
      <w:r w:rsidRPr="00776D85">
        <w:rPr>
          <w:rFonts w:ascii="Arial" w:hAnsi="Arial" w:cs="Arial"/>
          <w:bCs/>
          <w:sz w:val="20"/>
          <w:szCs w:val="20"/>
        </w:rPr>
        <w:t>zainteresiranim izobraževanje znakovnega jezika v dostopni obliki.</w:t>
      </w:r>
    </w:p>
    <w:p w14:paraId="09683049" w14:textId="0E66C4FB" w:rsidR="00C96681" w:rsidRPr="00776D85" w:rsidRDefault="00E0409E" w:rsidP="00101B8A">
      <w:pPr>
        <w:spacing w:before="120" w:after="120"/>
        <w:rPr>
          <w:rFonts w:ascii="Arial" w:hAnsi="Arial" w:cs="Arial"/>
          <w:bCs/>
          <w:sz w:val="20"/>
          <w:szCs w:val="20"/>
        </w:rPr>
      </w:pPr>
      <w:r w:rsidRPr="00776D85">
        <w:rPr>
          <w:rFonts w:ascii="Arial" w:hAnsi="Arial" w:cs="Arial"/>
          <w:bCs/>
          <w:sz w:val="20"/>
          <w:szCs w:val="20"/>
        </w:rPr>
        <w:t xml:space="preserve">V letu 2024 so izvedli zaključne projektne aktivnosti: </w:t>
      </w:r>
      <w:r w:rsidR="00E47BF1" w:rsidRPr="00776D85">
        <w:rPr>
          <w:rFonts w:ascii="Arial" w:hAnsi="Arial" w:cs="Arial"/>
          <w:bCs/>
          <w:sz w:val="20"/>
          <w:szCs w:val="20"/>
        </w:rPr>
        <w:t>priprav</w:t>
      </w:r>
      <w:r w:rsidR="00E47BF1">
        <w:rPr>
          <w:rFonts w:ascii="Arial" w:hAnsi="Arial" w:cs="Arial"/>
          <w:bCs/>
          <w:sz w:val="20"/>
          <w:szCs w:val="20"/>
        </w:rPr>
        <w:t>ili so</w:t>
      </w:r>
      <w:r w:rsidR="00E47BF1" w:rsidRPr="00776D85">
        <w:rPr>
          <w:rFonts w:ascii="Arial" w:hAnsi="Arial" w:cs="Arial"/>
          <w:bCs/>
          <w:sz w:val="20"/>
          <w:szCs w:val="20"/>
        </w:rPr>
        <w:t xml:space="preserve"> metodološk</w:t>
      </w:r>
      <w:r w:rsidR="00E47BF1">
        <w:rPr>
          <w:rFonts w:ascii="Arial" w:hAnsi="Arial" w:cs="Arial"/>
          <w:bCs/>
          <w:sz w:val="20"/>
          <w:szCs w:val="20"/>
        </w:rPr>
        <w:t>i</w:t>
      </w:r>
      <w:r w:rsidR="00E47BF1" w:rsidRPr="00776D85">
        <w:rPr>
          <w:rFonts w:ascii="Arial" w:hAnsi="Arial" w:cs="Arial"/>
          <w:bCs/>
          <w:sz w:val="20"/>
          <w:szCs w:val="20"/>
        </w:rPr>
        <w:t xml:space="preserve"> </w:t>
      </w:r>
      <w:r w:rsidRPr="00776D85">
        <w:rPr>
          <w:rFonts w:ascii="Arial" w:hAnsi="Arial" w:cs="Arial"/>
          <w:bCs/>
          <w:sz w:val="20"/>
          <w:szCs w:val="20"/>
        </w:rPr>
        <w:t xml:space="preserve">priročnik, posneli so izobraževalne videe v slovenskem jeziku in izvedli promocijski multiplikativni dogodek s projektno </w:t>
      </w:r>
      <w:r w:rsidR="003C18D8" w:rsidRPr="00776D85">
        <w:rPr>
          <w:rFonts w:ascii="Arial" w:hAnsi="Arial" w:cs="Arial"/>
          <w:bCs/>
          <w:sz w:val="20"/>
          <w:szCs w:val="20"/>
        </w:rPr>
        <w:t>c</w:t>
      </w:r>
      <w:r w:rsidR="00A050C1" w:rsidRPr="00776D85">
        <w:rPr>
          <w:rFonts w:ascii="Arial" w:hAnsi="Arial" w:cs="Arial"/>
          <w:bCs/>
          <w:sz w:val="20"/>
          <w:szCs w:val="20"/>
        </w:rPr>
        <w:t>ilj</w:t>
      </w:r>
      <w:r w:rsidRPr="00776D85">
        <w:rPr>
          <w:rFonts w:ascii="Arial" w:hAnsi="Arial" w:cs="Arial"/>
          <w:bCs/>
          <w:sz w:val="20"/>
          <w:szCs w:val="20"/>
        </w:rPr>
        <w:t>no skupino. Pripravili so končno vsebinsko in finančno poročilo projekta</w:t>
      </w:r>
      <w:r w:rsidR="00BF358F" w:rsidRPr="00776D85">
        <w:rPr>
          <w:rFonts w:ascii="Arial" w:hAnsi="Arial" w:cs="Arial"/>
          <w:bCs/>
          <w:sz w:val="20"/>
          <w:szCs w:val="20"/>
        </w:rPr>
        <w:t xml:space="preserve"> </w:t>
      </w:r>
      <w:r w:rsidR="00B41F2D" w:rsidRPr="00776D85">
        <w:rPr>
          <w:rFonts w:ascii="Arial" w:hAnsi="Arial" w:cs="Arial"/>
          <w:bCs/>
          <w:sz w:val="20"/>
          <w:szCs w:val="20"/>
        </w:rPr>
        <w:t>(</w:t>
      </w:r>
      <w:r w:rsidR="00B41F2D" w:rsidRPr="00776D85">
        <w:rPr>
          <w:rFonts w:ascii="Arial" w:hAnsi="Arial" w:cs="Arial"/>
          <w:b/>
          <w:sz w:val="20"/>
          <w:szCs w:val="20"/>
        </w:rPr>
        <w:t xml:space="preserve">URI </w:t>
      </w:r>
      <w:r w:rsidR="00F73BB0">
        <w:rPr>
          <w:rFonts w:ascii="Arial" w:hAnsi="Arial" w:cs="Arial"/>
          <w:b/>
          <w:sz w:val="20"/>
          <w:szCs w:val="20"/>
        </w:rPr>
        <w:t>–</w:t>
      </w:r>
      <w:r w:rsidR="00B41F2D" w:rsidRPr="00776D85">
        <w:rPr>
          <w:rFonts w:ascii="Arial" w:hAnsi="Arial" w:cs="Arial"/>
          <w:b/>
          <w:sz w:val="20"/>
          <w:szCs w:val="20"/>
        </w:rPr>
        <w:t xml:space="preserve"> Soča</w:t>
      </w:r>
      <w:r w:rsidR="00B41F2D" w:rsidRPr="00776D85">
        <w:rPr>
          <w:rFonts w:ascii="Arial" w:hAnsi="Arial" w:cs="Arial"/>
          <w:bCs/>
          <w:sz w:val="20"/>
          <w:szCs w:val="20"/>
        </w:rPr>
        <w:t>, ukrepa 1.2 in 1.4)</w:t>
      </w:r>
      <w:r w:rsidR="00BF358F" w:rsidRPr="00776D85">
        <w:rPr>
          <w:rFonts w:ascii="Arial" w:hAnsi="Arial" w:cs="Arial"/>
          <w:bCs/>
          <w:sz w:val="20"/>
          <w:szCs w:val="20"/>
        </w:rPr>
        <w:t>.</w:t>
      </w:r>
    </w:p>
    <w:p w14:paraId="110588A9" w14:textId="77777777" w:rsidR="00C96681" w:rsidRPr="00776D85" w:rsidRDefault="001B43AA" w:rsidP="00101B8A">
      <w:pPr>
        <w:shd w:val="clear" w:color="auto" w:fill="DEEAF6"/>
        <w:spacing w:before="120" w:after="120"/>
        <w:rPr>
          <w:rStyle w:val="Poudarek"/>
          <w:rFonts w:cs="Arial"/>
          <w:szCs w:val="20"/>
        </w:rPr>
      </w:pPr>
      <w:r w:rsidRPr="00776D85">
        <w:rPr>
          <w:rStyle w:val="Poudarek"/>
          <w:rFonts w:cs="Arial"/>
          <w:szCs w:val="20"/>
        </w:rPr>
        <w:t xml:space="preserve">Dogodki </w:t>
      </w:r>
    </w:p>
    <w:p w14:paraId="07E72F95" w14:textId="179F9C7D" w:rsidR="00C96681" w:rsidRPr="00776D85" w:rsidRDefault="009E35D5"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da so njihove predstavnice na posvetu Zveze Sožitje 18. </w:t>
      </w:r>
      <w:r w:rsidR="00E3531F" w:rsidRPr="00776D85">
        <w:rPr>
          <w:rFonts w:ascii="Arial" w:hAnsi="Arial" w:cs="Arial"/>
          <w:sz w:val="20"/>
          <w:szCs w:val="20"/>
        </w:rPr>
        <w:t>maja</w:t>
      </w:r>
      <w:r w:rsidRPr="00776D85">
        <w:rPr>
          <w:rFonts w:ascii="Arial" w:hAnsi="Arial" w:cs="Arial"/>
          <w:sz w:val="20"/>
          <w:szCs w:val="20"/>
        </w:rPr>
        <w:t xml:space="preserve"> 2024 predstavile spremembe Zakona o osebni asistenci</w:t>
      </w:r>
      <w:r w:rsidR="00254D99" w:rsidRPr="00776D85">
        <w:rPr>
          <w:rFonts w:ascii="Arial" w:hAnsi="Arial" w:cs="Arial"/>
          <w:sz w:val="20"/>
          <w:szCs w:val="20"/>
        </w:rPr>
        <w:t xml:space="preserve"> (ZOA, Uradni list RS, št. 10/17, 31/18 in 172/21)</w:t>
      </w:r>
      <w:r w:rsidRPr="00776D85">
        <w:rPr>
          <w:rFonts w:ascii="Arial" w:hAnsi="Arial" w:cs="Arial"/>
          <w:sz w:val="20"/>
          <w:szCs w:val="20"/>
        </w:rPr>
        <w:t xml:space="preserve"> in podporne storitve po Pravilniku o storitvah socialnega vključevanja</w:t>
      </w:r>
      <w:r w:rsidR="00254D99" w:rsidRPr="00776D85">
        <w:rPr>
          <w:rFonts w:ascii="Arial" w:hAnsi="Arial" w:cs="Arial"/>
          <w:sz w:val="20"/>
          <w:szCs w:val="20"/>
        </w:rPr>
        <w:t xml:space="preserve"> (Uradni list RS, št. 58/22)</w:t>
      </w:r>
      <w:r w:rsidRPr="00776D85">
        <w:rPr>
          <w:rFonts w:ascii="Arial" w:hAnsi="Arial" w:cs="Arial"/>
          <w:sz w:val="20"/>
          <w:szCs w:val="20"/>
        </w:rPr>
        <w:t xml:space="preserve"> (</w:t>
      </w:r>
      <w:r w:rsidRPr="00776D85">
        <w:rPr>
          <w:rFonts w:ascii="Arial" w:hAnsi="Arial" w:cs="Arial"/>
          <w:b/>
          <w:bCs/>
          <w:sz w:val="20"/>
          <w:szCs w:val="20"/>
        </w:rPr>
        <w:t>MDDSZ</w:t>
      </w:r>
      <w:r w:rsidRPr="00776D85">
        <w:rPr>
          <w:rFonts w:ascii="Arial" w:hAnsi="Arial" w:cs="Arial"/>
          <w:sz w:val="20"/>
          <w:szCs w:val="20"/>
        </w:rPr>
        <w:t>, ukrepi 1.5, 2.2 in 2.4).</w:t>
      </w:r>
    </w:p>
    <w:p w14:paraId="1F7A22D3" w14:textId="61432FF0" w:rsidR="00C96681" w:rsidRPr="00776D85" w:rsidRDefault="009E35D5"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Na podlagi Zakona o osebni asistenci se nadaljuje</w:t>
      </w:r>
      <w:r w:rsidR="00E47BF1">
        <w:rPr>
          <w:rFonts w:ascii="Arial" w:hAnsi="Arial" w:cs="Arial"/>
          <w:sz w:val="20"/>
          <w:szCs w:val="20"/>
        </w:rPr>
        <w:t>jo</w:t>
      </w:r>
      <w:r w:rsidRPr="00776D85">
        <w:rPr>
          <w:rFonts w:ascii="Arial" w:hAnsi="Arial" w:cs="Arial"/>
          <w:sz w:val="20"/>
          <w:szCs w:val="20"/>
        </w:rPr>
        <w:t xml:space="preserve"> usposabljanj</w:t>
      </w:r>
      <w:r w:rsidR="00E47BF1">
        <w:rPr>
          <w:rFonts w:ascii="Arial" w:hAnsi="Arial" w:cs="Arial"/>
          <w:sz w:val="20"/>
          <w:szCs w:val="20"/>
        </w:rPr>
        <w:t>a</w:t>
      </w:r>
      <w:r w:rsidRPr="00776D85">
        <w:rPr>
          <w:rFonts w:ascii="Arial" w:hAnsi="Arial" w:cs="Arial"/>
          <w:sz w:val="20"/>
          <w:szCs w:val="20"/>
        </w:rPr>
        <w:t xml:space="preserve"> za osebne asistente, strokovne vodje in usklajevalce osebne asistence. Skupnost centrov za socialno delo usposablja koordinatorje invalidskega varstva o pravicah s področja invalidskega varstva ter postopkih in načinih spremljanja izvajanja pravic. Predstavnici MDDSZ sta 15. </w:t>
      </w:r>
      <w:r w:rsidR="00E3531F" w:rsidRPr="00776D85">
        <w:rPr>
          <w:rFonts w:ascii="Arial" w:hAnsi="Arial" w:cs="Arial"/>
          <w:sz w:val="20"/>
          <w:szCs w:val="20"/>
        </w:rPr>
        <w:t>novembra</w:t>
      </w:r>
      <w:r w:rsidRPr="00776D85">
        <w:rPr>
          <w:rFonts w:ascii="Arial" w:hAnsi="Arial" w:cs="Arial"/>
          <w:sz w:val="20"/>
          <w:szCs w:val="20"/>
        </w:rPr>
        <w:t xml:space="preserve"> 2024 sodelovali na delavnici Osnovno izobraževanje </w:t>
      </w:r>
      <w:r w:rsidR="00934F25" w:rsidRPr="00776D85">
        <w:rPr>
          <w:rFonts w:ascii="Arial" w:hAnsi="Arial" w:cs="Arial"/>
          <w:sz w:val="20"/>
          <w:szCs w:val="20"/>
        </w:rPr>
        <w:t>koordinatorjev invalidskega varstva</w:t>
      </w:r>
      <w:r w:rsidRPr="00776D85">
        <w:rPr>
          <w:rFonts w:ascii="Arial" w:hAnsi="Arial" w:cs="Arial"/>
          <w:sz w:val="20"/>
          <w:szCs w:val="20"/>
        </w:rPr>
        <w:t xml:space="preserve">, ki ga je organizirala Skupnost CSD, v okviru katere je bila koordinatorjem invalidskega varstva predstavljena zakonodaja s področja invalidskega varstva. </w:t>
      </w:r>
    </w:p>
    <w:p w14:paraId="50CEA335" w14:textId="58E36DEF" w:rsidR="00C96681" w:rsidRPr="00776D85" w:rsidRDefault="009E35D5"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Na podlagi Pravilnika o storitvah socialnega vključevanja invalidov izvajalci storitev izvajajo usposabljanja za laične podporne osebe, izvajalce aktivnosti storitev vseživljenjskega učenja, prebivanja s podporo in ohranjanja socialne vključenosti starejših invalido</w:t>
      </w:r>
      <w:r w:rsidR="00BF358F" w:rsidRPr="00776D85">
        <w:rPr>
          <w:rFonts w:ascii="Arial" w:hAnsi="Arial" w:cs="Arial"/>
          <w:sz w:val="20"/>
          <w:szCs w:val="20"/>
        </w:rPr>
        <w:t xml:space="preserve">v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ukrepa 1.1 in 1.2)</w:t>
      </w:r>
      <w:r w:rsidR="00BF358F" w:rsidRPr="00776D85">
        <w:rPr>
          <w:rFonts w:ascii="Arial" w:hAnsi="Arial" w:cs="Arial"/>
          <w:sz w:val="20"/>
          <w:szCs w:val="20"/>
        </w:rPr>
        <w:t>.</w:t>
      </w:r>
    </w:p>
    <w:p w14:paraId="426638EB" w14:textId="11C3FDDF" w:rsidR="009E35D5" w:rsidRPr="00776D85" w:rsidRDefault="009E35D5"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V zvezi </w:t>
      </w:r>
      <w:r w:rsidR="005874D5">
        <w:rPr>
          <w:rFonts w:ascii="Arial" w:hAnsi="Arial" w:cs="Arial"/>
          <w:sz w:val="20"/>
          <w:szCs w:val="20"/>
        </w:rPr>
        <w:t>z za</w:t>
      </w:r>
      <w:r w:rsidR="005874D5" w:rsidRPr="00776D85">
        <w:rPr>
          <w:rFonts w:ascii="Arial" w:hAnsi="Arial" w:cs="Arial"/>
          <w:sz w:val="20"/>
          <w:szCs w:val="20"/>
        </w:rPr>
        <w:t xml:space="preserve">četkom </w:t>
      </w:r>
      <w:r w:rsidRPr="00776D85">
        <w:rPr>
          <w:rFonts w:ascii="Arial" w:hAnsi="Arial" w:cs="Arial"/>
          <w:sz w:val="20"/>
          <w:szCs w:val="20"/>
        </w:rPr>
        <w:t xml:space="preserve">veljave Zakona o dostopnosti do proizvodov in storitev za invalide </w:t>
      </w:r>
      <w:r w:rsidR="00254D99" w:rsidRPr="00776D85">
        <w:rPr>
          <w:rFonts w:ascii="Arial" w:hAnsi="Arial" w:cs="Arial"/>
          <w:sz w:val="20"/>
          <w:szCs w:val="20"/>
        </w:rPr>
        <w:t xml:space="preserve">(ZDPSI, Uradni list RS, št. 14/23) </w:t>
      </w:r>
      <w:r w:rsidRPr="00776D85">
        <w:rPr>
          <w:rFonts w:ascii="Arial" w:hAnsi="Arial" w:cs="Arial"/>
          <w:sz w:val="20"/>
          <w:szCs w:val="20"/>
        </w:rPr>
        <w:t xml:space="preserve">v letu 2024 je Direktorat za invalide </w:t>
      </w:r>
      <w:r w:rsidR="00CA73E1">
        <w:rPr>
          <w:rFonts w:ascii="Arial" w:hAnsi="Arial" w:cs="Arial"/>
          <w:sz w:val="20"/>
          <w:szCs w:val="20"/>
        </w:rPr>
        <w:t xml:space="preserve">predstavil </w:t>
      </w:r>
      <w:r w:rsidRPr="00776D85">
        <w:rPr>
          <w:rFonts w:ascii="Arial" w:hAnsi="Arial" w:cs="Arial"/>
          <w:sz w:val="20"/>
          <w:szCs w:val="20"/>
        </w:rPr>
        <w:t>zakon različnim gospodarskim subjektom.</w:t>
      </w:r>
    </w:p>
    <w:p w14:paraId="66A269F5" w14:textId="77777777" w:rsidR="009E35D5" w:rsidRPr="00776D85" w:rsidRDefault="009E35D5"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V letu 2024 so se zaposleni na Direktoratu za invalide udeležili:</w:t>
      </w:r>
    </w:p>
    <w:p w14:paraId="7FC7CCFE" w14:textId="26EF03D1" w:rsidR="009E35D5" w:rsidRPr="00776D85" w:rsidRDefault="009E35D5" w:rsidP="00936D4A">
      <w:pPr>
        <w:pStyle w:val="Navadensplet"/>
        <w:numPr>
          <w:ilvl w:val="0"/>
          <w:numId w:val="98"/>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lastRenderedPageBreak/>
        <w:t xml:space="preserve">enodnevnega usposabljanja na temo </w:t>
      </w:r>
      <w:r w:rsidR="00CD2BB1">
        <w:rPr>
          <w:rFonts w:ascii="Arial" w:hAnsi="Arial" w:cs="Arial"/>
          <w:sz w:val="20"/>
          <w:szCs w:val="20"/>
          <w:lang w:val="sl-SI"/>
        </w:rPr>
        <w:t>d</w:t>
      </w:r>
      <w:r w:rsidRPr="00776D85">
        <w:rPr>
          <w:rFonts w:ascii="Arial" w:hAnsi="Arial" w:cs="Arial"/>
          <w:sz w:val="20"/>
          <w:szCs w:val="20"/>
          <w:lang w:val="sl-SI"/>
        </w:rPr>
        <w:t>ostopnosti in zasebnosti na Fakulteti za Elektrotehniko Univerze v Ljubljani. Usposabljanje je ponudilo vpogled v izzive, s katerimi se soočajo invalidi pri dostopu do digitalnih vsebin</w:t>
      </w:r>
      <w:r w:rsidR="00E47BF1">
        <w:rPr>
          <w:rFonts w:ascii="Arial" w:hAnsi="Arial" w:cs="Arial"/>
          <w:sz w:val="20"/>
          <w:szCs w:val="20"/>
          <w:lang w:val="sl-SI"/>
        </w:rPr>
        <w:t>,</w:t>
      </w:r>
      <w:r w:rsidRPr="00776D85">
        <w:rPr>
          <w:rFonts w:ascii="Arial" w:hAnsi="Arial" w:cs="Arial"/>
          <w:sz w:val="20"/>
          <w:szCs w:val="20"/>
          <w:lang w:val="sl-SI"/>
        </w:rPr>
        <w:t xml:space="preserve"> ter </w:t>
      </w:r>
      <w:r w:rsidR="00CD2BB1">
        <w:rPr>
          <w:rFonts w:ascii="Arial" w:hAnsi="Arial" w:cs="Arial"/>
          <w:sz w:val="20"/>
          <w:szCs w:val="20"/>
          <w:lang w:val="sl-SI"/>
        </w:rPr>
        <w:t xml:space="preserve">v načine, </w:t>
      </w:r>
      <w:r w:rsidRPr="00776D85">
        <w:rPr>
          <w:rFonts w:ascii="Arial" w:hAnsi="Arial" w:cs="Arial"/>
          <w:sz w:val="20"/>
          <w:szCs w:val="20"/>
          <w:lang w:val="sl-SI"/>
        </w:rPr>
        <w:t>kako zagotoviti dostopnost teh vsebin;</w:t>
      </w:r>
    </w:p>
    <w:p w14:paraId="27604CDB" w14:textId="1EED0F9D" w:rsidR="00C96681" w:rsidRPr="00776D85" w:rsidRDefault="009E35D5" w:rsidP="00936D4A">
      <w:pPr>
        <w:pStyle w:val="Odstavekseznama"/>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enodnevnega izobraževanja na Zvezi slepih in slabovidnih Slovenije</w:t>
      </w:r>
      <w:r w:rsidR="00BF358F"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 1.2)</w:t>
      </w:r>
      <w:r w:rsidR="00BF358F" w:rsidRPr="00776D85">
        <w:rPr>
          <w:rFonts w:ascii="Arial" w:hAnsi="Arial" w:cs="Arial"/>
          <w:sz w:val="20"/>
          <w:szCs w:val="20"/>
        </w:rPr>
        <w:t>.</w:t>
      </w:r>
    </w:p>
    <w:p w14:paraId="58E05A76" w14:textId="3A723E6B" w:rsidR="009E35D5" w:rsidRPr="00776D85" w:rsidRDefault="00096B1E"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MDDSZ, Direktorat za invalide, poroča, da je </w:t>
      </w:r>
      <w:r w:rsidR="00387A83" w:rsidRPr="00776D85">
        <w:rPr>
          <w:rFonts w:ascii="Arial" w:hAnsi="Arial" w:cs="Arial"/>
          <w:sz w:val="20"/>
          <w:szCs w:val="20"/>
        </w:rPr>
        <w:t>Zavod invalidskih podjetij Slovenije (ZIPS)</w:t>
      </w:r>
      <w:r w:rsidR="009E35D5" w:rsidRPr="00776D85">
        <w:rPr>
          <w:rFonts w:ascii="Arial" w:hAnsi="Arial" w:cs="Arial"/>
          <w:sz w:val="20"/>
          <w:szCs w:val="20"/>
        </w:rPr>
        <w:t xml:space="preserve"> izvedel Konferenco invalidskih podjetij 2024, v </w:t>
      </w:r>
      <w:r w:rsidR="00B76DDB">
        <w:rPr>
          <w:rFonts w:ascii="Arial" w:hAnsi="Arial" w:cs="Arial"/>
          <w:sz w:val="20"/>
          <w:szCs w:val="20"/>
        </w:rPr>
        <w:t xml:space="preserve">okviru </w:t>
      </w:r>
      <w:r w:rsidR="009E35D5" w:rsidRPr="00776D85">
        <w:rPr>
          <w:rFonts w:ascii="Arial" w:hAnsi="Arial" w:cs="Arial"/>
          <w:sz w:val="20"/>
          <w:szCs w:val="20"/>
        </w:rPr>
        <w:t>katere je:</w:t>
      </w:r>
    </w:p>
    <w:p w14:paraId="31FB4A25" w14:textId="4BD17260" w:rsidR="009E35D5" w:rsidRPr="00776D85" w:rsidRDefault="009E35D5" w:rsidP="00936D4A">
      <w:pPr>
        <w:pStyle w:val="Navadensplet"/>
        <w:numPr>
          <w:ilvl w:val="0"/>
          <w:numId w:val="99"/>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MDDSZ predstavil učinke slovenskega sistema zaposlovanja invalidov, vizijo razvoja sistema in aktualno</w:t>
      </w:r>
      <w:r w:rsidR="00E47BF1">
        <w:rPr>
          <w:rFonts w:ascii="Arial" w:hAnsi="Arial" w:cs="Arial"/>
          <w:sz w:val="20"/>
          <w:szCs w:val="20"/>
          <w:lang w:val="sl-SI"/>
        </w:rPr>
        <w:t>sti</w:t>
      </w:r>
      <w:r w:rsidRPr="00776D85">
        <w:rPr>
          <w:rFonts w:ascii="Arial" w:hAnsi="Arial" w:cs="Arial"/>
          <w:sz w:val="20"/>
          <w:szCs w:val="20"/>
          <w:lang w:val="sl-SI"/>
        </w:rPr>
        <w:t xml:space="preserve"> glede invalidskih podjetij</w:t>
      </w:r>
      <w:r w:rsidR="00760FE0">
        <w:rPr>
          <w:rFonts w:ascii="Arial" w:hAnsi="Arial" w:cs="Arial"/>
          <w:sz w:val="20"/>
          <w:szCs w:val="20"/>
          <w:lang w:val="sl-SI"/>
        </w:rPr>
        <w:t>;</w:t>
      </w:r>
    </w:p>
    <w:p w14:paraId="105828CA" w14:textId="36D37DAB" w:rsidR="009E35D5" w:rsidRPr="00776D85" w:rsidRDefault="00934F25" w:rsidP="00936D4A">
      <w:pPr>
        <w:pStyle w:val="Navadensplet"/>
        <w:numPr>
          <w:ilvl w:val="0"/>
          <w:numId w:val="99"/>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p</w:t>
      </w:r>
      <w:r w:rsidR="009E35D5" w:rsidRPr="00776D85">
        <w:rPr>
          <w:rFonts w:ascii="Arial" w:hAnsi="Arial" w:cs="Arial"/>
          <w:sz w:val="20"/>
          <w:szCs w:val="20"/>
          <w:lang w:val="sl-SI"/>
        </w:rPr>
        <w:t>redstavnica invalidskega podjetja Dom dva topola predstavila primer dobre prakse na področju zaposlovanja invalidov</w:t>
      </w:r>
      <w:r w:rsidR="00760FE0">
        <w:rPr>
          <w:rFonts w:ascii="Arial" w:hAnsi="Arial" w:cs="Arial"/>
          <w:sz w:val="20"/>
          <w:szCs w:val="20"/>
          <w:lang w:val="sl-SI"/>
        </w:rPr>
        <w:t>;</w:t>
      </w:r>
    </w:p>
    <w:p w14:paraId="21217B77" w14:textId="20388BE3" w:rsidR="009E35D5" w:rsidRPr="00776D85" w:rsidRDefault="00934F25" w:rsidP="00936D4A">
      <w:pPr>
        <w:pStyle w:val="Navadensplet"/>
        <w:numPr>
          <w:ilvl w:val="0"/>
          <w:numId w:val="99"/>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p</w:t>
      </w:r>
      <w:r w:rsidR="009E35D5" w:rsidRPr="00776D85">
        <w:rPr>
          <w:rFonts w:ascii="Arial" w:hAnsi="Arial" w:cs="Arial"/>
          <w:sz w:val="20"/>
          <w:szCs w:val="20"/>
          <w:lang w:val="sl-SI"/>
        </w:rPr>
        <w:t>redstavnica izvajalca zaposlitvene rehabilitacije Šentprima predstavila navidezne invalidnosti v delovnem okolju</w:t>
      </w:r>
      <w:r w:rsidR="00760FE0">
        <w:rPr>
          <w:rFonts w:ascii="Arial" w:hAnsi="Arial" w:cs="Arial"/>
          <w:sz w:val="20"/>
          <w:szCs w:val="20"/>
          <w:lang w:val="sl-SI"/>
        </w:rPr>
        <w:t>;</w:t>
      </w:r>
    </w:p>
    <w:p w14:paraId="1C8A52E8" w14:textId="0554116B" w:rsidR="009E35D5" w:rsidRPr="00776D85" w:rsidRDefault="00934F25" w:rsidP="00936D4A">
      <w:pPr>
        <w:pStyle w:val="Navadensplet"/>
        <w:numPr>
          <w:ilvl w:val="0"/>
          <w:numId w:val="99"/>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m</w:t>
      </w:r>
      <w:r w:rsidR="009E35D5" w:rsidRPr="00776D85">
        <w:rPr>
          <w:rFonts w:ascii="Arial" w:hAnsi="Arial" w:cs="Arial"/>
          <w:sz w:val="20"/>
          <w:szCs w:val="20"/>
          <w:lang w:val="sl-SI"/>
        </w:rPr>
        <w:t xml:space="preserve">otivacijski govornik in parašportnik predstavil svojo zgodbo Z eno roko proti toku – postavljanje </w:t>
      </w:r>
      <w:r w:rsidR="003C18D8" w:rsidRPr="00776D85">
        <w:rPr>
          <w:rFonts w:ascii="Arial" w:hAnsi="Arial" w:cs="Arial"/>
          <w:sz w:val="20"/>
          <w:szCs w:val="20"/>
          <w:lang w:val="sl-SI"/>
        </w:rPr>
        <w:t>c</w:t>
      </w:r>
      <w:r w:rsidR="00A050C1" w:rsidRPr="00776D85">
        <w:rPr>
          <w:rFonts w:ascii="Arial" w:hAnsi="Arial" w:cs="Arial"/>
          <w:sz w:val="20"/>
          <w:szCs w:val="20"/>
          <w:lang w:val="sl-SI"/>
        </w:rPr>
        <w:t>ilj</w:t>
      </w:r>
      <w:r w:rsidR="009E35D5" w:rsidRPr="00776D85">
        <w:rPr>
          <w:rFonts w:ascii="Arial" w:hAnsi="Arial" w:cs="Arial"/>
          <w:sz w:val="20"/>
          <w:szCs w:val="20"/>
          <w:lang w:val="sl-SI"/>
        </w:rPr>
        <w:t>ev, motivacija po porazih ter soočanje s spremembami</w:t>
      </w:r>
      <w:r w:rsidR="00760FE0">
        <w:rPr>
          <w:rFonts w:ascii="Arial" w:hAnsi="Arial" w:cs="Arial"/>
          <w:sz w:val="20"/>
          <w:szCs w:val="20"/>
          <w:lang w:val="sl-SI"/>
        </w:rPr>
        <w:t>;</w:t>
      </w:r>
    </w:p>
    <w:p w14:paraId="75910AF8" w14:textId="072B5196" w:rsidR="00C96681" w:rsidRPr="00776D85" w:rsidRDefault="00934F25" w:rsidP="00936D4A">
      <w:pPr>
        <w:pStyle w:val="Navadensplet"/>
        <w:numPr>
          <w:ilvl w:val="0"/>
          <w:numId w:val="99"/>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s</w:t>
      </w:r>
      <w:r w:rsidR="009E35D5" w:rsidRPr="00776D85">
        <w:rPr>
          <w:rFonts w:ascii="Arial" w:hAnsi="Arial" w:cs="Arial"/>
          <w:sz w:val="20"/>
          <w:szCs w:val="20"/>
          <w:lang w:val="sl-SI"/>
        </w:rPr>
        <w:t xml:space="preserve">trokovnjakinja za </w:t>
      </w:r>
      <w:r w:rsidR="00760FE0">
        <w:rPr>
          <w:rFonts w:ascii="Arial" w:hAnsi="Arial" w:cs="Arial"/>
          <w:sz w:val="20"/>
          <w:szCs w:val="20"/>
          <w:lang w:val="sl-SI"/>
        </w:rPr>
        <w:t>izvajanje</w:t>
      </w:r>
      <w:r w:rsidR="00760FE0" w:rsidRPr="00776D85">
        <w:rPr>
          <w:rFonts w:ascii="Arial" w:hAnsi="Arial" w:cs="Arial"/>
          <w:sz w:val="20"/>
          <w:szCs w:val="20"/>
          <w:lang w:val="sl-SI"/>
        </w:rPr>
        <w:t xml:space="preserve"> </w:t>
      </w:r>
      <w:r w:rsidR="009E35D5" w:rsidRPr="00776D85">
        <w:rPr>
          <w:rFonts w:ascii="Arial" w:hAnsi="Arial" w:cs="Arial"/>
          <w:sz w:val="20"/>
          <w:szCs w:val="20"/>
          <w:lang w:val="sl-SI"/>
        </w:rPr>
        <w:t>načel trajnostnega razvoja predstavila trajnost kot strateško priložnost za napredek tudi v invalidskih podjetjih</w:t>
      </w:r>
      <w:r w:rsidR="00BF358F" w:rsidRPr="00776D85">
        <w:rPr>
          <w:rFonts w:ascii="Arial" w:hAnsi="Arial" w:cs="Arial"/>
          <w:sz w:val="20"/>
          <w:szCs w:val="20"/>
          <w:lang w:val="sl-SI"/>
        </w:rPr>
        <w:t xml:space="preserve"> </w:t>
      </w:r>
      <w:r w:rsidR="009E35D5" w:rsidRPr="00776D85">
        <w:rPr>
          <w:rFonts w:ascii="Arial" w:hAnsi="Arial" w:cs="Arial"/>
          <w:sz w:val="20"/>
          <w:szCs w:val="20"/>
          <w:lang w:val="sl-SI"/>
        </w:rPr>
        <w:t>(</w:t>
      </w:r>
      <w:r w:rsidR="009E35D5" w:rsidRPr="00776D85">
        <w:rPr>
          <w:rFonts w:ascii="Arial" w:hAnsi="Arial" w:cs="Arial"/>
          <w:b/>
          <w:bCs/>
          <w:sz w:val="20"/>
          <w:szCs w:val="20"/>
          <w:lang w:val="sl-SI"/>
        </w:rPr>
        <w:t>MDDSZ</w:t>
      </w:r>
      <w:r w:rsidR="009E35D5" w:rsidRPr="00776D85">
        <w:rPr>
          <w:rFonts w:ascii="Arial" w:hAnsi="Arial" w:cs="Arial"/>
          <w:sz w:val="20"/>
          <w:szCs w:val="20"/>
          <w:lang w:val="sl-SI"/>
        </w:rPr>
        <w:t>, ukrep</w:t>
      </w:r>
      <w:r w:rsidR="000E44CD" w:rsidRPr="00776D85">
        <w:rPr>
          <w:rFonts w:ascii="Arial" w:hAnsi="Arial" w:cs="Arial"/>
          <w:sz w:val="20"/>
          <w:szCs w:val="20"/>
          <w:lang w:val="sl-SI"/>
        </w:rPr>
        <w:t>i</w:t>
      </w:r>
      <w:r w:rsidR="009E35D5" w:rsidRPr="00776D85">
        <w:rPr>
          <w:rFonts w:ascii="Arial" w:hAnsi="Arial" w:cs="Arial"/>
          <w:sz w:val="20"/>
          <w:szCs w:val="20"/>
          <w:lang w:val="sl-SI"/>
        </w:rPr>
        <w:t xml:space="preserve"> 1.2, 5.2</w:t>
      </w:r>
      <w:r w:rsidR="005079D1">
        <w:rPr>
          <w:rFonts w:ascii="Arial" w:hAnsi="Arial" w:cs="Arial"/>
          <w:sz w:val="20"/>
          <w:szCs w:val="20"/>
          <w:lang w:val="sl-SI"/>
        </w:rPr>
        <w:t xml:space="preserve"> in</w:t>
      </w:r>
      <w:r w:rsidR="009E35D5" w:rsidRPr="00776D85">
        <w:rPr>
          <w:rFonts w:ascii="Arial" w:hAnsi="Arial" w:cs="Arial"/>
          <w:sz w:val="20"/>
          <w:szCs w:val="20"/>
          <w:lang w:val="sl-SI"/>
        </w:rPr>
        <w:t xml:space="preserve"> 5.4)</w:t>
      </w:r>
      <w:r w:rsidR="00BF358F" w:rsidRPr="00776D85">
        <w:rPr>
          <w:rFonts w:ascii="Arial" w:hAnsi="Arial" w:cs="Arial"/>
          <w:sz w:val="20"/>
          <w:szCs w:val="20"/>
          <w:lang w:val="sl-SI"/>
        </w:rPr>
        <w:t>.</w:t>
      </w:r>
    </w:p>
    <w:p w14:paraId="47631645" w14:textId="77227DC5" w:rsidR="00C96681" w:rsidRPr="00776D85" w:rsidRDefault="00387A8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Javni štipendijski, razvojni, invalidski in preživninski sklad </w:t>
      </w:r>
      <w:r w:rsidR="003B2C7D">
        <w:rPr>
          <w:rFonts w:ascii="Arial" w:hAnsi="Arial" w:cs="Arial"/>
          <w:sz w:val="20"/>
          <w:szCs w:val="20"/>
        </w:rPr>
        <w:t>Republike Slovenije</w:t>
      </w:r>
      <w:r w:rsidRPr="00776D85">
        <w:rPr>
          <w:rFonts w:ascii="Arial" w:hAnsi="Arial" w:cs="Arial"/>
          <w:sz w:val="20"/>
          <w:szCs w:val="20"/>
        </w:rPr>
        <w:t xml:space="preserve"> (</w:t>
      </w:r>
      <w:r w:rsidR="009E35D5" w:rsidRPr="00776D85">
        <w:rPr>
          <w:rFonts w:ascii="Arial" w:hAnsi="Arial" w:cs="Arial"/>
          <w:sz w:val="20"/>
          <w:szCs w:val="20"/>
        </w:rPr>
        <w:t>JŠRIPS</w:t>
      </w:r>
      <w:r w:rsidR="00671188">
        <w:rPr>
          <w:rFonts w:ascii="Arial" w:hAnsi="Arial" w:cs="Arial"/>
          <w:sz w:val="20"/>
          <w:szCs w:val="20"/>
        </w:rPr>
        <w:t>RS</w:t>
      </w:r>
      <w:r w:rsidRPr="00776D85">
        <w:rPr>
          <w:rFonts w:ascii="Arial" w:hAnsi="Arial" w:cs="Arial"/>
          <w:sz w:val="20"/>
          <w:szCs w:val="20"/>
        </w:rPr>
        <w:t>)</w:t>
      </w:r>
      <w:r w:rsidR="009E35D5" w:rsidRPr="00776D85">
        <w:rPr>
          <w:rFonts w:ascii="Arial" w:hAnsi="Arial" w:cs="Arial"/>
          <w:sz w:val="20"/>
          <w:szCs w:val="20"/>
        </w:rPr>
        <w:t xml:space="preserve"> je v sodelovanju z MDDSZ izvedel več spletnih delavnic</w:t>
      </w:r>
      <w:r w:rsidR="00347100">
        <w:rPr>
          <w:rFonts w:ascii="Arial" w:hAnsi="Arial" w:cs="Arial"/>
          <w:sz w:val="20"/>
          <w:szCs w:val="20"/>
        </w:rPr>
        <w:t>,</w:t>
      </w:r>
      <w:r w:rsidR="009E35D5" w:rsidRPr="00776D85">
        <w:rPr>
          <w:rFonts w:ascii="Arial" w:hAnsi="Arial" w:cs="Arial"/>
          <w:sz w:val="20"/>
          <w:szCs w:val="20"/>
        </w:rPr>
        <w:t xml:space="preserve"> v </w:t>
      </w:r>
      <w:r w:rsidR="00954606">
        <w:rPr>
          <w:rFonts w:ascii="Arial" w:hAnsi="Arial" w:cs="Arial"/>
          <w:sz w:val="20"/>
          <w:szCs w:val="20"/>
        </w:rPr>
        <w:t>okviru</w:t>
      </w:r>
      <w:r w:rsidR="00954606" w:rsidRPr="00776D85">
        <w:rPr>
          <w:rFonts w:ascii="Arial" w:hAnsi="Arial" w:cs="Arial"/>
          <w:sz w:val="20"/>
          <w:szCs w:val="20"/>
        </w:rPr>
        <w:t xml:space="preserve"> </w:t>
      </w:r>
      <w:r w:rsidR="009E35D5" w:rsidRPr="00776D85">
        <w:rPr>
          <w:rFonts w:ascii="Arial" w:hAnsi="Arial" w:cs="Arial"/>
          <w:sz w:val="20"/>
          <w:szCs w:val="20"/>
        </w:rPr>
        <w:t>katerih so bil</w:t>
      </w:r>
      <w:r w:rsidR="00511E9C">
        <w:rPr>
          <w:rFonts w:ascii="Arial" w:hAnsi="Arial" w:cs="Arial"/>
          <w:sz w:val="20"/>
          <w:szCs w:val="20"/>
        </w:rPr>
        <w:t>i</w:t>
      </w:r>
      <w:r w:rsidR="009E35D5" w:rsidRPr="00776D85">
        <w:rPr>
          <w:rFonts w:ascii="Arial" w:hAnsi="Arial" w:cs="Arial"/>
          <w:sz w:val="20"/>
          <w:szCs w:val="20"/>
        </w:rPr>
        <w:t xml:space="preserve"> predstavljen</w:t>
      </w:r>
      <w:r w:rsidR="00511E9C">
        <w:rPr>
          <w:rFonts w:ascii="Arial" w:hAnsi="Arial" w:cs="Arial"/>
          <w:sz w:val="20"/>
          <w:szCs w:val="20"/>
        </w:rPr>
        <w:t>i</w:t>
      </w:r>
      <w:r w:rsidR="009E35D5" w:rsidRPr="00776D85">
        <w:rPr>
          <w:rFonts w:ascii="Arial" w:hAnsi="Arial" w:cs="Arial"/>
          <w:sz w:val="20"/>
          <w:szCs w:val="20"/>
        </w:rPr>
        <w:t xml:space="preserve"> vzpodbude, ki jih lahko delodajalci prejmejo iz naslova zaposlovanja invalidov, način pridobitve vzpodbud, nameni porabe </w:t>
      </w:r>
      <w:r w:rsidR="00347100" w:rsidRPr="00776D85">
        <w:rPr>
          <w:rFonts w:ascii="Arial" w:hAnsi="Arial" w:cs="Arial"/>
          <w:sz w:val="20"/>
          <w:szCs w:val="20"/>
        </w:rPr>
        <w:t>državnih pomoč</w:t>
      </w:r>
      <w:r w:rsidR="00347100">
        <w:rPr>
          <w:rFonts w:ascii="Arial" w:hAnsi="Arial" w:cs="Arial"/>
          <w:sz w:val="20"/>
          <w:szCs w:val="20"/>
        </w:rPr>
        <w:t>i</w:t>
      </w:r>
      <w:r w:rsidR="00347100" w:rsidRPr="00776D85">
        <w:rPr>
          <w:rFonts w:ascii="Arial" w:hAnsi="Arial" w:cs="Arial"/>
          <w:sz w:val="20"/>
          <w:szCs w:val="20"/>
        </w:rPr>
        <w:t xml:space="preserve"> </w:t>
      </w:r>
      <w:r w:rsidR="009E35D5" w:rsidRPr="00776D85">
        <w:rPr>
          <w:rFonts w:ascii="Arial" w:hAnsi="Arial" w:cs="Arial"/>
          <w:sz w:val="20"/>
          <w:szCs w:val="20"/>
        </w:rPr>
        <w:t>in poročanje o državnih pomočeh. Ob mednarodnem dnevu invalidov je bil izveden spletni dogodek z naslovom Spodbujanje zaposlovanja – vi sprašujete, mi odgovarjamo</w:t>
      </w:r>
      <w:r w:rsidR="000E44CD" w:rsidRPr="00776D85">
        <w:rPr>
          <w:rFonts w:ascii="Arial" w:hAnsi="Arial" w:cs="Arial"/>
          <w:sz w:val="20"/>
          <w:szCs w:val="20"/>
        </w:rPr>
        <w:t xml:space="preserve"> </w:t>
      </w:r>
      <w:r w:rsidR="009E35D5" w:rsidRPr="00776D85">
        <w:rPr>
          <w:rFonts w:ascii="Arial" w:hAnsi="Arial" w:cs="Arial"/>
          <w:sz w:val="20"/>
          <w:szCs w:val="20"/>
        </w:rPr>
        <w:t>(</w:t>
      </w:r>
      <w:r w:rsidR="009E35D5" w:rsidRPr="00776D85">
        <w:rPr>
          <w:rFonts w:ascii="Arial" w:hAnsi="Arial" w:cs="Arial"/>
          <w:b/>
          <w:bCs/>
          <w:sz w:val="20"/>
          <w:szCs w:val="20"/>
        </w:rPr>
        <w:t>MDDSZ</w:t>
      </w:r>
      <w:r w:rsidR="009E35D5" w:rsidRPr="00776D85">
        <w:rPr>
          <w:rFonts w:ascii="Arial" w:hAnsi="Arial" w:cs="Arial"/>
          <w:sz w:val="20"/>
          <w:szCs w:val="20"/>
        </w:rPr>
        <w:t>, ukrep</w:t>
      </w:r>
      <w:r w:rsidR="000E44CD" w:rsidRPr="00776D85">
        <w:rPr>
          <w:rFonts w:ascii="Arial" w:hAnsi="Arial" w:cs="Arial"/>
          <w:sz w:val="20"/>
          <w:szCs w:val="20"/>
        </w:rPr>
        <w:t>i</w:t>
      </w:r>
      <w:r w:rsidR="009E35D5" w:rsidRPr="00776D85">
        <w:rPr>
          <w:rFonts w:ascii="Arial" w:hAnsi="Arial" w:cs="Arial"/>
          <w:sz w:val="20"/>
          <w:szCs w:val="20"/>
        </w:rPr>
        <w:t xml:space="preserve"> 1.2, 5.2</w:t>
      </w:r>
      <w:r w:rsidR="005079D1">
        <w:rPr>
          <w:rFonts w:ascii="Arial" w:hAnsi="Arial" w:cs="Arial"/>
          <w:sz w:val="20"/>
          <w:szCs w:val="20"/>
        </w:rPr>
        <w:t xml:space="preserve"> in</w:t>
      </w:r>
      <w:r w:rsidR="009E35D5" w:rsidRPr="00776D85">
        <w:rPr>
          <w:rFonts w:ascii="Arial" w:hAnsi="Arial" w:cs="Arial"/>
          <w:sz w:val="20"/>
          <w:szCs w:val="20"/>
        </w:rPr>
        <w:t xml:space="preserve"> 5.4)</w:t>
      </w:r>
      <w:r w:rsidR="000E44CD" w:rsidRPr="00776D85">
        <w:rPr>
          <w:rFonts w:ascii="Arial" w:hAnsi="Arial" w:cs="Arial"/>
          <w:sz w:val="20"/>
          <w:szCs w:val="20"/>
        </w:rPr>
        <w:t>.</w:t>
      </w:r>
    </w:p>
    <w:p w14:paraId="2D45D98E" w14:textId="013FDB24" w:rsidR="00A77C43"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 xml:space="preserve">MDDSZ </w:t>
      </w:r>
      <w:r w:rsidRPr="00776D85">
        <w:rPr>
          <w:rFonts w:ascii="Arial" w:hAnsi="Arial" w:cs="Arial"/>
          <w:sz w:val="20"/>
          <w:szCs w:val="20"/>
        </w:rPr>
        <w:t>poroča, da je</w:t>
      </w:r>
      <w:r w:rsidR="00511E9C">
        <w:rPr>
          <w:rFonts w:ascii="Arial" w:hAnsi="Arial" w:cs="Arial"/>
          <w:sz w:val="20"/>
          <w:szCs w:val="20"/>
        </w:rPr>
        <w:t xml:space="preserve"> podjetje</w:t>
      </w:r>
      <w:r w:rsidRPr="00776D85">
        <w:rPr>
          <w:rFonts w:ascii="Arial" w:hAnsi="Arial" w:cs="Arial"/>
          <w:b/>
          <w:bCs/>
          <w:sz w:val="20"/>
          <w:szCs w:val="20"/>
        </w:rPr>
        <w:t xml:space="preserve"> CRI Celje</w:t>
      </w:r>
      <w:r w:rsidRPr="00776D85">
        <w:rPr>
          <w:rFonts w:ascii="Arial" w:hAnsi="Arial" w:cs="Arial"/>
          <w:sz w:val="20"/>
          <w:szCs w:val="20"/>
        </w:rPr>
        <w:t xml:space="preserve"> za izobraževanje strokovnih delavcev na podlagi področnega zakona posebej pripravilo in organiziralo obravnavo naslednjih tem:</w:t>
      </w:r>
    </w:p>
    <w:p w14:paraId="6BB7FAEB" w14:textId="2285B020" w:rsidR="00A77C43" w:rsidRPr="00776D85" w:rsidRDefault="00A77C43" w:rsidP="00936D4A">
      <w:pPr>
        <w:pStyle w:val="Navadensplet"/>
        <w:numPr>
          <w:ilvl w:val="0"/>
          <w:numId w:val="100"/>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Kostno mišična obolenja;</w:t>
      </w:r>
    </w:p>
    <w:p w14:paraId="0C21FD83" w14:textId="7DC27D1C" w:rsidR="00A77C43" w:rsidRPr="00776D85" w:rsidRDefault="00A77C43" w:rsidP="00936D4A">
      <w:pPr>
        <w:pStyle w:val="Navadensplet"/>
        <w:numPr>
          <w:ilvl w:val="0"/>
          <w:numId w:val="100"/>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Pomen prepoznave smisla v delovnem okolju ter načini za preprečevanje kronične utrujenosti in izgorevanja pri delu z invalidi;</w:t>
      </w:r>
    </w:p>
    <w:p w14:paraId="0F07530C" w14:textId="294691EF" w:rsidR="00A77C43" w:rsidRPr="00776D85" w:rsidRDefault="00A77C43" w:rsidP="00936D4A">
      <w:pPr>
        <w:pStyle w:val="Navadensplet"/>
        <w:numPr>
          <w:ilvl w:val="0"/>
          <w:numId w:val="100"/>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Psihološka varnost na delovnem mestu;</w:t>
      </w:r>
    </w:p>
    <w:p w14:paraId="03391B46" w14:textId="263BF712" w:rsidR="00C96681" w:rsidRPr="00776D85" w:rsidRDefault="00A77C43" w:rsidP="00936D4A">
      <w:pPr>
        <w:pStyle w:val="Odstavekseznama"/>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Krepitev moči zaposlenih invalidov</w:t>
      </w:r>
      <w:r w:rsidR="00BF358F"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 xml:space="preserve">MDDSZ </w:t>
      </w:r>
      <w:r w:rsidR="00F73BB0">
        <w:rPr>
          <w:rFonts w:ascii="Arial" w:hAnsi="Arial" w:cs="Arial"/>
          <w:sz w:val="20"/>
          <w:szCs w:val="20"/>
        </w:rPr>
        <w:t>–</w:t>
      </w:r>
      <w:r w:rsidRPr="00776D85">
        <w:rPr>
          <w:rFonts w:ascii="Arial" w:hAnsi="Arial" w:cs="Arial"/>
          <w:sz w:val="20"/>
          <w:szCs w:val="20"/>
        </w:rPr>
        <w:t xml:space="preserve"> </w:t>
      </w:r>
      <w:r w:rsidRPr="00776D85">
        <w:rPr>
          <w:rFonts w:ascii="Arial" w:hAnsi="Arial" w:cs="Arial"/>
          <w:b/>
          <w:bCs/>
          <w:sz w:val="20"/>
          <w:szCs w:val="20"/>
        </w:rPr>
        <w:t>CRI Celje</w:t>
      </w:r>
      <w:r w:rsidRPr="00776D85">
        <w:rPr>
          <w:rFonts w:ascii="Arial" w:hAnsi="Arial" w:cs="Arial"/>
          <w:sz w:val="20"/>
          <w:szCs w:val="20"/>
        </w:rPr>
        <w:t>, ukrepi 1.2, 5.2</w:t>
      </w:r>
      <w:r w:rsidR="005079D1">
        <w:rPr>
          <w:rFonts w:ascii="Arial" w:hAnsi="Arial" w:cs="Arial"/>
          <w:sz w:val="20"/>
          <w:szCs w:val="20"/>
        </w:rPr>
        <w:t xml:space="preserve"> in</w:t>
      </w:r>
      <w:r w:rsidRPr="00776D85">
        <w:rPr>
          <w:rFonts w:ascii="Arial" w:hAnsi="Arial" w:cs="Arial"/>
          <w:sz w:val="20"/>
          <w:szCs w:val="20"/>
        </w:rPr>
        <w:t xml:space="preserve"> 5.4)</w:t>
      </w:r>
      <w:r w:rsidR="00BF358F" w:rsidRPr="00776D85">
        <w:rPr>
          <w:rFonts w:ascii="Arial" w:hAnsi="Arial" w:cs="Arial"/>
          <w:sz w:val="20"/>
          <w:szCs w:val="20"/>
        </w:rPr>
        <w:t>.</w:t>
      </w:r>
    </w:p>
    <w:p w14:paraId="3A41D04B" w14:textId="21D7B680" w:rsidR="00C96681" w:rsidRPr="00776D85" w:rsidRDefault="00F14C60" w:rsidP="00101B8A">
      <w:pPr>
        <w:spacing w:before="120" w:after="120"/>
        <w:rPr>
          <w:rFonts w:ascii="Arial" w:hAnsi="Arial" w:cs="Arial"/>
          <w:bCs/>
          <w:color w:val="000000" w:themeColor="text1"/>
          <w:sz w:val="20"/>
          <w:szCs w:val="20"/>
        </w:rPr>
      </w:pPr>
      <w:r w:rsidRPr="00776D85">
        <w:rPr>
          <w:rFonts w:ascii="Arial" w:hAnsi="Arial" w:cs="Arial"/>
          <w:b/>
          <w:sz w:val="20"/>
          <w:szCs w:val="20"/>
        </w:rPr>
        <w:t xml:space="preserve">MK, Direktorat za ustvarjalnost (DZU), </w:t>
      </w:r>
      <w:r w:rsidR="00F71EE8" w:rsidRPr="00776D85">
        <w:rPr>
          <w:rFonts w:ascii="Arial" w:hAnsi="Arial" w:cs="Arial"/>
          <w:b/>
          <w:sz w:val="20"/>
          <w:szCs w:val="20"/>
        </w:rPr>
        <w:t>S</w:t>
      </w:r>
      <w:r w:rsidRPr="00776D85">
        <w:rPr>
          <w:rFonts w:ascii="Arial" w:hAnsi="Arial" w:cs="Arial"/>
          <w:b/>
          <w:sz w:val="20"/>
          <w:szCs w:val="20"/>
        </w:rPr>
        <w:t>ektor za umetnost (SZU)</w:t>
      </w:r>
      <w:r w:rsidRPr="00776D85">
        <w:rPr>
          <w:rFonts w:ascii="Arial" w:hAnsi="Arial" w:cs="Arial"/>
          <w:bCs/>
          <w:sz w:val="20"/>
          <w:szCs w:val="20"/>
        </w:rPr>
        <w:t xml:space="preserve">, </w:t>
      </w:r>
      <w:r w:rsidRPr="00776D85">
        <w:rPr>
          <w:rFonts w:ascii="Arial" w:hAnsi="Arial" w:cs="Arial"/>
          <w:bCs/>
          <w:color w:val="000000" w:themeColor="text1"/>
          <w:sz w:val="20"/>
          <w:szCs w:val="20"/>
        </w:rPr>
        <w:t>v nadaljevanju povzema prispevke zunanjih javnih (kulturnih) ustanov in javnih zavodov.</w:t>
      </w:r>
    </w:p>
    <w:p w14:paraId="164FF084" w14:textId="40D804ED" w:rsidR="00F14C60" w:rsidRPr="00776D85" w:rsidRDefault="00F14C60" w:rsidP="00101B8A">
      <w:pPr>
        <w:spacing w:before="120" w:after="0"/>
        <w:rPr>
          <w:rFonts w:ascii="Arial" w:hAnsi="Arial" w:cs="Arial"/>
          <w:b/>
          <w:bCs/>
          <w:sz w:val="20"/>
          <w:szCs w:val="20"/>
        </w:rPr>
      </w:pPr>
      <w:r w:rsidRPr="00776D85">
        <w:rPr>
          <w:rFonts w:ascii="Arial" w:hAnsi="Arial" w:cs="Arial"/>
          <w:b/>
          <w:bCs/>
          <w:sz w:val="20"/>
          <w:szCs w:val="20"/>
        </w:rPr>
        <w:t>Slovensko narodno gledališče Opera in balet Ljubljana (SNG Opera in balet Ljubljana)</w:t>
      </w:r>
    </w:p>
    <w:p w14:paraId="06F5F104" w14:textId="2CEEDFC0" w:rsidR="00C96681" w:rsidRPr="00776D85" w:rsidRDefault="00F14C60"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sz w:val="20"/>
          <w:szCs w:val="20"/>
        </w:rPr>
      </w:pPr>
      <w:r w:rsidRPr="00776D85">
        <w:rPr>
          <w:rFonts w:ascii="Arial" w:hAnsi="Arial" w:cs="Arial"/>
          <w:sz w:val="20"/>
          <w:szCs w:val="20"/>
        </w:rPr>
        <w:t xml:space="preserve">V SNG Opera in balet Ljubljana ohranjajo stik z Nacionalnim svetom invalidskih organizacij Slovenije (NSIOS). Imetnikom </w:t>
      </w:r>
      <w:r w:rsidR="00936D4A">
        <w:rPr>
          <w:rFonts w:ascii="Arial" w:hAnsi="Arial" w:cs="Arial"/>
          <w:sz w:val="20"/>
          <w:szCs w:val="20"/>
        </w:rPr>
        <w:t>EU</w:t>
      </w:r>
      <w:r w:rsidRPr="00776D85">
        <w:rPr>
          <w:rFonts w:ascii="Arial" w:hAnsi="Arial" w:cs="Arial"/>
          <w:sz w:val="20"/>
          <w:szCs w:val="20"/>
        </w:rPr>
        <w:t xml:space="preserve"> kartice za invalide ponujajo nižjo ceno pri ogledu predstav. Spadajo med ponudnike ugodnosti, kar je objavljeno na njihovi spletni strani in spletni strani ponudnikov te ugodnosti</w:t>
      </w:r>
      <w:r w:rsidR="00C6204B" w:rsidRPr="00776D85">
        <w:rPr>
          <w:rFonts w:ascii="Arial" w:hAnsi="Arial" w:cs="Arial"/>
          <w:sz w:val="20"/>
          <w:szCs w:val="20"/>
        </w:rPr>
        <w:t xml:space="preserve">. </w:t>
      </w:r>
      <w:r w:rsidRPr="00776D85">
        <w:rPr>
          <w:rFonts w:ascii="Arial" w:hAnsi="Arial" w:cs="Arial"/>
          <w:sz w:val="20"/>
          <w:szCs w:val="20"/>
        </w:rPr>
        <w:t xml:space="preserve">Njihova ugodnost je enotna cena vstopnice za imetnike kartice, ki je 5 </w:t>
      </w:r>
      <w:r w:rsidR="00190396">
        <w:rPr>
          <w:rFonts w:ascii="Arial" w:hAnsi="Arial" w:cs="Arial"/>
          <w:sz w:val="20"/>
          <w:szCs w:val="20"/>
        </w:rPr>
        <w:t>evrov</w:t>
      </w:r>
      <w:r w:rsidRPr="00776D85">
        <w:rPr>
          <w:rFonts w:ascii="Arial" w:hAnsi="Arial" w:cs="Arial"/>
          <w:sz w:val="20"/>
          <w:szCs w:val="20"/>
        </w:rPr>
        <w:t xml:space="preserve">. Zapisani so v </w:t>
      </w:r>
      <w:r w:rsidR="00347100">
        <w:rPr>
          <w:rFonts w:ascii="Arial" w:hAnsi="Arial" w:cs="Arial"/>
          <w:sz w:val="20"/>
          <w:szCs w:val="20"/>
        </w:rPr>
        <w:t>zbirk</w:t>
      </w:r>
      <w:r w:rsidR="00347100" w:rsidRPr="00776D85">
        <w:rPr>
          <w:rFonts w:ascii="Arial" w:hAnsi="Arial" w:cs="Arial"/>
          <w:sz w:val="20"/>
          <w:szCs w:val="20"/>
        </w:rPr>
        <w:t xml:space="preserve">i </w:t>
      </w:r>
      <w:r w:rsidRPr="00776D85">
        <w:rPr>
          <w:rFonts w:ascii="Arial" w:hAnsi="Arial" w:cs="Arial"/>
          <w:sz w:val="20"/>
          <w:szCs w:val="20"/>
        </w:rPr>
        <w:t>naslovov</w:t>
      </w:r>
      <w:r w:rsidR="00347100">
        <w:rPr>
          <w:rFonts w:ascii="Arial" w:hAnsi="Arial" w:cs="Arial"/>
          <w:sz w:val="20"/>
          <w:szCs w:val="20"/>
        </w:rPr>
        <w:t xml:space="preserve"> ponudnikov ugodnosti</w:t>
      </w:r>
      <w:r w:rsidRPr="00776D85">
        <w:rPr>
          <w:rFonts w:ascii="Arial" w:hAnsi="Arial" w:cs="Arial"/>
          <w:sz w:val="20"/>
          <w:szCs w:val="20"/>
        </w:rPr>
        <w:t xml:space="preserve">, tako da redno prejemajo njihove novice in so </w:t>
      </w:r>
      <w:r w:rsidR="00347100">
        <w:rPr>
          <w:rFonts w:ascii="Arial" w:hAnsi="Arial" w:cs="Arial"/>
          <w:sz w:val="20"/>
          <w:szCs w:val="20"/>
        </w:rPr>
        <w:t xml:space="preserve">tudi </w:t>
      </w:r>
      <w:r w:rsidR="006A5DFF">
        <w:rPr>
          <w:rFonts w:ascii="Arial" w:hAnsi="Arial" w:cs="Arial"/>
          <w:sz w:val="20"/>
          <w:szCs w:val="20"/>
        </w:rPr>
        <w:t>na ta način</w:t>
      </w:r>
      <w:r w:rsidRPr="00776D85">
        <w:rPr>
          <w:rFonts w:ascii="Arial" w:hAnsi="Arial" w:cs="Arial"/>
          <w:sz w:val="20"/>
          <w:szCs w:val="20"/>
        </w:rPr>
        <w:t xml:space="preserve"> seznanjeni z novostmi (</w:t>
      </w:r>
      <w:r w:rsidRPr="00776D85">
        <w:rPr>
          <w:rFonts w:ascii="Arial" w:hAnsi="Arial" w:cs="Arial"/>
          <w:b/>
          <w:bCs/>
          <w:sz w:val="20"/>
          <w:szCs w:val="20"/>
        </w:rPr>
        <w:t>MK</w:t>
      </w:r>
      <w:r w:rsidR="00A70CC2" w:rsidRPr="00776D85">
        <w:rPr>
          <w:rFonts w:ascii="Arial" w:hAnsi="Arial" w:cs="Arial"/>
          <w:b/>
          <w:bCs/>
          <w:sz w:val="20"/>
          <w:szCs w:val="20"/>
        </w:rPr>
        <w:t xml:space="preserve"> </w:t>
      </w:r>
      <w:r w:rsidR="00F73BB0">
        <w:rPr>
          <w:rFonts w:ascii="Arial" w:hAnsi="Arial" w:cs="Arial"/>
          <w:b/>
          <w:bCs/>
          <w:sz w:val="20"/>
          <w:szCs w:val="20"/>
        </w:rPr>
        <w:t>–</w:t>
      </w:r>
      <w:r w:rsidR="00A70CC2" w:rsidRPr="00776D85">
        <w:rPr>
          <w:rFonts w:ascii="Arial" w:hAnsi="Arial" w:cs="Arial"/>
          <w:b/>
          <w:bCs/>
          <w:sz w:val="20"/>
          <w:szCs w:val="20"/>
        </w:rPr>
        <w:t xml:space="preserve"> SNG Opera in balet Ljubljana</w:t>
      </w:r>
      <w:r w:rsidRPr="00776D85">
        <w:rPr>
          <w:rFonts w:ascii="Arial" w:hAnsi="Arial" w:cs="Arial"/>
          <w:sz w:val="20"/>
          <w:szCs w:val="20"/>
        </w:rPr>
        <w:t>, ukrepi 1.1, 1.5 in 3.1).</w:t>
      </w:r>
    </w:p>
    <w:p w14:paraId="4439EFC4" w14:textId="51C4DE2D" w:rsidR="00C96681" w:rsidRPr="00776D85" w:rsidRDefault="00BC3997"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MOPE, Direktorat za prometno politiko, Sektor za javni potniški promet</w:t>
      </w:r>
      <w:r w:rsidRPr="00776D85">
        <w:rPr>
          <w:rFonts w:ascii="Arial" w:hAnsi="Arial" w:cs="Arial"/>
          <w:sz w:val="20"/>
          <w:szCs w:val="20"/>
        </w:rPr>
        <w:t xml:space="preserve">, poroča, da so v </w:t>
      </w:r>
      <w:r w:rsidR="00B76DDB">
        <w:rPr>
          <w:rFonts w:ascii="Arial" w:hAnsi="Arial" w:cs="Arial"/>
          <w:sz w:val="20"/>
          <w:szCs w:val="20"/>
        </w:rPr>
        <w:t xml:space="preserve">okviru </w:t>
      </w:r>
      <w:r w:rsidRPr="00776D85">
        <w:rPr>
          <w:rFonts w:ascii="Arial" w:hAnsi="Arial" w:cs="Arial"/>
          <w:sz w:val="20"/>
          <w:szCs w:val="20"/>
        </w:rPr>
        <w:t xml:space="preserve">aktivnosti Evropskega tedna mobilnosti, ki je </w:t>
      </w:r>
      <w:r w:rsidR="007611A7">
        <w:rPr>
          <w:rFonts w:ascii="Arial" w:hAnsi="Arial" w:cs="Arial"/>
          <w:sz w:val="20"/>
          <w:szCs w:val="20"/>
        </w:rPr>
        <w:t xml:space="preserve">potekal </w:t>
      </w:r>
      <w:r w:rsidRPr="00776D85">
        <w:rPr>
          <w:rFonts w:ascii="Arial" w:hAnsi="Arial" w:cs="Arial"/>
          <w:sz w:val="20"/>
          <w:szCs w:val="20"/>
        </w:rPr>
        <w:t xml:space="preserve">med 16. in 22. septembrom 2024, skupaj s študenti Društva študentov invalidov Slovenije na informacijskih točkah predstavljali storitev klicnega centra za prevoze na klic za gibalno ovirane osebe. Udeležili so se tudi dogodka GAAD Slovenija 2024, ki je potekal na Trgu republike 2 </w:t>
      </w:r>
      <w:r w:rsidR="00347100" w:rsidRPr="00776D85">
        <w:rPr>
          <w:rFonts w:ascii="Arial" w:hAnsi="Arial" w:cs="Arial"/>
          <w:sz w:val="20"/>
          <w:szCs w:val="20"/>
        </w:rPr>
        <w:t xml:space="preserve">v Ljubljani 16. maja 2024 </w:t>
      </w:r>
      <w:r w:rsidRPr="00776D85">
        <w:rPr>
          <w:rFonts w:ascii="Arial" w:hAnsi="Arial" w:cs="Arial"/>
          <w:sz w:val="20"/>
          <w:szCs w:val="20"/>
        </w:rPr>
        <w:t xml:space="preserve">(Center inovativnega podjetništva </w:t>
      </w:r>
      <w:r w:rsidRPr="00776D85">
        <w:rPr>
          <w:rFonts w:ascii="Arial" w:hAnsi="Arial" w:cs="Arial"/>
          <w:sz w:val="20"/>
          <w:szCs w:val="20"/>
        </w:rPr>
        <w:lastRenderedPageBreak/>
        <w:t xml:space="preserve">NLB). </w:t>
      </w:r>
      <w:r w:rsidR="001C010D" w:rsidRPr="00776D85">
        <w:rPr>
          <w:rFonts w:ascii="Arial" w:hAnsi="Arial" w:cs="Arial"/>
          <w:sz w:val="20"/>
          <w:szCs w:val="20"/>
        </w:rPr>
        <w:t xml:space="preserve">Za promocijo projekta Pilotno testiranje izvedbe »prevoza na klic« </w:t>
      </w:r>
      <w:r w:rsidR="007611A7">
        <w:rPr>
          <w:rFonts w:ascii="Arial" w:hAnsi="Arial" w:cs="Arial"/>
          <w:sz w:val="20"/>
          <w:szCs w:val="20"/>
        </w:rPr>
        <w:t>–</w:t>
      </w:r>
      <w:r w:rsidR="001C010D" w:rsidRPr="00776D85">
        <w:rPr>
          <w:rFonts w:ascii="Arial" w:hAnsi="Arial" w:cs="Arial"/>
          <w:sz w:val="20"/>
          <w:szCs w:val="20"/>
        </w:rPr>
        <w:t xml:space="preserve"> Invalidi v javnem potniškem prometu 2024 </w:t>
      </w:r>
      <w:r w:rsidR="007567A7" w:rsidRPr="00776D85">
        <w:rPr>
          <w:rFonts w:ascii="Arial" w:hAnsi="Arial" w:cs="Arial"/>
          <w:sz w:val="20"/>
          <w:szCs w:val="20"/>
        </w:rPr>
        <w:t xml:space="preserve">so bili izdelani letaki </w:t>
      </w:r>
      <w:r w:rsidRPr="00776D85">
        <w:rPr>
          <w:rFonts w:ascii="Arial" w:hAnsi="Arial" w:cs="Arial"/>
          <w:sz w:val="20"/>
          <w:szCs w:val="20"/>
        </w:rPr>
        <w:t>(</w:t>
      </w:r>
      <w:r w:rsidRPr="00776D85">
        <w:rPr>
          <w:rFonts w:ascii="Arial" w:hAnsi="Arial" w:cs="Arial"/>
          <w:b/>
          <w:bCs/>
          <w:sz w:val="20"/>
          <w:szCs w:val="20"/>
        </w:rPr>
        <w:t>MOPE</w:t>
      </w:r>
      <w:r w:rsidRPr="00776D85">
        <w:rPr>
          <w:rFonts w:ascii="Arial" w:hAnsi="Arial" w:cs="Arial"/>
          <w:sz w:val="20"/>
          <w:szCs w:val="20"/>
        </w:rPr>
        <w:t>, ukrepa 1.4 in 1.5).</w:t>
      </w:r>
    </w:p>
    <w:p w14:paraId="02E6FDC5" w14:textId="242BED43" w:rsidR="001171B8" w:rsidRPr="00776D85" w:rsidRDefault="001171B8"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NIJZ</w:t>
      </w:r>
      <w:r w:rsidRPr="00776D85">
        <w:rPr>
          <w:rFonts w:ascii="Arial" w:hAnsi="Arial" w:cs="Arial"/>
          <w:sz w:val="20"/>
          <w:szCs w:val="20"/>
        </w:rPr>
        <w:t xml:space="preserve"> poroča o dogodkih v letu 2024:</w:t>
      </w:r>
    </w:p>
    <w:p w14:paraId="4E191B7A" w14:textId="5E524795" w:rsidR="001171B8" w:rsidRPr="00776D85" w:rsidRDefault="00347100" w:rsidP="00936D4A">
      <w:pPr>
        <w:pStyle w:val="Navadensplet"/>
        <w:numPr>
          <w:ilvl w:val="0"/>
          <w:numId w:val="101"/>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raz</w:t>
      </w:r>
      <w:r w:rsidR="007611A7">
        <w:rPr>
          <w:rFonts w:ascii="Arial" w:hAnsi="Arial" w:cs="Arial"/>
          <w:sz w:val="20"/>
          <w:szCs w:val="20"/>
          <w:lang w:val="sl-SI"/>
        </w:rPr>
        <w:t>deljevanje</w:t>
      </w:r>
      <w:r w:rsidRPr="00776D85">
        <w:rPr>
          <w:rFonts w:ascii="Arial" w:hAnsi="Arial" w:cs="Arial"/>
          <w:sz w:val="20"/>
          <w:szCs w:val="20"/>
          <w:lang w:val="sl-SI"/>
        </w:rPr>
        <w:t xml:space="preserve"> </w:t>
      </w:r>
      <w:r w:rsidR="001171B8" w:rsidRPr="00776D85">
        <w:rPr>
          <w:rFonts w:ascii="Arial" w:hAnsi="Arial" w:cs="Arial"/>
          <w:sz w:val="20"/>
          <w:szCs w:val="20"/>
          <w:lang w:val="sl-SI"/>
        </w:rPr>
        <w:t xml:space="preserve">priročnika za zdravstvene delavce Ne slišim vas! </w:t>
      </w:r>
      <w:r w:rsidR="00F73BB0">
        <w:rPr>
          <w:rFonts w:ascii="Arial" w:hAnsi="Arial" w:cs="Arial"/>
          <w:sz w:val="20"/>
          <w:szCs w:val="20"/>
          <w:lang w:val="sl-SI"/>
        </w:rPr>
        <w:t>–</w:t>
      </w:r>
      <w:r w:rsidR="001171B8" w:rsidRPr="00776D85">
        <w:rPr>
          <w:rFonts w:ascii="Arial" w:hAnsi="Arial" w:cs="Arial"/>
          <w:sz w:val="20"/>
          <w:szCs w:val="20"/>
          <w:lang w:val="sl-SI"/>
        </w:rPr>
        <w:t xml:space="preserve"> Kako ravnati v stikih z osebami z okvarami sluha v CKZ/ZVC/OE NIJZ, </w:t>
      </w:r>
      <w:r w:rsidR="007611A7">
        <w:rPr>
          <w:rFonts w:ascii="Arial" w:hAnsi="Arial" w:cs="Arial"/>
          <w:sz w:val="20"/>
          <w:szCs w:val="20"/>
          <w:lang w:val="sl-SI"/>
        </w:rPr>
        <w:t xml:space="preserve">razdeljevanje </w:t>
      </w:r>
      <w:r w:rsidR="001171B8" w:rsidRPr="00776D85">
        <w:rPr>
          <w:rFonts w:ascii="Arial" w:hAnsi="Arial" w:cs="Arial"/>
          <w:sz w:val="20"/>
          <w:szCs w:val="20"/>
          <w:lang w:val="sl-SI"/>
        </w:rPr>
        <w:t>knjižice nasvetov za prijaznejše druženje s slepimi in slabovidnimi Ne tako, ampak tako</w:t>
      </w:r>
      <w:r>
        <w:rPr>
          <w:rFonts w:ascii="Arial" w:hAnsi="Arial" w:cs="Arial"/>
          <w:sz w:val="20"/>
          <w:szCs w:val="20"/>
          <w:lang w:val="sl-SI"/>
        </w:rPr>
        <w:t>;</w:t>
      </w:r>
    </w:p>
    <w:p w14:paraId="343FEF70" w14:textId="2A5F76DC" w:rsidR="001171B8" w:rsidRPr="00776D85" w:rsidRDefault="001171B8" w:rsidP="00936D4A">
      <w:pPr>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rPr>
      </w:pPr>
      <w:r w:rsidRPr="00776D85">
        <w:rPr>
          <w:rFonts w:ascii="Arial" w:hAnsi="Arial" w:cs="Arial"/>
          <w:sz w:val="20"/>
          <w:szCs w:val="20"/>
        </w:rPr>
        <w:t xml:space="preserve">Svitova podpora za strokovnjake standardnih timov CKZ/ZVC </w:t>
      </w:r>
      <w:r w:rsidR="00F73BB0">
        <w:rPr>
          <w:rFonts w:ascii="Arial" w:hAnsi="Arial" w:cs="Arial"/>
          <w:sz w:val="20"/>
          <w:szCs w:val="20"/>
        </w:rPr>
        <w:t>–</w:t>
      </w:r>
      <w:r w:rsidRPr="00776D85">
        <w:rPr>
          <w:rFonts w:ascii="Arial" w:hAnsi="Arial" w:cs="Arial"/>
          <w:sz w:val="20"/>
          <w:szCs w:val="20"/>
        </w:rPr>
        <w:t xml:space="preserve"> predavanja Komunikacija z gluhimi in naglušnimi osebami, Ne vidim </w:t>
      </w:r>
      <w:r w:rsidR="00F73BB0">
        <w:rPr>
          <w:rFonts w:ascii="Arial" w:hAnsi="Arial" w:cs="Arial"/>
          <w:sz w:val="20"/>
          <w:szCs w:val="20"/>
        </w:rPr>
        <w:t>–</w:t>
      </w:r>
      <w:r w:rsidRPr="00776D85">
        <w:rPr>
          <w:rFonts w:ascii="Arial" w:hAnsi="Arial" w:cs="Arial"/>
          <w:sz w:val="20"/>
          <w:szCs w:val="20"/>
        </w:rPr>
        <w:t xml:space="preserve"> kako osebam s hendikepom olajšati sodelovanje v Porgramu Svit in Delo osebnega asistenta</w:t>
      </w:r>
      <w:r w:rsidR="00347100">
        <w:rPr>
          <w:rFonts w:ascii="Arial" w:hAnsi="Arial" w:cs="Arial"/>
          <w:sz w:val="20"/>
          <w:szCs w:val="20"/>
        </w:rPr>
        <w:t>;</w:t>
      </w:r>
    </w:p>
    <w:p w14:paraId="13D1668B" w14:textId="10962123" w:rsidR="001171B8" w:rsidRPr="00776D85" w:rsidRDefault="00347100" w:rsidP="00936D4A">
      <w:pPr>
        <w:pStyle w:val="Navadensplet"/>
        <w:numPr>
          <w:ilvl w:val="0"/>
          <w:numId w:val="101"/>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s</w:t>
      </w:r>
      <w:r w:rsidR="001171B8" w:rsidRPr="00776D85">
        <w:rPr>
          <w:rFonts w:ascii="Arial" w:hAnsi="Arial" w:cs="Arial"/>
          <w:sz w:val="20"/>
          <w:szCs w:val="20"/>
          <w:lang w:val="sl-SI"/>
        </w:rPr>
        <w:t xml:space="preserve">odelovanje </w:t>
      </w:r>
      <w:r>
        <w:rPr>
          <w:rFonts w:ascii="Arial" w:hAnsi="Arial" w:cs="Arial"/>
          <w:sz w:val="20"/>
          <w:szCs w:val="20"/>
          <w:lang w:val="sl-SI"/>
        </w:rPr>
        <w:t>v Programu</w:t>
      </w:r>
      <w:r w:rsidRPr="00776D85">
        <w:rPr>
          <w:rFonts w:ascii="Arial" w:hAnsi="Arial" w:cs="Arial"/>
          <w:sz w:val="20"/>
          <w:szCs w:val="20"/>
          <w:lang w:val="sl-SI"/>
        </w:rPr>
        <w:t xml:space="preserve"> Svit </w:t>
      </w:r>
      <w:r w:rsidR="001171B8" w:rsidRPr="00776D85">
        <w:rPr>
          <w:rFonts w:ascii="Arial" w:hAnsi="Arial" w:cs="Arial"/>
          <w:sz w:val="20"/>
          <w:szCs w:val="20"/>
          <w:lang w:val="sl-SI"/>
        </w:rPr>
        <w:t>in prilagojena predstavitev Programa Svit s tolmačko znakovnega jezika v društvih gluhih in naglušnih</w:t>
      </w:r>
      <w:r>
        <w:rPr>
          <w:rFonts w:ascii="Arial" w:hAnsi="Arial" w:cs="Arial"/>
          <w:sz w:val="20"/>
          <w:szCs w:val="20"/>
          <w:lang w:val="sl-SI"/>
        </w:rPr>
        <w:t>;</w:t>
      </w:r>
    </w:p>
    <w:p w14:paraId="6357A794" w14:textId="65039E1D" w:rsidR="001171B8" w:rsidRPr="00776D85" w:rsidRDefault="00347100" w:rsidP="00936D4A">
      <w:pPr>
        <w:pStyle w:val="Navadensplet"/>
        <w:numPr>
          <w:ilvl w:val="0"/>
          <w:numId w:val="101"/>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v</w:t>
      </w:r>
      <w:r w:rsidRPr="00776D85">
        <w:rPr>
          <w:rFonts w:ascii="Arial" w:hAnsi="Arial" w:cs="Arial"/>
          <w:sz w:val="20"/>
          <w:szCs w:val="20"/>
          <w:lang w:val="sl-SI"/>
        </w:rPr>
        <w:t xml:space="preserve"> </w:t>
      </w:r>
      <w:r w:rsidR="001171B8" w:rsidRPr="00776D85">
        <w:rPr>
          <w:rFonts w:ascii="Arial" w:hAnsi="Arial" w:cs="Arial"/>
          <w:sz w:val="20"/>
          <w:szCs w:val="20"/>
          <w:lang w:val="sl-SI"/>
        </w:rPr>
        <w:t xml:space="preserve">letu 2024 so s projektom Trim steza </w:t>
      </w:r>
      <w:r w:rsidR="00F73BB0">
        <w:rPr>
          <w:rFonts w:ascii="Arial" w:hAnsi="Arial" w:cs="Arial"/>
          <w:sz w:val="20"/>
          <w:szCs w:val="20"/>
          <w:lang w:val="sl-SI"/>
        </w:rPr>
        <w:t>–</w:t>
      </w:r>
      <w:r w:rsidR="001171B8" w:rsidRPr="00776D85">
        <w:rPr>
          <w:rFonts w:ascii="Arial" w:hAnsi="Arial" w:cs="Arial"/>
          <w:sz w:val="20"/>
          <w:szCs w:val="20"/>
          <w:lang w:val="sl-SI"/>
        </w:rPr>
        <w:t xml:space="preserve"> Plac za vse generacije v okviru Projektnega sveta Ravne</w:t>
      </w:r>
      <w:r w:rsidR="00E9762C">
        <w:rPr>
          <w:rFonts w:ascii="Arial" w:hAnsi="Arial" w:cs="Arial"/>
          <w:sz w:val="20"/>
          <w:szCs w:val="20"/>
          <w:lang w:val="sl-SI"/>
        </w:rPr>
        <w:t xml:space="preserve"> – </w:t>
      </w:r>
      <w:r w:rsidR="001171B8" w:rsidRPr="00776D85">
        <w:rPr>
          <w:rFonts w:ascii="Arial" w:hAnsi="Arial" w:cs="Arial"/>
          <w:sz w:val="20"/>
          <w:szCs w:val="20"/>
          <w:lang w:val="sl-SI"/>
        </w:rPr>
        <w:t>Zdravo mesto pripravili prenovo orodij na trim stezi, del je namenjen in prilagojen tudi invalidom</w:t>
      </w:r>
      <w:r w:rsidR="00E9762C">
        <w:rPr>
          <w:rFonts w:ascii="Arial" w:hAnsi="Arial" w:cs="Arial"/>
          <w:sz w:val="20"/>
          <w:szCs w:val="20"/>
          <w:lang w:val="sl-SI"/>
        </w:rPr>
        <w:t>;</w:t>
      </w:r>
      <w:r w:rsidR="001171B8" w:rsidRPr="00776D85">
        <w:rPr>
          <w:rFonts w:ascii="Arial" w:hAnsi="Arial" w:cs="Arial"/>
          <w:sz w:val="20"/>
          <w:szCs w:val="20"/>
          <w:lang w:val="sl-SI"/>
        </w:rPr>
        <w:t xml:space="preserve"> </w:t>
      </w:r>
    </w:p>
    <w:p w14:paraId="675D418F" w14:textId="7F246D61" w:rsidR="00C96681" w:rsidRPr="00776D85" w:rsidRDefault="00347100" w:rsidP="00936D4A">
      <w:pPr>
        <w:pStyle w:val="Navadensplet"/>
        <w:numPr>
          <w:ilvl w:val="0"/>
          <w:numId w:val="101"/>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 xml:space="preserve">z </w:t>
      </w:r>
      <w:r w:rsidR="001171B8" w:rsidRPr="00776D85">
        <w:rPr>
          <w:rFonts w:ascii="Arial" w:hAnsi="Arial" w:cs="Arial"/>
          <w:sz w:val="20"/>
          <w:szCs w:val="20"/>
          <w:lang w:val="sl-SI"/>
        </w:rPr>
        <w:t>aktivnost</w:t>
      </w:r>
      <w:r>
        <w:rPr>
          <w:rFonts w:ascii="Arial" w:hAnsi="Arial" w:cs="Arial"/>
          <w:sz w:val="20"/>
          <w:szCs w:val="20"/>
          <w:lang w:val="sl-SI"/>
        </w:rPr>
        <w:t>m</w:t>
      </w:r>
      <w:r w:rsidR="001171B8" w:rsidRPr="00776D85">
        <w:rPr>
          <w:rFonts w:ascii="Arial" w:hAnsi="Arial" w:cs="Arial"/>
          <w:sz w:val="20"/>
          <w:szCs w:val="20"/>
          <w:lang w:val="sl-SI"/>
        </w:rPr>
        <w:t xml:space="preserve">i v lokalnih skupnostih </w:t>
      </w:r>
      <w:r w:rsidR="00E9762C">
        <w:rPr>
          <w:rFonts w:ascii="Arial" w:hAnsi="Arial" w:cs="Arial"/>
          <w:sz w:val="20"/>
          <w:szCs w:val="20"/>
          <w:lang w:val="sl-SI"/>
        </w:rPr>
        <w:t>–</w:t>
      </w:r>
      <w:r w:rsidR="001171B8" w:rsidRPr="00776D85">
        <w:rPr>
          <w:rFonts w:ascii="Arial" w:hAnsi="Arial" w:cs="Arial"/>
          <w:sz w:val="20"/>
          <w:szCs w:val="20"/>
          <w:lang w:val="sl-SI"/>
        </w:rPr>
        <w:t xml:space="preserve"> na občinah v okviru Zdravih mest delujejo programski sveti oziroma lokalne skupine za krepitev zdravja, katerih člani/partnerji so sodelavci NIJZ</w:t>
      </w:r>
      <w:r>
        <w:rPr>
          <w:rFonts w:ascii="Arial" w:hAnsi="Arial" w:cs="Arial"/>
          <w:sz w:val="20"/>
          <w:szCs w:val="20"/>
          <w:lang w:val="sl-SI"/>
        </w:rPr>
        <w:t>,</w:t>
      </w:r>
      <w:r w:rsidR="001171B8" w:rsidRPr="00776D85">
        <w:rPr>
          <w:rFonts w:ascii="Arial" w:hAnsi="Arial" w:cs="Arial"/>
          <w:sz w:val="20"/>
          <w:szCs w:val="20"/>
          <w:lang w:val="sl-SI"/>
        </w:rPr>
        <w:t xml:space="preserve"> OE Ravne. V letu 2024 so imeli sestanke s partnerji v občinah Dravograd, Podvelka, Črna na Koroškem, Mežica, Radlje ob Dravi, Prevalje in Ravne, kjer so bili tudi predstavniki invalidskih organizacij (kot partnerji)</w:t>
      </w:r>
      <w:r>
        <w:rPr>
          <w:rFonts w:ascii="Arial" w:hAnsi="Arial" w:cs="Arial"/>
          <w:sz w:val="20"/>
          <w:szCs w:val="20"/>
          <w:lang w:val="sl-SI"/>
        </w:rPr>
        <w:t>,</w:t>
      </w:r>
      <w:r w:rsidR="001171B8" w:rsidRPr="00776D85">
        <w:rPr>
          <w:rFonts w:ascii="Arial" w:hAnsi="Arial" w:cs="Arial"/>
          <w:sz w:val="20"/>
          <w:szCs w:val="20"/>
          <w:lang w:val="sl-SI"/>
        </w:rPr>
        <w:t xml:space="preserve"> in dejavno sodelujejo pri predlogih za izboljšanje kakovosti okolja in storitev na področju krepitve zdravega življenjskega sloga občanov, tudi ranljivih skupin, med njimi invalidov. Sodelujejo tudi na različnih dnevih zdravja, </w:t>
      </w:r>
      <w:r>
        <w:rPr>
          <w:rFonts w:ascii="Arial" w:hAnsi="Arial" w:cs="Arial"/>
          <w:sz w:val="20"/>
          <w:szCs w:val="20"/>
          <w:lang w:val="sl-SI"/>
        </w:rPr>
        <w:t>na katerih</w:t>
      </w:r>
      <w:r w:rsidRPr="00776D85">
        <w:rPr>
          <w:rFonts w:ascii="Arial" w:hAnsi="Arial" w:cs="Arial"/>
          <w:sz w:val="20"/>
          <w:szCs w:val="20"/>
          <w:lang w:val="sl-SI"/>
        </w:rPr>
        <w:t xml:space="preserve"> </w:t>
      </w:r>
      <w:r w:rsidR="001171B8" w:rsidRPr="00776D85">
        <w:rPr>
          <w:rFonts w:ascii="Arial" w:hAnsi="Arial" w:cs="Arial"/>
          <w:sz w:val="20"/>
          <w:szCs w:val="20"/>
          <w:lang w:val="sl-SI"/>
        </w:rPr>
        <w:t>promovirajo udeležbo v presejalnih programih in zdrav življenjski slog</w:t>
      </w:r>
      <w:r w:rsidR="00BB14A2" w:rsidRPr="00776D85">
        <w:rPr>
          <w:rFonts w:ascii="Arial" w:hAnsi="Arial" w:cs="Arial"/>
          <w:sz w:val="20"/>
          <w:szCs w:val="20"/>
          <w:lang w:val="sl-SI"/>
        </w:rPr>
        <w:t xml:space="preserve"> </w:t>
      </w:r>
      <w:r w:rsidR="001171B8" w:rsidRPr="00776D85">
        <w:rPr>
          <w:rFonts w:ascii="Arial" w:hAnsi="Arial" w:cs="Arial"/>
          <w:sz w:val="20"/>
          <w:szCs w:val="20"/>
          <w:lang w:val="sl-SI"/>
        </w:rPr>
        <w:t>(</w:t>
      </w:r>
      <w:r w:rsidR="001171B8" w:rsidRPr="00776D85">
        <w:rPr>
          <w:rFonts w:ascii="Arial" w:hAnsi="Arial" w:cs="Arial"/>
          <w:b/>
          <w:bCs/>
          <w:sz w:val="20"/>
          <w:szCs w:val="20"/>
          <w:lang w:val="sl-SI"/>
        </w:rPr>
        <w:t>NIJZ</w:t>
      </w:r>
      <w:r w:rsidR="001171B8" w:rsidRPr="00776D85">
        <w:rPr>
          <w:rFonts w:ascii="Arial" w:hAnsi="Arial" w:cs="Arial"/>
          <w:sz w:val="20"/>
          <w:szCs w:val="20"/>
          <w:lang w:val="sl-SI"/>
        </w:rPr>
        <w:t>, ukrepi</w:t>
      </w:r>
      <w:r w:rsidR="00160BDA" w:rsidRPr="00776D85">
        <w:rPr>
          <w:rFonts w:ascii="Arial" w:hAnsi="Arial" w:cs="Arial"/>
          <w:sz w:val="20"/>
          <w:szCs w:val="20"/>
          <w:lang w:val="sl-SI"/>
        </w:rPr>
        <w:t xml:space="preserve"> 1.1, 1.2, 1.4</w:t>
      </w:r>
      <w:r w:rsidR="005079D1">
        <w:rPr>
          <w:rFonts w:ascii="Arial" w:hAnsi="Arial" w:cs="Arial"/>
          <w:sz w:val="20"/>
          <w:szCs w:val="20"/>
          <w:lang w:val="sl-SI"/>
        </w:rPr>
        <w:t xml:space="preserve"> in</w:t>
      </w:r>
      <w:r w:rsidR="00160BDA" w:rsidRPr="00776D85">
        <w:rPr>
          <w:rFonts w:ascii="Arial" w:hAnsi="Arial" w:cs="Arial"/>
          <w:sz w:val="20"/>
          <w:szCs w:val="20"/>
          <w:lang w:val="sl-SI"/>
        </w:rPr>
        <w:t xml:space="preserve"> 1.5)</w:t>
      </w:r>
      <w:r w:rsidR="00BB14A2" w:rsidRPr="00776D85">
        <w:rPr>
          <w:rFonts w:ascii="Arial" w:hAnsi="Arial" w:cs="Arial"/>
          <w:sz w:val="20"/>
          <w:szCs w:val="20"/>
          <w:lang w:val="sl-SI"/>
        </w:rPr>
        <w:t>.</w:t>
      </w:r>
    </w:p>
    <w:p w14:paraId="30384CD5" w14:textId="4F051FFC" w:rsidR="00B41F2D" w:rsidRPr="00776D85" w:rsidRDefault="00B41F2D"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URI – Soča</w:t>
      </w:r>
      <w:r w:rsidRPr="00776D85">
        <w:rPr>
          <w:rFonts w:ascii="Arial" w:hAnsi="Arial" w:cs="Arial"/>
          <w:sz w:val="20"/>
          <w:szCs w:val="20"/>
        </w:rPr>
        <w:t xml:space="preserve"> poroča </w:t>
      </w:r>
      <w:r w:rsidR="00347100">
        <w:rPr>
          <w:rFonts w:ascii="Arial" w:hAnsi="Arial" w:cs="Arial"/>
          <w:sz w:val="20"/>
          <w:szCs w:val="20"/>
        </w:rPr>
        <w:t xml:space="preserve">o </w:t>
      </w:r>
      <w:r w:rsidRPr="00776D85">
        <w:rPr>
          <w:rFonts w:ascii="Arial" w:hAnsi="Arial" w:cs="Arial"/>
          <w:sz w:val="20"/>
          <w:szCs w:val="20"/>
        </w:rPr>
        <w:t xml:space="preserve">aktivnostih, ki so jih v letu 2024 pripravili za ozaveščanje strokovne javnosti s področja zaposlovanja invalidov: </w:t>
      </w:r>
    </w:p>
    <w:p w14:paraId="7AE84C6C" w14:textId="3F6B7910" w:rsidR="00B41F2D" w:rsidRPr="00776D85" w:rsidRDefault="00E9762C"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n</w:t>
      </w:r>
      <w:r w:rsidR="00B41F2D" w:rsidRPr="00776D85">
        <w:rPr>
          <w:rFonts w:ascii="Arial" w:hAnsi="Arial" w:cs="Arial"/>
          <w:sz w:val="20"/>
          <w:szCs w:val="20"/>
          <w:lang w:val="sl-SI"/>
        </w:rPr>
        <w:t>a 24. kongresu Evropske rehabilitacijske medicine ESPRM, ki je potekal aprila 2024, so predstavili Evalvacijo zaposlitvene rehabilitacije v Sloveniji</w:t>
      </w:r>
      <w:r>
        <w:rPr>
          <w:rFonts w:ascii="Arial" w:hAnsi="Arial" w:cs="Arial"/>
          <w:sz w:val="20"/>
          <w:szCs w:val="20"/>
          <w:lang w:val="sl-SI"/>
        </w:rPr>
        <w:t>;</w:t>
      </w:r>
    </w:p>
    <w:p w14:paraId="3CC8C6E7" w14:textId="1EC090D5" w:rsidR="00B41F2D" w:rsidRPr="00776D85" w:rsidRDefault="00E9762C"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n</w:t>
      </w:r>
      <w:r w:rsidR="00B41F2D" w:rsidRPr="00776D85">
        <w:rPr>
          <w:rFonts w:ascii="Arial" w:hAnsi="Arial" w:cs="Arial"/>
          <w:sz w:val="20"/>
          <w:szCs w:val="20"/>
          <w:lang w:val="sl-SI"/>
        </w:rPr>
        <w:t>a 15. kongresu Evropske zveze za podporno zaposlovanje so predstavili delo z delodajalci na področju zaposlovanja invalidov</w:t>
      </w:r>
      <w:r>
        <w:rPr>
          <w:rFonts w:ascii="Arial" w:hAnsi="Arial" w:cs="Arial"/>
          <w:sz w:val="20"/>
          <w:szCs w:val="20"/>
          <w:lang w:val="sl-SI"/>
        </w:rPr>
        <w:t>;</w:t>
      </w:r>
    </w:p>
    <w:p w14:paraId="7D83714B" w14:textId="5558A98B" w:rsidR="00B41F2D" w:rsidRPr="00776D85" w:rsidRDefault="00E9762C"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z</w:t>
      </w:r>
      <w:r w:rsidR="00B41F2D" w:rsidRPr="00776D85">
        <w:rPr>
          <w:rFonts w:ascii="Arial" w:hAnsi="Arial" w:cs="Arial"/>
          <w:sz w:val="20"/>
          <w:szCs w:val="20"/>
          <w:lang w:val="sl-SI"/>
        </w:rPr>
        <w:t xml:space="preserve">a slovenske strokovne delavce so v letu 2024 v RCZR URI </w:t>
      </w:r>
      <w:r w:rsidR="000B09A6">
        <w:rPr>
          <w:rFonts w:ascii="Arial" w:hAnsi="Arial" w:cs="Arial"/>
          <w:sz w:val="20"/>
          <w:szCs w:val="20"/>
          <w:lang w:val="sl-SI"/>
        </w:rPr>
        <w:t xml:space="preserve">– </w:t>
      </w:r>
      <w:r w:rsidR="00B41F2D" w:rsidRPr="00776D85">
        <w:rPr>
          <w:rFonts w:ascii="Arial" w:hAnsi="Arial" w:cs="Arial"/>
          <w:sz w:val="20"/>
          <w:szCs w:val="20"/>
          <w:lang w:val="sl-SI"/>
        </w:rPr>
        <w:t xml:space="preserve">Soča pripravili </w:t>
      </w:r>
      <w:r w:rsidR="00347100">
        <w:rPr>
          <w:rFonts w:ascii="Arial" w:hAnsi="Arial" w:cs="Arial"/>
          <w:sz w:val="20"/>
          <w:szCs w:val="20"/>
          <w:lang w:val="sl-SI"/>
        </w:rPr>
        <w:t>deset</w:t>
      </w:r>
      <w:r w:rsidR="00347100" w:rsidRPr="00776D85">
        <w:rPr>
          <w:rFonts w:ascii="Arial" w:hAnsi="Arial" w:cs="Arial"/>
          <w:sz w:val="20"/>
          <w:szCs w:val="20"/>
          <w:lang w:val="sl-SI"/>
        </w:rPr>
        <w:t xml:space="preserve"> </w:t>
      </w:r>
      <w:r w:rsidR="00B41F2D" w:rsidRPr="00776D85">
        <w:rPr>
          <w:rFonts w:ascii="Arial" w:hAnsi="Arial" w:cs="Arial"/>
          <w:sz w:val="20"/>
          <w:szCs w:val="20"/>
          <w:lang w:val="sl-SI"/>
        </w:rPr>
        <w:t xml:space="preserve">strokovnih dogodkov </w:t>
      </w:r>
      <w:r w:rsidR="00347100">
        <w:rPr>
          <w:rFonts w:ascii="Arial" w:hAnsi="Arial" w:cs="Arial"/>
          <w:sz w:val="20"/>
          <w:szCs w:val="20"/>
          <w:lang w:val="sl-SI"/>
        </w:rPr>
        <w:t>o</w:t>
      </w:r>
      <w:r w:rsidR="00B41F2D" w:rsidRPr="00776D85">
        <w:rPr>
          <w:rFonts w:ascii="Arial" w:hAnsi="Arial" w:cs="Arial"/>
          <w:sz w:val="20"/>
          <w:szCs w:val="20"/>
          <w:lang w:val="sl-SI"/>
        </w:rPr>
        <w:t xml:space="preserve"> socialn</w:t>
      </w:r>
      <w:r w:rsidR="00347100">
        <w:rPr>
          <w:rFonts w:ascii="Arial" w:hAnsi="Arial" w:cs="Arial"/>
          <w:sz w:val="20"/>
          <w:szCs w:val="20"/>
          <w:lang w:val="sl-SI"/>
        </w:rPr>
        <w:t>i</w:t>
      </w:r>
      <w:r w:rsidR="00B41F2D" w:rsidRPr="00776D85">
        <w:rPr>
          <w:rFonts w:ascii="Arial" w:hAnsi="Arial" w:cs="Arial"/>
          <w:sz w:val="20"/>
          <w:szCs w:val="20"/>
          <w:lang w:val="sl-SI"/>
        </w:rPr>
        <w:t xml:space="preserve"> vključenosti, </w:t>
      </w:r>
      <w:r w:rsidR="00347100" w:rsidRPr="00776D85">
        <w:rPr>
          <w:rFonts w:ascii="Arial" w:hAnsi="Arial" w:cs="Arial"/>
          <w:sz w:val="20"/>
          <w:szCs w:val="20"/>
          <w:lang w:val="sl-SI"/>
        </w:rPr>
        <w:t>prilagodit</w:t>
      </w:r>
      <w:r>
        <w:rPr>
          <w:rFonts w:ascii="Arial" w:hAnsi="Arial" w:cs="Arial"/>
          <w:sz w:val="20"/>
          <w:szCs w:val="20"/>
          <w:lang w:val="sl-SI"/>
        </w:rPr>
        <w:t>v</w:t>
      </w:r>
      <w:r w:rsidR="00347100">
        <w:rPr>
          <w:rFonts w:ascii="Arial" w:hAnsi="Arial" w:cs="Arial"/>
          <w:sz w:val="20"/>
          <w:szCs w:val="20"/>
          <w:lang w:val="sl-SI"/>
        </w:rPr>
        <w:t>i</w:t>
      </w:r>
      <w:r w:rsidR="00347100" w:rsidRPr="00776D85">
        <w:rPr>
          <w:rFonts w:ascii="Arial" w:hAnsi="Arial" w:cs="Arial"/>
          <w:sz w:val="20"/>
          <w:szCs w:val="20"/>
          <w:lang w:val="sl-SI"/>
        </w:rPr>
        <w:t xml:space="preserve"> </w:t>
      </w:r>
      <w:r w:rsidR="00B41F2D" w:rsidRPr="00776D85">
        <w:rPr>
          <w:rFonts w:ascii="Arial" w:hAnsi="Arial" w:cs="Arial"/>
          <w:sz w:val="20"/>
          <w:szCs w:val="20"/>
          <w:lang w:val="sl-SI"/>
        </w:rPr>
        <w:t>delovnih mest, dolgotrajn</w:t>
      </w:r>
      <w:r w:rsidR="00347100">
        <w:rPr>
          <w:rFonts w:ascii="Arial" w:hAnsi="Arial" w:cs="Arial"/>
          <w:sz w:val="20"/>
          <w:szCs w:val="20"/>
          <w:lang w:val="sl-SI"/>
        </w:rPr>
        <w:t>i</w:t>
      </w:r>
      <w:r w:rsidR="00B41F2D" w:rsidRPr="00776D85">
        <w:rPr>
          <w:rFonts w:ascii="Arial" w:hAnsi="Arial" w:cs="Arial"/>
          <w:sz w:val="20"/>
          <w:szCs w:val="20"/>
          <w:lang w:val="sl-SI"/>
        </w:rPr>
        <w:t xml:space="preserve"> brezposelnosti </w:t>
      </w:r>
      <w:r w:rsidR="000B09A6">
        <w:rPr>
          <w:rFonts w:ascii="Arial" w:hAnsi="Arial" w:cs="Arial"/>
          <w:sz w:val="20"/>
          <w:szCs w:val="20"/>
          <w:lang w:val="sl-SI"/>
        </w:rPr>
        <w:t xml:space="preserve">in </w:t>
      </w:r>
      <w:r w:rsidR="00B41F2D" w:rsidRPr="00776D85">
        <w:rPr>
          <w:rFonts w:ascii="Arial" w:hAnsi="Arial" w:cs="Arial"/>
          <w:sz w:val="20"/>
          <w:szCs w:val="20"/>
          <w:lang w:val="sl-SI"/>
        </w:rPr>
        <w:t xml:space="preserve">aktualnih </w:t>
      </w:r>
      <w:r w:rsidR="00347100" w:rsidRPr="00776D85">
        <w:rPr>
          <w:rFonts w:ascii="Arial" w:hAnsi="Arial" w:cs="Arial"/>
          <w:sz w:val="20"/>
          <w:szCs w:val="20"/>
          <w:lang w:val="sl-SI"/>
        </w:rPr>
        <w:t>trend</w:t>
      </w:r>
      <w:r w:rsidR="00347100">
        <w:rPr>
          <w:rFonts w:ascii="Arial" w:hAnsi="Arial" w:cs="Arial"/>
          <w:sz w:val="20"/>
          <w:szCs w:val="20"/>
          <w:lang w:val="sl-SI"/>
        </w:rPr>
        <w:t>ih</w:t>
      </w:r>
      <w:r w:rsidR="00347100" w:rsidRPr="00776D85">
        <w:rPr>
          <w:rFonts w:ascii="Arial" w:hAnsi="Arial" w:cs="Arial"/>
          <w:sz w:val="20"/>
          <w:szCs w:val="20"/>
          <w:lang w:val="sl-SI"/>
        </w:rPr>
        <w:t xml:space="preserve"> </w:t>
      </w:r>
      <w:r w:rsidR="00B41F2D" w:rsidRPr="00776D85">
        <w:rPr>
          <w:rFonts w:ascii="Arial" w:hAnsi="Arial" w:cs="Arial"/>
          <w:sz w:val="20"/>
          <w:szCs w:val="20"/>
          <w:lang w:val="sl-SI"/>
        </w:rPr>
        <w:t>v zaposlitveni rehabilitaciji ter tematska srečanja po strokovnih profilih v timih zaposlitvene rehabilitacije: za zdravnike medicine dela, prometa in športa, socialne delavce, delovne terapevte, psihologe in rehabilitacijske tehnologe</w:t>
      </w:r>
      <w:r w:rsidR="000B09A6">
        <w:rPr>
          <w:rFonts w:ascii="Arial" w:hAnsi="Arial" w:cs="Arial"/>
          <w:sz w:val="20"/>
          <w:szCs w:val="20"/>
          <w:lang w:val="sl-SI"/>
        </w:rPr>
        <w:t>;</w:t>
      </w:r>
      <w:r w:rsidR="00B41F2D" w:rsidRPr="00776D85">
        <w:rPr>
          <w:rFonts w:ascii="Arial" w:hAnsi="Arial" w:cs="Arial"/>
          <w:sz w:val="20"/>
          <w:szCs w:val="20"/>
          <w:lang w:val="sl-SI"/>
        </w:rPr>
        <w:t xml:space="preserve"> </w:t>
      </w:r>
    </w:p>
    <w:p w14:paraId="12D8ABF2" w14:textId="2357477D" w:rsidR="00C96681" w:rsidRPr="00776D85" w:rsidRDefault="000B09A6"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n</w:t>
      </w:r>
      <w:r w:rsidR="00B41F2D" w:rsidRPr="00776D85">
        <w:rPr>
          <w:rFonts w:ascii="Arial" w:hAnsi="Arial" w:cs="Arial"/>
          <w:sz w:val="20"/>
          <w:szCs w:val="20"/>
          <w:lang w:val="sl-SI"/>
        </w:rPr>
        <w:t>a področju ZIMI so v juniju pripravili večjo delavnico, namenjeno prilagoditvam vozil za uporabnike (iz invalidskih organizacij) in strokovno javnost (</w:t>
      </w:r>
      <w:r w:rsidR="00347100">
        <w:rPr>
          <w:rFonts w:ascii="Arial" w:hAnsi="Arial" w:cs="Arial"/>
          <w:sz w:val="20"/>
          <w:szCs w:val="20"/>
          <w:lang w:val="sl-SI"/>
        </w:rPr>
        <w:t>u</w:t>
      </w:r>
      <w:r w:rsidR="00B41F2D" w:rsidRPr="00776D85">
        <w:rPr>
          <w:rFonts w:ascii="Arial" w:hAnsi="Arial" w:cs="Arial"/>
          <w:sz w:val="20"/>
          <w:szCs w:val="20"/>
          <w:lang w:val="sl-SI"/>
        </w:rPr>
        <w:t xml:space="preserve">pravne enote), </w:t>
      </w:r>
      <w:r w:rsidR="00347100">
        <w:rPr>
          <w:rFonts w:ascii="Arial" w:hAnsi="Arial" w:cs="Arial"/>
          <w:sz w:val="20"/>
          <w:szCs w:val="20"/>
          <w:lang w:val="sl-SI"/>
        </w:rPr>
        <w:t>na</w:t>
      </w:r>
      <w:r w:rsidR="00347100" w:rsidRPr="00776D85">
        <w:rPr>
          <w:rFonts w:ascii="Arial" w:hAnsi="Arial" w:cs="Arial"/>
          <w:sz w:val="20"/>
          <w:szCs w:val="20"/>
          <w:lang w:val="sl-SI"/>
        </w:rPr>
        <w:t xml:space="preserve"> </w:t>
      </w:r>
      <w:r w:rsidR="00B41F2D" w:rsidRPr="00776D85">
        <w:rPr>
          <w:rFonts w:ascii="Arial" w:hAnsi="Arial" w:cs="Arial"/>
          <w:sz w:val="20"/>
          <w:szCs w:val="20"/>
          <w:lang w:val="sl-SI"/>
        </w:rPr>
        <w:t>kateri so predstavili primere dobrih praks prilagoditev vozil ter opozorili na težave in pomanjkljivosti</w:t>
      </w:r>
      <w:r w:rsidR="00BB14A2" w:rsidRPr="00776D85">
        <w:rPr>
          <w:rFonts w:ascii="Arial" w:hAnsi="Arial" w:cs="Arial"/>
          <w:sz w:val="20"/>
          <w:szCs w:val="20"/>
          <w:lang w:val="sl-SI"/>
        </w:rPr>
        <w:t xml:space="preserve"> </w:t>
      </w:r>
      <w:r w:rsidR="00FF270D" w:rsidRPr="00776D85">
        <w:rPr>
          <w:rFonts w:ascii="Arial" w:hAnsi="Arial" w:cs="Arial"/>
          <w:sz w:val="20"/>
          <w:szCs w:val="20"/>
          <w:lang w:val="sl-SI"/>
        </w:rPr>
        <w:t>(</w:t>
      </w:r>
      <w:r w:rsidR="00FF270D" w:rsidRPr="00776D85">
        <w:rPr>
          <w:rFonts w:ascii="Arial" w:hAnsi="Arial" w:cs="Arial"/>
          <w:b/>
          <w:bCs/>
          <w:sz w:val="20"/>
          <w:szCs w:val="20"/>
          <w:lang w:val="sl-SI"/>
        </w:rPr>
        <w:t>URI – Soča</w:t>
      </w:r>
      <w:r w:rsidR="00FF270D" w:rsidRPr="00776D85">
        <w:rPr>
          <w:rFonts w:ascii="Arial" w:hAnsi="Arial" w:cs="Arial"/>
          <w:sz w:val="20"/>
          <w:szCs w:val="20"/>
          <w:lang w:val="sl-SI"/>
        </w:rPr>
        <w:t>, ukrep 1.2)</w:t>
      </w:r>
      <w:r w:rsidR="00BB14A2" w:rsidRPr="00776D85">
        <w:rPr>
          <w:rFonts w:ascii="Arial" w:hAnsi="Arial" w:cs="Arial"/>
          <w:sz w:val="20"/>
          <w:szCs w:val="20"/>
          <w:lang w:val="sl-SI"/>
        </w:rPr>
        <w:t>.</w:t>
      </w:r>
    </w:p>
    <w:p w14:paraId="0D2803C3" w14:textId="033244B8" w:rsidR="00B41F2D" w:rsidRPr="00776D85" w:rsidRDefault="00FF270D"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Izdali so tudi strokovno in informativno gradivo </w:t>
      </w:r>
      <w:r w:rsidR="00B41F2D" w:rsidRPr="00776D85">
        <w:rPr>
          <w:rFonts w:ascii="Arial" w:hAnsi="Arial" w:cs="Arial"/>
          <w:sz w:val="20"/>
          <w:szCs w:val="20"/>
        </w:rPr>
        <w:t>za ozaveščanje širše in strokovne javnosti</w:t>
      </w:r>
      <w:r w:rsidRPr="00776D85">
        <w:rPr>
          <w:rFonts w:ascii="Arial" w:hAnsi="Arial" w:cs="Arial"/>
          <w:sz w:val="20"/>
          <w:szCs w:val="20"/>
        </w:rPr>
        <w:t>:</w:t>
      </w:r>
    </w:p>
    <w:p w14:paraId="4F1F5F09" w14:textId="43BB8B02" w:rsidR="00B41F2D" w:rsidRPr="00776D85" w:rsidRDefault="000B09A6"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p</w:t>
      </w:r>
      <w:r w:rsidR="00B41F2D" w:rsidRPr="00776D85">
        <w:rPr>
          <w:rFonts w:ascii="Arial" w:hAnsi="Arial" w:cs="Arial"/>
          <w:sz w:val="20"/>
          <w:szCs w:val="20"/>
          <w:lang w:val="sl-SI"/>
        </w:rPr>
        <w:t>riročnik za krepitev notranje moči (</w:t>
      </w:r>
      <w:r w:rsidR="00CD2C4E" w:rsidRPr="00776D85">
        <w:rPr>
          <w:rFonts w:ascii="Arial" w:hAnsi="Arial" w:cs="Arial"/>
          <w:sz w:val="20"/>
          <w:szCs w:val="20"/>
          <w:lang w:val="sl-SI"/>
        </w:rPr>
        <w:t xml:space="preserve">angl. </w:t>
      </w:r>
      <w:r w:rsidR="00B41F2D" w:rsidRPr="00776D85">
        <w:rPr>
          <w:rFonts w:ascii="Arial" w:hAnsi="Arial" w:cs="Arial"/>
          <w:sz w:val="20"/>
          <w:szCs w:val="20"/>
          <w:lang w:val="sl-SI"/>
        </w:rPr>
        <w:t xml:space="preserve">empowerment) uporabnikov storitev zaposlitvene rehabilitacije, ki temelji na modelu </w:t>
      </w:r>
      <w:r w:rsidR="00B41E11">
        <w:rPr>
          <w:rFonts w:ascii="Arial" w:hAnsi="Arial" w:cs="Arial"/>
          <w:sz w:val="20"/>
          <w:szCs w:val="20"/>
          <w:lang w:val="sl-SI"/>
        </w:rPr>
        <w:t>šestih</w:t>
      </w:r>
      <w:r w:rsidR="00B41E11" w:rsidRPr="00776D85">
        <w:rPr>
          <w:rFonts w:ascii="Arial" w:hAnsi="Arial" w:cs="Arial"/>
          <w:sz w:val="20"/>
          <w:szCs w:val="20"/>
          <w:lang w:val="sl-SI"/>
        </w:rPr>
        <w:t xml:space="preserve"> </w:t>
      </w:r>
      <w:r w:rsidR="00B41F2D" w:rsidRPr="00776D85">
        <w:rPr>
          <w:rFonts w:ascii="Arial" w:hAnsi="Arial" w:cs="Arial"/>
          <w:sz w:val="20"/>
          <w:szCs w:val="20"/>
          <w:lang w:val="sl-SI"/>
        </w:rPr>
        <w:t xml:space="preserve">komponent in obsega glavne vsebine notranje moči v procesu zaposlitvene rehabilitacije. Krepitev notranje moči je pomembna vsebina v vseh storitvah zaposlitvene rehabilitacije. Za doseganje večje opolnomočenosti so v priročniku dodane </w:t>
      </w:r>
      <w:r w:rsidR="00B41E11">
        <w:rPr>
          <w:rFonts w:ascii="Arial" w:hAnsi="Arial" w:cs="Arial"/>
          <w:sz w:val="20"/>
          <w:szCs w:val="20"/>
          <w:lang w:val="sl-SI"/>
        </w:rPr>
        <w:t>poseb</w:t>
      </w:r>
      <w:r w:rsidR="00B41E11" w:rsidRPr="00776D85">
        <w:rPr>
          <w:rFonts w:ascii="Arial" w:hAnsi="Arial" w:cs="Arial"/>
          <w:sz w:val="20"/>
          <w:szCs w:val="20"/>
          <w:lang w:val="sl-SI"/>
        </w:rPr>
        <w:t xml:space="preserve">ne </w:t>
      </w:r>
      <w:r w:rsidR="00B41F2D" w:rsidRPr="00776D85">
        <w:rPr>
          <w:rFonts w:ascii="Arial" w:hAnsi="Arial" w:cs="Arial"/>
          <w:sz w:val="20"/>
          <w:szCs w:val="20"/>
          <w:lang w:val="sl-SI"/>
        </w:rPr>
        <w:t>vaje, metode in tehnike, ki jih bodo uporabljali strokovni delavci oz</w:t>
      </w:r>
      <w:r w:rsidR="0011620D" w:rsidRPr="00776D85">
        <w:rPr>
          <w:rFonts w:ascii="Arial" w:hAnsi="Arial" w:cs="Arial"/>
          <w:sz w:val="20"/>
          <w:szCs w:val="20"/>
          <w:lang w:val="sl-SI"/>
        </w:rPr>
        <w:t>iroma</w:t>
      </w:r>
      <w:r w:rsidR="00B41F2D" w:rsidRPr="00776D85">
        <w:rPr>
          <w:rFonts w:ascii="Arial" w:hAnsi="Arial" w:cs="Arial"/>
          <w:sz w:val="20"/>
          <w:szCs w:val="20"/>
          <w:lang w:val="sl-SI"/>
        </w:rPr>
        <w:t xml:space="preserve"> invalidi v zaposlitveni rehabilitaciji. Priročnik z navodili za izvajanje vaj so že poslali strokovnim delavcem v zaposlitveni rehabilitaciji, predvidena je tudi objava na spletni strani URI </w:t>
      </w:r>
      <w:r>
        <w:rPr>
          <w:rFonts w:ascii="Arial" w:hAnsi="Arial" w:cs="Arial"/>
          <w:sz w:val="20"/>
          <w:szCs w:val="20"/>
          <w:lang w:val="sl-SI"/>
        </w:rPr>
        <w:t xml:space="preserve">– </w:t>
      </w:r>
      <w:r w:rsidR="00B41F2D" w:rsidRPr="00776D85">
        <w:rPr>
          <w:rFonts w:ascii="Arial" w:hAnsi="Arial" w:cs="Arial"/>
          <w:sz w:val="20"/>
          <w:szCs w:val="20"/>
          <w:lang w:val="sl-SI"/>
        </w:rPr>
        <w:t>Soča</w:t>
      </w:r>
      <w:r>
        <w:rPr>
          <w:rFonts w:ascii="Arial" w:hAnsi="Arial" w:cs="Arial"/>
          <w:sz w:val="20"/>
          <w:szCs w:val="20"/>
          <w:lang w:val="sl-SI"/>
        </w:rPr>
        <w:t>;</w:t>
      </w:r>
    </w:p>
    <w:p w14:paraId="355C38AA" w14:textId="0D63B945" w:rsidR="00B41F2D" w:rsidRPr="00776D85" w:rsidRDefault="00B41F2D" w:rsidP="00101B8A">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rPr>
      </w:pPr>
      <w:r w:rsidRPr="00776D85">
        <w:rPr>
          <w:rFonts w:ascii="Arial" w:hAnsi="Arial" w:cs="Arial"/>
          <w:sz w:val="20"/>
          <w:szCs w:val="20"/>
        </w:rPr>
        <w:lastRenderedPageBreak/>
        <w:t>Evalvacija zaposlitvene rehabilitacije, v kateri so longitudinalno in presečno spremljali trende na področju zaposlitvene rehabilitacije in zaposlovanja invalidov. Ocene zadovoljstva uporabnikov s storitvami in kakovost</w:t>
      </w:r>
      <w:r w:rsidR="00A26DA6">
        <w:rPr>
          <w:rFonts w:ascii="Arial" w:hAnsi="Arial" w:cs="Arial"/>
          <w:sz w:val="20"/>
          <w:szCs w:val="20"/>
        </w:rPr>
        <w:t>jo</w:t>
      </w:r>
      <w:r w:rsidRPr="00776D85">
        <w:rPr>
          <w:rFonts w:ascii="Arial" w:hAnsi="Arial" w:cs="Arial"/>
          <w:sz w:val="20"/>
          <w:szCs w:val="20"/>
        </w:rPr>
        <w:t xml:space="preserve"> njihovega življenja so zelo ugodne</w:t>
      </w:r>
      <w:r w:rsidR="00A26DA6">
        <w:rPr>
          <w:rFonts w:ascii="Arial" w:hAnsi="Arial" w:cs="Arial"/>
          <w:sz w:val="20"/>
          <w:szCs w:val="20"/>
        </w:rPr>
        <w:t>,</w:t>
      </w:r>
      <w:r w:rsidRPr="00776D85">
        <w:rPr>
          <w:rFonts w:ascii="Arial" w:hAnsi="Arial" w:cs="Arial"/>
          <w:sz w:val="20"/>
          <w:szCs w:val="20"/>
        </w:rPr>
        <w:t xml:space="preserve"> </w:t>
      </w:r>
      <w:r w:rsidR="00A26DA6">
        <w:rPr>
          <w:rFonts w:ascii="Arial" w:hAnsi="Arial" w:cs="Arial"/>
          <w:sz w:val="20"/>
          <w:szCs w:val="20"/>
        </w:rPr>
        <w:t>p</w:t>
      </w:r>
      <w:r w:rsidRPr="00776D85">
        <w:rPr>
          <w:rFonts w:ascii="Arial" w:hAnsi="Arial" w:cs="Arial"/>
          <w:sz w:val="20"/>
          <w:szCs w:val="20"/>
        </w:rPr>
        <w:t xml:space="preserve">rav tako zadovoljstvo napotne ustanove ZRSZ. Tudi izhodi v neposredno zaposlitev po zaposlitveni rehabilitaciji so povezani večinoma z odprtim trgom dela, spodbudni so tudi podatki o usposabljanjih. Normativi v zaposlitveni rehabilitaciji se na </w:t>
      </w:r>
      <w:r w:rsidR="00544633">
        <w:rPr>
          <w:rFonts w:ascii="Arial" w:hAnsi="Arial" w:cs="Arial"/>
          <w:sz w:val="20"/>
          <w:szCs w:val="20"/>
        </w:rPr>
        <w:t>ravni</w:t>
      </w:r>
      <w:r w:rsidR="00544633" w:rsidRPr="00776D85">
        <w:rPr>
          <w:rFonts w:ascii="Arial" w:hAnsi="Arial" w:cs="Arial"/>
          <w:sz w:val="20"/>
          <w:szCs w:val="20"/>
        </w:rPr>
        <w:t xml:space="preserve"> </w:t>
      </w:r>
      <w:r w:rsidRPr="00776D85">
        <w:rPr>
          <w:rFonts w:ascii="Arial" w:hAnsi="Arial" w:cs="Arial"/>
          <w:sz w:val="20"/>
          <w:szCs w:val="20"/>
        </w:rPr>
        <w:t>mreže izvajalcev spoštujejo</w:t>
      </w:r>
      <w:r w:rsidR="00A26DA6">
        <w:rPr>
          <w:rFonts w:ascii="Arial" w:hAnsi="Arial" w:cs="Arial"/>
          <w:sz w:val="20"/>
          <w:szCs w:val="20"/>
        </w:rPr>
        <w:t>,</w:t>
      </w:r>
      <w:r w:rsidRPr="00776D85">
        <w:rPr>
          <w:rFonts w:ascii="Arial" w:hAnsi="Arial" w:cs="Arial"/>
          <w:sz w:val="20"/>
          <w:szCs w:val="20"/>
        </w:rPr>
        <w:t xml:space="preserve"> izvajalci zaposlitvene rehabilitacije vključujejo celo več uporabnikov, prav tako število ur presega določen minimum. Opozorili so tudi na daljše procese in čakalne dobe v zaposlitveni rehabilitacij</w:t>
      </w:r>
      <w:r w:rsidR="00A26DA6">
        <w:rPr>
          <w:rFonts w:ascii="Arial" w:hAnsi="Arial" w:cs="Arial"/>
          <w:sz w:val="20"/>
          <w:szCs w:val="20"/>
        </w:rPr>
        <w:t>i</w:t>
      </w:r>
      <w:r w:rsidRPr="00776D85">
        <w:rPr>
          <w:rFonts w:ascii="Arial" w:hAnsi="Arial" w:cs="Arial"/>
          <w:sz w:val="20"/>
          <w:szCs w:val="20"/>
        </w:rPr>
        <w:t xml:space="preserve"> ter </w:t>
      </w:r>
      <w:r w:rsidR="00A26DA6">
        <w:rPr>
          <w:rFonts w:ascii="Arial" w:hAnsi="Arial" w:cs="Arial"/>
          <w:sz w:val="20"/>
          <w:szCs w:val="20"/>
        </w:rPr>
        <w:t xml:space="preserve">na </w:t>
      </w:r>
      <w:r w:rsidRPr="00776D85">
        <w:rPr>
          <w:rFonts w:ascii="Arial" w:hAnsi="Arial" w:cs="Arial"/>
          <w:sz w:val="20"/>
          <w:szCs w:val="20"/>
        </w:rPr>
        <w:t>mirovanja oz</w:t>
      </w:r>
      <w:r w:rsidR="0011620D" w:rsidRPr="00776D85">
        <w:rPr>
          <w:rFonts w:ascii="Arial" w:hAnsi="Arial" w:cs="Arial"/>
          <w:sz w:val="20"/>
          <w:szCs w:val="20"/>
        </w:rPr>
        <w:t>iroma</w:t>
      </w:r>
      <w:r w:rsidRPr="00776D85">
        <w:rPr>
          <w:rFonts w:ascii="Arial" w:hAnsi="Arial" w:cs="Arial"/>
          <w:sz w:val="20"/>
          <w:szCs w:val="20"/>
        </w:rPr>
        <w:t xml:space="preserve"> prekinitve procesov, prav tako tudi na delež nezaposljivih, ki </w:t>
      </w:r>
      <w:r w:rsidR="00544633">
        <w:rPr>
          <w:rFonts w:ascii="Arial" w:hAnsi="Arial" w:cs="Arial"/>
          <w:sz w:val="20"/>
          <w:szCs w:val="20"/>
        </w:rPr>
        <w:t>sestavlja</w:t>
      </w:r>
      <w:r w:rsidR="00A26DA6" w:rsidRPr="00776D85">
        <w:rPr>
          <w:rFonts w:ascii="Arial" w:hAnsi="Arial" w:cs="Arial"/>
          <w:sz w:val="20"/>
          <w:szCs w:val="20"/>
        </w:rPr>
        <w:t xml:space="preserve"> </w:t>
      </w:r>
      <w:r w:rsidR="00A26DA6">
        <w:rPr>
          <w:rFonts w:ascii="Arial" w:hAnsi="Arial" w:cs="Arial"/>
          <w:sz w:val="20"/>
          <w:szCs w:val="20"/>
        </w:rPr>
        <w:t>približno</w:t>
      </w:r>
      <w:r w:rsidRPr="00776D85">
        <w:rPr>
          <w:rFonts w:ascii="Arial" w:hAnsi="Arial" w:cs="Arial"/>
          <w:sz w:val="20"/>
          <w:szCs w:val="20"/>
        </w:rPr>
        <w:t xml:space="preserve"> 20 </w:t>
      </w:r>
      <w:r w:rsidR="00A26DA6">
        <w:rPr>
          <w:rFonts w:ascii="Arial" w:hAnsi="Arial" w:cs="Arial"/>
          <w:sz w:val="20"/>
          <w:szCs w:val="20"/>
        </w:rPr>
        <w:t>odstotkov</w:t>
      </w:r>
      <w:r w:rsidRPr="00776D85">
        <w:rPr>
          <w:rFonts w:ascii="Arial" w:hAnsi="Arial" w:cs="Arial"/>
          <w:sz w:val="20"/>
          <w:szCs w:val="20"/>
        </w:rPr>
        <w:t xml:space="preserve"> izhodov iz zaposlitvene rehabilitacije</w:t>
      </w:r>
      <w:r w:rsidR="00544633">
        <w:rPr>
          <w:rFonts w:ascii="Arial" w:hAnsi="Arial" w:cs="Arial"/>
          <w:sz w:val="20"/>
          <w:szCs w:val="20"/>
        </w:rPr>
        <w:t>;</w:t>
      </w:r>
    </w:p>
    <w:p w14:paraId="6775F40B" w14:textId="08A3E040" w:rsidR="00B41F2D" w:rsidRPr="00776D85" w:rsidRDefault="00544633"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p</w:t>
      </w:r>
      <w:r w:rsidR="00B41F2D" w:rsidRPr="00776D85">
        <w:rPr>
          <w:rFonts w:ascii="Arial" w:hAnsi="Arial" w:cs="Arial"/>
          <w:sz w:val="20"/>
          <w:szCs w:val="20"/>
          <w:lang w:val="sl-SI"/>
        </w:rPr>
        <w:t>ripravili so tudi strokovno gradivo za analizo in prilagoditve delovnih mest, s katerim se bo poenotilo delo izvajalcev zaposlitvene rehabilitacije</w:t>
      </w:r>
      <w:r>
        <w:rPr>
          <w:rFonts w:ascii="Arial" w:hAnsi="Arial" w:cs="Arial"/>
          <w:sz w:val="20"/>
          <w:szCs w:val="20"/>
          <w:lang w:val="sl-SI"/>
        </w:rPr>
        <w:t>,</w:t>
      </w:r>
      <w:r w:rsidR="00B41F2D" w:rsidRPr="00776D85">
        <w:rPr>
          <w:rFonts w:ascii="Arial" w:hAnsi="Arial" w:cs="Arial"/>
          <w:sz w:val="20"/>
          <w:szCs w:val="20"/>
          <w:lang w:val="sl-SI"/>
        </w:rPr>
        <w:t xml:space="preserve"> tako glede metod in tehnik kot tudi </w:t>
      </w:r>
      <w:r>
        <w:rPr>
          <w:rFonts w:ascii="Arial" w:hAnsi="Arial" w:cs="Arial"/>
          <w:sz w:val="20"/>
          <w:szCs w:val="20"/>
          <w:lang w:val="sl-SI"/>
        </w:rPr>
        <w:t xml:space="preserve">glede </w:t>
      </w:r>
      <w:r w:rsidR="00B41F2D" w:rsidRPr="00776D85">
        <w:rPr>
          <w:rFonts w:ascii="Arial" w:hAnsi="Arial" w:cs="Arial"/>
          <w:sz w:val="20"/>
          <w:szCs w:val="20"/>
          <w:lang w:val="sl-SI"/>
        </w:rPr>
        <w:t>obrazca za analizo delovnega mesta in individualni načrt prilagoditev. Metode in tehnike obsegajo inštrumentarij iz delovne terapije in ergonomije (WEIS, WRI, HEA, REBA, RULA, OWAS</w:t>
      </w:r>
      <w:r>
        <w:rPr>
          <w:rFonts w:ascii="Arial" w:hAnsi="Arial" w:cs="Arial"/>
          <w:sz w:val="20"/>
          <w:szCs w:val="20"/>
          <w:lang w:val="sl-SI"/>
        </w:rPr>
        <w:t xml:space="preserve"> .</w:t>
      </w:r>
      <w:r w:rsidR="00B41F2D" w:rsidRPr="00776D85">
        <w:rPr>
          <w:rFonts w:ascii="Arial" w:hAnsi="Arial" w:cs="Arial"/>
          <w:sz w:val="20"/>
          <w:szCs w:val="20"/>
          <w:lang w:val="sl-SI"/>
        </w:rPr>
        <w:t>..)</w:t>
      </w:r>
      <w:r>
        <w:rPr>
          <w:rFonts w:ascii="Arial" w:hAnsi="Arial" w:cs="Arial"/>
          <w:sz w:val="20"/>
          <w:szCs w:val="20"/>
          <w:lang w:val="sl-SI"/>
        </w:rPr>
        <w:t>;</w:t>
      </w:r>
    </w:p>
    <w:p w14:paraId="1B34263D" w14:textId="23D8AF4F" w:rsidR="00C96681" w:rsidRPr="00776D85" w:rsidRDefault="00544633" w:rsidP="00101B8A">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rPr>
      </w:pPr>
      <w:r>
        <w:rPr>
          <w:rFonts w:ascii="Arial" w:hAnsi="Arial" w:cs="Arial"/>
          <w:sz w:val="20"/>
          <w:szCs w:val="20"/>
        </w:rPr>
        <w:t>n</w:t>
      </w:r>
      <w:r w:rsidR="00B41F2D" w:rsidRPr="00776D85">
        <w:rPr>
          <w:rFonts w:ascii="Arial" w:hAnsi="Arial" w:cs="Arial"/>
          <w:sz w:val="20"/>
          <w:szCs w:val="20"/>
        </w:rPr>
        <w:t xml:space="preserve">a področju </w:t>
      </w:r>
      <w:r w:rsidR="00254D99" w:rsidRPr="00776D85">
        <w:rPr>
          <w:rFonts w:ascii="Arial" w:hAnsi="Arial" w:cs="Arial"/>
          <w:sz w:val="20"/>
          <w:szCs w:val="20"/>
        </w:rPr>
        <w:t>ZIMI</w:t>
      </w:r>
      <w:r w:rsidR="00B41F2D" w:rsidRPr="00776D85">
        <w:rPr>
          <w:rFonts w:ascii="Arial" w:hAnsi="Arial" w:cs="Arial"/>
          <w:sz w:val="20"/>
          <w:szCs w:val="20"/>
        </w:rPr>
        <w:t xml:space="preserve"> so pripravili vsebine na spletni strani URI </w:t>
      </w:r>
      <w:r>
        <w:rPr>
          <w:rFonts w:ascii="Arial" w:hAnsi="Arial" w:cs="Arial"/>
          <w:sz w:val="20"/>
          <w:szCs w:val="20"/>
        </w:rPr>
        <w:t xml:space="preserve">– </w:t>
      </w:r>
      <w:r w:rsidR="00B41F2D" w:rsidRPr="00776D85">
        <w:rPr>
          <w:rFonts w:ascii="Arial" w:hAnsi="Arial" w:cs="Arial"/>
          <w:sz w:val="20"/>
          <w:szCs w:val="20"/>
        </w:rPr>
        <w:t xml:space="preserve">Soča, ki so namenjene tako uporabnikom kot tudi strokovni javnosti glede prilagoditev vozil </w:t>
      </w:r>
      <w:r w:rsidR="00893A26" w:rsidRPr="00776D85">
        <w:rPr>
          <w:rFonts w:ascii="Arial" w:hAnsi="Arial" w:cs="Arial"/>
          <w:sz w:val="20"/>
          <w:szCs w:val="20"/>
        </w:rPr>
        <w:t>(</w:t>
      </w:r>
      <w:hyperlink r:id="rId21" w:history="1">
        <w:r w:rsidR="00893A26" w:rsidRPr="00776D85">
          <w:rPr>
            <w:rStyle w:val="Hiperpovezava"/>
            <w:rFonts w:ascii="Arial" w:hAnsi="Arial" w:cs="Arial"/>
            <w:color w:val="auto"/>
            <w:sz w:val="20"/>
            <w:szCs w:val="20"/>
          </w:rPr>
          <w:t>https://www.uri-soca.si/sl/projekt-prilagoditve-vozil/</w:t>
        </w:r>
      </w:hyperlink>
      <w:r w:rsidR="00893A26" w:rsidRPr="00776D85">
        <w:rPr>
          <w:rFonts w:ascii="Arial" w:hAnsi="Arial" w:cs="Arial"/>
        </w:rPr>
        <w:t>)</w:t>
      </w:r>
      <w:r w:rsidR="00B41F2D" w:rsidRPr="00776D85">
        <w:rPr>
          <w:rFonts w:ascii="Arial" w:hAnsi="Arial" w:cs="Arial"/>
          <w:sz w:val="20"/>
          <w:szCs w:val="20"/>
        </w:rPr>
        <w:t xml:space="preserve"> za večjo </w:t>
      </w:r>
      <w:r w:rsidR="00500F62" w:rsidRPr="00776D85">
        <w:rPr>
          <w:rFonts w:ascii="Arial" w:hAnsi="Arial" w:cs="Arial"/>
          <w:sz w:val="20"/>
          <w:szCs w:val="20"/>
        </w:rPr>
        <w:t>o</w:t>
      </w:r>
      <w:r w:rsidR="00500F62">
        <w:rPr>
          <w:rFonts w:ascii="Arial" w:hAnsi="Arial" w:cs="Arial"/>
          <w:sz w:val="20"/>
          <w:szCs w:val="20"/>
        </w:rPr>
        <w:t>za</w:t>
      </w:r>
      <w:r w:rsidR="00500F62" w:rsidRPr="00776D85">
        <w:rPr>
          <w:rFonts w:ascii="Arial" w:hAnsi="Arial" w:cs="Arial"/>
          <w:sz w:val="20"/>
          <w:szCs w:val="20"/>
        </w:rPr>
        <w:t xml:space="preserve">veščenost </w:t>
      </w:r>
      <w:r w:rsidR="00B41F2D" w:rsidRPr="00776D85">
        <w:rPr>
          <w:rFonts w:ascii="Arial" w:hAnsi="Arial" w:cs="Arial"/>
          <w:sz w:val="20"/>
          <w:szCs w:val="20"/>
        </w:rPr>
        <w:t>glede teh možnosti</w:t>
      </w:r>
      <w:r w:rsidR="00BB14A2" w:rsidRPr="00776D85">
        <w:rPr>
          <w:rFonts w:ascii="Arial" w:hAnsi="Arial" w:cs="Arial"/>
          <w:sz w:val="20"/>
          <w:szCs w:val="20"/>
        </w:rPr>
        <w:t xml:space="preserve"> </w:t>
      </w:r>
      <w:r w:rsidR="00FF270D" w:rsidRPr="00776D85">
        <w:rPr>
          <w:rFonts w:ascii="Arial" w:hAnsi="Arial" w:cs="Arial"/>
          <w:sz w:val="20"/>
          <w:szCs w:val="20"/>
        </w:rPr>
        <w:t>(</w:t>
      </w:r>
      <w:r w:rsidR="00FF270D" w:rsidRPr="00776D85">
        <w:rPr>
          <w:rFonts w:ascii="Arial" w:hAnsi="Arial" w:cs="Arial"/>
          <w:b/>
          <w:bCs/>
          <w:sz w:val="20"/>
          <w:szCs w:val="20"/>
        </w:rPr>
        <w:t>URI – Soča</w:t>
      </w:r>
      <w:r w:rsidR="00FF270D" w:rsidRPr="00776D85">
        <w:rPr>
          <w:rFonts w:ascii="Arial" w:hAnsi="Arial" w:cs="Arial"/>
          <w:sz w:val="20"/>
          <w:szCs w:val="20"/>
        </w:rPr>
        <w:t>, ukrep 1.4)</w:t>
      </w:r>
      <w:r w:rsidR="00BB14A2" w:rsidRPr="00776D85">
        <w:rPr>
          <w:rFonts w:ascii="Arial" w:hAnsi="Arial" w:cs="Arial"/>
          <w:sz w:val="20"/>
          <w:szCs w:val="20"/>
        </w:rPr>
        <w:t>.</w:t>
      </w:r>
    </w:p>
    <w:p w14:paraId="699046C2" w14:textId="2FEF7B5F" w:rsidR="00C96681" w:rsidRPr="00776D85" w:rsidRDefault="000E44CD"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 xml:space="preserve">ZIZRS </w:t>
      </w:r>
      <w:r w:rsidRPr="00776D85">
        <w:rPr>
          <w:rFonts w:ascii="Arial" w:hAnsi="Arial" w:cs="Arial"/>
          <w:sz w:val="20"/>
          <w:szCs w:val="20"/>
        </w:rPr>
        <w:t>poroča, da je z namenom ozaveščanja strokovne javnosti skupaj z MDDSZ, Zavodom Republike Slovenije za zaposlovanje (v nadaljnjem besedilu: ZRSZ), Zavodom za pokojninsko in invalidsko zavarovanje Slovenije (v nadaljnjem besedilu: ZPIZ) in URI – SOČA organiziralo vsakoletna izobraževalna dneva na področju poklicne/zaposlitvene rehabilitacije – REHA, ki sta bila v Portorožu 24. in 25. septembra 2024 na temo Zaposlovanje in delo invalidov ter poklicna in zaposlitvena rehabilitacija.</w:t>
      </w:r>
    </w:p>
    <w:p w14:paraId="57137043" w14:textId="0366AE35"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Na strokovnem srečanju REHA dnevi so bil</w:t>
      </w:r>
      <w:r w:rsidR="005874D5">
        <w:rPr>
          <w:rFonts w:ascii="Arial" w:hAnsi="Arial" w:cs="Arial"/>
          <w:sz w:val="20"/>
          <w:szCs w:val="20"/>
        </w:rPr>
        <w:t>e</w:t>
      </w:r>
      <w:r w:rsidRPr="00776D85">
        <w:rPr>
          <w:rFonts w:ascii="Arial" w:hAnsi="Arial" w:cs="Arial"/>
          <w:sz w:val="20"/>
          <w:szCs w:val="20"/>
        </w:rPr>
        <w:t xml:space="preserve"> predstavljene različne izkušnje pri zaposlovanju in delu invalidov v povezavi s poklicno in zaposlitveno rehabilitacijo, ki skupaj omogočata sistemsko in celovito reševanje problematike zaposlovanja invalidov te</w:t>
      </w:r>
      <w:r w:rsidR="008941F3">
        <w:rPr>
          <w:rFonts w:ascii="Arial" w:hAnsi="Arial" w:cs="Arial"/>
          <w:sz w:val="20"/>
          <w:szCs w:val="20"/>
        </w:rPr>
        <w:t>r</w:t>
      </w:r>
      <w:r w:rsidRPr="00776D85">
        <w:rPr>
          <w:rFonts w:ascii="Arial" w:hAnsi="Arial" w:cs="Arial"/>
          <w:sz w:val="20"/>
          <w:szCs w:val="20"/>
        </w:rPr>
        <w:t xml:space="preserve"> njihovo vrnitev na trg dela. Pri poklicni in zaposlitveni rehabilitaciji je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da se invalid usposobi za ustrezno delo, se zaposli</w:t>
      </w:r>
      <w:r w:rsidR="008941F3">
        <w:rPr>
          <w:rFonts w:ascii="Arial" w:hAnsi="Arial" w:cs="Arial"/>
          <w:sz w:val="20"/>
          <w:szCs w:val="20"/>
        </w:rPr>
        <w:t>,</w:t>
      </w:r>
      <w:r w:rsidRPr="00776D85">
        <w:rPr>
          <w:rFonts w:ascii="Arial" w:hAnsi="Arial" w:cs="Arial"/>
          <w:sz w:val="20"/>
          <w:szCs w:val="20"/>
        </w:rPr>
        <w:t xml:space="preserve"> zaposlitev </w:t>
      </w:r>
      <w:r w:rsidR="008941F3">
        <w:rPr>
          <w:rFonts w:ascii="Arial" w:hAnsi="Arial" w:cs="Arial"/>
          <w:sz w:val="20"/>
          <w:szCs w:val="20"/>
        </w:rPr>
        <w:t>ob</w:t>
      </w:r>
      <w:r w:rsidR="008941F3" w:rsidRPr="00776D85">
        <w:rPr>
          <w:rFonts w:ascii="Arial" w:hAnsi="Arial" w:cs="Arial"/>
          <w:sz w:val="20"/>
          <w:szCs w:val="20"/>
        </w:rPr>
        <w:t xml:space="preserve">drži </w:t>
      </w:r>
      <w:r w:rsidRPr="00776D85">
        <w:rPr>
          <w:rFonts w:ascii="Arial" w:hAnsi="Arial" w:cs="Arial"/>
          <w:sz w:val="20"/>
          <w:szCs w:val="20"/>
        </w:rPr>
        <w:t xml:space="preserve">in v njej napreduje ali spremeni svojo poklicno kariero oziroma se usposobi za opravljanje istega poklica ali za drug poklic ali delo. Prav tako so </w:t>
      </w:r>
      <w:r w:rsidR="00B14444">
        <w:rPr>
          <w:rFonts w:ascii="Arial" w:hAnsi="Arial" w:cs="Arial"/>
          <w:sz w:val="20"/>
          <w:szCs w:val="20"/>
        </w:rPr>
        <w:t xml:space="preserve">na REHA dnevih </w:t>
      </w:r>
      <w:r w:rsidRPr="00776D85">
        <w:rPr>
          <w:rFonts w:ascii="Arial" w:hAnsi="Arial" w:cs="Arial"/>
          <w:sz w:val="20"/>
          <w:szCs w:val="20"/>
        </w:rPr>
        <w:t>predstavili različne vsebine</w:t>
      </w:r>
      <w:r w:rsidR="008941F3">
        <w:rPr>
          <w:rFonts w:ascii="Arial" w:hAnsi="Arial" w:cs="Arial"/>
          <w:sz w:val="20"/>
          <w:szCs w:val="20"/>
        </w:rPr>
        <w:t>,</w:t>
      </w:r>
      <w:r w:rsidRPr="00776D85">
        <w:rPr>
          <w:rFonts w:ascii="Arial" w:hAnsi="Arial" w:cs="Arial"/>
          <w:sz w:val="20"/>
          <w:szCs w:val="20"/>
        </w:rPr>
        <w:t xml:space="preserve"> s katerimi so udeležence izobraževalnih dni seznanili z drugimi aktualnimi vsebinami </w:t>
      </w:r>
      <w:r w:rsidR="008941F3">
        <w:rPr>
          <w:rFonts w:ascii="Arial" w:hAnsi="Arial" w:cs="Arial"/>
          <w:sz w:val="20"/>
          <w:szCs w:val="20"/>
        </w:rPr>
        <w:t xml:space="preserve">in </w:t>
      </w:r>
      <w:r w:rsidRPr="00776D85">
        <w:rPr>
          <w:rFonts w:ascii="Arial" w:hAnsi="Arial" w:cs="Arial"/>
          <w:sz w:val="20"/>
          <w:szCs w:val="20"/>
        </w:rPr>
        <w:t>prispevali k njihovemu strokovnemu, kariernemu in osebnemu razvoju</w:t>
      </w:r>
      <w:r w:rsidR="008941F3">
        <w:rPr>
          <w:rFonts w:ascii="Arial" w:hAnsi="Arial" w:cs="Arial"/>
          <w:sz w:val="20"/>
          <w:szCs w:val="20"/>
        </w:rPr>
        <w:t>,</w:t>
      </w:r>
      <w:r w:rsidRPr="00776D85">
        <w:rPr>
          <w:rFonts w:ascii="Arial" w:hAnsi="Arial" w:cs="Arial"/>
          <w:sz w:val="20"/>
          <w:szCs w:val="20"/>
        </w:rPr>
        <w:t xml:space="preserve"> </w:t>
      </w:r>
      <w:r w:rsidR="008941F3">
        <w:rPr>
          <w:rFonts w:ascii="Arial" w:hAnsi="Arial" w:cs="Arial"/>
          <w:sz w:val="20"/>
          <w:szCs w:val="20"/>
        </w:rPr>
        <w:t>v</w:t>
      </w:r>
      <w:r w:rsidRPr="00776D85">
        <w:rPr>
          <w:rFonts w:ascii="Arial" w:hAnsi="Arial" w:cs="Arial"/>
          <w:sz w:val="20"/>
          <w:szCs w:val="20"/>
        </w:rPr>
        <w:t xml:space="preserve">se z namenom večje strokovne usposobljenosti za delo z </w:t>
      </w:r>
      <w:r w:rsidR="008941F3">
        <w:rPr>
          <w:rFonts w:ascii="Arial" w:hAnsi="Arial" w:cs="Arial"/>
          <w:sz w:val="20"/>
          <w:szCs w:val="20"/>
        </w:rPr>
        <w:t>invalidi</w:t>
      </w:r>
      <w:r w:rsidR="008941F3" w:rsidRPr="00776D85">
        <w:rPr>
          <w:rFonts w:ascii="Arial" w:hAnsi="Arial" w:cs="Arial"/>
          <w:sz w:val="20"/>
          <w:szCs w:val="20"/>
        </w:rPr>
        <w:t xml:space="preserve"> </w:t>
      </w:r>
      <w:r w:rsidRPr="00776D85">
        <w:rPr>
          <w:rFonts w:ascii="Arial" w:hAnsi="Arial" w:cs="Arial"/>
          <w:sz w:val="20"/>
          <w:szCs w:val="20"/>
        </w:rPr>
        <w:t>in za invalide.</w:t>
      </w:r>
    </w:p>
    <w:p w14:paraId="22B91D28" w14:textId="310C59F9"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Glavn</w:t>
      </w:r>
      <w:r w:rsidR="005874D5">
        <w:rPr>
          <w:rFonts w:ascii="Arial" w:hAnsi="Arial" w:cs="Arial"/>
          <w:sz w:val="20"/>
          <w:szCs w:val="20"/>
        </w:rPr>
        <w:t>a</w:t>
      </w:r>
      <w:r w:rsidRPr="00776D85">
        <w:rPr>
          <w:rFonts w:ascii="Arial" w:hAnsi="Arial" w:cs="Arial"/>
          <w:sz w:val="20"/>
          <w:szCs w:val="20"/>
        </w:rPr>
        <w:t xml:space="preserve"> uvodna predstavitev na REHA dnevih je bila namenjena družben</w:t>
      </w:r>
      <w:r w:rsidR="008941F3">
        <w:rPr>
          <w:rFonts w:ascii="Arial" w:hAnsi="Arial" w:cs="Arial"/>
          <w:sz w:val="20"/>
          <w:szCs w:val="20"/>
        </w:rPr>
        <w:t>i</w:t>
      </w:r>
      <w:r w:rsidRPr="00776D85">
        <w:rPr>
          <w:rFonts w:ascii="Arial" w:hAnsi="Arial" w:cs="Arial"/>
          <w:sz w:val="20"/>
          <w:szCs w:val="20"/>
        </w:rPr>
        <w:t xml:space="preserve"> vest</w:t>
      </w:r>
      <w:r w:rsidR="008941F3">
        <w:rPr>
          <w:rFonts w:ascii="Arial" w:hAnsi="Arial" w:cs="Arial"/>
          <w:sz w:val="20"/>
          <w:szCs w:val="20"/>
        </w:rPr>
        <w:t>i</w:t>
      </w:r>
      <w:r w:rsidRPr="00776D85">
        <w:rPr>
          <w:rFonts w:ascii="Arial" w:hAnsi="Arial" w:cs="Arial"/>
          <w:sz w:val="20"/>
          <w:szCs w:val="20"/>
        </w:rPr>
        <w:t xml:space="preserve"> in </w:t>
      </w:r>
      <w:r w:rsidR="008941F3" w:rsidRPr="00776D85">
        <w:rPr>
          <w:rFonts w:ascii="Arial" w:hAnsi="Arial" w:cs="Arial"/>
          <w:sz w:val="20"/>
          <w:szCs w:val="20"/>
        </w:rPr>
        <w:t>ranljiv</w:t>
      </w:r>
      <w:r w:rsidR="008941F3">
        <w:rPr>
          <w:rFonts w:ascii="Arial" w:hAnsi="Arial" w:cs="Arial"/>
          <w:sz w:val="20"/>
          <w:szCs w:val="20"/>
        </w:rPr>
        <w:t>im</w:t>
      </w:r>
      <w:r w:rsidR="008941F3" w:rsidRPr="00776D85">
        <w:rPr>
          <w:rFonts w:ascii="Arial" w:hAnsi="Arial" w:cs="Arial"/>
          <w:sz w:val="20"/>
          <w:szCs w:val="20"/>
        </w:rPr>
        <w:t xml:space="preserve"> skupin</w:t>
      </w:r>
      <w:r w:rsidR="008941F3">
        <w:rPr>
          <w:rFonts w:ascii="Arial" w:hAnsi="Arial" w:cs="Arial"/>
          <w:sz w:val="20"/>
          <w:szCs w:val="20"/>
        </w:rPr>
        <w:t>am</w:t>
      </w:r>
      <w:r w:rsidRPr="00776D85">
        <w:rPr>
          <w:rFonts w:ascii="Arial" w:hAnsi="Arial" w:cs="Arial"/>
          <w:sz w:val="20"/>
          <w:szCs w:val="20"/>
        </w:rPr>
        <w:t xml:space="preserve">, nadaljevali so s </w:t>
      </w:r>
      <w:r w:rsidR="008941F3">
        <w:rPr>
          <w:rFonts w:ascii="Arial" w:hAnsi="Arial" w:cs="Arial"/>
          <w:sz w:val="20"/>
          <w:szCs w:val="20"/>
        </w:rPr>
        <w:t xml:space="preserve">predstavitvijo </w:t>
      </w:r>
      <w:r w:rsidR="008941F3" w:rsidRPr="00776D85">
        <w:rPr>
          <w:rFonts w:ascii="Arial" w:hAnsi="Arial" w:cs="Arial"/>
          <w:sz w:val="20"/>
          <w:szCs w:val="20"/>
        </w:rPr>
        <w:t>primer</w:t>
      </w:r>
      <w:r w:rsidR="008941F3">
        <w:rPr>
          <w:rFonts w:ascii="Arial" w:hAnsi="Arial" w:cs="Arial"/>
          <w:sz w:val="20"/>
          <w:szCs w:val="20"/>
        </w:rPr>
        <w:t>ov</w:t>
      </w:r>
      <w:r w:rsidR="00D25CBD">
        <w:rPr>
          <w:rFonts w:ascii="Arial" w:hAnsi="Arial" w:cs="Arial"/>
          <w:sz w:val="20"/>
          <w:szCs w:val="20"/>
        </w:rPr>
        <w:t xml:space="preserve"> </w:t>
      </w:r>
      <w:r w:rsidRPr="00776D85">
        <w:rPr>
          <w:rFonts w:ascii="Arial" w:hAnsi="Arial" w:cs="Arial"/>
          <w:sz w:val="20"/>
          <w:szCs w:val="20"/>
        </w:rPr>
        <w:t xml:space="preserve">dobre prakse za večjo zaposljivost invalidov iz Belgijskega zavoda za zaposlovanje. Sledilo je delo v treh delovnih skupinah, </w:t>
      </w:r>
      <w:r w:rsidR="008941F3">
        <w:rPr>
          <w:rFonts w:ascii="Arial" w:hAnsi="Arial" w:cs="Arial"/>
          <w:sz w:val="20"/>
          <w:szCs w:val="20"/>
        </w:rPr>
        <w:t>v katerih</w:t>
      </w:r>
      <w:r w:rsidR="008941F3" w:rsidRPr="00776D85">
        <w:rPr>
          <w:rFonts w:ascii="Arial" w:hAnsi="Arial" w:cs="Arial"/>
          <w:sz w:val="20"/>
          <w:szCs w:val="20"/>
        </w:rPr>
        <w:t xml:space="preserve"> </w:t>
      </w:r>
      <w:r w:rsidRPr="00776D85">
        <w:rPr>
          <w:rFonts w:ascii="Arial" w:hAnsi="Arial" w:cs="Arial"/>
          <w:sz w:val="20"/>
          <w:szCs w:val="20"/>
        </w:rPr>
        <w:t xml:space="preserve">so v povezavi z glavno temo podrobno razpravljali o merilih in kriterijih za ocenjevanje invalidnosti in pridobitev pravice do storitev zaposlitvene rehabilitacije, ocenjevanje delovne učinkovitosti za zaposlene invalide ter </w:t>
      </w:r>
      <w:r w:rsidR="00D25CBD">
        <w:rPr>
          <w:rFonts w:ascii="Arial" w:hAnsi="Arial" w:cs="Arial"/>
          <w:sz w:val="20"/>
          <w:szCs w:val="20"/>
        </w:rPr>
        <w:t xml:space="preserve">o </w:t>
      </w:r>
      <w:r w:rsidRPr="00776D85">
        <w:rPr>
          <w:rFonts w:ascii="Arial" w:hAnsi="Arial" w:cs="Arial"/>
          <w:sz w:val="20"/>
          <w:szCs w:val="20"/>
        </w:rPr>
        <w:t>podporni in zaščitniški obliki zaposlovanj</w:t>
      </w:r>
      <w:r w:rsidR="00D25CBD">
        <w:rPr>
          <w:rFonts w:ascii="Arial" w:hAnsi="Arial" w:cs="Arial"/>
          <w:sz w:val="20"/>
          <w:szCs w:val="20"/>
        </w:rPr>
        <w:t>a</w:t>
      </w:r>
      <w:r w:rsidRPr="00776D85">
        <w:rPr>
          <w:rFonts w:ascii="Arial" w:hAnsi="Arial" w:cs="Arial"/>
          <w:sz w:val="20"/>
          <w:szCs w:val="20"/>
        </w:rPr>
        <w:t xml:space="preserve"> invalidov. Po končanem delu v delovnih skupinah je bil skupen povzetek dela oziroma ugotovitve vseh delovnih skupin.</w:t>
      </w:r>
    </w:p>
    <w:p w14:paraId="4C1ADE53" w14:textId="1F41FB17"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Drugi dan REHA dni je bil </w:t>
      </w:r>
      <w:r w:rsidR="00D25CBD">
        <w:rPr>
          <w:rFonts w:ascii="Arial" w:hAnsi="Arial" w:cs="Arial"/>
          <w:sz w:val="20"/>
          <w:szCs w:val="20"/>
        </w:rPr>
        <w:t xml:space="preserve">najprej </w:t>
      </w:r>
      <w:r w:rsidRPr="00776D85">
        <w:rPr>
          <w:rFonts w:ascii="Arial" w:hAnsi="Arial" w:cs="Arial"/>
          <w:sz w:val="20"/>
          <w:szCs w:val="20"/>
        </w:rPr>
        <w:t>predstavljen razpis s področja Programa socialne vključenosti</w:t>
      </w:r>
      <w:r w:rsidR="008941F3">
        <w:rPr>
          <w:rFonts w:ascii="Arial" w:hAnsi="Arial" w:cs="Arial"/>
          <w:sz w:val="20"/>
          <w:szCs w:val="20"/>
        </w:rPr>
        <w:t>,</w:t>
      </w:r>
      <w:r w:rsidRPr="00776D85">
        <w:rPr>
          <w:rFonts w:ascii="Arial" w:hAnsi="Arial" w:cs="Arial"/>
          <w:sz w:val="20"/>
          <w:szCs w:val="20"/>
        </w:rPr>
        <w:t xml:space="preserve"> sledil</w:t>
      </w:r>
      <w:r w:rsidR="00D25CBD">
        <w:rPr>
          <w:rFonts w:ascii="Arial" w:hAnsi="Arial" w:cs="Arial"/>
          <w:sz w:val="20"/>
          <w:szCs w:val="20"/>
        </w:rPr>
        <w:t>i</w:t>
      </w:r>
      <w:r w:rsidRPr="00776D85">
        <w:rPr>
          <w:rFonts w:ascii="Arial" w:hAnsi="Arial" w:cs="Arial"/>
          <w:sz w:val="20"/>
          <w:szCs w:val="20"/>
        </w:rPr>
        <w:t xml:space="preserve"> </w:t>
      </w:r>
      <w:r w:rsidR="00D25CBD">
        <w:rPr>
          <w:rFonts w:ascii="Arial" w:hAnsi="Arial" w:cs="Arial"/>
          <w:sz w:val="20"/>
          <w:szCs w:val="20"/>
        </w:rPr>
        <w:t xml:space="preserve">sta </w:t>
      </w:r>
      <w:r w:rsidRPr="00776D85">
        <w:rPr>
          <w:rFonts w:ascii="Arial" w:hAnsi="Arial" w:cs="Arial"/>
          <w:sz w:val="20"/>
          <w:szCs w:val="20"/>
        </w:rPr>
        <w:t xml:space="preserve">predstavitev slovenskega projekta z naslovom Model zgodnje poklicne in zaposlitvene rehabilitacije v procesu vračanja na delo z vidika zdravja ter predstavitev mednarodnega projekta WIC – Workplace Inclusion Champion. Svet za invalide Republike Slovenije </w:t>
      </w:r>
      <w:r w:rsidR="00D25CBD">
        <w:rPr>
          <w:rFonts w:ascii="Arial" w:hAnsi="Arial" w:cs="Arial"/>
          <w:sz w:val="20"/>
          <w:szCs w:val="20"/>
        </w:rPr>
        <w:t xml:space="preserve">je </w:t>
      </w:r>
      <w:r w:rsidR="008941F3">
        <w:rPr>
          <w:rFonts w:ascii="Arial" w:hAnsi="Arial" w:cs="Arial"/>
          <w:sz w:val="20"/>
          <w:szCs w:val="20"/>
        </w:rPr>
        <w:t>predstavil</w:t>
      </w:r>
      <w:r w:rsidRPr="00776D85">
        <w:rPr>
          <w:rFonts w:ascii="Arial" w:hAnsi="Arial" w:cs="Arial"/>
          <w:sz w:val="20"/>
          <w:szCs w:val="20"/>
        </w:rPr>
        <w:t xml:space="preserve"> </w:t>
      </w:r>
      <w:r w:rsidR="008941F3" w:rsidRPr="00776D85">
        <w:rPr>
          <w:rFonts w:ascii="Arial" w:hAnsi="Arial" w:cs="Arial"/>
          <w:sz w:val="20"/>
          <w:szCs w:val="20"/>
        </w:rPr>
        <w:t>izziv</w:t>
      </w:r>
      <w:r w:rsidR="008941F3">
        <w:rPr>
          <w:rFonts w:ascii="Arial" w:hAnsi="Arial" w:cs="Arial"/>
          <w:sz w:val="20"/>
          <w:szCs w:val="20"/>
        </w:rPr>
        <w:t>e</w:t>
      </w:r>
      <w:r w:rsidR="008941F3" w:rsidRPr="00776D85">
        <w:rPr>
          <w:rFonts w:ascii="Arial" w:hAnsi="Arial" w:cs="Arial"/>
          <w:sz w:val="20"/>
          <w:szCs w:val="20"/>
        </w:rPr>
        <w:t xml:space="preserve"> </w:t>
      </w:r>
      <w:r w:rsidRPr="00776D85">
        <w:rPr>
          <w:rFonts w:ascii="Arial" w:hAnsi="Arial" w:cs="Arial"/>
          <w:sz w:val="20"/>
          <w:szCs w:val="20"/>
        </w:rPr>
        <w:t xml:space="preserve">zaposlovanja in dela invalidov. Predstavljene so bile tudi novosti na zakonodajnem področju ter medinstitucionalno sodelovanje Zavoda Republike Slovenije za zaposlovanje. Pozornost so usmerili še na izhodišča za pripravo </w:t>
      </w:r>
      <w:r w:rsidR="00254D99" w:rsidRPr="00776D85">
        <w:rPr>
          <w:rFonts w:ascii="Arial" w:hAnsi="Arial" w:cs="Arial"/>
          <w:sz w:val="20"/>
          <w:szCs w:val="20"/>
        </w:rPr>
        <w:t>z</w:t>
      </w:r>
      <w:r w:rsidRPr="00776D85">
        <w:rPr>
          <w:rFonts w:ascii="Arial" w:hAnsi="Arial" w:cs="Arial"/>
          <w:sz w:val="20"/>
          <w:szCs w:val="20"/>
        </w:rPr>
        <w:t>akona o inštitutu za medicinsko in drugo izvedenstvo ter sodno varstvo pravic v primeru začasne ali trajne nezmožnosti za delo.</w:t>
      </w:r>
    </w:p>
    <w:p w14:paraId="6C8FFC72" w14:textId="5ED2BC73"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lastRenderedPageBreak/>
        <w:t>REHA srečanja se je udeležilo 185 strokovnih delavcev, ki delujejo na področju zaposlitvene in poklicne rehabilitacije, invalidskega varstva in zaposlovanja invalidov, ter strokovni delavci, ki v različnih okoljih delujejo na področju ravnanja z invalidnostjo na delovnem mestu</w:t>
      </w:r>
      <w:r w:rsidR="0096150A">
        <w:rPr>
          <w:rFonts w:ascii="Arial" w:hAnsi="Arial" w:cs="Arial"/>
          <w:sz w:val="20"/>
          <w:szCs w:val="20"/>
        </w:rPr>
        <w:t>,</w:t>
      </w:r>
      <w:r w:rsidRPr="00776D85">
        <w:rPr>
          <w:rFonts w:ascii="Arial" w:hAnsi="Arial" w:cs="Arial"/>
          <w:sz w:val="20"/>
          <w:szCs w:val="20"/>
        </w:rPr>
        <w:t xml:space="preserve"> </w:t>
      </w:r>
      <w:r w:rsidR="00011B74">
        <w:rPr>
          <w:rFonts w:ascii="Arial" w:hAnsi="Arial" w:cs="Arial"/>
          <w:sz w:val="20"/>
          <w:szCs w:val="20"/>
        </w:rPr>
        <w:t>in</w:t>
      </w:r>
      <w:r w:rsidR="00011B74" w:rsidRPr="00776D85">
        <w:rPr>
          <w:rFonts w:ascii="Arial" w:hAnsi="Arial" w:cs="Arial"/>
          <w:sz w:val="20"/>
          <w:szCs w:val="20"/>
        </w:rPr>
        <w:t xml:space="preserve"> </w:t>
      </w:r>
      <w:r w:rsidR="00011B74">
        <w:rPr>
          <w:rFonts w:ascii="Arial" w:hAnsi="Arial" w:cs="Arial"/>
          <w:sz w:val="20"/>
          <w:szCs w:val="20"/>
        </w:rPr>
        <w:t xml:space="preserve">drugi </w:t>
      </w:r>
      <w:r w:rsidRPr="00776D85">
        <w:rPr>
          <w:rFonts w:ascii="Arial" w:hAnsi="Arial" w:cs="Arial"/>
          <w:sz w:val="20"/>
          <w:szCs w:val="20"/>
        </w:rPr>
        <w:t>gostje.</w:t>
      </w:r>
    </w:p>
    <w:p w14:paraId="734AAAAB" w14:textId="3DCFEBA5" w:rsidR="000E44CD" w:rsidRPr="00776D85" w:rsidRDefault="000E44CD"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ZIZRS je za izobraževanje strokovnih delavcev poleg strokovnega srečanja REHA na podlagi področnega zakona posebej pripravilo in organiziralo tudi obravnavo naslednjih tem:</w:t>
      </w:r>
    </w:p>
    <w:p w14:paraId="25774802" w14:textId="27135905"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v</w:t>
      </w:r>
      <w:r w:rsidR="00A77C43" w:rsidRPr="00776D85">
        <w:rPr>
          <w:rFonts w:ascii="Arial" w:hAnsi="Arial" w:cs="Arial"/>
          <w:sz w:val="20"/>
          <w:szCs w:val="20"/>
          <w:lang w:val="sl-SI"/>
        </w:rPr>
        <w:t xml:space="preserve">ključevanje </w:t>
      </w:r>
      <w:r w:rsidRPr="00776D85">
        <w:rPr>
          <w:rFonts w:ascii="Arial" w:hAnsi="Arial" w:cs="Arial"/>
          <w:sz w:val="20"/>
          <w:szCs w:val="20"/>
          <w:lang w:val="sl-SI"/>
        </w:rPr>
        <w:t>uporabnik</w:t>
      </w:r>
      <w:r>
        <w:rPr>
          <w:rFonts w:ascii="Arial" w:hAnsi="Arial" w:cs="Arial"/>
          <w:sz w:val="20"/>
          <w:szCs w:val="20"/>
          <w:lang w:val="sl-SI"/>
        </w:rPr>
        <w:t>ov</w:t>
      </w:r>
      <w:r w:rsidRPr="00776D85">
        <w:rPr>
          <w:rFonts w:ascii="Arial" w:hAnsi="Arial" w:cs="Arial"/>
          <w:sz w:val="20"/>
          <w:szCs w:val="20"/>
          <w:lang w:val="sl-SI"/>
        </w:rPr>
        <w:t xml:space="preserve"> </w:t>
      </w:r>
      <w:r w:rsidR="00A77C43" w:rsidRPr="00776D85">
        <w:rPr>
          <w:rFonts w:ascii="Arial" w:hAnsi="Arial" w:cs="Arial"/>
          <w:sz w:val="20"/>
          <w:szCs w:val="20"/>
          <w:lang w:val="sl-SI"/>
        </w:rPr>
        <w:t>storitev zaposlitvene rehabilitacije, starejši</w:t>
      </w:r>
      <w:r>
        <w:rPr>
          <w:rFonts w:ascii="Arial" w:hAnsi="Arial" w:cs="Arial"/>
          <w:sz w:val="20"/>
          <w:szCs w:val="20"/>
          <w:lang w:val="sl-SI"/>
        </w:rPr>
        <w:t>h</w:t>
      </w:r>
      <w:r w:rsidR="00A77C43" w:rsidRPr="00776D85">
        <w:rPr>
          <w:rFonts w:ascii="Arial" w:hAnsi="Arial" w:cs="Arial"/>
          <w:sz w:val="20"/>
          <w:szCs w:val="20"/>
          <w:lang w:val="sl-SI"/>
        </w:rPr>
        <w:t xml:space="preserve"> od 55 let</w:t>
      </w:r>
      <w:r w:rsidR="0096150A">
        <w:rPr>
          <w:rFonts w:ascii="Arial" w:hAnsi="Arial" w:cs="Arial"/>
          <w:sz w:val="20"/>
          <w:szCs w:val="20"/>
          <w:lang w:val="sl-SI"/>
        </w:rPr>
        <w:t>,</w:t>
      </w:r>
      <w:r w:rsidR="00A77C43" w:rsidRPr="00776D85">
        <w:rPr>
          <w:rFonts w:ascii="Arial" w:hAnsi="Arial" w:cs="Arial"/>
          <w:sz w:val="20"/>
          <w:szCs w:val="20"/>
          <w:lang w:val="sl-SI"/>
        </w:rPr>
        <w:t xml:space="preserve"> </w:t>
      </w:r>
      <w:r w:rsidRPr="00776D85">
        <w:rPr>
          <w:rFonts w:ascii="Arial" w:hAnsi="Arial" w:cs="Arial"/>
          <w:sz w:val="20"/>
          <w:szCs w:val="20"/>
          <w:lang w:val="sl-SI"/>
        </w:rPr>
        <w:t>in delo z</w:t>
      </w:r>
      <w:r>
        <w:rPr>
          <w:rFonts w:ascii="Arial" w:hAnsi="Arial" w:cs="Arial"/>
          <w:sz w:val="20"/>
          <w:szCs w:val="20"/>
          <w:lang w:val="sl-SI"/>
        </w:rPr>
        <w:t xml:space="preserve"> njimi,</w:t>
      </w:r>
    </w:p>
    <w:p w14:paraId="6C123B75" w14:textId="2C4AE0B8"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d</w:t>
      </w:r>
      <w:r w:rsidR="00A77C43" w:rsidRPr="00776D85">
        <w:rPr>
          <w:rFonts w:ascii="Arial" w:hAnsi="Arial" w:cs="Arial"/>
          <w:sz w:val="20"/>
          <w:szCs w:val="20"/>
          <w:lang w:val="sl-SI"/>
        </w:rPr>
        <w:t>elovna terapija v zaposlitveni rehabilitaciji – soorganizator Zbornica delovnih terapevtov Slovenije</w:t>
      </w:r>
      <w:r w:rsidR="0096150A">
        <w:rPr>
          <w:rFonts w:ascii="Arial" w:hAnsi="Arial" w:cs="Arial"/>
          <w:sz w:val="20"/>
          <w:szCs w:val="20"/>
          <w:lang w:val="sl-SI"/>
        </w:rPr>
        <w:t>,</w:t>
      </w:r>
    </w:p>
    <w:p w14:paraId="127FE354" w14:textId="270B071E"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p</w:t>
      </w:r>
      <w:r w:rsidR="00A77C43" w:rsidRPr="00776D85">
        <w:rPr>
          <w:rFonts w:ascii="Arial" w:hAnsi="Arial" w:cs="Arial"/>
          <w:sz w:val="20"/>
          <w:szCs w:val="20"/>
          <w:lang w:val="sl-SI"/>
        </w:rPr>
        <w:t>remagovanje težav v procesu zaposlitvene rehabilitacije</w:t>
      </w:r>
      <w:r w:rsidR="0096150A">
        <w:rPr>
          <w:rFonts w:ascii="Arial" w:hAnsi="Arial" w:cs="Arial"/>
          <w:sz w:val="20"/>
          <w:szCs w:val="20"/>
          <w:lang w:val="sl-SI"/>
        </w:rPr>
        <w:t>,</w:t>
      </w:r>
      <w:r w:rsidR="00A77C43" w:rsidRPr="00776D85">
        <w:rPr>
          <w:rFonts w:ascii="Arial" w:hAnsi="Arial" w:cs="Arial"/>
          <w:sz w:val="20"/>
          <w:szCs w:val="20"/>
          <w:lang w:val="sl-SI"/>
        </w:rPr>
        <w:t xml:space="preserve"> </w:t>
      </w:r>
    </w:p>
    <w:p w14:paraId="4F40CFAD" w14:textId="6D1CDF2A"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k</w:t>
      </w:r>
      <w:r w:rsidR="00A77C43" w:rsidRPr="00776D85">
        <w:rPr>
          <w:rFonts w:ascii="Arial" w:hAnsi="Arial" w:cs="Arial"/>
          <w:sz w:val="20"/>
          <w:szCs w:val="20"/>
          <w:lang w:val="sl-SI"/>
        </w:rPr>
        <w:t>ako do boljše motivacije: motivacijski intervju</w:t>
      </w:r>
      <w:r w:rsidR="0096150A">
        <w:rPr>
          <w:rFonts w:ascii="Arial" w:hAnsi="Arial" w:cs="Arial"/>
          <w:sz w:val="20"/>
          <w:szCs w:val="20"/>
          <w:lang w:val="sl-SI"/>
        </w:rPr>
        <w:t>,</w:t>
      </w:r>
      <w:r w:rsidR="00A77C43" w:rsidRPr="00776D85">
        <w:rPr>
          <w:rFonts w:ascii="Arial" w:hAnsi="Arial" w:cs="Arial"/>
          <w:sz w:val="20"/>
          <w:szCs w:val="20"/>
          <w:lang w:val="sl-SI"/>
        </w:rPr>
        <w:t xml:space="preserve"> </w:t>
      </w:r>
    </w:p>
    <w:p w14:paraId="046C089A" w14:textId="29E1AA04"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p</w:t>
      </w:r>
      <w:r w:rsidR="00A77C43" w:rsidRPr="00776D85">
        <w:rPr>
          <w:rFonts w:ascii="Arial" w:hAnsi="Arial" w:cs="Arial"/>
          <w:sz w:val="20"/>
          <w:szCs w:val="20"/>
          <w:lang w:val="sl-SI"/>
        </w:rPr>
        <w:t>remagovanje težav v procesu zaposlitvene rehabilitacije, nadgradnja</w:t>
      </w:r>
      <w:r w:rsidR="0096150A">
        <w:rPr>
          <w:rFonts w:ascii="Arial" w:hAnsi="Arial" w:cs="Arial"/>
          <w:sz w:val="20"/>
          <w:szCs w:val="20"/>
          <w:lang w:val="sl-SI"/>
        </w:rPr>
        <w:t>,</w:t>
      </w:r>
      <w:r w:rsidR="00A77C43" w:rsidRPr="00776D85">
        <w:rPr>
          <w:rFonts w:ascii="Arial" w:hAnsi="Arial" w:cs="Arial"/>
          <w:sz w:val="20"/>
          <w:szCs w:val="20"/>
          <w:lang w:val="sl-SI"/>
        </w:rPr>
        <w:t xml:space="preserve"> </w:t>
      </w:r>
    </w:p>
    <w:p w14:paraId="3F92ACE0" w14:textId="514419CB" w:rsidR="00A77C43" w:rsidRPr="00776D85" w:rsidRDefault="00011B74"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u</w:t>
      </w:r>
      <w:r w:rsidR="00A77C43" w:rsidRPr="00776D85">
        <w:rPr>
          <w:rFonts w:ascii="Arial" w:hAnsi="Arial" w:cs="Arial"/>
          <w:sz w:val="20"/>
          <w:szCs w:val="20"/>
          <w:lang w:val="sl-SI"/>
        </w:rPr>
        <w:t>poraba kreativnih tehnik pri delu z uporabniki v zaposlitveni rehabilitaciji</w:t>
      </w:r>
      <w:r w:rsidR="0096150A">
        <w:rPr>
          <w:rFonts w:ascii="Arial" w:hAnsi="Arial" w:cs="Arial"/>
          <w:sz w:val="20"/>
          <w:szCs w:val="20"/>
          <w:lang w:val="sl-SI"/>
        </w:rPr>
        <w:t>,</w:t>
      </w:r>
      <w:r w:rsidR="00A77C43" w:rsidRPr="00776D85">
        <w:rPr>
          <w:rFonts w:ascii="Arial" w:hAnsi="Arial" w:cs="Arial"/>
          <w:sz w:val="20"/>
          <w:szCs w:val="20"/>
          <w:lang w:val="sl-SI"/>
        </w:rPr>
        <w:t xml:space="preserve"> </w:t>
      </w:r>
    </w:p>
    <w:p w14:paraId="75CB2FDF" w14:textId="3C9E5F62" w:rsidR="00C96681" w:rsidRPr="00776D85" w:rsidRDefault="00011B74" w:rsidP="00101B8A">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rPr>
          <w:rFonts w:ascii="Arial" w:hAnsi="Arial" w:cs="Arial"/>
          <w:sz w:val="20"/>
          <w:szCs w:val="20"/>
        </w:rPr>
      </w:pPr>
      <w:r>
        <w:rPr>
          <w:rFonts w:ascii="Arial" w:hAnsi="Arial" w:cs="Arial"/>
          <w:sz w:val="20"/>
          <w:szCs w:val="20"/>
        </w:rPr>
        <w:t>p</w:t>
      </w:r>
      <w:r w:rsidR="00A77C43" w:rsidRPr="00776D85">
        <w:rPr>
          <w:rFonts w:ascii="Arial" w:hAnsi="Arial" w:cs="Arial"/>
          <w:sz w:val="20"/>
          <w:szCs w:val="20"/>
        </w:rPr>
        <w:t xml:space="preserve">roces kariernega odločanja ter povezava teoretičnega in praktičnega kariernega coachinga. </w:t>
      </w:r>
    </w:p>
    <w:p w14:paraId="6EDDCC6A" w14:textId="22BDF5E4"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Na enodnevnih seminarjih je bilo skupaj udeleženih 264 strokovnih delavcev iz različnih okolij (</w:t>
      </w:r>
      <w:r w:rsidR="006C7326" w:rsidRPr="00776D85">
        <w:rPr>
          <w:rFonts w:ascii="Arial" w:hAnsi="Arial" w:cs="Arial"/>
          <w:sz w:val="20"/>
          <w:szCs w:val="20"/>
        </w:rPr>
        <w:t>izvajalc</w:t>
      </w:r>
      <w:r w:rsidR="006C7326">
        <w:rPr>
          <w:rFonts w:ascii="Arial" w:hAnsi="Arial" w:cs="Arial"/>
          <w:sz w:val="20"/>
          <w:szCs w:val="20"/>
        </w:rPr>
        <w:t>i</w:t>
      </w:r>
      <w:r w:rsidR="006C7326" w:rsidRPr="00776D85">
        <w:rPr>
          <w:rFonts w:ascii="Arial" w:hAnsi="Arial" w:cs="Arial"/>
          <w:sz w:val="20"/>
          <w:szCs w:val="20"/>
        </w:rPr>
        <w:t xml:space="preserve"> </w:t>
      </w:r>
      <w:r w:rsidRPr="00776D85">
        <w:rPr>
          <w:rFonts w:ascii="Arial" w:hAnsi="Arial" w:cs="Arial"/>
          <w:sz w:val="20"/>
          <w:szCs w:val="20"/>
        </w:rPr>
        <w:t xml:space="preserve">zaposlitvene rehabilitacije, invalidska podjetja, zaposlitveni centri, državni organi). </w:t>
      </w:r>
    </w:p>
    <w:p w14:paraId="3AB4A351" w14:textId="40C03D82"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ZIZRS je bil</w:t>
      </w:r>
      <w:r w:rsidR="00011B74">
        <w:rPr>
          <w:rFonts w:ascii="Arial" w:hAnsi="Arial" w:cs="Arial"/>
          <w:sz w:val="20"/>
          <w:szCs w:val="20"/>
        </w:rPr>
        <w:t>o</w:t>
      </w:r>
      <w:r w:rsidRPr="00776D85">
        <w:rPr>
          <w:rFonts w:ascii="Arial" w:hAnsi="Arial" w:cs="Arial"/>
          <w:sz w:val="20"/>
          <w:szCs w:val="20"/>
        </w:rPr>
        <w:t xml:space="preserve"> tudi soorganizator 7. Mednarodnega kongresa medicinskih izvedencev Slovenije na temo Duševne in vedenjske motnje. Seminarja se je udeležilo 52 strokovnih delavcev. </w:t>
      </w:r>
    </w:p>
    <w:p w14:paraId="366BAE56" w14:textId="696FBFD2"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Poleg tega je ZIZRS </w:t>
      </w:r>
      <w:r w:rsidR="00011B74">
        <w:rPr>
          <w:rFonts w:ascii="Arial" w:hAnsi="Arial" w:cs="Arial"/>
          <w:sz w:val="20"/>
          <w:szCs w:val="20"/>
        </w:rPr>
        <w:t>v</w:t>
      </w:r>
      <w:r w:rsidRPr="00776D85">
        <w:rPr>
          <w:rFonts w:ascii="Arial" w:hAnsi="Arial" w:cs="Arial"/>
          <w:sz w:val="20"/>
          <w:szCs w:val="20"/>
        </w:rPr>
        <w:t xml:space="preserve"> dogovoru z MDDSZ, </w:t>
      </w:r>
      <w:r w:rsidR="003B2C7D">
        <w:rPr>
          <w:rFonts w:ascii="Arial" w:hAnsi="Arial" w:cs="Arial"/>
          <w:sz w:val="20"/>
          <w:szCs w:val="20"/>
        </w:rPr>
        <w:t xml:space="preserve">v skladu </w:t>
      </w:r>
      <w:r w:rsidRPr="00776D85">
        <w:rPr>
          <w:rFonts w:ascii="Arial" w:hAnsi="Arial" w:cs="Arial"/>
          <w:sz w:val="20"/>
          <w:szCs w:val="20"/>
        </w:rPr>
        <w:t>s pravilnikom o zaposlitvenih centrih, izvajal</w:t>
      </w:r>
      <w:r w:rsidR="00284689">
        <w:rPr>
          <w:rFonts w:ascii="Arial" w:hAnsi="Arial" w:cs="Arial"/>
          <w:sz w:val="20"/>
          <w:szCs w:val="20"/>
        </w:rPr>
        <w:t>o</w:t>
      </w:r>
      <w:r w:rsidRPr="00776D85">
        <w:rPr>
          <w:rFonts w:ascii="Arial" w:hAnsi="Arial" w:cs="Arial"/>
          <w:sz w:val="20"/>
          <w:szCs w:val="20"/>
        </w:rPr>
        <w:t xml:space="preserve"> osnovno strokovno izobraževanje strokovnih delavcev in strokovnih sodelavcev v zaposlitvenih centrih. Osnovno </w:t>
      </w:r>
      <w:r w:rsidR="00284689">
        <w:rPr>
          <w:rFonts w:ascii="Arial" w:hAnsi="Arial" w:cs="Arial"/>
          <w:sz w:val="20"/>
          <w:szCs w:val="20"/>
        </w:rPr>
        <w:t xml:space="preserve">tridnevno </w:t>
      </w:r>
      <w:r w:rsidRPr="00776D85">
        <w:rPr>
          <w:rFonts w:ascii="Arial" w:hAnsi="Arial" w:cs="Arial"/>
          <w:sz w:val="20"/>
          <w:szCs w:val="20"/>
        </w:rPr>
        <w:t xml:space="preserve">strokovno izobraževanje po modulih A, B, C in D </w:t>
      </w:r>
      <w:r w:rsidR="00284689">
        <w:rPr>
          <w:rFonts w:ascii="Arial" w:hAnsi="Arial" w:cs="Arial"/>
          <w:sz w:val="20"/>
          <w:szCs w:val="20"/>
        </w:rPr>
        <w:t xml:space="preserve">je </w:t>
      </w:r>
      <w:r w:rsidRPr="00776D85">
        <w:rPr>
          <w:rFonts w:ascii="Arial" w:hAnsi="Arial" w:cs="Arial"/>
          <w:sz w:val="20"/>
          <w:szCs w:val="20"/>
        </w:rPr>
        <w:t>izvedenih strnjeno v treh enodnevnih seminarjih. Izvedeni sta bili dve ponovitvi tridnevnega izobraževanja za skupaj 63 udeležencev strokovnih delavcev in sodelavcev iz zaposlitvenih centrov.</w:t>
      </w:r>
    </w:p>
    <w:p w14:paraId="52849246" w14:textId="77777777"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V okviru REHA dni so bile na podlagi javnega natečaja </w:t>
      </w:r>
      <w:r w:rsidR="00C5097A" w:rsidRPr="00776D85">
        <w:rPr>
          <w:rFonts w:ascii="Arial" w:hAnsi="Arial" w:cs="Arial"/>
          <w:sz w:val="20"/>
          <w:szCs w:val="20"/>
        </w:rPr>
        <w:t>MDDSZ</w:t>
      </w:r>
      <w:r w:rsidRPr="00776D85">
        <w:rPr>
          <w:rFonts w:ascii="Arial" w:hAnsi="Arial" w:cs="Arial"/>
          <w:sz w:val="20"/>
          <w:szCs w:val="20"/>
        </w:rPr>
        <w:t xml:space="preserve"> osmič podeljene letne nagrade za dobro prakso na področju zaposlovanja invalidov. Prejemniku letne nagrade so podelili listino, s katero pridobi pravico do uporabe promocijskega logotipa INVALIDOM PRIJAZNO PODJETJE.</w:t>
      </w:r>
    </w:p>
    <w:p w14:paraId="015985DF" w14:textId="597914C0" w:rsidR="00C96681" w:rsidRPr="00776D85" w:rsidRDefault="00A77C4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Nagrado za dobro prakso na področju zaposlovanja invalidov za leto 2023 je prejelo podjetje Narayan</w:t>
      </w:r>
      <w:r w:rsidR="006C7326">
        <w:rPr>
          <w:rFonts w:ascii="Arial" w:hAnsi="Arial" w:cs="Arial"/>
          <w:sz w:val="20"/>
          <w:szCs w:val="20"/>
        </w:rPr>
        <w:t>,</w:t>
      </w:r>
      <w:r w:rsidRPr="00776D85">
        <w:rPr>
          <w:rFonts w:ascii="Arial" w:hAnsi="Arial" w:cs="Arial"/>
          <w:sz w:val="20"/>
          <w:szCs w:val="20"/>
        </w:rPr>
        <w:t xml:space="preserve"> d.</w:t>
      </w:r>
      <w:r w:rsidR="006C7326">
        <w:rPr>
          <w:rFonts w:ascii="Arial" w:hAnsi="Arial" w:cs="Arial"/>
          <w:sz w:val="20"/>
          <w:szCs w:val="20"/>
        </w:rPr>
        <w:t xml:space="preserve"> </w:t>
      </w:r>
      <w:r w:rsidRPr="00776D85">
        <w:rPr>
          <w:rFonts w:ascii="Arial" w:hAnsi="Arial" w:cs="Arial"/>
          <w:sz w:val="20"/>
          <w:szCs w:val="20"/>
        </w:rPr>
        <w:t>o.</w:t>
      </w:r>
      <w:r w:rsidR="006C7326">
        <w:rPr>
          <w:rFonts w:ascii="Arial" w:hAnsi="Arial" w:cs="Arial"/>
          <w:sz w:val="20"/>
          <w:szCs w:val="20"/>
        </w:rPr>
        <w:t xml:space="preserve"> </w:t>
      </w:r>
      <w:r w:rsidRPr="00776D85">
        <w:rPr>
          <w:rFonts w:ascii="Arial" w:hAnsi="Arial" w:cs="Arial"/>
          <w:sz w:val="20"/>
          <w:szCs w:val="20"/>
        </w:rPr>
        <w:t>o. (v skupini invalidska podjetja). Listino I</w:t>
      </w:r>
      <w:r w:rsidR="00C5097A" w:rsidRPr="00776D85">
        <w:rPr>
          <w:rFonts w:ascii="Arial" w:hAnsi="Arial" w:cs="Arial"/>
          <w:sz w:val="20"/>
          <w:szCs w:val="20"/>
        </w:rPr>
        <w:t xml:space="preserve">nvalidom prijazno podjetje </w:t>
      </w:r>
      <w:r w:rsidRPr="00776D85">
        <w:rPr>
          <w:rFonts w:ascii="Arial" w:hAnsi="Arial" w:cs="Arial"/>
          <w:sz w:val="20"/>
          <w:szCs w:val="20"/>
        </w:rPr>
        <w:t xml:space="preserve">sta podelila sekretarka v direktoratu za invalide na </w:t>
      </w:r>
      <w:r w:rsidR="00C5097A" w:rsidRPr="00776D85">
        <w:rPr>
          <w:rFonts w:ascii="Arial" w:hAnsi="Arial" w:cs="Arial"/>
          <w:sz w:val="20"/>
          <w:szCs w:val="20"/>
        </w:rPr>
        <w:t>MDDSZ</w:t>
      </w:r>
      <w:r w:rsidRPr="00776D85">
        <w:rPr>
          <w:rFonts w:ascii="Arial" w:hAnsi="Arial" w:cs="Arial"/>
          <w:sz w:val="20"/>
          <w:szCs w:val="20"/>
        </w:rPr>
        <w:t xml:space="preserve"> in predsednik Odbora za izvedbo javnega natečaja Invalidom prijazno podjetje</w:t>
      </w:r>
      <w:r w:rsidR="00BB14A2" w:rsidRPr="00776D85">
        <w:rPr>
          <w:rFonts w:ascii="Arial" w:hAnsi="Arial" w:cs="Arial"/>
          <w:sz w:val="20"/>
          <w:szCs w:val="20"/>
        </w:rPr>
        <w:t xml:space="preserve"> </w:t>
      </w:r>
      <w:r w:rsidR="000E44CD" w:rsidRPr="00776D85">
        <w:rPr>
          <w:rFonts w:ascii="Arial" w:hAnsi="Arial" w:cs="Arial"/>
          <w:sz w:val="20"/>
          <w:szCs w:val="20"/>
        </w:rPr>
        <w:t>(</w:t>
      </w:r>
      <w:r w:rsidR="000E44CD" w:rsidRPr="00776D85">
        <w:rPr>
          <w:rFonts w:ascii="Arial" w:hAnsi="Arial" w:cs="Arial"/>
          <w:b/>
          <w:bCs/>
          <w:sz w:val="20"/>
          <w:szCs w:val="20"/>
        </w:rPr>
        <w:t>ZIZRS</w:t>
      </w:r>
      <w:r w:rsidR="000E44CD" w:rsidRPr="00776D85">
        <w:rPr>
          <w:rFonts w:ascii="Arial" w:hAnsi="Arial" w:cs="Arial"/>
          <w:sz w:val="20"/>
          <w:szCs w:val="20"/>
        </w:rPr>
        <w:t>, ukrepi 1.2, 5.2, 5.4</w:t>
      </w:r>
      <w:r w:rsidR="005079D1">
        <w:rPr>
          <w:rFonts w:ascii="Arial" w:hAnsi="Arial" w:cs="Arial"/>
          <w:sz w:val="20"/>
          <w:szCs w:val="20"/>
        </w:rPr>
        <w:t xml:space="preserve"> in</w:t>
      </w:r>
      <w:r w:rsidR="000E44CD" w:rsidRPr="00776D85">
        <w:rPr>
          <w:rFonts w:ascii="Arial" w:hAnsi="Arial" w:cs="Arial"/>
          <w:sz w:val="20"/>
          <w:szCs w:val="20"/>
        </w:rPr>
        <w:t xml:space="preserve"> 5.8)</w:t>
      </w:r>
      <w:r w:rsidR="00BB14A2" w:rsidRPr="00776D85">
        <w:rPr>
          <w:rFonts w:ascii="Arial" w:hAnsi="Arial" w:cs="Arial"/>
          <w:sz w:val="20"/>
          <w:szCs w:val="20"/>
        </w:rPr>
        <w:t>.</w:t>
      </w:r>
    </w:p>
    <w:p w14:paraId="355BB9BF" w14:textId="77777777" w:rsidR="00C96681" w:rsidRPr="00776D85" w:rsidRDefault="003E29BE" w:rsidP="00101B8A">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44D83731" w14:textId="151E016A" w:rsidR="00C96681" w:rsidRPr="00776D85" w:rsidRDefault="00FF282F" w:rsidP="00101B8A">
      <w:pPr>
        <w:spacing w:before="120" w:after="48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MNZ</w:t>
      </w:r>
      <w:r w:rsidRPr="00776D85">
        <w:rPr>
          <w:rFonts w:ascii="Arial" w:hAnsi="Arial" w:cs="Arial"/>
          <w:snapToGrid w:val="0"/>
          <w:color w:val="000000" w:themeColor="text1"/>
          <w:sz w:val="20"/>
          <w:szCs w:val="20"/>
        </w:rPr>
        <w:t xml:space="preserve"> poroča, da na obravnavanem področju v letu 2024 niso izvedli aktivnosti, obravnavali zakonskih sprememb, izvajali dalj časa trajajočih programov ali projektov, raziskovalne dejavnosti ali enkratnih dogodkov.</w:t>
      </w:r>
    </w:p>
    <w:p w14:paraId="63ABC21A" w14:textId="64BA09CF" w:rsidR="005F6B1C" w:rsidRPr="00776D85" w:rsidRDefault="005F6B1C" w:rsidP="00101B8A">
      <w:pPr>
        <w:spacing w:before="120" w:after="120"/>
        <w:rPr>
          <w:rFonts w:ascii="Arial" w:hAnsi="Arial" w:cs="Arial"/>
          <w:b/>
          <w:color w:val="000000" w:themeColor="text1"/>
          <w:sz w:val="20"/>
          <w:szCs w:val="20"/>
          <w:u w:val="single"/>
        </w:rPr>
      </w:pPr>
      <w:r w:rsidRPr="00776D85">
        <w:rPr>
          <w:rFonts w:ascii="Arial" w:hAnsi="Arial" w:cs="Arial"/>
          <w:b/>
          <w:color w:val="000000" w:themeColor="text1"/>
          <w:sz w:val="20"/>
          <w:szCs w:val="20"/>
          <w:u w:val="single"/>
        </w:rPr>
        <w:t>Poročevalci nevladnih organizacij:</w:t>
      </w:r>
    </w:p>
    <w:p w14:paraId="2664B52B" w14:textId="77777777" w:rsidR="00C96681" w:rsidRPr="00776D85" w:rsidRDefault="004D2FB5" w:rsidP="00101B8A">
      <w:pPr>
        <w:spacing w:before="120" w:after="120"/>
        <w:rPr>
          <w:rFonts w:ascii="Arial" w:hAnsi="Arial" w:cs="Arial"/>
          <w:b/>
          <w:color w:val="000000" w:themeColor="text1"/>
          <w:sz w:val="20"/>
          <w:szCs w:val="20"/>
          <w:u w:val="single"/>
        </w:rPr>
      </w:pPr>
      <w:r w:rsidRPr="00776D85">
        <w:rPr>
          <w:rFonts w:ascii="Arial" w:hAnsi="Arial" w:cs="Arial"/>
          <w:b/>
          <w:color w:val="000000" w:themeColor="text1"/>
          <w:sz w:val="20"/>
          <w:szCs w:val="20"/>
        </w:rPr>
        <w:t>NSIOS</w:t>
      </w:r>
      <w:r w:rsidR="00BD0AC9" w:rsidRPr="00776D85">
        <w:rPr>
          <w:rFonts w:ascii="Arial" w:hAnsi="Arial" w:cs="Arial"/>
          <w:b/>
          <w:color w:val="000000" w:themeColor="text1"/>
          <w:sz w:val="20"/>
          <w:szCs w:val="20"/>
        </w:rPr>
        <w:t>, ZDUS</w:t>
      </w:r>
    </w:p>
    <w:p w14:paraId="5543FB94" w14:textId="77777777" w:rsidR="00C96681" w:rsidRPr="00776D85" w:rsidRDefault="00131412" w:rsidP="00101B8A">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2F9765A0" w14:textId="3B28F60E" w:rsidR="00A50D9F" w:rsidRPr="00776D85" w:rsidRDefault="00A50D9F" w:rsidP="00101B8A">
      <w:pPr>
        <w:spacing w:before="120" w:after="120"/>
        <w:rPr>
          <w:rFonts w:ascii="Arial" w:hAnsi="Arial" w:cs="Arial"/>
          <w:sz w:val="20"/>
          <w:szCs w:val="20"/>
        </w:rPr>
      </w:pPr>
      <w:r w:rsidRPr="00776D85">
        <w:rPr>
          <w:rFonts w:ascii="Arial" w:hAnsi="Arial" w:cs="Arial"/>
          <w:b/>
          <w:bCs/>
          <w:sz w:val="20"/>
          <w:szCs w:val="20"/>
        </w:rPr>
        <w:t>ZDUS</w:t>
      </w:r>
      <w:r w:rsidRPr="00776D85">
        <w:rPr>
          <w:rFonts w:ascii="Arial" w:hAnsi="Arial" w:cs="Arial"/>
          <w:sz w:val="20"/>
          <w:szCs w:val="20"/>
        </w:rPr>
        <w:t xml:space="preserve"> poroča, da so bila tudi v letu 2024 njihova prizadevanja usmerjena zlasti v oblikovanje stališč in pripomb na predlagane zakonodajne novosti</w:t>
      </w:r>
      <w:r w:rsidR="004F3B56">
        <w:rPr>
          <w:rFonts w:ascii="Arial" w:hAnsi="Arial" w:cs="Arial"/>
          <w:sz w:val="20"/>
          <w:szCs w:val="20"/>
        </w:rPr>
        <w:t>,</w:t>
      </w:r>
      <w:r w:rsidRPr="00776D85">
        <w:rPr>
          <w:rFonts w:ascii="Arial" w:hAnsi="Arial" w:cs="Arial"/>
          <w:sz w:val="20"/>
          <w:szCs w:val="20"/>
        </w:rPr>
        <w:t xml:space="preserve"> in sicer vsebinsko za naslednja področja:</w:t>
      </w:r>
    </w:p>
    <w:p w14:paraId="54793B3D" w14:textId="63AA5640" w:rsidR="00A50D9F" w:rsidRPr="00776D85" w:rsidRDefault="00C52641" w:rsidP="00ED4720">
      <w:pPr>
        <w:pStyle w:val="Odstavekseznama"/>
        <w:numPr>
          <w:ilvl w:val="0"/>
          <w:numId w:val="103"/>
        </w:numPr>
        <w:spacing w:after="0"/>
        <w:rPr>
          <w:rFonts w:ascii="Arial" w:hAnsi="Arial" w:cs="Arial"/>
          <w:sz w:val="20"/>
          <w:szCs w:val="20"/>
        </w:rPr>
      </w:pPr>
      <w:r>
        <w:rPr>
          <w:rFonts w:ascii="Arial" w:hAnsi="Arial" w:cs="Arial"/>
          <w:sz w:val="20"/>
          <w:szCs w:val="20"/>
        </w:rPr>
        <w:t>s</w:t>
      </w:r>
      <w:r w:rsidR="00A50D9F" w:rsidRPr="00776D85">
        <w:rPr>
          <w:rFonts w:ascii="Arial" w:hAnsi="Arial" w:cs="Arial"/>
          <w:sz w:val="20"/>
          <w:szCs w:val="20"/>
        </w:rPr>
        <w:t>tališča in pripombe ZDUS na predlog Pravilnika o naročanju in upravljanju čakalnih seznamov ter najdaljših dopustnih čakalnih dobah</w:t>
      </w:r>
      <w:r w:rsidR="004F3B56">
        <w:rPr>
          <w:rFonts w:ascii="Arial" w:hAnsi="Arial" w:cs="Arial"/>
          <w:sz w:val="20"/>
          <w:szCs w:val="20"/>
        </w:rPr>
        <w:t>,</w:t>
      </w:r>
    </w:p>
    <w:p w14:paraId="0D4038E7" w14:textId="7B7E4942" w:rsidR="00A50D9F" w:rsidRPr="00776D85" w:rsidRDefault="00C52641" w:rsidP="00ED4720">
      <w:pPr>
        <w:pStyle w:val="Odstavekseznama"/>
        <w:numPr>
          <w:ilvl w:val="0"/>
          <w:numId w:val="103"/>
        </w:numPr>
        <w:spacing w:after="0"/>
        <w:rPr>
          <w:rFonts w:ascii="Arial" w:hAnsi="Arial" w:cs="Arial"/>
          <w:sz w:val="20"/>
          <w:szCs w:val="20"/>
        </w:rPr>
      </w:pPr>
      <w:r>
        <w:rPr>
          <w:rFonts w:ascii="Arial" w:hAnsi="Arial" w:cs="Arial"/>
          <w:sz w:val="20"/>
          <w:szCs w:val="20"/>
        </w:rPr>
        <w:t>s</w:t>
      </w:r>
      <w:r w:rsidR="00A50D9F" w:rsidRPr="00776D85">
        <w:rPr>
          <w:rFonts w:ascii="Arial" w:hAnsi="Arial" w:cs="Arial"/>
          <w:sz w:val="20"/>
          <w:szCs w:val="20"/>
        </w:rPr>
        <w:t xml:space="preserve">tališča in pripombe ZDUS k </w:t>
      </w:r>
      <w:r>
        <w:rPr>
          <w:rFonts w:ascii="Arial" w:hAnsi="Arial" w:cs="Arial"/>
          <w:sz w:val="20"/>
          <w:szCs w:val="20"/>
        </w:rPr>
        <w:t>P</w:t>
      </w:r>
      <w:r w:rsidR="00A50D9F" w:rsidRPr="00776D85">
        <w:rPr>
          <w:rFonts w:ascii="Arial" w:hAnsi="Arial" w:cs="Arial"/>
          <w:sz w:val="20"/>
          <w:szCs w:val="20"/>
        </w:rPr>
        <w:t xml:space="preserve">redlogu </w:t>
      </w:r>
      <w:r>
        <w:rPr>
          <w:rFonts w:ascii="Arial" w:hAnsi="Arial" w:cs="Arial"/>
          <w:sz w:val="20"/>
          <w:szCs w:val="20"/>
        </w:rPr>
        <w:t>z</w:t>
      </w:r>
      <w:r w:rsidR="00A50D9F" w:rsidRPr="00776D85">
        <w:rPr>
          <w:rFonts w:ascii="Arial" w:hAnsi="Arial" w:cs="Arial"/>
          <w:sz w:val="20"/>
          <w:szCs w:val="20"/>
        </w:rPr>
        <w:t>akona o spremembah in dopolnitvah Zakona o dolgotrajni oskrbi</w:t>
      </w:r>
      <w:r w:rsidR="004F3B56">
        <w:rPr>
          <w:rFonts w:ascii="Arial" w:hAnsi="Arial" w:cs="Arial"/>
          <w:sz w:val="20"/>
          <w:szCs w:val="20"/>
        </w:rPr>
        <w:t>,</w:t>
      </w:r>
    </w:p>
    <w:p w14:paraId="18F6E64C" w14:textId="5AFFF32D" w:rsidR="00A50D9F" w:rsidRPr="00776D85" w:rsidRDefault="00C52641" w:rsidP="00ED4720">
      <w:pPr>
        <w:pStyle w:val="Odstavekseznama"/>
        <w:numPr>
          <w:ilvl w:val="0"/>
          <w:numId w:val="103"/>
        </w:numPr>
        <w:spacing w:after="0"/>
        <w:rPr>
          <w:rFonts w:ascii="Arial" w:hAnsi="Arial" w:cs="Arial"/>
          <w:sz w:val="20"/>
          <w:szCs w:val="20"/>
        </w:rPr>
      </w:pPr>
      <w:r>
        <w:rPr>
          <w:rFonts w:ascii="Arial" w:hAnsi="Arial" w:cs="Arial"/>
          <w:sz w:val="20"/>
          <w:szCs w:val="20"/>
        </w:rPr>
        <w:lastRenderedPageBreak/>
        <w:t>m</w:t>
      </w:r>
      <w:r w:rsidR="00A50D9F" w:rsidRPr="00776D85">
        <w:rPr>
          <w:rFonts w:ascii="Arial" w:hAnsi="Arial" w:cs="Arial"/>
          <w:sz w:val="20"/>
          <w:szCs w:val="20"/>
        </w:rPr>
        <w:t xml:space="preserve">nenja, pripombe in predlogi ZDUS k Predlogu </w:t>
      </w:r>
      <w:r>
        <w:rPr>
          <w:rFonts w:ascii="Arial" w:hAnsi="Arial" w:cs="Arial"/>
          <w:sz w:val="20"/>
          <w:szCs w:val="20"/>
        </w:rPr>
        <w:t>z</w:t>
      </w:r>
      <w:r w:rsidR="00A50D9F" w:rsidRPr="00776D85">
        <w:rPr>
          <w:rFonts w:ascii="Arial" w:hAnsi="Arial" w:cs="Arial"/>
          <w:sz w:val="20"/>
          <w:szCs w:val="20"/>
        </w:rPr>
        <w:t xml:space="preserve">akona o spremembah in dopolnitvah </w:t>
      </w:r>
      <w:r>
        <w:rPr>
          <w:rFonts w:ascii="Arial" w:hAnsi="Arial" w:cs="Arial"/>
          <w:sz w:val="20"/>
          <w:szCs w:val="20"/>
        </w:rPr>
        <w:t>Z</w:t>
      </w:r>
      <w:r w:rsidR="00A50D9F" w:rsidRPr="00776D85">
        <w:rPr>
          <w:rFonts w:ascii="Arial" w:hAnsi="Arial" w:cs="Arial"/>
          <w:sz w:val="20"/>
          <w:szCs w:val="20"/>
        </w:rPr>
        <w:t>akona o zdravstveni dejavnosti,</w:t>
      </w:r>
    </w:p>
    <w:p w14:paraId="104384B5" w14:textId="2820FAEA" w:rsidR="00C96681" w:rsidRPr="00776D85" w:rsidRDefault="00C52641" w:rsidP="00ED4720">
      <w:pPr>
        <w:pStyle w:val="Odstavekseznama"/>
        <w:numPr>
          <w:ilvl w:val="0"/>
          <w:numId w:val="103"/>
        </w:numPr>
        <w:spacing w:after="0"/>
        <w:rPr>
          <w:rFonts w:ascii="Arial" w:hAnsi="Arial" w:cs="Arial"/>
          <w:sz w:val="20"/>
          <w:szCs w:val="20"/>
        </w:rPr>
      </w:pPr>
      <w:r>
        <w:rPr>
          <w:rFonts w:ascii="Arial" w:hAnsi="Arial" w:cs="Arial"/>
          <w:sz w:val="20"/>
          <w:szCs w:val="20"/>
        </w:rPr>
        <w:t>i</w:t>
      </w:r>
      <w:r w:rsidR="00A50D9F" w:rsidRPr="00776D85">
        <w:rPr>
          <w:rFonts w:ascii="Arial" w:hAnsi="Arial" w:cs="Arial"/>
          <w:sz w:val="20"/>
          <w:szCs w:val="20"/>
        </w:rPr>
        <w:t>zhodišča pokojninske reforme.</w:t>
      </w:r>
    </w:p>
    <w:p w14:paraId="7DF3B5F8" w14:textId="77777777" w:rsidR="00C96681" w:rsidRPr="00776D85" w:rsidRDefault="00131412" w:rsidP="00101B8A">
      <w:pPr>
        <w:shd w:val="clear" w:color="auto" w:fill="DEEAF6"/>
        <w:spacing w:before="120" w:after="240"/>
        <w:rPr>
          <w:rStyle w:val="Poudarek"/>
          <w:rFonts w:cs="Arial"/>
          <w:color w:val="000000" w:themeColor="text1"/>
          <w:szCs w:val="20"/>
        </w:rPr>
      </w:pPr>
      <w:r w:rsidRPr="00776D85">
        <w:rPr>
          <w:rStyle w:val="Poudarek"/>
          <w:rFonts w:cs="Arial"/>
          <w:color w:val="000000" w:themeColor="text1"/>
          <w:szCs w:val="20"/>
        </w:rPr>
        <w:t>Programi</w:t>
      </w:r>
    </w:p>
    <w:p w14:paraId="4A4B3726" w14:textId="4FE30233" w:rsidR="00C96681" w:rsidRPr="00776D85" w:rsidRDefault="00AF7024" w:rsidP="00101B8A">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v letu 2024 kot nosilec projekta </w:t>
      </w:r>
      <w:r w:rsidR="005874D5">
        <w:rPr>
          <w:rFonts w:ascii="Arial" w:hAnsi="Arial" w:cs="Arial"/>
          <w:sz w:val="20"/>
          <w:szCs w:val="20"/>
        </w:rPr>
        <w:t>za</w:t>
      </w:r>
      <w:r w:rsidR="005874D5" w:rsidRPr="00776D85">
        <w:rPr>
          <w:rFonts w:ascii="Arial" w:hAnsi="Arial" w:cs="Arial"/>
          <w:sz w:val="20"/>
          <w:szCs w:val="20"/>
        </w:rPr>
        <w:t xml:space="preserve">čel </w:t>
      </w:r>
      <w:r w:rsidRPr="00776D85">
        <w:rPr>
          <w:rFonts w:ascii="Arial" w:hAnsi="Arial" w:cs="Arial"/>
          <w:sz w:val="20"/>
          <w:szCs w:val="20"/>
        </w:rPr>
        <w:t>Vseslovensk</w:t>
      </w:r>
      <w:r w:rsidR="004F3B56">
        <w:rPr>
          <w:rFonts w:ascii="Arial" w:hAnsi="Arial" w:cs="Arial"/>
          <w:sz w:val="20"/>
          <w:szCs w:val="20"/>
        </w:rPr>
        <w:t>o</w:t>
      </w:r>
      <w:r w:rsidRPr="00776D85">
        <w:rPr>
          <w:rFonts w:ascii="Arial" w:hAnsi="Arial" w:cs="Arial"/>
          <w:sz w:val="20"/>
          <w:szCs w:val="20"/>
        </w:rPr>
        <w:t xml:space="preserve"> akcij</w:t>
      </w:r>
      <w:r w:rsidR="004F3B56">
        <w:rPr>
          <w:rFonts w:ascii="Arial" w:hAnsi="Arial" w:cs="Arial"/>
          <w:sz w:val="20"/>
          <w:szCs w:val="20"/>
        </w:rPr>
        <w:t>o</w:t>
      </w:r>
      <w:r w:rsidRPr="00776D85">
        <w:rPr>
          <w:rFonts w:ascii="Arial" w:hAnsi="Arial" w:cs="Arial"/>
          <w:sz w:val="20"/>
          <w:szCs w:val="20"/>
        </w:rPr>
        <w:t xml:space="preserve"> ozaveščanja o socialnem vključevanju invalidov, </w:t>
      </w:r>
      <w:r w:rsidR="00C52641">
        <w:rPr>
          <w:rFonts w:ascii="Arial" w:hAnsi="Arial" w:cs="Arial"/>
          <w:sz w:val="20"/>
          <w:szCs w:val="20"/>
        </w:rPr>
        <w:t>v okviru katere</w:t>
      </w:r>
      <w:r w:rsidR="004F3B56" w:rsidRPr="00776D85">
        <w:rPr>
          <w:rFonts w:ascii="Arial" w:hAnsi="Arial" w:cs="Arial"/>
          <w:sz w:val="20"/>
          <w:szCs w:val="20"/>
        </w:rPr>
        <w:t xml:space="preserve"> </w:t>
      </w:r>
      <w:r w:rsidRPr="00776D85">
        <w:rPr>
          <w:rFonts w:ascii="Arial" w:hAnsi="Arial" w:cs="Arial"/>
          <w:sz w:val="20"/>
          <w:szCs w:val="20"/>
        </w:rPr>
        <w:t xml:space="preserve">so </w:t>
      </w:r>
      <w:r w:rsidR="004F3B56">
        <w:rPr>
          <w:rFonts w:ascii="Arial" w:hAnsi="Arial" w:cs="Arial"/>
          <w:sz w:val="20"/>
          <w:szCs w:val="20"/>
        </w:rPr>
        <w:t>s</w:t>
      </w:r>
      <w:r w:rsidR="004F3B56" w:rsidRPr="00776D85">
        <w:rPr>
          <w:rFonts w:ascii="Arial" w:hAnsi="Arial" w:cs="Arial"/>
          <w:sz w:val="20"/>
          <w:szCs w:val="20"/>
        </w:rPr>
        <w:t xml:space="preserve"> projektn</w:t>
      </w:r>
      <w:r w:rsidR="004F3B56">
        <w:rPr>
          <w:rFonts w:ascii="Arial" w:hAnsi="Arial" w:cs="Arial"/>
          <w:sz w:val="20"/>
          <w:szCs w:val="20"/>
        </w:rPr>
        <w:t>imi</w:t>
      </w:r>
      <w:r w:rsidR="004F3B56" w:rsidRPr="00776D85">
        <w:rPr>
          <w:rFonts w:ascii="Arial" w:hAnsi="Arial" w:cs="Arial"/>
          <w:sz w:val="20"/>
          <w:szCs w:val="20"/>
        </w:rPr>
        <w:t xml:space="preserve"> </w:t>
      </w:r>
      <w:r w:rsidRPr="00776D85">
        <w:rPr>
          <w:rFonts w:ascii="Arial" w:hAnsi="Arial" w:cs="Arial"/>
          <w:sz w:val="20"/>
          <w:szCs w:val="20"/>
        </w:rPr>
        <w:t>aktivnost</w:t>
      </w:r>
      <w:r w:rsidR="004F3B56">
        <w:rPr>
          <w:rFonts w:ascii="Arial" w:hAnsi="Arial" w:cs="Arial"/>
          <w:sz w:val="20"/>
          <w:szCs w:val="20"/>
        </w:rPr>
        <w:t>m</w:t>
      </w:r>
      <w:r w:rsidRPr="00776D85">
        <w:rPr>
          <w:rFonts w:ascii="Arial" w:hAnsi="Arial" w:cs="Arial"/>
          <w:sz w:val="20"/>
          <w:szCs w:val="20"/>
        </w:rPr>
        <w:t xml:space="preserve">i </w:t>
      </w:r>
      <w:r w:rsidR="00C52641">
        <w:rPr>
          <w:rFonts w:ascii="Arial" w:hAnsi="Arial" w:cs="Arial"/>
          <w:sz w:val="20"/>
          <w:szCs w:val="20"/>
        </w:rPr>
        <w:t xml:space="preserve">sproti </w:t>
      </w:r>
      <w:r w:rsidRPr="00776D85">
        <w:rPr>
          <w:rFonts w:ascii="Arial" w:hAnsi="Arial" w:cs="Arial"/>
          <w:sz w:val="20"/>
          <w:szCs w:val="20"/>
        </w:rPr>
        <w:t xml:space="preserve">obveščali javnost </w:t>
      </w:r>
      <w:r w:rsidR="00C52641">
        <w:rPr>
          <w:rFonts w:ascii="Arial" w:hAnsi="Arial" w:cs="Arial"/>
          <w:sz w:val="20"/>
          <w:szCs w:val="20"/>
        </w:rPr>
        <w:t xml:space="preserve">o </w:t>
      </w:r>
      <w:r w:rsidRPr="00776D85">
        <w:rPr>
          <w:rFonts w:ascii="Arial" w:hAnsi="Arial" w:cs="Arial"/>
          <w:sz w:val="20"/>
          <w:szCs w:val="20"/>
        </w:rPr>
        <w:t>pomen</w:t>
      </w:r>
      <w:r w:rsidR="00C52641">
        <w:rPr>
          <w:rFonts w:ascii="Arial" w:hAnsi="Arial" w:cs="Arial"/>
          <w:sz w:val="20"/>
          <w:szCs w:val="20"/>
        </w:rPr>
        <w:t>u</w:t>
      </w:r>
      <w:r w:rsidRPr="00776D85">
        <w:rPr>
          <w:rFonts w:ascii="Arial" w:hAnsi="Arial" w:cs="Arial"/>
          <w:sz w:val="20"/>
          <w:szCs w:val="20"/>
        </w:rPr>
        <w:t xml:space="preserve"> socialne vključenosti invalidov</w:t>
      </w:r>
      <w:r w:rsidR="00C52641" w:rsidRPr="00C52641">
        <w:rPr>
          <w:rFonts w:ascii="Arial" w:hAnsi="Arial" w:cs="Arial"/>
          <w:sz w:val="20"/>
          <w:szCs w:val="20"/>
        </w:rPr>
        <w:t xml:space="preserve"> </w:t>
      </w:r>
      <w:r w:rsidR="00C52641" w:rsidRPr="00776D85">
        <w:rPr>
          <w:rFonts w:ascii="Arial" w:hAnsi="Arial" w:cs="Arial"/>
          <w:sz w:val="20"/>
          <w:szCs w:val="20"/>
        </w:rPr>
        <w:t xml:space="preserve">in </w:t>
      </w:r>
      <w:r w:rsidR="004044CA">
        <w:rPr>
          <w:rFonts w:ascii="Arial" w:hAnsi="Arial" w:cs="Arial"/>
          <w:sz w:val="20"/>
          <w:szCs w:val="20"/>
        </w:rPr>
        <w:t xml:space="preserve">na to opozarjali </w:t>
      </w:r>
      <w:r w:rsidR="00C52641" w:rsidRPr="00776D85">
        <w:rPr>
          <w:rFonts w:ascii="Arial" w:hAnsi="Arial" w:cs="Arial"/>
          <w:sz w:val="20"/>
          <w:szCs w:val="20"/>
        </w:rPr>
        <w:t>z različnimi dogodki</w:t>
      </w:r>
      <w:r w:rsidRPr="00776D85">
        <w:rPr>
          <w:rFonts w:ascii="Arial" w:hAnsi="Arial" w:cs="Arial"/>
          <w:sz w:val="20"/>
          <w:szCs w:val="20"/>
        </w:rPr>
        <w:t xml:space="preserve">. Invalidi </w:t>
      </w:r>
      <w:r w:rsidR="004F3B56">
        <w:rPr>
          <w:rFonts w:ascii="Arial" w:hAnsi="Arial" w:cs="Arial"/>
          <w:sz w:val="20"/>
          <w:szCs w:val="20"/>
        </w:rPr>
        <w:t xml:space="preserve">imajo </w:t>
      </w:r>
      <w:r w:rsidR="004F3B56" w:rsidRPr="00776D85">
        <w:rPr>
          <w:rFonts w:ascii="Arial" w:hAnsi="Arial" w:cs="Arial"/>
          <w:sz w:val="20"/>
          <w:szCs w:val="20"/>
        </w:rPr>
        <w:t>v projektu</w:t>
      </w:r>
      <w:r w:rsidR="004F3B56" w:rsidRPr="00776D85" w:rsidDel="004F3B56">
        <w:rPr>
          <w:rFonts w:ascii="Arial" w:hAnsi="Arial" w:cs="Arial"/>
          <w:sz w:val="20"/>
          <w:szCs w:val="20"/>
        </w:rPr>
        <w:t xml:space="preserve"> </w:t>
      </w:r>
      <w:r w:rsidRPr="00776D85">
        <w:rPr>
          <w:rFonts w:ascii="Arial" w:hAnsi="Arial" w:cs="Arial"/>
          <w:sz w:val="20"/>
          <w:szCs w:val="20"/>
        </w:rPr>
        <w:t xml:space="preserve">tudi sicer aktivno vlogo. Aktivno so sodelovali z </w:t>
      </w:r>
      <w:r w:rsidR="00C5097A" w:rsidRPr="00776D85">
        <w:rPr>
          <w:rFonts w:ascii="Arial" w:hAnsi="Arial" w:cs="Arial"/>
          <w:sz w:val="20"/>
          <w:szCs w:val="20"/>
        </w:rPr>
        <w:t>MOPE</w:t>
      </w:r>
      <w:r w:rsidRPr="00776D85">
        <w:rPr>
          <w:rFonts w:ascii="Arial" w:hAnsi="Arial" w:cs="Arial"/>
          <w:sz w:val="20"/>
          <w:szCs w:val="20"/>
        </w:rPr>
        <w:t xml:space="preserve"> pri projektu Prevozi na klic in </w:t>
      </w:r>
      <w:r w:rsidR="004F3B56">
        <w:rPr>
          <w:rFonts w:ascii="Arial" w:hAnsi="Arial" w:cs="Arial"/>
          <w:sz w:val="20"/>
          <w:szCs w:val="20"/>
        </w:rPr>
        <w:t>v</w:t>
      </w:r>
      <w:r w:rsidR="004F3B56" w:rsidRPr="00776D85">
        <w:rPr>
          <w:rFonts w:ascii="Arial" w:hAnsi="Arial" w:cs="Arial"/>
          <w:sz w:val="20"/>
          <w:szCs w:val="20"/>
        </w:rPr>
        <w:t xml:space="preserve"> različn</w:t>
      </w:r>
      <w:r w:rsidR="004F3B56">
        <w:rPr>
          <w:rFonts w:ascii="Arial" w:hAnsi="Arial" w:cs="Arial"/>
          <w:sz w:val="20"/>
          <w:szCs w:val="20"/>
        </w:rPr>
        <w:t>ih</w:t>
      </w:r>
      <w:r w:rsidR="004F3B56" w:rsidRPr="00776D85">
        <w:rPr>
          <w:rFonts w:ascii="Arial" w:hAnsi="Arial" w:cs="Arial"/>
          <w:sz w:val="20"/>
          <w:szCs w:val="20"/>
        </w:rPr>
        <w:t xml:space="preserve"> medij</w:t>
      </w:r>
      <w:r w:rsidR="004F3B56">
        <w:rPr>
          <w:rFonts w:ascii="Arial" w:hAnsi="Arial" w:cs="Arial"/>
          <w:sz w:val="20"/>
          <w:szCs w:val="20"/>
        </w:rPr>
        <w:t>ih</w:t>
      </w:r>
      <w:r w:rsidR="004F3B56" w:rsidRPr="00776D85">
        <w:rPr>
          <w:rFonts w:ascii="Arial" w:hAnsi="Arial" w:cs="Arial"/>
          <w:sz w:val="20"/>
          <w:szCs w:val="20"/>
        </w:rPr>
        <w:t xml:space="preserve"> </w:t>
      </w:r>
      <w:r w:rsidRPr="00776D85">
        <w:rPr>
          <w:rFonts w:ascii="Arial" w:hAnsi="Arial" w:cs="Arial"/>
          <w:sz w:val="20"/>
          <w:szCs w:val="20"/>
        </w:rPr>
        <w:t xml:space="preserve">informirali invalide </w:t>
      </w:r>
      <w:r w:rsidR="004F3B56">
        <w:rPr>
          <w:rFonts w:ascii="Arial" w:hAnsi="Arial" w:cs="Arial"/>
          <w:sz w:val="20"/>
          <w:szCs w:val="20"/>
        </w:rPr>
        <w:t>o</w:t>
      </w:r>
      <w:r w:rsidRPr="00776D85">
        <w:rPr>
          <w:rFonts w:ascii="Arial" w:hAnsi="Arial" w:cs="Arial"/>
          <w:sz w:val="20"/>
          <w:szCs w:val="20"/>
        </w:rPr>
        <w:t xml:space="preserve"> možnost</w:t>
      </w:r>
      <w:r w:rsidR="004F3B56">
        <w:rPr>
          <w:rFonts w:ascii="Arial" w:hAnsi="Arial" w:cs="Arial"/>
          <w:sz w:val="20"/>
          <w:szCs w:val="20"/>
        </w:rPr>
        <w:t>i</w:t>
      </w:r>
      <w:r w:rsidRPr="00776D85">
        <w:rPr>
          <w:rFonts w:ascii="Arial" w:hAnsi="Arial" w:cs="Arial"/>
          <w:sz w:val="20"/>
          <w:szCs w:val="20"/>
        </w:rPr>
        <w:t xml:space="preserve"> prilagojenega prevoza. NSIOS sodeluje kot projektni partner v projektu CE-Spaces4All, </w:t>
      </w:r>
      <w:r w:rsidR="004044CA">
        <w:rPr>
          <w:rFonts w:ascii="Arial" w:hAnsi="Arial" w:cs="Arial"/>
          <w:sz w:val="20"/>
          <w:szCs w:val="20"/>
        </w:rPr>
        <w:t>s kateri</w:t>
      </w:r>
      <w:r w:rsidR="004F3B56">
        <w:rPr>
          <w:rFonts w:ascii="Arial" w:hAnsi="Arial" w:cs="Arial"/>
          <w:sz w:val="20"/>
          <w:szCs w:val="20"/>
        </w:rPr>
        <w:t>m</w:t>
      </w:r>
      <w:r w:rsidR="004F3B56" w:rsidRPr="00776D85">
        <w:rPr>
          <w:rFonts w:ascii="Arial" w:hAnsi="Arial" w:cs="Arial"/>
          <w:sz w:val="20"/>
          <w:szCs w:val="20"/>
        </w:rPr>
        <w:t xml:space="preserve"> </w:t>
      </w:r>
      <w:r w:rsidRPr="00776D85">
        <w:rPr>
          <w:rFonts w:ascii="Arial" w:hAnsi="Arial" w:cs="Arial"/>
          <w:sz w:val="20"/>
          <w:szCs w:val="20"/>
        </w:rPr>
        <w:t xml:space="preserve">opozarjajo na pomen enakovredne vključenosti invalidov v turistične ponudbe in storitve. </w:t>
      </w:r>
    </w:p>
    <w:p w14:paraId="14EB739C" w14:textId="70997300" w:rsidR="00C96681" w:rsidRPr="00776D85" w:rsidRDefault="004F3B56" w:rsidP="00101B8A">
      <w:pPr>
        <w:spacing w:before="120" w:after="120"/>
        <w:rPr>
          <w:rFonts w:ascii="Arial" w:hAnsi="Arial" w:cs="Arial"/>
          <w:sz w:val="20"/>
          <w:szCs w:val="20"/>
        </w:rPr>
      </w:pPr>
      <w:r>
        <w:rPr>
          <w:rFonts w:ascii="Arial" w:hAnsi="Arial" w:cs="Arial"/>
          <w:sz w:val="20"/>
          <w:szCs w:val="20"/>
        </w:rPr>
        <w:t>Za</w:t>
      </w:r>
      <w:r w:rsidR="00AF7024" w:rsidRPr="00776D85">
        <w:rPr>
          <w:rFonts w:ascii="Arial" w:hAnsi="Arial" w:cs="Arial"/>
          <w:sz w:val="20"/>
          <w:szCs w:val="20"/>
        </w:rPr>
        <w:t xml:space="preserve"> ozaveščanj</w:t>
      </w:r>
      <w:r>
        <w:rPr>
          <w:rFonts w:ascii="Arial" w:hAnsi="Arial" w:cs="Arial"/>
          <w:sz w:val="20"/>
          <w:szCs w:val="20"/>
        </w:rPr>
        <w:t>e</w:t>
      </w:r>
      <w:r w:rsidR="00AF7024" w:rsidRPr="00776D85">
        <w:rPr>
          <w:rFonts w:ascii="Arial" w:hAnsi="Arial" w:cs="Arial"/>
          <w:sz w:val="20"/>
          <w:szCs w:val="20"/>
        </w:rPr>
        <w:t xml:space="preserve"> so pripravili celovito medijsko kampanjo, ki je vključevala objave na družbenih omrežjih, </w:t>
      </w:r>
      <w:r>
        <w:rPr>
          <w:rFonts w:ascii="Arial" w:hAnsi="Arial" w:cs="Arial"/>
          <w:sz w:val="20"/>
          <w:szCs w:val="20"/>
        </w:rPr>
        <w:t xml:space="preserve">v </w:t>
      </w:r>
      <w:r w:rsidR="00AF7024" w:rsidRPr="00776D85">
        <w:rPr>
          <w:rFonts w:ascii="Arial" w:hAnsi="Arial" w:cs="Arial"/>
          <w:sz w:val="20"/>
          <w:szCs w:val="20"/>
        </w:rPr>
        <w:t xml:space="preserve">lokalnih in nacionalnih medijih, snemanje različnih kratkih filmov na temo dostopnosti </w:t>
      </w:r>
      <w:r w:rsidR="004044CA">
        <w:rPr>
          <w:rFonts w:ascii="Arial" w:hAnsi="Arial" w:cs="Arial"/>
          <w:sz w:val="20"/>
          <w:szCs w:val="20"/>
        </w:rPr>
        <w:t xml:space="preserve">ter </w:t>
      </w:r>
      <w:r w:rsidR="00AF7024" w:rsidRPr="00776D85">
        <w:rPr>
          <w:rFonts w:ascii="Arial" w:hAnsi="Arial" w:cs="Arial"/>
          <w:sz w:val="20"/>
          <w:szCs w:val="20"/>
        </w:rPr>
        <w:t>priprav</w:t>
      </w:r>
      <w:r>
        <w:rPr>
          <w:rFonts w:ascii="Arial" w:hAnsi="Arial" w:cs="Arial"/>
          <w:sz w:val="20"/>
          <w:szCs w:val="20"/>
        </w:rPr>
        <w:t>o</w:t>
      </w:r>
      <w:r w:rsidR="00AF7024" w:rsidRPr="00776D85">
        <w:rPr>
          <w:rFonts w:ascii="Arial" w:hAnsi="Arial" w:cs="Arial"/>
          <w:sz w:val="20"/>
          <w:szCs w:val="20"/>
        </w:rPr>
        <w:t xml:space="preserve"> </w:t>
      </w:r>
      <w:r>
        <w:rPr>
          <w:rFonts w:ascii="Arial" w:hAnsi="Arial" w:cs="Arial"/>
          <w:sz w:val="20"/>
          <w:szCs w:val="20"/>
        </w:rPr>
        <w:t>šestih</w:t>
      </w:r>
      <w:r w:rsidRPr="00776D85">
        <w:rPr>
          <w:rFonts w:ascii="Arial" w:hAnsi="Arial" w:cs="Arial"/>
          <w:sz w:val="20"/>
          <w:szCs w:val="20"/>
        </w:rPr>
        <w:t xml:space="preserve"> </w:t>
      </w:r>
      <w:r w:rsidR="00AF7024" w:rsidRPr="00776D85">
        <w:rPr>
          <w:rFonts w:ascii="Arial" w:hAnsi="Arial" w:cs="Arial"/>
          <w:sz w:val="20"/>
          <w:szCs w:val="20"/>
        </w:rPr>
        <w:t>podkastov, v katerih so invalidi predstavili svoje življenjske zgodbe. Bili so gostje v različnih TV</w:t>
      </w:r>
      <w:r>
        <w:rPr>
          <w:rFonts w:ascii="Arial" w:hAnsi="Arial" w:cs="Arial"/>
          <w:sz w:val="20"/>
          <w:szCs w:val="20"/>
        </w:rPr>
        <w:t>-</w:t>
      </w:r>
      <w:r w:rsidR="00AF7024" w:rsidRPr="00776D85">
        <w:rPr>
          <w:rFonts w:ascii="Arial" w:hAnsi="Arial" w:cs="Arial"/>
          <w:sz w:val="20"/>
          <w:szCs w:val="20"/>
        </w:rPr>
        <w:t xml:space="preserve"> in radijskih oddajah, </w:t>
      </w:r>
      <w:r>
        <w:rPr>
          <w:rFonts w:ascii="Arial" w:hAnsi="Arial" w:cs="Arial"/>
          <w:sz w:val="20"/>
          <w:szCs w:val="20"/>
        </w:rPr>
        <w:t>v katerih</w:t>
      </w:r>
      <w:r w:rsidRPr="00776D85">
        <w:rPr>
          <w:rFonts w:ascii="Arial" w:hAnsi="Arial" w:cs="Arial"/>
          <w:sz w:val="20"/>
          <w:szCs w:val="20"/>
        </w:rPr>
        <w:t xml:space="preserve"> </w:t>
      </w:r>
      <w:r w:rsidR="00AF7024" w:rsidRPr="00776D85">
        <w:rPr>
          <w:rFonts w:ascii="Arial" w:hAnsi="Arial" w:cs="Arial"/>
          <w:sz w:val="20"/>
          <w:szCs w:val="20"/>
        </w:rPr>
        <w:t>so opozorili na izzive, s katerimi se soočajo invalidi</w:t>
      </w:r>
      <w:r w:rsidR="00BB14A2" w:rsidRPr="00776D85">
        <w:rPr>
          <w:rFonts w:ascii="Arial" w:hAnsi="Arial" w:cs="Arial"/>
          <w:sz w:val="20"/>
          <w:szCs w:val="20"/>
        </w:rPr>
        <w:t xml:space="preserve"> </w:t>
      </w:r>
      <w:r w:rsidR="00FF5AE1" w:rsidRPr="00776D85">
        <w:rPr>
          <w:rFonts w:ascii="Arial" w:hAnsi="Arial" w:cs="Arial"/>
          <w:sz w:val="20"/>
          <w:szCs w:val="20"/>
        </w:rPr>
        <w:t>(</w:t>
      </w:r>
      <w:r w:rsidR="00FF5AE1" w:rsidRPr="00776D85">
        <w:rPr>
          <w:rFonts w:ascii="Arial" w:hAnsi="Arial" w:cs="Arial"/>
          <w:b/>
          <w:bCs/>
          <w:sz w:val="20"/>
          <w:szCs w:val="20"/>
        </w:rPr>
        <w:t>NSIOS</w:t>
      </w:r>
      <w:r w:rsidR="00FF5AE1" w:rsidRPr="00776D85">
        <w:rPr>
          <w:rFonts w:ascii="Arial" w:hAnsi="Arial" w:cs="Arial"/>
          <w:sz w:val="20"/>
          <w:szCs w:val="20"/>
        </w:rPr>
        <w:t xml:space="preserve">, ukrepi 1.1, 1.3, </w:t>
      </w:r>
      <w:r w:rsidR="004B13F6" w:rsidRPr="00776D85">
        <w:rPr>
          <w:rFonts w:ascii="Arial" w:hAnsi="Arial" w:cs="Arial"/>
          <w:sz w:val="20"/>
          <w:szCs w:val="20"/>
        </w:rPr>
        <w:t>1.4</w:t>
      </w:r>
      <w:r w:rsidR="005079D1">
        <w:rPr>
          <w:rFonts w:ascii="Arial" w:hAnsi="Arial" w:cs="Arial"/>
          <w:sz w:val="20"/>
          <w:szCs w:val="20"/>
        </w:rPr>
        <w:t xml:space="preserve"> in</w:t>
      </w:r>
      <w:r w:rsidR="004B13F6" w:rsidRPr="00776D85">
        <w:rPr>
          <w:rFonts w:ascii="Arial" w:hAnsi="Arial" w:cs="Arial"/>
          <w:sz w:val="20"/>
          <w:szCs w:val="20"/>
        </w:rPr>
        <w:t xml:space="preserve"> </w:t>
      </w:r>
      <w:r w:rsidR="00FF5AE1" w:rsidRPr="00776D85">
        <w:rPr>
          <w:rFonts w:ascii="Arial" w:hAnsi="Arial" w:cs="Arial"/>
          <w:sz w:val="20"/>
          <w:szCs w:val="20"/>
        </w:rPr>
        <w:t>1.5)</w:t>
      </w:r>
      <w:r w:rsidR="00BB14A2" w:rsidRPr="00776D85">
        <w:rPr>
          <w:rFonts w:ascii="Arial" w:hAnsi="Arial" w:cs="Arial"/>
          <w:sz w:val="20"/>
          <w:szCs w:val="20"/>
        </w:rPr>
        <w:t>.</w:t>
      </w:r>
    </w:p>
    <w:p w14:paraId="633FCC11" w14:textId="05ACF8D8" w:rsidR="00C96681" w:rsidRPr="00776D85" w:rsidRDefault="00A50D9F" w:rsidP="00101B8A">
      <w:pPr>
        <w:spacing w:before="120" w:after="120"/>
        <w:rPr>
          <w:rFonts w:ascii="Arial" w:hAnsi="Arial" w:cs="Arial"/>
          <w:sz w:val="20"/>
          <w:szCs w:val="20"/>
        </w:rPr>
      </w:pPr>
      <w:r w:rsidRPr="00776D85">
        <w:rPr>
          <w:rFonts w:ascii="Arial" w:hAnsi="Arial" w:cs="Arial"/>
          <w:b/>
          <w:bCs/>
          <w:sz w:val="20"/>
          <w:szCs w:val="20"/>
        </w:rPr>
        <w:t>ZDUS</w:t>
      </w:r>
      <w:r w:rsidRPr="00776D85">
        <w:rPr>
          <w:rFonts w:ascii="Arial" w:hAnsi="Arial" w:cs="Arial"/>
          <w:sz w:val="20"/>
          <w:szCs w:val="20"/>
        </w:rPr>
        <w:t xml:space="preserve"> poroča, da so se v pokrajinskih zvezah društev upokojencev in društvih upokojencev v letu 2024 izvajali programi, projekti in dejavnosti, ki </w:t>
      </w:r>
      <w:r w:rsidR="00505156">
        <w:rPr>
          <w:rFonts w:ascii="Arial" w:hAnsi="Arial" w:cs="Arial"/>
          <w:sz w:val="20"/>
          <w:szCs w:val="20"/>
        </w:rPr>
        <w:t xml:space="preserve">starejšim invalidom </w:t>
      </w:r>
      <w:r w:rsidRPr="00776D85">
        <w:rPr>
          <w:rFonts w:ascii="Arial" w:hAnsi="Arial" w:cs="Arial"/>
          <w:sz w:val="20"/>
          <w:szCs w:val="20"/>
        </w:rPr>
        <w:t xml:space="preserve">zagotavljajo bolj vključujoče in </w:t>
      </w:r>
      <w:r w:rsidR="00260BE6" w:rsidRPr="00776D85">
        <w:rPr>
          <w:rFonts w:ascii="Arial" w:hAnsi="Arial" w:cs="Arial"/>
          <w:sz w:val="20"/>
          <w:szCs w:val="20"/>
        </w:rPr>
        <w:t>kakovostn</w:t>
      </w:r>
      <w:r w:rsidR="00260BE6">
        <w:rPr>
          <w:rFonts w:ascii="Arial" w:hAnsi="Arial" w:cs="Arial"/>
          <w:sz w:val="20"/>
          <w:szCs w:val="20"/>
        </w:rPr>
        <w:t>o</w:t>
      </w:r>
      <w:r w:rsidR="00260BE6" w:rsidRPr="00776D85">
        <w:rPr>
          <w:rFonts w:ascii="Arial" w:hAnsi="Arial" w:cs="Arial"/>
          <w:sz w:val="20"/>
          <w:szCs w:val="20"/>
        </w:rPr>
        <w:t xml:space="preserve"> </w:t>
      </w:r>
      <w:r w:rsidRPr="00776D85">
        <w:rPr>
          <w:rFonts w:ascii="Arial" w:hAnsi="Arial" w:cs="Arial"/>
          <w:sz w:val="20"/>
          <w:szCs w:val="20"/>
        </w:rPr>
        <w:t>življenj</w:t>
      </w:r>
      <w:r w:rsidR="00260BE6">
        <w:rPr>
          <w:rFonts w:ascii="Arial" w:hAnsi="Arial" w:cs="Arial"/>
          <w:sz w:val="20"/>
          <w:szCs w:val="20"/>
        </w:rPr>
        <w:t>e</w:t>
      </w:r>
      <w:r w:rsidRPr="00776D85">
        <w:rPr>
          <w:rFonts w:ascii="Arial" w:hAnsi="Arial" w:cs="Arial"/>
          <w:sz w:val="20"/>
          <w:szCs w:val="20"/>
        </w:rPr>
        <w:t xml:space="preserve">, </w:t>
      </w:r>
      <w:r w:rsidR="00260BE6">
        <w:rPr>
          <w:rFonts w:ascii="Arial" w:hAnsi="Arial" w:cs="Arial"/>
          <w:sz w:val="20"/>
          <w:szCs w:val="20"/>
        </w:rPr>
        <w:t xml:space="preserve">tako </w:t>
      </w:r>
      <w:r w:rsidRPr="00776D85">
        <w:rPr>
          <w:rFonts w:ascii="Arial" w:hAnsi="Arial" w:cs="Arial"/>
          <w:sz w:val="20"/>
          <w:szCs w:val="20"/>
        </w:rPr>
        <w:t>da čim dlje ohranijo svojo samostojnost. Izvedena so bila predavanja prostovoljcem in širši javnosti ter okrogle mize. Posebn</w:t>
      </w:r>
      <w:r w:rsidR="00505156">
        <w:rPr>
          <w:rFonts w:ascii="Arial" w:hAnsi="Arial" w:cs="Arial"/>
          <w:sz w:val="20"/>
          <w:szCs w:val="20"/>
        </w:rPr>
        <w:t>a</w:t>
      </w:r>
      <w:r w:rsidRPr="00776D85">
        <w:rPr>
          <w:rFonts w:ascii="Arial" w:hAnsi="Arial" w:cs="Arial"/>
          <w:sz w:val="20"/>
          <w:szCs w:val="20"/>
        </w:rPr>
        <w:t xml:space="preserve"> pozornost</w:t>
      </w:r>
      <w:r w:rsidR="00505156">
        <w:rPr>
          <w:rFonts w:ascii="Arial" w:hAnsi="Arial" w:cs="Arial"/>
          <w:sz w:val="20"/>
          <w:szCs w:val="20"/>
        </w:rPr>
        <w:t xml:space="preserve"> je bila namenjena</w:t>
      </w:r>
      <w:r w:rsidRPr="00776D85">
        <w:rPr>
          <w:rFonts w:ascii="Arial" w:hAnsi="Arial" w:cs="Arial"/>
          <w:sz w:val="20"/>
          <w:szCs w:val="20"/>
        </w:rPr>
        <w:t xml:space="preserve"> sprejemanju invalidov kot enakopravnih članov družbe </w:t>
      </w:r>
      <w:r w:rsidR="004644FE">
        <w:rPr>
          <w:rFonts w:ascii="Arial" w:hAnsi="Arial" w:cs="Arial"/>
          <w:sz w:val="20"/>
          <w:szCs w:val="20"/>
        </w:rPr>
        <w:t xml:space="preserve">in </w:t>
      </w:r>
      <w:r w:rsidRPr="00776D85">
        <w:rPr>
          <w:rFonts w:ascii="Arial" w:hAnsi="Arial" w:cs="Arial"/>
          <w:sz w:val="20"/>
          <w:szCs w:val="20"/>
        </w:rPr>
        <w:t>ustrezn</w:t>
      </w:r>
      <w:r w:rsidR="00505156">
        <w:rPr>
          <w:rFonts w:ascii="Arial" w:hAnsi="Arial" w:cs="Arial"/>
          <w:sz w:val="20"/>
          <w:szCs w:val="20"/>
        </w:rPr>
        <w:t>emu</w:t>
      </w:r>
      <w:r w:rsidRPr="00776D85">
        <w:rPr>
          <w:rFonts w:ascii="Arial" w:hAnsi="Arial" w:cs="Arial"/>
          <w:sz w:val="20"/>
          <w:szCs w:val="20"/>
        </w:rPr>
        <w:t xml:space="preserve"> </w:t>
      </w:r>
      <w:r w:rsidR="00505156" w:rsidRPr="00776D85">
        <w:rPr>
          <w:rFonts w:ascii="Arial" w:hAnsi="Arial" w:cs="Arial"/>
          <w:sz w:val="20"/>
          <w:szCs w:val="20"/>
        </w:rPr>
        <w:t>komuni</w:t>
      </w:r>
      <w:r w:rsidR="00505156">
        <w:rPr>
          <w:rFonts w:ascii="Arial" w:hAnsi="Arial" w:cs="Arial"/>
          <w:sz w:val="20"/>
          <w:szCs w:val="20"/>
        </w:rPr>
        <w:t>ciranju</w:t>
      </w:r>
      <w:r w:rsidRPr="00776D85">
        <w:rPr>
          <w:rFonts w:ascii="Arial" w:hAnsi="Arial" w:cs="Arial"/>
          <w:sz w:val="20"/>
          <w:szCs w:val="20"/>
        </w:rPr>
        <w:t xml:space="preserve">. Žal pa se še vedno srečujejo </w:t>
      </w:r>
      <w:r w:rsidR="004644FE">
        <w:rPr>
          <w:rFonts w:ascii="Arial" w:hAnsi="Arial" w:cs="Arial"/>
          <w:sz w:val="20"/>
          <w:szCs w:val="20"/>
        </w:rPr>
        <w:t>s</w:t>
      </w:r>
      <w:r w:rsidRPr="00776D85">
        <w:rPr>
          <w:rFonts w:ascii="Arial" w:hAnsi="Arial" w:cs="Arial"/>
          <w:sz w:val="20"/>
          <w:szCs w:val="20"/>
        </w:rPr>
        <w:t xml:space="preserve"> stereotip</w:t>
      </w:r>
      <w:r w:rsidR="004644FE">
        <w:rPr>
          <w:rFonts w:ascii="Arial" w:hAnsi="Arial" w:cs="Arial"/>
          <w:sz w:val="20"/>
          <w:szCs w:val="20"/>
        </w:rPr>
        <w:t>i</w:t>
      </w:r>
      <w:r w:rsidRPr="00776D85">
        <w:rPr>
          <w:rFonts w:ascii="Arial" w:hAnsi="Arial" w:cs="Arial"/>
          <w:sz w:val="20"/>
          <w:szCs w:val="20"/>
        </w:rPr>
        <w:t xml:space="preserve"> </w:t>
      </w:r>
      <w:r w:rsidR="004644FE">
        <w:rPr>
          <w:rFonts w:ascii="Arial" w:hAnsi="Arial" w:cs="Arial"/>
          <w:sz w:val="20"/>
          <w:szCs w:val="20"/>
        </w:rPr>
        <w:t xml:space="preserve">o invalidih </w:t>
      </w:r>
      <w:r w:rsidRPr="00776D85">
        <w:rPr>
          <w:rFonts w:ascii="Arial" w:hAnsi="Arial" w:cs="Arial"/>
          <w:sz w:val="20"/>
          <w:szCs w:val="20"/>
        </w:rPr>
        <w:t>in predsodk</w:t>
      </w:r>
      <w:r w:rsidR="004644FE">
        <w:rPr>
          <w:rFonts w:ascii="Arial" w:hAnsi="Arial" w:cs="Arial"/>
          <w:sz w:val="20"/>
          <w:szCs w:val="20"/>
        </w:rPr>
        <w:t>i</w:t>
      </w:r>
      <w:r w:rsidRPr="00776D85">
        <w:rPr>
          <w:rFonts w:ascii="Arial" w:hAnsi="Arial" w:cs="Arial"/>
          <w:sz w:val="20"/>
          <w:szCs w:val="20"/>
        </w:rPr>
        <w:t xml:space="preserve"> do invalidov (</w:t>
      </w:r>
      <w:r w:rsidRPr="00776D85">
        <w:rPr>
          <w:rFonts w:ascii="Arial" w:hAnsi="Arial" w:cs="Arial"/>
          <w:b/>
          <w:bCs/>
          <w:sz w:val="20"/>
          <w:szCs w:val="20"/>
        </w:rPr>
        <w:t>ZDUS</w:t>
      </w:r>
      <w:r w:rsidRPr="00776D85">
        <w:rPr>
          <w:rFonts w:ascii="Arial" w:hAnsi="Arial" w:cs="Arial"/>
          <w:sz w:val="20"/>
          <w:szCs w:val="20"/>
        </w:rPr>
        <w:t>, ukrep 1.1).</w:t>
      </w:r>
    </w:p>
    <w:p w14:paraId="73F83F90" w14:textId="7339B103" w:rsidR="00C96681" w:rsidRPr="00776D85" w:rsidRDefault="00A50D9F" w:rsidP="00101B8A">
      <w:pPr>
        <w:spacing w:before="120" w:after="120"/>
        <w:rPr>
          <w:rFonts w:ascii="Arial" w:hAnsi="Arial" w:cs="Arial"/>
          <w:sz w:val="20"/>
          <w:szCs w:val="20"/>
        </w:rPr>
      </w:pPr>
      <w:r w:rsidRPr="00776D85">
        <w:rPr>
          <w:rFonts w:ascii="Arial" w:hAnsi="Arial" w:cs="Arial"/>
          <w:sz w:val="20"/>
          <w:szCs w:val="20"/>
        </w:rPr>
        <w:t xml:space="preserve">V letu 2024 so </w:t>
      </w:r>
      <w:r w:rsidR="00E40D0B">
        <w:rPr>
          <w:rFonts w:ascii="Arial" w:hAnsi="Arial" w:cs="Arial"/>
          <w:sz w:val="20"/>
          <w:szCs w:val="20"/>
        </w:rPr>
        <w:t>zaznamovali</w:t>
      </w:r>
      <w:r w:rsidR="00E40D0B" w:rsidRPr="00776D85">
        <w:rPr>
          <w:rFonts w:ascii="Arial" w:hAnsi="Arial" w:cs="Arial"/>
          <w:sz w:val="20"/>
          <w:szCs w:val="20"/>
        </w:rPr>
        <w:t xml:space="preserve"> </w:t>
      </w:r>
      <w:r w:rsidRPr="00776D85">
        <w:rPr>
          <w:rFonts w:ascii="Arial" w:hAnsi="Arial" w:cs="Arial"/>
          <w:sz w:val="20"/>
          <w:szCs w:val="20"/>
        </w:rPr>
        <w:t xml:space="preserve">20. </w:t>
      </w:r>
      <w:r w:rsidR="004644FE">
        <w:rPr>
          <w:rFonts w:ascii="Arial" w:hAnsi="Arial" w:cs="Arial"/>
          <w:sz w:val="20"/>
          <w:szCs w:val="20"/>
        </w:rPr>
        <w:t>ob</w:t>
      </w:r>
      <w:r w:rsidRPr="00776D85">
        <w:rPr>
          <w:rFonts w:ascii="Arial" w:hAnsi="Arial" w:cs="Arial"/>
          <w:sz w:val="20"/>
          <w:szCs w:val="20"/>
        </w:rPr>
        <w:t>letnico izvajanja programa Starejši za starejše</w:t>
      </w:r>
      <w:r w:rsidR="004644FE">
        <w:rPr>
          <w:rFonts w:ascii="Arial" w:hAnsi="Arial" w:cs="Arial"/>
          <w:sz w:val="20"/>
          <w:szCs w:val="20"/>
        </w:rPr>
        <w:t>,</w:t>
      </w:r>
      <w:r w:rsidRPr="00776D85">
        <w:rPr>
          <w:rFonts w:ascii="Arial" w:hAnsi="Arial" w:cs="Arial"/>
          <w:sz w:val="20"/>
          <w:szCs w:val="20"/>
        </w:rPr>
        <w:t xml:space="preserve"> v okviru katerega prostovoljce motivirajo, da nudijo laično pomoč starejšim invalidom </w:t>
      </w:r>
      <w:r w:rsidR="004644FE">
        <w:rPr>
          <w:rFonts w:ascii="Arial" w:hAnsi="Arial" w:cs="Arial"/>
          <w:sz w:val="20"/>
          <w:szCs w:val="20"/>
        </w:rPr>
        <w:t>ter</w:t>
      </w:r>
      <w:r w:rsidR="004644FE" w:rsidRPr="00776D85">
        <w:rPr>
          <w:rFonts w:ascii="Arial" w:hAnsi="Arial" w:cs="Arial"/>
          <w:sz w:val="20"/>
          <w:szCs w:val="20"/>
        </w:rPr>
        <w:t xml:space="preserve"> </w:t>
      </w:r>
      <w:r w:rsidRPr="00776D85">
        <w:rPr>
          <w:rFonts w:ascii="Arial" w:hAnsi="Arial" w:cs="Arial"/>
          <w:sz w:val="20"/>
          <w:szCs w:val="20"/>
        </w:rPr>
        <w:t>izvajajo aktivnosti in raz</w:t>
      </w:r>
      <w:r w:rsidR="004C54EA">
        <w:rPr>
          <w:rFonts w:ascii="Arial" w:hAnsi="Arial" w:cs="Arial"/>
          <w:sz w:val="20"/>
          <w:szCs w:val="20"/>
        </w:rPr>
        <w:t>lič</w:t>
      </w:r>
      <w:r w:rsidRPr="00776D85">
        <w:rPr>
          <w:rFonts w:ascii="Arial" w:hAnsi="Arial" w:cs="Arial"/>
          <w:sz w:val="20"/>
          <w:szCs w:val="20"/>
        </w:rPr>
        <w:t>ne oblike pomoči</w:t>
      </w:r>
      <w:r w:rsidR="004644FE">
        <w:rPr>
          <w:rFonts w:ascii="Arial" w:hAnsi="Arial" w:cs="Arial"/>
          <w:sz w:val="20"/>
          <w:szCs w:val="20"/>
        </w:rPr>
        <w:t>,</w:t>
      </w:r>
      <w:r w:rsidRPr="00776D85">
        <w:rPr>
          <w:rFonts w:ascii="Arial" w:hAnsi="Arial" w:cs="Arial"/>
          <w:sz w:val="20"/>
          <w:szCs w:val="20"/>
        </w:rPr>
        <w:t xml:space="preserve"> </w:t>
      </w:r>
      <w:r w:rsidR="00500F62">
        <w:rPr>
          <w:rFonts w:ascii="Arial" w:hAnsi="Arial" w:cs="Arial"/>
          <w:sz w:val="20"/>
          <w:szCs w:val="20"/>
        </w:rPr>
        <w:t>na primer</w:t>
      </w:r>
      <w:r w:rsidRPr="00776D85">
        <w:rPr>
          <w:rFonts w:ascii="Arial" w:hAnsi="Arial" w:cs="Arial"/>
          <w:sz w:val="20"/>
          <w:szCs w:val="20"/>
        </w:rPr>
        <w:t xml:space="preserve"> spremstvo na sprehode, k zdravniku, za ureditev osebnih dokumentov na UE, spremstvo v trgovino in podobno (</w:t>
      </w:r>
      <w:r w:rsidRPr="00776D85">
        <w:rPr>
          <w:rFonts w:ascii="Arial" w:hAnsi="Arial" w:cs="Arial"/>
          <w:b/>
          <w:bCs/>
          <w:sz w:val="20"/>
          <w:szCs w:val="20"/>
        </w:rPr>
        <w:t>ZDUS</w:t>
      </w:r>
      <w:r w:rsidRPr="00776D85">
        <w:rPr>
          <w:rFonts w:ascii="Arial" w:hAnsi="Arial" w:cs="Arial"/>
          <w:sz w:val="20"/>
          <w:szCs w:val="20"/>
        </w:rPr>
        <w:t>, ukrep 1.4).</w:t>
      </w:r>
    </w:p>
    <w:p w14:paraId="6A745E65" w14:textId="3CEA9DCE" w:rsidR="00C96681" w:rsidRPr="00776D85" w:rsidRDefault="00A50D9F" w:rsidP="00101B8A">
      <w:pPr>
        <w:spacing w:before="120" w:after="120"/>
        <w:rPr>
          <w:rFonts w:ascii="Arial" w:hAnsi="Arial" w:cs="Arial"/>
          <w:sz w:val="20"/>
          <w:szCs w:val="20"/>
        </w:rPr>
      </w:pPr>
      <w:r w:rsidRPr="00776D85">
        <w:rPr>
          <w:rFonts w:ascii="Arial" w:hAnsi="Arial" w:cs="Arial"/>
          <w:sz w:val="20"/>
          <w:szCs w:val="20"/>
        </w:rPr>
        <w:t>V letu 2024 ZDUS ni izdal nobenega namenskega informativnega gradiva, se pa član</w:t>
      </w:r>
      <w:r w:rsidR="006D6DED">
        <w:rPr>
          <w:rFonts w:ascii="Arial" w:hAnsi="Arial" w:cs="Arial"/>
          <w:sz w:val="20"/>
          <w:szCs w:val="20"/>
        </w:rPr>
        <w:t>i</w:t>
      </w:r>
      <w:r w:rsidRPr="00776D85">
        <w:rPr>
          <w:rFonts w:ascii="Arial" w:hAnsi="Arial" w:cs="Arial"/>
          <w:sz w:val="20"/>
          <w:szCs w:val="20"/>
        </w:rPr>
        <w:t xml:space="preserve"> in širš</w:t>
      </w:r>
      <w:r w:rsidR="006D6DED">
        <w:rPr>
          <w:rFonts w:ascii="Arial" w:hAnsi="Arial" w:cs="Arial"/>
          <w:sz w:val="20"/>
          <w:szCs w:val="20"/>
        </w:rPr>
        <w:t>a</w:t>
      </w:r>
      <w:r w:rsidRPr="00776D85">
        <w:rPr>
          <w:rFonts w:ascii="Arial" w:hAnsi="Arial" w:cs="Arial"/>
          <w:sz w:val="20"/>
          <w:szCs w:val="20"/>
        </w:rPr>
        <w:t xml:space="preserve"> javnost redno informira</w:t>
      </w:r>
      <w:r w:rsidR="006D6DED">
        <w:rPr>
          <w:rFonts w:ascii="Arial" w:hAnsi="Arial" w:cs="Arial"/>
          <w:sz w:val="20"/>
          <w:szCs w:val="20"/>
        </w:rPr>
        <w:t>jo</w:t>
      </w:r>
      <w:r w:rsidRPr="00776D85">
        <w:rPr>
          <w:rFonts w:ascii="Arial" w:hAnsi="Arial" w:cs="Arial"/>
          <w:sz w:val="20"/>
          <w:szCs w:val="20"/>
        </w:rPr>
        <w:t xml:space="preserve"> prek revije ZDUS plus, spletne strani in družbenih medijev o ustreznem odnosu do invalidov. Člani ZDUS invalide sprotno informira</w:t>
      </w:r>
      <w:r w:rsidR="00E73BC0" w:rsidRPr="00776D85">
        <w:rPr>
          <w:rFonts w:ascii="Arial" w:hAnsi="Arial" w:cs="Arial"/>
          <w:sz w:val="20"/>
          <w:szCs w:val="20"/>
        </w:rPr>
        <w:t>j</w:t>
      </w:r>
      <w:r w:rsidRPr="00776D85">
        <w:rPr>
          <w:rFonts w:ascii="Arial" w:hAnsi="Arial" w:cs="Arial"/>
          <w:sz w:val="20"/>
          <w:szCs w:val="20"/>
        </w:rPr>
        <w:t xml:space="preserve">o o njihovih pravicah, dolžnostih in možnostih na vseh področjih njihovega življenja ter </w:t>
      </w:r>
      <w:r w:rsidR="006D6DED">
        <w:rPr>
          <w:rFonts w:ascii="Arial" w:hAnsi="Arial" w:cs="Arial"/>
          <w:sz w:val="20"/>
          <w:szCs w:val="20"/>
        </w:rPr>
        <w:t xml:space="preserve">jim </w:t>
      </w:r>
      <w:r w:rsidRPr="00776D85">
        <w:rPr>
          <w:rFonts w:ascii="Arial" w:hAnsi="Arial" w:cs="Arial"/>
          <w:sz w:val="20"/>
          <w:szCs w:val="20"/>
        </w:rPr>
        <w:t>po potrebi tudi pomaga</w:t>
      </w:r>
      <w:r w:rsidR="00E73BC0" w:rsidRPr="00776D85">
        <w:rPr>
          <w:rFonts w:ascii="Arial" w:hAnsi="Arial" w:cs="Arial"/>
          <w:sz w:val="20"/>
          <w:szCs w:val="20"/>
        </w:rPr>
        <w:t>j</w:t>
      </w:r>
      <w:r w:rsidRPr="00776D85">
        <w:rPr>
          <w:rFonts w:ascii="Arial" w:hAnsi="Arial" w:cs="Arial"/>
          <w:sz w:val="20"/>
          <w:szCs w:val="20"/>
        </w:rPr>
        <w:t xml:space="preserve">o pri uveljavljanju teh pravic. Primeri informiranja in ozaveščanja </w:t>
      </w:r>
      <w:r w:rsidR="009F4CA8">
        <w:rPr>
          <w:rFonts w:ascii="Arial" w:hAnsi="Arial" w:cs="Arial"/>
          <w:sz w:val="20"/>
          <w:szCs w:val="20"/>
        </w:rPr>
        <w:t>so</w:t>
      </w:r>
      <w:r w:rsidR="004C54EA">
        <w:rPr>
          <w:rFonts w:ascii="Arial" w:hAnsi="Arial" w:cs="Arial"/>
          <w:sz w:val="20"/>
          <w:szCs w:val="20"/>
        </w:rPr>
        <w:t xml:space="preserve"> navedeni</w:t>
      </w:r>
      <w:r w:rsidRPr="00776D85">
        <w:rPr>
          <w:rFonts w:ascii="Arial" w:hAnsi="Arial" w:cs="Arial"/>
          <w:sz w:val="20"/>
          <w:szCs w:val="20"/>
        </w:rPr>
        <w:t xml:space="preserve"> v </w:t>
      </w:r>
      <w:r w:rsidR="004C54EA" w:rsidRPr="00776D85">
        <w:rPr>
          <w:rFonts w:ascii="Arial" w:hAnsi="Arial" w:cs="Arial"/>
          <w:sz w:val="20"/>
          <w:szCs w:val="20"/>
        </w:rPr>
        <w:t>Prilog</w:t>
      </w:r>
      <w:r w:rsidR="004C54EA">
        <w:rPr>
          <w:rFonts w:ascii="Arial" w:hAnsi="Arial" w:cs="Arial"/>
          <w:sz w:val="20"/>
          <w:szCs w:val="20"/>
        </w:rPr>
        <w:t>i</w:t>
      </w:r>
      <w:r w:rsidR="004C54EA" w:rsidRPr="00776D85">
        <w:rPr>
          <w:rFonts w:ascii="Arial" w:hAnsi="Arial" w:cs="Arial"/>
          <w:sz w:val="20"/>
          <w:szCs w:val="20"/>
        </w:rPr>
        <w:t xml:space="preserve"> </w:t>
      </w:r>
      <w:r w:rsidR="00623425" w:rsidRPr="00776D85">
        <w:rPr>
          <w:rFonts w:ascii="Arial" w:hAnsi="Arial" w:cs="Arial"/>
          <w:sz w:val="20"/>
          <w:szCs w:val="20"/>
        </w:rPr>
        <w:t>A7</w:t>
      </w:r>
      <w:r w:rsidR="0064787B"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ZDUS</w:t>
      </w:r>
      <w:r w:rsidRPr="00776D85">
        <w:rPr>
          <w:rFonts w:ascii="Arial" w:hAnsi="Arial" w:cs="Arial"/>
          <w:sz w:val="20"/>
          <w:szCs w:val="20"/>
        </w:rPr>
        <w:t>, ukrep 1.5).</w:t>
      </w:r>
    </w:p>
    <w:p w14:paraId="40687FAF" w14:textId="77777777" w:rsidR="00C96681" w:rsidRPr="00776D85" w:rsidRDefault="00131412" w:rsidP="00101B8A">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3F901F6E" w14:textId="5CD0BFD6" w:rsidR="00C96681" w:rsidRPr="00776D85" w:rsidRDefault="0053000C" w:rsidP="00101B8A">
      <w:pPr>
        <w:spacing w:before="120" w:after="120"/>
        <w:rPr>
          <w:rFonts w:ascii="Arial" w:hAnsi="Arial" w:cs="Arial"/>
          <w:sz w:val="20"/>
          <w:szCs w:val="20"/>
        </w:rPr>
      </w:pPr>
      <w:r w:rsidRPr="00776D85">
        <w:rPr>
          <w:rFonts w:ascii="Arial" w:hAnsi="Arial" w:cs="Arial"/>
          <w:b/>
          <w:sz w:val="20"/>
          <w:szCs w:val="20"/>
        </w:rPr>
        <w:t>NSIOS</w:t>
      </w:r>
      <w:r w:rsidRPr="00776D85">
        <w:rPr>
          <w:rFonts w:ascii="Arial" w:hAnsi="Arial" w:cs="Arial"/>
          <w:bCs/>
          <w:sz w:val="20"/>
          <w:szCs w:val="20"/>
        </w:rPr>
        <w:t xml:space="preserve"> poroča, da je sodeloval kot partner v mednarodnem projektu INTUX, </w:t>
      </w:r>
      <w:r w:rsidR="009F4CA8">
        <w:rPr>
          <w:rFonts w:ascii="Arial" w:hAnsi="Arial" w:cs="Arial"/>
          <w:bCs/>
          <w:sz w:val="20"/>
          <w:szCs w:val="20"/>
        </w:rPr>
        <w:t xml:space="preserve">v katerem </w:t>
      </w:r>
      <w:r w:rsidRPr="00776D85">
        <w:rPr>
          <w:rFonts w:ascii="Arial" w:hAnsi="Arial" w:cs="Arial"/>
          <w:bCs/>
          <w:sz w:val="20"/>
          <w:szCs w:val="20"/>
        </w:rPr>
        <w:t xml:space="preserve">so </w:t>
      </w:r>
      <w:r w:rsidR="009F4CA8">
        <w:rPr>
          <w:rFonts w:ascii="Arial" w:hAnsi="Arial" w:cs="Arial"/>
          <w:bCs/>
          <w:sz w:val="20"/>
          <w:szCs w:val="20"/>
        </w:rPr>
        <w:t>z</w:t>
      </w:r>
      <w:r w:rsidR="009F4CA8" w:rsidRPr="00776D85">
        <w:rPr>
          <w:rFonts w:ascii="Arial" w:hAnsi="Arial" w:cs="Arial"/>
          <w:bCs/>
          <w:sz w:val="20"/>
          <w:szCs w:val="20"/>
        </w:rPr>
        <w:t xml:space="preserve"> različn</w:t>
      </w:r>
      <w:r w:rsidR="009F4CA8">
        <w:rPr>
          <w:rFonts w:ascii="Arial" w:hAnsi="Arial" w:cs="Arial"/>
          <w:bCs/>
          <w:sz w:val="20"/>
          <w:szCs w:val="20"/>
        </w:rPr>
        <w:t>imi</w:t>
      </w:r>
      <w:r w:rsidR="009F4CA8" w:rsidRPr="00776D85">
        <w:rPr>
          <w:rFonts w:ascii="Arial" w:hAnsi="Arial" w:cs="Arial"/>
          <w:bCs/>
          <w:sz w:val="20"/>
          <w:szCs w:val="20"/>
        </w:rPr>
        <w:t xml:space="preserve"> študij</w:t>
      </w:r>
      <w:r w:rsidR="009F4CA8">
        <w:rPr>
          <w:rFonts w:ascii="Arial" w:hAnsi="Arial" w:cs="Arial"/>
          <w:bCs/>
          <w:sz w:val="20"/>
          <w:szCs w:val="20"/>
        </w:rPr>
        <w:t>ami</w:t>
      </w:r>
      <w:r w:rsidRPr="00776D85">
        <w:rPr>
          <w:rFonts w:ascii="Arial" w:hAnsi="Arial" w:cs="Arial"/>
          <w:bCs/>
          <w:sz w:val="20"/>
          <w:szCs w:val="20"/>
        </w:rPr>
        <w:t xml:space="preserve">, </w:t>
      </w:r>
      <w:r w:rsidR="009F4CA8" w:rsidRPr="00776D85">
        <w:rPr>
          <w:rFonts w:ascii="Arial" w:hAnsi="Arial" w:cs="Arial"/>
          <w:bCs/>
          <w:sz w:val="20"/>
          <w:szCs w:val="20"/>
        </w:rPr>
        <w:t>preučit</w:t>
      </w:r>
      <w:r w:rsidR="009F4CA8">
        <w:rPr>
          <w:rFonts w:ascii="Arial" w:hAnsi="Arial" w:cs="Arial"/>
          <w:bCs/>
          <w:sz w:val="20"/>
          <w:szCs w:val="20"/>
        </w:rPr>
        <w:t>vijo</w:t>
      </w:r>
      <w:r w:rsidR="009F4CA8" w:rsidRPr="00776D85">
        <w:rPr>
          <w:rFonts w:ascii="Arial" w:hAnsi="Arial" w:cs="Arial"/>
          <w:bCs/>
          <w:sz w:val="20"/>
          <w:szCs w:val="20"/>
        </w:rPr>
        <w:t xml:space="preserve"> </w:t>
      </w:r>
      <w:r w:rsidRPr="00776D85">
        <w:rPr>
          <w:rFonts w:ascii="Arial" w:hAnsi="Arial" w:cs="Arial"/>
          <w:bCs/>
          <w:sz w:val="20"/>
          <w:szCs w:val="20"/>
        </w:rPr>
        <w:t>obstoječega gradiva, delavnicami, ki so vključevale invalide z različnimi invalidnostmi</w:t>
      </w:r>
      <w:r w:rsidR="009F4CA8">
        <w:rPr>
          <w:rFonts w:ascii="Arial" w:hAnsi="Arial" w:cs="Arial"/>
          <w:bCs/>
          <w:sz w:val="20"/>
          <w:szCs w:val="20"/>
        </w:rPr>
        <w:t>,</w:t>
      </w:r>
      <w:r w:rsidRPr="00776D85">
        <w:rPr>
          <w:rFonts w:ascii="Arial" w:hAnsi="Arial" w:cs="Arial"/>
          <w:bCs/>
          <w:sz w:val="20"/>
          <w:szCs w:val="20"/>
        </w:rPr>
        <w:t xml:space="preserve"> ustvarili smernice za izdelavo prilagojenih učnih gradiv</w:t>
      </w:r>
      <w:r w:rsidR="00FF5AE1" w:rsidRPr="00776D85">
        <w:rPr>
          <w:rFonts w:ascii="Arial" w:hAnsi="Arial" w:cs="Arial"/>
          <w:bCs/>
          <w:sz w:val="20"/>
          <w:szCs w:val="20"/>
        </w:rPr>
        <w:t xml:space="preserve"> </w:t>
      </w:r>
      <w:r w:rsidR="00FF5AE1" w:rsidRPr="00776D85">
        <w:rPr>
          <w:rFonts w:ascii="Arial" w:hAnsi="Arial" w:cs="Arial"/>
          <w:sz w:val="20"/>
          <w:szCs w:val="20"/>
        </w:rPr>
        <w:t>(</w:t>
      </w:r>
      <w:r w:rsidR="00FF5AE1" w:rsidRPr="00776D85">
        <w:rPr>
          <w:rFonts w:ascii="Arial" w:hAnsi="Arial" w:cs="Arial"/>
          <w:b/>
          <w:bCs/>
          <w:sz w:val="20"/>
          <w:szCs w:val="20"/>
        </w:rPr>
        <w:t>NSIOS</w:t>
      </w:r>
      <w:r w:rsidR="00FF5AE1" w:rsidRPr="00776D85">
        <w:rPr>
          <w:rFonts w:ascii="Arial" w:hAnsi="Arial" w:cs="Arial"/>
          <w:sz w:val="20"/>
          <w:szCs w:val="20"/>
        </w:rPr>
        <w:t>, ukrep</w:t>
      </w:r>
      <w:r w:rsidR="004C54EA">
        <w:rPr>
          <w:rFonts w:ascii="Arial" w:hAnsi="Arial" w:cs="Arial"/>
          <w:sz w:val="20"/>
          <w:szCs w:val="20"/>
        </w:rPr>
        <w:t>a</w:t>
      </w:r>
      <w:r w:rsidR="00FF5AE1" w:rsidRPr="00776D85">
        <w:rPr>
          <w:rFonts w:ascii="Arial" w:hAnsi="Arial" w:cs="Arial"/>
          <w:sz w:val="20"/>
          <w:szCs w:val="20"/>
        </w:rPr>
        <w:t xml:space="preserve"> 1.</w:t>
      </w:r>
      <w:r w:rsidR="004B13F6" w:rsidRPr="00776D85">
        <w:rPr>
          <w:rFonts w:ascii="Arial" w:hAnsi="Arial" w:cs="Arial"/>
          <w:sz w:val="20"/>
          <w:szCs w:val="20"/>
        </w:rPr>
        <w:t>2</w:t>
      </w:r>
      <w:r w:rsidR="00FF5AE1" w:rsidRPr="00776D85">
        <w:rPr>
          <w:rFonts w:ascii="Arial" w:hAnsi="Arial" w:cs="Arial"/>
          <w:sz w:val="20"/>
          <w:szCs w:val="20"/>
        </w:rPr>
        <w:t xml:space="preserve"> </w:t>
      </w:r>
      <w:r w:rsidR="004C54EA">
        <w:rPr>
          <w:rFonts w:ascii="Arial" w:hAnsi="Arial" w:cs="Arial"/>
          <w:sz w:val="20"/>
          <w:szCs w:val="20"/>
        </w:rPr>
        <w:t xml:space="preserve">in </w:t>
      </w:r>
      <w:r w:rsidR="00FF5AE1" w:rsidRPr="00776D85">
        <w:rPr>
          <w:rFonts w:ascii="Arial" w:hAnsi="Arial" w:cs="Arial"/>
          <w:sz w:val="20"/>
          <w:szCs w:val="20"/>
        </w:rPr>
        <w:t>1.4</w:t>
      </w:r>
      <w:r w:rsidR="004B13F6" w:rsidRPr="00776D85">
        <w:rPr>
          <w:rFonts w:ascii="Arial" w:hAnsi="Arial" w:cs="Arial"/>
          <w:sz w:val="20"/>
          <w:szCs w:val="20"/>
        </w:rPr>
        <w:t>)</w:t>
      </w:r>
      <w:r w:rsidRPr="00776D85">
        <w:rPr>
          <w:rFonts w:ascii="Arial" w:hAnsi="Arial" w:cs="Arial"/>
          <w:bCs/>
          <w:sz w:val="20"/>
          <w:szCs w:val="20"/>
        </w:rPr>
        <w:t>.</w:t>
      </w:r>
    </w:p>
    <w:p w14:paraId="3C1B8912" w14:textId="77777777" w:rsidR="00C96681" w:rsidRPr="00776D85" w:rsidRDefault="00131412" w:rsidP="00101B8A">
      <w:pPr>
        <w:shd w:val="clear" w:color="auto" w:fill="DEEAF6"/>
        <w:spacing w:before="120" w:after="120"/>
        <w:rPr>
          <w:rStyle w:val="Poudarek"/>
          <w:rFonts w:cs="Arial"/>
          <w:szCs w:val="20"/>
        </w:rPr>
      </w:pPr>
      <w:r w:rsidRPr="00776D85">
        <w:rPr>
          <w:rStyle w:val="Poudarek"/>
          <w:rFonts w:cs="Arial"/>
          <w:szCs w:val="20"/>
        </w:rPr>
        <w:t xml:space="preserve">Dogodki </w:t>
      </w:r>
    </w:p>
    <w:p w14:paraId="7D271291" w14:textId="046C3D87" w:rsidR="00C96681" w:rsidRPr="00776D85" w:rsidRDefault="0053000C" w:rsidP="00101B8A">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w:t>
      </w:r>
      <w:r w:rsidR="004C54EA">
        <w:rPr>
          <w:rFonts w:ascii="Arial" w:hAnsi="Arial" w:cs="Arial"/>
          <w:sz w:val="20"/>
          <w:szCs w:val="20"/>
        </w:rPr>
        <w:t xml:space="preserve">bil </w:t>
      </w:r>
      <w:r w:rsidRPr="00776D85">
        <w:rPr>
          <w:rFonts w:ascii="Arial" w:hAnsi="Arial" w:cs="Arial"/>
          <w:sz w:val="20"/>
          <w:szCs w:val="20"/>
        </w:rPr>
        <w:t xml:space="preserve">soorganizator posveta Nasilje nad invalidi, </w:t>
      </w:r>
      <w:r w:rsidR="004C54EA">
        <w:rPr>
          <w:rFonts w:ascii="Arial" w:hAnsi="Arial" w:cs="Arial"/>
          <w:sz w:val="20"/>
          <w:szCs w:val="20"/>
        </w:rPr>
        <w:t>na katere</w:t>
      </w:r>
      <w:r w:rsidR="009F4CA8">
        <w:rPr>
          <w:rFonts w:ascii="Arial" w:hAnsi="Arial" w:cs="Arial"/>
          <w:sz w:val="20"/>
          <w:szCs w:val="20"/>
        </w:rPr>
        <w:t>m</w:t>
      </w:r>
      <w:r w:rsidR="009F4CA8" w:rsidRPr="00776D85">
        <w:rPr>
          <w:rFonts w:ascii="Arial" w:hAnsi="Arial" w:cs="Arial"/>
          <w:sz w:val="20"/>
          <w:szCs w:val="20"/>
        </w:rPr>
        <w:t xml:space="preserve"> </w:t>
      </w:r>
      <w:r w:rsidRPr="00776D85">
        <w:rPr>
          <w:rFonts w:ascii="Arial" w:hAnsi="Arial" w:cs="Arial"/>
          <w:sz w:val="20"/>
          <w:szCs w:val="20"/>
        </w:rPr>
        <w:t xml:space="preserve">so širšo javnost opozorili na problematiko dostopnih varnih hiš. Aktivno so sodelovali na okrogli mizi in </w:t>
      </w:r>
      <w:r w:rsidR="00F3094C">
        <w:rPr>
          <w:rFonts w:ascii="Arial" w:hAnsi="Arial" w:cs="Arial"/>
          <w:sz w:val="20"/>
          <w:szCs w:val="20"/>
        </w:rPr>
        <w:t>poz</w:t>
      </w:r>
      <w:r w:rsidR="00F3094C" w:rsidRPr="00776D85">
        <w:rPr>
          <w:rFonts w:ascii="Arial" w:hAnsi="Arial" w:cs="Arial"/>
          <w:sz w:val="20"/>
          <w:szCs w:val="20"/>
        </w:rPr>
        <w:t xml:space="preserve">neje </w:t>
      </w:r>
      <w:r w:rsidRPr="00776D85">
        <w:rPr>
          <w:rFonts w:ascii="Arial" w:hAnsi="Arial" w:cs="Arial"/>
          <w:sz w:val="20"/>
          <w:szCs w:val="20"/>
        </w:rPr>
        <w:t xml:space="preserve">na posvetu Volilna pravica ni kaprica. Izvedli so več delavnic za zaposlene na upravnih enotah. NSIOS je v sodelovanju z </w:t>
      </w:r>
      <w:r w:rsidR="00CD2C4E" w:rsidRPr="00776D85">
        <w:rPr>
          <w:rFonts w:ascii="Arial" w:hAnsi="Arial" w:cs="Arial"/>
          <w:sz w:val="20"/>
          <w:szCs w:val="20"/>
        </w:rPr>
        <w:t>Evropskim invalidskim forumom (v nadaljnjem besedilu: EDF)</w:t>
      </w:r>
      <w:r w:rsidRPr="00776D85">
        <w:rPr>
          <w:rFonts w:ascii="Arial" w:hAnsi="Arial" w:cs="Arial"/>
          <w:sz w:val="20"/>
          <w:szCs w:val="20"/>
        </w:rPr>
        <w:t xml:space="preserve"> </w:t>
      </w:r>
      <w:r w:rsidR="009F4CA8" w:rsidRPr="00776D85">
        <w:rPr>
          <w:rFonts w:ascii="Arial" w:hAnsi="Arial" w:cs="Arial"/>
          <w:sz w:val="20"/>
          <w:szCs w:val="20"/>
        </w:rPr>
        <w:t>v Ljubljani</w:t>
      </w:r>
      <w:r w:rsidR="009F4CA8">
        <w:rPr>
          <w:rFonts w:ascii="Arial" w:hAnsi="Arial" w:cs="Arial"/>
          <w:sz w:val="20"/>
          <w:szCs w:val="20"/>
        </w:rPr>
        <w:t xml:space="preserve"> pripravi</w:t>
      </w:r>
      <w:r w:rsidR="009F4CA8" w:rsidRPr="00776D85">
        <w:rPr>
          <w:rFonts w:ascii="Arial" w:hAnsi="Arial" w:cs="Arial"/>
          <w:sz w:val="20"/>
          <w:szCs w:val="20"/>
        </w:rPr>
        <w:t xml:space="preserve">l </w:t>
      </w:r>
      <w:r w:rsidRPr="00776D85">
        <w:rPr>
          <w:rFonts w:ascii="Arial" w:hAnsi="Arial" w:cs="Arial"/>
          <w:sz w:val="20"/>
          <w:szCs w:val="20"/>
        </w:rPr>
        <w:t xml:space="preserve">večdnevno Generalno skupščino EDF. </w:t>
      </w:r>
      <w:r w:rsidR="004C54EA">
        <w:rPr>
          <w:rFonts w:ascii="Arial" w:hAnsi="Arial" w:cs="Arial"/>
          <w:sz w:val="20"/>
          <w:szCs w:val="20"/>
        </w:rPr>
        <w:t>V</w:t>
      </w:r>
      <w:r w:rsidRPr="00776D85">
        <w:rPr>
          <w:rFonts w:ascii="Arial" w:hAnsi="Arial" w:cs="Arial"/>
          <w:sz w:val="20"/>
          <w:szCs w:val="20"/>
        </w:rPr>
        <w:t xml:space="preserve"> sodelovanju z Zvezo za šport invalidov Slovenije – Slovenskim paralimpijskim komitejem </w:t>
      </w:r>
      <w:r w:rsidR="004C54EA">
        <w:rPr>
          <w:rFonts w:ascii="Arial" w:hAnsi="Arial" w:cs="Arial"/>
          <w:sz w:val="20"/>
          <w:szCs w:val="20"/>
        </w:rPr>
        <w:t xml:space="preserve">je </w:t>
      </w:r>
      <w:r w:rsidR="009F4CA8">
        <w:rPr>
          <w:rFonts w:ascii="Arial" w:hAnsi="Arial" w:cs="Arial"/>
          <w:sz w:val="20"/>
          <w:szCs w:val="20"/>
        </w:rPr>
        <w:t>pripravi</w:t>
      </w:r>
      <w:r w:rsidR="009F4CA8" w:rsidRPr="00776D85">
        <w:rPr>
          <w:rFonts w:ascii="Arial" w:hAnsi="Arial" w:cs="Arial"/>
          <w:sz w:val="20"/>
          <w:szCs w:val="20"/>
        </w:rPr>
        <w:t xml:space="preserve">l </w:t>
      </w:r>
      <w:r w:rsidRPr="00776D85">
        <w:rPr>
          <w:rFonts w:ascii="Arial" w:hAnsi="Arial" w:cs="Arial"/>
          <w:sz w:val="20"/>
          <w:szCs w:val="20"/>
        </w:rPr>
        <w:t>novinarsko konferenco na temo Slovenija brez prenosa paralimpijskih iger Pari</w:t>
      </w:r>
      <w:r w:rsidR="009F4CA8">
        <w:rPr>
          <w:rFonts w:ascii="Arial" w:hAnsi="Arial" w:cs="Arial"/>
          <w:sz w:val="20"/>
          <w:szCs w:val="20"/>
        </w:rPr>
        <w:t>z</w:t>
      </w:r>
      <w:r w:rsidRPr="00776D85">
        <w:rPr>
          <w:rFonts w:ascii="Arial" w:hAnsi="Arial" w:cs="Arial"/>
          <w:sz w:val="20"/>
          <w:szCs w:val="20"/>
        </w:rPr>
        <w:t xml:space="preserve"> 2024. Sodelovali so na konferenci </w:t>
      </w:r>
      <w:r w:rsidR="009F4CA8" w:rsidRPr="00776D85">
        <w:rPr>
          <w:rFonts w:ascii="Arial" w:hAnsi="Arial" w:cs="Arial"/>
          <w:sz w:val="20"/>
          <w:szCs w:val="20"/>
        </w:rPr>
        <w:t xml:space="preserve">NIJZ </w:t>
      </w:r>
      <w:r w:rsidRPr="00776D85">
        <w:rPr>
          <w:rFonts w:ascii="Arial" w:hAnsi="Arial" w:cs="Arial"/>
          <w:sz w:val="20"/>
          <w:szCs w:val="20"/>
        </w:rPr>
        <w:t xml:space="preserve">v Laškem, </w:t>
      </w:r>
      <w:r w:rsidR="009F4CA8">
        <w:rPr>
          <w:rFonts w:ascii="Arial" w:hAnsi="Arial" w:cs="Arial"/>
          <w:sz w:val="20"/>
          <w:szCs w:val="20"/>
        </w:rPr>
        <w:t>na kateri</w:t>
      </w:r>
      <w:r w:rsidR="009F4CA8" w:rsidRPr="00776D85">
        <w:rPr>
          <w:rFonts w:ascii="Arial" w:hAnsi="Arial" w:cs="Arial"/>
          <w:sz w:val="20"/>
          <w:szCs w:val="20"/>
        </w:rPr>
        <w:t xml:space="preserve"> </w:t>
      </w:r>
      <w:r w:rsidRPr="00776D85">
        <w:rPr>
          <w:rFonts w:ascii="Arial" w:hAnsi="Arial" w:cs="Arial"/>
          <w:sz w:val="20"/>
          <w:szCs w:val="20"/>
        </w:rPr>
        <w:t xml:space="preserve">so predavali o pomembnosti dostopnosti. Bili so soorganizatorji konference DIGIN z naslovom Digitalna vključenost v informacijski družbi </w:t>
      </w:r>
      <w:r w:rsidR="00354ABD">
        <w:rPr>
          <w:rFonts w:ascii="Arial" w:hAnsi="Arial" w:cs="Arial"/>
          <w:sz w:val="20"/>
          <w:szCs w:val="20"/>
        </w:rPr>
        <w:t xml:space="preserve">in </w:t>
      </w:r>
      <w:r w:rsidRPr="00776D85">
        <w:rPr>
          <w:rFonts w:ascii="Arial" w:hAnsi="Arial" w:cs="Arial"/>
          <w:sz w:val="20"/>
          <w:szCs w:val="20"/>
        </w:rPr>
        <w:t>konference</w:t>
      </w:r>
      <w:r w:rsidR="00354ABD" w:rsidRPr="00354ABD">
        <w:rPr>
          <w:rFonts w:ascii="Arial" w:hAnsi="Arial" w:cs="Arial"/>
          <w:sz w:val="20"/>
          <w:szCs w:val="20"/>
        </w:rPr>
        <w:t xml:space="preserve"> </w:t>
      </w:r>
      <w:r w:rsidR="00354ABD" w:rsidRPr="00776D85">
        <w:rPr>
          <w:rFonts w:ascii="Arial" w:hAnsi="Arial" w:cs="Arial"/>
          <w:sz w:val="20"/>
          <w:szCs w:val="20"/>
        </w:rPr>
        <w:t>GAAD</w:t>
      </w:r>
      <w:r w:rsidRPr="00776D85">
        <w:rPr>
          <w:rFonts w:ascii="Arial" w:hAnsi="Arial" w:cs="Arial"/>
          <w:sz w:val="20"/>
          <w:szCs w:val="20"/>
        </w:rPr>
        <w:t xml:space="preserve">. Opozorili so na nedopustno zaprtje ambulante za voznike invalide na Uri </w:t>
      </w:r>
      <w:r w:rsidR="00354ABD">
        <w:rPr>
          <w:rFonts w:ascii="Arial" w:hAnsi="Arial" w:cs="Arial"/>
          <w:sz w:val="20"/>
          <w:szCs w:val="20"/>
        </w:rPr>
        <w:t xml:space="preserve">– </w:t>
      </w:r>
      <w:r w:rsidRPr="00776D85">
        <w:rPr>
          <w:rFonts w:ascii="Arial" w:hAnsi="Arial" w:cs="Arial"/>
          <w:sz w:val="20"/>
          <w:szCs w:val="20"/>
        </w:rPr>
        <w:t xml:space="preserve">Soča v času stavke zdravnikov in tudi medijsko podprli njihovo zahtevo, da se ambulanta nemudoma odpre. NSIOS je v letu 2024 izdal 22 številk digitalnih novic – Novičnik </w:t>
      </w:r>
      <w:r w:rsidRPr="00776D85">
        <w:rPr>
          <w:rFonts w:ascii="Arial" w:hAnsi="Arial" w:cs="Arial"/>
          <w:sz w:val="20"/>
          <w:szCs w:val="20"/>
        </w:rPr>
        <w:lastRenderedPageBreak/>
        <w:t xml:space="preserve">NSIOS, vsako številko so razposlali na </w:t>
      </w:r>
      <w:r w:rsidR="00354ABD">
        <w:rPr>
          <w:rFonts w:ascii="Arial" w:hAnsi="Arial" w:cs="Arial"/>
          <w:sz w:val="20"/>
          <w:szCs w:val="20"/>
        </w:rPr>
        <w:t>več kot</w:t>
      </w:r>
      <w:r w:rsidR="00354ABD" w:rsidRPr="00776D85">
        <w:rPr>
          <w:rFonts w:ascii="Arial" w:hAnsi="Arial" w:cs="Arial"/>
          <w:sz w:val="20"/>
          <w:szCs w:val="20"/>
        </w:rPr>
        <w:t xml:space="preserve"> </w:t>
      </w:r>
      <w:r w:rsidRPr="00776D85">
        <w:rPr>
          <w:rFonts w:ascii="Arial" w:hAnsi="Arial" w:cs="Arial"/>
          <w:sz w:val="20"/>
          <w:szCs w:val="20"/>
        </w:rPr>
        <w:t xml:space="preserve">350 naslovnikov. Redno so objavljali aktualne novice na spletni strani NSIOS in vseh družabnih omrežjih NSIOS, kot tudi </w:t>
      </w:r>
      <w:r w:rsidR="00354ABD">
        <w:rPr>
          <w:rFonts w:ascii="Arial" w:hAnsi="Arial" w:cs="Arial"/>
          <w:sz w:val="20"/>
          <w:szCs w:val="20"/>
        </w:rPr>
        <w:t xml:space="preserve">na </w:t>
      </w:r>
      <w:r w:rsidRPr="00776D85">
        <w:rPr>
          <w:rFonts w:ascii="Arial" w:hAnsi="Arial" w:cs="Arial"/>
          <w:sz w:val="20"/>
          <w:szCs w:val="20"/>
        </w:rPr>
        <w:t xml:space="preserve">YouTube kanalu. </w:t>
      </w:r>
      <w:r w:rsidR="00BC5DF2">
        <w:rPr>
          <w:rFonts w:ascii="Arial" w:hAnsi="Arial" w:cs="Arial"/>
          <w:sz w:val="20"/>
          <w:szCs w:val="20"/>
        </w:rPr>
        <w:t>Velika večina v</w:t>
      </w:r>
      <w:r w:rsidRPr="00776D85">
        <w:rPr>
          <w:rFonts w:ascii="Arial" w:hAnsi="Arial" w:cs="Arial"/>
          <w:sz w:val="20"/>
          <w:szCs w:val="20"/>
        </w:rPr>
        <w:t xml:space="preserve">ideo vsebin na YouTube kanalu je podnaslovljena. Na temo EU kartice ugodnosti so posneli prispevke z </w:t>
      </w:r>
      <w:r w:rsidR="00BC5DF2">
        <w:rPr>
          <w:rFonts w:ascii="Arial" w:hAnsi="Arial" w:cs="Arial"/>
          <w:sz w:val="20"/>
          <w:szCs w:val="20"/>
        </w:rPr>
        <w:t>b</w:t>
      </w:r>
      <w:r w:rsidRPr="00776D85">
        <w:rPr>
          <w:rFonts w:ascii="Arial" w:hAnsi="Arial" w:cs="Arial"/>
          <w:sz w:val="20"/>
          <w:szCs w:val="20"/>
        </w:rPr>
        <w:t xml:space="preserve">ruseljsko televizijo Euro News. Predstavnik NSIOS v Svetu RTV Slovenija je opozarjal </w:t>
      </w:r>
      <w:r w:rsidR="00BC5DF2">
        <w:rPr>
          <w:rFonts w:ascii="Arial" w:hAnsi="Arial" w:cs="Arial"/>
          <w:sz w:val="20"/>
          <w:szCs w:val="20"/>
        </w:rPr>
        <w:t>na</w:t>
      </w:r>
      <w:r w:rsidR="00BC5DF2" w:rsidRPr="00776D85">
        <w:rPr>
          <w:rFonts w:ascii="Arial" w:hAnsi="Arial" w:cs="Arial"/>
          <w:sz w:val="20"/>
          <w:szCs w:val="20"/>
        </w:rPr>
        <w:t xml:space="preserve"> </w:t>
      </w:r>
      <w:r w:rsidRPr="00776D85">
        <w:rPr>
          <w:rFonts w:ascii="Arial" w:hAnsi="Arial" w:cs="Arial"/>
          <w:sz w:val="20"/>
          <w:szCs w:val="20"/>
        </w:rPr>
        <w:t>povečanj</w:t>
      </w:r>
      <w:r w:rsidR="00BC5DF2">
        <w:rPr>
          <w:rFonts w:ascii="Arial" w:hAnsi="Arial" w:cs="Arial"/>
          <w:sz w:val="20"/>
          <w:szCs w:val="20"/>
        </w:rPr>
        <w:t>e</w:t>
      </w:r>
      <w:r w:rsidRPr="00776D85">
        <w:rPr>
          <w:rFonts w:ascii="Arial" w:hAnsi="Arial" w:cs="Arial"/>
          <w:sz w:val="20"/>
          <w:szCs w:val="20"/>
        </w:rPr>
        <w:t xml:space="preserve"> števila oddaj s tolmačem znakovnega jezika in vključevanj</w:t>
      </w:r>
      <w:r w:rsidR="00BC5DF2">
        <w:rPr>
          <w:rFonts w:ascii="Arial" w:hAnsi="Arial" w:cs="Arial"/>
          <w:sz w:val="20"/>
          <w:szCs w:val="20"/>
        </w:rPr>
        <w:t>e</w:t>
      </w:r>
      <w:r w:rsidRPr="00776D85">
        <w:rPr>
          <w:rFonts w:ascii="Arial" w:hAnsi="Arial" w:cs="Arial"/>
          <w:sz w:val="20"/>
          <w:szCs w:val="20"/>
        </w:rPr>
        <w:t xml:space="preserve"> podnapisov </w:t>
      </w:r>
      <w:r w:rsidR="00BC5DF2">
        <w:rPr>
          <w:rFonts w:ascii="Arial" w:hAnsi="Arial" w:cs="Arial"/>
          <w:sz w:val="20"/>
          <w:szCs w:val="20"/>
        </w:rPr>
        <w:t>ter</w:t>
      </w:r>
      <w:r w:rsidRPr="00776D85">
        <w:rPr>
          <w:rFonts w:ascii="Arial" w:hAnsi="Arial" w:cs="Arial"/>
          <w:sz w:val="20"/>
          <w:szCs w:val="20"/>
        </w:rPr>
        <w:t xml:space="preserve"> na potrebo vključevanja zvočnih zapisov za slepe in slabovidne pri RTV SLO. Pripravili so elektronsko in fizično izdajo Poročila o delu NSIOS 2023 in Plana dela NSIOS 2024 ter </w:t>
      </w:r>
      <w:r w:rsidR="00BC5DF2">
        <w:rPr>
          <w:rFonts w:ascii="Arial" w:hAnsi="Arial" w:cs="Arial"/>
          <w:sz w:val="20"/>
          <w:szCs w:val="20"/>
        </w:rPr>
        <w:t>ju</w:t>
      </w:r>
      <w:r w:rsidR="00BC5DF2" w:rsidRPr="00776D85">
        <w:rPr>
          <w:rFonts w:ascii="Arial" w:hAnsi="Arial" w:cs="Arial"/>
          <w:sz w:val="20"/>
          <w:szCs w:val="20"/>
        </w:rPr>
        <w:t xml:space="preserve"> </w:t>
      </w:r>
      <w:r w:rsidRPr="00776D85">
        <w:rPr>
          <w:rFonts w:ascii="Arial" w:hAnsi="Arial" w:cs="Arial"/>
          <w:sz w:val="20"/>
          <w:szCs w:val="20"/>
        </w:rPr>
        <w:t xml:space="preserve">razposlal </w:t>
      </w:r>
      <w:r w:rsidR="00BC5DF2" w:rsidRPr="00776D85">
        <w:rPr>
          <w:rFonts w:ascii="Arial" w:hAnsi="Arial" w:cs="Arial"/>
          <w:sz w:val="20"/>
          <w:szCs w:val="20"/>
        </w:rPr>
        <w:t>različn</w:t>
      </w:r>
      <w:r w:rsidR="00BC5DF2">
        <w:rPr>
          <w:rFonts w:ascii="Arial" w:hAnsi="Arial" w:cs="Arial"/>
          <w:sz w:val="20"/>
          <w:szCs w:val="20"/>
        </w:rPr>
        <w:t>im</w:t>
      </w:r>
      <w:r w:rsidR="00BC5DF2" w:rsidRPr="00776D85">
        <w:rPr>
          <w:rFonts w:ascii="Arial" w:hAnsi="Arial" w:cs="Arial"/>
          <w:sz w:val="20"/>
          <w:szCs w:val="20"/>
        </w:rPr>
        <w:t xml:space="preserve"> ministrstv</w:t>
      </w:r>
      <w:r w:rsidR="00BC5DF2">
        <w:rPr>
          <w:rFonts w:ascii="Arial" w:hAnsi="Arial" w:cs="Arial"/>
          <w:sz w:val="20"/>
          <w:szCs w:val="20"/>
        </w:rPr>
        <w:t>om</w:t>
      </w:r>
      <w:r w:rsidRPr="00776D85">
        <w:rPr>
          <w:rFonts w:ascii="Arial" w:hAnsi="Arial" w:cs="Arial"/>
          <w:sz w:val="20"/>
          <w:szCs w:val="20"/>
        </w:rPr>
        <w:t xml:space="preserve">, vsem invalidskim organizacijam, medijem ter </w:t>
      </w:r>
      <w:r w:rsidR="00D8189E">
        <w:rPr>
          <w:rFonts w:ascii="Arial" w:hAnsi="Arial" w:cs="Arial"/>
          <w:sz w:val="20"/>
          <w:szCs w:val="20"/>
        </w:rPr>
        <w:t>drugi</w:t>
      </w:r>
      <w:r w:rsidR="00D8189E" w:rsidRPr="00776D85">
        <w:rPr>
          <w:rFonts w:ascii="Arial" w:hAnsi="Arial" w:cs="Arial"/>
          <w:sz w:val="20"/>
          <w:szCs w:val="20"/>
        </w:rPr>
        <w:t xml:space="preserve"> </w:t>
      </w:r>
      <w:r w:rsidRPr="00776D85">
        <w:rPr>
          <w:rFonts w:ascii="Arial" w:hAnsi="Arial" w:cs="Arial"/>
          <w:sz w:val="20"/>
          <w:szCs w:val="20"/>
        </w:rPr>
        <w:t>zainteresirani javnosti. Organizirali so posvet NSIOS in izobraževanje vseh članic NSIOS na temo vodenja ter volitve v organe NSIOS za mandatno obdobje 2024</w:t>
      </w:r>
      <w:r w:rsidR="00FF5AE1" w:rsidRPr="00776D85">
        <w:rPr>
          <w:rFonts w:ascii="Arial" w:hAnsi="Arial" w:cs="Arial"/>
          <w:sz w:val="20"/>
          <w:szCs w:val="20"/>
        </w:rPr>
        <w:t>–</w:t>
      </w:r>
      <w:r w:rsidRPr="00776D85">
        <w:rPr>
          <w:rFonts w:ascii="Arial" w:hAnsi="Arial" w:cs="Arial"/>
          <w:sz w:val="20"/>
          <w:szCs w:val="20"/>
        </w:rPr>
        <w:t>2028</w:t>
      </w:r>
      <w:r w:rsidR="00FF5AE1" w:rsidRPr="00776D85">
        <w:rPr>
          <w:rFonts w:ascii="Arial" w:hAnsi="Arial" w:cs="Arial"/>
          <w:sz w:val="20"/>
          <w:szCs w:val="20"/>
        </w:rPr>
        <w:t xml:space="preserve"> (</w:t>
      </w:r>
      <w:r w:rsidR="00FF5AE1" w:rsidRPr="00776D85">
        <w:rPr>
          <w:rFonts w:ascii="Arial" w:hAnsi="Arial" w:cs="Arial"/>
          <w:b/>
          <w:bCs/>
          <w:sz w:val="20"/>
          <w:szCs w:val="20"/>
        </w:rPr>
        <w:t>NSIOS</w:t>
      </w:r>
      <w:r w:rsidR="00FF5AE1" w:rsidRPr="00776D85">
        <w:rPr>
          <w:rFonts w:ascii="Arial" w:hAnsi="Arial" w:cs="Arial"/>
          <w:sz w:val="20"/>
          <w:szCs w:val="20"/>
        </w:rPr>
        <w:t xml:space="preserve">, ukrepi 1.1, 1.2 </w:t>
      </w:r>
      <w:r w:rsidR="00D8189E">
        <w:rPr>
          <w:rFonts w:ascii="Arial" w:hAnsi="Arial" w:cs="Arial"/>
          <w:sz w:val="20"/>
          <w:szCs w:val="20"/>
        </w:rPr>
        <w:t xml:space="preserve">in </w:t>
      </w:r>
      <w:r w:rsidR="00FF5AE1" w:rsidRPr="00776D85">
        <w:rPr>
          <w:rFonts w:ascii="Arial" w:hAnsi="Arial" w:cs="Arial"/>
          <w:sz w:val="20"/>
          <w:szCs w:val="20"/>
        </w:rPr>
        <w:t>1.5)</w:t>
      </w:r>
      <w:r w:rsidRPr="00776D85">
        <w:rPr>
          <w:rFonts w:ascii="Arial" w:hAnsi="Arial" w:cs="Arial"/>
          <w:sz w:val="20"/>
          <w:szCs w:val="20"/>
        </w:rPr>
        <w:t>.</w:t>
      </w:r>
    </w:p>
    <w:p w14:paraId="29E34C1A" w14:textId="77777777" w:rsidR="00C96681" w:rsidRPr="00776D85" w:rsidRDefault="00131412" w:rsidP="00101B8A">
      <w:pPr>
        <w:shd w:val="clear" w:color="auto" w:fill="DEEAF6"/>
        <w:spacing w:before="120" w:after="120"/>
        <w:rPr>
          <w:rStyle w:val="Poudarek"/>
          <w:rFonts w:cs="Arial"/>
          <w:bCs/>
          <w:szCs w:val="20"/>
        </w:rPr>
      </w:pPr>
      <w:r w:rsidRPr="00776D85">
        <w:rPr>
          <w:rStyle w:val="Poudarek"/>
          <w:rFonts w:cs="Arial"/>
          <w:bCs/>
        </w:rPr>
        <w:t>Količinski podatki</w:t>
      </w:r>
    </w:p>
    <w:p w14:paraId="523C7B26" w14:textId="7B56ABF5" w:rsidR="00C96681" w:rsidRPr="00776D85" w:rsidRDefault="0053000C"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o naslednjih količinskih podatkih:</w:t>
      </w:r>
      <w:r w:rsidR="00D058C8" w:rsidRPr="00776D85">
        <w:rPr>
          <w:rFonts w:ascii="Arial" w:hAnsi="Arial" w:cs="Arial"/>
          <w:sz w:val="20"/>
          <w:szCs w:val="20"/>
        </w:rPr>
        <w:t xml:space="preserve"> 1) </w:t>
      </w:r>
      <w:r w:rsidRPr="00776D85">
        <w:rPr>
          <w:rFonts w:ascii="Arial" w:hAnsi="Arial" w:cs="Arial"/>
          <w:sz w:val="20"/>
          <w:szCs w:val="20"/>
        </w:rPr>
        <w:t>7350 poslanih Novičnikov NSIOS</w:t>
      </w:r>
      <w:r w:rsidR="00D058C8" w:rsidRPr="00776D85">
        <w:rPr>
          <w:rFonts w:ascii="Arial" w:hAnsi="Arial" w:cs="Arial"/>
          <w:sz w:val="20"/>
          <w:szCs w:val="20"/>
        </w:rPr>
        <w:t xml:space="preserve">, 2) </w:t>
      </w:r>
      <w:r w:rsidRPr="00776D85">
        <w:rPr>
          <w:rFonts w:ascii="Arial" w:hAnsi="Arial" w:cs="Arial"/>
          <w:sz w:val="20"/>
          <w:szCs w:val="20"/>
        </w:rPr>
        <w:t>22.020 doseg</w:t>
      </w:r>
      <w:r w:rsidR="00D8189E">
        <w:rPr>
          <w:rFonts w:ascii="Arial" w:hAnsi="Arial" w:cs="Arial"/>
          <w:sz w:val="20"/>
          <w:szCs w:val="20"/>
        </w:rPr>
        <w:t>ov</w:t>
      </w:r>
      <w:r w:rsidRPr="00776D85">
        <w:rPr>
          <w:rFonts w:ascii="Arial" w:hAnsi="Arial" w:cs="Arial"/>
          <w:sz w:val="20"/>
          <w:szCs w:val="20"/>
        </w:rPr>
        <w:t xml:space="preserve"> objav na FB in Instagram</w:t>
      </w:r>
      <w:r w:rsidR="0083291D">
        <w:rPr>
          <w:rFonts w:ascii="Arial" w:hAnsi="Arial" w:cs="Arial"/>
          <w:sz w:val="20"/>
          <w:szCs w:val="20"/>
        </w:rPr>
        <w:t>u</w:t>
      </w:r>
      <w:r w:rsidRPr="00776D85">
        <w:rPr>
          <w:rFonts w:ascii="Arial" w:hAnsi="Arial" w:cs="Arial"/>
          <w:sz w:val="20"/>
          <w:szCs w:val="20"/>
        </w:rPr>
        <w:t xml:space="preserve"> NSIOS</w:t>
      </w:r>
      <w:r w:rsidR="00D058C8" w:rsidRPr="00776D85">
        <w:rPr>
          <w:rFonts w:ascii="Arial" w:hAnsi="Arial" w:cs="Arial"/>
          <w:sz w:val="20"/>
          <w:szCs w:val="20"/>
        </w:rPr>
        <w:t xml:space="preserve">, 3) </w:t>
      </w:r>
      <w:r w:rsidRPr="00776D85">
        <w:rPr>
          <w:rFonts w:ascii="Arial" w:hAnsi="Arial" w:cs="Arial"/>
          <w:sz w:val="20"/>
          <w:szCs w:val="20"/>
        </w:rPr>
        <w:t>57 objavljenih novic na spletni strani NSIOS</w:t>
      </w:r>
      <w:r w:rsidR="00D058C8" w:rsidRPr="00776D85">
        <w:rPr>
          <w:rFonts w:ascii="Arial" w:hAnsi="Arial" w:cs="Arial"/>
          <w:sz w:val="20"/>
          <w:szCs w:val="20"/>
        </w:rPr>
        <w:t xml:space="preserve">, 4) </w:t>
      </w:r>
      <w:r w:rsidRPr="00776D85">
        <w:rPr>
          <w:rFonts w:ascii="Arial" w:hAnsi="Arial" w:cs="Arial"/>
          <w:sz w:val="20"/>
          <w:szCs w:val="20"/>
        </w:rPr>
        <w:t>30 objav v nacionalnih medijih</w:t>
      </w:r>
      <w:r w:rsidR="00D058C8" w:rsidRPr="00776D85">
        <w:rPr>
          <w:rFonts w:ascii="Arial" w:hAnsi="Arial" w:cs="Arial"/>
          <w:sz w:val="20"/>
          <w:szCs w:val="20"/>
        </w:rPr>
        <w:t xml:space="preserve">, 5) </w:t>
      </w:r>
      <w:r w:rsidRPr="00776D85">
        <w:rPr>
          <w:rFonts w:ascii="Arial" w:hAnsi="Arial" w:cs="Arial"/>
          <w:sz w:val="20"/>
          <w:szCs w:val="20"/>
        </w:rPr>
        <w:t>22 objav v lokalnih medijih</w:t>
      </w:r>
      <w:r w:rsidR="00D058C8" w:rsidRPr="00776D85">
        <w:rPr>
          <w:rFonts w:ascii="Arial" w:hAnsi="Arial" w:cs="Arial"/>
          <w:sz w:val="20"/>
          <w:szCs w:val="20"/>
        </w:rPr>
        <w:t xml:space="preserve">, 6) </w:t>
      </w:r>
      <w:r w:rsidR="0083291D">
        <w:rPr>
          <w:rFonts w:ascii="Arial" w:hAnsi="Arial" w:cs="Arial"/>
          <w:sz w:val="20"/>
          <w:szCs w:val="20"/>
        </w:rPr>
        <w:t>šest</w:t>
      </w:r>
      <w:r w:rsidR="0083291D" w:rsidRPr="00776D85">
        <w:rPr>
          <w:rFonts w:ascii="Arial" w:hAnsi="Arial" w:cs="Arial"/>
          <w:sz w:val="20"/>
          <w:szCs w:val="20"/>
        </w:rPr>
        <w:t xml:space="preserve"> </w:t>
      </w:r>
      <w:r w:rsidRPr="00776D85">
        <w:rPr>
          <w:rFonts w:ascii="Arial" w:hAnsi="Arial" w:cs="Arial"/>
          <w:sz w:val="20"/>
          <w:szCs w:val="20"/>
        </w:rPr>
        <w:t>podkastov</w:t>
      </w:r>
      <w:r w:rsidR="00D058C8" w:rsidRPr="00776D85">
        <w:rPr>
          <w:rFonts w:ascii="Arial" w:hAnsi="Arial" w:cs="Arial"/>
          <w:sz w:val="20"/>
          <w:szCs w:val="20"/>
        </w:rPr>
        <w:t xml:space="preserve"> in 7) različne </w:t>
      </w:r>
      <w:r w:rsidR="0083291D" w:rsidRPr="00776D85">
        <w:rPr>
          <w:rFonts w:ascii="Arial" w:hAnsi="Arial" w:cs="Arial"/>
          <w:sz w:val="20"/>
          <w:szCs w:val="20"/>
        </w:rPr>
        <w:t xml:space="preserve">objave </w:t>
      </w:r>
      <w:r w:rsidR="0083291D">
        <w:rPr>
          <w:rFonts w:ascii="Arial" w:hAnsi="Arial" w:cs="Arial"/>
          <w:sz w:val="20"/>
          <w:szCs w:val="20"/>
        </w:rPr>
        <w:t xml:space="preserve">na </w:t>
      </w:r>
      <w:r w:rsidRPr="00776D85">
        <w:rPr>
          <w:rFonts w:ascii="Arial" w:hAnsi="Arial" w:cs="Arial"/>
          <w:sz w:val="20"/>
          <w:szCs w:val="20"/>
        </w:rPr>
        <w:t>Youtub</w:t>
      </w:r>
      <w:r w:rsidR="0083291D">
        <w:rPr>
          <w:rFonts w:ascii="Arial" w:hAnsi="Arial" w:cs="Arial"/>
          <w:sz w:val="20"/>
          <w:szCs w:val="20"/>
        </w:rPr>
        <w:t>u</w:t>
      </w:r>
      <w:r w:rsidR="00D058C8" w:rsidRPr="00776D85">
        <w:rPr>
          <w:rFonts w:ascii="Arial" w:hAnsi="Arial" w:cs="Arial"/>
          <w:sz w:val="20"/>
          <w:szCs w:val="20"/>
        </w:rPr>
        <w:t>.</w:t>
      </w:r>
    </w:p>
    <w:p w14:paraId="304DEC6A" w14:textId="68831A72" w:rsidR="00C96681" w:rsidRPr="00776D85" w:rsidRDefault="0053000C"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Za medijske storitve so v letu 2024 porabili </w:t>
      </w:r>
      <w:r w:rsidR="002E63FD">
        <w:rPr>
          <w:rFonts w:ascii="Arial" w:hAnsi="Arial" w:cs="Arial"/>
          <w:sz w:val="20"/>
          <w:szCs w:val="20"/>
        </w:rPr>
        <w:t>približno</w:t>
      </w:r>
      <w:r w:rsidRPr="00776D85">
        <w:rPr>
          <w:rFonts w:ascii="Arial" w:hAnsi="Arial" w:cs="Arial"/>
          <w:sz w:val="20"/>
          <w:szCs w:val="20"/>
        </w:rPr>
        <w:t xml:space="preserve"> 70.000 </w:t>
      </w:r>
      <w:r w:rsidR="002E63FD">
        <w:rPr>
          <w:rFonts w:ascii="Arial" w:hAnsi="Arial" w:cs="Arial"/>
          <w:sz w:val="20"/>
          <w:szCs w:val="20"/>
        </w:rPr>
        <w:t>evrov</w:t>
      </w:r>
      <w:r w:rsidRPr="00776D85">
        <w:rPr>
          <w:rFonts w:ascii="Arial" w:hAnsi="Arial" w:cs="Arial"/>
          <w:sz w:val="20"/>
          <w:szCs w:val="20"/>
        </w:rPr>
        <w:t xml:space="preserve"> brez stroškov dela</w:t>
      </w:r>
      <w:r w:rsidR="0083291D">
        <w:rPr>
          <w:rFonts w:ascii="Arial" w:hAnsi="Arial" w:cs="Arial"/>
          <w:sz w:val="20"/>
          <w:szCs w:val="20"/>
        </w:rPr>
        <w:t>.</w:t>
      </w:r>
      <w:r w:rsidRPr="00776D85">
        <w:rPr>
          <w:rFonts w:ascii="Arial" w:hAnsi="Arial" w:cs="Arial"/>
          <w:sz w:val="20"/>
          <w:szCs w:val="20"/>
        </w:rPr>
        <w:t xml:space="preserve"> </w:t>
      </w:r>
      <w:r w:rsidR="0083291D">
        <w:rPr>
          <w:rFonts w:ascii="Arial" w:hAnsi="Arial" w:cs="Arial"/>
          <w:sz w:val="20"/>
          <w:szCs w:val="20"/>
        </w:rPr>
        <w:t>Š</w:t>
      </w:r>
      <w:r w:rsidRPr="00776D85">
        <w:rPr>
          <w:rFonts w:ascii="Arial" w:hAnsi="Arial" w:cs="Arial"/>
          <w:sz w:val="20"/>
          <w:szCs w:val="20"/>
        </w:rPr>
        <w:t xml:space="preserve">tevilo uporabnikov je težko določiti, </w:t>
      </w:r>
      <w:r w:rsidR="0083291D">
        <w:rPr>
          <w:rFonts w:ascii="Arial" w:hAnsi="Arial" w:cs="Arial"/>
          <w:sz w:val="20"/>
          <w:szCs w:val="20"/>
        </w:rPr>
        <w:t>ocenjuje</w:t>
      </w:r>
      <w:r w:rsidR="00224E17">
        <w:rPr>
          <w:rFonts w:ascii="Arial" w:hAnsi="Arial" w:cs="Arial"/>
          <w:sz w:val="20"/>
          <w:szCs w:val="20"/>
        </w:rPr>
        <w:t>jo</w:t>
      </w:r>
      <w:r w:rsidRPr="00776D85">
        <w:rPr>
          <w:rFonts w:ascii="Arial" w:hAnsi="Arial" w:cs="Arial"/>
          <w:sz w:val="20"/>
          <w:szCs w:val="20"/>
        </w:rPr>
        <w:t xml:space="preserve"> pa, da si je objave v različnih medijih ogledalo 100.000 oseb z enim medijskim izvodom</w:t>
      </w:r>
      <w:r w:rsidR="00BB14A2" w:rsidRPr="00776D85">
        <w:rPr>
          <w:rFonts w:ascii="Arial" w:hAnsi="Arial" w:cs="Arial"/>
          <w:sz w:val="20"/>
          <w:szCs w:val="20"/>
        </w:rPr>
        <w:t xml:space="preserve"> </w:t>
      </w:r>
      <w:r w:rsidR="00FF5AE1" w:rsidRPr="00776D85">
        <w:rPr>
          <w:rFonts w:ascii="Arial" w:hAnsi="Arial" w:cs="Arial"/>
          <w:sz w:val="20"/>
          <w:szCs w:val="20"/>
        </w:rPr>
        <w:t>(</w:t>
      </w:r>
      <w:r w:rsidR="00FF5AE1" w:rsidRPr="00776D85">
        <w:rPr>
          <w:rFonts w:ascii="Arial" w:hAnsi="Arial" w:cs="Arial"/>
          <w:b/>
          <w:bCs/>
          <w:sz w:val="20"/>
          <w:szCs w:val="20"/>
        </w:rPr>
        <w:t>NSIOS</w:t>
      </w:r>
      <w:r w:rsidR="00FF5AE1" w:rsidRPr="00776D85">
        <w:rPr>
          <w:rFonts w:ascii="Arial" w:hAnsi="Arial" w:cs="Arial"/>
          <w:sz w:val="20"/>
          <w:szCs w:val="20"/>
        </w:rPr>
        <w:t>, ukrep</w:t>
      </w:r>
      <w:r w:rsidR="00D8189E">
        <w:rPr>
          <w:rFonts w:ascii="Arial" w:hAnsi="Arial" w:cs="Arial"/>
          <w:sz w:val="20"/>
          <w:szCs w:val="20"/>
        </w:rPr>
        <w:t>a</w:t>
      </w:r>
      <w:r w:rsidR="00FF5AE1" w:rsidRPr="00776D85">
        <w:rPr>
          <w:rFonts w:ascii="Arial" w:hAnsi="Arial" w:cs="Arial"/>
          <w:sz w:val="20"/>
          <w:szCs w:val="20"/>
        </w:rPr>
        <w:t xml:space="preserve"> 1.3 </w:t>
      </w:r>
      <w:r w:rsidR="00D8189E">
        <w:rPr>
          <w:rFonts w:ascii="Arial" w:hAnsi="Arial" w:cs="Arial"/>
          <w:sz w:val="20"/>
          <w:szCs w:val="20"/>
        </w:rPr>
        <w:t xml:space="preserve">in </w:t>
      </w:r>
      <w:r w:rsidR="00FF5AE1" w:rsidRPr="00776D85">
        <w:rPr>
          <w:rFonts w:ascii="Arial" w:hAnsi="Arial" w:cs="Arial"/>
          <w:sz w:val="20"/>
          <w:szCs w:val="20"/>
        </w:rPr>
        <w:t>1.4)</w:t>
      </w:r>
      <w:r w:rsidR="00BB14A2" w:rsidRPr="00776D85">
        <w:rPr>
          <w:rFonts w:ascii="Arial" w:hAnsi="Arial" w:cs="Arial"/>
          <w:sz w:val="20"/>
          <w:szCs w:val="20"/>
        </w:rPr>
        <w:t>.</w:t>
      </w:r>
    </w:p>
    <w:p w14:paraId="3F27D3A9" w14:textId="77777777" w:rsidR="00C96681" w:rsidRPr="00776D85" w:rsidRDefault="00131412" w:rsidP="00101B8A">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0E7F7E85" w14:textId="4F538936" w:rsidR="00C96681" w:rsidRPr="00776D85" w:rsidRDefault="0053000C" w:rsidP="00101B8A">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w:t>
      </w:r>
      <w:r w:rsidR="0083291D">
        <w:rPr>
          <w:rFonts w:ascii="Arial" w:hAnsi="Arial" w:cs="Arial"/>
          <w:sz w:val="20"/>
          <w:szCs w:val="20"/>
        </w:rPr>
        <w:t>vs</w:t>
      </w:r>
      <w:r w:rsidR="00ED4720">
        <w:rPr>
          <w:rFonts w:ascii="Arial" w:hAnsi="Arial" w:cs="Arial"/>
          <w:sz w:val="20"/>
          <w:szCs w:val="20"/>
        </w:rPr>
        <w:t>o</w:t>
      </w:r>
      <w:r w:rsidRPr="00776D85">
        <w:rPr>
          <w:rFonts w:ascii="Arial" w:hAnsi="Arial" w:cs="Arial"/>
          <w:sz w:val="20"/>
          <w:szCs w:val="20"/>
        </w:rPr>
        <w:t xml:space="preserve"> poslovno leto 2024 opozarjal na pomen dostopnosti</w:t>
      </w:r>
      <w:r w:rsidR="0083291D">
        <w:rPr>
          <w:rFonts w:ascii="Arial" w:hAnsi="Arial" w:cs="Arial"/>
          <w:sz w:val="20"/>
          <w:szCs w:val="20"/>
        </w:rPr>
        <w:t>,</w:t>
      </w:r>
      <w:r w:rsidRPr="00776D85">
        <w:rPr>
          <w:rFonts w:ascii="Arial" w:hAnsi="Arial" w:cs="Arial"/>
          <w:sz w:val="20"/>
          <w:szCs w:val="20"/>
        </w:rPr>
        <w:t xml:space="preserve"> </w:t>
      </w:r>
      <w:r w:rsidR="0083291D">
        <w:rPr>
          <w:rFonts w:ascii="Arial" w:hAnsi="Arial" w:cs="Arial"/>
          <w:sz w:val="20"/>
          <w:szCs w:val="20"/>
        </w:rPr>
        <w:t>t</w:t>
      </w:r>
      <w:r w:rsidRPr="00776D85">
        <w:rPr>
          <w:rFonts w:ascii="Arial" w:hAnsi="Arial" w:cs="Arial"/>
          <w:sz w:val="20"/>
          <w:szCs w:val="20"/>
        </w:rPr>
        <w:t xml:space="preserve">ako v grajenem kot tudi v </w:t>
      </w:r>
      <w:r w:rsidR="00224E17" w:rsidRPr="00776D85">
        <w:rPr>
          <w:rFonts w:ascii="Arial" w:hAnsi="Arial" w:cs="Arial"/>
          <w:sz w:val="20"/>
          <w:szCs w:val="20"/>
        </w:rPr>
        <w:t>digitaln</w:t>
      </w:r>
      <w:r w:rsidR="00224E17">
        <w:rPr>
          <w:rFonts w:ascii="Arial" w:hAnsi="Arial" w:cs="Arial"/>
          <w:sz w:val="20"/>
          <w:szCs w:val="20"/>
        </w:rPr>
        <w:t>em</w:t>
      </w:r>
      <w:r w:rsidR="00224E17" w:rsidRPr="00776D85">
        <w:rPr>
          <w:rFonts w:ascii="Arial" w:hAnsi="Arial" w:cs="Arial"/>
          <w:sz w:val="20"/>
          <w:szCs w:val="20"/>
        </w:rPr>
        <w:t xml:space="preserve"> </w:t>
      </w:r>
      <w:r w:rsidR="0083291D">
        <w:rPr>
          <w:rFonts w:ascii="Arial" w:hAnsi="Arial" w:cs="Arial"/>
          <w:sz w:val="20"/>
          <w:szCs w:val="20"/>
        </w:rPr>
        <w:t>okolju</w:t>
      </w:r>
      <w:r w:rsidRPr="00776D85">
        <w:rPr>
          <w:rFonts w:ascii="Arial" w:hAnsi="Arial" w:cs="Arial"/>
          <w:sz w:val="20"/>
          <w:szCs w:val="20"/>
        </w:rPr>
        <w:t xml:space="preserve">. Največji izzivi so pri slabi ozaveščenosti populacije, nezavedanju potrebe po vključevanju invalidov v vsakdanje življenje in enakovredni obravnavi. Hkrati ugotavljajo, da je na trgu veliko dobrih rešitev za odpravo nedostopnosti informacij in komunikacij v digitalni obliki, vendar </w:t>
      </w:r>
      <w:r w:rsidR="00224E17">
        <w:rPr>
          <w:rFonts w:ascii="Arial" w:hAnsi="Arial" w:cs="Arial"/>
          <w:sz w:val="20"/>
          <w:szCs w:val="20"/>
        </w:rPr>
        <w:t xml:space="preserve">je nedostopnost </w:t>
      </w:r>
      <w:r w:rsidRPr="00776D85">
        <w:rPr>
          <w:rFonts w:ascii="Arial" w:hAnsi="Arial" w:cs="Arial"/>
          <w:sz w:val="20"/>
          <w:szCs w:val="20"/>
        </w:rPr>
        <w:t xml:space="preserve">zaradi </w:t>
      </w:r>
      <w:r w:rsidR="00224E17">
        <w:rPr>
          <w:rFonts w:ascii="Arial" w:hAnsi="Arial" w:cs="Arial"/>
          <w:sz w:val="20"/>
          <w:szCs w:val="20"/>
        </w:rPr>
        <w:t>drage</w:t>
      </w:r>
      <w:r w:rsidRPr="00776D85">
        <w:rPr>
          <w:rFonts w:ascii="Arial" w:hAnsi="Arial" w:cs="Arial"/>
          <w:sz w:val="20"/>
          <w:szCs w:val="20"/>
        </w:rPr>
        <w:t xml:space="preserve"> opreme še vedno </w:t>
      </w:r>
      <w:r w:rsidR="00224E17" w:rsidRPr="00776D85">
        <w:rPr>
          <w:rFonts w:ascii="Arial" w:hAnsi="Arial" w:cs="Arial"/>
          <w:sz w:val="20"/>
          <w:szCs w:val="20"/>
        </w:rPr>
        <w:t>velik</w:t>
      </w:r>
      <w:r w:rsidR="00224E17">
        <w:rPr>
          <w:rFonts w:ascii="Arial" w:hAnsi="Arial" w:cs="Arial"/>
          <w:sz w:val="20"/>
          <w:szCs w:val="20"/>
        </w:rPr>
        <w:t>a</w:t>
      </w:r>
      <w:r w:rsidRPr="00776D85">
        <w:rPr>
          <w:rFonts w:ascii="Arial" w:hAnsi="Arial" w:cs="Arial"/>
          <w:sz w:val="20"/>
          <w:szCs w:val="20"/>
        </w:rPr>
        <w:t xml:space="preserve">. </w:t>
      </w:r>
    </w:p>
    <w:p w14:paraId="556A019F" w14:textId="0B325CC5" w:rsidR="00C96681" w:rsidRPr="00776D85" w:rsidRDefault="0053000C" w:rsidP="00101B8A">
      <w:pPr>
        <w:spacing w:before="120" w:after="120"/>
        <w:rPr>
          <w:rFonts w:ascii="Arial" w:hAnsi="Arial" w:cs="Arial"/>
          <w:sz w:val="20"/>
          <w:szCs w:val="20"/>
        </w:rPr>
      </w:pPr>
      <w:r w:rsidRPr="00776D85">
        <w:rPr>
          <w:rFonts w:ascii="Arial" w:hAnsi="Arial" w:cs="Arial"/>
          <w:sz w:val="20"/>
          <w:szCs w:val="20"/>
        </w:rPr>
        <w:t xml:space="preserve">NSIOS je redno opozarjal na kršenje </w:t>
      </w:r>
      <w:r w:rsidR="00ED4720">
        <w:rPr>
          <w:rFonts w:ascii="Arial" w:hAnsi="Arial" w:cs="Arial"/>
          <w:sz w:val="20"/>
          <w:szCs w:val="20"/>
        </w:rPr>
        <w:t>Konvencije o pravicah invalidov</w:t>
      </w:r>
      <w:r w:rsidRPr="00776D85">
        <w:rPr>
          <w:rFonts w:ascii="Arial" w:hAnsi="Arial" w:cs="Arial"/>
          <w:sz w:val="20"/>
          <w:szCs w:val="20"/>
        </w:rPr>
        <w:t xml:space="preserve"> </w:t>
      </w:r>
      <w:r w:rsidR="0083291D">
        <w:rPr>
          <w:rFonts w:ascii="Arial" w:hAnsi="Arial" w:cs="Arial"/>
          <w:sz w:val="20"/>
          <w:szCs w:val="20"/>
        </w:rPr>
        <w:t>ter</w:t>
      </w:r>
      <w:r w:rsidR="0083291D" w:rsidRPr="00776D85">
        <w:rPr>
          <w:rFonts w:ascii="Arial" w:hAnsi="Arial" w:cs="Arial"/>
          <w:sz w:val="20"/>
          <w:szCs w:val="20"/>
        </w:rPr>
        <w:t xml:space="preserve"> </w:t>
      </w:r>
      <w:r w:rsidRPr="00776D85">
        <w:rPr>
          <w:rFonts w:ascii="Arial" w:hAnsi="Arial" w:cs="Arial"/>
          <w:sz w:val="20"/>
          <w:szCs w:val="20"/>
        </w:rPr>
        <w:t xml:space="preserve">s pobudami, predlogi in pozivi opozarjal na odpravo neenakovredne obravnave invalidov in morebitno diskriminacijo. Ugotavlja, da žal tudi </w:t>
      </w:r>
      <w:r w:rsidR="00FB2390" w:rsidRPr="00776D85">
        <w:rPr>
          <w:rFonts w:ascii="Arial" w:hAnsi="Arial" w:cs="Arial"/>
          <w:sz w:val="20"/>
          <w:szCs w:val="20"/>
        </w:rPr>
        <w:t>različn</w:t>
      </w:r>
      <w:r w:rsidR="00FB2390">
        <w:rPr>
          <w:rFonts w:ascii="Arial" w:hAnsi="Arial" w:cs="Arial"/>
          <w:sz w:val="20"/>
          <w:szCs w:val="20"/>
        </w:rPr>
        <w:t>a</w:t>
      </w:r>
      <w:r w:rsidR="00FB2390" w:rsidRPr="00776D85">
        <w:rPr>
          <w:rFonts w:ascii="Arial" w:hAnsi="Arial" w:cs="Arial"/>
          <w:sz w:val="20"/>
          <w:szCs w:val="20"/>
        </w:rPr>
        <w:t xml:space="preserve"> ministrst</w:t>
      </w:r>
      <w:r w:rsidR="00FB2390">
        <w:rPr>
          <w:rFonts w:ascii="Arial" w:hAnsi="Arial" w:cs="Arial"/>
          <w:sz w:val="20"/>
          <w:szCs w:val="20"/>
        </w:rPr>
        <w:t>va</w:t>
      </w:r>
      <w:r w:rsidR="00FB2390" w:rsidRPr="00776D85">
        <w:rPr>
          <w:rFonts w:ascii="Arial" w:hAnsi="Arial" w:cs="Arial"/>
          <w:sz w:val="20"/>
          <w:szCs w:val="20"/>
        </w:rPr>
        <w:t xml:space="preserve"> </w:t>
      </w:r>
      <w:r w:rsidRPr="00776D85">
        <w:rPr>
          <w:rFonts w:ascii="Arial" w:hAnsi="Arial" w:cs="Arial"/>
          <w:sz w:val="20"/>
          <w:szCs w:val="20"/>
        </w:rPr>
        <w:t>na invalide še vedno gleda</w:t>
      </w:r>
      <w:r w:rsidR="00FB2390">
        <w:rPr>
          <w:rFonts w:ascii="Arial" w:hAnsi="Arial" w:cs="Arial"/>
          <w:sz w:val="20"/>
          <w:szCs w:val="20"/>
        </w:rPr>
        <w:t>jo</w:t>
      </w:r>
      <w:r w:rsidRPr="00776D85">
        <w:rPr>
          <w:rFonts w:ascii="Arial" w:hAnsi="Arial" w:cs="Arial"/>
          <w:sz w:val="20"/>
          <w:szCs w:val="20"/>
        </w:rPr>
        <w:t xml:space="preserve"> kot na strošek, kar je nesprejemljivo, saj si invalidi zaslužijo dostojno življenje in enakovredno socialno vključenost</w:t>
      </w:r>
      <w:r w:rsidR="00BB14A2" w:rsidRPr="00776D85">
        <w:rPr>
          <w:rFonts w:ascii="Arial" w:hAnsi="Arial" w:cs="Arial"/>
          <w:sz w:val="20"/>
          <w:szCs w:val="20"/>
        </w:rPr>
        <w:t xml:space="preserve"> </w:t>
      </w:r>
      <w:r w:rsidR="00FF5AE1" w:rsidRPr="00776D85">
        <w:rPr>
          <w:rFonts w:ascii="Arial" w:hAnsi="Arial" w:cs="Arial"/>
          <w:sz w:val="20"/>
          <w:szCs w:val="20"/>
        </w:rPr>
        <w:t>(</w:t>
      </w:r>
      <w:r w:rsidR="00FF5AE1" w:rsidRPr="00776D85">
        <w:rPr>
          <w:rFonts w:ascii="Arial" w:hAnsi="Arial" w:cs="Arial"/>
          <w:b/>
          <w:bCs/>
          <w:sz w:val="20"/>
          <w:szCs w:val="20"/>
        </w:rPr>
        <w:t>NSIOS</w:t>
      </w:r>
      <w:r w:rsidR="00FF5AE1" w:rsidRPr="00776D85">
        <w:rPr>
          <w:rFonts w:ascii="Arial" w:hAnsi="Arial" w:cs="Arial"/>
          <w:sz w:val="20"/>
          <w:szCs w:val="20"/>
        </w:rPr>
        <w:t xml:space="preserve">, ukrepi 1.1, 1.2 </w:t>
      </w:r>
      <w:r w:rsidR="00224E17">
        <w:rPr>
          <w:rFonts w:ascii="Arial" w:hAnsi="Arial" w:cs="Arial"/>
          <w:sz w:val="20"/>
          <w:szCs w:val="20"/>
        </w:rPr>
        <w:t xml:space="preserve">in </w:t>
      </w:r>
      <w:r w:rsidR="00FF5AE1" w:rsidRPr="00776D85">
        <w:rPr>
          <w:rFonts w:ascii="Arial" w:hAnsi="Arial" w:cs="Arial"/>
          <w:sz w:val="20"/>
          <w:szCs w:val="20"/>
        </w:rPr>
        <w:t>1.5)</w:t>
      </w:r>
      <w:r w:rsidR="00BB14A2" w:rsidRPr="00776D85">
        <w:rPr>
          <w:rFonts w:ascii="Arial" w:hAnsi="Arial" w:cs="Arial"/>
          <w:sz w:val="20"/>
          <w:szCs w:val="20"/>
        </w:rPr>
        <w:t>.</w:t>
      </w:r>
    </w:p>
    <w:p w14:paraId="79BDD764" w14:textId="0AF5E8E8" w:rsidR="00C96681" w:rsidRPr="00776D85" w:rsidRDefault="00BD0AC9" w:rsidP="00101B8A">
      <w:pPr>
        <w:spacing w:before="120" w:after="120"/>
        <w:rPr>
          <w:rFonts w:ascii="Arial" w:hAnsi="Arial" w:cs="Arial"/>
          <w:sz w:val="20"/>
          <w:szCs w:val="20"/>
        </w:rPr>
      </w:pPr>
      <w:r w:rsidRPr="00776D85">
        <w:rPr>
          <w:rFonts w:ascii="Arial" w:hAnsi="Arial" w:cs="Arial"/>
          <w:b/>
          <w:bCs/>
          <w:sz w:val="20"/>
          <w:szCs w:val="20"/>
        </w:rPr>
        <w:t>ZDUS</w:t>
      </w:r>
      <w:r w:rsidRPr="00776D85">
        <w:rPr>
          <w:rFonts w:ascii="Arial" w:hAnsi="Arial" w:cs="Arial"/>
          <w:sz w:val="20"/>
          <w:szCs w:val="20"/>
        </w:rPr>
        <w:t xml:space="preserve"> poroča, da zakonodaja ZPIZ v glavnem zadostuje </w:t>
      </w:r>
      <w:r w:rsidR="000B77CD">
        <w:rPr>
          <w:rFonts w:ascii="Arial" w:hAnsi="Arial" w:cs="Arial"/>
          <w:sz w:val="20"/>
          <w:szCs w:val="20"/>
        </w:rPr>
        <w:t>za uveljavljanje</w:t>
      </w:r>
      <w:r w:rsidRPr="00776D85">
        <w:rPr>
          <w:rFonts w:ascii="Arial" w:hAnsi="Arial" w:cs="Arial"/>
          <w:sz w:val="20"/>
          <w:szCs w:val="20"/>
        </w:rPr>
        <w:t xml:space="preserve"> pravic delovnih invalidov. Težava pa nastane po oceni delazmožnosti</w:t>
      </w:r>
      <w:r w:rsidR="004B3AC4" w:rsidRPr="00776D85">
        <w:rPr>
          <w:rFonts w:ascii="Arial" w:hAnsi="Arial" w:cs="Arial"/>
          <w:sz w:val="20"/>
          <w:szCs w:val="20"/>
        </w:rPr>
        <w:t xml:space="preserve"> </w:t>
      </w:r>
      <w:r w:rsidRPr="00776D85">
        <w:rPr>
          <w:rFonts w:ascii="Arial" w:hAnsi="Arial" w:cs="Arial"/>
          <w:sz w:val="20"/>
          <w:szCs w:val="20"/>
        </w:rPr>
        <w:t>oz</w:t>
      </w:r>
      <w:r w:rsidR="0011620D" w:rsidRPr="00776D85">
        <w:rPr>
          <w:rFonts w:ascii="Arial" w:hAnsi="Arial" w:cs="Arial"/>
          <w:sz w:val="20"/>
          <w:szCs w:val="20"/>
        </w:rPr>
        <w:t>iroma</w:t>
      </w:r>
      <w:r w:rsidRPr="00776D85">
        <w:rPr>
          <w:rFonts w:ascii="Arial" w:hAnsi="Arial" w:cs="Arial"/>
          <w:sz w:val="20"/>
          <w:szCs w:val="20"/>
        </w:rPr>
        <w:t xml:space="preserve"> po pravnomočnosti odločbe, </w:t>
      </w:r>
      <w:r w:rsidR="000B77CD">
        <w:rPr>
          <w:rFonts w:ascii="Arial" w:hAnsi="Arial" w:cs="Arial"/>
          <w:sz w:val="20"/>
          <w:szCs w:val="20"/>
        </w:rPr>
        <w:t>s katero</w:t>
      </w:r>
      <w:r w:rsidR="000B77CD" w:rsidRPr="00776D85">
        <w:rPr>
          <w:rFonts w:ascii="Arial" w:hAnsi="Arial" w:cs="Arial"/>
          <w:sz w:val="20"/>
          <w:szCs w:val="20"/>
        </w:rPr>
        <w:t xml:space="preserve"> </w:t>
      </w:r>
      <w:r w:rsidRPr="00776D85">
        <w:rPr>
          <w:rFonts w:ascii="Arial" w:hAnsi="Arial" w:cs="Arial"/>
          <w:sz w:val="20"/>
          <w:szCs w:val="20"/>
        </w:rPr>
        <w:t>se delodajalcu nalaga dolžnost, da delovnega invalida premesti na ustrezno delo</w:t>
      </w:r>
      <w:r w:rsidR="00007378">
        <w:rPr>
          <w:rFonts w:ascii="Arial" w:hAnsi="Arial" w:cs="Arial"/>
          <w:sz w:val="20"/>
          <w:szCs w:val="20"/>
        </w:rPr>
        <w:t>vno mesto</w:t>
      </w:r>
      <w:r w:rsidR="00224E17">
        <w:rPr>
          <w:rFonts w:ascii="Arial" w:hAnsi="Arial" w:cs="Arial"/>
          <w:sz w:val="20"/>
          <w:szCs w:val="20"/>
        </w:rPr>
        <w:t>;</w:t>
      </w:r>
      <w:r w:rsidRPr="00776D85">
        <w:rPr>
          <w:rFonts w:ascii="Arial" w:hAnsi="Arial" w:cs="Arial"/>
          <w:sz w:val="20"/>
          <w:szCs w:val="20"/>
        </w:rPr>
        <w:t xml:space="preserve"> </w:t>
      </w:r>
      <w:r w:rsidR="000B77CD">
        <w:rPr>
          <w:rFonts w:ascii="Arial" w:hAnsi="Arial" w:cs="Arial"/>
          <w:sz w:val="20"/>
          <w:szCs w:val="20"/>
        </w:rPr>
        <w:t xml:space="preserve">od </w:t>
      </w:r>
      <w:r w:rsidR="00224E17">
        <w:rPr>
          <w:rFonts w:ascii="Arial" w:hAnsi="Arial" w:cs="Arial"/>
          <w:sz w:val="20"/>
          <w:szCs w:val="20"/>
        </w:rPr>
        <w:t>tega</w:t>
      </w:r>
      <w:r w:rsidR="000B77CD">
        <w:rPr>
          <w:rFonts w:ascii="Arial" w:hAnsi="Arial" w:cs="Arial"/>
          <w:sz w:val="20"/>
          <w:szCs w:val="20"/>
        </w:rPr>
        <w:t xml:space="preserve"> </w:t>
      </w:r>
      <w:r w:rsidRPr="00776D85">
        <w:rPr>
          <w:rFonts w:ascii="Arial" w:hAnsi="Arial" w:cs="Arial"/>
          <w:sz w:val="20"/>
          <w:szCs w:val="20"/>
        </w:rPr>
        <w:t xml:space="preserve">je med drugim tudi odvisno, ali bo delavec prejemal ustrezno nadomestilo. Pravico do nadomestila bo invalid imel samo pod pogojem, da se bo zaposlil na ustreznem </w:t>
      </w:r>
      <w:r w:rsidR="00007378" w:rsidRPr="00776D85">
        <w:rPr>
          <w:rFonts w:ascii="Arial" w:hAnsi="Arial" w:cs="Arial"/>
          <w:sz w:val="20"/>
          <w:szCs w:val="20"/>
        </w:rPr>
        <w:t>del</w:t>
      </w:r>
      <w:r w:rsidR="00007378">
        <w:rPr>
          <w:rFonts w:ascii="Arial" w:hAnsi="Arial" w:cs="Arial"/>
          <w:sz w:val="20"/>
          <w:szCs w:val="20"/>
        </w:rPr>
        <w:t>ovnem mestu</w:t>
      </w:r>
      <w:r w:rsidRPr="00776D85">
        <w:rPr>
          <w:rFonts w:ascii="Arial" w:hAnsi="Arial" w:cs="Arial"/>
          <w:sz w:val="20"/>
          <w:szCs w:val="20"/>
        </w:rPr>
        <w:t xml:space="preserve">. Težave nastanejo, ker delodajalci </w:t>
      </w:r>
      <w:r w:rsidR="000B77CD">
        <w:rPr>
          <w:rFonts w:ascii="Arial" w:hAnsi="Arial" w:cs="Arial"/>
          <w:sz w:val="20"/>
          <w:szCs w:val="20"/>
        </w:rPr>
        <w:t>pogosto mislijo</w:t>
      </w:r>
      <w:r w:rsidRPr="00776D85">
        <w:rPr>
          <w:rFonts w:ascii="Arial" w:hAnsi="Arial" w:cs="Arial"/>
          <w:sz w:val="20"/>
          <w:szCs w:val="20"/>
        </w:rPr>
        <w:t>, da nimajo ustreznega delovnega mesta, na katero bi delovnega invalida po nastanku invalidnosti zaposlili</w:t>
      </w:r>
      <w:r w:rsidR="000B77CD">
        <w:rPr>
          <w:rFonts w:ascii="Arial" w:hAnsi="Arial" w:cs="Arial"/>
          <w:sz w:val="20"/>
          <w:szCs w:val="20"/>
        </w:rPr>
        <w:t>,</w:t>
      </w:r>
      <w:r w:rsidRPr="00776D85">
        <w:rPr>
          <w:rFonts w:ascii="Arial" w:hAnsi="Arial" w:cs="Arial"/>
          <w:sz w:val="20"/>
          <w:szCs w:val="20"/>
        </w:rPr>
        <w:t xml:space="preserve"> in </w:t>
      </w:r>
      <w:r w:rsidR="00007378" w:rsidRPr="00776D85">
        <w:rPr>
          <w:rFonts w:ascii="Arial" w:hAnsi="Arial" w:cs="Arial"/>
          <w:sz w:val="20"/>
          <w:szCs w:val="20"/>
        </w:rPr>
        <w:t xml:space="preserve">ustrezne dokumentacije </w:t>
      </w:r>
      <w:r w:rsidRPr="00776D85">
        <w:rPr>
          <w:rFonts w:ascii="Arial" w:hAnsi="Arial" w:cs="Arial"/>
          <w:sz w:val="20"/>
          <w:szCs w:val="20"/>
        </w:rPr>
        <w:t xml:space="preserve">tudi </w:t>
      </w:r>
      <w:r w:rsidR="00007378">
        <w:rPr>
          <w:rFonts w:ascii="Arial" w:hAnsi="Arial" w:cs="Arial"/>
          <w:sz w:val="20"/>
          <w:szCs w:val="20"/>
        </w:rPr>
        <w:t>ne pošljejo</w:t>
      </w:r>
      <w:r w:rsidRPr="00776D85">
        <w:rPr>
          <w:rFonts w:ascii="Arial" w:hAnsi="Arial" w:cs="Arial"/>
          <w:sz w:val="20"/>
          <w:szCs w:val="20"/>
        </w:rPr>
        <w:t xml:space="preserve"> ZPIZ. Delodajalec </w:t>
      </w:r>
      <w:r w:rsidR="000B77CD">
        <w:rPr>
          <w:rFonts w:ascii="Arial" w:hAnsi="Arial" w:cs="Arial"/>
          <w:sz w:val="20"/>
          <w:szCs w:val="20"/>
        </w:rPr>
        <w:t>ni deležen</w:t>
      </w:r>
      <w:r w:rsidR="000B77CD" w:rsidRPr="00776D85">
        <w:rPr>
          <w:rFonts w:ascii="Arial" w:hAnsi="Arial" w:cs="Arial"/>
          <w:sz w:val="20"/>
          <w:szCs w:val="20"/>
        </w:rPr>
        <w:t xml:space="preserve"> </w:t>
      </w:r>
      <w:r w:rsidRPr="00776D85">
        <w:rPr>
          <w:rFonts w:ascii="Arial" w:hAnsi="Arial" w:cs="Arial"/>
          <w:sz w:val="20"/>
          <w:szCs w:val="20"/>
        </w:rPr>
        <w:t>nobenih sankcij</w:t>
      </w:r>
      <w:r w:rsidR="00EC24B1">
        <w:rPr>
          <w:rFonts w:ascii="Arial" w:hAnsi="Arial" w:cs="Arial"/>
          <w:sz w:val="20"/>
          <w:szCs w:val="20"/>
        </w:rPr>
        <w:t>,</w:t>
      </w:r>
      <w:r w:rsidRPr="00776D85">
        <w:rPr>
          <w:rFonts w:ascii="Arial" w:hAnsi="Arial" w:cs="Arial"/>
          <w:sz w:val="20"/>
          <w:szCs w:val="20"/>
        </w:rPr>
        <w:t xml:space="preserve"> če te dokumentacije</w:t>
      </w:r>
      <w:r w:rsidR="00EC24B1" w:rsidRPr="00EC24B1">
        <w:rPr>
          <w:rFonts w:ascii="Arial" w:hAnsi="Arial" w:cs="Arial"/>
          <w:sz w:val="20"/>
          <w:szCs w:val="20"/>
        </w:rPr>
        <w:t xml:space="preserve"> </w:t>
      </w:r>
      <w:r w:rsidR="00EC24B1" w:rsidRPr="00776D85">
        <w:rPr>
          <w:rFonts w:ascii="Arial" w:hAnsi="Arial" w:cs="Arial"/>
          <w:sz w:val="20"/>
          <w:szCs w:val="20"/>
        </w:rPr>
        <w:t>ne pošlje</w:t>
      </w:r>
      <w:r w:rsidRPr="00776D85">
        <w:rPr>
          <w:rFonts w:ascii="Arial" w:hAnsi="Arial" w:cs="Arial"/>
          <w:sz w:val="20"/>
          <w:szCs w:val="20"/>
        </w:rPr>
        <w:t xml:space="preserve">, pa tudi </w:t>
      </w:r>
      <w:r w:rsidR="00EC24B1" w:rsidRPr="00776D85">
        <w:rPr>
          <w:rFonts w:ascii="Arial" w:hAnsi="Arial" w:cs="Arial"/>
          <w:sz w:val="20"/>
          <w:szCs w:val="20"/>
        </w:rPr>
        <w:t>postopek</w:t>
      </w:r>
      <w:r w:rsidR="00EC24B1" w:rsidRPr="00776D85" w:rsidDel="00EC24B1">
        <w:rPr>
          <w:rFonts w:ascii="Arial" w:hAnsi="Arial" w:cs="Arial"/>
          <w:sz w:val="20"/>
          <w:szCs w:val="20"/>
        </w:rPr>
        <w:t xml:space="preserve"> </w:t>
      </w:r>
      <w:r w:rsidR="00EC24B1">
        <w:rPr>
          <w:rFonts w:ascii="Arial" w:hAnsi="Arial" w:cs="Arial"/>
          <w:sz w:val="20"/>
          <w:szCs w:val="20"/>
        </w:rPr>
        <w:t>na</w:t>
      </w:r>
      <w:r w:rsidR="00EC24B1" w:rsidRPr="00776D85">
        <w:rPr>
          <w:rFonts w:ascii="Arial" w:hAnsi="Arial" w:cs="Arial"/>
          <w:sz w:val="20"/>
          <w:szCs w:val="20"/>
        </w:rPr>
        <w:t xml:space="preserve"> </w:t>
      </w:r>
      <w:r w:rsidRPr="00776D85">
        <w:rPr>
          <w:rFonts w:ascii="Arial" w:hAnsi="Arial" w:cs="Arial"/>
          <w:sz w:val="20"/>
          <w:szCs w:val="20"/>
        </w:rPr>
        <w:t>ZPIZ traja</w:t>
      </w:r>
      <w:r w:rsidR="00EC24B1" w:rsidRPr="00EC24B1">
        <w:rPr>
          <w:rFonts w:ascii="Arial" w:hAnsi="Arial" w:cs="Arial"/>
          <w:sz w:val="20"/>
          <w:szCs w:val="20"/>
        </w:rPr>
        <w:t xml:space="preserve"> </w:t>
      </w:r>
      <w:r w:rsidR="00EC24B1" w:rsidRPr="00776D85">
        <w:rPr>
          <w:rFonts w:ascii="Arial" w:hAnsi="Arial" w:cs="Arial"/>
          <w:sz w:val="20"/>
          <w:szCs w:val="20"/>
        </w:rPr>
        <w:t>predolgo</w:t>
      </w:r>
      <w:r w:rsidRPr="00776D85">
        <w:rPr>
          <w:rFonts w:ascii="Arial" w:hAnsi="Arial" w:cs="Arial"/>
          <w:sz w:val="20"/>
          <w:szCs w:val="20"/>
        </w:rPr>
        <w:t xml:space="preserve">. </w:t>
      </w:r>
      <w:r w:rsidR="00007378">
        <w:rPr>
          <w:rFonts w:ascii="Arial" w:hAnsi="Arial" w:cs="Arial"/>
          <w:sz w:val="20"/>
          <w:szCs w:val="20"/>
        </w:rPr>
        <w:t>N</w:t>
      </w:r>
      <w:r w:rsidRPr="00776D85">
        <w:rPr>
          <w:rFonts w:ascii="Arial" w:hAnsi="Arial" w:cs="Arial"/>
          <w:sz w:val="20"/>
          <w:szCs w:val="20"/>
        </w:rPr>
        <w:t xml:space="preserve">ova zakonodaja naj bi </w:t>
      </w:r>
      <w:r w:rsidR="00007378">
        <w:rPr>
          <w:rFonts w:ascii="Arial" w:hAnsi="Arial" w:cs="Arial"/>
          <w:sz w:val="20"/>
          <w:szCs w:val="20"/>
        </w:rPr>
        <w:t xml:space="preserve">torej </w:t>
      </w:r>
      <w:r w:rsidRPr="00776D85">
        <w:rPr>
          <w:rFonts w:ascii="Arial" w:hAnsi="Arial" w:cs="Arial"/>
          <w:sz w:val="20"/>
          <w:szCs w:val="20"/>
        </w:rPr>
        <w:t xml:space="preserve">vsebovala sankcije za delodajalca in tudi obveznost ZPIZ, da mora o zadevi odločati v krajšem postopku, da bo delovni invalid v </w:t>
      </w:r>
      <w:r w:rsidR="00007378">
        <w:rPr>
          <w:rFonts w:ascii="Arial" w:hAnsi="Arial" w:cs="Arial"/>
          <w:sz w:val="20"/>
          <w:szCs w:val="20"/>
        </w:rPr>
        <w:t>čim krajšem</w:t>
      </w:r>
      <w:r w:rsidR="00007378" w:rsidRPr="00776D85">
        <w:rPr>
          <w:rFonts w:ascii="Arial" w:hAnsi="Arial" w:cs="Arial"/>
          <w:sz w:val="20"/>
          <w:szCs w:val="20"/>
        </w:rPr>
        <w:t xml:space="preserve"> </w:t>
      </w:r>
      <w:r w:rsidRPr="00776D85">
        <w:rPr>
          <w:rFonts w:ascii="Arial" w:hAnsi="Arial" w:cs="Arial"/>
          <w:sz w:val="20"/>
          <w:szCs w:val="20"/>
        </w:rPr>
        <w:t xml:space="preserve">času </w:t>
      </w:r>
      <w:r w:rsidR="00007378">
        <w:rPr>
          <w:rFonts w:ascii="Arial" w:hAnsi="Arial" w:cs="Arial"/>
          <w:sz w:val="20"/>
          <w:szCs w:val="20"/>
        </w:rPr>
        <w:t xml:space="preserve">prišel </w:t>
      </w:r>
      <w:r w:rsidRPr="00776D85">
        <w:rPr>
          <w:rFonts w:ascii="Arial" w:hAnsi="Arial" w:cs="Arial"/>
          <w:sz w:val="20"/>
          <w:szCs w:val="20"/>
        </w:rPr>
        <w:t>do svojih pravic</w:t>
      </w:r>
      <w:r w:rsidR="00EC24B1">
        <w:rPr>
          <w:rFonts w:ascii="Arial" w:hAnsi="Arial" w:cs="Arial"/>
          <w:sz w:val="20"/>
          <w:szCs w:val="20"/>
        </w:rPr>
        <w:t>.</w:t>
      </w:r>
    </w:p>
    <w:p w14:paraId="18CA7407" w14:textId="16F4BAD1" w:rsidR="00E904D1" w:rsidRPr="00776D85" w:rsidRDefault="00BD0AC9" w:rsidP="00101B8A">
      <w:pPr>
        <w:spacing w:before="120" w:after="120"/>
        <w:rPr>
          <w:rFonts w:ascii="Arial" w:hAnsi="Arial" w:cs="Arial"/>
          <w:sz w:val="20"/>
          <w:szCs w:val="20"/>
        </w:rPr>
      </w:pPr>
      <w:r w:rsidRPr="00776D85">
        <w:rPr>
          <w:rFonts w:ascii="Arial" w:hAnsi="Arial" w:cs="Arial"/>
          <w:sz w:val="20"/>
          <w:szCs w:val="20"/>
        </w:rPr>
        <w:t xml:space="preserve">Težave nastajajo tudi, ker v </w:t>
      </w:r>
      <w:r w:rsidR="003B2C7D">
        <w:rPr>
          <w:rFonts w:ascii="Arial" w:hAnsi="Arial" w:cs="Arial"/>
          <w:sz w:val="20"/>
          <w:szCs w:val="20"/>
        </w:rPr>
        <w:t xml:space="preserve">Republiki Sloveniji </w:t>
      </w:r>
      <w:r w:rsidRPr="00776D85">
        <w:rPr>
          <w:rFonts w:ascii="Arial" w:hAnsi="Arial" w:cs="Arial"/>
          <w:sz w:val="20"/>
          <w:szCs w:val="20"/>
        </w:rPr>
        <w:t>ni</w:t>
      </w:r>
      <w:r w:rsidR="00E73BC0" w:rsidRPr="00776D85">
        <w:rPr>
          <w:rFonts w:ascii="Arial" w:hAnsi="Arial" w:cs="Arial"/>
          <w:sz w:val="20"/>
          <w:szCs w:val="20"/>
        </w:rPr>
        <w:t xml:space="preserve"> </w:t>
      </w:r>
      <w:r w:rsidRPr="00776D85">
        <w:rPr>
          <w:rFonts w:ascii="Arial" w:hAnsi="Arial" w:cs="Arial"/>
          <w:sz w:val="20"/>
          <w:szCs w:val="20"/>
        </w:rPr>
        <w:t xml:space="preserve">zadosti rehabilitacijskih ustanov, predvsem pa </w:t>
      </w:r>
      <w:r w:rsidR="00A50D9F" w:rsidRPr="00776D85">
        <w:rPr>
          <w:rFonts w:ascii="Arial" w:hAnsi="Arial" w:cs="Arial"/>
          <w:sz w:val="20"/>
          <w:szCs w:val="20"/>
        </w:rPr>
        <w:t>s</w:t>
      </w:r>
      <w:r w:rsidRPr="00776D85">
        <w:rPr>
          <w:rFonts w:ascii="Arial" w:hAnsi="Arial" w:cs="Arial"/>
          <w:sz w:val="20"/>
          <w:szCs w:val="20"/>
        </w:rPr>
        <w:t xml:space="preserve">o čakalne dobe predolge tako za medicinsko kot tudi </w:t>
      </w:r>
      <w:r w:rsidR="00007378">
        <w:rPr>
          <w:rFonts w:ascii="Arial" w:hAnsi="Arial" w:cs="Arial"/>
          <w:sz w:val="20"/>
          <w:szCs w:val="20"/>
        </w:rPr>
        <w:t xml:space="preserve">za </w:t>
      </w:r>
      <w:r w:rsidRPr="00776D85">
        <w:rPr>
          <w:rFonts w:ascii="Arial" w:hAnsi="Arial" w:cs="Arial"/>
          <w:sz w:val="20"/>
          <w:szCs w:val="20"/>
        </w:rPr>
        <w:t>poklicno rehabilitacijo</w:t>
      </w:r>
      <w:r w:rsidR="00BB14A2"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ZDUS</w:t>
      </w:r>
      <w:r w:rsidRPr="00776D85">
        <w:rPr>
          <w:rFonts w:ascii="Arial" w:hAnsi="Arial" w:cs="Arial"/>
          <w:sz w:val="20"/>
          <w:szCs w:val="20"/>
        </w:rPr>
        <w:t>, ukrep 1.2)</w:t>
      </w:r>
      <w:r w:rsidR="00BB14A2" w:rsidRPr="00776D85">
        <w:rPr>
          <w:rFonts w:ascii="Arial" w:hAnsi="Arial" w:cs="Arial"/>
          <w:sz w:val="20"/>
          <w:szCs w:val="20"/>
        </w:rPr>
        <w:t>.</w:t>
      </w:r>
    </w:p>
    <w:p w14:paraId="430687F2" w14:textId="7CEEFEC7" w:rsidR="00C96681" w:rsidRPr="00776D85" w:rsidRDefault="00CB7BE3" w:rsidP="00101B8A">
      <w:pPr>
        <w:pStyle w:val="IRSSVNaslov2"/>
        <w:spacing w:before="120" w:after="120"/>
        <w:jc w:val="left"/>
        <w:rPr>
          <w:color w:val="000000" w:themeColor="text1"/>
        </w:rPr>
      </w:pPr>
      <w:r w:rsidRPr="00776D85">
        <w:rPr>
          <w:color w:val="000000" w:themeColor="text1"/>
        </w:rPr>
        <w:br w:type="page"/>
      </w:r>
      <w:bookmarkStart w:id="24" w:name="_Toc196828662"/>
      <w:bookmarkStart w:id="25" w:name="_Hlk35377001"/>
      <w:r w:rsidR="004A73E1" w:rsidRPr="00776D85">
        <w:rPr>
          <w:color w:val="000000" w:themeColor="text1"/>
        </w:rPr>
        <w:lastRenderedPageBreak/>
        <w:t xml:space="preserve">2. </w:t>
      </w:r>
      <w:r w:rsidR="00A050C1" w:rsidRPr="00776D85">
        <w:rPr>
          <w:color w:val="000000" w:themeColor="text1"/>
        </w:rPr>
        <w:t>CILJ</w:t>
      </w:r>
      <w:r w:rsidR="004A73E1" w:rsidRPr="00776D85">
        <w:rPr>
          <w:color w:val="000000" w:themeColor="text1"/>
        </w:rPr>
        <w:t>: BIVANJE IN VKLJUČEVANJE</w:t>
      </w:r>
      <w:bookmarkEnd w:id="24"/>
    </w:p>
    <w:p w14:paraId="712E7BE1" w14:textId="77777777" w:rsidR="00C96681" w:rsidRPr="00776D85" w:rsidRDefault="0044273F"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Opis </w:t>
      </w:r>
      <w:r w:rsidR="003C18D8" w:rsidRPr="00776D85">
        <w:rPr>
          <w:rFonts w:ascii="Arial" w:hAnsi="Arial" w:cs="Arial"/>
          <w:b/>
          <w:snapToGrid w:val="0"/>
          <w:color w:val="000000" w:themeColor="text1"/>
          <w:sz w:val="20"/>
          <w:szCs w:val="20"/>
        </w:rPr>
        <w:t>c</w:t>
      </w:r>
      <w:r w:rsidR="00A050C1" w:rsidRPr="00776D85">
        <w:rPr>
          <w:rFonts w:ascii="Arial" w:hAnsi="Arial" w:cs="Arial"/>
          <w:b/>
          <w:snapToGrid w:val="0"/>
          <w:color w:val="000000" w:themeColor="text1"/>
          <w:sz w:val="20"/>
          <w:szCs w:val="20"/>
        </w:rPr>
        <w:t>ilj</w:t>
      </w:r>
      <w:r w:rsidRPr="00776D85">
        <w:rPr>
          <w:rFonts w:ascii="Arial" w:hAnsi="Arial" w:cs="Arial"/>
          <w:b/>
          <w:snapToGrid w:val="0"/>
          <w:color w:val="000000" w:themeColor="text1"/>
          <w:sz w:val="20"/>
          <w:szCs w:val="20"/>
        </w:rPr>
        <w:t>a</w:t>
      </w:r>
    </w:p>
    <w:p w14:paraId="5DA0FD4C" w14:textId="1E84ABC8" w:rsidR="00C96681" w:rsidRPr="00776D85" w:rsidRDefault="0044273F" w:rsidP="00101B8A">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Invalidom je treba omogočiti samostojno izbiro načina življenja, kje, s kom in kako bodo živeli, ter pri tem zagotoviti tako ureditev bivalnega okolja, da bo dostopno vsem ter prilagojeno potrebam invalidov in njihovim družinam ne glede na to, ali se odločijo za samostojno bivanje v stanovanjskem objektu ali institucionalno bivanje. V ta namen je </w:t>
      </w:r>
      <w:r w:rsidR="003925FB">
        <w:rPr>
          <w:rFonts w:ascii="Arial" w:hAnsi="Arial" w:cs="Arial"/>
          <w:color w:val="000000" w:themeColor="text1"/>
          <w:sz w:val="20"/>
          <w:szCs w:val="20"/>
        </w:rPr>
        <w:t xml:space="preserve">prilagoditev </w:t>
      </w:r>
      <w:r w:rsidRPr="00776D85">
        <w:rPr>
          <w:rFonts w:ascii="Arial" w:hAnsi="Arial" w:cs="Arial"/>
          <w:color w:val="000000" w:themeColor="text1"/>
          <w:sz w:val="20"/>
          <w:szCs w:val="20"/>
        </w:rPr>
        <w:t>bivalnih površin velikokrat ključnega pomena.</w:t>
      </w:r>
    </w:p>
    <w:p w14:paraId="2E23F033" w14:textId="0DF71633" w:rsidR="00C96681" w:rsidRPr="00776D85" w:rsidRDefault="0044273F" w:rsidP="00101B8A">
      <w:pPr>
        <w:autoSpaceDE w:val="0"/>
        <w:autoSpaceDN w:val="0"/>
        <w:adjustRightIn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 samostojno in neodvisno življenje invalidov mora država poleg storitev osebne pomoči in osebne asistence zagotoviti tudi ustrezne bivalne </w:t>
      </w:r>
      <w:r w:rsidR="00934F25" w:rsidRPr="00776D85">
        <w:rPr>
          <w:rFonts w:ascii="Arial" w:hAnsi="Arial" w:cs="Arial"/>
          <w:snapToGrid w:val="0"/>
          <w:color w:val="000000" w:themeColor="text1"/>
          <w:sz w:val="20"/>
          <w:szCs w:val="20"/>
        </w:rPr>
        <w:t>razmere</w:t>
      </w:r>
      <w:r w:rsidRPr="00776D85">
        <w:rPr>
          <w:rFonts w:ascii="Arial" w:hAnsi="Arial" w:cs="Arial"/>
          <w:snapToGrid w:val="0"/>
          <w:color w:val="000000" w:themeColor="text1"/>
          <w:sz w:val="20"/>
          <w:szCs w:val="20"/>
        </w:rPr>
        <w:t xml:space="preserve"> na sistemski ravni (omogočiti dostopnost do arhitekturno prilagojenih stanovanj, ki jih </w:t>
      </w:r>
      <w:r w:rsidR="00AC3A92">
        <w:rPr>
          <w:rFonts w:ascii="Arial" w:hAnsi="Arial" w:cs="Arial"/>
          <w:snapToGrid w:val="0"/>
          <w:color w:val="000000" w:themeColor="text1"/>
          <w:sz w:val="20"/>
          <w:szCs w:val="20"/>
        </w:rPr>
        <w:t xml:space="preserve">poleg države </w:t>
      </w:r>
      <w:r w:rsidR="006C200E" w:rsidRPr="00776D85">
        <w:rPr>
          <w:rFonts w:ascii="Arial" w:hAnsi="Arial" w:cs="Arial"/>
          <w:snapToGrid w:val="0"/>
          <w:color w:val="000000" w:themeColor="text1"/>
          <w:sz w:val="20"/>
          <w:szCs w:val="20"/>
        </w:rPr>
        <w:t>zagotavlja</w:t>
      </w:r>
      <w:r w:rsidR="006C200E">
        <w:rPr>
          <w:rFonts w:ascii="Arial" w:hAnsi="Arial" w:cs="Arial"/>
          <w:snapToGrid w:val="0"/>
          <w:color w:val="000000" w:themeColor="text1"/>
          <w:sz w:val="20"/>
          <w:szCs w:val="20"/>
        </w:rPr>
        <w:t>jo</w:t>
      </w:r>
      <w:r w:rsidR="006C200E" w:rsidRPr="00776D85">
        <w:rPr>
          <w:rFonts w:ascii="Arial" w:hAnsi="Arial" w:cs="Arial"/>
          <w:snapToGrid w:val="0"/>
          <w:color w:val="000000" w:themeColor="text1"/>
          <w:sz w:val="20"/>
          <w:szCs w:val="20"/>
        </w:rPr>
        <w:t xml:space="preserve"> </w:t>
      </w:r>
      <w:r w:rsidR="006C200E">
        <w:rPr>
          <w:rFonts w:ascii="Arial" w:hAnsi="Arial" w:cs="Arial"/>
          <w:snapToGrid w:val="0"/>
          <w:color w:val="000000" w:themeColor="text1"/>
          <w:sz w:val="20"/>
          <w:szCs w:val="20"/>
        </w:rPr>
        <w:t>tudi</w:t>
      </w:r>
      <w:r w:rsidRPr="00776D85">
        <w:rPr>
          <w:rFonts w:ascii="Arial" w:hAnsi="Arial" w:cs="Arial"/>
          <w:snapToGrid w:val="0"/>
          <w:color w:val="000000" w:themeColor="text1"/>
          <w:sz w:val="20"/>
          <w:szCs w:val="20"/>
        </w:rPr>
        <w:t xml:space="preserve"> lokalne skupnosti). Invalidi so pri reševanju svojega stanovanjskega vprašanja soočeni s številnimi izzivi, saj je na prostem trgu zelo malo takšnih stanovanj, ki bi bila primerna za udobno in kvalitetno bivanje (n</w:t>
      </w:r>
      <w:r w:rsidR="00934F25" w:rsidRPr="00776D85">
        <w:rPr>
          <w:rFonts w:ascii="Arial" w:hAnsi="Arial" w:cs="Arial"/>
          <w:snapToGrid w:val="0"/>
          <w:color w:val="000000" w:themeColor="text1"/>
          <w:sz w:val="20"/>
          <w:szCs w:val="20"/>
        </w:rPr>
        <w:t>a primer</w:t>
      </w:r>
      <w:r w:rsidRPr="00776D85">
        <w:rPr>
          <w:rFonts w:ascii="Arial" w:hAnsi="Arial" w:cs="Arial"/>
          <w:snapToGrid w:val="0"/>
          <w:color w:val="000000" w:themeColor="text1"/>
          <w:sz w:val="20"/>
          <w:szCs w:val="20"/>
        </w:rPr>
        <w:t xml:space="preserve"> </w:t>
      </w:r>
      <w:r w:rsidR="006C200E">
        <w:rPr>
          <w:rFonts w:ascii="Arial" w:hAnsi="Arial" w:cs="Arial"/>
          <w:snapToGrid w:val="0"/>
          <w:color w:val="000000" w:themeColor="text1"/>
          <w:sz w:val="20"/>
          <w:szCs w:val="20"/>
        </w:rPr>
        <w:t xml:space="preserve">zaradi </w:t>
      </w:r>
      <w:r w:rsidRPr="00776D85">
        <w:rPr>
          <w:rFonts w:ascii="Arial" w:hAnsi="Arial" w:cs="Arial"/>
          <w:snapToGrid w:val="0"/>
          <w:color w:val="000000" w:themeColor="text1"/>
          <w:sz w:val="20"/>
          <w:szCs w:val="20"/>
        </w:rPr>
        <w:t>nedostopnost</w:t>
      </w:r>
      <w:r w:rsidR="006C200E">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objekta, </w:t>
      </w:r>
      <w:r w:rsidR="006C200E" w:rsidRPr="00776D85">
        <w:rPr>
          <w:rFonts w:ascii="Arial" w:hAnsi="Arial" w:cs="Arial"/>
          <w:snapToGrid w:val="0"/>
          <w:color w:val="000000" w:themeColor="text1"/>
          <w:sz w:val="20"/>
          <w:szCs w:val="20"/>
        </w:rPr>
        <w:t>ozk</w:t>
      </w:r>
      <w:r w:rsidR="006C200E">
        <w:rPr>
          <w:rFonts w:ascii="Arial" w:hAnsi="Arial" w:cs="Arial"/>
          <w:snapToGrid w:val="0"/>
          <w:color w:val="000000" w:themeColor="text1"/>
          <w:sz w:val="20"/>
          <w:szCs w:val="20"/>
        </w:rPr>
        <w:t>ih</w:t>
      </w:r>
      <w:r w:rsidR="006C200E"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vrat, majhn</w:t>
      </w:r>
      <w:r w:rsidR="00C05084">
        <w:rPr>
          <w:rFonts w:ascii="Arial" w:hAnsi="Arial" w:cs="Arial"/>
          <w:snapToGrid w:val="0"/>
          <w:color w:val="000000" w:themeColor="text1"/>
          <w:sz w:val="20"/>
          <w:szCs w:val="20"/>
        </w:rPr>
        <w:t>e</w:t>
      </w:r>
      <w:r w:rsidRPr="00776D85">
        <w:rPr>
          <w:rFonts w:ascii="Arial" w:hAnsi="Arial" w:cs="Arial"/>
          <w:snapToGrid w:val="0"/>
          <w:color w:val="000000" w:themeColor="text1"/>
          <w:sz w:val="20"/>
          <w:szCs w:val="20"/>
        </w:rPr>
        <w:t xml:space="preserve"> površin</w:t>
      </w:r>
      <w:r w:rsidR="00C05084">
        <w:rPr>
          <w:rFonts w:ascii="Arial" w:hAnsi="Arial" w:cs="Arial"/>
          <w:snapToGrid w:val="0"/>
          <w:color w:val="000000" w:themeColor="text1"/>
          <w:sz w:val="20"/>
          <w:szCs w:val="20"/>
        </w:rPr>
        <w:t>e</w:t>
      </w:r>
      <w:r w:rsidRPr="00776D85">
        <w:rPr>
          <w:rFonts w:ascii="Arial" w:hAnsi="Arial" w:cs="Arial"/>
          <w:snapToGrid w:val="0"/>
          <w:color w:val="000000" w:themeColor="text1"/>
          <w:sz w:val="20"/>
          <w:szCs w:val="20"/>
        </w:rPr>
        <w:t xml:space="preserve"> kopalnice, nedostopnost</w:t>
      </w:r>
      <w:r w:rsidR="00C05084">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balkonov in kletnih prostorov, pomanjkljiv</w:t>
      </w:r>
      <w:r w:rsidR="00C05084">
        <w:rPr>
          <w:rFonts w:ascii="Arial" w:hAnsi="Arial" w:cs="Arial"/>
          <w:snapToGrid w:val="0"/>
          <w:color w:val="000000" w:themeColor="text1"/>
          <w:sz w:val="20"/>
          <w:szCs w:val="20"/>
        </w:rPr>
        <w:t>e</w:t>
      </w:r>
      <w:r w:rsidRPr="00776D85">
        <w:rPr>
          <w:rFonts w:ascii="Arial" w:hAnsi="Arial" w:cs="Arial"/>
          <w:snapToGrid w:val="0"/>
          <w:color w:val="000000" w:themeColor="text1"/>
          <w:sz w:val="20"/>
          <w:szCs w:val="20"/>
        </w:rPr>
        <w:t xml:space="preserve"> </w:t>
      </w:r>
      <w:r w:rsidR="00C05084" w:rsidRPr="00776D85">
        <w:rPr>
          <w:rFonts w:ascii="Arial" w:hAnsi="Arial" w:cs="Arial"/>
          <w:snapToGrid w:val="0"/>
          <w:color w:val="000000" w:themeColor="text1"/>
          <w:sz w:val="20"/>
          <w:szCs w:val="20"/>
        </w:rPr>
        <w:t>uredit</w:t>
      </w:r>
      <w:r w:rsidR="00C05084">
        <w:rPr>
          <w:rFonts w:ascii="Arial" w:hAnsi="Arial" w:cs="Arial"/>
          <w:snapToGrid w:val="0"/>
          <w:color w:val="000000" w:themeColor="text1"/>
          <w:sz w:val="20"/>
          <w:szCs w:val="20"/>
        </w:rPr>
        <w:t>ve</w:t>
      </w:r>
      <w:r w:rsidR="00C05084"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za osebe s senzornimi oviranostmi). Ob upoštevanju vidikov starajoče se družbe pa je vidik arhitekturno ustreznih stanovanj še posebej pomemben. Z oblikovanjem minimalnih standardov, ki bi omogočali primerno in varno bivanje v vseh obdobjih življenja posameznika, bi v veliki meri zadostili tudi </w:t>
      </w:r>
      <w:r w:rsidR="00934F25" w:rsidRPr="00776D85">
        <w:rPr>
          <w:rFonts w:ascii="Arial" w:hAnsi="Arial" w:cs="Arial"/>
          <w:snapToGrid w:val="0"/>
          <w:color w:val="000000" w:themeColor="text1"/>
          <w:sz w:val="20"/>
          <w:szCs w:val="20"/>
        </w:rPr>
        <w:t>merilo</w:t>
      </w:r>
      <w:r w:rsidRPr="00776D85">
        <w:rPr>
          <w:rFonts w:ascii="Arial" w:hAnsi="Arial" w:cs="Arial"/>
          <w:snapToGrid w:val="0"/>
          <w:color w:val="000000" w:themeColor="text1"/>
          <w:sz w:val="20"/>
          <w:szCs w:val="20"/>
        </w:rPr>
        <w:t xml:space="preserve">m dostopnosti stanovanj za invalide, prav tako pa </w:t>
      </w:r>
      <w:r w:rsidR="00AC3A92">
        <w:rPr>
          <w:rFonts w:ascii="Arial" w:hAnsi="Arial" w:cs="Arial"/>
          <w:snapToGrid w:val="0"/>
          <w:color w:val="000000" w:themeColor="text1"/>
          <w:sz w:val="20"/>
          <w:szCs w:val="20"/>
        </w:rPr>
        <w:t xml:space="preserve">bi </w:t>
      </w:r>
      <w:r w:rsidRPr="00776D85">
        <w:rPr>
          <w:rFonts w:ascii="Arial" w:hAnsi="Arial" w:cs="Arial"/>
          <w:snapToGrid w:val="0"/>
          <w:color w:val="000000" w:themeColor="text1"/>
          <w:sz w:val="20"/>
          <w:szCs w:val="20"/>
        </w:rPr>
        <w:t xml:space="preserve">omogočili ljudem, da </w:t>
      </w:r>
      <w:r w:rsidR="00AC3A92">
        <w:rPr>
          <w:rFonts w:ascii="Arial" w:hAnsi="Arial" w:cs="Arial"/>
          <w:snapToGrid w:val="0"/>
          <w:color w:val="000000" w:themeColor="text1"/>
          <w:sz w:val="20"/>
          <w:szCs w:val="20"/>
        </w:rPr>
        <w:t xml:space="preserve">tudi v starosti </w:t>
      </w:r>
      <w:r w:rsidRPr="00776D85">
        <w:rPr>
          <w:rFonts w:ascii="Arial" w:hAnsi="Arial" w:cs="Arial"/>
          <w:snapToGrid w:val="0"/>
          <w:color w:val="000000" w:themeColor="text1"/>
          <w:sz w:val="20"/>
          <w:szCs w:val="20"/>
        </w:rPr>
        <w:t xml:space="preserve">ostajajo v svojem domačem okolju. </w:t>
      </w:r>
    </w:p>
    <w:p w14:paraId="4C9A157D" w14:textId="40FBEA57" w:rsidR="00C96681" w:rsidRPr="00776D85" w:rsidRDefault="0044273F" w:rsidP="00101B8A">
      <w:pPr>
        <w:autoSpaceDE w:val="0"/>
        <w:autoSpaceDN w:val="0"/>
        <w:adjustRightIn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Ureditev bivalnega okolja (n</w:t>
      </w:r>
      <w:r w:rsidR="00934F25" w:rsidRPr="00776D85">
        <w:rPr>
          <w:rFonts w:ascii="Arial" w:hAnsi="Arial" w:cs="Arial"/>
          <w:snapToGrid w:val="0"/>
          <w:color w:val="000000" w:themeColor="text1"/>
          <w:sz w:val="20"/>
          <w:szCs w:val="20"/>
        </w:rPr>
        <w:t xml:space="preserve">a primer </w:t>
      </w:r>
      <w:r w:rsidRPr="00776D85">
        <w:rPr>
          <w:rFonts w:ascii="Arial" w:hAnsi="Arial" w:cs="Arial"/>
          <w:snapToGrid w:val="0"/>
          <w:color w:val="000000" w:themeColor="text1"/>
          <w:sz w:val="20"/>
          <w:szCs w:val="20"/>
        </w:rPr>
        <w:t xml:space="preserve">odprava arhitektonskih ovir, večje bivalne površine zaradi premikanja z invalidskim vozičkom) </w:t>
      </w:r>
      <w:r w:rsidR="00C7403E">
        <w:rPr>
          <w:rFonts w:ascii="Arial" w:hAnsi="Arial" w:cs="Arial"/>
          <w:snapToGrid w:val="0"/>
          <w:color w:val="000000" w:themeColor="text1"/>
          <w:sz w:val="20"/>
          <w:szCs w:val="20"/>
        </w:rPr>
        <w:t xml:space="preserve">in </w:t>
      </w:r>
      <w:r w:rsidRPr="00776D85">
        <w:rPr>
          <w:rFonts w:ascii="Arial" w:hAnsi="Arial" w:cs="Arial"/>
          <w:snapToGrid w:val="0"/>
          <w:color w:val="000000" w:themeColor="text1"/>
          <w:sz w:val="20"/>
          <w:szCs w:val="20"/>
        </w:rPr>
        <w:t>vgradnja morebitnih pripomočkov (</w:t>
      </w:r>
      <w:r w:rsidR="00500F62">
        <w:rPr>
          <w:rFonts w:ascii="Arial" w:hAnsi="Arial" w:cs="Arial"/>
          <w:snapToGrid w:val="0"/>
          <w:color w:val="000000" w:themeColor="text1"/>
          <w:sz w:val="20"/>
          <w:szCs w:val="20"/>
        </w:rPr>
        <w:t>na primer</w:t>
      </w:r>
      <w:r w:rsidRPr="00776D85">
        <w:rPr>
          <w:rFonts w:ascii="Arial" w:hAnsi="Arial" w:cs="Arial"/>
          <w:snapToGrid w:val="0"/>
          <w:color w:val="000000" w:themeColor="text1"/>
          <w:sz w:val="20"/>
          <w:szCs w:val="20"/>
        </w:rPr>
        <w:t xml:space="preserve"> osebna ali stropna dvigala) v domačem okolju lahko za posameznika p</w:t>
      </w:r>
      <w:r w:rsidR="00934F25" w:rsidRPr="00776D85">
        <w:rPr>
          <w:rFonts w:ascii="Arial" w:hAnsi="Arial" w:cs="Arial"/>
          <w:snapToGrid w:val="0"/>
          <w:color w:val="000000" w:themeColor="text1"/>
          <w:sz w:val="20"/>
          <w:szCs w:val="20"/>
        </w:rPr>
        <w:t>omeni</w:t>
      </w:r>
      <w:r w:rsidR="00AC3A92">
        <w:rPr>
          <w:rFonts w:ascii="Arial" w:hAnsi="Arial" w:cs="Arial"/>
          <w:snapToGrid w:val="0"/>
          <w:color w:val="000000" w:themeColor="text1"/>
          <w:sz w:val="20"/>
          <w:szCs w:val="20"/>
        </w:rPr>
        <w:t>ta</w:t>
      </w:r>
      <w:r w:rsidRPr="00776D85">
        <w:rPr>
          <w:rFonts w:ascii="Arial" w:hAnsi="Arial" w:cs="Arial"/>
          <w:snapToGrid w:val="0"/>
          <w:color w:val="000000" w:themeColor="text1"/>
          <w:sz w:val="20"/>
          <w:szCs w:val="20"/>
        </w:rPr>
        <w:t xml:space="preserve"> zelo veliko finančno breme. </w:t>
      </w:r>
    </w:p>
    <w:p w14:paraId="3520BE55" w14:textId="77777777" w:rsidR="00C96681" w:rsidRPr="00776D85" w:rsidRDefault="0044273F" w:rsidP="00101B8A">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Zagotoviti je treba tudi programe in izobraževanje o partnerstvu, spolnosti in družini za invalide, pa tudi </w:t>
      </w:r>
      <w:r w:rsidR="00934F25" w:rsidRPr="00776D85">
        <w:rPr>
          <w:rFonts w:ascii="Arial" w:hAnsi="Arial" w:cs="Arial"/>
          <w:color w:val="000000" w:themeColor="text1"/>
          <w:sz w:val="20"/>
          <w:szCs w:val="20"/>
        </w:rPr>
        <w:t xml:space="preserve">za </w:t>
      </w:r>
      <w:r w:rsidRPr="00776D85">
        <w:rPr>
          <w:rFonts w:ascii="Arial" w:hAnsi="Arial" w:cs="Arial"/>
          <w:color w:val="000000" w:themeColor="text1"/>
          <w:sz w:val="20"/>
          <w:szCs w:val="20"/>
        </w:rPr>
        <w:t xml:space="preserve">tiste, ki z njimi sobivajo ali so z njimi v stiku. </w:t>
      </w:r>
    </w:p>
    <w:p w14:paraId="616E9626" w14:textId="61EC81C9" w:rsidR="00C96681" w:rsidRPr="00776D85" w:rsidRDefault="0044273F" w:rsidP="00101B8A">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Za samostojno življenje je nujno zagotavljati tudi storitve osebne pomoči in osebne asistence ter storitev, s katerimi se zagotavlja podpora in pomoč za boljš</w:t>
      </w:r>
      <w:r w:rsidR="00C7403E">
        <w:rPr>
          <w:rFonts w:ascii="Arial" w:hAnsi="Arial" w:cs="Arial"/>
          <w:color w:val="000000" w:themeColor="text1"/>
          <w:sz w:val="20"/>
          <w:szCs w:val="20"/>
        </w:rPr>
        <w:t>e</w:t>
      </w:r>
      <w:r w:rsidRPr="00776D85">
        <w:rPr>
          <w:rFonts w:ascii="Arial" w:hAnsi="Arial" w:cs="Arial"/>
          <w:color w:val="000000" w:themeColor="text1"/>
          <w:sz w:val="20"/>
          <w:szCs w:val="20"/>
        </w:rPr>
        <w:t xml:space="preserve"> socialno vključevanje v družbo</w:t>
      </w:r>
      <w:r w:rsidR="00E22F42">
        <w:rPr>
          <w:rFonts w:ascii="Arial" w:hAnsi="Arial" w:cs="Arial"/>
          <w:color w:val="000000" w:themeColor="text1"/>
          <w:sz w:val="20"/>
          <w:szCs w:val="20"/>
        </w:rPr>
        <w:t>,</w:t>
      </w:r>
      <w:r w:rsidRPr="00776D85">
        <w:rPr>
          <w:rFonts w:ascii="Arial" w:hAnsi="Arial" w:cs="Arial"/>
          <w:color w:val="000000" w:themeColor="text1"/>
          <w:sz w:val="20"/>
          <w:szCs w:val="20"/>
        </w:rPr>
        <w:t xml:space="preserve"> in sicer </w:t>
      </w:r>
      <w:r w:rsidR="00934F25" w:rsidRPr="00776D85">
        <w:rPr>
          <w:rFonts w:ascii="Arial" w:hAnsi="Arial" w:cs="Arial"/>
          <w:color w:val="000000" w:themeColor="text1"/>
          <w:sz w:val="20"/>
          <w:szCs w:val="20"/>
        </w:rPr>
        <w:t>s sistemskimi ureditvami.</w:t>
      </w:r>
    </w:p>
    <w:p w14:paraId="4182E030" w14:textId="17CA479F" w:rsidR="00C96681" w:rsidRPr="00776D85" w:rsidRDefault="0044273F" w:rsidP="00101B8A">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Invalidi ne smejo biti </w:t>
      </w:r>
      <w:r w:rsidR="00E22F42">
        <w:rPr>
          <w:rFonts w:ascii="Arial" w:hAnsi="Arial" w:cs="Arial"/>
          <w:snapToGrid w:val="0"/>
          <w:color w:val="000000" w:themeColor="text1"/>
          <w:sz w:val="20"/>
          <w:szCs w:val="20"/>
        </w:rPr>
        <w:t>podvrž</w:t>
      </w:r>
      <w:r w:rsidR="00E22F42" w:rsidRPr="00776D85">
        <w:rPr>
          <w:rFonts w:ascii="Arial" w:hAnsi="Arial" w:cs="Arial"/>
          <w:snapToGrid w:val="0"/>
          <w:color w:val="000000" w:themeColor="text1"/>
          <w:sz w:val="20"/>
          <w:szCs w:val="20"/>
        </w:rPr>
        <w:t xml:space="preserve">eni </w:t>
      </w:r>
      <w:r w:rsidRPr="00776D85">
        <w:rPr>
          <w:rFonts w:ascii="Arial" w:hAnsi="Arial" w:cs="Arial"/>
          <w:snapToGrid w:val="0"/>
          <w:color w:val="000000" w:themeColor="text1"/>
          <w:sz w:val="20"/>
          <w:szCs w:val="20"/>
        </w:rPr>
        <w:t xml:space="preserve">samovoljnemu ali nezakonitemu vmešavanju drugih v </w:t>
      </w:r>
      <w:r w:rsidR="00AC3A92">
        <w:rPr>
          <w:rFonts w:ascii="Arial" w:hAnsi="Arial" w:cs="Arial"/>
          <w:snapToGrid w:val="0"/>
          <w:color w:val="000000" w:themeColor="text1"/>
          <w:sz w:val="20"/>
          <w:szCs w:val="20"/>
        </w:rPr>
        <w:t>njihovo</w:t>
      </w:r>
      <w:r w:rsidR="00AC3A92"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zasebnost, družino, dom, korespondenco ali druge vrste komuniciranja. </w:t>
      </w:r>
    </w:p>
    <w:p w14:paraId="134BB956" w14:textId="6A831328" w:rsidR="0044273F" w:rsidRPr="00776D85" w:rsidRDefault="0044273F" w:rsidP="00101B8A">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Ukrepi</w:t>
      </w:r>
    </w:p>
    <w:p w14:paraId="5B11D78E" w14:textId="43698E52"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možnosti invalidom, da samostojno izbirajo obliko svojega bivanja ter kje in s kom bodo živeli;</w:t>
      </w:r>
    </w:p>
    <w:p w14:paraId="56874F15" w14:textId="77777777"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podpore in storitev socialnega vključevanja invalidom po Zakonu o socialnem vključevanju invalidov ter zagotavljanje ustrezne sistemsko urejene podpore in pomoči za samostojno življenje za druge osebe z motnjo v duševnem razvoju;</w:t>
      </w:r>
    </w:p>
    <w:p w14:paraId="1FF1B312" w14:textId="462A6618"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enakih možnosti in podporo invalidom za oblikovanje in načrtovanje družine in starševstva; </w:t>
      </w:r>
    </w:p>
    <w:p w14:paraId="166F763C" w14:textId="04FDD5B8"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osebne asistence invalidom na podlagi Zakon</w:t>
      </w:r>
      <w:r w:rsidR="00934F25" w:rsidRPr="00776D85">
        <w:rPr>
          <w:rFonts w:ascii="Arial" w:hAnsi="Arial" w:cs="Arial"/>
          <w:snapToGrid w:val="0"/>
          <w:color w:val="000000" w:themeColor="text1"/>
          <w:sz w:val="20"/>
          <w:szCs w:val="20"/>
        </w:rPr>
        <w:t>a</w:t>
      </w:r>
      <w:r w:rsidRPr="00776D85">
        <w:rPr>
          <w:rFonts w:ascii="Arial" w:hAnsi="Arial" w:cs="Arial"/>
          <w:snapToGrid w:val="0"/>
          <w:color w:val="000000" w:themeColor="text1"/>
          <w:sz w:val="20"/>
          <w:szCs w:val="20"/>
        </w:rPr>
        <w:t xml:space="preserve"> o osebni asistenci in</w:t>
      </w:r>
    </w:p>
    <w:p w14:paraId="4D179438" w14:textId="393EDF82" w:rsidR="0044273F" w:rsidRPr="00776D85" w:rsidRDefault="0044273F" w:rsidP="00101B8A">
      <w:pPr>
        <w:spacing w:before="120" w:after="120"/>
        <w:ind w:left="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Pravilnik</w:t>
      </w:r>
      <w:r w:rsidR="00934F25" w:rsidRPr="00776D85">
        <w:rPr>
          <w:rFonts w:ascii="Arial" w:hAnsi="Arial" w:cs="Arial"/>
          <w:snapToGrid w:val="0"/>
          <w:color w:val="000000" w:themeColor="text1"/>
          <w:sz w:val="20"/>
          <w:szCs w:val="20"/>
        </w:rPr>
        <w:t>a</w:t>
      </w:r>
      <w:r w:rsidRPr="00776D85">
        <w:rPr>
          <w:rFonts w:ascii="Arial" w:hAnsi="Arial" w:cs="Arial"/>
          <w:snapToGrid w:val="0"/>
          <w:color w:val="000000" w:themeColor="text1"/>
          <w:sz w:val="20"/>
          <w:szCs w:val="20"/>
        </w:rPr>
        <w:t xml:space="preserve"> o osebni asistenci</w:t>
      </w:r>
      <w:r w:rsidR="00934F25" w:rsidRPr="00776D85">
        <w:rPr>
          <w:rFonts w:ascii="Arial" w:hAnsi="Arial" w:cs="Arial"/>
          <w:snapToGrid w:val="0"/>
          <w:color w:val="000000" w:themeColor="text1"/>
          <w:sz w:val="20"/>
          <w:szCs w:val="20"/>
        </w:rPr>
        <w:t xml:space="preserve"> ter zagotavljanje dolgotrajne oskrbe</w:t>
      </w:r>
      <w:r w:rsidRPr="00776D85">
        <w:rPr>
          <w:rFonts w:ascii="Arial" w:hAnsi="Arial" w:cs="Arial"/>
          <w:snapToGrid w:val="0"/>
          <w:color w:val="000000" w:themeColor="text1"/>
          <w:sz w:val="20"/>
          <w:szCs w:val="20"/>
        </w:rPr>
        <w:t>;</w:t>
      </w:r>
    </w:p>
    <w:p w14:paraId="1C9DF992" w14:textId="53868486" w:rsidR="0044273F" w:rsidRPr="00776D85" w:rsidRDefault="0044273F" w:rsidP="00101B8A">
      <w:pPr>
        <w:numPr>
          <w:ilvl w:val="1"/>
          <w:numId w:val="11"/>
        </w:numPr>
        <w:spacing w:before="120" w:after="120"/>
        <w:ind w:left="709" w:hanging="709"/>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storitev osebne asistence v kriznih </w:t>
      </w:r>
      <w:r w:rsidR="00F84F62">
        <w:rPr>
          <w:rFonts w:ascii="Arial" w:hAnsi="Arial" w:cs="Arial"/>
          <w:snapToGrid w:val="0"/>
          <w:color w:val="000000" w:themeColor="text1"/>
          <w:sz w:val="20"/>
          <w:szCs w:val="20"/>
        </w:rPr>
        <w:t>razmerah</w:t>
      </w:r>
      <w:r w:rsidR="00F84F62"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w:t>
      </w:r>
      <w:r w:rsidR="00500F62">
        <w:rPr>
          <w:rFonts w:ascii="Arial" w:hAnsi="Arial" w:cs="Arial"/>
          <w:snapToGrid w:val="0"/>
          <w:color w:val="000000" w:themeColor="text1"/>
          <w:sz w:val="20"/>
          <w:szCs w:val="20"/>
        </w:rPr>
        <w:t>na primer</w:t>
      </w:r>
      <w:r w:rsidRPr="00776D85">
        <w:rPr>
          <w:rFonts w:ascii="Arial" w:hAnsi="Arial" w:cs="Arial"/>
          <w:snapToGrid w:val="0"/>
          <w:color w:val="000000" w:themeColor="text1"/>
          <w:sz w:val="20"/>
          <w:szCs w:val="20"/>
        </w:rPr>
        <w:t xml:space="preserve"> pandemija, naravne nesreče);</w:t>
      </w:r>
    </w:p>
    <w:p w14:paraId="737C059E" w14:textId="6A96EE48"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drugih programov in storitev, ki </w:t>
      </w:r>
      <w:r w:rsidR="00143403" w:rsidRPr="00776D85">
        <w:rPr>
          <w:rFonts w:ascii="Arial" w:hAnsi="Arial" w:cs="Arial"/>
          <w:snapToGrid w:val="0"/>
          <w:color w:val="000000" w:themeColor="text1"/>
          <w:sz w:val="20"/>
          <w:szCs w:val="20"/>
        </w:rPr>
        <w:t xml:space="preserve">invalidom </w:t>
      </w:r>
      <w:r w:rsidRPr="00776D85">
        <w:rPr>
          <w:rFonts w:ascii="Arial" w:hAnsi="Arial" w:cs="Arial"/>
          <w:snapToGrid w:val="0"/>
          <w:color w:val="000000" w:themeColor="text1"/>
          <w:sz w:val="20"/>
          <w:szCs w:val="20"/>
        </w:rPr>
        <w:t xml:space="preserve">omogočajo deinstitucionalizacijo, samostojno in neodvisno življenje ne glede na bivalne okoliščine (oskrba na domu, prevoz, medicinska oskrba in drugo); </w:t>
      </w:r>
    </w:p>
    <w:p w14:paraId="77F06559" w14:textId="7B825E71"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brezplačnega prilagajanja bivalnih objektov in stanovanjskih površin invalidom (</w:t>
      </w:r>
      <w:r w:rsidR="00143403">
        <w:rPr>
          <w:rFonts w:ascii="Arial" w:hAnsi="Arial" w:cs="Arial"/>
          <w:snapToGrid w:val="0"/>
          <w:color w:val="000000" w:themeColor="text1"/>
          <w:sz w:val="20"/>
          <w:szCs w:val="20"/>
        </w:rPr>
        <w:t>večja</w:t>
      </w:r>
      <w:r w:rsidR="00143403"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minimalna površina zaradi oviranega gibanja), pri čemer naj država zagotovi </w:t>
      </w:r>
      <w:r w:rsidRPr="00776D85">
        <w:rPr>
          <w:rFonts w:ascii="Arial" w:hAnsi="Arial" w:cs="Arial"/>
          <w:snapToGrid w:val="0"/>
          <w:color w:val="000000" w:themeColor="text1"/>
          <w:sz w:val="20"/>
          <w:szCs w:val="20"/>
        </w:rPr>
        <w:lastRenderedPageBreak/>
        <w:t xml:space="preserve">financiranje prilagoditev stanovanj </w:t>
      </w:r>
      <w:r w:rsidR="00F84F62">
        <w:rPr>
          <w:rFonts w:ascii="Arial" w:hAnsi="Arial" w:cs="Arial"/>
          <w:snapToGrid w:val="0"/>
          <w:color w:val="000000" w:themeColor="text1"/>
          <w:sz w:val="20"/>
          <w:szCs w:val="20"/>
        </w:rPr>
        <w:t>z namenom</w:t>
      </w:r>
      <w:r w:rsidRPr="00776D85">
        <w:rPr>
          <w:rFonts w:ascii="Arial" w:hAnsi="Arial" w:cs="Arial"/>
          <w:snapToGrid w:val="0"/>
          <w:color w:val="000000" w:themeColor="text1"/>
          <w:sz w:val="20"/>
          <w:szCs w:val="20"/>
        </w:rPr>
        <w:t xml:space="preserve"> enake dostopnosti do bivalnega okolja (na način prilagoditve avtomobila);</w:t>
      </w:r>
    </w:p>
    <w:p w14:paraId="5C6CF759" w14:textId="77777777"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varovanih in neprofitnih najemnih stanovanj invalidom (prednostna obravnava pri dodeljevanju stanovanj);</w:t>
      </w:r>
    </w:p>
    <w:p w14:paraId="5B5A0073" w14:textId="512F9216" w:rsidR="0044273F" w:rsidRPr="00776D85" w:rsidRDefault="0044273F" w:rsidP="00101B8A">
      <w:pPr>
        <w:numPr>
          <w:ilvl w:val="1"/>
          <w:numId w:val="11"/>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inovativnih programov, storitev in pristopov, ki bodo krepili moč uporabnikov (sistem zagovorništva).</w:t>
      </w:r>
    </w:p>
    <w:p w14:paraId="6650AE9C" w14:textId="77777777" w:rsidR="0082060A" w:rsidRPr="00776D85" w:rsidRDefault="0082060A"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drugega cilja</w:t>
      </w:r>
    </w:p>
    <w:p w14:paraId="1C201D94" w14:textId="03BFC009" w:rsidR="00C96681" w:rsidRPr="00776D85" w:rsidRDefault="004378D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bile sprejete zakonodajne spremembe, ki vključujejo izboljšanje dostopa invalidov do računalniške opreme, povečanje vključevanja v družbo, izboljšanje pogojev za osebne asistente ter začetek prehoda v skupnostne oblike oskrbe. </w:t>
      </w:r>
      <w:r w:rsidR="001A7BAE">
        <w:rPr>
          <w:rFonts w:ascii="Arial" w:hAnsi="Arial" w:cs="Arial"/>
          <w:bCs/>
          <w:snapToGrid w:val="0"/>
          <w:color w:val="000000" w:themeColor="text1"/>
          <w:sz w:val="20"/>
          <w:szCs w:val="20"/>
        </w:rPr>
        <w:t>V</w:t>
      </w:r>
      <w:r w:rsidR="001A7BAE"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let</w:t>
      </w:r>
      <w:r w:rsidR="001A7BAE">
        <w:rPr>
          <w:rFonts w:ascii="Arial" w:hAnsi="Arial" w:cs="Arial"/>
          <w:bCs/>
          <w:snapToGrid w:val="0"/>
          <w:color w:val="000000" w:themeColor="text1"/>
          <w:sz w:val="20"/>
          <w:szCs w:val="20"/>
        </w:rPr>
        <w:t>u</w:t>
      </w:r>
      <w:r w:rsidRPr="00776D85">
        <w:rPr>
          <w:rFonts w:ascii="Arial" w:hAnsi="Arial" w:cs="Arial"/>
          <w:bCs/>
          <w:snapToGrid w:val="0"/>
          <w:color w:val="000000" w:themeColor="text1"/>
          <w:sz w:val="20"/>
          <w:szCs w:val="20"/>
        </w:rPr>
        <w:t xml:space="preserve"> 2025 se pripravlja zakonodaja, ki bo uvedla strožji nadzor nad osebno asistenco, spremembe pri dodeljevanju pravic ter vključitev novih pravic za uporabnike, kot je brezplačen prevoz za osebe s posebnimi potrebami.</w:t>
      </w:r>
    </w:p>
    <w:p w14:paraId="11A23FE1" w14:textId="44C18AEF" w:rsidR="00C96681" w:rsidRPr="00776D85" w:rsidRDefault="004378D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se izvajali različni programi, vključno z javnim razpisom za sofinanciranje večgeneracijskih centrov, ki vključujejo invalide. V okviru teh projektov je bilo izvedenih več ur vsebin za invalide, kot so vodene vadbe, delavnice za razvoj spretnosti in digitalne pismenosti ter predavanja za krepitev duševnega zdravja. Poleg tega so bili sofinancirani različni socialnovarstveni programi, vključno z aktivnostmi za podporo družinam otrok z motnjami v duševnem in telesnem razvoju, ter projekt e-oskrbe na daljavo, ki podpira samostojno in varno bivanje doma. Nadaljevanje in širitev programov za invalide </w:t>
      </w:r>
      <w:r w:rsidR="00F84F62">
        <w:rPr>
          <w:rFonts w:ascii="Arial" w:hAnsi="Arial" w:cs="Arial"/>
          <w:bCs/>
          <w:snapToGrid w:val="0"/>
          <w:color w:val="000000" w:themeColor="text1"/>
          <w:sz w:val="20"/>
          <w:szCs w:val="20"/>
        </w:rPr>
        <w:t>sta</w:t>
      </w:r>
      <w:r w:rsidR="001A7BAE"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predviden</w:t>
      </w:r>
      <w:r w:rsidR="001A7BAE">
        <w:rPr>
          <w:rFonts w:ascii="Arial" w:hAnsi="Arial" w:cs="Arial"/>
          <w:bCs/>
          <w:snapToGrid w:val="0"/>
          <w:color w:val="000000" w:themeColor="text1"/>
          <w:sz w:val="20"/>
          <w:szCs w:val="20"/>
        </w:rPr>
        <w:t>a</w:t>
      </w:r>
      <w:r w:rsidRPr="00776D85">
        <w:rPr>
          <w:rFonts w:ascii="Arial" w:hAnsi="Arial" w:cs="Arial"/>
          <w:bCs/>
          <w:snapToGrid w:val="0"/>
          <w:color w:val="000000" w:themeColor="text1"/>
          <w:sz w:val="20"/>
          <w:szCs w:val="20"/>
        </w:rPr>
        <w:t xml:space="preserve"> tudi v naslednjih letih, s poudarkom na izboljšanju dostopa do storitev ter zagotavljanju podpore invalidom v domačem okolju in preprečevanju socialne izključenosti.</w:t>
      </w:r>
    </w:p>
    <w:p w14:paraId="02F0AC2E" w14:textId="49EDF559" w:rsidR="00C96681" w:rsidRPr="00776D85" w:rsidRDefault="004378D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se </w:t>
      </w:r>
      <w:r w:rsidR="001A7BAE">
        <w:rPr>
          <w:rFonts w:ascii="Arial" w:hAnsi="Arial" w:cs="Arial"/>
          <w:bCs/>
          <w:snapToGrid w:val="0"/>
          <w:color w:val="000000" w:themeColor="text1"/>
          <w:sz w:val="20"/>
          <w:szCs w:val="20"/>
        </w:rPr>
        <w:t>konča</w:t>
      </w:r>
      <w:r w:rsidR="001A7BAE" w:rsidRPr="00776D85">
        <w:rPr>
          <w:rFonts w:ascii="Arial" w:hAnsi="Arial" w:cs="Arial"/>
          <w:bCs/>
          <w:snapToGrid w:val="0"/>
          <w:color w:val="000000" w:themeColor="text1"/>
          <w:sz w:val="20"/>
          <w:szCs w:val="20"/>
        </w:rPr>
        <w:t xml:space="preserve">li </w:t>
      </w:r>
      <w:r w:rsidRPr="00776D85">
        <w:rPr>
          <w:rFonts w:ascii="Arial" w:hAnsi="Arial" w:cs="Arial"/>
          <w:bCs/>
          <w:snapToGrid w:val="0"/>
          <w:color w:val="000000" w:themeColor="text1"/>
          <w:sz w:val="20"/>
          <w:szCs w:val="20"/>
        </w:rPr>
        <w:t xml:space="preserve">projekti, ki so izboljšali dostopnost </w:t>
      </w:r>
      <w:r w:rsidR="00B226C4">
        <w:rPr>
          <w:rFonts w:ascii="Arial" w:hAnsi="Arial" w:cs="Arial"/>
          <w:bCs/>
          <w:snapToGrid w:val="0"/>
          <w:color w:val="000000" w:themeColor="text1"/>
          <w:sz w:val="20"/>
          <w:szCs w:val="20"/>
        </w:rPr>
        <w:t>družbe za invalide</w:t>
      </w:r>
      <w:r w:rsidR="001A7BAE">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 xml:space="preserve">in vključevanje invalidov v družbo. Ena </w:t>
      </w:r>
      <w:r w:rsidR="005C0786">
        <w:rPr>
          <w:rFonts w:ascii="Arial" w:hAnsi="Arial" w:cs="Arial"/>
          <w:bCs/>
          <w:snapToGrid w:val="0"/>
          <w:color w:val="000000" w:themeColor="text1"/>
          <w:sz w:val="20"/>
          <w:szCs w:val="20"/>
        </w:rPr>
        <w:t xml:space="preserve">od </w:t>
      </w:r>
      <w:r w:rsidRPr="00776D85">
        <w:rPr>
          <w:rFonts w:ascii="Arial" w:hAnsi="Arial" w:cs="Arial"/>
          <w:bCs/>
          <w:snapToGrid w:val="0"/>
          <w:color w:val="000000" w:themeColor="text1"/>
          <w:sz w:val="20"/>
          <w:szCs w:val="20"/>
        </w:rPr>
        <w:t xml:space="preserve">ključnih raziskav je obravnavala razvoj informacijskih in tehničnih rešitev za invalide, </w:t>
      </w:r>
      <w:r w:rsidR="004D4145" w:rsidRPr="00776D85">
        <w:rPr>
          <w:rFonts w:ascii="Arial" w:hAnsi="Arial" w:cs="Arial"/>
          <w:bCs/>
          <w:snapToGrid w:val="0"/>
          <w:color w:val="000000" w:themeColor="text1"/>
          <w:sz w:val="20"/>
          <w:szCs w:val="20"/>
        </w:rPr>
        <w:t>pri kateri</w:t>
      </w:r>
      <w:r w:rsidRPr="00776D85">
        <w:rPr>
          <w:rFonts w:ascii="Arial" w:hAnsi="Arial" w:cs="Arial"/>
          <w:bCs/>
          <w:snapToGrid w:val="0"/>
          <w:color w:val="000000" w:themeColor="text1"/>
          <w:sz w:val="20"/>
          <w:szCs w:val="20"/>
        </w:rPr>
        <w:t xml:space="preserve"> so sodelovale invalidske organizacije. Tako so bile ugotovljene konkretne rešitve za dostopnost javnih institucij. Poleg tega so se pojavile vrzeli v obstoječih socialnovarstvenih programih za invalide, zlasti za gibalno ovirane in druge </w:t>
      </w:r>
      <w:r w:rsidR="00B226C4">
        <w:rPr>
          <w:rFonts w:ascii="Arial" w:hAnsi="Arial" w:cs="Arial"/>
          <w:bCs/>
          <w:snapToGrid w:val="0"/>
          <w:color w:val="000000" w:themeColor="text1"/>
          <w:sz w:val="20"/>
          <w:szCs w:val="20"/>
        </w:rPr>
        <w:t xml:space="preserve">posebne </w:t>
      </w:r>
      <w:r w:rsidRPr="00776D85">
        <w:rPr>
          <w:rFonts w:ascii="Arial" w:hAnsi="Arial" w:cs="Arial"/>
          <w:bCs/>
          <w:snapToGrid w:val="0"/>
          <w:color w:val="000000" w:themeColor="text1"/>
          <w:sz w:val="20"/>
          <w:szCs w:val="20"/>
        </w:rPr>
        <w:t xml:space="preserve">skupine. Težave so se pojavile tudi zaradi </w:t>
      </w:r>
      <w:r w:rsidR="003E3C07" w:rsidRPr="00776D85">
        <w:rPr>
          <w:rFonts w:ascii="Arial" w:hAnsi="Arial" w:cs="Arial"/>
          <w:bCs/>
          <w:snapToGrid w:val="0"/>
          <w:color w:val="000000" w:themeColor="text1"/>
          <w:sz w:val="20"/>
          <w:szCs w:val="20"/>
        </w:rPr>
        <w:t>osred</w:t>
      </w:r>
      <w:r w:rsidR="003E3C07">
        <w:rPr>
          <w:rFonts w:ascii="Arial" w:hAnsi="Arial" w:cs="Arial"/>
          <w:bCs/>
          <w:snapToGrid w:val="0"/>
          <w:color w:val="000000" w:themeColor="text1"/>
          <w:sz w:val="20"/>
          <w:szCs w:val="20"/>
        </w:rPr>
        <w:t>injenosti</w:t>
      </w:r>
      <w:r w:rsidR="003E3C07"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 xml:space="preserve">programov v večjih mestih, kar omejuje dostopnost </w:t>
      </w:r>
      <w:r w:rsidR="00D6282E">
        <w:rPr>
          <w:rFonts w:ascii="Arial" w:hAnsi="Arial" w:cs="Arial"/>
          <w:bCs/>
          <w:snapToGrid w:val="0"/>
          <w:color w:val="000000" w:themeColor="text1"/>
          <w:sz w:val="20"/>
          <w:szCs w:val="20"/>
        </w:rPr>
        <w:t>na</w:t>
      </w:r>
      <w:r w:rsidR="00D6282E" w:rsidRPr="00776D85">
        <w:rPr>
          <w:rFonts w:ascii="Arial" w:hAnsi="Arial" w:cs="Arial"/>
          <w:bCs/>
          <w:snapToGrid w:val="0"/>
          <w:color w:val="000000" w:themeColor="text1"/>
          <w:sz w:val="20"/>
          <w:szCs w:val="20"/>
        </w:rPr>
        <w:t xml:space="preserve"> podežel</w:t>
      </w:r>
      <w:r w:rsidR="00D6282E">
        <w:rPr>
          <w:rFonts w:ascii="Arial" w:hAnsi="Arial" w:cs="Arial"/>
          <w:bCs/>
          <w:snapToGrid w:val="0"/>
          <w:color w:val="000000" w:themeColor="text1"/>
          <w:sz w:val="20"/>
          <w:szCs w:val="20"/>
        </w:rPr>
        <w:t>ju</w:t>
      </w:r>
      <w:r w:rsidRPr="00776D85">
        <w:rPr>
          <w:rFonts w:ascii="Arial" w:hAnsi="Arial" w:cs="Arial"/>
          <w:bCs/>
          <w:snapToGrid w:val="0"/>
          <w:color w:val="000000" w:themeColor="text1"/>
          <w:sz w:val="20"/>
          <w:szCs w:val="20"/>
        </w:rPr>
        <w:t>. V okviru Načrta za okrevanje so bila dokončana nova stanovanja za invalide v več mestih, vendar so se pri preselitvi stanovalcev pojavile težave zaradi nasprotovanja lokalnih skupnosti.</w:t>
      </w:r>
    </w:p>
    <w:p w14:paraId="2AB572A0" w14:textId="3817F03A" w:rsidR="00C96681" w:rsidRPr="00776D85" w:rsidRDefault="004378D2"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Poročevalci so </w:t>
      </w:r>
      <w:r w:rsidR="00D6282E">
        <w:rPr>
          <w:rFonts w:ascii="Arial" w:hAnsi="Arial" w:cs="Arial"/>
          <w:bCs/>
          <w:snapToGrid w:val="0"/>
          <w:color w:val="000000" w:themeColor="text1"/>
          <w:sz w:val="20"/>
          <w:szCs w:val="20"/>
        </w:rPr>
        <w:t>poudari</w:t>
      </w:r>
      <w:r w:rsidR="00D6282E" w:rsidRPr="00776D85">
        <w:rPr>
          <w:rFonts w:ascii="Arial" w:hAnsi="Arial" w:cs="Arial"/>
          <w:bCs/>
          <w:snapToGrid w:val="0"/>
          <w:color w:val="000000" w:themeColor="text1"/>
          <w:sz w:val="20"/>
          <w:szCs w:val="20"/>
        </w:rPr>
        <w:t>li</w:t>
      </w:r>
      <w:r w:rsidRPr="00776D85">
        <w:rPr>
          <w:rFonts w:ascii="Arial" w:hAnsi="Arial" w:cs="Arial"/>
          <w:bCs/>
          <w:snapToGrid w:val="0"/>
          <w:color w:val="000000" w:themeColor="text1"/>
          <w:sz w:val="20"/>
          <w:szCs w:val="20"/>
        </w:rPr>
        <w:t xml:space="preserve">, da se invalidi v Sloveniji soočajo z neslišnostjo pri zakonodaji, težavami z dostopnostjo stanovanj in pomanjkanjem prilagoditev večstanovanjskih objektov. Navajajo tudi, da </w:t>
      </w:r>
      <w:r w:rsidR="00D6282E">
        <w:rPr>
          <w:rFonts w:ascii="Arial" w:hAnsi="Arial" w:cs="Arial"/>
          <w:bCs/>
          <w:snapToGrid w:val="0"/>
          <w:color w:val="000000" w:themeColor="text1"/>
          <w:sz w:val="20"/>
          <w:szCs w:val="20"/>
        </w:rPr>
        <w:t>sta</w:t>
      </w:r>
      <w:r w:rsidR="00D6282E"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potrebn</w:t>
      </w:r>
      <w:r w:rsidR="00D6282E">
        <w:rPr>
          <w:rFonts w:ascii="Arial" w:hAnsi="Arial" w:cs="Arial"/>
          <w:bCs/>
          <w:snapToGrid w:val="0"/>
          <w:color w:val="000000" w:themeColor="text1"/>
          <w:sz w:val="20"/>
          <w:szCs w:val="20"/>
        </w:rPr>
        <w:t>a</w:t>
      </w:r>
      <w:r w:rsidRPr="00776D85">
        <w:rPr>
          <w:rFonts w:ascii="Arial" w:hAnsi="Arial" w:cs="Arial"/>
          <w:bCs/>
          <w:snapToGrid w:val="0"/>
          <w:color w:val="000000" w:themeColor="text1"/>
          <w:sz w:val="20"/>
          <w:szCs w:val="20"/>
        </w:rPr>
        <w:t xml:space="preserve"> večje vključevanje invalidov v odločevalske procese </w:t>
      </w:r>
      <w:r w:rsidR="00D6282E">
        <w:rPr>
          <w:rFonts w:ascii="Arial" w:hAnsi="Arial" w:cs="Arial"/>
          <w:bCs/>
          <w:snapToGrid w:val="0"/>
          <w:color w:val="000000" w:themeColor="text1"/>
          <w:sz w:val="20"/>
          <w:szCs w:val="20"/>
        </w:rPr>
        <w:t>in</w:t>
      </w:r>
      <w:r w:rsidR="00D6282E"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večja finančna podpora za prilagoditve.</w:t>
      </w:r>
    </w:p>
    <w:p w14:paraId="0351CB54" w14:textId="0967A542" w:rsidR="00BB14A2" w:rsidRPr="00776D85" w:rsidRDefault="007B3A39"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r w:rsidR="002654B1" w:rsidRPr="00776D85">
        <w:rPr>
          <w:rFonts w:ascii="Arial" w:hAnsi="Arial" w:cs="Arial"/>
          <w:b/>
          <w:snapToGrid w:val="0"/>
          <w:color w:val="000000" w:themeColor="text1"/>
          <w:sz w:val="20"/>
          <w:szCs w:val="20"/>
        </w:rPr>
        <w:t xml:space="preserve"> </w:t>
      </w:r>
    </w:p>
    <w:p w14:paraId="759FB6C9" w14:textId="1FFB35F5" w:rsidR="00C96681" w:rsidRPr="00776D85" w:rsidRDefault="00C5097A" w:rsidP="00101B8A">
      <w:pPr>
        <w:spacing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MDDSZ,</w:t>
      </w:r>
      <w:r w:rsidR="0044273F" w:rsidRPr="00776D85">
        <w:rPr>
          <w:rFonts w:ascii="Arial" w:hAnsi="Arial" w:cs="Arial"/>
          <w:snapToGrid w:val="0"/>
          <w:color w:val="000000" w:themeColor="text1"/>
          <w:sz w:val="20"/>
          <w:szCs w:val="20"/>
        </w:rPr>
        <w:t xml:space="preserve"> </w:t>
      </w:r>
      <w:r w:rsidR="003C0AF7" w:rsidRPr="00776D85">
        <w:rPr>
          <w:rFonts w:ascii="Arial" w:hAnsi="Arial" w:cs="Arial"/>
          <w:snapToGrid w:val="0"/>
          <w:color w:val="000000" w:themeColor="text1"/>
          <w:sz w:val="20"/>
          <w:szCs w:val="20"/>
        </w:rPr>
        <w:t>MK</w:t>
      </w:r>
      <w:r w:rsidR="007A4F14" w:rsidRPr="00776D85">
        <w:rPr>
          <w:rFonts w:ascii="Arial" w:hAnsi="Arial" w:cs="Arial"/>
          <w:snapToGrid w:val="0"/>
          <w:color w:val="000000" w:themeColor="text1"/>
          <w:sz w:val="20"/>
          <w:szCs w:val="20"/>
        </w:rPr>
        <w:t xml:space="preserve">, </w:t>
      </w:r>
      <w:r w:rsidR="00D348A3" w:rsidRPr="00776D85">
        <w:rPr>
          <w:rFonts w:ascii="Arial" w:hAnsi="Arial" w:cs="Arial"/>
          <w:snapToGrid w:val="0"/>
          <w:color w:val="000000" w:themeColor="text1"/>
          <w:sz w:val="20"/>
          <w:szCs w:val="20"/>
        </w:rPr>
        <w:t>M</w:t>
      </w:r>
      <w:r w:rsidR="004834CF" w:rsidRPr="00776D85">
        <w:rPr>
          <w:rFonts w:ascii="Arial" w:hAnsi="Arial" w:cs="Arial"/>
          <w:snapToGrid w:val="0"/>
          <w:color w:val="000000" w:themeColor="text1"/>
          <w:sz w:val="20"/>
          <w:szCs w:val="20"/>
        </w:rPr>
        <w:t>N</w:t>
      </w:r>
      <w:r w:rsidR="00FE661E" w:rsidRPr="00776D85">
        <w:rPr>
          <w:rFonts w:ascii="Arial" w:hAnsi="Arial" w:cs="Arial"/>
          <w:snapToGrid w:val="0"/>
          <w:color w:val="000000" w:themeColor="text1"/>
          <w:sz w:val="20"/>
          <w:szCs w:val="20"/>
        </w:rPr>
        <w:t>VP</w:t>
      </w:r>
      <w:r w:rsidR="007F6773" w:rsidRPr="00776D85">
        <w:rPr>
          <w:rFonts w:ascii="Arial" w:hAnsi="Arial" w:cs="Arial"/>
          <w:snapToGrid w:val="0"/>
          <w:color w:val="000000" w:themeColor="text1"/>
          <w:sz w:val="20"/>
          <w:szCs w:val="20"/>
        </w:rPr>
        <w:t>,</w:t>
      </w:r>
      <w:r w:rsidR="007A4F14" w:rsidRPr="00776D85">
        <w:rPr>
          <w:rFonts w:ascii="Arial" w:hAnsi="Arial" w:cs="Arial"/>
          <w:snapToGrid w:val="0"/>
          <w:color w:val="000000" w:themeColor="text1"/>
          <w:sz w:val="20"/>
          <w:szCs w:val="20"/>
        </w:rPr>
        <w:t xml:space="preserve"> </w:t>
      </w:r>
      <w:r w:rsidR="002654B1" w:rsidRPr="00776D85">
        <w:rPr>
          <w:rFonts w:ascii="Arial" w:hAnsi="Arial" w:cs="Arial"/>
          <w:snapToGrid w:val="0"/>
          <w:color w:val="000000" w:themeColor="text1"/>
          <w:sz w:val="20"/>
          <w:szCs w:val="20"/>
        </w:rPr>
        <w:t>NIJZ,</w:t>
      </w:r>
      <w:r w:rsidR="007B3A39" w:rsidRPr="00776D85">
        <w:rPr>
          <w:rFonts w:ascii="Arial" w:hAnsi="Arial" w:cs="Arial"/>
          <w:snapToGrid w:val="0"/>
          <w:color w:val="000000" w:themeColor="text1"/>
          <w:sz w:val="20"/>
          <w:szCs w:val="20"/>
        </w:rPr>
        <w:t xml:space="preserve"> NSIOS, YHD, Zveza Sonček</w:t>
      </w:r>
      <w:bookmarkEnd w:id="25"/>
    </w:p>
    <w:p w14:paraId="38D43DEA" w14:textId="683B93B0" w:rsidR="00131412" w:rsidRPr="00776D85" w:rsidRDefault="00131412" w:rsidP="00101B8A">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6D1AD117" w14:textId="7C2D8C96" w:rsidR="00C96681" w:rsidRPr="00776D85" w:rsidRDefault="000E44CD" w:rsidP="00101B8A">
      <w:pPr>
        <w:spacing w:after="120"/>
        <w:rPr>
          <w:rFonts w:ascii="Arial" w:hAnsi="Arial" w:cs="Arial"/>
          <w:b/>
          <w:color w:val="000000" w:themeColor="text1"/>
          <w:sz w:val="20"/>
          <w:szCs w:val="20"/>
        </w:rPr>
      </w:pPr>
      <w:r w:rsidRPr="00776D85">
        <w:rPr>
          <w:rFonts w:ascii="Arial" w:hAnsi="Arial" w:cs="Arial"/>
          <w:b/>
          <w:color w:val="000000" w:themeColor="text1"/>
          <w:sz w:val="20"/>
          <w:szCs w:val="20"/>
        </w:rPr>
        <w:t>MDDSZ,</w:t>
      </w:r>
      <w:r w:rsidR="0096752A" w:rsidRPr="00776D85">
        <w:rPr>
          <w:rFonts w:ascii="Arial" w:hAnsi="Arial" w:cs="Arial"/>
          <w:b/>
          <w:color w:val="000000" w:themeColor="text1"/>
          <w:sz w:val="20"/>
          <w:szCs w:val="20"/>
        </w:rPr>
        <w:t xml:space="preserve"> MDP,</w:t>
      </w:r>
      <w:r w:rsidRPr="00776D85">
        <w:rPr>
          <w:rFonts w:ascii="Arial" w:hAnsi="Arial" w:cs="Arial"/>
          <w:b/>
          <w:color w:val="000000" w:themeColor="text1"/>
          <w:sz w:val="20"/>
          <w:szCs w:val="20"/>
        </w:rPr>
        <w:t xml:space="preserve"> </w:t>
      </w:r>
      <w:r w:rsidR="00CF257C" w:rsidRPr="00776D85">
        <w:rPr>
          <w:rFonts w:ascii="Arial" w:hAnsi="Arial" w:cs="Arial"/>
          <w:b/>
          <w:color w:val="000000" w:themeColor="text1"/>
          <w:sz w:val="20"/>
          <w:szCs w:val="20"/>
        </w:rPr>
        <w:t>Ministrstvo za solidarno prihodnost</w:t>
      </w:r>
      <w:r w:rsidR="00420CE0">
        <w:rPr>
          <w:rFonts w:ascii="Arial" w:hAnsi="Arial" w:cs="Arial"/>
          <w:b/>
          <w:color w:val="000000" w:themeColor="text1"/>
          <w:sz w:val="20"/>
          <w:szCs w:val="20"/>
        </w:rPr>
        <w:t xml:space="preserve"> Republike Slovenije</w:t>
      </w:r>
      <w:r w:rsidR="00CF257C" w:rsidRPr="00776D85">
        <w:rPr>
          <w:rFonts w:ascii="Arial" w:hAnsi="Arial" w:cs="Arial"/>
          <w:b/>
          <w:color w:val="000000" w:themeColor="text1"/>
          <w:sz w:val="20"/>
          <w:szCs w:val="20"/>
        </w:rPr>
        <w:t xml:space="preserve"> (v nadaljnjem besedilu: </w:t>
      </w:r>
      <w:r w:rsidR="00E96529" w:rsidRPr="00776D85">
        <w:rPr>
          <w:rFonts w:ascii="Arial" w:hAnsi="Arial" w:cs="Arial"/>
          <w:b/>
          <w:color w:val="000000" w:themeColor="text1"/>
          <w:sz w:val="20"/>
          <w:szCs w:val="20"/>
        </w:rPr>
        <w:t>MSP</w:t>
      </w:r>
      <w:r w:rsidR="00CF257C" w:rsidRPr="00776D85">
        <w:rPr>
          <w:rFonts w:ascii="Arial" w:hAnsi="Arial" w:cs="Arial"/>
          <w:b/>
          <w:color w:val="000000" w:themeColor="text1"/>
          <w:sz w:val="20"/>
          <w:szCs w:val="20"/>
        </w:rPr>
        <w:t>)</w:t>
      </w:r>
      <w:r w:rsidR="00E96529" w:rsidRPr="00776D85">
        <w:rPr>
          <w:rFonts w:ascii="Arial" w:hAnsi="Arial" w:cs="Arial"/>
          <w:b/>
          <w:color w:val="000000" w:themeColor="text1"/>
          <w:sz w:val="20"/>
          <w:szCs w:val="20"/>
        </w:rPr>
        <w:t xml:space="preserve">, </w:t>
      </w:r>
      <w:r w:rsidR="000B5B96" w:rsidRPr="00776D85">
        <w:rPr>
          <w:rFonts w:ascii="Arial" w:hAnsi="Arial" w:cs="Arial"/>
          <w:b/>
          <w:color w:val="000000" w:themeColor="text1"/>
          <w:sz w:val="20"/>
          <w:szCs w:val="20"/>
        </w:rPr>
        <w:t>Inštitut Republike Slovenije za socialno varstvo (</w:t>
      </w:r>
      <w:r w:rsidR="00A84CA3" w:rsidRPr="00776D85">
        <w:rPr>
          <w:rFonts w:ascii="Arial" w:hAnsi="Arial" w:cs="Arial"/>
          <w:b/>
          <w:snapToGrid w:val="0"/>
          <w:color w:val="000000" w:themeColor="text1"/>
          <w:sz w:val="20"/>
          <w:szCs w:val="20"/>
        </w:rPr>
        <w:t>v nadaljnjem besedilu</w:t>
      </w:r>
      <w:r w:rsidR="000B5B96" w:rsidRPr="00776D85">
        <w:rPr>
          <w:rFonts w:ascii="Arial" w:hAnsi="Arial" w:cs="Arial"/>
          <w:b/>
          <w:color w:val="000000" w:themeColor="text1"/>
          <w:sz w:val="20"/>
          <w:szCs w:val="20"/>
        </w:rPr>
        <w:t>: IRSSV)</w:t>
      </w:r>
      <w:r w:rsidR="005165A4" w:rsidRPr="00776D85">
        <w:rPr>
          <w:rFonts w:ascii="Arial" w:hAnsi="Arial" w:cs="Arial"/>
          <w:b/>
          <w:color w:val="000000" w:themeColor="text1"/>
          <w:sz w:val="20"/>
          <w:szCs w:val="20"/>
        </w:rPr>
        <w:t>, Slovenska karitas</w:t>
      </w:r>
    </w:p>
    <w:p w14:paraId="45742D5B" w14:textId="77777777" w:rsidR="00C96681" w:rsidRPr="00776D85" w:rsidRDefault="00131412"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062B6A3A" w14:textId="22EDD3BC" w:rsidR="0096752A" w:rsidRPr="00776D85" w:rsidRDefault="0096752A" w:rsidP="00101B8A">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 xml:space="preserve">MDP, </w:t>
      </w:r>
      <w:r w:rsidRPr="00776D85">
        <w:rPr>
          <w:rFonts w:ascii="Arial" w:hAnsi="Arial" w:cs="Arial"/>
          <w:b/>
          <w:bCs/>
          <w:sz w:val="20"/>
          <w:szCs w:val="20"/>
        </w:rPr>
        <w:t>Direktorat za digitalno družbo</w:t>
      </w:r>
      <w:r w:rsidRPr="00776D85">
        <w:rPr>
          <w:rFonts w:ascii="Arial" w:hAnsi="Arial" w:cs="Arial"/>
          <w:sz w:val="20"/>
          <w:szCs w:val="20"/>
        </w:rPr>
        <w:t xml:space="preserve">, poroča o </w:t>
      </w:r>
      <w:bookmarkStart w:id="26" w:name="_Hlk195463511"/>
      <w:r w:rsidRPr="00776D85">
        <w:rPr>
          <w:rFonts w:ascii="Arial" w:hAnsi="Arial" w:cs="Arial"/>
          <w:sz w:val="20"/>
          <w:szCs w:val="20"/>
        </w:rPr>
        <w:t>Zakonu o spodbujanju digitalne vključenosti (Uradni list RS, št. </w:t>
      </w:r>
      <w:hyperlink r:id="rId22" w:tgtFrame="_blank" w:tooltip="Zakon o spodbujanju digitalne vključenosti (ZSDV)" w:history="1">
        <w:r w:rsidRPr="00776D85">
          <w:rPr>
            <w:rStyle w:val="Hiperpovezava"/>
            <w:rFonts w:ascii="Arial" w:hAnsi="Arial" w:cs="Arial"/>
            <w:color w:val="auto"/>
            <w:sz w:val="20"/>
            <w:szCs w:val="20"/>
            <w:u w:val="none"/>
          </w:rPr>
          <w:t>35/22</w:t>
        </w:r>
      </w:hyperlink>
      <w:r w:rsidRPr="00776D85">
        <w:rPr>
          <w:rFonts w:ascii="Arial" w:hAnsi="Arial" w:cs="Arial"/>
          <w:sz w:val="20"/>
          <w:szCs w:val="20"/>
        </w:rPr>
        <w:t>, </w:t>
      </w:r>
      <w:hyperlink r:id="rId23" w:tgtFrame="_blank" w:tooltip="Zakon o spremembah in dopolnitvah Zakona o spodbujanju digitalne vključenosti (ZSDV-A)" w:history="1">
        <w:r w:rsidRPr="00776D85">
          <w:rPr>
            <w:rStyle w:val="Hiperpovezava"/>
            <w:rFonts w:ascii="Arial" w:hAnsi="Arial" w:cs="Arial"/>
            <w:color w:val="auto"/>
            <w:sz w:val="20"/>
            <w:szCs w:val="20"/>
            <w:u w:val="none"/>
          </w:rPr>
          <w:t>40/23</w:t>
        </w:r>
      </w:hyperlink>
      <w:r w:rsidRPr="00776D85">
        <w:rPr>
          <w:rFonts w:ascii="Arial" w:hAnsi="Arial" w:cs="Arial"/>
          <w:sz w:val="20"/>
          <w:szCs w:val="20"/>
        </w:rPr>
        <w:t>, </w:t>
      </w:r>
      <w:hyperlink r:id="rId24" w:tgtFrame="_blank" w:tooltip="Zakon o spremembah in dopolnitvi Zakona o spodbujanju digitalne vključenosti (ZSDV-B)" w:history="1">
        <w:r w:rsidRPr="00776D85">
          <w:rPr>
            <w:rStyle w:val="Hiperpovezava"/>
            <w:rFonts w:ascii="Arial" w:hAnsi="Arial" w:cs="Arial"/>
            <w:color w:val="auto"/>
            <w:sz w:val="20"/>
            <w:szCs w:val="20"/>
            <w:u w:val="none"/>
          </w:rPr>
          <w:t>30/24</w:t>
        </w:r>
      </w:hyperlink>
      <w:r w:rsidRPr="00776D85">
        <w:rPr>
          <w:rFonts w:ascii="Arial" w:hAnsi="Arial" w:cs="Arial"/>
          <w:sz w:val="20"/>
          <w:szCs w:val="20"/>
        </w:rPr>
        <w:t> in </w:t>
      </w:r>
      <w:hyperlink r:id="rId25" w:tgtFrame="_blank" w:tooltip="Zakon o spremembah Zakona o spodbujanju digitalne vključenosti (ZSDV-C)" w:history="1">
        <w:r w:rsidRPr="00776D85">
          <w:rPr>
            <w:rStyle w:val="Hiperpovezava"/>
            <w:rFonts w:ascii="Arial" w:hAnsi="Arial" w:cs="Arial"/>
            <w:color w:val="auto"/>
            <w:sz w:val="20"/>
            <w:szCs w:val="20"/>
            <w:u w:val="none"/>
          </w:rPr>
          <w:t>12/25</w:t>
        </w:r>
      </w:hyperlink>
      <w:r w:rsidRPr="00776D85">
        <w:rPr>
          <w:rFonts w:ascii="Arial" w:hAnsi="Arial" w:cs="Arial"/>
          <w:sz w:val="20"/>
          <w:szCs w:val="20"/>
        </w:rPr>
        <w:t>)</w:t>
      </w:r>
      <w:bookmarkEnd w:id="26"/>
      <w:r w:rsidRPr="00776D85">
        <w:rPr>
          <w:rFonts w:ascii="Arial" w:hAnsi="Arial" w:cs="Arial"/>
          <w:sz w:val="20"/>
          <w:szCs w:val="20"/>
        </w:rPr>
        <w:t xml:space="preserve">, ki v </w:t>
      </w:r>
      <w:r w:rsidRPr="00776D85">
        <w:rPr>
          <w:rFonts w:ascii="Arial" w:hAnsi="Arial" w:cs="Arial"/>
          <w:color w:val="000000" w:themeColor="text1"/>
          <w:sz w:val="20"/>
          <w:szCs w:val="20"/>
        </w:rPr>
        <w:t>23.a členu ureja mehanizem za zagotavljanje dostopa do računalniške opreme prek izposoje za državljane Republike Slovenije s stalnim prebivališčem v Republiki Sloveniji iz naslednjih kategorij:</w:t>
      </w:r>
    </w:p>
    <w:p w14:paraId="4A96F29C" w14:textId="509DC86A" w:rsidR="0096752A" w:rsidRPr="00776D85" w:rsidRDefault="0096752A" w:rsidP="00101B8A">
      <w:pPr>
        <w:pStyle w:val="Odstavekseznama"/>
        <w:numPr>
          <w:ilvl w:val="0"/>
          <w:numId w:val="3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upravičenci do denarne socialne pomoči ali varstvenega dodatka po zakonu, ki ureja socialnovarstvene prejemke, upravičenci do otroškega dodatka do vključno </w:t>
      </w:r>
      <w:r w:rsidR="004570F4">
        <w:rPr>
          <w:rFonts w:ascii="Arial" w:hAnsi="Arial" w:cs="Arial"/>
          <w:color w:val="000000" w:themeColor="text1"/>
          <w:sz w:val="20"/>
          <w:szCs w:val="20"/>
        </w:rPr>
        <w:t>šestega</w:t>
      </w:r>
      <w:r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lastRenderedPageBreak/>
        <w:t>dohodkovnega razreda po zakonu, ki ureja starševsko varstvo in družinske prejemke, in zakonu, ki ureja uveljavljanje pravic iz javnih sredstev, upravičenci do državne štipendije po zakonu, ki ureja štipendiranje, in zakonu, ki ureja uveljavljanje pravic iz javnih sredstev,</w:t>
      </w:r>
    </w:p>
    <w:p w14:paraId="1BE625B6" w14:textId="71FD63C0" w:rsidR="0096752A" w:rsidRPr="00776D85" w:rsidRDefault="0096752A" w:rsidP="00101B8A">
      <w:pPr>
        <w:pStyle w:val="Odstavekseznama"/>
        <w:numPr>
          <w:ilvl w:val="0"/>
          <w:numId w:val="3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otroci s posebnimi potrebami po zakonu, ki ureja usmerjanje otrok s posebnimi potrebami,</w:t>
      </w:r>
    </w:p>
    <w:p w14:paraId="67418531" w14:textId="501E5F8D" w:rsidR="0096752A" w:rsidRPr="00776D85" w:rsidRDefault="0096752A" w:rsidP="00101B8A">
      <w:pPr>
        <w:pStyle w:val="Odstavekseznama"/>
        <w:numPr>
          <w:ilvl w:val="0"/>
          <w:numId w:val="3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osebe s statusom invalida po zakonu, ki ureja socialno vključevanje invalidov, in invalidi </w:t>
      </w:r>
      <w:r w:rsidR="00DC1829">
        <w:rPr>
          <w:rFonts w:ascii="Arial" w:hAnsi="Arial" w:cs="Arial"/>
          <w:color w:val="000000" w:themeColor="text1"/>
          <w:sz w:val="20"/>
          <w:szCs w:val="20"/>
        </w:rPr>
        <w:t>prve</w:t>
      </w:r>
      <w:r w:rsidRPr="00776D85">
        <w:rPr>
          <w:rFonts w:ascii="Arial" w:hAnsi="Arial" w:cs="Arial"/>
          <w:color w:val="000000" w:themeColor="text1"/>
          <w:sz w:val="20"/>
          <w:szCs w:val="20"/>
        </w:rPr>
        <w:t xml:space="preserve"> kategorije invalidnosti po predpisih o pokojninskem in invalidskem zavarovanju, ki nimajo pravice do pokojnine,</w:t>
      </w:r>
    </w:p>
    <w:p w14:paraId="4219D090" w14:textId="77777777" w:rsidR="00C96681" w:rsidRPr="00776D85" w:rsidRDefault="0096752A" w:rsidP="00101B8A">
      <w:pPr>
        <w:pStyle w:val="Odstavekseznama"/>
        <w:numPr>
          <w:ilvl w:val="0"/>
          <w:numId w:val="3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upokojenci, ki prejemajo pokojnino, nižjo od zagotovljene pokojnine iz tretjega odstavka 39. člena Zakona o pokojninskem in invalidskem zavarovanju (Uradni list RS, št. 48/22 – uradno prečiščeno besedilo, 40/23 – ZčmIS-1, 78/23 – ZORR, 84/23 – ZDOdsk-1, 125/23 – odl. US in 133/23).</w:t>
      </w:r>
    </w:p>
    <w:p w14:paraId="392FBF28" w14:textId="379392C0" w:rsidR="00C96681" w:rsidRPr="00776D85" w:rsidRDefault="0096752A" w:rsidP="00101B8A">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Za let</w:t>
      </w:r>
      <w:r w:rsidR="00DC1829">
        <w:rPr>
          <w:rFonts w:ascii="Arial" w:hAnsi="Arial" w:cs="Arial"/>
          <w:color w:val="000000" w:themeColor="text1"/>
          <w:sz w:val="20"/>
          <w:szCs w:val="20"/>
        </w:rPr>
        <w:t>o</w:t>
      </w:r>
      <w:r w:rsidRPr="00776D85">
        <w:rPr>
          <w:rFonts w:ascii="Arial" w:hAnsi="Arial" w:cs="Arial"/>
          <w:color w:val="000000" w:themeColor="text1"/>
          <w:sz w:val="20"/>
          <w:szCs w:val="20"/>
        </w:rPr>
        <w:t xml:space="preserve"> 2024 so bile z zakonom že določene </w:t>
      </w:r>
      <w:r w:rsidR="003C18D8" w:rsidRPr="00776D85">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Pr="00776D85">
        <w:rPr>
          <w:rFonts w:ascii="Arial" w:hAnsi="Arial" w:cs="Arial"/>
          <w:color w:val="000000" w:themeColor="text1"/>
          <w:sz w:val="20"/>
          <w:szCs w:val="20"/>
        </w:rPr>
        <w:t xml:space="preserve">ne skupine, ki lahko sodelujejo </w:t>
      </w:r>
      <w:r w:rsidR="00DC1829">
        <w:rPr>
          <w:rFonts w:ascii="Arial" w:hAnsi="Arial" w:cs="Arial"/>
          <w:color w:val="000000" w:themeColor="text1"/>
          <w:sz w:val="20"/>
          <w:szCs w:val="20"/>
        </w:rPr>
        <w:t>v</w:t>
      </w:r>
      <w:r w:rsidR="00DC1829"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javnem pozivu za izposojo računalniške opreme, in sicer upravičenci do otroškega dodatka v prvem razredu, ki imajo najmanj enega šoloobveznega otroka (če oprema ostane, pridejo na vrsto upravičenci iz drugega do šestega razreda).</w:t>
      </w:r>
    </w:p>
    <w:p w14:paraId="7DA4437F" w14:textId="3371AC5D" w:rsidR="0096752A" w:rsidRPr="00776D85" w:rsidRDefault="0096752A" w:rsidP="00101B8A">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Novela Zakona o spodbujanju digitalne vključenosti (ZSDV) v </w:t>
      </w:r>
      <w:r w:rsidR="00DC1829">
        <w:rPr>
          <w:rFonts w:ascii="Arial" w:hAnsi="Arial" w:cs="Arial"/>
          <w:color w:val="000000" w:themeColor="text1"/>
          <w:sz w:val="20"/>
          <w:szCs w:val="20"/>
        </w:rPr>
        <w:t xml:space="preserve">letu </w:t>
      </w:r>
      <w:r w:rsidRPr="00776D85">
        <w:rPr>
          <w:rFonts w:ascii="Arial" w:hAnsi="Arial" w:cs="Arial"/>
          <w:color w:val="000000" w:themeColor="text1"/>
          <w:sz w:val="20"/>
          <w:szCs w:val="20"/>
        </w:rPr>
        <w:t>2025 ukinja mehanizem za zagotavljanje dostopa do računalniške opreme. Računalniška oprema, ki je bila upravičencem dodeljena v izposojo, prehaja v njihovo trajno last</w:t>
      </w:r>
      <w:r w:rsidR="00BB14A2"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w:t>
      </w:r>
      <w:r w:rsidRPr="00776D85">
        <w:rPr>
          <w:rFonts w:ascii="Arial" w:hAnsi="Arial" w:cs="Arial"/>
          <w:b/>
          <w:bCs/>
          <w:color w:val="000000" w:themeColor="text1"/>
          <w:sz w:val="20"/>
          <w:szCs w:val="20"/>
        </w:rPr>
        <w:t>MDP</w:t>
      </w:r>
      <w:r w:rsidRPr="00776D85">
        <w:rPr>
          <w:rFonts w:ascii="Arial" w:hAnsi="Arial" w:cs="Arial"/>
          <w:color w:val="000000" w:themeColor="text1"/>
          <w:sz w:val="20"/>
          <w:szCs w:val="20"/>
        </w:rPr>
        <w:t>, ukrep 2.2)</w:t>
      </w:r>
      <w:r w:rsidR="00BB14A2" w:rsidRPr="00776D85">
        <w:rPr>
          <w:rFonts w:ascii="Arial" w:hAnsi="Arial" w:cs="Arial"/>
          <w:color w:val="000000" w:themeColor="text1"/>
          <w:sz w:val="20"/>
          <w:szCs w:val="20"/>
        </w:rPr>
        <w:t>.</w:t>
      </w:r>
    </w:p>
    <w:p w14:paraId="6546F463" w14:textId="79601B0C" w:rsidR="00C96681" w:rsidRPr="00776D85" w:rsidRDefault="000E44CD"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MDDSZ, Direktorat za invalide</w:t>
      </w:r>
      <w:r w:rsidRPr="00776D85">
        <w:rPr>
          <w:rFonts w:ascii="Arial" w:hAnsi="Arial" w:cs="Arial"/>
          <w:bCs/>
          <w:color w:val="000000" w:themeColor="text1"/>
          <w:sz w:val="20"/>
          <w:szCs w:val="20"/>
        </w:rPr>
        <w:t xml:space="preserve">, poroča o </w:t>
      </w:r>
      <w:bookmarkStart w:id="27" w:name="_Hlk195463529"/>
      <w:r w:rsidRPr="00776D85">
        <w:rPr>
          <w:rFonts w:ascii="Arial" w:hAnsi="Arial" w:cs="Arial"/>
          <w:bCs/>
          <w:color w:val="000000" w:themeColor="text1"/>
          <w:sz w:val="20"/>
          <w:szCs w:val="20"/>
        </w:rPr>
        <w:t xml:space="preserve">noveli </w:t>
      </w:r>
      <w:bookmarkStart w:id="28" w:name="_Hlk195608463"/>
      <w:r w:rsidRPr="00776D85">
        <w:rPr>
          <w:rFonts w:ascii="Arial" w:hAnsi="Arial" w:cs="Arial"/>
          <w:bCs/>
          <w:color w:val="000000" w:themeColor="text1"/>
          <w:sz w:val="20"/>
          <w:szCs w:val="20"/>
        </w:rPr>
        <w:t xml:space="preserve">Zakona o izenačevanju možnosti invalidov </w:t>
      </w:r>
      <w:bookmarkEnd w:id="28"/>
      <w:r w:rsidRPr="00776D85">
        <w:rPr>
          <w:rFonts w:ascii="Arial" w:hAnsi="Arial" w:cs="Arial"/>
          <w:bCs/>
          <w:color w:val="000000" w:themeColor="text1"/>
          <w:sz w:val="20"/>
          <w:szCs w:val="20"/>
        </w:rPr>
        <w:t>(Uradni list RS, št. 94/10, 50/14, 32/17 in 95/24)</w:t>
      </w:r>
      <w:bookmarkEnd w:id="27"/>
      <w:r w:rsidR="00934F25" w:rsidRPr="00776D85">
        <w:rPr>
          <w:rFonts w:ascii="Arial" w:hAnsi="Arial" w:cs="Arial"/>
          <w:bCs/>
          <w:color w:val="000000" w:themeColor="text1"/>
          <w:sz w:val="20"/>
          <w:szCs w:val="20"/>
        </w:rPr>
        <w:t>, ki ureja</w:t>
      </w:r>
      <w:r w:rsidRPr="00776D85">
        <w:rPr>
          <w:rFonts w:ascii="Arial" w:hAnsi="Arial" w:cs="Arial"/>
          <w:bCs/>
          <w:color w:val="000000" w:themeColor="text1"/>
          <w:sz w:val="20"/>
          <w:szCs w:val="20"/>
        </w:rPr>
        <w:t xml:space="preserve"> razmejitev posebnih socialnih programov za vključevanje invalidov v družbo ter drugih programov in projektov za izenačevanje možnosti invalidov v družbi. S programi ali projekti za izenačevanje možnosti invalidov v družbi se je razširila možnost izbora izvajalcev programov in projektov, ki so namenjeni </w:t>
      </w:r>
      <w:r w:rsidR="00DC1829" w:rsidRPr="00776D85">
        <w:rPr>
          <w:rFonts w:ascii="Arial" w:hAnsi="Arial" w:cs="Arial"/>
          <w:bCs/>
          <w:color w:val="000000" w:themeColor="text1"/>
          <w:sz w:val="20"/>
          <w:szCs w:val="20"/>
        </w:rPr>
        <w:t>enakovredn</w:t>
      </w:r>
      <w:r w:rsidR="00DC1829">
        <w:rPr>
          <w:rFonts w:ascii="Arial" w:hAnsi="Arial" w:cs="Arial"/>
          <w:bCs/>
          <w:color w:val="000000" w:themeColor="text1"/>
          <w:sz w:val="20"/>
          <w:szCs w:val="20"/>
        </w:rPr>
        <w:t>emu</w:t>
      </w:r>
      <w:r w:rsidR="00DC1829"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in </w:t>
      </w:r>
      <w:r w:rsidR="00DC1829" w:rsidRPr="00776D85">
        <w:rPr>
          <w:rFonts w:ascii="Arial" w:hAnsi="Arial" w:cs="Arial"/>
          <w:bCs/>
          <w:color w:val="000000" w:themeColor="text1"/>
          <w:sz w:val="20"/>
          <w:szCs w:val="20"/>
        </w:rPr>
        <w:t>poln</w:t>
      </w:r>
      <w:r w:rsidR="00DC1829">
        <w:rPr>
          <w:rFonts w:ascii="Arial" w:hAnsi="Arial" w:cs="Arial"/>
          <w:bCs/>
          <w:color w:val="000000" w:themeColor="text1"/>
          <w:sz w:val="20"/>
          <w:szCs w:val="20"/>
        </w:rPr>
        <w:t>emu</w:t>
      </w:r>
      <w:r w:rsidR="00DC1829"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vključevanje </w:t>
      </w:r>
      <w:r w:rsidR="00DC1829">
        <w:rPr>
          <w:rFonts w:ascii="Arial" w:hAnsi="Arial" w:cs="Arial"/>
          <w:bCs/>
          <w:color w:val="000000" w:themeColor="text1"/>
          <w:sz w:val="20"/>
          <w:szCs w:val="20"/>
        </w:rPr>
        <w:t>invalidov</w:t>
      </w:r>
      <w:r w:rsidR="00DC1829"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v družbo in s tem izenačevanj</w:t>
      </w:r>
      <w:r w:rsidR="00DC1829">
        <w:rPr>
          <w:rFonts w:ascii="Arial" w:hAnsi="Arial" w:cs="Arial"/>
          <w:bCs/>
          <w:color w:val="000000" w:themeColor="text1"/>
          <w:sz w:val="20"/>
          <w:szCs w:val="20"/>
        </w:rPr>
        <w:t>u</w:t>
      </w:r>
      <w:r w:rsidRPr="00776D85">
        <w:rPr>
          <w:rFonts w:ascii="Arial" w:hAnsi="Arial" w:cs="Arial"/>
          <w:bCs/>
          <w:color w:val="000000" w:themeColor="text1"/>
          <w:sz w:val="20"/>
          <w:szCs w:val="20"/>
        </w:rPr>
        <w:t xml:space="preserve"> možnosti. Tako se razširi izbor samih programov oziroma projektov za zagotavljanje enakih možnosti za invalide in njihovo nediskriminacijo, kar sledi temeljnim načelom zakona in Konvenciji o pravicah invalidov. Uredila se je ustrezna pravna podlaga za dodelitev javnih sredstev (evropska sredstva) za sofinanciranje drugih programov ali projektov za izenačevanje možnosti invalidov v družbi, ki jih ne izvajajo samo invalidske organizacije, ampak tudi drugi izvajalci</w:t>
      </w:r>
      <w:r w:rsidR="00BB14A2"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MDDSZ</w:t>
      </w:r>
      <w:r w:rsidRPr="00776D85">
        <w:rPr>
          <w:rFonts w:ascii="Arial" w:hAnsi="Arial" w:cs="Arial"/>
          <w:bCs/>
          <w:color w:val="000000" w:themeColor="text1"/>
          <w:sz w:val="20"/>
          <w:szCs w:val="20"/>
        </w:rPr>
        <w:t xml:space="preserve">, </w:t>
      </w:r>
      <w:r w:rsidR="003C18D8" w:rsidRPr="00776D85">
        <w:rPr>
          <w:rFonts w:ascii="Arial" w:hAnsi="Arial" w:cs="Arial"/>
          <w:bCs/>
          <w:color w:val="000000" w:themeColor="text1"/>
          <w:sz w:val="20"/>
          <w:szCs w:val="20"/>
        </w:rPr>
        <w:t>c</w:t>
      </w:r>
      <w:r w:rsidR="00A050C1" w:rsidRPr="00776D85">
        <w:rPr>
          <w:rFonts w:ascii="Arial" w:hAnsi="Arial" w:cs="Arial"/>
          <w:bCs/>
          <w:color w:val="000000" w:themeColor="text1"/>
          <w:sz w:val="20"/>
          <w:szCs w:val="20"/>
        </w:rPr>
        <w:t>ilj</w:t>
      </w:r>
      <w:r w:rsidRPr="00776D85">
        <w:rPr>
          <w:rFonts w:ascii="Arial" w:hAnsi="Arial" w:cs="Arial"/>
          <w:bCs/>
          <w:color w:val="000000" w:themeColor="text1"/>
          <w:sz w:val="20"/>
          <w:szCs w:val="20"/>
        </w:rPr>
        <w:t xml:space="preserve"> 2 in ukrep 8.2)</w:t>
      </w:r>
      <w:r w:rsidR="00BB14A2" w:rsidRPr="00776D85">
        <w:rPr>
          <w:rFonts w:ascii="Arial" w:hAnsi="Arial" w:cs="Arial"/>
          <w:bCs/>
          <w:color w:val="000000" w:themeColor="text1"/>
          <w:sz w:val="20"/>
          <w:szCs w:val="20"/>
        </w:rPr>
        <w:t>.</w:t>
      </w:r>
    </w:p>
    <w:p w14:paraId="0701A9FD" w14:textId="795F8DD1" w:rsidR="00C96681" w:rsidRPr="00776D85" w:rsidRDefault="000E44CD" w:rsidP="00101B8A">
      <w:pPr>
        <w:spacing w:before="120" w:after="120"/>
        <w:rPr>
          <w:rFonts w:ascii="Arial" w:hAnsi="Arial" w:cs="Arial"/>
          <w:sz w:val="20"/>
          <w:szCs w:val="20"/>
        </w:rPr>
      </w:pPr>
      <w:bookmarkStart w:id="29" w:name="_Hlk195462359"/>
      <w:bookmarkStart w:id="30" w:name="_Hlk195608514"/>
      <w:r w:rsidRPr="00776D85">
        <w:rPr>
          <w:rFonts w:ascii="Arial" w:hAnsi="Arial" w:cs="Arial"/>
          <w:sz w:val="20"/>
          <w:szCs w:val="20"/>
        </w:rPr>
        <w:t xml:space="preserve">Pravilnik o osebni asistenci (Uradni list RS, št. 26/22, 27/23, 71/23, 10/24, 110/24 in 5/25) </w:t>
      </w:r>
      <w:bookmarkEnd w:id="29"/>
      <w:r w:rsidRPr="00776D85">
        <w:rPr>
          <w:rFonts w:ascii="Arial" w:hAnsi="Arial" w:cs="Arial"/>
          <w:sz w:val="20"/>
          <w:szCs w:val="20"/>
        </w:rPr>
        <w:t>je bil v letu 2024 noveliran dvakrat</w:t>
      </w:r>
      <w:bookmarkEnd w:id="30"/>
      <w:r w:rsidR="00040ACF">
        <w:rPr>
          <w:rFonts w:ascii="Arial" w:hAnsi="Arial" w:cs="Arial"/>
          <w:sz w:val="20"/>
          <w:szCs w:val="20"/>
        </w:rPr>
        <w:t>;</w:t>
      </w:r>
      <w:r w:rsidRPr="00776D85">
        <w:rPr>
          <w:rFonts w:ascii="Arial" w:hAnsi="Arial" w:cs="Arial"/>
          <w:sz w:val="20"/>
          <w:szCs w:val="20"/>
        </w:rPr>
        <w:t xml:space="preserve"> s prvo spremembo </w:t>
      </w:r>
      <w:r w:rsidR="00040ACF" w:rsidRPr="00776D85">
        <w:rPr>
          <w:rFonts w:ascii="Arial" w:hAnsi="Arial" w:cs="Arial"/>
          <w:sz w:val="20"/>
          <w:szCs w:val="20"/>
        </w:rPr>
        <w:t xml:space="preserve">se je </w:t>
      </w:r>
      <w:r w:rsidRPr="00776D85">
        <w:rPr>
          <w:rFonts w:ascii="Arial" w:hAnsi="Arial" w:cs="Arial"/>
          <w:sz w:val="20"/>
          <w:szCs w:val="20"/>
        </w:rPr>
        <w:t>povišala cena ure storitve osebne asistence, z drugo spremembo v decembru pa se je strošek plače osebnih asistentov, strokovnih vodij in usklajevalcev osebne asistence zapisal kot n-kratnik minimalne plače (</w:t>
      </w:r>
      <w:r w:rsidRPr="00776D85">
        <w:rPr>
          <w:rFonts w:ascii="Arial" w:hAnsi="Arial" w:cs="Arial"/>
          <w:b/>
          <w:bCs/>
          <w:sz w:val="20"/>
          <w:szCs w:val="20"/>
        </w:rPr>
        <w:t>MDDSZ</w:t>
      </w:r>
      <w:r w:rsidRPr="00776D85">
        <w:rPr>
          <w:rFonts w:ascii="Arial" w:hAnsi="Arial" w:cs="Arial"/>
          <w:sz w:val="20"/>
          <w:szCs w:val="20"/>
        </w:rPr>
        <w:t>, ukrep 2.4).</w:t>
      </w:r>
    </w:p>
    <w:p w14:paraId="51E7D5BD" w14:textId="40A4C317" w:rsidR="00C96681" w:rsidRPr="00776D85" w:rsidRDefault="00E96529" w:rsidP="00101B8A">
      <w:pPr>
        <w:spacing w:before="120" w:after="120"/>
        <w:rPr>
          <w:rFonts w:ascii="Arial" w:hAnsi="Arial" w:cs="Arial"/>
          <w:sz w:val="20"/>
          <w:szCs w:val="20"/>
        </w:rPr>
      </w:pPr>
      <w:r w:rsidRPr="00776D85">
        <w:rPr>
          <w:rFonts w:ascii="Arial" w:hAnsi="Arial" w:cs="Arial"/>
          <w:b/>
          <w:bCs/>
          <w:sz w:val="20"/>
          <w:szCs w:val="20"/>
        </w:rPr>
        <w:t>MSP, Direktorat za starejše, dolgotrajno oskrbo in deinstitucionalizacijo, Sektor za upravljanje izvajalskih organizacij</w:t>
      </w:r>
      <w:r w:rsidRPr="00776D85">
        <w:rPr>
          <w:rFonts w:ascii="Arial" w:hAnsi="Arial" w:cs="Arial"/>
          <w:sz w:val="20"/>
          <w:szCs w:val="20"/>
        </w:rPr>
        <w:t xml:space="preserve">, poroča, da je marca 2024 MSP sprejelo </w:t>
      </w:r>
      <w:bookmarkStart w:id="31" w:name="_Hlk195463546"/>
      <w:r w:rsidRPr="00776D85">
        <w:rPr>
          <w:rFonts w:ascii="Arial" w:hAnsi="Arial" w:cs="Arial"/>
          <w:sz w:val="20"/>
          <w:szCs w:val="20"/>
        </w:rPr>
        <w:t xml:space="preserve">Strategijo Republike Slovenije za deinstitucionalizacijo v socialnem varstvu za obdobje 2024–2034 </w:t>
      </w:r>
      <w:bookmarkEnd w:id="31"/>
      <w:r w:rsidRPr="00776D85">
        <w:rPr>
          <w:rFonts w:ascii="Arial" w:hAnsi="Arial" w:cs="Arial"/>
          <w:sz w:val="20"/>
          <w:szCs w:val="20"/>
        </w:rPr>
        <w:t xml:space="preserve">(v nadaljnjem besedilu: StaDI 2024–2034), </w:t>
      </w:r>
      <w:r w:rsidR="00040ACF">
        <w:rPr>
          <w:rFonts w:ascii="Arial" w:hAnsi="Arial" w:cs="Arial"/>
          <w:sz w:val="20"/>
          <w:szCs w:val="20"/>
        </w:rPr>
        <w:t>v kateri</w:t>
      </w:r>
      <w:r w:rsidR="00040ACF" w:rsidRPr="00776D85">
        <w:rPr>
          <w:rFonts w:ascii="Arial" w:hAnsi="Arial" w:cs="Arial"/>
          <w:sz w:val="20"/>
          <w:szCs w:val="20"/>
        </w:rPr>
        <w:t xml:space="preserve"> </w:t>
      </w:r>
      <w:r w:rsidR="00040ACF">
        <w:rPr>
          <w:rFonts w:ascii="Arial" w:hAnsi="Arial" w:cs="Arial"/>
          <w:sz w:val="20"/>
          <w:szCs w:val="20"/>
        </w:rPr>
        <w:t>so</w:t>
      </w:r>
      <w:r w:rsidR="00040ACF" w:rsidRPr="00776D85">
        <w:rPr>
          <w:rFonts w:ascii="Arial" w:hAnsi="Arial" w:cs="Arial"/>
          <w:sz w:val="20"/>
          <w:szCs w:val="20"/>
        </w:rPr>
        <w:t xml:space="preserve"> </w:t>
      </w:r>
      <w:r w:rsidRPr="00776D85">
        <w:rPr>
          <w:rFonts w:ascii="Arial" w:hAnsi="Arial" w:cs="Arial"/>
          <w:sz w:val="20"/>
          <w:szCs w:val="20"/>
        </w:rPr>
        <w:t>predstavljen</w:t>
      </w:r>
      <w:r w:rsidR="00040ACF">
        <w:rPr>
          <w:rFonts w:ascii="Arial" w:hAnsi="Arial" w:cs="Arial"/>
          <w:sz w:val="20"/>
          <w:szCs w:val="20"/>
        </w:rPr>
        <w:t>i</w:t>
      </w:r>
      <w:r w:rsidRPr="00776D85">
        <w:rPr>
          <w:rFonts w:ascii="Arial" w:hAnsi="Arial" w:cs="Arial"/>
          <w:sz w:val="20"/>
          <w:szCs w:val="20"/>
        </w:rPr>
        <w:t xml:space="preserve"> vizija,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i in </w:t>
      </w:r>
      <w:r w:rsidR="00B226C4" w:rsidRPr="00776D85">
        <w:rPr>
          <w:rFonts w:ascii="Arial" w:hAnsi="Arial" w:cs="Arial"/>
          <w:sz w:val="20"/>
          <w:szCs w:val="20"/>
        </w:rPr>
        <w:t>strate</w:t>
      </w:r>
      <w:r w:rsidR="00B226C4">
        <w:rPr>
          <w:rFonts w:ascii="Arial" w:hAnsi="Arial" w:cs="Arial"/>
          <w:sz w:val="20"/>
          <w:szCs w:val="20"/>
        </w:rPr>
        <w:t>gija</w:t>
      </w:r>
      <w:r w:rsidRPr="00776D85">
        <w:rPr>
          <w:rFonts w:ascii="Arial" w:hAnsi="Arial" w:cs="Arial"/>
          <w:sz w:val="20"/>
          <w:szCs w:val="20"/>
        </w:rPr>
        <w:t xml:space="preserve"> MSP za prehod iz institucionalnih v skupnostne oblike oskrbe za otroke in odrasle z oviranostjo. Strategija je namenjena načrtovanju in izvajanju deinstitucionalizacije (v nadaljnjem besedilu: DI) za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no skupino otrok in odraslih z oviranostjo, usmerjena pa je tudi k ljudem z oviranostjo, ki so stari 65 let ali več in živijo v posebnih in kombiniranih socialnovarstvenih zavodih ter tudi v varstveno</w:t>
      </w:r>
      <w:r w:rsidR="00B226C4">
        <w:rPr>
          <w:rFonts w:ascii="Arial" w:hAnsi="Arial" w:cs="Arial"/>
          <w:sz w:val="20"/>
          <w:szCs w:val="20"/>
        </w:rPr>
        <w:t>-</w:t>
      </w:r>
      <w:r w:rsidRPr="00776D85">
        <w:rPr>
          <w:rFonts w:ascii="Arial" w:hAnsi="Arial" w:cs="Arial"/>
          <w:sz w:val="20"/>
          <w:szCs w:val="20"/>
        </w:rPr>
        <w:t>delovnih centrih in v centrih za usposabljanje, delo in varstvo.</w:t>
      </w:r>
    </w:p>
    <w:p w14:paraId="1F69AE87" w14:textId="18220560" w:rsidR="00E96529" w:rsidRPr="00776D85" w:rsidRDefault="00E96529" w:rsidP="00101B8A">
      <w:pPr>
        <w:spacing w:before="120" w:after="120"/>
        <w:rPr>
          <w:rFonts w:ascii="Arial" w:hAnsi="Arial" w:cs="Arial"/>
          <w:sz w:val="20"/>
          <w:szCs w:val="20"/>
        </w:rPr>
      </w:pPr>
      <w:r w:rsidRPr="00776D85">
        <w:rPr>
          <w:rFonts w:ascii="Arial" w:hAnsi="Arial" w:cs="Arial"/>
          <w:sz w:val="20"/>
          <w:szCs w:val="20"/>
        </w:rPr>
        <w:t xml:space="preserve">V prvem delu StaDI 2024–2034 je zapisana analiza sedanjega stanja na področju institucionalnega varstva in podpore v skupnosti v Republiki Sloveniji. Na podlagi analize so zastavljeni trije ključni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i StaDI 2024–2034:</w:t>
      </w:r>
    </w:p>
    <w:p w14:paraId="34592A70" w14:textId="3A93E9C1" w:rsidR="00E96529" w:rsidRPr="00776D85" w:rsidRDefault="00A050C1" w:rsidP="00101B8A">
      <w:pPr>
        <w:spacing w:after="0"/>
        <w:ind w:firstLine="708"/>
        <w:rPr>
          <w:rFonts w:ascii="Arial" w:hAnsi="Arial" w:cs="Arial"/>
          <w:sz w:val="20"/>
          <w:szCs w:val="20"/>
        </w:rPr>
      </w:pPr>
      <w:r w:rsidRPr="00776D85">
        <w:rPr>
          <w:rFonts w:ascii="Arial" w:hAnsi="Arial" w:cs="Arial"/>
          <w:sz w:val="20"/>
          <w:szCs w:val="20"/>
        </w:rPr>
        <w:t>CILJ</w:t>
      </w:r>
      <w:r w:rsidR="00E96529" w:rsidRPr="00776D85">
        <w:rPr>
          <w:rFonts w:ascii="Arial" w:hAnsi="Arial" w:cs="Arial"/>
          <w:sz w:val="20"/>
          <w:szCs w:val="20"/>
        </w:rPr>
        <w:t xml:space="preserve"> 1: </w:t>
      </w:r>
      <w:r w:rsidR="00F97467">
        <w:rPr>
          <w:rFonts w:ascii="Arial" w:hAnsi="Arial" w:cs="Arial"/>
          <w:sz w:val="20"/>
          <w:szCs w:val="20"/>
        </w:rPr>
        <w:t>p</w:t>
      </w:r>
      <w:r w:rsidR="00E96529" w:rsidRPr="00776D85">
        <w:rPr>
          <w:rFonts w:ascii="Arial" w:hAnsi="Arial" w:cs="Arial"/>
          <w:sz w:val="20"/>
          <w:szCs w:val="20"/>
        </w:rPr>
        <w:t>reobrazba institucij v trdno javno in neprofitno mrežo skupnostnih služb</w:t>
      </w:r>
      <w:r w:rsidR="00F97467">
        <w:rPr>
          <w:rFonts w:ascii="Arial" w:hAnsi="Arial" w:cs="Arial"/>
          <w:sz w:val="20"/>
          <w:szCs w:val="20"/>
        </w:rPr>
        <w:t>,</w:t>
      </w:r>
    </w:p>
    <w:p w14:paraId="5BBDE9C5" w14:textId="34B764D5" w:rsidR="00E96529" w:rsidRPr="00776D85" w:rsidRDefault="00A050C1" w:rsidP="00101B8A">
      <w:pPr>
        <w:spacing w:after="0"/>
        <w:ind w:firstLine="708"/>
        <w:rPr>
          <w:rFonts w:ascii="Arial" w:hAnsi="Arial" w:cs="Arial"/>
          <w:sz w:val="20"/>
          <w:szCs w:val="20"/>
        </w:rPr>
      </w:pPr>
      <w:r w:rsidRPr="00776D85">
        <w:rPr>
          <w:rFonts w:ascii="Arial" w:hAnsi="Arial" w:cs="Arial"/>
          <w:sz w:val="20"/>
          <w:szCs w:val="20"/>
        </w:rPr>
        <w:t>CILJ</w:t>
      </w:r>
      <w:r w:rsidR="00E96529" w:rsidRPr="00776D85">
        <w:rPr>
          <w:rFonts w:ascii="Arial" w:hAnsi="Arial" w:cs="Arial"/>
          <w:sz w:val="20"/>
          <w:szCs w:val="20"/>
        </w:rPr>
        <w:t xml:space="preserve"> 2: </w:t>
      </w:r>
      <w:r w:rsidR="00F97467">
        <w:rPr>
          <w:rFonts w:ascii="Arial" w:hAnsi="Arial" w:cs="Arial"/>
          <w:sz w:val="20"/>
          <w:szCs w:val="20"/>
        </w:rPr>
        <w:t>i</w:t>
      </w:r>
      <w:r w:rsidR="00E96529" w:rsidRPr="00776D85">
        <w:rPr>
          <w:rFonts w:ascii="Arial" w:hAnsi="Arial" w:cs="Arial"/>
          <w:sz w:val="20"/>
          <w:szCs w:val="20"/>
        </w:rPr>
        <w:t>zboljšanje kakovosti storitev v socialnem varstvu</w:t>
      </w:r>
      <w:r w:rsidR="00F97467">
        <w:rPr>
          <w:rFonts w:ascii="Arial" w:hAnsi="Arial" w:cs="Arial"/>
          <w:sz w:val="20"/>
          <w:szCs w:val="20"/>
        </w:rPr>
        <w:t>,</w:t>
      </w:r>
    </w:p>
    <w:p w14:paraId="44826E0D" w14:textId="7AA402E3" w:rsidR="00E96529" w:rsidRPr="00776D85" w:rsidRDefault="00A050C1" w:rsidP="00101B8A">
      <w:pPr>
        <w:spacing w:after="120"/>
        <w:ind w:firstLine="709"/>
        <w:rPr>
          <w:rFonts w:ascii="Arial" w:hAnsi="Arial" w:cs="Arial"/>
          <w:sz w:val="20"/>
          <w:szCs w:val="20"/>
        </w:rPr>
      </w:pPr>
      <w:r w:rsidRPr="00776D85">
        <w:rPr>
          <w:rFonts w:ascii="Arial" w:hAnsi="Arial" w:cs="Arial"/>
          <w:sz w:val="20"/>
          <w:szCs w:val="20"/>
        </w:rPr>
        <w:t>CILJ</w:t>
      </w:r>
      <w:r w:rsidR="00E96529" w:rsidRPr="00776D85">
        <w:rPr>
          <w:rFonts w:ascii="Arial" w:hAnsi="Arial" w:cs="Arial"/>
          <w:sz w:val="20"/>
          <w:szCs w:val="20"/>
        </w:rPr>
        <w:t xml:space="preserve"> 3: </w:t>
      </w:r>
      <w:r w:rsidR="00F97467">
        <w:rPr>
          <w:rFonts w:ascii="Arial" w:hAnsi="Arial" w:cs="Arial"/>
          <w:sz w:val="20"/>
          <w:szCs w:val="20"/>
        </w:rPr>
        <w:t>p</w:t>
      </w:r>
      <w:r w:rsidR="00E96529" w:rsidRPr="00776D85">
        <w:rPr>
          <w:rFonts w:ascii="Arial" w:hAnsi="Arial" w:cs="Arial"/>
          <w:sz w:val="20"/>
          <w:szCs w:val="20"/>
        </w:rPr>
        <w:t>reprečevanje institucionalizacije</w:t>
      </w:r>
      <w:r w:rsidR="00BB14A2" w:rsidRPr="00776D85">
        <w:rPr>
          <w:rFonts w:ascii="Arial" w:hAnsi="Arial" w:cs="Arial"/>
          <w:sz w:val="20"/>
          <w:szCs w:val="20"/>
        </w:rPr>
        <w:t xml:space="preserve"> </w:t>
      </w:r>
      <w:r w:rsidR="00E96529" w:rsidRPr="00776D85">
        <w:rPr>
          <w:rFonts w:ascii="Arial" w:hAnsi="Arial" w:cs="Arial"/>
          <w:sz w:val="20"/>
          <w:szCs w:val="20"/>
        </w:rPr>
        <w:t>(</w:t>
      </w:r>
      <w:r w:rsidR="00E96529" w:rsidRPr="00776D85">
        <w:rPr>
          <w:rFonts w:ascii="Arial" w:hAnsi="Arial" w:cs="Arial"/>
          <w:b/>
          <w:bCs/>
          <w:sz w:val="20"/>
          <w:szCs w:val="20"/>
        </w:rPr>
        <w:t>MSP</w:t>
      </w:r>
      <w:r w:rsidR="00E96529" w:rsidRPr="00776D85">
        <w:rPr>
          <w:rFonts w:ascii="Arial" w:hAnsi="Arial" w:cs="Arial"/>
          <w:sz w:val="20"/>
          <w:szCs w:val="20"/>
        </w:rPr>
        <w:t>, ukrepa 2.1 in 2.6)</w:t>
      </w:r>
      <w:r w:rsidR="00BB14A2" w:rsidRPr="00776D85">
        <w:rPr>
          <w:rFonts w:ascii="Arial" w:hAnsi="Arial" w:cs="Arial"/>
          <w:sz w:val="20"/>
          <w:szCs w:val="20"/>
        </w:rPr>
        <w:t>.</w:t>
      </w:r>
    </w:p>
    <w:p w14:paraId="787F722F" w14:textId="718C0152" w:rsidR="00C96681" w:rsidRPr="00776D85" w:rsidRDefault="00986A9C" w:rsidP="00101B8A">
      <w:pPr>
        <w:spacing w:before="120" w:after="120"/>
        <w:rPr>
          <w:rFonts w:ascii="Arial" w:hAnsi="Arial" w:cs="Arial"/>
          <w:sz w:val="20"/>
          <w:szCs w:val="20"/>
        </w:rPr>
      </w:pPr>
      <w:r w:rsidRPr="00776D85">
        <w:rPr>
          <w:rFonts w:ascii="Arial" w:hAnsi="Arial" w:cs="Arial"/>
          <w:sz w:val="20"/>
          <w:szCs w:val="20"/>
        </w:rPr>
        <w:lastRenderedPageBreak/>
        <w:t xml:space="preserve">Junija 2024 je bil objavljen nov </w:t>
      </w:r>
      <w:bookmarkStart w:id="32" w:name="_Hlk195462394"/>
      <w:r w:rsidRPr="00776D85">
        <w:rPr>
          <w:rFonts w:ascii="Arial" w:hAnsi="Arial" w:cs="Arial"/>
          <w:sz w:val="20"/>
          <w:szCs w:val="20"/>
        </w:rPr>
        <w:t xml:space="preserve">Pravilnik o standardih in normativih socialnovarstvenih storitev pomoč družini na domu, socialni servis, institucionalno varstvo in vodenje in varstvo ter zaposlitev pod posebnimi pogoji (Uradni list RS, št. 47/24). </w:t>
      </w:r>
      <w:bookmarkEnd w:id="32"/>
      <w:r w:rsidRPr="00776D85">
        <w:rPr>
          <w:rFonts w:ascii="Arial" w:hAnsi="Arial" w:cs="Arial"/>
          <w:sz w:val="20"/>
          <w:szCs w:val="20"/>
        </w:rPr>
        <w:t xml:space="preserve">Na podlagi </w:t>
      </w:r>
      <w:r w:rsidR="00215CB4">
        <w:rPr>
          <w:rFonts w:ascii="Arial" w:hAnsi="Arial" w:cs="Arial"/>
          <w:sz w:val="20"/>
          <w:szCs w:val="20"/>
        </w:rPr>
        <w:t>tega p</w:t>
      </w:r>
      <w:r w:rsidRPr="00776D85">
        <w:rPr>
          <w:rFonts w:ascii="Arial" w:hAnsi="Arial" w:cs="Arial"/>
          <w:sz w:val="20"/>
          <w:szCs w:val="20"/>
        </w:rPr>
        <w:t xml:space="preserve">ravilnika je v skladu z devetim odstavkom 19. člena v povezavi z 62. členom 1. </w:t>
      </w:r>
      <w:r w:rsidR="00F44784" w:rsidRPr="00776D85">
        <w:rPr>
          <w:rFonts w:ascii="Arial" w:hAnsi="Arial" w:cs="Arial"/>
          <w:sz w:val="20"/>
          <w:szCs w:val="20"/>
        </w:rPr>
        <w:t>januarj</w:t>
      </w:r>
      <w:r w:rsidR="00F44784">
        <w:rPr>
          <w:rFonts w:ascii="Arial" w:hAnsi="Arial" w:cs="Arial"/>
          <w:sz w:val="20"/>
          <w:szCs w:val="20"/>
        </w:rPr>
        <w:t xml:space="preserve">a </w:t>
      </w:r>
      <w:r w:rsidRPr="00776D85">
        <w:rPr>
          <w:rFonts w:ascii="Arial" w:hAnsi="Arial" w:cs="Arial"/>
          <w:sz w:val="20"/>
          <w:szCs w:val="20"/>
        </w:rPr>
        <w:t xml:space="preserve">2025 </w:t>
      </w:r>
      <w:r w:rsidR="005874D5">
        <w:rPr>
          <w:rFonts w:ascii="Arial" w:hAnsi="Arial" w:cs="Arial"/>
          <w:sz w:val="20"/>
          <w:szCs w:val="20"/>
        </w:rPr>
        <w:t>za</w:t>
      </w:r>
      <w:r w:rsidR="005874D5" w:rsidRPr="00776D85">
        <w:rPr>
          <w:rFonts w:ascii="Arial" w:hAnsi="Arial" w:cs="Arial"/>
          <w:sz w:val="20"/>
          <w:szCs w:val="20"/>
        </w:rPr>
        <w:t xml:space="preserve">čela </w:t>
      </w:r>
      <w:r w:rsidRPr="00776D85">
        <w:rPr>
          <w:rFonts w:ascii="Arial" w:hAnsi="Arial" w:cs="Arial"/>
          <w:sz w:val="20"/>
          <w:szCs w:val="20"/>
        </w:rPr>
        <w:t xml:space="preserve">veljati pravica do brezplačnega prevoza za prihode k izvajalcu storitve </w:t>
      </w:r>
      <w:r w:rsidR="00F44784" w:rsidRPr="00776D85">
        <w:rPr>
          <w:rFonts w:ascii="Arial" w:hAnsi="Arial" w:cs="Arial"/>
          <w:sz w:val="20"/>
          <w:szCs w:val="20"/>
        </w:rPr>
        <w:t>in odhode</w:t>
      </w:r>
      <w:r w:rsidR="00F44784">
        <w:rPr>
          <w:rFonts w:ascii="Arial" w:hAnsi="Arial" w:cs="Arial"/>
          <w:sz w:val="20"/>
          <w:szCs w:val="20"/>
        </w:rPr>
        <w:t xml:space="preserve"> od njega</w:t>
      </w:r>
      <w:r w:rsidR="00F44784" w:rsidRPr="00776D85">
        <w:rPr>
          <w:rFonts w:ascii="Arial" w:hAnsi="Arial" w:cs="Arial"/>
          <w:sz w:val="20"/>
          <w:szCs w:val="20"/>
        </w:rPr>
        <w:t xml:space="preserve"> </w:t>
      </w:r>
      <w:r w:rsidRPr="00776D85">
        <w:rPr>
          <w:rFonts w:ascii="Arial" w:hAnsi="Arial" w:cs="Arial"/>
          <w:sz w:val="20"/>
          <w:szCs w:val="20"/>
        </w:rPr>
        <w:t>ob pouka prostih dnevih (vikendi in prazniki) za otroke, mladostnike in odrasle osebe s posebnimi potrebami, ki so vključen</w:t>
      </w:r>
      <w:r w:rsidR="008D3DCE">
        <w:rPr>
          <w:rFonts w:ascii="Arial" w:hAnsi="Arial" w:cs="Arial"/>
          <w:sz w:val="20"/>
          <w:szCs w:val="20"/>
        </w:rPr>
        <w:t>i</w:t>
      </w:r>
      <w:r w:rsidRPr="00776D85">
        <w:rPr>
          <w:rFonts w:ascii="Arial" w:hAnsi="Arial" w:cs="Arial"/>
          <w:sz w:val="20"/>
          <w:szCs w:val="20"/>
        </w:rPr>
        <w:t xml:space="preserve"> v celodnevno obravnavo ter obiskujejo Posebni program vzgoje in izobraževanja v centrih za usposabljanje. Z določbo je MSP želelo zagotoviti enakopraven položaj uporabnikov, ki so usmerjeni v celodnevno obravnavo (do 31. </w:t>
      </w:r>
      <w:r w:rsidR="00E3531F" w:rsidRPr="00776D85">
        <w:rPr>
          <w:rFonts w:ascii="Arial" w:hAnsi="Arial" w:cs="Arial"/>
          <w:sz w:val="20"/>
          <w:szCs w:val="20"/>
        </w:rPr>
        <w:t xml:space="preserve">decembra </w:t>
      </w:r>
      <w:r w:rsidRPr="00776D85">
        <w:rPr>
          <w:rFonts w:ascii="Arial" w:hAnsi="Arial" w:cs="Arial"/>
          <w:sz w:val="20"/>
          <w:szCs w:val="20"/>
        </w:rPr>
        <w:t xml:space="preserve">2024 so bili do financiranja stroškov prevoza upravičeni </w:t>
      </w:r>
      <w:r w:rsidR="005C0786">
        <w:rPr>
          <w:rFonts w:ascii="Arial" w:hAnsi="Arial" w:cs="Arial"/>
          <w:sz w:val="20"/>
          <w:szCs w:val="20"/>
        </w:rPr>
        <w:t xml:space="preserve">samo </w:t>
      </w:r>
      <w:r w:rsidRPr="00776D85">
        <w:rPr>
          <w:rFonts w:ascii="Arial" w:hAnsi="Arial" w:cs="Arial"/>
          <w:sz w:val="20"/>
          <w:szCs w:val="20"/>
        </w:rPr>
        <w:t>uporabniki v dnevni obravnavi)</w:t>
      </w:r>
      <w:r w:rsidR="00F44784">
        <w:rPr>
          <w:rFonts w:ascii="Arial" w:hAnsi="Arial" w:cs="Arial"/>
          <w:sz w:val="20"/>
          <w:szCs w:val="20"/>
        </w:rPr>
        <w:t>,</w:t>
      </w:r>
      <w:r w:rsidRPr="00776D85">
        <w:rPr>
          <w:rFonts w:ascii="Arial" w:hAnsi="Arial" w:cs="Arial"/>
          <w:sz w:val="20"/>
          <w:szCs w:val="20"/>
        </w:rPr>
        <w:t xml:space="preserve"> </w:t>
      </w:r>
      <w:r w:rsidR="00F44784">
        <w:rPr>
          <w:rFonts w:ascii="Arial" w:hAnsi="Arial" w:cs="Arial"/>
          <w:sz w:val="20"/>
          <w:szCs w:val="20"/>
        </w:rPr>
        <w:t>in</w:t>
      </w:r>
      <w:r w:rsidR="00F44784" w:rsidRPr="00776D85">
        <w:rPr>
          <w:rFonts w:ascii="Arial" w:hAnsi="Arial" w:cs="Arial"/>
          <w:sz w:val="20"/>
          <w:szCs w:val="20"/>
        </w:rPr>
        <w:t xml:space="preserve"> </w:t>
      </w:r>
      <w:r w:rsidRPr="00776D85">
        <w:rPr>
          <w:rFonts w:ascii="Arial" w:hAnsi="Arial" w:cs="Arial"/>
          <w:sz w:val="20"/>
          <w:szCs w:val="20"/>
        </w:rPr>
        <w:t>spodbuditi odhode uporabnikov, ki so vključeni v celodnevno obravnavo, v domače okolje o</w:t>
      </w:r>
      <w:r w:rsidR="0011620D" w:rsidRPr="00776D85">
        <w:rPr>
          <w:rFonts w:ascii="Arial" w:hAnsi="Arial" w:cs="Arial"/>
          <w:sz w:val="20"/>
          <w:szCs w:val="20"/>
        </w:rPr>
        <w:t>ziroma</w:t>
      </w:r>
      <w:r w:rsidRPr="00776D85">
        <w:rPr>
          <w:rFonts w:ascii="Arial" w:hAnsi="Arial" w:cs="Arial"/>
          <w:sz w:val="20"/>
          <w:szCs w:val="20"/>
        </w:rPr>
        <w:t xml:space="preserve"> omogočiti pogoje </w:t>
      </w:r>
      <w:r w:rsidR="00F44784">
        <w:rPr>
          <w:rFonts w:ascii="Arial" w:hAnsi="Arial" w:cs="Arial"/>
          <w:sz w:val="20"/>
          <w:szCs w:val="20"/>
        </w:rPr>
        <w:t>z</w:t>
      </w:r>
      <w:r w:rsidR="00F44784" w:rsidRPr="00776D85">
        <w:rPr>
          <w:rFonts w:ascii="Arial" w:hAnsi="Arial" w:cs="Arial"/>
          <w:sz w:val="20"/>
          <w:szCs w:val="20"/>
        </w:rPr>
        <w:t xml:space="preserve">a </w:t>
      </w:r>
      <w:r w:rsidRPr="00776D85">
        <w:rPr>
          <w:rFonts w:ascii="Arial" w:hAnsi="Arial" w:cs="Arial"/>
          <w:sz w:val="20"/>
          <w:szCs w:val="20"/>
        </w:rPr>
        <w:t>deinstitucionalizacij</w:t>
      </w:r>
      <w:r w:rsidR="00F44784">
        <w:rPr>
          <w:rFonts w:ascii="Arial" w:hAnsi="Arial" w:cs="Arial"/>
          <w:sz w:val="20"/>
          <w:szCs w:val="20"/>
        </w:rPr>
        <w:t>o</w:t>
      </w:r>
      <w:r w:rsidRPr="00776D85">
        <w:rPr>
          <w:rFonts w:ascii="Arial" w:hAnsi="Arial" w:cs="Arial"/>
          <w:sz w:val="20"/>
          <w:szCs w:val="20"/>
        </w:rPr>
        <w:t xml:space="preserve">  vse</w:t>
      </w:r>
      <w:r w:rsidR="00F44784">
        <w:rPr>
          <w:rFonts w:ascii="Arial" w:hAnsi="Arial" w:cs="Arial"/>
          <w:sz w:val="20"/>
          <w:szCs w:val="20"/>
        </w:rPr>
        <w:t>h</w:t>
      </w:r>
      <w:r w:rsidRPr="00776D85">
        <w:rPr>
          <w:rFonts w:ascii="Arial" w:hAnsi="Arial" w:cs="Arial"/>
          <w:sz w:val="20"/>
          <w:szCs w:val="20"/>
        </w:rPr>
        <w:t xml:space="preserve"> </w:t>
      </w:r>
      <w:r w:rsidR="00F44784" w:rsidRPr="00776D85">
        <w:rPr>
          <w:rFonts w:ascii="Arial" w:hAnsi="Arial" w:cs="Arial"/>
          <w:sz w:val="20"/>
          <w:szCs w:val="20"/>
        </w:rPr>
        <w:t>uporabnik</w:t>
      </w:r>
      <w:r w:rsidR="00F44784">
        <w:rPr>
          <w:rFonts w:ascii="Arial" w:hAnsi="Arial" w:cs="Arial"/>
          <w:sz w:val="20"/>
          <w:szCs w:val="20"/>
        </w:rPr>
        <w:t>ov</w:t>
      </w:r>
      <w:r w:rsidR="00F44784" w:rsidRPr="00776D85">
        <w:rPr>
          <w:rFonts w:ascii="Arial" w:hAnsi="Arial" w:cs="Arial"/>
          <w:sz w:val="20"/>
          <w:szCs w:val="20"/>
        </w:rPr>
        <w:t xml:space="preserve"> </w:t>
      </w:r>
      <w:r w:rsidRPr="00776D85">
        <w:rPr>
          <w:rFonts w:ascii="Arial" w:hAnsi="Arial" w:cs="Arial"/>
          <w:sz w:val="20"/>
          <w:szCs w:val="20"/>
        </w:rPr>
        <w:t xml:space="preserve">v največji </w:t>
      </w:r>
      <w:r w:rsidR="00A11955">
        <w:rPr>
          <w:rFonts w:ascii="Arial" w:hAnsi="Arial" w:cs="Arial"/>
          <w:sz w:val="20"/>
          <w:szCs w:val="20"/>
        </w:rPr>
        <w:t xml:space="preserve">mogoči </w:t>
      </w:r>
      <w:r w:rsidRPr="00776D85">
        <w:rPr>
          <w:rFonts w:ascii="Arial" w:hAnsi="Arial" w:cs="Arial"/>
          <w:sz w:val="20"/>
          <w:szCs w:val="20"/>
        </w:rPr>
        <w:t>meri</w:t>
      </w:r>
      <w:r w:rsidR="00BB14A2"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MSP</w:t>
      </w:r>
      <w:r w:rsidRPr="00776D85">
        <w:rPr>
          <w:rFonts w:ascii="Arial" w:hAnsi="Arial" w:cs="Arial"/>
          <w:sz w:val="20"/>
          <w:szCs w:val="20"/>
        </w:rPr>
        <w:t>, ukrep 2.6)</w:t>
      </w:r>
      <w:r w:rsidR="00BB14A2" w:rsidRPr="00776D85">
        <w:rPr>
          <w:rFonts w:ascii="Arial" w:hAnsi="Arial" w:cs="Arial"/>
          <w:sz w:val="20"/>
          <w:szCs w:val="20"/>
        </w:rPr>
        <w:t>.</w:t>
      </w:r>
    </w:p>
    <w:p w14:paraId="2D4FEA20" w14:textId="77777777" w:rsidR="00C96681" w:rsidRPr="00776D85" w:rsidRDefault="00131412" w:rsidP="00101B8A">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0971A289" w14:textId="11443D6D" w:rsidR="000E44CD" w:rsidRPr="00776D85" w:rsidRDefault="000E44CD" w:rsidP="00101B8A">
      <w:pPr>
        <w:spacing w:before="120" w:after="120"/>
        <w:rPr>
          <w:rFonts w:ascii="Arial" w:eastAsia="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poroča, da je v letu 2024 pripravljal predlog novega Zakona o osebni asistenci, ki bi na novo uredil:</w:t>
      </w:r>
    </w:p>
    <w:p w14:paraId="677516BE" w14:textId="74BD28A5" w:rsidR="000E44CD"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razmejitev osebne asistence in dolgotrajne oskrbe tako, da se v ZOA definira aktivnost in invalidnost;</w:t>
      </w:r>
    </w:p>
    <w:p w14:paraId="11F660FA" w14:textId="26DCE654" w:rsidR="000E44CD" w:rsidRPr="00776D85" w:rsidRDefault="008D3DCE"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Pr>
          <w:rFonts w:ascii="Arial" w:eastAsia="Arial" w:hAnsi="Arial" w:cs="Arial"/>
          <w:sz w:val="20"/>
          <w:szCs w:val="20"/>
          <w:lang w:val="sl-SI"/>
        </w:rPr>
        <w:t xml:space="preserve">sestavo </w:t>
      </w:r>
      <w:r w:rsidR="000E44CD" w:rsidRPr="00776D85">
        <w:rPr>
          <w:rFonts w:ascii="Arial" w:eastAsia="Arial" w:hAnsi="Arial" w:cs="Arial"/>
          <w:sz w:val="20"/>
          <w:szCs w:val="20"/>
          <w:lang w:val="sl-SI"/>
        </w:rPr>
        <w:t>komisij</w:t>
      </w:r>
      <w:r>
        <w:rPr>
          <w:rFonts w:ascii="Arial" w:eastAsia="Arial" w:hAnsi="Arial" w:cs="Arial"/>
          <w:sz w:val="20"/>
          <w:szCs w:val="20"/>
          <w:lang w:val="sl-SI"/>
        </w:rPr>
        <w:t>e</w:t>
      </w:r>
      <w:r w:rsidR="000E44CD" w:rsidRPr="00776D85">
        <w:rPr>
          <w:rFonts w:ascii="Arial" w:eastAsia="Arial" w:hAnsi="Arial" w:cs="Arial"/>
          <w:sz w:val="20"/>
          <w:szCs w:val="20"/>
          <w:lang w:val="sl-SI"/>
        </w:rPr>
        <w:t xml:space="preserve"> za ocenjevanje pravice do osebne asistence</w:t>
      </w:r>
      <w:r>
        <w:rPr>
          <w:rFonts w:ascii="Arial" w:eastAsia="Arial" w:hAnsi="Arial" w:cs="Arial"/>
          <w:sz w:val="20"/>
          <w:szCs w:val="20"/>
          <w:lang w:val="sl-SI"/>
        </w:rPr>
        <w:t>;</w:t>
      </w:r>
      <w:r w:rsidR="000E44CD" w:rsidRPr="00776D85">
        <w:rPr>
          <w:rFonts w:ascii="Arial" w:eastAsia="Arial" w:hAnsi="Arial" w:cs="Arial"/>
          <w:sz w:val="20"/>
          <w:szCs w:val="20"/>
          <w:lang w:val="sl-SI"/>
        </w:rPr>
        <w:t xml:space="preserve"> sestavljal</w:t>
      </w:r>
      <w:r w:rsidR="0027501B">
        <w:rPr>
          <w:rFonts w:ascii="Arial" w:eastAsia="Arial" w:hAnsi="Arial" w:cs="Arial"/>
          <w:sz w:val="20"/>
          <w:szCs w:val="20"/>
          <w:lang w:val="sl-SI"/>
        </w:rPr>
        <w:t>a</w:t>
      </w:r>
      <w:r w:rsidR="000E44CD" w:rsidRPr="00776D85">
        <w:rPr>
          <w:rFonts w:ascii="Arial" w:eastAsia="Arial" w:hAnsi="Arial" w:cs="Arial"/>
          <w:sz w:val="20"/>
          <w:szCs w:val="20"/>
          <w:lang w:val="sl-SI"/>
        </w:rPr>
        <w:t xml:space="preserve"> </w:t>
      </w:r>
      <w:r>
        <w:rPr>
          <w:rFonts w:ascii="Arial" w:eastAsia="Arial" w:hAnsi="Arial" w:cs="Arial"/>
          <w:sz w:val="20"/>
          <w:szCs w:val="20"/>
          <w:lang w:val="sl-SI"/>
        </w:rPr>
        <w:t xml:space="preserve">bi jo </w:t>
      </w:r>
      <w:r w:rsidR="000E44CD" w:rsidRPr="00776D85">
        <w:rPr>
          <w:rFonts w:ascii="Arial" w:eastAsia="Arial" w:hAnsi="Arial" w:cs="Arial"/>
          <w:sz w:val="20"/>
          <w:szCs w:val="20"/>
          <w:lang w:val="sl-SI"/>
        </w:rPr>
        <w:t xml:space="preserve">strokovnjak s področja invalidskega ali socialnega varstva </w:t>
      </w:r>
      <w:r w:rsidR="0027501B">
        <w:rPr>
          <w:rFonts w:ascii="Arial" w:eastAsia="Arial" w:hAnsi="Arial" w:cs="Arial"/>
          <w:sz w:val="20"/>
          <w:szCs w:val="20"/>
          <w:lang w:val="sl-SI"/>
        </w:rPr>
        <w:t>in</w:t>
      </w:r>
      <w:r w:rsidR="0027501B" w:rsidRPr="00776D85">
        <w:rPr>
          <w:rFonts w:ascii="Arial" w:eastAsia="Arial" w:hAnsi="Arial" w:cs="Arial"/>
          <w:sz w:val="20"/>
          <w:szCs w:val="20"/>
          <w:lang w:val="sl-SI"/>
        </w:rPr>
        <w:t xml:space="preserve"> </w:t>
      </w:r>
      <w:r w:rsidR="000E44CD" w:rsidRPr="00776D85">
        <w:rPr>
          <w:rFonts w:ascii="Arial" w:eastAsia="Arial" w:hAnsi="Arial" w:cs="Arial"/>
          <w:sz w:val="20"/>
          <w:szCs w:val="20"/>
          <w:lang w:val="sl-SI"/>
        </w:rPr>
        <w:t>strokovnjak zdravniške stroke, zaposlen na Zavodu za pokojninsko in invalidsko zavarovanje;</w:t>
      </w:r>
    </w:p>
    <w:p w14:paraId="33F30427" w14:textId="037CFECF" w:rsidR="000E44CD"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 xml:space="preserve">povečan nadzor in sankcije </w:t>
      </w:r>
      <w:r w:rsidR="0027501B" w:rsidRPr="00776D85">
        <w:rPr>
          <w:rFonts w:ascii="Arial" w:eastAsia="Arial" w:hAnsi="Arial" w:cs="Arial"/>
          <w:sz w:val="20"/>
          <w:szCs w:val="20"/>
          <w:lang w:val="sl-SI"/>
        </w:rPr>
        <w:t xml:space="preserve">socialnih inšpektorjev </w:t>
      </w:r>
      <w:r w:rsidRPr="00776D85">
        <w:rPr>
          <w:rFonts w:ascii="Arial" w:eastAsia="Arial" w:hAnsi="Arial" w:cs="Arial"/>
          <w:sz w:val="20"/>
          <w:szCs w:val="20"/>
          <w:lang w:val="sl-SI"/>
        </w:rPr>
        <w:t>za vse deležnike v osebni asistenci;</w:t>
      </w:r>
    </w:p>
    <w:p w14:paraId="0CF321E4" w14:textId="77777777" w:rsidR="000E44CD"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pravice in obveznosti osebnih asistentov, strokovnih vodij in usklajevalcev osebne asistence v smislu določitve njihovih osnovnih plač, pripadajočih dodatkov, povračil stroškov in drugih prejemkov;</w:t>
      </w:r>
    </w:p>
    <w:p w14:paraId="6667D382" w14:textId="46A7E2DE" w:rsidR="000E44CD" w:rsidRPr="00776D85" w:rsidRDefault="00BA6076"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Pr>
          <w:rFonts w:ascii="Arial" w:eastAsia="Arial" w:hAnsi="Arial" w:cs="Arial"/>
          <w:sz w:val="20"/>
          <w:szCs w:val="20"/>
          <w:lang w:val="sl-SI"/>
        </w:rPr>
        <w:t>status osebnega asistenta za</w:t>
      </w:r>
      <w:r w:rsidR="00C325DC">
        <w:rPr>
          <w:rFonts w:ascii="Arial" w:eastAsia="Arial" w:hAnsi="Arial" w:cs="Arial"/>
          <w:sz w:val="20"/>
          <w:szCs w:val="20"/>
          <w:lang w:val="sl-SI"/>
        </w:rPr>
        <w:t xml:space="preserve"> </w:t>
      </w:r>
      <w:r w:rsidR="0027501B">
        <w:rPr>
          <w:rFonts w:ascii="Arial" w:eastAsia="Arial" w:hAnsi="Arial" w:cs="Arial"/>
          <w:sz w:val="20"/>
          <w:szCs w:val="20"/>
          <w:lang w:val="sl-SI"/>
        </w:rPr>
        <w:t>en</w:t>
      </w:r>
      <w:r w:rsidR="008D3DCE">
        <w:rPr>
          <w:rFonts w:ascii="Arial" w:eastAsia="Arial" w:hAnsi="Arial" w:cs="Arial"/>
          <w:sz w:val="20"/>
          <w:szCs w:val="20"/>
          <w:lang w:val="sl-SI"/>
        </w:rPr>
        <w:t>ega</w:t>
      </w:r>
      <w:r w:rsidR="0027501B" w:rsidRPr="00776D85">
        <w:rPr>
          <w:rFonts w:ascii="Arial" w:eastAsia="Arial" w:hAnsi="Arial" w:cs="Arial"/>
          <w:sz w:val="20"/>
          <w:szCs w:val="20"/>
          <w:lang w:val="sl-SI"/>
        </w:rPr>
        <w:t xml:space="preserve"> </w:t>
      </w:r>
      <w:r w:rsidR="008D3DCE" w:rsidRPr="00776D85">
        <w:rPr>
          <w:rFonts w:ascii="Arial" w:eastAsia="Arial" w:hAnsi="Arial" w:cs="Arial"/>
          <w:sz w:val="20"/>
          <w:szCs w:val="20"/>
          <w:lang w:val="sl-SI"/>
        </w:rPr>
        <w:t>družinsk</w:t>
      </w:r>
      <w:r w:rsidR="008D3DCE">
        <w:rPr>
          <w:rFonts w:ascii="Arial" w:eastAsia="Arial" w:hAnsi="Arial" w:cs="Arial"/>
          <w:sz w:val="20"/>
          <w:szCs w:val="20"/>
          <w:lang w:val="sl-SI"/>
        </w:rPr>
        <w:t>ega</w:t>
      </w:r>
      <w:r w:rsidR="008D3DCE" w:rsidRPr="00776D85">
        <w:rPr>
          <w:rFonts w:ascii="Arial" w:eastAsia="Arial" w:hAnsi="Arial" w:cs="Arial"/>
          <w:sz w:val="20"/>
          <w:szCs w:val="20"/>
          <w:lang w:val="sl-SI"/>
        </w:rPr>
        <w:t xml:space="preserve"> </w:t>
      </w:r>
      <w:r w:rsidR="000E44CD" w:rsidRPr="00776D85">
        <w:rPr>
          <w:rFonts w:ascii="Arial" w:eastAsia="Arial" w:hAnsi="Arial" w:cs="Arial"/>
          <w:sz w:val="20"/>
          <w:szCs w:val="20"/>
          <w:lang w:val="sl-SI"/>
        </w:rPr>
        <w:t>član</w:t>
      </w:r>
      <w:r w:rsidR="008D3DCE">
        <w:rPr>
          <w:rFonts w:ascii="Arial" w:eastAsia="Arial" w:hAnsi="Arial" w:cs="Arial"/>
          <w:sz w:val="20"/>
          <w:szCs w:val="20"/>
          <w:lang w:val="sl-SI"/>
        </w:rPr>
        <w:t>a</w:t>
      </w:r>
      <w:r w:rsidR="000E44CD" w:rsidRPr="00776D85">
        <w:rPr>
          <w:rFonts w:ascii="Arial" w:eastAsia="Arial" w:hAnsi="Arial" w:cs="Arial"/>
          <w:sz w:val="20"/>
          <w:szCs w:val="20"/>
          <w:lang w:val="sl-SI"/>
        </w:rPr>
        <w:t xml:space="preserve">, izjemoma </w:t>
      </w:r>
      <w:r w:rsidR="00CE6C73">
        <w:rPr>
          <w:rFonts w:ascii="Arial" w:eastAsia="Arial" w:hAnsi="Arial" w:cs="Arial"/>
          <w:sz w:val="20"/>
          <w:szCs w:val="20"/>
          <w:lang w:val="sl-SI"/>
        </w:rPr>
        <w:t xml:space="preserve">za </w:t>
      </w:r>
      <w:r w:rsidR="0027501B">
        <w:rPr>
          <w:rFonts w:ascii="Arial" w:eastAsia="Arial" w:hAnsi="Arial" w:cs="Arial"/>
          <w:sz w:val="20"/>
          <w:szCs w:val="20"/>
          <w:lang w:val="sl-SI"/>
        </w:rPr>
        <w:t>dva</w:t>
      </w:r>
      <w:r w:rsidR="0027501B" w:rsidRPr="00776D85">
        <w:rPr>
          <w:rFonts w:ascii="Arial" w:eastAsia="Arial" w:hAnsi="Arial" w:cs="Arial"/>
          <w:sz w:val="20"/>
          <w:szCs w:val="20"/>
          <w:lang w:val="sl-SI"/>
        </w:rPr>
        <w:t xml:space="preserve"> </w:t>
      </w:r>
      <w:r w:rsidR="000E44CD" w:rsidRPr="00776D85">
        <w:rPr>
          <w:rFonts w:ascii="Arial" w:eastAsia="Arial" w:hAnsi="Arial" w:cs="Arial"/>
          <w:sz w:val="20"/>
          <w:szCs w:val="20"/>
          <w:lang w:val="sl-SI"/>
        </w:rPr>
        <w:t>družinska člana ob upravičenosti do pravice OA nad 80 ur;</w:t>
      </w:r>
    </w:p>
    <w:p w14:paraId="382A1E75" w14:textId="77777777" w:rsidR="000E44CD"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omejitev samostojnih podjetnikov posameznikov kot osebnih asistentov v obsegu 20 odstotkov vseh opravljenih ur v preteklem mesecu;</w:t>
      </w:r>
    </w:p>
    <w:p w14:paraId="42DF4E7D" w14:textId="31B72CA6" w:rsidR="000E44CD" w:rsidRPr="00776D85" w:rsidRDefault="004935A5"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Pr>
          <w:rFonts w:ascii="Arial" w:eastAsia="Arial" w:hAnsi="Arial" w:cs="Arial"/>
          <w:sz w:val="20"/>
          <w:szCs w:val="20"/>
          <w:lang w:val="sl-SI"/>
        </w:rPr>
        <w:t xml:space="preserve">upravičenost do osebne asistence; uvedel bi </w:t>
      </w:r>
      <w:r w:rsidR="000E44CD" w:rsidRPr="00776D85">
        <w:rPr>
          <w:rFonts w:ascii="Arial" w:eastAsia="Arial" w:hAnsi="Arial" w:cs="Arial"/>
          <w:sz w:val="20"/>
          <w:szCs w:val="20"/>
          <w:lang w:val="sl-SI"/>
        </w:rPr>
        <w:t xml:space="preserve">ponovno oceno upravičenosti do osebne asistence v </w:t>
      </w:r>
      <w:r w:rsidR="003B2C7D">
        <w:rPr>
          <w:rFonts w:ascii="Arial" w:eastAsia="Arial" w:hAnsi="Arial" w:cs="Arial"/>
          <w:sz w:val="20"/>
          <w:szCs w:val="20"/>
          <w:lang w:val="sl-SI"/>
        </w:rPr>
        <w:t>petih</w:t>
      </w:r>
      <w:r w:rsidR="000E44CD" w:rsidRPr="00776D85">
        <w:rPr>
          <w:rFonts w:ascii="Arial" w:eastAsia="Arial" w:hAnsi="Arial" w:cs="Arial"/>
          <w:sz w:val="20"/>
          <w:szCs w:val="20"/>
          <w:lang w:val="sl-SI"/>
        </w:rPr>
        <w:t xml:space="preserve"> let</w:t>
      </w:r>
      <w:r w:rsidR="003B2C7D">
        <w:rPr>
          <w:rFonts w:ascii="Arial" w:eastAsia="Arial" w:hAnsi="Arial" w:cs="Arial"/>
          <w:sz w:val="20"/>
          <w:szCs w:val="20"/>
          <w:lang w:val="sl-SI"/>
        </w:rPr>
        <w:t>ih</w:t>
      </w:r>
      <w:r w:rsidR="000E44CD" w:rsidRPr="00776D85">
        <w:rPr>
          <w:rFonts w:ascii="Arial" w:eastAsia="Arial" w:hAnsi="Arial" w:cs="Arial"/>
          <w:sz w:val="20"/>
          <w:szCs w:val="20"/>
          <w:lang w:val="sl-SI"/>
        </w:rPr>
        <w:t>;</w:t>
      </w:r>
    </w:p>
    <w:p w14:paraId="0BD2DF0A" w14:textId="5B38B984" w:rsidR="000E44CD"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 xml:space="preserve">preverjanje upravičenosti do osebne asistence po 65. letu starosti na </w:t>
      </w:r>
      <w:r w:rsidR="003B2C7D">
        <w:rPr>
          <w:rFonts w:ascii="Arial" w:eastAsia="Arial" w:hAnsi="Arial" w:cs="Arial"/>
          <w:sz w:val="20"/>
          <w:szCs w:val="20"/>
          <w:lang w:val="sl-SI"/>
        </w:rPr>
        <w:t>dve</w:t>
      </w:r>
      <w:r w:rsidRPr="00776D85">
        <w:rPr>
          <w:rFonts w:ascii="Arial" w:eastAsia="Arial" w:hAnsi="Arial" w:cs="Arial"/>
          <w:sz w:val="20"/>
          <w:szCs w:val="20"/>
          <w:lang w:val="sl-SI"/>
        </w:rPr>
        <w:t xml:space="preserve"> leti;</w:t>
      </w:r>
    </w:p>
    <w:p w14:paraId="37B47B58" w14:textId="29103EEC" w:rsidR="00C96681" w:rsidRPr="00776D85" w:rsidRDefault="000E44CD" w:rsidP="00101B8A">
      <w:pPr>
        <w:pStyle w:val="Navadensplet"/>
        <w:numPr>
          <w:ilvl w:val="0"/>
          <w:numId w:val="14"/>
        </w:numPr>
        <w:shd w:val="clear" w:color="auto" w:fill="FFFFFF"/>
        <w:spacing w:before="120" w:beforeAutospacing="0" w:after="120" w:afterAutospacing="0" w:line="276" w:lineRule="auto"/>
        <w:rPr>
          <w:rFonts w:ascii="Arial" w:eastAsia="Arial" w:hAnsi="Arial" w:cs="Arial"/>
          <w:sz w:val="20"/>
          <w:szCs w:val="20"/>
          <w:lang w:val="sl-SI"/>
        </w:rPr>
      </w:pPr>
      <w:r w:rsidRPr="00776D85">
        <w:rPr>
          <w:rFonts w:ascii="Arial" w:eastAsia="Arial" w:hAnsi="Arial" w:cs="Arial"/>
          <w:sz w:val="20"/>
          <w:szCs w:val="20"/>
          <w:lang w:val="sl-SI"/>
        </w:rPr>
        <w:t>obvezno uporabo informacijskega sistema za evidentiranje opravljenih ur osebne asistence, v katerega so se izvajalci osebne asistence dolžni vključiti</w:t>
      </w:r>
      <w:r w:rsidR="00BB14A2" w:rsidRPr="00776D85">
        <w:rPr>
          <w:rFonts w:ascii="Arial" w:eastAsia="Arial" w:hAnsi="Arial" w:cs="Arial"/>
          <w:sz w:val="20"/>
          <w:szCs w:val="20"/>
          <w:lang w:val="sl-SI"/>
        </w:rPr>
        <w:t xml:space="preserve"> </w:t>
      </w:r>
      <w:r w:rsidRPr="00776D85">
        <w:rPr>
          <w:rFonts w:ascii="Arial" w:hAnsi="Arial" w:cs="Arial"/>
          <w:sz w:val="20"/>
          <w:szCs w:val="20"/>
          <w:lang w:val="sl-SI"/>
        </w:rPr>
        <w:t>(</w:t>
      </w:r>
      <w:r w:rsidRPr="00776D85">
        <w:rPr>
          <w:rFonts w:ascii="Arial" w:hAnsi="Arial" w:cs="Arial"/>
          <w:b/>
          <w:bCs/>
          <w:sz w:val="20"/>
          <w:szCs w:val="20"/>
          <w:lang w:val="sl-SI"/>
        </w:rPr>
        <w:t>MDDSZ</w:t>
      </w:r>
      <w:r w:rsidRPr="00776D85">
        <w:rPr>
          <w:rFonts w:ascii="Arial" w:hAnsi="Arial" w:cs="Arial"/>
          <w:sz w:val="20"/>
          <w:szCs w:val="20"/>
          <w:lang w:val="sl-SI"/>
        </w:rPr>
        <w:t>, ukrep 2.4)</w:t>
      </w:r>
      <w:r w:rsidR="00BB14A2" w:rsidRPr="00776D85">
        <w:rPr>
          <w:rFonts w:ascii="Arial" w:hAnsi="Arial" w:cs="Arial"/>
          <w:sz w:val="20"/>
          <w:szCs w:val="20"/>
          <w:lang w:val="sl-SI"/>
        </w:rPr>
        <w:t>.</w:t>
      </w:r>
    </w:p>
    <w:p w14:paraId="108379FF" w14:textId="2809E559" w:rsidR="00C96681" w:rsidRPr="00776D85" w:rsidRDefault="00986A9C" w:rsidP="00101B8A">
      <w:pPr>
        <w:spacing w:before="120" w:after="120"/>
        <w:rPr>
          <w:rFonts w:ascii="Arial" w:hAnsi="Arial" w:cs="Arial"/>
          <w:sz w:val="20"/>
          <w:szCs w:val="20"/>
        </w:rPr>
      </w:pPr>
      <w:r w:rsidRPr="00776D85">
        <w:rPr>
          <w:rFonts w:ascii="Arial" w:hAnsi="Arial" w:cs="Arial"/>
          <w:b/>
          <w:bCs/>
          <w:sz w:val="20"/>
          <w:szCs w:val="20"/>
        </w:rPr>
        <w:t>MSP, Služba za investicije</w:t>
      </w:r>
      <w:r w:rsidRPr="00776D85">
        <w:rPr>
          <w:rFonts w:ascii="Arial" w:hAnsi="Arial" w:cs="Arial"/>
          <w:sz w:val="20"/>
          <w:szCs w:val="20"/>
        </w:rPr>
        <w:t xml:space="preserve">, poroča, da se </w:t>
      </w:r>
      <w:bookmarkStart w:id="33" w:name="_Hlk195608560"/>
      <w:r w:rsidRPr="00776D85">
        <w:rPr>
          <w:rFonts w:ascii="Arial" w:hAnsi="Arial" w:cs="Arial"/>
          <w:sz w:val="20"/>
          <w:szCs w:val="20"/>
        </w:rPr>
        <w:t xml:space="preserve">pripravlja sprememba Zakona o socialnem varstvu </w:t>
      </w:r>
      <w:r w:rsidR="00254D99" w:rsidRPr="00776D85">
        <w:rPr>
          <w:rFonts w:ascii="Arial" w:hAnsi="Arial" w:cs="Arial"/>
          <w:sz w:val="20"/>
          <w:szCs w:val="20"/>
        </w:rPr>
        <w:t xml:space="preserve">(ZSV, Uradni list RS, št. 3/07 – uradno prečiščeno besedilo, 23/07 – popr., 41/07 – popr., 61/10 – ZSVarPre, 62/10 – ZUPJS, 57/12, 39/16, 52/16 – ZPPreb-1, 15/17 – DZ, 29/17, 54/17, 21/18 – ZNOrg, 31/18 – ZOA-A, 28/19, 189/20 – ZFRO, 196/21 – ZDOsk, 82/23, 84/23 – ZDOsk-1) </w:t>
      </w:r>
      <w:r w:rsidRPr="00776D85">
        <w:rPr>
          <w:rFonts w:ascii="Arial" w:hAnsi="Arial" w:cs="Arial"/>
          <w:sz w:val="20"/>
          <w:szCs w:val="20"/>
        </w:rPr>
        <w:t>glede bivanja v skupnosti</w:t>
      </w:r>
      <w:bookmarkEnd w:id="33"/>
      <w:r w:rsidRPr="00776D85">
        <w:rPr>
          <w:rFonts w:ascii="Arial" w:hAnsi="Arial" w:cs="Arial"/>
          <w:sz w:val="20"/>
          <w:szCs w:val="20"/>
        </w:rPr>
        <w:t xml:space="preserve"> z namenom opredeliti, da bo bivanje v skupnosti stanovalcem socialnovarstvenega zavoda omogočeno na način, </w:t>
      </w:r>
      <w:r w:rsidR="004935A5">
        <w:rPr>
          <w:rFonts w:ascii="Arial" w:hAnsi="Arial" w:cs="Arial"/>
          <w:sz w:val="20"/>
          <w:szCs w:val="20"/>
        </w:rPr>
        <w:t xml:space="preserve">da </w:t>
      </w:r>
      <w:r w:rsidRPr="00776D85">
        <w:rPr>
          <w:rFonts w:ascii="Arial" w:hAnsi="Arial" w:cs="Arial"/>
          <w:sz w:val="20"/>
          <w:szCs w:val="20"/>
        </w:rPr>
        <w:t xml:space="preserve">bodo lahko živeli v stanovanjih in ne bodo </w:t>
      </w:r>
      <w:r w:rsidR="004935A5">
        <w:rPr>
          <w:rFonts w:ascii="Arial" w:hAnsi="Arial" w:cs="Arial"/>
          <w:sz w:val="20"/>
          <w:szCs w:val="20"/>
        </w:rPr>
        <w:t xml:space="preserve">razvrščeni </w:t>
      </w:r>
      <w:r w:rsidRPr="00776D85">
        <w:rPr>
          <w:rFonts w:ascii="Arial" w:hAnsi="Arial" w:cs="Arial"/>
          <w:sz w:val="20"/>
          <w:szCs w:val="20"/>
        </w:rPr>
        <w:t xml:space="preserve">kot posebne družbene skupine. Sprememba je posledica tudi odločbe inšpektorja iz Inšpektorata </w:t>
      </w:r>
      <w:r w:rsidR="003B2C7D">
        <w:rPr>
          <w:rFonts w:ascii="Arial" w:hAnsi="Arial" w:cs="Arial"/>
          <w:sz w:val="20"/>
          <w:szCs w:val="20"/>
        </w:rPr>
        <w:t xml:space="preserve">Republike Slovenije </w:t>
      </w:r>
      <w:r w:rsidRPr="00776D85">
        <w:rPr>
          <w:rFonts w:ascii="Arial" w:hAnsi="Arial" w:cs="Arial"/>
          <w:sz w:val="20"/>
          <w:szCs w:val="20"/>
        </w:rPr>
        <w:t xml:space="preserve">za naravne vire in prostor, Območna enota nova Gorica, ki je ugotovil, da </w:t>
      </w:r>
      <w:r w:rsidR="0027501B">
        <w:rPr>
          <w:rFonts w:ascii="Arial" w:hAnsi="Arial" w:cs="Arial"/>
          <w:sz w:val="20"/>
          <w:szCs w:val="20"/>
        </w:rPr>
        <w:t>s</w:t>
      </w:r>
      <w:r w:rsidR="0027501B" w:rsidRPr="00776D85">
        <w:rPr>
          <w:rFonts w:ascii="Arial" w:hAnsi="Arial" w:cs="Arial"/>
          <w:sz w:val="20"/>
          <w:szCs w:val="20"/>
        </w:rPr>
        <w:t xml:space="preserve">o </w:t>
      </w:r>
      <w:r w:rsidRPr="00776D85">
        <w:rPr>
          <w:rFonts w:ascii="Arial" w:hAnsi="Arial" w:cs="Arial"/>
          <w:sz w:val="20"/>
          <w:szCs w:val="20"/>
        </w:rPr>
        <w:t>posamezne stanovanjske stavbe, ki so v upravljanju zavoda in v katerih zavod izvaja storitve podpore stanovalcem (socialni servis, psihosocialna podpora</w:t>
      </w:r>
      <w:r w:rsidR="004935A5">
        <w:rPr>
          <w:rFonts w:ascii="Arial" w:hAnsi="Arial" w:cs="Arial"/>
          <w:sz w:val="20"/>
          <w:szCs w:val="20"/>
        </w:rPr>
        <w:t xml:space="preserve"> </w:t>
      </w:r>
      <w:r w:rsidRPr="00776D85">
        <w:rPr>
          <w:rFonts w:ascii="Arial" w:hAnsi="Arial" w:cs="Arial"/>
          <w:sz w:val="20"/>
          <w:szCs w:val="20"/>
        </w:rPr>
        <w:t xml:space="preserve">…), del zavoda in s tem tudi del storitve institucionalnega varstva. Posledično bi bilo </w:t>
      </w:r>
      <w:r w:rsidR="005874D5">
        <w:rPr>
          <w:rFonts w:ascii="Arial" w:hAnsi="Arial" w:cs="Arial"/>
          <w:sz w:val="20"/>
          <w:szCs w:val="20"/>
        </w:rPr>
        <w:t>treba</w:t>
      </w:r>
      <w:r w:rsidR="005874D5" w:rsidRPr="00776D85">
        <w:rPr>
          <w:rFonts w:ascii="Arial" w:hAnsi="Arial" w:cs="Arial"/>
          <w:sz w:val="20"/>
          <w:szCs w:val="20"/>
        </w:rPr>
        <w:t xml:space="preserve"> </w:t>
      </w:r>
      <w:r w:rsidRPr="00776D85">
        <w:rPr>
          <w:rFonts w:ascii="Arial" w:hAnsi="Arial" w:cs="Arial"/>
          <w:sz w:val="20"/>
          <w:szCs w:val="20"/>
        </w:rPr>
        <w:t xml:space="preserve">objekte </w:t>
      </w:r>
      <w:r w:rsidR="00674F4C">
        <w:rPr>
          <w:rFonts w:ascii="Arial" w:hAnsi="Arial" w:cs="Arial"/>
          <w:sz w:val="20"/>
          <w:szCs w:val="20"/>
        </w:rPr>
        <w:t xml:space="preserve">razvrstiti </w:t>
      </w:r>
      <w:r w:rsidRPr="00776D85">
        <w:rPr>
          <w:rFonts w:ascii="Arial" w:hAnsi="Arial" w:cs="Arial"/>
          <w:sz w:val="20"/>
          <w:szCs w:val="20"/>
        </w:rPr>
        <w:t>kot stanovanjske objekte za posebne družbene skupine (CC-SI 11300), ki glede na občinske izvedbene akte niso dopustni na vseh stanovanjskih območjih</w:t>
      </w:r>
      <w:r w:rsidR="0027501B">
        <w:rPr>
          <w:rFonts w:ascii="Arial" w:hAnsi="Arial" w:cs="Arial"/>
          <w:sz w:val="20"/>
          <w:szCs w:val="20"/>
        </w:rPr>
        <w:t>.</w:t>
      </w:r>
      <w:r w:rsidRPr="00776D85">
        <w:rPr>
          <w:rFonts w:ascii="Arial" w:hAnsi="Arial" w:cs="Arial"/>
          <w:sz w:val="20"/>
          <w:szCs w:val="20"/>
        </w:rPr>
        <w:t xml:space="preserve"> poleg tega pa izpeljati postopke za spremembo namembnosti konkretnih objektov (</w:t>
      </w:r>
      <w:r w:rsidRPr="00776D85">
        <w:rPr>
          <w:rFonts w:ascii="Arial" w:hAnsi="Arial" w:cs="Arial"/>
          <w:b/>
          <w:bCs/>
          <w:sz w:val="20"/>
          <w:szCs w:val="20"/>
        </w:rPr>
        <w:t>MSP</w:t>
      </w:r>
      <w:r w:rsidRPr="00776D85">
        <w:rPr>
          <w:rFonts w:ascii="Arial" w:hAnsi="Arial" w:cs="Arial"/>
          <w:sz w:val="20"/>
          <w:szCs w:val="20"/>
        </w:rPr>
        <w:t>, ukrepa 2.1 in 2.6).</w:t>
      </w:r>
    </w:p>
    <w:p w14:paraId="5B289E34" w14:textId="77777777" w:rsidR="00C96681" w:rsidRPr="00776D85" w:rsidRDefault="00131412"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lastRenderedPageBreak/>
        <w:t>Programi</w:t>
      </w:r>
    </w:p>
    <w:p w14:paraId="769296AF" w14:textId="77777777" w:rsidR="00C96681" w:rsidRPr="00776D85" w:rsidRDefault="001A1A89" w:rsidP="00101B8A">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poroča, da so s</w:t>
      </w:r>
      <w:r w:rsidR="000E44CD" w:rsidRPr="00776D85">
        <w:rPr>
          <w:rFonts w:ascii="Arial" w:hAnsi="Arial" w:cs="Arial"/>
          <w:sz w:val="20"/>
          <w:szCs w:val="20"/>
        </w:rPr>
        <w:t>toritve osebne asistence in storitve socialnega vključevanja invalidov v letu 2024 potekale nemoteno</w:t>
      </w:r>
      <w:r w:rsidRPr="00776D85">
        <w:rPr>
          <w:rFonts w:ascii="Arial" w:hAnsi="Arial" w:cs="Arial"/>
          <w:sz w:val="20"/>
          <w:szCs w:val="20"/>
        </w:rPr>
        <w:t xml:space="preserve"> </w:t>
      </w:r>
      <w:r w:rsidR="000E44CD" w:rsidRPr="00776D85">
        <w:rPr>
          <w:rFonts w:ascii="Arial" w:hAnsi="Arial" w:cs="Arial"/>
          <w:sz w:val="20"/>
          <w:szCs w:val="20"/>
        </w:rPr>
        <w:t>(</w:t>
      </w:r>
      <w:r w:rsidR="000E44CD" w:rsidRPr="00776D85">
        <w:rPr>
          <w:rFonts w:ascii="Arial" w:hAnsi="Arial" w:cs="Arial"/>
          <w:b/>
          <w:bCs/>
          <w:sz w:val="20"/>
          <w:szCs w:val="20"/>
        </w:rPr>
        <w:t>MDDSZ</w:t>
      </w:r>
      <w:r w:rsidR="000E44CD" w:rsidRPr="00776D85">
        <w:rPr>
          <w:rFonts w:ascii="Arial" w:hAnsi="Arial" w:cs="Arial"/>
          <w:sz w:val="20"/>
          <w:szCs w:val="20"/>
        </w:rPr>
        <w:t>, ukrep</w:t>
      </w:r>
      <w:r w:rsidRPr="00776D85">
        <w:rPr>
          <w:rFonts w:ascii="Arial" w:hAnsi="Arial" w:cs="Arial"/>
          <w:sz w:val="20"/>
          <w:szCs w:val="20"/>
        </w:rPr>
        <w:t>a</w:t>
      </w:r>
      <w:r w:rsidR="000E44CD" w:rsidRPr="00776D85">
        <w:rPr>
          <w:rFonts w:ascii="Arial" w:hAnsi="Arial" w:cs="Arial"/>
          <w:sz w:val="20"/>
          <w:szCs w:val="20"/>
        </w:rPr>
        <w:t xml:space="preserve"> 2.2 in 2.4). </w:t>
      </w:r>
    </w:p>
    <w:p w14:paraId="069F2014" w14:textId="3E134E9D" w:rsidR="00C96681" w:rsidRPr="00776D85" w:rsidRDefault="001A1A89" w:rsidP="00101B8A">
      <w:pPr>
        <w:spacing w:before="120" w:after="120"/>
        <w:rPr>
          <w:rFonts w:ascii="Arial" w:hAnsi="Arial" w:cs="Arial"/>
          <w:sz w:val="20"/>
          <w:szCs w:val="20"/>
        </w:rPr>
      </w:pPr>
      <w:r w:rsidRPr="00776D85">
        <w:rPr>
          <w:rFonts w:ascii="Arial" w:hAnsi="Arial" w:cs="Arial"/>
          <w:b/>
          <w:bCs/>
          <w:sz w:val="20"/>
          <w:szCs w:val="20"/>
        </w:rPr>
        <w:t>MDDSZ, Direktorat za družino</w:t>
      </w:r>
      <w:r w:rsidRPr="00776D85">
        <w:rPr>
          <w:rFonts w:ascii="Arial" w:hAnsi="Arial" w:cs="Arial"/>
          <w:sz w:val="20"/>
          <w:szCs w:val="20"/>
        </w:rPr>
        <w:t>, poroča o javnem</w:t>
      </w:r>
      <w:r w:rsidR="000E44CD" w:rsidRPr="00776D85">
        <w:rPr>
          <w:rFonts w:ascii="Arial" w:hAnsi="Arial" w:cs="Arial"/>
          <w:sz w:val="20"/>
          <w:szCs w:val="20"/>
        </w:rPr>
        <w:t xml:space="preserve"> razpis</w:t>
      </w:r>
      <w:r w:rsidRPr="00776D85">
        <w:rPr>
          <w:rFonts w:ascii="Arial" w:hAnsi="Arial" w:cs="Arial"/>
          <w:sz w:val="20"/>
          <w:szCs w:val="20"/>
        </w:rPr>
        <w:t>u</w:t>
      </w:r>
      <w:r w:rsidR="000E44CD" w:rsidRPr="00776D85">
        <w:rPr>
          <w:rFonts w:ascii="Arial" w:hAnsi="Arial" w:cs="Arial"/>
          <w:sz w:val="20"/>
          <w:szCs w:val="20"/>
        </w:rPr>
        <w:t xml:space="preserve"> za sofinanciranje projektov večgeneracijskih centrov+ (VGC+), ki se izvaja od 1. </w:t>
      </w:r>
      <w:r w:rsidR="00E3531F" w:rsidRPr="00776D85">
        <w:rPr>
          <w:rFonts w:ascii="Arial" w:hAnsi="Arial" w:cs="Arial"/>
          <w:sz w:val="20"/>
          <w:szCs w:val="20"/>
        </w:rPr>
        <w:t xml:space="preserve">avgusta </w:t>
      </w:r>
      <w:r w:rsidR="000E44CD" w:rsidRPr="00776D85">
        <w:rPr>
          <w:rFonts w:ascii="Arial" w:hAnsi="Arial" w:cs="Arial"/>
          <w:sz w:val="20"/>
          <w:szCs w:val="20"/>
        </w:rPr>
        <w:t xml:space="preserve">2024. V okviru javnega razpisa je bilo izbranih 16 projektov, ki kot eno od </w:t>
      </w:r>
      <w:r w:rsidR="003C18D8" w:rsidRPr="00776D85">
        <w:rPr>
          <w:rFonts w:ascii="Arial" w:hAnsi="Arial" w:cs="Arial"/>
          <w:sz w:val="20"/>
          <w:szCs w:val="20"/>
        </w:rPr>
        <w:t>c</w:t>
      </w:r>
      <w:r w:rsidR="00A050C1" w:rsidRPr="00776D85">
        <w:rPr>
          <w:rFonts w:ascii="Arial" w:hAnsi="Arial" w:cs="Arial"/>
          <w:sz w:val="20"/>
          <w:szCs w:val="20"/>
        </w:rPr>
        <w:t>ilj</w:t>
      </w:r>
      <w:r w:rsidR="000E44CD" w:rsidRPr="00776D85">
        <w:rPr>
          <w:rFonts w:ascii="Arial" w:hAnsi="Arial" w:cs="Arial"/>
          <w:sz w:val="20"/>
          <w:szCs w:val="20"/>
        </w:rPr>
        <w:t xml:space="preserve">nih skupin vključujejo tudi invalide. Pogoj za prijavo na javni razpis so bili invalidom dostopni prostori </w:t>
      </w:r>
      <w:r w:rsidR="0027501B">
        <w:rPr>
          <w:rFonts w:ascii="Arial" w:hAnsi="Arial" w:cs="Arial"/>
          <w:sz w:val="20"/>
          <w:szCs w:val="20"/>
        </w:rPr>
        <w:t>za</w:t>
      </w:r>
      <w:r w:rsidR="000E44CD" w:rsidRPr="00776D85">
        <w:rPr>
          <w:rFonts w:ascii="Arial" w:hAnsi="Arial" w:cs="Arial"/>
          <w:sz w:val="20"/>
          <w:szCs w:val="20"/>
        </w:rPr>
        <w:t xml:space="preserve"> neformalno druženje in informiranje </w:t>
      </w:r>
      <w:r w:rsidR="003C18D8" w:rsidRPr="00776D85">
        <w:rPr>
          <w:rFonts w:ascii="Arial" w:hAnsi="Arial" w:cs="Arial"/>
          <w:sz w:val="20"/>
          <w:szCs w:val="20"/>
        </w:rPr>
        <w:t>c</w:t>
      </w:r>
      <w:r w:rsidR="00A050C1" w:rsidRPr="00776D85">
        <w:rPr>
          <w:rFonts w:ascii="Arial" w:hAnsi="Arial" w:cs="Arial"/>
          <w:sz w:val="20"/>
          <w:szCs w:val="20"/>
        </w:rPr>
        <w:t>ilj</w:t>
      </w:r>
      <w:r w:rsidR="000E44CD" w:rsidRPr="00776D85">
        <w:rPr>
          <w:rFonts w:ascii="Arial" w:hAnsi="Arial" w:cs="Arial"/>
          <w:sz w:val="20"/>
          <w:szCs w:val="20"/>
        </w:rPr>
        <w:t xml:space="preserve">nih skupin z namenom preprečevanja socialne izključenosti. Poleg tega v okviru vseh projektov VGC+ izvajajo različne vsebine, namenjene in prilagojene </w:t>
      </w:r>
      <w:r w:rsidR="0027501B">
        <w:rPr>
          <w:rFonts w:ascii="Arial" w:hAnsi="Arial" w:cs="Arial"/>
          <w:sz w:val="20"/>
          <w:szCs w:val="20"/>
        </w:rPr>
        <w:t>prav</w:t>
      </w:r>
      <w:r w:rsidR="0027501B" w:rsidRPr="00776D85">
        <w:rPr>
          <w:rFonts w:ascii="Arial" w:hAnsi="Arial" w:cs="Arial"/>
          <w:sz w:val="20"/>
          <w:szCs w:val="20"/>
        </w:rPr>
        <w:t xml:space="preserve"> </w:t>
      </w:r>
      <w:r w:rsidR="000E44CD" w:rsidRPr="00776D85">
        <w:rPr>
          <w:rFonts w:ascii="Arial" w:hAnsi="Arial" w:cs="Arial"/>
          <w:sz w:val="20"/>
          <w:szCs w:val="20"/>
        </w:rPr>
        <w:t>invalidom (</w:t>
      </w:r>
      <w:r w:rsidR="00500F62">
        <w:rPr>
          <w:rFonts w:ascii="Arial" w:hAnsi="Arial" w:cs="Arial"/>
          <w:sz w:val="20"/>
          <w:szCs w:val="20"/>
        </w:rPr>
        <w:t>na primer</w:t>
      </w:r>
      <w:r w:rsidR="000E44CD" w:rsidRPr="00776D85">
        <w:rPr>
          <w:rFonts w:ascii="Arial" w:hAnsi="Arial" w:cs="Arial"/>
          <w:sz w:val="20"/>
          <w:szCs w:val="20"/>
        </w:rPr>
        <w:t xml:space="preserve"> vodene vadbe, delavnice za razvoj spretnosti, delavnice za razvoj digitalne pismenosti, predavanja za krepitev duševnega zdravja </w:t>
      </w:r>
      <w:r w:rsidR="00500F62">
        <w:rPr>
          <w:rFonts w:ascii="Arial" w:hAnsi="Arial" w:cs="Arial"/>
          <w:sz w:val="20"/>
          <w:szCs w:val="20"/>
        </w:rPr>
        <w:t>in drugo</w:t>
      </w:r>
      <w:r w:rsidR="000E44CD" w:rsidRPr="00776D85">
        <w:rPr>
          <w:rFonts w:ascii="Arial" w:hAnsi="Arial" w:cs="Arial"/>
          <w:sz w:val="20"/>
          <w:szCs w:val="20"/>
        </w:rPr>
        <w:t xml:space="preserve">). V okviru projektov je bilo od 1. </w:t>
      </w:r>
      <w:r w:rsidR="00E3531F" w:rsidRPr="00776D85">
        <w:rPr>
          <w:rFonts w:ascii="Arial" w:hAnsi="Arial" w:cs="Arial"/>
          <w:sz w:val="20"/>
          <w:szCs w:val="20"/>
        </w:rPr>
        <w:t xml:space="preserve">avgusta </w:t>
      </w:r>
      <w:r w:rsidR="000E44CD" w:rsidRPr="00776D85">
        <w:rPr>
          <w:rFonts w:ascii="Arial" w:hAnsi="Arial" w:cs="Arial"/>
          <w:sz w:val="20"/>
          <w:szCs w:val="20"/>
        </w:rPr>
        <w:t>do 31.</w:t>
      </w:r>
      <w:r w:rsidR="00E3531F" w:rsidRPr="00776D85">
        <w:rPr>
          <w:rFonts w:ascii="Arial" w:hAnsi="Arial" w:cs="Arial"/>
          <w:sz w:val="20"/>
          <w:szCs w:val="20"/>
        </w:rPr>
        <w:t xml:space="preserve"> decembra</w:t>
      </w:r>
      <w:r w:rsidR="000E44CD" w:rsidRPr="00776D85">
        <w:rPr>
          <w:rFonts w:ascii="Arial" w:hAnsi="Arial" w:cs="Arial"/>
          <w:sz w:val="20"/>
          <w:szCs w:val="20"/>
        </w:rPr>
        <w:t xml:space="preserve"> 2024 izvedenih 630 ur vsebin, namenjenim invalidom</w:t>
      </w:r>
      <w:r w:rsidRPr="00776D85">
        <w:rPr>
          <w:rFonts w:ascii="Arial" w:hAnsi="Arial" w:cs="Arial"/>
          <w:sz w:val="20"/>
          <w:szCs w:val="20"/>
        </w:rPr>
        <w:t xml:space="preserve"> </w:t>
      </w:r>
      <w:r w:rsidR="000E44CD" w:rsidRPr="00776D85">
        <w:rPr>
          <w:rFonts w:ascii="Arial" w:hAnsi="Arial" w:cs="Arial"/>
          <w:sz w:val="20"/>
          <w:szCs w:val="20"/>
        </w:rPr>
        <w:t>(MDDSZ, ukrep 2.2</w:t>
      </w:r>
      <w:r w:rsidRPr="00776D85">
        <w:rPr>
          <w:rFonts w:ascii="Arial" w:hAnsi="Arial" w:cs="Arial"/>
          <w:sz w:val="20"/>
          <w:szCs w:val="20"/>
        </w:rPr>
        <w:t>).</w:t>
      </w:r>
    </w:p>
    <w:p w14:paraId="520712A0" w14:textId="3AF70C67" w:rsidR="00C96681" w:rsidRPr="00776D85" w:rsidRDefault="000E44CD" w:rsidP="00101B8A">
      <w:pPr>
        <w:spacing w:before="120" w:after="120"/>
        <w:rPr>
          <w:rFonts w:ascii="Arial" w:eastAsia="Arial" w:hAnsi="Arial" w:cs="Arial"/>
          <w:sz w:val="20"/>
          <w:szCs w:val="20"/>
        </w:rPr>
      </w:pPr>
      <w:r w:rsidRPr="00776D85">
        <w:rPr>
          <w:rFonts w:ascii="Arial" w:eastAsia="Arial" w:hAnsi="Arial" w:cs="Arial"/>
          <w:b/>
          <w:bCs/>
          <w:color w:val="000000" w:themeColor="text1"/>
          <w:sz w:val="20"/>
          <w:szCs w:val="20"/>
        </w:rPr>
        <w:t>MDDSZ, Direktorat za socialne zadeve</w:t>
      </w:r>
      <w:r w:rsidRPr="00776D85">
        <w:rPr>
          <w:rFonts w:ascii="Arial" w:eastAsia="Arial" w:hAnsi="Arial" w:cs="Arial"/>
          <w:color w:val="000000" w:themeColor="text1"/>
          <w:sz w:val="20"/>
          <w:szCs w:val="20"/>
        </w:rPr>
        <w:t xml:space="preserve">, poroča, da je </w:t>
      </w:r>
      <w:r w:rsidR="0027501B" w:rsidRPr="00776D85">
        <w:rPr>
          <w:rFonts w:ascii="Arial" w:eastAsia="Arial" w:hAnsi="Arial" w:cs="Arial"/>
          <w:sz w:val="20"/>
          <w:szCs w:val="20"/>
        </w:rPr>
        <w:t>MDDSZ</w:t>
      </w:r>
      <w:r w:rsidR="0027501B"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v</w:t>
      </w:r>
      <w:r w:rsidRPr="00776D85">
        <w:rPr>
          <w:rFonts w:ascii="Arial" w:eastAsia="Arial" w:hAnsi="Arial" w:cs="Arial"/>
          <w:sz w:val="20"/>
          <w:szCs w:val="20"/>
        </w:rPr>
        <w:t xml:space="preserve"> letu 2024 na podlagi javnih razpisov za sofinanciranje socialnovarstvenih programov sofinanciralo 1</w:t>
      </w:r>
      <w:r w:rsidR="00934F25" w:rsidRPr="00776D85">
        <w:rPr>
          <w:rFonts w:ascii="Arial" w:eastAsia="Arial" w:hAnsi="Arial" w:cs="Arial"/>
          <w:sz w:val="20"/>
          <w:szCs w:val="20"/>
        </w:rPr>
        <w:t>5</w:t>
      </w:r>
      <w:r w:rsidRPr="00776D85">
        <w:rPr>
          <w:rFonts w:ascii="Arial" w:eastAsia="Arial" w:hAnsi="Arial" w:cs="Arial"/>
          <w:sz w:val="20"/>
          <w:szCs w:val="20"/>
        </w:rPr>
        <w:t xml:space="preserve"> programov</w:t>
      </w:r>
      <w:r w:rsidR="0027501B">
        <w:rPr>
          <w:rFonts w:ascii="Arial" w:eastAsia="Arial" w:hAnsi="Arial" w:cs="Arial"/>
          <w:sz w:val="20"/>
          <w:szCs w:val="20"/>
        </w:rPr>
        <w:t>,</w:t>
      </w:r>
      <w:r w:rsidRPr="00776D85">
        <w:rPr>
          <w:rFonts w:ascii="Arial" w:eastAsia="Arial" w:hAnsi="Arial" w:cs="Arial"/>
          <w:sz w:val="20"/>
          <w:szCs w:val="20"/>
        </w:rPr>
        <w:t xml:space="preserve"> namenjenih invalidom</w:t>
      </w:r>
      <w:r w:rsidR="0027501B">
        <w:rPr>
          <w:rFonts w:ascii="Arial" w:eastAsia="Arial" w:hAnsi="Arial" w:cs="Arial"/>
          <w:sz w:val="20"/>
          <w:szCs w:val="20"/>
        </w:rPr>
        <w:t>,</w:t>
      </w:r>
      <w:r w:rsidRPr="00776D85">
        <w:rPr>
          <w:rFonts w:ascii="Arial" w:eastAsia="Arial" w:hAnsi="Arial" w:cs="Arial"/>
          <w:sz w:val="20"/>
          <w:szCs w:val="20"/>
        </w:rPr>
        <w:t xml:space="preserve"> v skupni vrednosti </w:t>
      </w:r>
      <w:r w:rsidR="00190396">
        <w:rPr>
          <w:rFonts w:ascii="Arial" w:eastAsia="Arial" w:hAnsi="Arial" w:cs="Arial"/>
          <w:sz w:val="20"/>
          <w:szCs w:val="20"/>
        </w:rPr>
        <w:t>več kot</w:t>
      </w:r>
      <w:r w:rsidR="00190396" w:rsidRPr="00776D85">
        <w:rPr>
          <w:rFonts w:ascii="Arial" w:eastAsia="Arial" w:hAnsi="Arial" w:cs="Arial"/>
          <w:sz w:val="20"/>
          <w:szCs w:val="20"/>
        </w:rPr>
        <w:t xml:space="preserve"> </w:t>
      </w:r>
      <w:r w:rsidR="00934F25" w:rsidRPr="00776D85">
        <w:rPr>
          <w:rFonts w:ascii="Arial" w:eastAsia="Arial" w:hAnsi="Arial" w:cs="Arial"/>
          <w:sz w:val="20"/>
          <w:szCs w:val="20"/>
        </w:rPr>
        <w:t>90</w:t>
      </w:r>
      <w:r w:rsidRPr="00776D85">
        <w:rPr>
          <w:rFonts w:ascii="Arial" w:eastAsia="Arial" w:hAnsi="Arial" w:cs="Arial"/>
          <w:sz w:val="20"/>
          <w:szCs w:val="20"/>
        </w:rPr>
        <w:t xml:space="preserve">0.000 </w:t>
      </w:r>
      <w:r w:rsidR="00190396">
        <w:rPr>
          <w:rFonts w:ascii="Arial" w:eastAsia="Arial" w:hAnsi="Arial" w:cs="Arial"/>
          <w:sz w:val="20"/>
          <w:szCs w:val="20"/>
        </w:rPr>
        <w:t>evrov</w:t>
      </w:r>
      <w:r w:rsidRPr="00776D85">
        <w:rPr>
          <w:rFonts w:ascii="Arial" w:eastAsia="Arial" w:hAnsi="Arial" w:cs="Arial"/>
          <w:sz w:val="20"/>
          <w:szCs w:val="20"/>
        </w:rPr>
        <w:t>. V te programe je bilo v letu 202</w:t>
      </w:r>
      <w:r w:rsidR="00535994">
        <w:rPr>
          <w:rFonts w:ascii="Arial" w:eastAsia="Arial" w:hAnsi="Arial" w:cs="Arial"/>
          <w:sz w:val="20"/>
          <w:szCs w:val="20"/>
        </w:rPr>
        <w:t xml:space="preserve">4 </w:t>
      </w:r>
      <w:r w:rsidRPr="00776D85">
        <w:rPr>
          <w:rFonts w:ascii="Arial" w:eastAsia="Arial" w:hAnsi="Arial" w:cs="Arial"/>
          <w:sz w:val="20"/>
          <w:szCs w:val="20"/>
        </w:rPr>
        <w:t xml:space="preserve">vključenih </w:t>
      </w:r>
      <w:r w:rsidR="00CE676F">
        <w:rPr>
          <w:rFonts w:ascii="Arial" w:eastAsia="Arial" w:hAnsi="Arial" w:cs="Arial"/>
          <w:sz w:val="20"/>
          <w:szCs w:val="20"/>
        </w:rPr>
        <w:t>več kot</w:t>
      </w:r>
      <w:r w:rsidR="00CE676F" w:rsidRPr="00776D85">
        <w:rPr>
          <w:rFonts w:ascii="Arial" w:eastAsia="Arial" w:hAnsi="Arial" w:cs="Arial"/>
          <w:sz w:val="20"/>
          <w:szCs w:val="20"/>
        </w:rPr>
        <w:t xml:space="preserve"> </w:t>
      </w:r>
      <w:r w:rsidRPr="00776D85">
        <w:rPr>
          <w:rFonts w:ascii="Arial" w:eastAsia="Arial" w:hAnsi="Arial" w:cs="Arial"/>
          <w:sz w:val="20"/>
          <w:szCs w:val="20"/>
        </w:rPr>
        <w:t>1700 uporabnikov.</w:t>
      </w:r>
    </w:p>
    <w:p w14:paraId="124ACB8C" w14:textId="0C514880" w:rsidR="001A1A89" w:rsidRPr="00776D85" w:rsidRDefault="001A1A89" w:rsidP="00101B8A">
      <w:pPr>
        <w:pStyle w:val="Napis"/>
        <w:jc w:val="left"/>
        <w:rPr>
          <w:rFonts w:eastAsia="Arial"/>
          <w:sz w:val="20"/>
          <w:szCs w:val="20"/>
          <w:lang w:val="sl-SI"/>
        </w:rPr>
      </w:pPr>
      <w:bookmarkStart w:id="34" w:name="_Toc196828653"/>
      <w:r w:rsidRPr="00776D85">
        <w:rPr>
          <w:lang w:val="sl-SI"/>
        </w:rPr>
        <w:t xml:space="preserve">Preglednica </w:t>
      </w:r>
      <w:r w:rsidRPr="00776D85">
        <w:rPr>
          <w:lang w:val="sl-SI"/>
        </w:rPr>
        <w:fldChar w:fldCharType="begin"/>
      </w:r>
      <w:r w:rsidRPr="00776D85">
        <w:rPr>
          <w:lang w:val="sl-SI"/>
        </w:rPr>
        <w:instrText xml:space="preserve"> SEQ Preglednica \* ARABIC </w:instrText>
      </w:r>
      <w:r w:rsidRPr="00776D85">
        <w:rPr>
          <w:lang w:val="sl-SI"/>
        </w:rPr>
        <w:fldChar w:fldCharType="separate"/>
      </w:r>
      <w:r w:rsidRPr="00776D85">
        <w:rPr>
          <w:noProof/>
          <w:lang w:val="sl-SI"/>
        </w:rPr>
        <w:t>2</w:t>
      </w:r>
      <w:r w:rsidRPr="00776D85">
        <w:rPr>
          <w:noProof/>
          <w:lang w:val="sl-SI"/>
        </w:rPr>
        <w:fldChar w:fldCharType="end"/>
      </w:r>
      <w:r w:rsidRPr="00776D85">
        <w:rPr>
          <w:lang w:val="sl-SI"/>
        </w:rPr>
        <w:t>: Sofinancirani socialnovarstveni programi</w:t>
      </w:r>
      <w:r w:rsidR="00CE676F">
        <w:rPr>
          <w:lang w:val="sl-SI"/>
        </w:rPr>
        <w:t>,</w:t>
      </w:r>
      <w:r w:rsidRPr="00776D85">
        <w:rPr>
          <w:lang w:val="sl-SI"/>
        </w:rPr>
        <w:t xml:space="preserve"> namenjeni invalidom v letu 2024 (MDDSZ)</w:t>
      </w:r>
      <w:bookmarkEnd w:id="34"/>
    </w:p>
    <w:tbl>
      <w:tblPr>
        <w:tblStyle w:val="Tabelamrea"/>
        <w:tblW w:w="8208" w:type="dxa"/>
        <w:tblLook w:val="04A0" w:firstRow="1" w:lastRow="0" w:firstColumn="1" w:lastColumn="0" w:noHBand="0" w:noVBand="1"/>
        <w:tblCaption w:val="preglednica 2"/>
        <w:tblDescription w:val="preglednica prikazuje seznam sofinanciranih socialnovarstvenih programov namenjenim invalidom v letu 2024. Vsebuje seznam organizacij, naziv programov ter izplačana sredstva s strani MDDSZ"/>
      </w:tblPr>
      <w:tblGrid>
        <w:gridCol w:w="2589"/>
        <w:gridCol w:w="3167"/>
        <w:gridCol w:w="2452"/>
      </w:tblGrid>
      <w:tr w:rsidR="00170EB7" w:rsidRPr="00776D85" w14:paraId="59827FEC" w14:textId="77777777" w:rsidTr="00170EB7">
        <w:trPr>
          <w:trHeight w:val="70"/>
        </w:trPr>
        <w:tc>
          <w:tcPr>
            <w:tcW w:w="2589" w:type="dxa"/>
          </w:tcPr>
          <w:p w14:paraId="5E00AD7D" w14:textId="7F865A33" w:rsidR="00170EB7" w:rsidRPr="00776D85" w:rsidRDefault="00170EB7" w:rsidP="008A4036">
            <w:pPr>
              <w:spacing w:after="0"/>
              <w:jc w:val="both"/>
              <w:rPr>
                <w:rFonts w:ascii="Arial" w:eastAsia="Calibri" w:hAnsi="Arial" w:cs="Arial"/>
                <w:sz w:val="18"/>
                <w:szCs w:val="18"/>
              </w:rPr>
            </w:pPr>
            <w:r w:rsidRPr="00776D85">
              <w:rPr>
                <w:rFonts w:ascii="Arial" w:eastAsia="Calibri" w:hAnsi="Arial" w:cs="Arial"/>
                <w:sz w:val="18"/>
                <w:szCs w:val="18"/>
              </w:rPr>
              <w:t>Naziv organizacije</w:t>
            </w:r>
          </w:p>
        </w:tc>
        <w:tc>
          <w:tcPr>
            <w:tcW w:w="3167" w:type="dxa"/>
          </w:tcPr>
          <w:p w14:paraId="5B0C8FF7" w14:textId="4DFD8A7A" w:rsidR="00170EB7" w:rsidRPr="00776D85" w:rsidRDefault="00170EB7" w:rsidP="008A4036">
            <w:pPr>
              <w:spacing w:after="0"/>
              <w:jc w:val="both"/>
              <w:rPr>
                <w:rFonts w:ascii="Arial" w:eastAsia="Calibri" w:hAnsi="Arial" w:cs="Arial"/>
                <w:sz w:val="18"/>
                <w:szCs w:val="18"/>
              </w:rPr>
            </w:pPr>
            <w:r w:rsidRPr="00776D85">
              <w:rPr>
                <w:rFonts w:ascii="Arial" w:eastAsia="Calibri" w:hAnsi="Arial" w:cs="Arial"/>
                <w:sz w:val="18"/>
                <w:szCs w:val="18"/>
              </w:rPr>
              <w:t>Naslov programa</w:t>
            </w:r>
          </w:p>
        </w:tc>
        <w:tc>
          <w:tcPr>
            <w:tcW w:w="2452" w:type="dxa"/>
            <w:vAlign w:val="bottom"/>
          </w:tcPr>
          <w:p w14:paraId="0BFBE4BB" w14:textId="05766B2D" w:rsidR="00170EB7" w:rsidRPr="00776D85" w:rsidRDefault="000946F6" w:rsidP="008A4036">
            <w:pPr>
              <w:spacing w:after="0"/>
              <w:jc w:val="right"/>
              <w:rPr>
                <w:rFonts w:ascii="Arial" w:eastAsia="Calibri" w:hAnsi="Arial" w:cs="Arial"/>
                <w:sz w:val="18"/>
                <w:szCs w:val="18"/>
              </w:rPr>
            </w:pPr>
            <w:r w:rsidRPr="00776D85">
              <w:rPr>
                <w:rFonts w:ascii="Arial" w:eastAsia="Calibri" w:hAnsi="Arial" w:cs="Arial"/>
                <w:sz w:val="18"/>
                <w:szCs w:val="18"/>
              </w:rPr>
              <w:t>Sredstva MDDSZ</w:t>
            </w:r>
          </w:p>
        </w:tc>
      </w:tr>
      <w:tr w:rsidR="00170EB7" w:rsidRPr="00776D85" w14:paraId="498A8D4D" w14:textId="77777777" w:rsidTr="00170EB7">
        <w:trPr>
          <w:trHeight w:val="700"/>
        </w:trPr>
        <w:tc>
          <w:tcPr>
            <w:tcW w:w="2589" w:type="dxa"/>
          </w:tcPr>
          <w:p w14:paraId="43369E34"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Združenje gluhoslepih Slovenije DLAN</w:t>
            </w:r>
          </w:p>
        </w:tc>
        <w:tc>
          <w:tcPr>
            <w:tcW w:w="3167" w:type="dxa"/>
          </w:tcPr>
          <w:p w14:paraId="21601AC4"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Usposabljanje in socialna rehabilitacija gluhoslepih</w:t>
            </w:r>
          </w:p>
        </w:tc>
        <w:tc>
          <w:tcPr>
            <w:tcW w:w="2452" w:type="dxa"/>
            <w:vAlign w:val="bottom"/>
          </w:tcPr>
          <w:p w14:paraId="7EEF9DED" w14:textId="112D3AC9" w:rsidR="00170EB7" w:rsidRPr="00776D85" w:rsidRDefault="00170EB7" w:rsidP="002E63FD">
            <w:pPr>
              <w:spacing w:after="0"/>
              <w:jc w:val="right"/>
              <w:rPr>
                <w:rFonts w:ascii="Arial" w:eastAsia="Calibri" w:hAnsi="Arial" w:cs="Arial"/>
                <w:sz w:val="18"/>
                <w:szCs w:val="18"/>
              </w:rPr>
            </w:pPr>
            <w:bookmarkStart w:id="35" w:name="_Hlk193195339"/>
            <w:r w:rsidRPr="00776D85">
              <w:rPr>
                <w:rFonts w:ascii="Arial" w:eastAsia="Calibri" w:hAnsi="Arial" w:cs="Arial"/>
                <w:sz w:val="18"/>
                <w:szCs w:val="18"/>
              </w:rPr>
              <w:t xml:space="preserve">148.500 </w:t>
            </w:r>
            <w:bookmarkEnd w:id="35"/>
            <w:r w:rsidR="002E63FD">
              <w:rPr>
                <w:rFonts w:ascii="Arial" w:eastAsia="Calibri" w:hAnsi="Arial" w:cs="Arial"/>
                <w:sz w:val="18"/>
                <w:szCs w:val="18"/>
              </w:rPr>
              <w:t>evrov</w:t>
            </w:r>
          </w:p>
        </w:tc>
      </w:tr>
      <w:tr w:rsidR="00170EB7" w:rsidRPr="00776D85" w14:paraId="505C28A8" w14:textId="77777777" w:rsidTr="00170EB7">
        <w:trPr>
          <w:trHeight w:val="402"/>
        </w:trPr>
        <w:tc>
          <w:tcPr>
            <w:tcW w:w="2589" w:type="dxa"/>
          </w:tcPr>
          <w:p w14:paraId="4B653733"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Medobčinsko društvo slepih in slabovidnih Nova Gorica</w:t>
            </w:r>
          </w:p>
        </w:tc>
        <w:tc>
          <w:tcPr>
            <w:tcW w:w="3167" w:type="dxa"/>
          </w:tcPr>
          <w:p w14:paraId="05039000" w14:textId="27424697" w:rsidR="00170EB7" w:rsidRPr="00776D85" w:rsidRDefault="00170EB7" w:rsidP="00534419">
            <w:pPr>
              <w:spacing w:after="0"/>
              <w:rPr>
                <w:rFonts w:ascii="Arial" w:eastAsia="Calibri" w:hAnsi="Arial" w:cs="Arial"/>
                <w:sz w:val="18"/>
                <w:szCs w:val="18"/>
              </w:rPr>
            </w:pPr>
            <w:r w:rsidRPr="00776D85">
              <w:rPr>
                <w:rFonts w:ascii="Arial" w:eastAsia="Calibri" w:hAnsi="Arial" w:cs="Arial"/>
                <w:sz w:val="18"/>
                <w:szCs w:val="18"/>
              </w:rPr>
              <w:t>Rehabilitacija oslepelih in slabovidnih oseb na osebnem nivoju</w:t>
            </w:r>
          </w:p>
        </w:tc>
        <w:tc>
          <w:tcPr>
            <w:tcW w:w="2452" w:type="dxa"/>
            <w:vAlign w:val="bottom"/>
          </w:tcPr>
          <w:p w14:paraId="74B7F5C3" w14:textId="1AA88C1D"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41.800 </w:t>
            </w:r>
            <w:r w:rsidR="002E63FD">
              <w:rPr>
                <w:rFonts w:ascii="Arial" w:eastAsia="Calibri" w:hAnsi="Arial" w:cs="Arial"/>
                <w:sz w:val="18"/>
                <w:szCs w:val="18"/>
              </w:rPr>
              <w:t>evrov</w:t>
            </w:r>
          </w:p>
        </w:tc>
      </w:tr>
      <w:tr w:rsidR="00170EB7" w:rsidRPr="00776D85" w14:paraId="0258CE0C" w14:textId="77777777" w:rsidTr="00170EB7">
        <w:trPr>
          <w:trHeight w:val="300"/>
        </w:trPr>
        <w:tc>
          <w:tcPr>
            <w:tcW w:w="2589" w:type="dxa"/>
          </w:tcPr>
          <w:p w14:paraId="1A8027C0"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Zveza društev slepih in slabovidnih Slovenije</w:t>
            </w:r>
          </w:p>
        </w:tc>
        <w:tc>
          <w:tcPr>
            <w:tcW w:w="3167" w:type="dxa"/>
          </w:tcPr>
          <w:p w14:paraId="4181B0D0"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Mreža spremljevalcev za preprečevanje socialne izključenosti slabovidnih</w:t>
            </w:r>
          </w:p>
        </w:tc>
        <w:tc>
          <w:tcPr>
            <w:tcW w:w="2452" w:type="dxa"/>
            <w:vAlign w:val="bottom"/>
          </w:tcPr>
          <w:p w14:paraId="27690104" w14:textId="763DBA1B"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40.542,46 </w:t>
            </w:r>
            <w:r w:rsidR="002E63FD">
              <w:rPr>
                <w:rFonts w:ascii="Arial" w:eastAsia="Calibri" w:hAnsi="Arial" w:cs="Arial"/>
                <w:sz w:val="18"/>
                <w:szCs w:val="18"/>
              </w:rPr>
              <w:t>evra</w:t>
            </w:r>
          </w:p>
        </w:tc>
      </w:tr>
      <w:tr w:rsidR="00170EB7" w:rsidRPr="00776D85" w14:paraId="22FB03AE" w14:textId="77777777" w:rsidTr="00170EB7">
        <w:trPr>
          <w:trHeight w:val="795"/>
        </w:trPr>
        <w:tc>
          <w:tcPr>
            <w:tcW w:w="2589" w:type="dxa"/>
          </w:tcPr>
          <w:p w14:paraId="320C0E0B" w14:textId="23C7CFF9"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 xml:space="preserve">Sonček </w:t>
            </w:r>
            <w:r w:rsidR="00F73BB0">
              <w:rPr>
                <w:rFonts w:ascii="Arial" w:eastAsia="Calibri" w:hAnsi="Arial" w:cs="Arial"/>
                <w:sz w:val="18"/>
                <w:szCs w:val="18"/>
              </w:rPr>
              <w:t>–</w:t>
            </w:r>
            <w:r w:rsidRPr="00776D85">
              <w:rPr>
                <w:rFonts w:ascii="Arial" w:eastAsia="Calibri" w:hAnsi="Arial" w:cs="Arial"/>
                <w:sz w:val="18"/>
                <w:szCs w:val="18"/>
              </w:rPr>
              <w:t xml:space="preserve"> Mariborsko društvo za cerebralno paralizo</w:t>
            </w:r>
          </w:p>
        </w:tc>
        <w:tc>
          <w:tcPr>
            <w:tcW w:w="3167" w:type="dxa"/>
          </w:tcPr>
          <w:p w14:paraId="138395FD" w14:textId="5349205C"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 xml:space="preserve">DNEVNI CENTER V CENTRU </w:t>
            </w:r>
            <w:r w:rsidR="00F73BB0">
              <w:rPr>
                <w:rFonts w:ascii="Arial" w:eastAsia="Calibri" w:hAnsi="Arial" w:cs="Arial"/>
                <w:sz w:val="18"/>
                <w:szCs w:val="18"/>
              </w:rPr>
              <w:t>–</w:t>
            </w:r>
            <w:r w:rsidRPr="00776D85">
              <w:rPr>
                <w:rFonts w:ascii="Arial" w:eastAsia="Calibri" w:hAnsi="Arial" w:cs="Arial"/>
                <w:sz w:val="18"/>
                <w:szCs w:val="18"/>
              </w:rPr>
              <w:t xml:space="preserve"> Socialno vključevanje in skupnostne storitve za ljudi s cerebralno paralizo in drugimi razvojnimi in intelektualnimi ovirami</w:t>
            </w:r>
          </w:p>
        </w:tc>
        <w:tc>
          <w:tcPr>
            <w:tcW w:w="2452" w:type="dxa"/>
            <w:vAlign w:val="bottom"/>
          </w:tcPr>
          <w:p w14:paraId="3A1DC428" w14:textId="10B88777"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69.850 </w:t>
            </w:r>
            <w:r w:rsidR="002E63FD">
              <w:rPr>
                <w:rFonts w:ascii="Arial" w:eastAsia="Calibri" w:hAnsi="Arial" w:cs="Arial"/>
                <w:sz w:val="18"/>
                <w:szCs w:val="18"/>
              </w:rPr>
              <w:t>evrov</w:t>
            </w:r>
          </w:p>
        </w:tc>
      </w:tr>
      <w:tr w:rsidR="00170EB7" w:rsidRPr="00776D85" w14:paraId="5617DBCE" w14:textId="77777777" w:rsidTr="00170EB7">
        <w:trPr>
          <w:trHeight w:val="300"/>
        </w:trPr>
        <w:tc>
          <w:tcPr>
            <w:tcW w:w="2589" w:type="dxa"/>
          </w:tcPr>
          <w:p w14:paraId="430C6B26"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Društvo VITA za pomoč po nezgodni poškodbi glave</w:t>
            </w:r>
          </w:p>
        </w:tc>
        <w:tc>
          <w:tcPr>
            <w:tcW w:w="3167" w:type="dxa"/>
          </w:tcPr>
          <w:p w14:paraId="4E7759EF"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Socialna vključenost oseb po poškodbi glave in usposabljanje za aktivno življenje</w:t>
            </w:r>
          </w:p>
        </w:tc>
        <w:tc>
          <w:tcPr>
            <w:tcW w:w="2452" w:type="dxa"/>
            <w:vAlign w:val="bottom"/>
          </w:tcPr>
          <w:p w14:paraId="53C20A74" w14:textId="22063F0E"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36.850 </w:t>
            </w:r>
            <w:r w:rsidR="002E63FD">
              <w:rPr>
                <w:rFonts w:ascii="Arial" w:eastAsia="Calibri" w:hAnsi="Arial" w:cs="Arial"/>
                <w:sz w:val="18"/>
                <w:szCs w:val="18"/>
              </w:rPr>
              <w:t>evrov</w:t>
            </w:r>
          </w:p>
        </w:tc>
      </w:tr>
      <w:tr w:rsidR="00170EB7" w:rsidRPr="00776D85" w14:paraId="007D3618" w14:textId="77777777" w:rsidTr="00170EB7">
        <w:trPr>
          <w:trHeight w:val="300"/>
        </w:trPr>
        <w:tc>
          <w:tcPr>
            <w:tcW w:w="2589" w:type="dxa"/>
          </w:tcPr>
          <w:p w14:paraId="14BF271F"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Zveza Sožitje, zveza društev za pomoč osebam z motnjami v duševnem razvoju Slovenije</w:t>
            </w:r>
          </w:p>
        </w:tc>
        <w:tc>
          <w:tcPr>
            <w:tcW w:w="3167" w:type="dxa"/>
          </w:tcPr>
          <w:p w14:paraId="044C93A0" w14:textId="390ED9A8" w:rsidR="00170EB7" w:rsidRPr="00776D85" w:rsidRDefault="00170EB7" w:rsidP="0027501B">
            <w:pPr>
              <w:spacing w:after="0"/>
              <w:rPr>
                <w:rFonts w:ascii="Arial" w:eastAsia="Calibri" w:hAnsi="Arial" w:cs="Arial"/>
                <w:sz w:val="18"/>
                <w:szCs w:val="18"/>
              </w:rPr>
            </w:pPr>
            <w:r w:rsidRPr="00776D85">
              <w:rPr>
                <w:rFonts w:ascii="Arial" w:eastAsia="Calibri" w:hAnsi="Arial" w:cs="Arial"/>
                <w:sz w:val="18"/>
                <w:szCs w:val="18"/>
              </w:rPr>
              <w:t xml:space="preserve">Program ohranjanja socialnih veščin </w:t>
            </w:r>
            <w:r w:rsidR="00F73BB0">
              <w:rPr>
                <w:rFonts w:ascii="Arial" w:eastAsia="Calibri" w:hAnsi="Arial" w:cs="Arial"/>
                <w:sz w:val="18"/>
                <w:szCs w:val="18"/>
              </w:rPr>
              <w:t>–</w:t>
            </w:r>
            <w:r w:rsidRPr="00776D85">
              <w:rPr>
                <w:rFonts w:ascii="Arial" w:eastAsia="Calibri" w:hAnsi="Arial" w:cs="Arial"/>
                <w:sz w:val="18"/>
                <w:szCs w:val="18"/>
              </w:rPr>
              <w:t xml:space="preserve"> Dnevni center</w:t>
            </w:r>
          </w:p>
        </w:tc>
        <w:tc>
          <w:tcPr>
            <w:tcW w:w="2452" w:type="dxa"/>
            <w:vAlign w:val="bottom"/>
          </w:tcPr>
          <w:p w14:paraId="08C81FEB" w14:textId="4A1416AA"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30.000 </w:t>
            </w:r>
            <w:r w:rsidR="002E63FD">
              <w:rPr>
                <w:rFonts w:ascii="Arial" w:eastAsia="Calibri" w:hAnsi="Arial" w:cs="Arial"/>
                <w:sz w:val="18"/>
                <w:szCs w:val="18"/>
              </w:rPr>
              <w:t>evrov</w:t>
            </w:r>
          </w:p>
        </w:tc>
      </w:tr>
      <w:tr w:rsidR="00170EB7" w:rsidRPr="00776D85" w14:paraId="0571ABC1" w14:textId="77777777" w:rsidTr="00170EB7">
        <w:trPr>
          <w:trHeight w:val="300"/>
        </w:trPr>
        <w:tc>
          <w:tcPr>
            <w:tcW w:w="2589" w:type="dxa"/>
          </w:tcPr>
          <w:p w14:paraId="771F4139" w14:textId="54D84496"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Sklad Silva</w:t>
            </w:r>
            <w:r w:rsidR="00F73BB0">
              <w:rPr>
                <w:rFonts w:ascii="Arial" w:eastAsia="Calibri" w:hAnsi="Arial" w:cs="Arial"/>
                <w:sz w:val="18"/>
                <w:szCs w:val="18"/>
              </w:rPr>
              <w:t xml:space="preserve"> –</w:t>
            </w:r>
            <w:r w:rsidRPr="00776D85">
              <w:rPr>
                <w:rFonts w:ascii="Arial" w:eastAsia="Calibri" w:hAnsi="Arial" w:cs="Arial"/>
                <w:sz w:val="18"/>
                <w:szCs w:val="18"/>
              </w:rPr>
              <w:t xml:space="preserve"> Društvo za kakovostno življenje ljudi s posebnimi potrebami</w:t>
            </w:r>
          </w:p>
        </w:tc>
        <w:tc>
          <w:tcPr>
            <w:tcW w:w="3167" w:type="dxa"/>
          </w:tcPr>
          <w:p w14:paraId="05162A9C"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Program za kakovostno življenje odraslih oseb s posebnimi potrebami</w:t>
            </w:r>
          </w:p>
        </w:tc>
        <w:tc>
          <w:tcPr>
            <w:tcW w:w="2452" w:type="dxa"/>
            <w:vAlign w:val="bottom"/>
          </w:tcPr>
          <w:p w14:paraId="3E6D62BC" w14:textId="70363BFD"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195.600 </w:t>
            </w:r>
            <w:r w:rsidR="002E63FD">
              <w:rPr>
                <w:rFonts w:ascii="Arial" w:eastAsia="Calibri" w:hAnsi="Arial" w:cs="Arial"/>
                <w:sz w:val="18"/>
                <w:szCs w:val="18"/>
              </w:rPr>
              <w:t>evrov</w:t>
            </w:r>
          </w:p>
        </w:tc>
      </w:tr>
      <w:tr w:rsidR="00170EB7" w:rsidRPr="00776D85" w14:paraId="69DE4BC6" w14:textId="77777777" w:rsidTr="00170EB7">
        <w:trPr>
          <w:trHeight w:val="300"/>
        </w:trPr>
        <w:tc>
          <w:tcPr>
            <w:tcW w:w="2589" w:type="dxa"/>
          </w:tcPr>
          <w:p w14:paraId="6D043C68"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DRUŠTVO DISTROFIKOV SLOVENIJE</w:t>
            </w:r>
          </w:p>
        </w:tc>
        <w:tc>
          <w:tcPr>
            <w:tcW w:w="3167" w:type="dxa"/>
          </w:tcPr>
          <w:p w14:paraId="568E43B6"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NEODVISNO ŽIVLJENJE DISTROFIKOV</w:t>
            </w:r>
          </w:p>
        </w:tc>
        <w:tc>
          <w:tcPr>
            <w:tcW w:w="2452" w:type="dxa"/>
            <w:vAlign w:val="bottom"/>
          </w:tcPr>
          <w:p w14:paraId="2AC8868B" w14:textId="61FEC6D6"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40.200 </w:t>
            </w:r>
            <w:r w:rsidR="002E63FD">
              <w:rPr>
                <w:rFonts w:ascii="Arial" w:eastAsia="Calibri" w:hAnsi="Arial" w:cs="Arial"/>
                <w:sz w:val="18"/>
                <w:szCs w:val="18"/>
              </w:rPr>
              <w:t>evrov</w:t>
            </w:r>
          </w:p>
        </w:tc>
      </w:tr>
      <w:tr w:rsidR="00170EB7" w:rsidRPr="00776D85" w14:paraId="4435B62B" w14:textId="77777777" w:rsidTr="00170EB7">
        <w:trPr>
          <w:trHeight w:val="300"/>
        </w:trPr>
        <w:tc>
          <w:tcPr>
            <w:tcW w:w="2589" w:type="dxa"/>
          </w:tcPr>
          <w:p w14:paraId="7EF7208F"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Združenje gluhoslepih Slovenije DLAN</w:t>
            </w:r>
          </w:p>
        </w:tc>
        <w:tc>
          <w:tcPr>
            <w:tcW w:w="3167" w:type="dxa"/>
          </w:tcPr>
          <w:p w14:paraId="69A8FC77"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Strokovno svetovanje gluhoslepim</w:t>
            </w:r>
          </w:p>
        </w:tc>
        <w:tc>
          <w:tcPr>
            <w:tcW w:w="2452" w:type="dxa"/>
            <w:vAlign w:val="bottom"/>
          </w:tcPr>
          <w:p w14:paraId="12EA5E70" w14:textId="1FE6F669"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18.425 </w:t>
            </w:r>
            <w:r w:rsidR="002E63FD">
              <w:rPr>
                <w:rFonts w:ascii="Arial" w:eastAsia="Calibri" w:hAnsi="Arial" w:cs="Arial"/>
                <w:sz w:val="18"/>
                <w:szCs w:val="18"/>
              </w:rPr>
              <w:t>evrov</w:t>
            </w:r>
          </w:p>
        </w:tc>
      </w:tr>
      <w:tr w:rsidR="00170EB7" w:rsidRPr="00776D85" w14:paraId="4B4DB5E8" w14:textId="77777777" w:rsidTr="00170EB7">
        <w:trPr>
          <w:trHeight w:val="300"/>
        </w:trPr>
        <w:tc>
          <w:tcPr>
            <w:tcW w:w="2589" w:type="dxa"/>
          </w:tcPr>
          <w:p w14:paraId="4F7052A8"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Zveza društev slepih in slabovidnih Slovenije (ZDSSS)</w:t>
            </w:r>
          </w:p>
        </w:tc>
        <w:tc>
          <w:tcPr>
            <w:tcW w:w="3167" w:type="dxa"/>
          </w:tcPr>
          <w:p w14:paraId="231FDC90"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Vseživljenjsko učenje slepih in slabovidnih</w:t>
            </w:r>
          </w:p>
        </w:tc>
        <w:tc>
          <w:tcPr>
            <w:tcW w:w="2452" w:type="dxa"/>
            <w:vAlign w:val="bottom"/>
          </w:tcPr>
          <w:p w14:paraId="185D3883" w14:textId="5208E10C"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36.850 </w:t>
            </w:r>
            <w:r w:rsidR="002E63FD">
              <w:rPr>
                <w:rFonts w:ascii="Arial" w:eastAsia="Calibri" w:hAnsi="Arial" w:cs="Arial"/>
                <w:sz w:val="18"/>
                <w:szCs w:val="18"/>
              </w:rPr>
              <w:t>evrov</w:t>
            </w:r>
          </w:p>
        </w:tc>
      </w:tr>
      <w:tr w:rsidR="00170EB7" w:rsidRPr="00776D85" w14:paraId="5F54EABE" w14:textId="77777777" w:rsidTr="00170EB7">
        <w:trPr>
          <w:trHeight w:val="300"/>
        </w:trPr>
        <w:tc>
          <w:tcPr>
            <w:tcW w:w="2589" w:type="dxa"/>
          </w:tcPr>
          <w:p w14:paraId="17BACB53"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Zavod RISA, Center za splošno, funkcionalno in kulturno opismenjevanje</w:t>
            </w:r>
          </w:p>
        </w:tc>
        <w:tc>
          <w:tcPr>
            <w:tcW w:w="3167" w:type="dxa"/>
          </w:tcPr>
          <w:p w14:paraId="7416DCEE"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Center za komunikacijo in lahko branje</w:t>
            </w:r>
          </w:p>
        </w:tc>
        <w:tc>
          <w:tcPr>
            <w:tcW w:w="2452" w:type="dxa"/>
            <w:vAlign w:val="bottom"/>
          </w:tcPr>
          <w:p w14:paraId="2C2695FE" w14:textId="381AA41A"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36.850 </w:t>
            </w:r>
            <w:r w:rsidR="002E63FD">
              <w:rPr>
                <w:rFonts w:ascii="Arial" w:eastAsia="Calibri" w:hAnsi="Arial" w:cs="Arial"/>
                <w:sz w:val="18"/>
                <w:szCs w:val="18"/>
              </w:rPr>
              <w:t>evrov</w:t>
            </w:r>
          </w:p>
        </w:tc>
      </w:tr>
      <w:tr w:rsidR="00170EB7" w:rsidRPr="00776D85" w14:paraId="5165A345" w14:textId="77777777" w:rsidTr="00170EB7">
        <w:trPr>
          <w:trHeight w:val="300"/>
        </w:trPr>
        <w:tc>
          <w:tcPr>
            <w:tcW w:w="2589" w:type="dxa"/>
          </w:tcPr>
          <w:p w14:paraId="3D9EFEE1"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Društvo študentov invalidov</w:t>
            </w:r>
          </w:p>
        </w:tc>
        <w:tc>
          <w:tcPr>
            <w:tcW w:w="3167" w:type="dxa"/>
          </w:tcPr>
          <w:p w14:paraId="17A4C393" w14:textId="21AC0C84"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Neodvisno življenje študentov invalidov</w:t>
            </w:r>
            <w:r w:rsidR="00F73BB0">
              <w:rPr>
                <w:rFonts w:ascii="Arial" w:eastAsia="Calibri" w:hAnsi="Arial" w:cs="Arial"/>
                <w:sz w:val="18"/>
                <w:szCs w:val="18"/>
              </w:rPr>
              <w:t xml:space="preserve"> – </w:t>
            </w:r>
            <w:r w:rsidRPr="00776D85">
              <w:rPr>
                <w:rFonts w:ascii="Arial" w:eastAsia="Calibri" w:hAnsi="Arial" w:cs="Arial"/>
                <w:sz w:val="18"/>
                <w:szCs w:val="18"/>
              </w:rPr>
              <w:t>bivalna skupnost</w:t>
            </w:r>
          </w:p>
        </w:tc>
        <w:tc>
          <w:tcPr>
            <w:tcW w:w="2452" w:type="dxa"/>
            <w:vAlign w:val="bottom"/>
          </w:tcPr>
          <w:p w14:paraId="26EF9CF8" w14:textId="45C1C8DD"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40.200 </w:t>
            </w:r>
            <w:r w:rsidR="002E63FD">
              <w:rPr>
                <w:rFonts w:ascii="Arial" w:eastAsia="Calibri" w:hAnsi="Arial" w:cs="Arial"/>
                <w:sz w:val="18"/>
                <w:szCs w:val="18"/>
              </w:rPr>
              <w:t>evrov</w:t>
            </w:r>
          </w:p>
        </w:tc>
      </w:tr>
      <w:tr w:rsidR="00170EB7" w:rsidRPr="00776D85" w14:paraId="5DA60DF2" w14:textId="77777777" w:rsidTr="00170EB7">
        <w:trPr>
          <w:trHeight w:val="300"/>
        </w:trPr>
        <w:tc>
          <w:tcPr>
            <w:tcW w:w="2589" w:type="dxa"/>
          </w:tcPr>
          <w:p w14:paraId="73643B00" w14:textId="5D24EF81"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lastRenderedPageBreak/>
              <w:t xml:space="preserve">YHD </w:t>
            </w:r>
            <w:r w:rsidR="00F73BB0">
              <w:rPr>
                <w:rFonts w:ascii="Arial" w:eastAsia="Calibri" w:hAnsi="Arial" w:cs="Arial"/>
                <w:sz w:val="18"/>
                <w:szCs w:val="18"/>
              </w:rPr>
              <w:t>–</w:t>
            </w:r>
            <w:r w:rsidRPr="00776D85">
              <w:rPr>
                <w:rFonts w:ascii="Arial" w:eastAsia="Calibri" w:hAnsi="Arial" w:cs="Arial"/>
                <w:sz w:val="18"/>
                <w:szCs w:val="18"/>
              </w:rPr>
              <w:t xml:space="preserve"> Društvo za teorijo in kulturo hendikepa</w:t>
            </w:r>
          </w:p>
        </w:tc>
        <w:tc>
          <w:tcPr>
            <w:tcW w:w="3167" w:type="dxa"/>
          </w:tcPr>
          <w:p w14:paraId="67387100"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Neodvisno življenje hendikepiranih</w:t>
            </w:r>
          </w:p>
        </w:tc>
        <w:tc>
          <w:tcPr>
            <w:tcW w:w="2452" w:type="dxa"/>
            <w:vAlign w:val="bottom"/>
          </w:tcPr>
          <w:p w14:paraId="7B53EC88" w14:textId="62435FD0"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76.200 </w:t>
            </w:r>
            <w:r w:rsidR="002E63FD">
              <w:rPr>
                <w:rFonts w:ascii="Arial" w:eastAsia="Calibri" w:hAnsi="Arial" w:cs="Arial"/>
                <w:sz w:val="18"/>
                <w:szCs w:val="18"/>
              </w:rPr>
              <w:t>evrov</w:t>
            </w:r>
          </w:p>
        </w:tc>
      </w:tr>
      <w:tr w:rsidR="00170EB7" w:rsidRPr="00776D85" w14:paraId="3BB0FDB8" w14:textId="77777777" w:rsidTr="00170EB7">
        <w:trPr>
          <w:trHeight w:val="300"/>
        </w:trPr>
        <w:tc>
          <w:tcPr>
            <w:tcW w:w="2589" w:type="dxa"/>
          </w:tcPr>
          <w:p w14:paraId="1D0B44F4"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Zveza paraplegikov Slovenije</w:t>
            </w:r>
          </w:p>
        </w:tc>
        <w:tc>
          <w:tcPr>
            <w:tcW w:w="3167" w:type="dxa"/>
          </w:tcPr>
          <w:p w14:paraId="5461090D" w14:textId="77777777"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Usposabljanje za aktivno in neodvisno življenje</w:t>
            </w:r>
          </w:p>
        </w:tc>
        <w:tc>
          <w:tcPr>
            <w:tcW w:w="2452" w:type="dxa"/>
            <w:vAlign w:val="bottom"/>
          </w:tcPr>
          <w:p w14:paraId="29A50B58" w14:textId="7F77C687"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58.200 </w:t>
            </w:r>
            <w:r w:rsidR="002E63FD">
              <w:rPr>
                <w:rFonts w:ascii="Arial" w:eastAsia="Calibri" w:hAnsi="Arial" w:cs="Arial"/>
                <w:sz w:val="18"/>
                <w:szCs w:val="18"/>
              </w:rPr>
              <w:t>evrov</w:t>
            </w:r>
          </w:p>
        </w:tc>
      </w:tr>
      <w:tr w:rsidR="00170EB7" w:rsidRPr="00776D85" w14:paraId="3C12A2A2" w14:textId="77777777" w:rsidTr="00170EB7">
        <w:trPr>
          <w:trHeight w:val="105"/>
        </w:trPr>
        <w:tc>
          <w:tcPr>
            <w:tcW w:w="2589" w:type="dxa"/>
          </w:tcPr>
          <w:p w14:paraId="5ABA2557" w14:textId="738E419C"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Zavod RISA, Center za splošno, funkcionalno in kulturno opismenjevanje</w:t>
            </w:r>
          </w:p>
        </w:tc>
        <w:tc>
          <w:tcPr>
            <w:tcW w:w="3167" w:type="dxa"/>
          </w:tcPr>
          <w:p w14:paraId="323755A5" w14:textId="45A94D7B" w:rsidR="00170EB7" w:rsidRPr="00776D85" w:rsidRDefault="00170EB7" w:rsidP="008A4036">
            <w:pPr>
              <w:spacing w:after="0"/>
              <w:rPr>
                <w:rFonts w:ascii="Arial" w:eastAsia="Calibri" w:hAnsi="Arial" w:cs="Arial"/>
                <w:sz w:val="18"/>
                <w:szCs w:val="18"/>
              </w:rPr>
            </w:pPr>
            <w:r w:rsidRPr="00776D85">
              <w:rPr>
                <w:rFonts w:ascii="Arial" w:eastAsia="Calibri" w:hAnsi="Arial" w:cs="Arial"/>
                <w:sz w:val="18"/>
                <w:szCs w:val="18"/>
              </w:rPr>
              <w:t>Center za komunikacijo in lahko branje</w:t>
            </w:r>
            <w:r w:rsidR="00F73BB0">
              <w:rPr>
                <w:rFonts w:ascii="Arial" w:eastAsia="Calibri" w:hAnsi="Arial" w:cs="Arial"/>
                <w:sz w:val="18"/>
                <w:szCs w:val="18"/>
              </w:rPr>
              <w:t xml:space="preserve"> – </w:t>
            </w:r>
            <w:r w:rsidRPr="00776D85">
              <w:rPr>
                <w:rFonts w:ascii="Arial" w:eastAsia="Calibri" w:hAnsi="Arial" w:cs="Arial"/>
                <w:sz w:val="18"/>
                <w:szCs w:val="18"/>
              </w:rPr>
              <w:t>MAS</w:t>
            </w:r>
          </w:p>
        </w:tc>
        <w:tc>
          <w:tcPr>
            <w:tcW w:w="2452" w:type="dxa"/>
            <w:vAlign w:val="bottom"/>
          </w:tcPr>
          <w:p w14:paraId="0FDD6905" w14:textId="652B3206" w:rsidR="00170EB7" w:rsidRPr="00776D85" w:rsidRDefault="00170EB7" w:rsidP="002E63FD">
            <w:pPr>
              <w:spacing w:after="0"/>
              <w:jc w:val="right"/>
              <w:rPr>
                <w:rFonts w:ascii="Arial" w:eastAsia="Calibri" w:hAnsi="Arial" w:cs="Arial"/>
                <w:sz w:val="18"/>
                <w:szCs w:val="18"/>
              </w:rPr>
            </w:pPr>
            <w:r w:rsidRPr="00776D85">
              <w:rPr>
                <w:rFonts w:ascii="Arial" w:eastAsia="Calibri" w:hAnsi="Arial" w:cs="Arial"/>
                <w:sz w:val="18"/>
                <w:szCs w:val="18"/>
              </w:rPr>
              <w:t xml:space="preserve">36.850 </w:t>
            </w:r>
            <w:r w:rsidR="002E63FD">
              <w:rPr>
                <w:rFonts w:ascii="Arial" w:eastAsia="Calibri" w:hAnsi="Arial" w:cs="Arial"/>
                <w:sz w:val="18"/>
                <w:szCs w:val="18"/>
              </w:rPr>
              <w:t>evrov</w:t>
            </w:r>
          </w:p>
        </w:tc>
      </w:tr>
      <w:tr w:rsidR="00170EB7" w:rsidRPr="00776D85" w14:paraId="534C727D" w14:textId="77777777" w:rsidTr="00170EB7">
        <w:trPr>
          <w:trHeight w:val="300"/>
        </w:trPr>
        <w:tc>
          <w:tcPr>
            <w:tcW w:w="2589" w:type="dxa"/>
          </w:tcPr>
          <w:p w14:paraId="44111295" w14:textId="77777777" w:rsidR="00170EB7" w:rsidRPr="00776D85" w:rsidRDefault="00170EB7" w:rsidP="008A4036">
            <w:pPr>
              <w:spacing w:after="0"/>
              <w:jc w:val="both"/>
              <w:rPr>
                <w:rFonts w:ascii="Arial" w:hAnsi="Arial" w:cs="Arial"/>
                <w:sz w:val="18"/>
                <w:szCs w:val="18"/>
              </w:rPr>
            </w:pPr>
          </w:p>
        </w:tc>
        <w:tc>
          <w:tcPr>
            <w:tcW w:w="3167" w:type="dxa"/>
          </w:tcPr>
          <w:p w14:paraId="5E02C1A2" w14:textId="58706B4C" w:rsidR="00170EB7" w:rsidRPr="00776D85" w:rsidRDefault="00170EB7" w:rsidP="008A4036">
            <w:pPr>
              <w:spacing w:after="0"/>
              <w:jc w:val="both"/>
              <w:rPr>
                <w:rFonts w:ascii="Arial" w:hAnsi="Arial" w:cs="Arial"/>
                <w:b/>
                <w:bCs/>
                <w:sz w:val="18"/>
                <w:szCs w:val="18"/>
              </w:rPr>
            </w:pPr>
            <w:r w:rsidRPr="00776D85">
              <w:rPr>
                <w:rFonts w:ascii="Arial" w:hAnsi="Arial" w:cs="Arial"/>
                <w:b/>
                <w:bCs/>
                <w:sz w:val="18"/>
                <w:szCs w:val="18"/>
              </w:rPr>
              <w:t>Skupaj</w:t>
            </w:r>
          </w:p>
        </w:tc>
        <w:tc>
          <w:tcPr>
            <w:tcW w:w="2452" w:type="dxa"/>
            <w:vAlign w:val="bottom"/>
          </w:tcPr>
          <w:p w14:paraId="2ACB4616" w14:textId="2EA06227" w:rsidR="00170EB7" w:rsidRPr="00776D85" w:rsidRDefault="00170EB7" w:rsidP="002E63FD">
            <w:pPr>
              <w:spacing w:after="0"/>
              <w:jc w:val="right"/>
              <w:rPr>
                <w:rFonts w:ascii="Arial" w:eastAsia="Calibri" w:hAnsi="Arial" w:cs="Arial"/>
                <w:color w:val="000000" w:themeColor="text1"/>
                <w:sz w:val="18"/>
                <w:szCs w:val="18"/>
              </w:rPr>
            </w:pPr>
            <w:r w:rsidRPr="00776D85">
              <w:rPr>
                <w:rFonts w:ascii="Arial" w:eastAsia="Calibri" w:hAnsi="Arial" w:cs="Arial"/>
                <w:color w:val="000000" w:themeColor="text1"/>
                <w:sz w:val="18"/>
                <w:szCs w:val="18"/>
              </w:rPr>
              <w:t xml:space="preserve">906.917,46 </w:t>
            </w:r>
            <w:r w:rsidR="002E63FD">
              <w:rPr>
                <w:rFonts w:ascii="Arial" w:eastAsia="Calibri" w:hAnsi="Arial" w:cs="Arial"/>
                <w:color w:val="000000" w:themeColor="text1"/>
                <w:sz w:val="18"/>
                <w:szCs w:val="18"/>
              </w:rPr>
              <w:t>evra</w:t>
            </w:r>
          </w:p>
        </w:tc>
      </w:tr>
    </w:tbl>
    <w:p w14:paraId="7E484C8D" w14:textId="5050BA28" w:rsidR="00C96681" w:rsidRPr="00776D85" w:rsidRDefault="001A1A89" w:rsidP="00C96681">
      <w:pPr>
        <w:spacing w:before="120" w:after="120"/>
        <w:rPr>
          <w:rFonts w:ascii="Arial" w:eastAsia="Arial" w:hAnsi="Arial" w:cs="Arial"/>
          <w:sz w:val="20"/>
          <w:szCs w:val="20"/>
        </w:rPr>
      </w:pPr>
      <w:r w:rsidRPr="00776D85">
        <w:rPr>
          <w:rFonts w:ascii="Arial" w:eastAsia="Arial" w:hAnsi="Arial" w:cs="Arial"/>
          <w:b/>
          <w:bCs/>
          <w:sz w:val="20"/>
          <w:szCs w:val="20"/>
        </w:rPr>
        <w:t>MDDSZ, Direktorat za socialne zadeve</w:t>
      </w:r>
      <w:r w:rsidRPr="00776D85">
        <w:rPr>
          <w:rFonts w:ascii="Arial" w:eastAsia="Arial" w:hAnsi="Arial" w:cs="Arial"/>
          <w:sz w:val="20"/>
          <w:szCs w:val="20"/>
        </w:rPr>
        <w:t>, poroča, da</w:t>
      </w:r>
      <w:r w:rsidR="000E44CD" w:rsidRPr="00776D85">
        <w:rPr>
          <w:rFonts w:ascii="Arial" w:eastAsia="Arial" w:hAnsi="Arial" w:cs="Arial"/>
          <w:sz w:val="20"/>
          <w:szCs w:val="20"/>
        </w:rPr>
        <w:t xml:space="preserve"> bo tudi v letu 2025 in v naslednjih letih v okviru Javnega razpisa za sofinanciranje socialnovarstvenih programov razpisoval vsebine</w:t>
      </w:r>
      <w:r w:rsidR="0074513D">
        <w:rPr>
          <w:rFonts w:ascii="Arial" w:eastAsia="Arial" w:hAnsi="Arial" w:cs="Arial"/>
          <w:sz w:val="20"/>
          <w:szCs w:val="20"/>
        </w:rPr>
        <w:t>,</w:t>
      </w:r>
      <w:r w:rsidR="000E44CD" w:rsidRPr="00776D85">
        <w:rPr>
          <w:rFonts w:ascii="Arial" w:eastAsia="Arial" w:hAnsi="Arial" w:cs="Arial"/>
          <w:sz w:val="20"/>
          <w:szCs w:val="20"/>
        </w:rPr>
        <w:t xml:space="preserve"> namenjene spodbujanju programov za invalide, glede na izražene potrebe invalidov na terenu in višino zagotovljenih sredstev</w:t>
      </w:r>
      <w:r w:rsidRPr="00776D85">
        <w:rPr>
          <w:rFonts w:ascii="Arial" w:eastAsia="Arial" w:hAnsi="Arial" w:cs="Arial"/>
          <w:sz w:val="20"/>
          <w:szCs w:val="20"/>
        </w:rPr>
        <w:t xml:space="preserve"> </w:t>
      </w:r>
      <w:r w:rsidR="000E44CD" w:rsidRPr="00776D85">
        <w:rPr>
          <w:rFonts w:ascii="Arial" w:eastAsia="Arial" w:hAnsi="Arial" w:cs="Arial"/>
          <w:sz w:val="20"/>
          <w:szCs w:val="20"/>
        </w:rPr>
        <w:t>(</w:t>
      </w:r>
      <w:r w:rsidR="000E44CD" w:rsidRPr="00776D85">
        <w:rPr>
          <w:rFonts w:ascii="Arial" w:eastAsia="Arial" w:hAnsi="Arial" w:cs="Arial"/>
          <w:b/>
          <w:bCs/>
          <w:sz w:val="20"/>
          <w:szCs w:val="20"/>
        </w:rPr>
        <w:t>MDDSZ</w:t>
      </w:r>
      <w:r w:rsidR="000E44CD" w:rsidRPr="00776D85">
        <w:rPr>
          <w:rFonts w:ascii="Arial" w:eastAsia="Arial" w:hAnsi="Arial" w:cs="Arial"/>
          <w:sz w:val="20"/>
          <w:szCs w:val="20"/>
        </w:rPr>
        <w:t>, ukrep 2.6)</w:t>
      </w:r>
      <w:r w:rsidRPr="00776D85">
        <w:rPr>
          <w:rFonts w:ascii="Arial" w:eastAsia="Arial" w:hAnsi="Arial" w:cs="Arial"/>
          <w:sz w:val="20"/>
          <w:szCs w:val="20"/>
        </w:rPr>
        <w:t>.</w:t>
      </w:r>
    </w:p>
    <w:p w14:paraId="433A457B" w14:textId="409EBCCF" w:rsidR="00C96681" w:rsidRPr="00776D85" w:rsidRDefault="00986A9C" w:rsidP="00C96681">
      <w:pPr>
        <w:spacing w:before="120" w:after="120"/>
        <w:rPr>
          <w:rFonts w:ascii="Arial" w:eastAsia="Arial" w:hAnsi="Arial" w:cs="Arial"/>
          <w:sz w:val="20"/>
          <w:szCs w:val="20"/>
        </w:rPr>
      </w:pPr>
      <w:r w:rsidRPr="00776D85">
        <w:rPr>
          <w:rFonts w:ascii="Arial" w:eastAsia="Arial" w:hAnsi="Arial" w:cs="Arial"/>
          <w:b/>
          <w:bCs/>
          <w:sz w:val="20"/>
          <w:szCs w:val="20"/>
        </w:rPr>
        <w:t>MSP, Direktorat za starejše, dolgotrajno oskrbo in deinstitucionalizacijo, Sektor za upravljanje izvajalskih organizacij</w:t>
      </w:r>
      <w:r w:rsidRPr="00776D85">
        <w:rPr>
          <w:rFonts w:ascii="Arial" w:eastAsia="Arial" w:hAnsi="Arial" w:cs="Arial"/>
          <w:sz w:val="20"/>
          <w:szCs w:val="20"/>
        </w:rPr>
        <w:t xml:space="preserve">, poroča, da je oktobra 2024 </w:t>
      </w:r>
      <w:r w:rsidR="005874D5">
        <w:rPr>
          <w:rFonts w:ascii="Arial" w:eastAsia="Arial" w:hAnsi="Arial" w:cs="Arial"/>
          <w:sz w:val="20"/>
          <w:szCs w:val="20"/>
        </w:rPr>
        <w:t>za</w:t>
      </w:r>
      <w:r w:rsidR="006A54F6">
        <w:rPr>
          <w:rFonts w:ascii="Arial" w:eastAsia="Arial" w:hAnsi="Arial" w:cs="Arial"/>
          <w:sz w:val="20"/>
          <w:szCs w:val="20"/>
        </w:rPr>
        <w:t>čel</w:t>
      </w:r>
      <w:r w:rsidR="005874D5" w:rsidRPr="00776D85">
        <w:rPr>
          <w:rFonts w:ascii="Arial" w:eastAsia="Arial" w:hAnsi="Arial" w:cs="Arial"/>
          <w:sz w:val="20"/>
          <w:szCs w:val="20"/>
        </w:rPr>
        <w:t xml:space="preserve"> </w:t>
      </w:r>
      <w:r w:rsidRPr="00776D85">
        <w:rPr>
          <w:rFonts w:ascii="Arial" w:eastAsia="Arial" w:hAnsi="Arial" w:cs="Arial"/>
          <w:sz w:val="20"/>
          <w:szCs w:val="20"/>
        </w:rPr>
        <w:t xml:space="preserve">aktivnosti za nadgradnjo in poskusno izvajanje drugih oblik storitve za podporo družinam otrok z motnjami v duševnem in telesnem razvoju ter drugimi oviranostmi v domačem okolju. Namen poskusnega izvajanja je nadgradnja storitve v drugi organizirani obliki socialnovarstvene storitve, ki bo prilagojena otrokom z intenzivnejšimi motnjami v razvoju in oviranostmi med bivanjem v domačem okolju oziroma </w:t>
      </w:r>
      <w:r w:rsidR="00534419">
        <w:rPr>
          <w:rFonts w:ascii="Arial" w:eastAsia="Arial" w:hAnsi="Arial" w:cs="Arial"/>
          <w:sz w:val="20"/>
          <w:szCs w:val="20"/>
        </w:rPr>
        <w:t>zunaj</w:t>
      </w:r>
      <w:r w:rsidR="00534419" w:rsidRPr="00776D85">
        <w:rPr>
          <w:rFonts w:ascii="Arial" w:eastAsia="Arial" w:hAnsi="Arial" w:cs="Arial"/>
          <w:sz w:val="20"/>
          <w:szCs w:val="20"/>
        </w:rPr>
        <w:t xml:space="preserve"> </w:t>
      </w:r>
      <w:r w:rsidRPr="00776D85">
        <w:rPr>
          <w:rFonts w:ascii="Arial" w:eastAsia="Arial" w:hAnsi="Arial" w:cs="Arial"/>
          <w:sz w:val="20"/>
          <w:szCs w:val="20"/>
        </w:rPr>
        <w:t>zavoda ter podpora družinam, s čimer se upravičencem delno in občasno dopolnjujejo funkcije doma in družine, zagotavlja podpor</w:t>
      </w:r>
      <w:r w:rsidR="006A54F6">
        <w:rPr>
          <w:rFonts w:ascii="Arial" w:eastAsia="Arial" w:hAnsi="Arial" w:cs="Arial"/>
          <w:sz w:val="20"/>
          <w:szCs w:val="20"/>
        </w:rPr>
        <w:t>a</w:t>
      </w:r>
      <w:r w:rsidRPr="00776D85">
        <w:rPr>
          <w:rFonts w:ascii="Arial" w:eastAsia="Arial" w:hAnsi="Arial" w:cs="Arial"/>
          <w:sz w:val="20"/>
          <w:szCs w:val="20"/>
        </w:rPr>
        <w:t xml:space="preserve"> z vodenjem in varstvom, preprečuje</w:t>
      </w:r>
      <w:r w:rsidR="006A54F6">
        <w:rPr>
          <w:rFonts w:ascii="Arial" w:eastAsia="Arial" w:hAnsi="Arial" w:cs="Arial"/>
          <w:sz w:val="20"/>
          <w:szCs w:val="20"/>
        </w:rPr>
        <w:t>jo</w:t>
      </w:r>
      <w:r w:rsidRPr="00776D85">
        <w:rPr>
          <w:rFonts w:ascii="Arial" w:eastAsia="Arial" w:hAnsi="Arial" w:cs="Arial"/>
          <w:sz w:val="20"/>
          <w:szCs w:val="20"/>
        </w:rPr>
        <w:t xml:space="preserve"> socialne stiske družin in zmanjšuje</w:t>
      </w:r>
      <w:r w:rsidR="006A54F6">
        <w:rPr>
          <w:rFonts w:ascii="Arial" w:eastAsia="Arial" w:hAnsi="Arial" w:cs="Arial"/>
          <w:sz w:val="20"/>
          <w:szCs w:val="20"/>
        </w:rPr>
        <w:t>jo</w:t>
      </w:r>
      <w:r w:rsidRPr="00776D85">
        <w:rPr>
          <w:rFonts w:ascii="Arial" w:eastAsia="Arial" w:hAnsi="Arial" w:cs="Arial"/>
          <w:sz w:val="20"/>
          <w:szCs w:val="20"/>
        </w:rPr>
        <w:t xml:space="preserve"> tveganja za socialno izključenost otrok. Gre za pripravo rešitev </w:t>
      </w:r>
      <w:r w:rsidR="00534419">
        <w:rPr>
          <w:rFonts w:ascii="Arial" w:eastAsia="Arial" w:hAnsi="Arial" w:cs="Arial"/>
          <w:sz w:val="20"/>
          <w:szCs w:val="20"/>
        </w:rPr>
        <w:t>z namenom</w:t>
      </w:r>
      <w:r w:rsidRPr="00776D85">
        <w:rPr>
          <w:rFonts w:ascii="Arial" w:eastAsia="Arial" w:hAnsi="Arial" w:cs="Arial"/>
          <w:sz w:val="20"/>
          <w:szCs w:val="20"/>
        </w:rPr>
        <w:t xml:space="preserve"> razbremenitve družin, </w:t>
      </w:r>
      <w:r w:rsidR="006A54F6">
        <w:rPr>
          <w:rFonts w:ascii="Arial" w:eastAsia="Arial" w:hAnsi="Arial" w:cs="Arial"/>
          <w:sz w:val="20"/>
          <w:szCs w:val="20"/>
        </w:rPr>
        <w:t>izboljšanja</w:t>
      </w:r>
      <w:r w:rsidR="006A54F6" w:rsidRPr="00776D85">
        <w:rPr>
          <w:rFonts w:ascii="Arial" w:eastAsia="Arial" w:hAnsi="Arial" w:cs="Arial"/>
          <w:sz w:val="20"/>
          <w:szCs w:val="20"/>
        </w:rPr>
        <w:t xml:space="preserve"> </w:t>
      </w:r>
      <w:r w:rsidRPr="00776D85">
        <w:rPr>
          <w:rFonts w:ascii="Arial" w:eastAsia="Arial" w:hAnsi="Arial" w:cs="Arial"/>
          <w:sz w:val="20"/>
          <w:szCs w:val="20"/>
        </w:rPr>
        <w:t>kakovosti življenja družin uporabnikov, deinstitucionalizacije in odlaganja 24-urnih namestitev v institucionalno varstvo v centrih za usposabljanje, spodbujanja in razvoja skupnostnih oblik storitev ter priprave podlag za nadaljnje sistemske spremembe. Pomoč družini v domačem okolju izvajajo vsi centri za usposabljanje v Sloveniji. Decembra 2024 je pomoč prejemalo 15 družin oz</w:t>
      </w:r>
      <w:r w:rsidR="0011620D" w:rsidRPr="00776D85">
        <w:rPr>
          <w:rFonts w:ascii="Arial" w:eastAsia="Arial" w:hAnsi="Arial" w:cs="Arial"/>
          <w:sz w:val="20"/>
          <w:szCs w:val="20"/>
        </w:rPr>
        <w:t>iroma</w:t>
      </w:r>
      <w:r w:rsidRPr="00776D85">
        <w:rPr>
          <w:rFonts w:ascii="Arial" w:eastAsia="Arial" w:hAnsi="Arial" w:cs="Arial"/>
          <w:sz w:val="20"/>
          <w:szCs w:val="20"/>
        </w:rPr>
        <w:t xml:space="preserve"> 18 otrok (</w:t>
      </w:r>
      <w:r w:rsidRPr="00776D85">
        <w:rPr>
          <w:rFonts w:ascii="Arial" w:eastAsia="Arial" w:hAnsi="Arial" w:cs="Arial"/>
          <w:b/>
          <w:bCs/>
          <w:sz w:val="20"/>
          <w:szCs w:val="20"/>
        </w:rPr>
        <w:t>MSP</w:t>
      </w:r>
      <w:r w:rsidRPr="00776D85">
        <w:rPr>
          <w:rFonts w:ascii="Arial" w:eastAsia="Arial" w:hAnsi="Arial" w:cs="Arial"/>
          <w:sz w:val="20"/>
          <w:szCs w:val="20"/>
        </w:rPr>
        <w:t>, ukrep 2.6).</w:t>
      </w:r>
    </w:p>
    <w:p w14:paraId="63B6D1A6" w14:textId="0D110B6D" w:rsidR="00C96681" w:rsidRPr="00776D85" w:rsidRDefault="00986A9C" w:rsidP="00C96681">
      <w:pPr>
        <w:spacing w:before="120" w:after="120"/>
        <w:rPr>
          <w:rFonts w:ascii="Arial" w:eastAsia="Arial" w:hAnsi="Arial" w:cs="Arial"/>
          <w:sz w:val="20"/>
          <w:szCs w:val="20"/>
        </w:rPr>
      </w:pPr>
      <w:r w:rsidRPr="00776D85">
        <w:rPr>
          <w:rFonts w:ascii="Arial" w:eastAsia="Arial" w:hAnsi="Arial" w:cs="Arial"/>
          <w:b/>
          <w:bCs/>
          <w:sz w:val="20"/>
          <w:szCs w:val="20"/>
        </w:rPr>
        <w:t>MSP, Direktorat za starejše, dolgotrajno oskrbo in deinstitucionalizacijo, Sektor za dolgotrajno oskrbo in deinstitucionalizacijo</w:t>
      </w:r>
      <w:r w:rsidRPr="00776D85">
        <w:rPr>
          <w:rFonts w:ascii="Arial" w:eastAsia="Arial" w:hAnsi="Arial" w:cs="Arial"/>
          <w:sz w:val="20"/>
          <w:szCs w:val="20"/>
        </w:rPr>
        <w:t>, poroča, da je v letu 2024 nadaljeval izvajanje projekta E-oskrba na daljavo, ki ga na podlagi javnega razpisa (Uradni list</w:t>
      </w:r>
      <w:r w:rsidR="006A54F6">
        <w:rPr>
          <w:rFonts w:ascii="Arial" w:eastAsia="Arial" w:hAnsi="Arial" w:cs="Arial"/>
          <w:sz w:val="20"/>
          <w:szCs w:val="20"/>
        </w:rPr>
        <w:t>,</w:t>
      </w:r>
      <w:r w:rsidRPr="00776D85">
        <w:rPr>
          <w:rFonts w:ascii="Arial" w:eastAsia="Arial" w:hAnsi="Arial" w:cs="Arial"/>
          <w:sz w:val="20"/>
          <w:szCs w:val="20"/>
        </w:rPr>
        <w:t xml:space="preserve"> </w:t>
      </w:r>
      <w:r w:rsidR="006A54F6">
        <w:rPr>
          <w:rFonts w:ascii="Arial" w:eastAsia="Arial" w:hAnsi="Arial" w:cs="Arial"/>
          <w:sz w:val="20"/>
          <w:szCs w:val="20"/>
        </w:rPr>
        <w:t xml:space="preserve">št. </w:t>
      </w:r>
      <w:r w:rsidRPr="00776D85">
        <w:rPr>
          <w:rFonts w:ascii="Arial" w:eastAsia="Arial" w:hAnsi="Arial" w:cs="Arial"/>
          <w:sz w:val="20"/>
          <w:szCs w:val="20"/>
        </w:rPr>
        <w:t>92/23) izvaja Telekom, d.</w:t>
      </w:r>
      <w:r w:rsidR="006A54F6">
        <w:rPr>
          <w:rFonts w:ascii="Arial" w:eastAsia="Arial" w:hAnsi="Arial" w:cs="Arial"/>
          <w:sz w:val="20"/>
          <w:szCs w:val="20"/>
        </w:rPr>
        <w:t xml:space="preserve"> </w:t>
      </w:r>
      <w:r w:rsidRPr="00776D85">
        <w:rPr>
          <w:rFonts w:ascii="Arial" w:eastAsia="Arial" w:hAnsi="Arial" w:cs="Arial"/>
          <w:sz w:val="20"/>
          <w:szCs w:val="20"/>
        </w:rPr>
        <w:t>d. Projekt</w:t>
      </w:r>
      <w:r w:rsidR="0064574C">
        <w:rPr>
          <w:rFonts w:ascii="Arial" w:eastAsia="Arial" w:hAnsi="Arial" w:cs="Arial"/>
          <w:sz w:val="20"/>
          <w:szCs w:val="20"/>
        </w:rPr>
        <w:t>,</w:t>
      </w:r>
      <w:r w:rsidRPr="00776D85">
        <w:rPr>
          <w:rFonts w:ascii="Arial" w:eastAsia="Arial" w:hAnsi="Arial" w:cs="Arial"/>
          <w:sz w:val="20"/>
          <w:szCs w:val="20"/>
        </w:rPr>
        <w:t xml:space="preserve"> </w:t>
      </w:r>
      <w:r w:rsidR="0064574C">
        <w:rPr>
          <w:rFonts w:ascii="Arial" w:eastAsia="Arial" w:hAnsi="Arial" w:cs="Arial"/>
          <w:sz w:val="20"/>
          <w:szCs w:val="20"/>
        </w:rPr>
        <w:t xml:space="preserve">ki </w:t>
      </w:r>
      <w:r w:rsidRPr="00776D85">
        <w:rPr>
          <w:rFonts w:ascii="Arial" w:eastAsia="Arial" w:hAnsi="Arial" w:cs="Arial"/>
          <w:sz w:val="20"/>
          <w:szCs w:val="20"/>
        </w:rPr>
        <w:t xml:space="preserve">poteka </w:t>
      </w:r>
      <w:r w:rsidR="006A54F6">
        <w:rPr>
          <w:rFonts w:ascii="Arial" w:eastAsia="Arial" w:hAnsi="Arial" w:cs="Arial"/>
          <w:sz w:val="20"/>
          <w:szCs w:val="20"/>
        </w:rPr>
        <w:t>od</w:t>
      </w:r>
      <w:r w:rsidR="006A54F6" w:rsidRPr="00776D85">
        <w:rPr>
          <w:rFonts w:ascii="Arial" w:eastAsia="Arial" w:hAnsi="Arial" w:cs="Arial"/>
          <w:sz w:val="20"/>
          <w:szCs w:val="20"/>
        </w:rPr>
        <w:t xml:space="preserve"> </w:t>
      </w:r>
      <w:r w:rsidRPr="00776D85">
        <w:rPr>
          <w:rFonts w:ascii="Arial" w:eastAsia="Arial" w:hAnsi="Arial" w:cs="Arial"/>
          <w:sz w:val="20"/>
          <w:szCs w:val="20"/>
        </w:rPr>
        <w:t xml:space="preserve">1. </w:t>
      </w:r>
      <w:r w:rsidR="007679F3" w:rsidRPr="00776D85">
        <w:rPr>
          <w:rFonts w:ascii="Arial" w:eastAsia="Arial" w:hAnsi="Arial" w:cs="Arial"/>
          <w:sz w:val="20"/>
          <w:szCs w:val="20"/>
        </w:rPr>
        <w:t xml:space="preserve">oktobra </w:t>
      </w:r>
      <w:r w:rsidRPr="00776D85">
        <w:rPr>
          <w:rFonts w:ascii="Arial" w:eastAsia="Arial" w:hAnsi="Arial" w:cs="Arial"/>
          <w:sz w:val="20"/>
          <w:szCs w:val="20"/>
        </w:rPr>
        <w:t xml:space="preserve">2023 do 30. </w:t>
      </w:r>
      <w:r w:rsidR="007679F3" w:rsidRPr="00776D85">
        <w:rPr>
          <w:rFonts w:ascii="Arial" w:eastAsia="Arial" w:hAnsi="Arial" w:cs="Arial"/>
          <w:sz w:val="20"/>
          <w:szCs w:val="20"/>
        </w:rPr>
        <w:t xml:space="preserve">junija </w:t>
      </w:r>
      <w:r w:rsidRPr="00776D85">
        <w:rPr>
          <w:rFonts w:ascii="Arial" w:eastAsia="Arial" w:hAnsi="Arial" w:cs="Arial"/>
          <w:sz w:val="20"/>
          <w:szCs w:val="20"/>
        </w:rPr>
        <w:t>2025</w:t>
      </w:r>
      <w:r w:rsidR="0064574C">
        <w:rPr>
          <w:rFonts w:ascii="Arial" w:eastAsia="Arial" w:hAnsi="Arial" w:cs="Arial"/>
          <w:sz w:val="20"/>
          <w:szCs w:val="20"/>
        </w:rPr>
        <w:t>,</w:t>
      </w:r>
      <w:r w:rsidRPr="00776D85">
        <w:rPr>
          <w:rFonts w:ascii="Arial" w:eastAsia="Arial" w:hAnsi="Arial" w:cs="Arial"/>
          <w:sz w:val="20"/>
          <w:szCs w:val="20"/>
        </w:rPr>
        <w:t xml:space="preserve"> omogoča podporo samostojnemu in varnemu bivanju na domu, </w:t>
      </w:r>
      <w:r w:rsidR="006A54F6" w:rsidRPr="00776D85">
        <w:rPr>
          <w:rFonts w:ascii="Arial" w:eastAsia="Arial" w:hAnsi="Arial" w:cs="Arial"/>
          <w:sz w:val="20"/>
          <w:szCs w:val="20"/>
        </w:rPr>
        <w:t>pred</w:t>
      </w:r>
      <w:r w:rsidR="006A54F6">
        <w:rPr>
          <w:rFonts w:ascii="Arial" w:eastAsia="Arial" w:hAnsi="Arial" w:cs="Arial"/>
          <w:sz w:val="20"/>
          <w:szCs w:val="20"/>
        </w:rPr>
        <w:t>vsem</w:t>
      </w:r>
      <w:r w:rsidR="006A54F6" w:rsidRPr="00776D85">
        <w:rPr>
          <w:rFonts w:ascii="Arial" w:eastAsia="Arial" w:hAnsi="Arial" w:cs="Arial"/>
          <w:sz w:val="20"/>
          <w:szCs w:val="20"/>
        </w:rPr>
        <w:t xml:space="preserve"> </w:t>
      </w:r>
      <w:r w:rsidRPr="00776D85">
        <w:rPr>
          <w:rFonts w:ascii="Arial" w:eastAsia="Arial" w:hAnsi="Arial" w:cs="Arial"/>
          <w:sz w:val="20"/>
          <w:szCs w:val="20"/>
        </w:rPr>
        <w:t>za osebe, ki so bile vključene v operacijo E-oskrba na domu</w:t>
      </w:r>
      <w:r w:rsidR="006A54F6">
        <w:rPr>
          <w:rFonts w:ascii="Arial" w:eastAsia="Arial" w:hAnsi="Arial" w:cs="Arial"/>
          <w:sz w:val="20"/>
          <w:szCs w:val="20"/>
        </w:rPr>
        <w:t>,</w:t>
      </w:r>
      <w:r w:rsidRPr="00776D85">
        <w:rPr>
          <w:rFonts w:ascii="Arial" w:eastAsia="Arial" w:hAnsi="Arial" w:cs="Arial"/>
          <w:sz w:val="20"/>
          <w:szCs w:val="20"/>
        </w:rPr>
        <w:t xml:space="preserve"> in druge polnoletne osebe, pri katerih je zaradi posledic bolezni, starostne oslabelosti, poškodb, invalidnosti, pomanjkanja ali izgube intelektualnih sposobnosti sposobnost samooskrbe omejena</w:t>
      </w:r>
      <w:r w:rsidR="006A54F6">
        <w:rPr>
          <w:rFonts w:ascii="Arial" w:eastAsia="Arial" w:hAnsi="Arial" w:cs="Arial"/>
          <w:sz w:val="20"/>
          <w:szCs w:val="20"/>
        </w:rPr>
        <w:t>,</w:t>
      </w:r>
      <w:r w:rsidRPr="00776D85">
        <w:rPr>
          <w:rFonts w:ascii="Arial" w:eastAsia="Arial" w:hAnsi="Arial" w:cs="Arial"/>
          <w:sz w:val="20"/>
          <w:szCs w:val="20"/>
        </w:rPr>
        <w:t xml:space="preserve"> oziroma so starejše od 65 let in bivajo pretežni del dneva same in niso vključene v celodnevno obliko institucionalne oskrbe. V projekt E-oskrbe na daljavo je oziroma bo vključenih vsaj 90 </w:t>
      </w:r>
      <w:r w:rsidR="00650F81">
        <w:rPr>
          <w:rFonts w:ascii="Arial" w:eastAsia="Arial" w:hAnsi="Arial" w:cs="Arial"/>
          <w:sz w:val="20"/>
          <w:szCs w:val="20"/>
        </w:rPr>
        <w:t>odstotkov</w:t>
      </w:r>
      <w:r w:rsidRPr="00776D85">
        <w:rPr>
          <w:rFonts w:ascii="Arial" w:eastAsia="Arial" w:hAnsi="Arial" w:cs="Arial"/>
          <w:sz w:val="20"/>
          <w:szCs w:val="20"/>
        </w:rPr>
        <w:t xml:space="preserve"> uporabnikov operacije E-oskrba na domu (stanje na dan </w:t>
      </w:r>
      <w:r w:rsidR="0064574C">
        <w:rPr>
          <w:rFonts w:ascii="Arial" w:eastAsia="Arial" w:hAnsi="Arial" w:cs="Arial"/>
          <w:sz w:val="20"/>
          <w:szCs w:val="20"/>
        </w:rPr>
        <w:t xml:space="preserve">dokončanja </w:t>
      </w:r>
      <w:r w:rsidRPr="00776D85">
        <w:rPr>
          <w:rFonts w:ascii="Arial" w:eastAsia="Arial" w:hAnsi="Arial" w:cs="Arial"/>
          <w:sz w:val="20"/>
          <w:szCs w:val="20"/>
        </w:rPr>
        <w:t xml:space="preserve">operacije, 30. </w:t>
      </w:r>
      <w:r w:rsidR="007679F3" w:rsidRPr="00776D85">
        <w:rPr>
          <w:rFonts w:ascii="Arial" w:eastAsia="Arial" w:hAnsi="Arial" w:cs="Arial"/>
          <w:sz w:val="20"/>
          <w:szCs w:val="20"/>
        </w:rPr>
        <w:t xml:space="preserve">septembra </w:t>
      </w:r>
      <w:r w:rsidRPr="00776D85">
        <w:rPr>
          <w:rFonts w:ascii="Arial" w:eastAsia="Arial" w:hAnsi="Arial" w:cs="Arial"/>
          <w:sz w:val="20"/>
          <w:szCs w:val="20"/>
        </w:rPr>
        <w:t xml:space="preserve">2023, je bilo 3598 uporabnikov) in vsaj 500 novih uporabnikov, ki v </w:t>
      </w:r>
      <w:r w:rsidR="006A54F6">
        <w:rPr>
          <w:rFonts w:ascii="Arial" w:eastAsia="Arial" w:hAnsi="Arial" w:cs="Arial"/>
          <w:sz w:val="20"/>
          <w:szCs w:val="20"/>
        </w:rPr>
        <w:t>naved</w:t>
      </w:r>
      <w:r w:rsidR="006A54F6" w:rsidRPr="00776D85">
        <w:rPr>
          <w:rFonts w:ascii="Arial" w:eastAsia="Arial" w:hAnsi="Arial" w:cs="Arial"/>
          <w:sz w:val="20"/>
          <w:szCs w:val="20"/>
        </w:rPr>
        <w:t xml:space="preserve">eno </w:t>
      </w:r>
      <w:r w:rsidRPr="00776D85">
        <w:rPr>
          <w:rFonts w:ascii="Arial" w:eastAsia="Arial" w:hAnsi="Arial" w:cs="Arial"/>
          <w:sz w:val="20"/>
          <w:szCs w:val="20"/>
        </w:rPr>
        <w:t>operacijo niso bili vključeni. V decembru 2024 je storitev E-oskrbe na daljavo v okviru projekta prejemalo 5056 oseb (</w:t>
      </w:r>
      <w:r w:rsidRPr="00776D85">
        <w:rPr>
          <w:rFonts w:ascii="Arial" w:eastAsia="Arial" w:hAnsi="Arial" w:cs="Arial"/>
          <w:b/>
          <w:bCs/>
          <w:sz w:val="20"/>
          <w:szCs w:val="20"/>
        </w:rPr>
        <w:t>MSP</w:t>
      </w:r>
      <w:r w:rsidRPr="00776D85">
        <w:rPr>
          <w:rFonts w:ascii="Arial" w:eastAsia="Arial" w:hAnsi="Arial" w:cs="Arial"/>
          <w:sz w:val="20"/>
          <w:szCs w:val="20"/>
        </w:rPr>
        <w:t>, ukrep 2.6).</w:t>
      </w:r>
    </w:p>
    <w:p w14:paraId="48952A6D" w14:textId="60C3D2BD" w:rsidR="00C96681" w:rsidRPr="00776D85" w:rsidRDefault="000B5B96" w:rsidP="00C96681">
      <w:pPr>
        <w:spacing w:before="120" w:after="120"/>
        <w:rPr>
          <w:rFonts w:ascii="Arial" w:hAnsi="Arial" w:cs="Arial"/>
          <w:sz w:val="20"/>
          <w:szCs w:val="20"/>
        </w:rPr>
      </w:pPr>
      <w:r w:rsidRPr="00776D85">
        <w:rPr>
          <w:rFonts w:ascii="Arial" w:hAnsi="Arial" w:cs="Arial"/>
          <w:b/>
          <w:bCs/>
          <w:sz w:val="20"/>
          <w:szCs w:val="20"/>
        </w:rPr>
        <w:t>IRSSV</w:t>
      </w:r>
      <w:r w:rsidRPr="00776D85">
        <w:rPr>
          <w:rFonts w:ascii="Arial" w:hAnsi="Arial" w:cs="Arial"/>
          <w:sz w:val="20"/>
          <w:szCs w:val="20"/>
        </w:rPr>
        <w:t xml:space="preserve"> poroča, da je od marca 2022 vključen v postopek podeljevanja in izvajanja pravice do osebne asistence na podlagi ZOA-B. V okviru izvedenskega oddelka (strokovna komisija) podaja mnenje </w:t>
      </w:r>
      <w:r w:rsidR="006A54F6">
        <w:rPr>
          <w:rFonts w:ascii="Arial" w:hAnsi="Arial" w:cs="Arial"/>
          <w:sz w:val="20"/>
          <w:szCs w:val="20"/>
        </w:rPr>
        <w:t xml:space="preserve">o </w:t>
      </w:r>
      <w:r w:rsidRPr="00776D85">
        <w:rPr>
          <w:rFonts w:ascii="Arial" w:hAnsi="Arial" w:cs="Arial"/>
          <w:sz w:val="20"/>
          <w:szCs w:val="20"/>
        </w:rPr>
        <w:t>obsegu ur in vrsti storitev osebne asistence ter organizira in izvaja osnovna usposabljanja za osebne asistente ter usposabljanja za uporabnike in zakonite zastopnike, če izvajalci osebne asistence programe osebne asistence izvajajo manj kot tri leta, in sicer na podlagi programa, ki ga določi minister, pristojen za invalidsko varstvo, in organizira usposabljanja članov strokovnih komisij.</w:t>
      </w:r>
    </w:p>
    <w:p w14:paraId="3B61B7EA" w14:textId="5CB9B26C" w:rsidR="00C96681" w:rsidRPr="00776D85" w:rsidRDefault="000B5B96" w:rsidP="00C96681">
      <w:pPr>
        <w:spacing w:before="120" w:after="120"/>
        <w:rPr>
          <w:rFonts w:ascii="Arial" w:hAnsi="Arial" w:cs="Arial"/>
          <w:sz w:val="20"/>
          <w:szCs w:val="20"/>
        </w:rPr>
      </w:pPr>
      <w:r w:rsidRPr="00776D85">
        <w:rPr>
          <w:rFonts w:ascii="Arial" w:hAnsi="Arial" w:cs="Arial"/>
          <w:sz w:val="20"/>
          <w:szCs w:val="20"/>
        </w:rPr>
        <w:t xml:space="preserve">V letu 2024 je IRSSV organiziral in izvedel </w:t>
      </w:r>
      <w:r w:rsidR="002814D2">
        <w:rPr>
          <w:rFonts w:ascii="Arial" w:hAnsi="Arial" w:cs="Arial"/>
          <w:sz w:val="20"/>
          <w:szCs w:val="20"/>
        </w:rPr>
        <w:t>šest</w:t>
      </w:r>
      <w:r w:rsidR="002814D2" w:rsidRPr="00776D85">
        <w:rPr>
          <w:rFonts w:ascii="Arial" w:hAnsi="Arial" w:cs="Arial"/>
          <w:sz w:val="20"/>
          <w:szCs w:val="20"/>
        </w:rPr>
        <w:t xml:space="preserve"> </w:t>
      </w:r>
      <w:r w:rsidRPr="00776D85">
        <w:rPr>
          <w:rFonts w:ascii="Arial" w:hAnsi="Arial" w:cs="Arial"/>
          <w:sz w:val="20"/>
          <w:szCs w:val="20"/>
        </w:rPr>
        <w:t xml:space="preserve">osnovnih usposabljanj za osebne asistente, uporabnike in zakonite zastopnike, </w:t>
      </w:r>
      <w:r w:rsidR="002814D2">
        <w:rPr>
          <w:rFonts w:ascii="Arial" w:hAnsi="Arial" w:cs="Arial"/>
          <w:sz w:val="20"/>
          <w:szCs w:val="20"/>
        </w:rPr>
        <w:t>ki</w:t>
      </w:r>
      <w:r w:rsidR="002814D2" w:rsidRPr="00776D85">
        <w:rPr>
          <w:rFonts w:ascii="Arial" w:hAnsi="Arial" w:cs="Arial"/>
          <w:sz w:val="20"/>
          <w:szCs w:val="20"/>
        </w:rPr>
        <w:t xml:space="preserve"> </w:t>
      </w:r>
      <w:r w:rsidRPr="00776D85">
        <w:rPr>
          <w:rFonts w:ascii="Arial" w:hAnsi="Arial" w:cs="Arial"/>
          <w:sz w:val="20"/>
          <w:szCs w:val="20"/>
        </w:rPr>
        <w:t>se</w:t>
      </w:r>
      <w:r w:rsidR="002814D2">
        <w:rPr>
          <w:rFonts w:ascii="Arial" w:hAnsi="Arial" w:cs="Arial"/>
          <w:sz w:val="20"/>
          <w:szCs w:val="20"/>
        </w:rPr>
        <w:t xml:space="preserve"> jih</w:t>
      </w:r>
      <w:r w:rsidRPr="00776D85">
        <w:rPr>
          <w:rFonts w:ascii="Arial" w:hAnsi="Arial" w:cs="Arial"/>
          <w:sz w:val="20"/>
          <w:szCs w:val="20"/>
        </w:rPr>
        <w:t xml:space="preserve"> je udeležilo 81 udeležencev; </w:t>
      </w:r>
      <w:r w:rsidR="002814D2">
        <w:rPr>
          <w:rFonts w:ascii="Arial" w:hAnsi="Arial" w:cs="Arial"/>
          <w:sz w:val="20"/>
          <w:szCs w:val="20"/>
        </w:rPr>
        <w:t>šest</w:t>
      </w:r>
      <w:r w:rsidR="002814D2" w:rsidRPr="00776D85">
        <w:rPr>
          <w:rFonts w:ascii="Arial" w:hAnsi="Arial" w:cs="Arial"/>
          <w:sz w:val="20"/>
          <w:szCs w:val="20"/>
        </w:rPr>
        <w:t xml:space="preserve"> </w:t>
      </w:r>
      <w:r w:rsidRPr="00776D85">
        <w:rPr>
          <w:rFonts w:ascii="Arial" w:hAnsi="Arial" w:cs="Arial"/>
          <w:sz w:val="20"/>
          <w:szCs w:val="20"/>
        </w:rPr>
        <w:t xml:space="preserve">dodatnih usposabljanj za osebne asistente, uporabnike in zakonite zastopnike, </w:t>
      </w:r>
      <w:r w:rsidR="002814D2" w:rsidRPr="00776D85">
        <w:rPr>
          <w:rFonts w:ascii="Arial" w:hAnsi="Arial" w:cs="Arial"/>
          <w:sz w:val="20"/>
          <w:szCs w:val="20"/>
        </w:rPr>
        <w:t>k</w:t>
      </w:r>
      <w:r w:rsidR="002814D2">
        <w:rPr>
          <w:rFonts w:ascii="Arial" w:hAnsi="Arial" w:cs="Arial"/>
          <w:sz w:val="20"/>
          <w:szCs w:val="20"/>
        </w:rPr>
        <w:t>i</w:t>
      </w:r>
      <w:r w:rsidR="002814D2" w:rsidRPr="00776D85">
        <w:rPr>
          <w:rFonts w:ascii="Arial" w:hAnsi="Arial" w:cs="Arial"/>
          <w:sz w:val="20"/>
          <w:szCs w:val="20"/>
        </w:rPr>
        <w:t xml:space="preserve"> </w:t>
      </w:r>
      <w:r w:rsidRPr="00776D85">
        <w:rPr>
          <w:rFonts w:ascii="Arial" w:hAnsi="Arial" w:cs="Arial"/>
          <w:sz w:val="20"/>
          <w:szCs w:val="20"/>
        </w:rPr>
        <w:t>se</w:t>
      </w:r>
      <w:r w:rsidR="002814D2">
        <w:rPr>
          <w:rFonts w:ascii="Arial" w:hAnsi="Arial" w:cs="Arial"/>
          <w:sz w:val="20"/>
          <w:szCs w:val="20"/>
        </w:rPr>
        <w:t xml:space="preserve"> jih</w:t>
      </w:r>
      <w:r w:rsidRPr="00776D85">
        <w:rPr>
          <w:rFonts w:ascii="Arial" w:hAnsi="Arial" w:cs="Arial"/>
          <w:sz w:val="20"/>
          <w:szCs w:val="20"/>
        </w:rPr>
        <w:t xml:space="preserve"> je udeležilo 117 udeležencev; </w:t>
      </w:r>
      <w:r w:rsidR="002814D2">
        <w:rPr>
          <w:rFonts w:ascii="Arial" w:hAnsi="Arial" w:cs="Arial"/>
          <w:sz w:val="20"/>
          <w:szCs w:val="20"/>
        </w:rPr>
        <w:t>tri</w:t>
      </w:r>
      <w:r w:rsidR="002814D2" w:rsidRPr="00776D85">
        <w:rPr>
          <w:rFonts w:ascii="Arial" w:hAnsi="Arial" w:cs="Arial"/>
          <w:sz w:val="20"/>
          <w:szCs w:val="20"/>
        </w:rPr>
        <w:t xml:space="preserve"> </w:t>
      </w:r>
      <w:r w:rsidRPr="00776D85">
        <w:rPr>
          <w:rFonts w:ascii="Arial" w:hAnsi="Arial" w:cs="Arial"/>
          <w:sz w:val="20"/>
          <w:szCs w:val="20"/>
        </w:rPr>
        <w:t xml:space="preserve">osnovna usposabljanja za strokovne vodje in usklajevalce osebne asistence, </w:t>
      </w:r>
      <w:r w:rsidR="002814D2">
        <w:rPr>
          <w:rFonts w:ascii="Arial" w:hAnsi="Arial" w:cs="Arial"/>
          <w:sz w:val="20"/>
          <w:szCs w:val="20"/>
        </w:rPr>
        <w:t>ki</w:t>
      </w:r>
      <w:r w:rsidR="002814D2" w:rsidRPr="00776D85">
        <w:rPr>
          <w:rFonts w:ascii="Arial" w:hAnsi="Arial" w:cs="Arial"/>
          <w:sz w:val="20"/>
          <w:szCs w:val="20"/>
        </w:rPr>
        <w:t xml:space="preserve"> </w:t>
      </w:r>
      <w:r w:rsidRPr="00776D85">
        <w:rPr>
          <w:rFonts w:ascii="Arial" w:hAnsi="Arial" w:cs="Arial"/>
          <w:sz w:val="20"/>
          <w:szCs w:val="20"/>
        </w:rPr>
        <w:t xml:space="preserve">se </w:t>
      </w:r>
      <w:r w:rsidR="002814D2">
        <w:rPr>
          <w:rFonts w:ascii="Arial" w:hAnsi="Arial" w:cs="Arial"/>
          <w:sz w:val="20"/>
          <w:szCs w:val="20"/>
        </w:rPr>
        <w:t xml:space="preserve">jih </w:t>
      </w:r>
      <w:r w:rsidRPr="00776D85">
        <w:rPr>
          <w:rFonts w:ascii="Arial" w:hAnsi="Arial" w:cs="Arial"/>
          <w:sz w:val="20"/>
          <w:szCs w:val="20"/>
        </w:rPr>
        <w:t xml:space="preserve">je udeležilo 36 udeležencev; </w:t>
      </w:r>
      <w:r w:rsidR="002814D2">
        <w:rPr>
          <w:rFonts w:ascii="Arial" w:hAnsi="Arial" w:cs="Arial"/>
          <w:sz w:val="20"/>
          <w:szCs w:val="20"/>
        </w:rPr>
        <w:t>tri</w:t>
      </w:r>
      <w:r w:rsidR="002814D2" w:rsidRPr="00776D85">
        <w:rPr>
          <w:rFonts w:ascii="Arial" w:hAnsi="Arial" w:cs="Arial"/>
          <w:sz w:val="20"/>
          <w:szCs w:val="20"/>
        </w:rPr>
        <w:t xml:space="preserve"> </w:t>
      </w:r>
      <w:r w:rsidRPr="00776D85">
        <w:rPr>
          <w:rFonts w:ascii="Arial" w:hAnsi="Arial" w:cs="Arial"/>
          <w:sz w:val="20"/>
          <w:szCs w:val="20"/>
        </w:rPr>
        <w:t>dodatna usposabljan</w:t>
      </w:r>
      <w:r w:rsidR="00934F25" w:rsidRPr="00776D85">
        <w:rPr>
          <w:rFonts w:ascii="Arial" w:hAnsi="Arial" w:cs="Arial"/>
          <w:sz w:val="20"/>
          <w:szCs w:val="20"/>
        </w:rPr>
        <w:t>j</w:t>
      </w:r>
      <w:r w:rsidRPr="00776D85">
        <w:rPr>
          <w:rFonts w:ascii="Arial" w:hAnsi="Arial" w:cs="Arial"/>
          <w:sz w:val="20"/>
          <w:szCs w:val="20"/>
        </w:rPr>
        <w:t xml:space="preserve">a za strokovne vodje in usklajevalce osebne asistence za 79 udeležencev ter </w:t>
      </w:r>
      <w:r w:rsidR="002814D2">
        <w:rPr>
          <w:rFonts w:ascii="Arial" w:hAnsi="Arial" w:cs="Arial"/>
          <w:sz w:val="20"/>
          <w:szCs w:val="20"/>
        </w:rPr>
        <w:t>tri</w:t>
      </w:r>
      <w:r w:rsidR="002814D2" w:rsidRPr="00776D85">
        <w:rPr>
          <w:rFonts w:ascii="Arial" w:hAnsi="Arial" w:cs="Arial"/>
          <w:sz w:val="20"/>
          <w:szCs w:val="20"/>
        </w:rPr>
        <w:t xml:space="preserve"> </w:t>
      </w:r>
      <w:r w:rsidRPr="00776D85">
        <w:rPr>
          <w:rFonts w:ascii="Arial" w:hAnsi="Arial" w:cs="Arial"/>
          <w:sz w:val="20"/>
          <w:szCs w:val="20"/>
        </w:rPr>
        <w:t xml:space="preserve">osnovna in </w:t>
      </w:r>
      <w:r w:rsidR="002814D2">
        <w:rPr>
          <w:rFonts w:ascii="Arial" w:hAnsi="Arial" w:cs="Arial"/>
          <w:sz w:val="20"/>
          <w:szCs w:val="20"/>
        </w:rPr>
        <w:t>štiri</w:t>
      </w:r>
      <w:r w:rsidR="002814D2" w:rsidRPr="00776D85">
        <w:rPr>
          <w:rFonts w:ascii="Arial" w:hAnsi="Arial" w:cs="Arial"/>
          <w:sz w:val="20"/>
          <w:szCs w:val="20"/>
        </w:rPr>
        <w:t xml:space="preserve"> </w:t>
      </w:r>
      <w:r w:rsidRPr="00776D85">
        <w:rPr>
          <w:rFonts w:ascii="Arial" w:hAnsi="Arial" w:cs="Arial"/>
          <w:sz w:val="20"/>
          <w:szCs w:val="20"/>
        </w:rPr>
        <w:t>dodatna usposabljanja za izvedence.</w:t>
      </w:r>
    </w:p>
    <w:p w14:paraId="63A3D8D5" w14:textId="70B6CEDF" w:rsidR="00C96681" w:rsidRPr="00776D85" w:rsidRDefault="000B5B96" w:rsidP="00C96681">
      <w:pPr>
        <w:spacing w:before="120" w:after="120"/>
        <w:rPr>
          <w:rFonts w:ascii="Arial" w:hAnsi="Arial" w:cs="Arial"/>
          <w:sz w:val="20"/>
          <w:szCs w:val="20"/>
        </w:rPr>
      </w:pPr>
      <w:r w:rsidRPr="00776D85">
        <w:rPr>
          <w:rFonts w:ascii="Arial" w:hAnsi="Arial" w:cs="Arial"/>
          <w:sz w:val="20"/>
          <w:szCs w:val="20"/>
        </w:rPr>
        <w:lastRenderedPageBreak/>
        <w:t xml:space="preserve">Na IRSSV so v obdobju od 1. </w:t>
      </w:r>
      <w:r w:rsidR="00E3531F" w:rsidRPr="00776D85">
        <w:rPr>
          <w:rFonts w:ascii="Arial" w:hAnsi="Arial" w:cs="Arial"/>
          <w:sz w:val="20"/>
          <w:szCs w:val="20"/>
        </w:rPr>
        <w:t>januarja</w:t>
      </w:r>
      <w:r w:rsidRPr="00776D85">
        <w:rPr>
          <w:rFonts w:ascii="Arial" w:hAnsi="Arial" w:cs="Arial"/>
          <w:sz w:val="20"/>
          <w:szCs w:val="20"/>
        </w:rPr>
        <w:t xml:space="preserve"> 2024 do 31. </w:t>
      </w:r>
      <w:r w:rsidR="00E3531F" w:rsidRPr="00776D85">
        <w:rPr>
          <w:rFonts w:ascii="Arial" w:hAnsi="Arial" w:cs="Arial"/>
          <w:sz w:val="20"/>
          <w:szCs w:val="20"/>
        </w:rPr>
        <w:t xml:space="preserve">decembra </w:t>
      </w:r>
      <w:r w:rsidRPr="00776D85">
        <w:rPr>
          <w:rFonts w:ascii="Arial" w:hAnsi="Arial" w:cs="Arial"/>
          <w:sz w:val="20"/>
          <w:szCs w:val="20"/>
        </w:rPr>
        <w:t xml:space="preserve">2024 prejeli 1283 vlog za uveljavljanje pravice do osebne asistence. Največ prejetih vlog je bilo prvih, in sicer 863 oziroma 67,3 </w:t>
      </w:r>
      <w:r w:rsidR="002814D2">
        <w:rPr>
          <w:rFonts w:ascii="Arial" w:hAnsi="Arial" w:cs="Arial"/>
          <w:sz w:val="20"/>
          <w:szCs w:val="20"/>
        </w:rPr>
        <w:t>odstotka</w:t>
      </w:r>
      <w:r w:rsidRPr="00776D85">
        <w:rPr>
          <w:rFonts w:ascii="Arial" w:hAnsi="Arial" w:cs="Arial"/>
          <w:sz w:val="20"/>
          <w:szCs w:val="20"/>
        </w:rPr>
        <w:t xml:space="preserve">, sledijo jim pritožbe (282 – od tega </w:t>
      </w:r>
      <w:r w:rsidR="002814D2">
        <w:rPr>
          <w:rFonts w:ascii="Arial" w:hAnsi="Arial" w:cs="Arial"/>
          <w:sz w:val="20"/>
          <w:szCs w:val="20"/>
        </w:rPr>
        <w:t>osem</w:t>
      </w:r>
      <w:r w:rsidR="002814D2" w:rsidRPr="00776D85">
        <w:rPr>
          <w:rFonts w:ascii="Arial" w:hAnsi="Arial" w:cs="Arial"/>
          <w:sz w:val="20"/>
          <w:szCs w:val="20"/>
        </w:rPr>
        <w:t xml:space="preserve"> </w:t>
      </w:r>
      <w:r w:rsidRPr="00776D85">
        <w:rPr>
          <w:rFonts w:ascii="Arial" w:hAnsi="Arial" w:cs="Arial"/>
          <w:sz w:val="20"/>
          <w:szCs w:val="20"/>
        </w:rPr>
        <w:t xml:space="preserve">tožb oziroma 22 </w:t>
      </w:r>
      <w:r w:rsidR="0064574C">
        <w:rPr>
          <w:rFonts w:ascii="Arial" w:hAnsi="Arial" w:cs="Arial"/>
          <w:sz w:val="20"/>
          <w:szCs w:val="20"/>
        </w:rPr>
        <w:t>odstotkov</w:t>
      </w:r>
      <w:r w:rsidRPr="00776D85">
        <w:rPr>
          <w:rFonts w:ascii="Arial" w:hAnsi="Arial" w:cs="Arial"/>
          <w:sz w:val="20"/>
          <w:szCs w:val="20"/>
        </w:rPr>
        <w:t xml:space="preserve">), ponovne vloge (134 oziroma 10,4 </w:t>
      </w:r>
      <w:r w:rsidR="002814D2">
        <w:rPr>
          <w:rFonts w:ascii="Arial" w:hAnsi="Arial" w:cs="Arial"/>
          <w:sz w:val="20"/>
          <w:szCs w:val="20"/>
        </w:rPr>
        <w:t>odstotka</w:t>
      </w:r>
      <w:r w:rsidRPr="00776D85">
        <w:rPr>
          <w:rFonts w:ascii="Arial" w:hAnsi="Arial" w:cs="Arial"/>
          <w:sz w:val="20"/>
          <w:szCs w:val="20"/>
        </w:rPr>
        <w:t>) ter ponovne ocene po 22.a členu ZOA (</w:t>
      </w:r>
      <w:r w:rsidR="002814D2">
        <w:rPr>
          <w:rFonts w:ascii="Arial" w:hAnsi="Arial" w:cs="Arial"/>
          <w:sz w:val="20"/>
          <w:szCs w:val="20"/>
        </w:rPr>
        <w:t>štiri</w:t>
      </w:r>
      <w:r w:rsidR="002814D2" w:rsidRPr="00776D85">
        <w:rPr>
          <w:rFonts w:ascii="Arial" w:hAnsi="Arial" w:cs="Arial"/>
          <w:sz w:val="20"/>
          <w:szCs w:val="20"/>
        </w:rPr>
        <w:t xml:space="preserve"> </w:t>
      </w:r>
      <w:r w:rsidRPr="00776D85">
        <w:rPr>
          <w:rFonts w:ascii="Arial" w:hAnsi="Arial" w:cs="Arial"/>
          <w:sz w:val="20"/>
          <w:szCs w:val="20"/>
        </w:rPr>
        <w:t xml:space="preserve">oziroma 0,3 </w:t>
      </w:r>
      <w:r w:rsidR="002814D2">
        <w:rPr>
          <w:rFonts w:ascii="Arial" w:hAnsi="Arial" w:cs="Arial"/>
          <w:sz w:val="20"/>
          <w:szCs w:val="20"/>
        </w:rPr>
        <w:t>odstotka</w:t>
      </w:r>
      <w:r w:rsidRPr="00776D85">
        <w:rPr>
          <w:rFonts w:ascii="Arial" w:hAnsi="Arial" w:cs="Arial"/>
          <w:sz w:val="20"/>
          <w:szCs w:val="20"/>
        </w:rPr>
        <w:t xml:space="preserve">). V obdobju od 11. </w:t>
      </w:r>
      <w:r w:rsidR="00E3531F" w:rsidRPr="00776D85">
        <w:rPr>
          <w:rFonts w:ascii="Arial" w:hAnsi="Arial" w:cs="Arial"/>
          <w:sz w:val="20"/>
          <w:szCs w:val="20"/>
        </w:rPr>
        <w:t xml:space="preserve">marca </w:t>
      </w:r>
      <w:r w:rsidRPr="00776D85">
        <w:rPr>
          <w:rFonts w:ascii="Arial" w:hAnsi="Arial" w:cs="Arial"/>
          <w:sz w:val="20"/>
          <w:szCs w:val="20"/>
        </w:rPr>
        <w:t>2022 do 31.</w:t>
      </w:r>
      <w:r w:rsidR="00E3531F" w:rsidRPr="00776D85">
        <w:rPr>
          <w:rFonts w:ascii="Arial" w:hAnsi="Arial" w:cs="Arial"/>
          <w:sz w:val="20"/>
          <w:szCs w:val="20"/>
        </w:rPr>
        <w:t xml:space="preserve">decembra </w:t>
      </w:r>
      <w:r w:rsidRPr="00776D85">
        <w:rPr>
          <w:rFonts w:ascii="Arial" w:hAnsi="Arial" w:cs="Arial"/>
          <w:sz w:val="20"/>
          <w:szCs w:val="20"/>
        </w:rPr>
        <w:t>2024 je IRSSV izvedel 3663 osebnih razgovorov</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IRSSV</w:t>
      </w:r>
      <w:r w:rsidRPr="00776D85">
        <w:rPr>
          <w:rFonts w:ascii="Arial" w:hAnsi="Arial" w:cs="Arial"/>
          <w:sz w:val="20"/>
          <w:szCs w:val="20"/>
        </w:rPr>
        <w:t>, ukrepa 2.2 in 2.4)</w:t>
      </w:r>
      <w:r w:rsidR="008A4036" w:rsidRPr="00776D85">
        <w:rPr>
          <w:rFonts w:ascii="Arial" w:hAnsi="Arial" w:cs="Arial"/>
          <w:sz w:val="20"/>
          <w:szCs w:val="20"/>
        </w:rPr>
        <w:t>.</w:t>
      </w:r>
    </w:p>
    <w:p w14:paraId="7BE6C5AA" w14:textId="5F2905DD" w:rsidR="00C96681" w:rsidRPr="00776D85" w:rsidRDefault="000B5B96" w:rsidP="00C96681">
      <w:pPr>
        <w:spacing w:before="120" w:after="120"/>
        <w:rPr>
          <w:rFonts w:ascii="Arial" w:hAnsi="Arial" w:cs="Arial"/>
          <w:sz w:val="20"/>
          <w:szCs w:val="20"/>
        </w:rPr>
      </w:pPr>
      <w:r w:rsidRPr="00776D85">
        <w:rPr>
          <w:rFonts w:ascii="Arial" w:hAnsi="Arial" w:cs="Arial"/>
          <w:b/>
          <w:bCs/>
          <w:sz w:val="20"/>
          <w:szCs w:val="20"/>
        </w:rPr>
        <w:t>IRSSV</w:t>
      </w:r>
      <w:r w:rsidRPr="00776D85">
        <w:rPr>
          <w:rFonts w:ascii="Arial" w:hAnsi="Arial" w:cs="Arial"/>
          <w:sz w:val="20"/>
          <w:szCs w:val="20"/>
        </w:rPr>
        <w:t xml:space="preserve"> poroča, da Pravilnik o storitvah socialnega vključevanja invalidov (Uradni list RS, št. 58/22), ki je </w:t>
      </w:r>
      <w:r w:rsidR="005C0786">
        <w:rPr>
          <w:rFonts w:ascii="Arial" w:hAnsi="Arial" w:cs="Arial"/>
          <w:sz w:val="20"/>
          <w:szCs w:val="20"/>
        </w:rPr>
        <w:t xml:space="preserve">začel veljati </w:t>
      </w:r>
      <w:r w:rsidRPr="00776D85">
        <w:rPr>
          <w:rFonts w:ascii="Arial" w:hAnsi="Arial" w:cs="Arial"/>
          <w:sz w:val="20"/>
          <w:szCs w:val="20"/>
        </w:rPr>
        <w:t xml:space="preserve">30. </w:t>
      </w:r>
      <w:r w:rsidR="00E3531F" w:rsidRPr="00776D85">
        <w:rPr>
          <w:rFonts w:ascii="Arial" w:hAnsi="Arial" w:cs="Arial"/>
          <w:sz w:val="20"/>
          <w:szCs w:val="20"/>
        </w:rPr>
        <w:t xml:space="preserve">junija </w:t>
      </w:r>
      <w:r w:rsidRPr="00776D85">
        <w:rPr>
          <w:rFonts w:ascii="Arial" w:hAnsi="Arial" w:cs="Arial"/>
          <w:sz w:val="20"/>
          <w:szCs w:val="20"/>
        </w:rPr>
        <w:t xml:space="preserve">2022, za ugotavljanje upravičenosti do storitev socialnega vključevanja pooblašča izvedenski organ IRSSV. </w:t>
      </w:r>
    </w:p>
    <w:p w14:paraId="50619583" w14:textId="63076419" w:rsidR="00C96681" w:rsidRPr="00776D85" w:rsidRDefault="000B5B96" w:rsidP="00C96681">
      <w:pPr>
        <w:spacing w:before="120" w:after="120"/>
        <w:rPr>
          <w:rFonts w:ascii="Arial" w:hAnsi="Arial" w:cs="Arial"/>
          <w:sz w:val="20"/>
          <w:szCs w:val="20"/>
        </w:rPr>
      </w:pPr>
      <w:r w:rsidRPr="00776D85">
        <w:rPr>
          <w:rFonts w:ascii="Arial" w:hAnsi="Arial" w:cs="Arial"/>
          <w:sz w:val="20"/>
          <w:szCs w:val="20"/>
        </w:rPr>
        <w:t xml:space="preserve">Od 1. </w:t>
      </w:r>
      <w:r w:rsidR="00E3531F" w:rsidRPr="00776D85">
        <w:rPr>
          <w:rFonts w:ascii="Arial" w:hAnsi="Arial" w:cs="Arial"/>
          <w:sz w:val="20"/>
          <w:szCs w:val="20"/>
        </w:rPr>
        <w:t xml:space="preserve">januarja </w:t>
      </w:r>
      <w:r w:rsidRPr="00776D85">
        <w:rPr>
          <w:rFonts w:ascii="Arial" w:hAnsi="Arial" w:cs="Arial"/>
          <w:sz w:val="20"/>
          <w:szCs w:val="20"/>
        </w:rPr>
        <w:t xml:space="preserve">2024 do 31. </w:t>
      </w:r>
      <w:r w:rsidR="00E3531F" w:rsidRPr="00776D85">
        <w:rPr>
          <w:rFonts w:ascii="Arial" w:hAnsi="Arial" w:cs="Arial"/>
          <w:sz w:val="20"/>
          <w:szCs w:val="20"/>
        </w:rPr>
        <w:t>decembra</w:t>
      </w:r>
      <w:r w:rsidRPr="00776D85">
        <w:rPr>
          <w:rFonts w:ascii="Arial" w:hAnsi="Arial" w:cs="Arial"/>
          <w:sz w:val="20"/>
          <w:szCs w:val="20"/>
        </w:rPr>
        <w:t xml:space="preserve"> 2024 so na IRSSV prejeli 39 vlog za uveljavljanje pravice do storitev socialnega vključevanja. Največ vlog so prejeli iz CSD Ljubljana (14). Od 18.</w:t>
      </w:r>
      <w:r w:rsidR="007679F3" w:rsidRPr="00776D85">
        <w:rPr>
          <w:rFonts w:ascii="Arial" w:hAnsi="Arial" w:cs="Arial"/>
          <w:sz w:val="20"/>
          <w:szCs w:val="20"/>
        </w:rPr>
        <w:t xml:space="preserve"> julija </w:t>
      </w:r>
      <w:r w:rsidRPr="00776D85">
        <w:rPr>
          <w:rFonts w:ascii="Arial" w:hAnsi="Arial" w:cs="Arial"/>
          <w:sz w:val="20"/>
          <w:szCs w:val="20"/>
        </w:rPr>
        <w:t xml:space="preserve">2022 do 31. </w:t>
      </w:r>
      <w:r w:rsidR="007679F3" w:rsidRPr="00776D85">
        <w:rPr>
          <w:rFonts w:ascii="Arial" w:hAnsi="Arial" w:cs="Arial"/>
          <w:sz w:val="20"/>
          <w:szCs w:val="20"/>
        </w:rPr>
        <w:t xml:space="preserve">decembra </w:t>
      </w:r>
      <w:r w:rsidRPr="00776D85">
        <w:rPr>
          <w:rFonts w:ascii="Arial" w:hAnsi="Arial" w:cs="Arial"/>
          <w:sz w:val="20"/>
          <w:szCs w:val="20"/>
        </w:rPr>
        <w:t>2024 so skupaj prejeli 248 vlog. Iz CSD Južna Primorska, CSD Osrednja Slovenija Zahod ter CSD Savinjsko</w:t>
      </w:r>
      <w:r w:rsidR="002814D2">
        <w:rPr>
          <w:rFonts w:ascii="Arial" w:hAnsi="Arial" w:cs="Arial"/>
          <w:sz w:val="20"/>
          <w:szCs w:val="20"/>
        </w:rPr>
        <w:t>-</w:t>
      </w:r>
      <w:r w:rsidRPr="00776D85">
        <w:rPr>
          <w:rFonts w:ascii="Arial" w:hAnsi="Arial" w:cs="Arial"/>
          <w:sz w:val="20"/>
          <w:szCs w:val="20"/>
        </w:rPr>
        <w:t xml:space="preserve">Šaleška v dveh letih niso prejeli nobene vloge za pridobitev pravice do storitev socialnega vključevanja. Od 25. </w:t>
      </w:r>
      <w:r w:rsidR="00E3531F" w:rsidRPr="00776D85">
        <w:rPr>
          <w:rFonts w:ascii="Arial" w:hAnsi="Arial" w:cs="Arial"/>
          <w:sz w:val="20"/>
          <w:szCs w:val="20"/>
        </w:rPr>
        <w:t>julija</w:t>
      </w:r>
      <w:r w:rsidRPr="00776D85">
        <w:rPr>
          <w:rFonts w:ascii="Arial" w:hAnsi="Arial" w:cs="Arial"/>
          <w:sz w:val="20"/>
          <w:szCs w:val="20"/>
        </w:rPr>
        <w:t xml:space="preserve"> 2022 do 31. </w:t>
      </w:r>
      <w:r w:rsidR="00E3531F" w:rsidRPr="00776D85">
        <w:rPr>
          <w:rFonts w:ascii="Arial" w:hAnsi="Arial" w:cs="Arial"/>
          <w:sz w:val="20"/>
          <w:szCs w:val="20"/>
        </w:rPr>
        <w:t>decembra</w:t>
      </w:r>
      <w:r w:rsidRPr="00776D85">
        <w:rPr>
          <w:rFonts w:ascii="Arial" w:hAnsi="Arial" w:cs="Arial"/>
          <w:sz w:val="20"/>
          <w:szCs w:val="20"/>
        </w:rPr>
        <w:t xml:space="preserve"> 2024 so na IRSSV izdali 248 mnenj, od tega 245 pozitivnih. Po dveh letih izvajanja zakona so v letu 2024 </w:t>
      </w:r>
      <w:r w:rsidR="002814D2">
        <w:rPr>
          <w:rFonts w:ascii="Arial" w:hAnsi="Arial" w:cs="Arial"/>
          <w:sz w:val="20"/>
          <w:szCs w:val="20"/>
        </w:rPr>
        <w:t>imeli</w:t>
      </w:r>
      <w:r w:rsidR="002814D2" w:rsidRPr="00776D85">
        <w:rPr>
          <w:rFonts w:ascii="Arial" w:hAnsi="Arial" w:cs="Arial"/>
          <w:sz w:val="20"/>
          <w:szCs w:val="20"/>
        </w:rPr>
        <w:t xml:space="preserve"> </w:t>
      </w:r>
      <w:r w:rsidRPr="00776D85">
        <w:rPr>
          <w:rFonts w:ascii="Arial" w:hAnsi="Arial" w:cs="Arial"/>
          <w:sz w:val="20"/>
          <w:szCs w:val="20"/>
        </w:rPr>
        <w:t xml:space="preserve">enega uporabnika, ki </w:t>
      </w:r>
      <w:r w:rsidR="0064574C">
        <w:rPr>
          <w:rFonts w:ascii="Arial" w:hAnsi="Arial" w:cs="Arial"/>
          <w:sz w:val="20"/>
          <w:szCs w:val="20"/>
        </w:rPr>
        <w:t>uporablja</w:t>
      </w:r>
      <w:r w:rsidR="0064574C" w:rsidRPr="00776D85">
        <w:rPr>
          <w:rFonts w:ascii="Arial" w:hAnsi="Arial" w:cs="Arial"/>
          <w:sz w:val="20"/>
          <w:szCs w:val="20"/>
        </w:rPr>
        <w:t xml:space="preserve"> </w:t>
      </w:r>
      <w:r w:rsidRPr="00776D85">
        <w:rPr>
          <w:rFonts w:ascii="Arial" w:hAnsi="Arial" w:cs="Arial"/>
          <w:sz w:val="20"/>
          <w:szCs w:val="20"/>
        </w:rPr>
        <w:t>storitev ohranjanja socialne vključenosti starejših invalidov</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IRSSV</w:t>
      </w:r>
      <w:r w:rsidRPr="00776D85">
        <w:rPr>
          <w:rFonts w:ascii="Arial" w:hAnsi="Arial" w:cs="Arial"/>
          <w:sz w:val="20"/>
          <w:szCs w:val="20"/>
        </w:rPr>
        <w:t>, ukrep 2.2)</w:t>
      </w:r>
      <w:r w:rsidR="008A4036" w:rsidRPr="00776D85">
        <w:rPr>
          <w:rFonts w:ascii="Arial" w:hAnsi="Arial" w:cs="Arial"/>
          <w:sz w:val="20"/>
          <w:szCs w:val="20"/>
        </w:rPr>
        <w:t>.</w:t>
      </w:r>
    </w:p>
    <w:p w14:paraId="19C56567" w14:textId="38E76A43" w:rsidR="00C96681" w:rsidRPr="00776D85" w:rsidRDefault="000B5B96" w:rsidP="00C96681">
      <w:pPr>
        <w:spacing w:before="120" w:after="120"/>
        <w:rPr>
          <w:rFonts w:ascii="Arial" w:hAnsi="Arial" w:cs="Arial"/>
          <w:sz w:val="20"/>
          <w:szCs w:val="20"/>
        </w:rPr>
      </w:pPr>
      <w:r w:rsidRPr="00776D85">
        <w:rPr>
          <w:rFonts w:ascii="Arial" w:hAnsi="Arial" w:cs="Arial"/>
          <w:b/>
          <w:bCs/>
          <w:sz w:val="20"/>
          <w:szCs w:val="20"/>
        </w:rPr>
        <w:t>IRSSV</w:t>
      </w:r>
      <w:r w:rsidRPr="00776D85">
        <w:rPr>
          <w:rFonts w:ascii="Arial" w:hAnsi="Arial" w:cs="Arial"/>
          <w:sz w:val="20"/>
          <w:szCs w:val="20"/>
        </w:rPr>
        <w:t xml:space="preserve"> poroča, da z novim štiriletnim projektom (2021</w:t>
      </w:r>
      <w:r w:rsidR="00F73BB0">
        <w:rPr>
          <w:rFonts w:ascii="Arial" w:hAnsi="Arial" w:cs="Arial"/>
          <w:sz w:val="20"/>
          <w:szCs w:val="20"/>
        </w:rPr>
        <w:t>–</w:t>
      </w:r>
      <w:r w:rsidRPr="00776D85">
        <w:rPr>
          <w:rFonts w:ascii="Arial" w:hAnsi="Arial" w:cs="Arial"/>
          <w:sz w:val="20"/>
          <w:szCs w:val="20"/>
        </w:rPr>
        <w:t xml:space="preserve">2028) Center za usmerjanje deinstitucionalizacije (CUDI) zagotavlja strokovno podporo ter spremlja in usmerja proces deinstitucionalizacije. Projekt financira Evropska unija v okviru Programa evropske kohezijske politike v obdobju 2021–2027 v Sloveniji, sofinancira </w:t>
      </w:r>
      <w:r w:rsidR="002814D2">
        <w:rPr>
          <w:rFonts w:ascii="Arial" w:hAnsi="Arial" w:cs="Arial"/>
          <w:sz w:val="20"/>
          <w:szCs w:val="20"/>
        </w:rPr>
        <w:t>pa ga</w:t>
      </w:r>
      <w:r w:rsidRPr="00776D85">
        <w:rPr>
          <w:rFonts w:ascii="Arial" w:hAnsi="Arial" w:cs="Arial"/>
          <w:sz w:val="20"/>
          <w:szCs w:val="20"/>
        </w:rPr>
        <w:t xml:space="preserve"> Republik</w:t>
      </w:r>
      <w:r w:rsidR="002814D2">
        <w:rPr>
          <w:rFonts w:ascii="Arial" w:hAnsi="Arial" w:cs="Arial"/>
          <w:sz w:val="20"/>
          <w:szCs w:val="20"/>
        </w:rPr>
        <w:t>a</w:t>
      </w:r>
      <w:r w:rsidRPr="00776D85">
        <w:rPr>
          <w:rFonts w:ascii="Arial" w:hAnsi="Arial" w:cs="Arial"/>
          <w:sz w:val="20"/>
          <w:szCs w:val="20"/>
        </w:rPr>
        <w:t xml:space="preserve"> Slovenij</w:t>
      </w:r>
      <w:r w:rsidR="002814D2">
        <w:rPr>
          <w:rFonts w:ascii="Arial" w:hAnsi="Arial" w:cs="Arial"/>
          <w:sz w:val="20"/>
          <w:szCs w:val="20"/>
        </w:rPr>
        <w:t>a</w:t>
      </w:r>
      <w:r w:rsidRPr="00776D85">
        <w:rPr>
          <w:rFonts w:ascii="Arial" w:hAnsi="Arial" w:cs="Arial"/>
          <w:sz w:val="20"/>
          <w:szCs w:val="20"/>
        </w:rPr>
        <w:t xml:space="preserve">. Na nacionalni ravni je namen projekta zagotavljati operativno podporo </w:t>
      </w:r>
      <w:r w:rsidR="00CF257C" w:rsidRPr="00776D85">
        <w:rPr>
          <w:rFonts w:ascii="Arial" w:hAnsi="Arial" w:cs="Arial"/>
          <w:sz w:val="20"/>
          <w:szCs w:val="20"/>
        </w:rPr>
        <w:t>MSP</w:t>
      </w:r>
      <w:r w:rsidRPr="00776D85">
        <w:rPr>
          <w:rFonts w:ascii="Arial" w:hAnsi="Arial" w:cs="Arial"/>
          <w:sz w:val="20"/>
          <w:szCs w:val="20"/>
        </w:rPr>
        <w:t xml:space="preserve"> pri usklajevanju dela med različnimi resorji, sektorji in izvajalci v procesu deinstitucionalizacije. Na lokalni ravni pa je namen projekta zagotavljati terensko podporo ključnim deležnikom, kot so uporabniki in njihovi bližnji, zaposleni v zavodih, izvajalci storitev v skupnosti, centri za socialno delo, občine </w:t>
      </w:r>
      <w:r w:rsidR="00500F62">
        <w:rPr>
          <w:rFonts w:ascii="Arial" w:hAnsi="Arial" w:cs="Arial"/>
          <w:sz w:val="20"/>
          <w:szCs w:val="20"/>
        </w:rPr>
        <w:t>in tako naprej</w:t>
      </w:r>
      <w:r w:rsidRPr="00776D85">
        <w:rPr>
          <w:rFonts w:ascii="Arial" w:hAnsi="Arial" w:cs="Arial"/>
          <w:sz w:val="20"/>
          <w:szCs w:val="20"/>
        </w:rPr>
        <w:t xml:space="preserve">. Namen projekta je prav tako nudenje podpore in izobraževanja za ključne deležnike, razvijanje novega znanja in metod v socialnem varstvu ter ozaveščanje javnosti o pomenu deinstitucionalizacije in razvijanju skupnostnih oblik podpore. IRSSV s projektom deluje v skladu s številnimi nacionalnimi in mednarodnimi pravnimi podlagami in usmeritvami, med drugimi s Strategijo </w:t>
      </w:r>
      <w:r w:rsidR="003B2C7D">
        <w:rPr>
          <w:rFonts w:ascii="Arial" w:hAnsi="Arial" w:cs="Arial"/>
          <w:sz w:val="20"/>
          <w:szCs w:val="20"/>
        </w:rPr>
        <w:t xml:space="preserve">Republike Slovenije </w:t>
      </w:r>
      <w:r w:rsidRPr="00776D85">
        <w:rPr>
          <w:rFonts w:ascii="Arial" w:hAnsi="Arial" w:cs="Arial"/>
          <w:sz w:val="20"/>
          <w:szCs w:val="20"/>
        </w:rPr>
        <w:t xml:space="preserve">za deinstitucionalizacijo v socialnem varstvu za obdobje 2024–2034, ki jo je </w:t>
      </w:r>
      <w:r w:rsidR="00CF257C" w:rsidRPr="00776D85">
        <w:rPr>
          <w:rFonts w:ascii="Arial" w:hAnsi="Arial" w:cs="Arial"/>
          <w:sz w:val="20"/>
          <w:szCs w:val="20"/>
        </w:rPr>
        <w:t>MSP</w:t>
      </w:r>
      <w:r w:rsidRPr="00776D85">
        <w:rPr>
          <w:rFonts w:ascii="Arial" w:hAnsi="Arial" w:cs="Arial"/>
          <w:sz w:val="20"/>
          <w:szCs w:val="20"/>
        </w:rPr>
        <w:t xml:space="preserve"> sprejelo marca 2024, Konvencijo o pravicah invalidov, ki oznanja pravico do življenja v skupnosti ljudi z oviranostjo in odločanja o tem</w:t>
      </w:r>
      <w:r w:rsidR="00C97C8B">
        <w:rPr>
          <w:rFonts w:ascii="Arial" w:hAnsi="Arial" w:cs="Arial"/>
          <w:sz w:val="20"/>
          <w:szCs w:val="20"/>
        </w:rPr>
        <w:t>,</w:t>
      </w:r>
      <w:r w:rsidRPr="00776D85">
        <w:rPr>
          <w:rFonts w:ascii="Arial" w:hAnsi="Arial" w:cs="Arial"/>
          <w:sz w:val="20"/>
          <w:szCs w:val="20"/>
        </w:rPr>
        <w:t xml:space="preserve"> kje in s kom bodo živeli</w:t>
      </w:r>
      <w:r w:rsidR="00C97C8B">
        <w:rPr>
          <w:rFonts w:ascii="Arial" w:hAnsi="Arial" w:cs="Arial"/>
          <w:sz w:val="20"/>
          <w:szCs w:val="20"/>
        </w:rPr>
        <w:t>,</w:t>
      </w:r>
      <w:r w:rsidRPr="00776D85">
        <w:rPr>
          <w:rFonts w:ascii="Arial" w:hAnsi="Arial" w:cs="Arial"/>
          <w:sz w:val="20"/>
          <w:szCs w:val="20"/>
        </w:rPr>
        <w:t xml:space="preserve"> in Skupnimi evropskimi smernicami za prehod iz institucionalne v skupnostno oskrbo (2012) (</w:t>
      </w:r>
      <w:r w:rsidRPr="00776D85">
        <w:rPr>
          <w:rFonts w:ascii="Arial" w:hAnsi="Arial" w:cs="Arial"/>
          <w:b/>
          <w:bCs/>
          <w:sz w:val="20"/>
          <w:szCs w:val="20"/>
        </w:rPr>
        <w:t>IRSSV</w:t>
      </w:r>
      <w:r w:rsidRPr="00776D85">
        <w:rPr>
          <w:rFonts w:ascii="Arial" w:hAnsi="Arial" w:cs="Arial"/>
          <w:sz w:val="20"/>
          <w:szCs w:val="20"/>
        </w:rPr>
        <w:t>, ukrepi 1.1, 1.4, 2.1, 2.8 in 2.9).</w:t>
      </w:r>
    </w:p>
    <w:p w14:paraId="7864B74B" w14:textId="551CB670" w:rsidR="00C96681" w:rsidRPr="00776D85" w:rsidRDefault="000B5B96" w:rsidP="00C96681">
      <w:pPr>
        <w:spacing w:before="120" w:after="120"/>
        <w:rPr>
          <w:rFonts w:ascii="Arial" w:hAnsi="Arial" w:cs="Arial"/>
          <w:sz w:val="20"/>
          <w:szCs w:val="20"/>
        </w:rPr>
      </w:pPr>
      <w:r w:rsidRPr="00776D85">
        <w:rPr>
          <w:rFonts w:ascii="Arial" w:hAnsi="Arial" w:cs="Arial"/>
          <w:b/>
          <w:bCs/>
          <w:sz w:val="20"/>
          <w:szCs w:val="20"/>
        </w:rPr>
        <w:t>IRSSV</w:t>
      </w:r>
      <w:r w:rsidRPr="00776D85">
        <w:rPr>
          <w:rFonts w:ascii="Arial" w:hAnsi="Arial" w:cs="Arial"/>
          <w:sz w:val="20"/>
          <w:szCs w:val="20"/>
        </w:rPr>
        <w:t xml:space="preserve"> je v letu 2023 začel sodelovati pri projektu Preobrazba varovanih oddelkov v skupnostne oblike oskrbe odraslih in otrok z oviranostmi skupaj s partnerjema Fakulteto za socialno delo v okviru Univerze v Ljubljani in Inštitutom za kriminologijo pri Pravni fakulteti v Ljubljani. Namen projekta je natančno raziskati trenutni sistem formalnega in neformalnega delovanja varovanih oddelkov v Sloveniji ter na </w:t>
      </w:r>
      <w:r w:rsidR="00500F62">
        <w:rPr>
          <w:rFonts w:ascii="Arial" w:hAnsi="Arial" w:cs="Arial"/>
          <w:sz w:val="20"/>
          <w:szCs w:val="20"/>
        </w:rPr>
        <w:t>podlagi</w:t>
      </w:r>
      <w:r w:rsidR="00500F62" w:rsidRPr="00776D85">
        <w:rPr>
          <w:rFonts w:ascii="Arial" w:hAnsi="Arial" w:cs="Arial"/>
          <w:sz w:val="20"/>
          <w:szCs w:val="20"/>
        </w:rPr>
        <w:t xml:space="preserve"> </w:t>
      </w:r>
      <w:r w:rsidRPr="00776D85">
        <w:rPr>
          <w:rFonts w:ascii="Arial" w:hAnsi="Arial" w:cs="Arial"/>
          <w:sz w:val="20"/>
          <w:szCs w:val="20"/>
        </w:rPr>
        <w:t xml:space="preserve">spoznanj in ustreznih dobrih praks iz tujine pripraviti temeljna zakonska, metodološka in praktična izhodišča za zagotavljanje podpore v skupnosti. Projekt </w:t>
      </w:r>
      <w:r w:rsidR="001D6FD5">
        <w:rPr>
          <w:rFonts w:ascii="Arial" w:hAnsi="Arial" w:cs="Arial"/>
          <w:sz w:val="20"/>
          <w:szCs w:val="20"/>
        </w:rPr>
        <w:t xml:space="preserve">se </w:t>
      </w:r>
      <w:r w:rsidRPr="00776D85">
        <w:rPr>
          <w:rFonts w:ascii="Arial" w:hAnsi="Arial" w:cs="Arial"/>
          <w:sz w:val="20"/>
          <w:szCs w:val="20"/>
        </w:rPr>
        <w:t xml:space="preserve">namreč </w:t>
      </w:r>
      <w:r w:rsidR="001D6FD5">
        <w:rPr>
          <w:rFonts w:ascii="Arial" w:hAnsi="Arial" w:cs="Arial"/>
          <w:sz w:val="20"/>
          <w:szCs w:val="20"/>
        </w:rPr>
        <w:t xml:space="preserve">osredinja na </w:t>
      </w:r>
      <w:r w:rsidRPr="00776D85">
        <w:rPr>
          <w:rFonts w:ascii="Arial" w:hAnsi="Arial" w:cs="Arial"/>
          <w:sz w:val="20"/>
          <w:szCs w:val="20"/>
        </w:rPr>
        <w:t xml:space="preserve">pereč problem prezasedenosti varovanih oddelkov, na katerega odločevalci odgovarjajo predvsem s povečevanjem </w:t>
      </w:r>
      <w:r w:rsidR="002814D2">
        <w:rPr>
          <w:rFonts w:ascii="Arial" w:hAnsi="Arial" w:cs="Arial"/>
          <w:sz w:val="20"/>
          <w:szCs w:val="20"/>
        </w:rPr>
        <w:t>zmogljivosti</w:t>
      </w:r>
      <w:r w:rsidR="002814D2" w:rsidRPr="00776D85">
        <w:rPr>
          <w:rFonts w:ascii="Arial" w:hAnsi="Arial" w:cs="Arial"/>
          <w:sz w:val="20"/>
          <w:szCs w:val="20"/>
        </w:rPr>
        <w:t xml:space="preserve"> </w:t>
      </w:r>
      <w:r w:rsidRPr="00776D85">
        <w:rPr>
          <w:rFonts w:ascii="Arial" w:hAnsi="Arial" w:cs="Arial"/>
          <w:sz w:val="20"/>
          <w:szCs w:val="20"/>
        </w:rPr>
        <w:t xml:space="preserve">varovanih oddelkov namesto z iskanjem rešitev v skupnosti, kot nam to narekujejo Skupne evropske smernice za prehod iz institucionalne v skupnostno oskrbo (2012). </w:t>
      </w:r>
      <w:r w:rsidR="002814D2">
        <w:rPr>
          <w:rFonts w:ascii="Arial" w:hAnsi="Arial" w:cs="Arial"/>
          <w:sz w:val="20"/>
          <w:szCs w:val="20"/>
        </w:rPr>
        <w:t xml:space="preserve">Letos </w:t>
      </w:r>
      <w:r w:rsidRPr="00776D85">
        <w:rPr>
          <w:rFonts w:ascii="Arial" w:hAnsi="Arial" w:cs="Arial"/>
          <w:sz w:val="20"/>
          <w:szCs w:val="20"/>
        </w:rPr>
        <w:t>so zbrali vse podatke</w:t>
      </w:r>
      <w:r w:rsidR="001D6FD5">
        <w:rPr>
          <w:rFonts w:ascii="Arial" w:hAnsi="Arial" w:cs="Arial"/>
          <w:sz w:val="20"/>
          <w:szCs w:val="20"/>
        </w:rPr>
        <w:t>,</w:t>
      </w:r>
      <w:r w:rsidRPr="00776D85">
        <w:rPr>
          <w:rFonts w:ascii="Arial" w:hAnsi="Arial" w:cs="Arial"/>
          <w:sz w:val="20"/>
          <w:szCs w:val="20"/>
        </w:rPr>
        <w:t xml:space="preserve"> potrebne za izdelavo končnih analiz in predloga preobrazbe varovanih oddelkov v skupnostne oblike podpore, kar je končni </w:t>
      </w:r>
      <w:r w:rsidR="003C18D8"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projekta, ki se </w:t>
      </w:r>
      <w:r w:rsidR="001813AD">
        <w:rPr>
          <w:rFonts w:ascii="Arial" w:hAnsi="Arial" w:cs="Arial"/>
          <w:sz w:val="20"/>
          <w:szCs w:val="20"/>
        </w:rPr>
        <w:t>je končal</w:t>
      </w:r>
      <w:r w:rsidR="001813AD" w:rsidRPr="00776D85">
        <w:rPr>
          <w:rFonts w:ascii="Arial" w:hAnsi="Arial" w:cs="Arial"/>
          <w:sz w:val="20"/>
          <w:szCs w:val="20"/>
        </w:rPr>
        <w:t xml:space="preserve"> </w:t>
      </w:r>
      <w:r w:rsidRPr="00776D85">
        <w:rPr>
          <w:rFonts w:ascii="Arial" w:hAnsi="Arial" w:cs="Arial"/>
          <w:sz w:val="20"/>
          <w:szCs w:val="20"/>
        </w:rPr>
        <w:t>31. marca 2025 (</w:t>
      </w:r>
      <w:r w:rsidRPr="00776D85">
        <w:rPr>
          <w:rFonts w:ascii="Arial" w:hAnsi="Arial" w:cs="Arial"/>
          <w:b/>
          <w:bCs/>
          <w:sz w:val="20"/>
          <w:szCs w:val="20"/>
        </w:rPr>
        <w:t>IRSSV</w:t>
      </w:r>
      <w:r w:rsidRPr="00776D85">
        <w:rPr>
          <w:rFonts w:ascii="Arial" w:hAnsi="Arial" w:cs="Arial"/>
          <w:sz w:val="20"/>
          <w:szCs w:val="20"/>
        </w:rPr>
        <w:t>, ukrepi 2.1, 2.8, 2.9, 12.1</w:t>
      </w:r>
      <w:r w:rsidR="005079D1">
        <w:rPr>
          <w:rFonts w:ascii="Arial" w:hAnsi="Arial" w:cs="Arial"/>
          <w:sz w:val="20"/>
          <w:szCs w:val="20"/>
        </w:rPr>
        <w:t xml:space="preserve"> in</w:t>
      </w:r>
      <w:r w:rsidRPr="00776D85">
        <w:rPr>
          <w:rFonts w:ascii="Arial" w:hAnsi="Arial" w:cs="Arial"/>
          <w:sz w:val="20"/>
          <w:szCs w:val="20"/>
        </w:rPr>
        <w:t xml:space="preserve"> 12.2).</w:t>
      </w:r>
    </w:p>
    <w:p w14:paraId="7714C65A" w14:textId="237DC907" w:rsidR="00C96681" w:rsidRPr="00776D85" w:rsidRDefault="0044754A" w:rsidP="00C96681">
      <w:pPr>
        <w:spacing w:before="120" w:after="120"/>
        <w:rPr>
          <w:rFonts w:ascii="Arial" w:eastAsia="Calibri" w:hAnsi="Arial" w:cs="Arial"/>
          <w:bCs/>
          <w:kern w:val="2"/>
          <w:sz w:val="20"/>
          <w:szCs w:val="20"/>
          <w:lang w:eastAsia="en-US"/>
          <w14:ligatures w14:val="standardContextual"/>
        </w:rPr>
      </w:pPr>
      <w:r w:rsidRPr="00776D85">
        <w:rPr>
          <w:rFonts w:ascii="Arial" w:eastAsia="Calibri" w:hAnsi="Arial" w:cs="Arial"/>
          <w:b/>
          <w:kern w:val="2"/>
          <w:sz w:val="20"/>
          <w:szCs w:val="20"/>
          <w:lang w:eastAsia="en-US"/>
          <w14:ligatures w14:val="standardContextual"/>
        </w:rPr>
        <w:t>IRSSV</w:t>
      </w:r>
      <w:r w:rsidRPr="00776D85">
        <w:rPr>
          <w:rFonts w:ascii="Arial" w:eastAsia="Calibri" w:hAnsi="Arial" w:cs="Arial"/>
          <w:b/>
          <w:bCs/>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poroča o an</w:t>
      </w:r>
      <w:r w:rsidRPr="00776D85">
        <w:rPr>
          <w:rFonts w:ascii="Arial" w:eastAsia="Calibri" w:hAnsi="Arial" w:cs="Arial"/>
          <w:iCs/>
          <w:kern w:val="2"/>
          <w:sz w:val="20"/>
          <w:szCs w:val="20"/>
          <w:lang w:eastAsia="en-US"/>
          <w14:ligatures w14:val="standardContextual"/>
        </w:rPr>
        <w:t>alizi</w:t>
      </w:r>
      <w:r w:rsidRPr="00776D85">
        <w:rPr>
          <w:rFonts w:ascii="Arial" w:eastAsia="Calibri" w:hAnsi="Arial" w:cs="Arial"/>
          <w:bCs/>
          <w:iCs/>
          <w:kern w:val="2"/>
          <w:sz w:val="20"/>
          <w:szCs w:val="20"/>
          <w:lang w:eastAsia="en-US"/>
          <w14:ligatures w14:val="standardContextual"/>
        </w:rPr>
        <w:t xml:space="preserve"> stanja na področju izvajanja storitev za odrasle v VDC in CUDV na državni ravni in je pomemben vir informacij za strokovno javnost, raziskovalce in pripravljavce politike na tem področju, obenem pa obravnava vedno večje potrebe na državni in mednarodni ravni po </w:t>
      </w:r>
      <w:r w:rsidRPr="00776D85">
        <w:rPr>
          <w:rFonts w:ascii="Arial" w:eastAsia="Calibri" w:hAnsi="Arial" w:cs="Arial"/>
          <w:bCs/>
          <w:kern w:val="2"/>
          <w:sz w:val="20"/>
          <w:szCs w:val="20"/>
          <w:lang w:eastAsia="en-US"/>
          <w14:ligatures w14:val="standardContextual"/>
        </w:rPr>
        <w:t xml:space="preserve">različnih in vedno bolj podrobnih statistikah na področju dolgotrajne oskrbe. Uporabniki VDC in CUDV, ki so vključeni v institucionalno varstvo, so namreč z vidika podatkov za zdaj del dolgotrajne oskrbe. </w:t>
      </w:r>
      <w:r w:rsidRPr="00776D85">
        <w:rPr>
          <w:rFonts w:ascii="Arial" w:eastAsia="Calibri" w:hAnsi="Arial" w:cs="Arial"/>
          <w:bCs/>
          <w:iCs/>
          <w:kern w:val="2"/>
          <w:sz w:val="20"/>
          <w:szCs w:val="20"/>
          <w:lang w:eastAsia="en-US"/>
          <w14:ligatures w14:val="standardContextual"/>
        </w:rPr>
        <w:t xml:space="preserve">Pomen </w:t>
      </w:r>
      <w:r w:rsidRPr="00776D85">
        <w:rPr>
          <w:rFonts w:ascii="Arial" w:eastAsia="Calibri" w:hAnsi="Arial" w:cs="Arial"/>
          <w:bCs/>
          <w:iCs/>
          <w:kern w:val="2"/>
          <w:sz w:val="20"/>
          <w:szCs w:val="20"/>
          <w:lang w:eastAsia="en-US"/>
          <w14:ligatures w14:val="standardContextual"/>
        </w:rPr>
        <w:lastRenderedPageBreak/>
        <w:t>analize izvajanja storitev za odrasle v VDC in CUDV je torej večplasten</w:t>
      </w:r>
      <w:r w:rsidRPr="00776D85">
        <w:rPr>
          <w:rFonts w:ascii="Arial" w:eastAsia="Calibri" w:hAnsi="Arial" w:cs="Arial"/>
          <w:bCs/>
          <w:kern w:val="2"/>
          <w:sz w:val="20"/>
          <w:szCs w:val="20"/>
          <w:lang w:eastAsia="en-US"/>
          <w14:ligatures w14:val="standardContextual"/>
        </w:rPr>
        <w:t xml:space="preserve">, potrebe po </w:t>
      </w:r>
      <w:r w:rsidR="005E02F8">
        <w:rPr>
          <w:rFonts w:ascii="Arial" w:eastAsia="Calibri" w:hAnsi="Arial" w:cs="Arial"/>
          <w:bCs/>
          <w:kern w:val="2"/>
          <w:sz w:val="20"/>
          <w:szCs w:val="20"/>
          <w:lang w:eastAsia="en-US"/>
          <w14:ligatures w14:val="standardContextual"/>
        </w:rPr>
        <w:t>nepretrganem</w:t>
      </w:r>
      <w:r w:rsidRPr="00776D85">
        <w:rPr>
          <w:rFonts w:ascii="Arial" w:eastAsia="Calibri" w:hAnsi="Arial" w:cs="Arial"/>
          <w:bCs/>
          <w:kern w:val="2"/>
          <w:sz w:val="20"/>
          <w:szCs w:val="20"/>
          <w:lang w:eastAsia="en-US"/>
          <w14:ligatures w14:val="standardContextual"/>
        </w:rPr>
        <w:t>, rednem in sistematičnem spremljanju tega področja pa so velike.</w:t>
      </w:r>
    </w:p>
    <w:p w14:paraId="70357C93" w14:textId="38BC7D06"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 xml:space="preserve">V Sloveniji je 34 izvajalcev, ki izvajajo storitvi vodenje, varstvo in zaposlitev pod posebnimi pogoji ter institucionalno varstvo za odrasle v okviru VDC in CUDV. Od tega je 23 javnih socialnovarstvenih zavodov (18 VDC in </w:t>
      </w:r>
      <w:r w:rsidR="003E0721">
        <w:rPr>
          <w:rFonts w:ascii="Arial" w:eastAsia="Calibri" w:hAnsi="Arial" w:cs="Arial"/>
          <w:kern w:val="2"/>
          <w:sz w:val="20"/>
          <w:szCs w:val="20"/>
          <w:lang w:eastAsia="en-US"/>
          <w14:ligatures w14:val="standardContextual"/>
        </w:rPr>
        <w:t>pet</w:t>
      </w:r>
      <w:r w:rsidR="003E0721" w:rsidRPr="00776D85">
        <w:rPr>
          <w:rFonts w:ascii="Arial" w:eastAsia="Calibri" w:hAnsi="Arial" w:cs="Arial"/>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 xml:space="preserve">CUDV) in 11 koncesionarjev, ki so za opravljanje te storitve pridobili koncesijo na podlagi javnega natečaja. Svojo dejavnost so izvajali na 222 različnih lokacijah na </w:t>
      </w:r>
      <w:r w:rsidR="005E02F8">
        <w:rPr>
          <w:rFonts w:ascii="Arial" w:eastAsia="Calibri" w:hAnsi="Arial" w:cs="Arial"/>
          <w:kern w:val="2"/>
          <w:sz w:val="20"/>
          <w:szCs w:val="20"/>
          <w:lang w:eastAsia="en-US"/>
          <w14:ligatures w14:val="standardContextual"/>
        </w:rPr>
        <w:t xml:space="preserve">ozemlju </w:t>
      </w:r>
      <w:r w:rsidRPr="00776D85">
        <w:rPr>
          <w:rFonts w:ascii="Arial" w:eastAsia="Calibri" w:hAnsi="Arial" w:cs="Arial"/>
          <w:kern w:val="2"/>
          <w:sz w:val="20"/>
          <w:szCs w:val="20"/>
          <w:lang w:eastAsia="en-US"/>
          <w14:ligatures w14:val="standardContextual"/>
        </w:rPr>
        <w:t xml:space="preserve">celotne Slovenije s skupnimi </w:t>
      </w:r>
      <w:r w:rsidR="003E0721">
        <w:rPr>
          <w:rFonts w:ascii="Arial" w:eastAsia="Calibri" w:hAnsi="Arial" w:cs="Arial"/>
          <w:kern w:val="2"/>
          <w:sz w:val="20"/>
          <w:szCs w:val="20"/>
          <w:lang w:eastAsia="en-US"/>
          <w14:ligatures w14:val="standardContextual"/>
        </w:rPr>
        <w:t>zmogljivost</w:t>
      </w:r>
      <w:r w:rsidR="003E0721" w:rsidRPr="00776D85">
        <w:rPr>
          <w:rFonts w:ascii="Arial" w:eastAsia="Calibri" w:hAnsi="Arial" w:cs="Arial"/>
          <w:kern w:val="2"/>
          <w:sz w:val="20"/>
          <w:szCs w:val="20"/>
          <w:lang w:eastAsia="en-US"/>
          <w14:ligatures w14:val="standardContextual"/>
        </w:rPr>
        <w:t xml:space="preserve">mi </w:t>
      </w:r>
      <w:r w:rsidRPr="00776D85">
        <w:rPr>
          <w:rFonts w:ascii="Arial" w:eastAsia="Calibri" w:hAnsi="Arial" w:cs="Arial"/>
          <w:kern w:val="2"/>
          <w:sz w:val="20"/>
          <w:szCs w:val="20"/>
          <w:lang w:eastAsia="en-US"/>
          <w14:ligatures w14:val="standardContextual"/>
        </w:rPr>
        <w:t xml:space="preserve">v obsegu 3591 mest za vodenje, varstvo in zaposlitev pod posebnimi pogoji </w:t>
      </w:r>
      <w:r w:rsidR="003E0721">
        <w:rPr>
          <w:rFonts w:ascii="Arial" w:eastAsia="Calibri" w:hAnsi="Arial" w:cs="Arial"/>
          <w:kern w:val="2"/>
          <w:sz w:val="20"/>
          <w:szCs w:val="20"/>
          <w:lang w:eastAsia="en-US"/>
          <w14:ligatures w14:val="standardContextual"/>
        </w:rPr>
        <w:t>in</w:t>
      </w:r>
      <w:r w:rsidR="003E0721" w:rsidRPr="00776D85">
        <w:rPr>
          <w:rFonts w:ascii="Arial" w:eastAsia="Calibri" w:hAnsi="Arial" w:cs="Arial"/>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1904 ležišč.</w:t>
      </w:r>
    </w:p>
    <w:p w14:paraId="42610ADA" w14:textId="4A7797D3"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 xml:space="preserve">V letu 2023 je bilo v storitve VDC in CUDV vključenih </w:t>
      </w:r>
      <w:r w:rsidRPr="00776D85">
        <w:rPr>
          <w:rFonts w:ascii="Arial" w:eastAsia="Calibri" w:hAnsi="Arial" w:cs="Arial"/>
          <w:bCs/>
          <w:kern w:val="2"/>
          <w:sz w:val="20"/>
          <w:szCs w:val="20"/>
          <w:lang w:eastAsia="en-US"/>
          <w14:ligatures w14:val="standardContextual"/>
        </w:rPr>
        <w:t>4146 uporabnikov</w:t>
      </w:r>
      <w:r w:rsidRPr="00776D85">
        <w:rPr>
          <w:rFonts w:ascii="Arial" w:eastAsia="Calibri" w:hAnsi="Arial" w:cs="Arial"/>
          <w:kern w:val="2"/>
          <w:sz w:val="20"/>
          <w:szCs w:val="20"/>
          <w:lang w:eastAsia="en-US"/>
          <w14:ligatures w14:val="standardContextual"/>
        </w:rPr>
        <w:t xml:space="preserve"> (kar je sedem uporabnikov več kot v letu 2022, ko jih je bilo vključenih 4139). Od skupno 4146 uporabnikov jih je 2859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69,0 </w:t>
      </w:r>
      <w:r w:rsidR="003E0721">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prejemalo eno storitev, 1287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31,0 </w:t>
      </w:r>
      <w:r w:rsidR="003E0721">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pa dve storitvi.</w:t>
      </w:r>
    </w:p>
    <w:p w14:paraId="46D8E336" w14:textId="4EF905D1" w:rsidR="0044754A" w:rsidRPr="00776D85" w:rsidRDefault="0044754A" w:rsidP="00A9399C">
      <w:pPr>
        <w:pStyle w:val="Napis"/>
        <w:rPr>
          <w:lang w:val="sl-SI"/>
        </w:rPr>
      </w:pPr>
      <w:bookmarkStart w:id="36" w:name="_Toc136943357"/>
      <w:bookmarkStart w:id="37" w:name="_Toc166593422"/>
      <w:bookmarkStart w:id="38" w:name="_Toc196828654"/>
      <w:r w:rsidRPr="00776D85">
        <w:rPr>
          <w:lang w:val="sl-SI"/>
        </w:rPr>
        <w:t xml:space="preserve">Preglednica </w:t>
      </w:r>
      <w:r w:rsidRPr="00776D85">
        <w:rPr>
          <w:lang w:val="sl-SI"/>
        </w:rPr>
        <w:fldChar w:fldCharType="begin"/>
      </w:r>
      <w:r w:rsidRPr="00776D85">
        <w:rPr>
          <w:lang w:val="sl-SI"/>
        </w:rPr>
        <w:instrText xml:space="preserve"> SEQ Preglednica \* ARABIC </w:instrText>
      </w:r>
      <w:r w:rsidRPr="00776D85">
        <w:rPr>
          <w:lang w:val="sl-SI"/>
        </w:rPr>
        <w:fldChar w:fldCharType="separate"/>
      </w:r>
      <w:r w:rsidRPr="00776D85">
        <w:rPr>
          <w:lang w:val="sl-SI"/>
        </w:rPr>
        <w:t>3</w:t>
      </w:r>
      <w:r w:rsidRPr="00776D85">
        <w:rPr>
          <w:lang w:val="sl-SI"/>
        </w:rPr>
        <w:fldChar w:fldCharType="end"/>
      </w:r>
      <w:r w:rsidRPr="00776D85">
        <w:rPr>
          <w:lang w:val="sl-SI"/>
        </w:rPr>
        <w:t>: Uporabniki po storitvah VDC in CUDV v obdobju 201</w:t>
      </w:r>
      <w:r w:rsidR="00D62C0D" w:rsidRPr="00776D85">
        <w:rPr>
          <w:lang w:val="sl-SI"/>
        </w:rPr>
        <w:t>4</w:t>
      </w:r>
      <w:r w:rsidRPr="00776D85">
        <w:rPr>
          <w:lang w:val="sl-SI"/>
        </w:rPr>
        <w:t>–2023 (IRSSV)</w:t>
      </w:r>
      <w:bookmarkEnd w:id="36"/>
      <w:bookmarkEnd w:id="37"/>
      <w:bookmarkEnd w:id="38"/>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preglednica 3"/>
        <w:tblDescription w:val="preglednica vsebuje podatke o številu uporabnikov po storitvah VDC in CUDV (16-urno institucionalno varstvo; 24-urno institucionalno varstvo; vodenje, varstvo, zaposlitev) od leta 2014 do 2023"/>
      </w:tblPr>
      <w:tblGrid>
        <w:gridCol w:w="1981"/>
        <w:gridCol w:w="709"/>
        <w:gridCol w:w="709"/>
        <w:gridCol w:w="709"/>
        <w:gridCol w:w="708"/>
        <w:gridCol w:w="709"/>
        <w:gridCol w:w="709"/>
        <w:gridCol w:w="709"/>
        <w:gridCol w:w="708"/>
        <w:gridCol w:w="708"/>
        <w:gridCol w:w="851"/>
      </w:tblGrid>
      <w:tr w:rsidR="0044754A" w:rsidRPr="00776D85" w14:paraId="5038715D" w14:textId="77777777" w:rsidTr="0044754A">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09917BCB" w14:textId="77777777" w:rsidR="0044754A" w:rsidRPr="00776D85" w:rsidRDefault="0044754A" w:rsidP="008A4036">
            <w:pPr>
              <w:spacing w:after="0"/>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STORITEV</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46CC46"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01775BF"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F0CCB78"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8E6A571"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365BACA"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0BBAFF4"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2019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B59CB95"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EE3BF7D"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2021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35E644"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CF9FF5" w14:textId="77777777" w:rsidR="0044754A" w:rsidRPr="00776D85" w:rsidRDefault="0044754A" w:rsidP="008A4036">
            <w:pPr>
              <w:spacing w:after="0"/>
              <w:jc w:val="right"/>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2023</w:t>
            </w:r>
          </w:p>
        </w:tc>
      </w:tr>
      <w:tr w:rsidR="0044754A" w:rsidRPr="00776D85" w14:paraId="560FEF63" w14:textId="77777777" w:rsidTr="0044754A">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2061E443" w14:textId="77777777" w:rsidR="0044754A" w:rsidRPr="00776D85" w:rsidRDefault="0044754A" w:rsidP="008A4036">
            <w:pPr>
              <w:spacing w:after="0"/>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16-urno institucionalno varstvo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67EB242"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954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89789A"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981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E471A1"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1045</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7E8047B"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1124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B00B81A"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1146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5A399FB"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1178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057188A"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1198</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551E42"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1211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767F53"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1258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FF87F7"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1291</w:t>
            </w:r>
          </w:p>
        </w:tc>
      </w:tr>
      <w:tr w:rsidR="0044754A" w:rsidRPr="00776D85" w14:paraId="29E3F1E4" w14:textId="77777777" w:rsidTr="0044754A">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3C5F8EF1" w14:textId="77777777" w:rsidR="0044754A" w:rsidRPr="00776D85" w:rsidRDefault="0044754A" w:rsidP="008A4036">
            <w:pPr>
              <w:spacing w:after="0"/>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24-urno institucionalno varstvo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8FB958F"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544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A558E8"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536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0507A79"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539</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A7744A8"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495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C91AC8E"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B95C763"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507</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0EE7EC"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506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2E42319"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496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23522C"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476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141E88"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466</w:t>
            </w:r>
          </w:p>
        </w:tc>
      </w:tr>
      <w:tr w:rsidR="0044754A" w:rsidRPr="00776D85" w14:paraId="3F326BA9" w14:textId="77777777" w:rsidTr="0044754A">
        <w:trPr>
          <w:trHeight w:val="300"/>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28C3914B" w14:textId="77777777" w:rsidR="0044754A" w:rsidRPr="00776D85" w:rsidRDefault="0044754A" w:rsidP="008A4036">
            <w:pPr>
              <w:spacing w:after="0"/>
              <w:rPr>
                <w:rFonts w:ascii="Arial" w:eastAsia="Calibri" w:hAnsi="Arial" w:cs="Arial"/>
                <w:b/>
                <w:bCs/>
                <w:color w:val="000000"/>
                <w:kern w:val="2"/>
                <w:sz w:val="18"/>
                <w:szCs w:val="18"/>
                <w:lang w:eastAsia="en-US"/>
                <w14:ligatures w14:val="standardContextual"/>
              </w:rPr>
            </w:pPr>
            <w:r w:rsidRPr="00776D85">
              <w:rPr>
                <w:rFonts w:ascii="Arial" w:eastAsia="Calibri" w:hAnsi="Arial" w:cs="Arial"/>
                <w:b/>
                <w:bCs/>
                <w:color w:val="000000"/>
                <w:kern w:val="2"/>
                <w:sz w:val="18"/>
                <w:szCs w:val="18"/>
                <w:lang w:eastAsia="en-US"/>
                <w14:ligatures w14:val="standardContextual"/>
              </w:rPr>
              <w:t>vodenje, varstvo, zaposlitev</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A9BF70"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3169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82219AF"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3229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F401AEC"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3367</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955D376"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3482</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C9E15EE"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3506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7BC30EB"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3594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9AD589A"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3617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A2CCC61"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3637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A9AD89"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3662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7323D5" w14:textId="77777777" w:rsidR="0044754A" w:rsidRPr="00776D85" w:rsidRDefault="0044754A" w:rsidP="008A4036">
            <w:pPr>
              <w:spacing w:after="0"/>
              <w:jc w:val="right"/>
              <w:rPr>
                <w:rFonts w:ascii="Arial" w:eastAsia="Calibri" w:hAnsi="Arial" w:cs="Arial"/>
                <w:color w:val="000000"/>
                <w:kern w:val="2"/>
                <w:sz w:val="18"/>
                <w:szCs w:val="18"/>
                <w:lang w:eastAsia="en-US"/>
                <w14:ligatures w14:val="standardContextual"/>
              </w:rPr>
            </w:pPr>
            <w:r w:rsidRPr="00776D85">
              <w:rPr>
                <w:rFonts w:ascii="Arial" w:eastAsia="Calibri" w:hAnsi="Arial" w:cs="Arial"/>
                <w:color w:val="000000"/>
                <w:kern w:val="2"/>
                <w:sz w:val="18"/>
                <w:szCs w:val="18"/>
                <w:lang w:eastAsia="en-US"/>
                <w14:ligatures w14:val="standardContextual"/>
              </w:rPr>
              <w:t>3676</w:t>
            </w:r>
          </w:p>
        </w:tc>
      </w:tr>
    </w:tbl>
    <w:p w14:paraId="74897A35" w14:textId="35396F10"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 xml:space="preserve">Več kot polovica uporabnikov (56,9 </w:t>
      </w:r>
      <w:r w:rsidR="003E0721" w:rsidRPr="00776D85">
        <w:rPr>
          <w:rFonts w:ascii="Arial" w:eastAsia="Calibri" w:hAnsi="Arial" w:cs="Arial"/>
          <w:kern w:val="2"/>
          <w:sz w:val="20"/>
          <w:szCs w:val="20"/>
          <w:lang w:eastAsia="en-US"/>
          <w14:ligatures w14:val="standardContextual"/>
        </w:rPr>
        <w:t>odstotk</w:t>
      </w:r>
      <w:r w:rsidR="003E0721">
        <w:rPr>
          <w:rFonts w:ascii="Arial" w:eastAsia="Calibri" w:hAnsi="Arial" w:cs="Arial"/>
          <w:kern w:val="2"/>
          <w:sz w:val="20"/>
          <w:szCs w:val="20"/>
          <w:lang w:eastAsia="en-US"/>
          <w14:ligatures w14:val="standardContextual"/>
        </w:rPr>
        <w:t>a</w:t>
      </w:r>
      <w:r w:rsidR="003E0721" w:rsidRPr="00776D85">
        <w:rPr>
          <w:rFonts w:ascii="Arial" w:eastAsia="Calibri" w:hAnsi="Arial" w:cs="Arial"/>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oz</w:t>
      </w:r>
      <w:r w:rsidRPr="00776D85">
        <w:rPr>
          <w:rFonts w:ascii="Arial" w:eastAsia="Calibri" w:hAnsi="Arial" w:cs="Arial"/>
          <w:color w:val="000000"/>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2360 oseb) živi zunaj institucionalnih oblik, in sicer bodisi sami z občasno pomočjo drugih ali pa s starši, partnerji, otroki in tako dalje. </w:t>
      </w:r>
    </w:p>
    <w:p w14:paraId="0FD3B017" w14:textId="40421423"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Glede na vrsto motnje ugotavlja</w:t>
      </w:r>
      <w:r w:rsidR="006B2894" w:rsidRPr="00776D85">
        <w:rPr>
          <w:rFonts w:ascii="Arial" w:eastAsia="Calibri" w:hAnsi="Arial" w:cs="Arial"/>
          <w:kern w:val="2"/>
          <w:sz w:val="20"/>
          <w:szCs w:val="20"/>
          <w:lang w:eastAsia="en-US"/>
          <w14:ligatures w14:val="standardContextual"/>
        </w:rPr>
        <w:t>j</w:t>
      </w:r>
      <w:r w:rsidRPr="00776D85">
        <w:rPr>
          <w:rFonts w:ascii="Arial" w:eastAsia="Calibri" w:hAnsi="Arial" w:cs="Arial"/>
          <w:kern w:val="2"/>
          <w:sz w:val="20"/>
          <w:szCs w:val="20"/>
          <w:lang w:eastAsia="en-US"/>
          <w14:ligatures w14:val="standardContextual"/>
        </w:rPr>
        <w:t>o, da je bilo od 4146 uporabnikov 3787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91,3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takih, ki imajo motnjo v duševnem razvoju (krajše MDR), 359 uporabnikov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8,7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pa </w:t>
      </w:r>
      <w:r w:rsidR="005E02F8">
        <w:rPr>
          <w:rFonts w:ascii="Arial" w:eastAsia="Calibri" w:hAnsi="Arial" w:cs="Arial"/>
          <w:kern w:val="2"/>
          <w:sz w:val="20"/>
          <w:szCs w:val="20"/>
          <w:lang w:eastAsia="en-US"/>
          <w14:ligatures w14:val="standardContextual"/>
        </w:rPr>
        <w:t xml:space="preserve">MDR </w:t>
      </w:r>
      <w:r w:rsidRPr="00776D85">
        <w:rPr>
          <w:rFonts w:ascii="Arial" w:eastAsia="Calibri" w:hAnsi="Arial" w:cs="Arial"/>
          <w:kern w:val="2"/>
          <w:sz w:val="20"/>
          <w:szCs w:val="20"/>
          <w:lang w:eastAsia="en-US"/>
          <w14:ligatures w14:val="standardContextual"/>
        </w:rPr>
        <w:t>ni imelo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o tem ni bilo podatkov. Med tistimi, ki imajo MDR, je največ takih z zmerno motnjo (2607 oseb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62,9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najmanj pa takih z lažjo motnjo (199 oseb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4,8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Od skupno 4146 uporabnikov ima slaba polovica uporabnikov (2027 </w:t>
      </w:r>
      <w:r w:rsidR="005E02F8">
        <w:rPr>
          <w:rFonts w:ascii="Arial" w:eastAsia="Calibri" w:hAnsi="Arial" w:cs="Arial"/>
          <w:kern w:val="2"/>
          <w:sz w:val="20"/>
          <w:szCs w:val="20"/>
          <w:lang w:eastAsia="en-US"/>
          <w14:ligatures w14:val="standardContextual"/>
        </w:rPr>
        <w:t xml:space="preserve">oseb </w:t>
      </w:r>
      <w:r w:rsidRPr="00776D85">
        <w:rPr>
          <w:rFonts w:ascii="Arial" w:eastAsia="Calibri" w:hAnsi="Arial" w:cs="Arial"/>
          <w:kern w:val="2"/>
          <w:sz w:val="20"/>
          <w:szCs w:val="20"/>
          <w:lang w:eastAsia="en-US"/>
          <w14:ligatures w14:val="standardContextual"/>
        </w:rPr>
        <w:t>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48,9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le eno motnjo. Dve motnji ima 1382 uporabnikov (33,3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tri motnje ima 500 uporabnikov (12,1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xml:space="preserve">), štiri do šest motenj pa 205 uporabnikov (4,9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w:t>
      </w:r>
    </w:p>
    <w:p w14:paraId="59BC146C" w14:textId="57B6FD0F"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 xml:space="preserve">Povprečne cene oskrbe v institucionalnem varstvu se gibljejo med 51,11 </w:t>
      </w:r>
      <w:r w:rsidR="00190396">
        <w:rPr>
          <w:rFonts w:ascii="Arial" w:eastAsia="Calibri" w:hAnsi="Arial" w:cs="Arial"/>
          <w:kern w:val="2"/>
          <w:sz w:val="20"/>
          <w:szCs w:val="20"/>
          <w:lang w:eastAsia="en-US"/>
          <w14:ligatures w14:val="standardContextual"/>
        </w:rPr>
        <w:t>evra</w:t>
      </w:r>
      <w:r w:rsidRPr="00776D85">
        <w:rPr>
          <w:rFonts w:ascii="Arial" w:eastAsia="Calibri" w:hAnsi="Arial" w:cs="Arial"/>
          <w:kern w:val="2"/>
          <w:sz w:val="20"/>
          <w:szCs w:val="20"/>
          <w:lang w:eastAsia="en-US"/>
          <w14:ligatures w14:val="standardContextual"/>
        </w:rPr>
        <w:t xml:space="preserve"> (zavod, 16 ur) in 77,44 </w:t>
      </w:r>
      <w:r w:rsidR="00190396">
        <w:rPr>
          <w:rFonts w:ascii="Arial" w:eastAsia="Calibri" w:hAnsi="Arial" w:cs="Arial"/>
          <w:kern w:val="2"/>
          <w:sz w:val="20"/>
          <w:szCs w:val="20"/>
          <w:lang w:eastAsia="en-US"/>
          <w14:ligatures w14:val="standardContextual"/>
        </w:rPr>
        <w:t>evr</w:t>
      </w:r>
      <w:r w:rsidR="00C517D6">
        <w:rPr>
          <w:rFonts w:ascii="Arial" w:eastAsia="Calibri" w:hAnsi="Arial" w:cs="Arial"/>
          <w:kern w:val="2"/>
          <w:sz w:val="20"/>
          <w:szCs w:val="20"/>
          <w:lang w:eastAsia="en-US"/>
          <w14:ligatures w14:val="standardContextual"/>
        </w:rPr>
        <w:t>a</w:t>
      </w:r>
      <w:r w:rsidRPr="00776D85">
        <w:rPr>
          <w:rFonts w:ascii="Arial" w:eastAsia="Calibri" w:hAnsi="Arial" w:cs="Arial"/>
          <w:kern w:val="2"/>
          <w:sz w:val="20"/>
          <w:szCs w:val="20"/>
          <w:lang w:eastAsia="en-US"/>
          <w14:ligatures w14:val="standardContextual"/>
        </w:rPr>
        <w:t xml:space="preserve"> (bivanjska enota, 24 ur). </w:t>
      </w:r>
    </w:p>
    <w:p w14:paraId="02ABDDB0" w14:textId="3BFA9C28"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V letu 2023 je na vključitev v VDC/CUDV čakalo od 477 do 468 različnih oseb, ki so skupno oddale 570 vlog za vključitev. Za vključitev v samostojno storitev vodenja, varstva in zaposlitve pod posebnimi pogoji je bilo na dan 31. decembra 2023 zabeleženih 150 vlog. Sledijo prošnje za sprejem v 24-urno institucionalno varstvo v zavodu (175), 16-urno institucionalno varstvo v bivalni enoti (42) in 16-urno institucionalno varstvo v zavodu (24). Za sprejem v stanovanjsko skupino je bilo evidentiranih 41 vlog, za sprejem v 24-urno institucionalno varstvo v bivalni enoti pa 12 vlog.</w:t>
      </w:r>
    </w:p>
    <w:p w14:paraId="206E6063" w14:textId="0AD51A9F" w:rsidR="00C96681" w:rsidRPr="00776D85" w:rsidRDefault="0044754A" w:rsidP="00C96681">
      <w:pPr>
        <w:autoSpaceDE w:val="0"/>
        <w:autoSpaceDN w:val="0"/>
        <w:adjustRightInd w:val="0"/>
        <w:spacing w:before="120"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V letu 2023 je bilo za izvajanje storitev VDC in CUDV zaposlenih 2483 oseb, kar je 44 oseb več kot v letu 2022 (2439 oseb). Velika večina je bila zaposlena za polni delovni čas (2336 oseb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94,1 </w:t>
      </w:r>
      <w:r w:rsidR="00C517D6">
        <w:rPr>
          <w:rFonts w:ascii="Arial" w:eastAsia="Calibri" w:hAnsi="Arial" w:cs="Arial"/>
          <w:kern w:val="2"/>
          <w:sz w:val="20"/>
          <w:szCs w:val="20"/>
          <w:lang w:eastAsia="en-US"/>
          <w14:ligatures w14:val="standardContextual"/>
        </w:rPr>
        <w:t>odstotka</w:t>
      </w:r>
      <w:r w:rsidRPr="00776D85">
        <w:rPr>
          <w:rFonts w:ascii="Arial" w:eastAsia="Calibri" w:hAnsi="Arial" w:cs="Arial"/>
          <w:kern w:val="2"/>
          <w:sz w:val="20"/>
          <w:szCs w:val="20"/>
          <w:lang w:eastAsia="en-US"/>
          <w14:ligatures w14:val="standardContextual"/>
        </w:rPr>
        <w:t>). Skupni obseg zaposlitve je ob koncu leta 2023 znašal 2413,5, od tega 1061,91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1140 zaposlenih) za storitev vodenja, varstva in zaposlitve pod posebnimi pogoji, 798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907 zaposlenih) za institucionalno varstvo odraslih (sociala), 421,2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448 zaposlenih) za institucionalno varstvo odraslih (zdravstvo) ter 132,4 (oz</w:t>
      </w:r>
      <w:r w:rsidR="00500F62">
        <w:rPr>
          <w:rFonts w:ascii="Arial" w:eastAsia="Calibri" w:hAnsi="Arial" w:cs="Arial"/>
          <w:kern w:val="2"/>
          <w:sz w:val="20"/>
          <w:szCs w:val="20"/>
          <w:lang w:eastAsia="en-US"/>
          <w14:ligatures w14:val="standardContextual"/>
        </w:rPr>
        <w:t>iroma</w:t>
      </w:r>
      <w:r w:rsidRPr="00776D85">
        <w:rPr>
          <w:rFonts w:ascii="Arial" w:eastAsia="Calibri" w:hAnsi="Arial" w:cs="Arial"/>
          <w:kern w:val="2"/>
          <w:sz w:val="20"/>
          <w:szCs w:val="20"/>
          <w:lang w:eastAsia="en-US"/>
          <w14:ligatures w14:val="standardContextual"/>
        </w:rPr>
        <w:t xml:space="preserve"> 141 zaposlenih) za druga področja</w:t>
      </w:r>
      <w:r w:rsidR="00C517D6">
        <w:rPr>
          <w:rFonts w:ascii="Arial" w:eastAsia="Calibri" w:hAnsi="Arial" w:cs="Arial"/>
          <w:kern w:val="2"/>
          <w:sz w:val="20"/>
          <w:szCs w:val="20"/>
          <w:lang w:eastAsia="en-US"/>
          <w14:ligatures w14:val="standardContextual"/>
        </w:rPr>
        <w:t>.</w:t>
      </w:r>
      <w:r w:rsidRPr="00776D85">
        <w:rPr>
          <w:rFonts w:ascii="Arial" w:eastAsia="Calibri" w:hAnsi="Arial" w:cs="Arial"/>
          <w:kern w:val="2"/>
          <w:sz w:val="20"/>
          <w:szCs w:val="20"/>
          <w:vertAlign w:val="superscript"/>
          <w:lang w:eastAsia="en-US"/>
          <w14:ligatures w14:val="standardContextual"/>
        </w:rPr>
        <w:footnoteReference w:id="2"/>
      </w:r>
      <w:r w:rsidRPr="00776D85">
        <w:rPr>
          <w:rFonts w:ascii="Arial" w:eastAsia="Calibri" w:hAnsi="Arial" w:cs="Arial"/>
          <w:kern w:val="2"/>
          <w:sz w:val="20"/>
          <w:szCs w:val="20"/>
          <w:lang w:eastAsia="en-US"/>
          <w14:ligatures w14:val="standardContextual"/>
        </w:rPr>
        <w:t xml:space="preserve"> V obdobju spremljanja je obseg zaposlitev v obdobju 2015–2021) postopoma naraščal, leta 2022  je nekoliko upadel, leta 2023 pa se je </w:t>
      </w:r>
      <w:r w:rsidR="005874D5">
        <w:rPr>
          <w:rFonts w:ascii="Arial" w:eastAsia="Calibri" w:hAnsi="Arial" w:cs="Arial"/>
          <w:kern w:val="2"/>
          <w:sz w:val="20"/>
          <w:szCs w:val="20"/>
          <w:lang w:eastAsia="en-US"/>
          <w14:ligatures w14:val="standardContextual"/>
        </w:rPr>
        <w:t xml:space="preserve">znova </w:t>
      </w:r>
      <w:r w:rsidRPr="00776D85">
        <w:rPr>
          <w:rFonts w:ascii="Arial" w:eastAsia="Calibri" w:hAnsi="Arial" w:cs="Arial"/>
          <w:kern w:val="2"/>
          <w:sz w:val="20"/>
          <w:szCs w:val="20"/>
          <w:lang w:eastAsia="en-US"/>
          <w14:ligatures w14:val="standardContextual"/>
        </w:rPr>
        <w:t xml:space="preserve">nekoliko povečal, za 2,1 </w:t>
      </w:r>
      <w:r w:rsidR="00C517D6">
        <w:rPr>
          <w:rFonts w:ascii="Arial" w:eastAsia="Calibri" w:hAnsi="Arial" w:cs="Arial"/>
          <w:kern w:val="2"/>
          <w:sz w:val="20"/>
          <w:szCs w:val="20"/>
          <w:lang w:eastAsia="en-US"/>
          <w14:ligatures w14:val="standardContextual"/>
        </w:rPr>
        <w:t>odstotka</w:t>
      </w:r>
      <w:r w:rsidR="008A4036" w:rsidRPr="00776D85">
        <w:rPr>
          <w:rFonts w:ascii="Arial" w:eastAsia="Calibri" w:hAnsi="Arial" w:cs="Arial"/>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w:t>
      </w:r>
      <w:r w:rsidRPr="00776D85">
        <w:rPr>
          <w:rFonts w:ascii="Arial" w:eastAsia="Calibri" w:hAnsi="Arial" w:cs="Arial"/>
          <w:b/>
          <w:kern w:val="2"/>
          <w:sz w:val="20"/>
          <w:szCs w:val="20"/>
          <w:lang w:eastAsia="en-US"/>
          <w14:ligatures w14:val="standardContextual"/>
        </w:rPr>
        <w:t>IRSSV</w:t>
      </w:r>
      <w:r w:rsidRPr="00776D85">
        <w:rPr>
          <w:rFonts w:ascii="Arial" w:eastAsia="Calibri" w:hAnsi="Arial" w:cs="Arial"/>
          <w:bCs/>
          <w:kern w:val="2"/>
          <w:sz w:val="20"/>
          <w:szCs w:val="20"/>
          <w:lang w:eastAsia="en-US"/>
          <w14:ligatures w14:val="standardContextual"/>
        </w:rPr>
        <w:t>, ukrepa 2.4 in 2.6)</w:t>
      </w:r>
      <w:r w:rsidR="008A4036" w:rsidRPr="00776D85">
        <w:rPr>
          <w:rFonts w:ascii="Arial" w:eastAsia="Calibri" w:hAnsi="Arial" w:cs="Arial"/>
          <w:bCs/>
          <w:kern w:val="2"/>
          <w:sz w:val="20"/>
          <w:szCs w:val="20"/>
          <w:lang w:eastAsia="en-US"/>
          <w14:ligatures w14:val="standardContextual"/>
        </w:rPr>
        <w:t>.</w:t>
      </w:r>
    </w:p>
    <w:p w14:paraId="1FEC4F7B" w14:textId="6FBADD24" w:rsidR="00C96681" w:rsidRPr="00776D85" w:rsidRDefault="00F14205" w:rsidP="00C96681">
      <w:pPr>
        <w:spacing w:before="120" w:after="120"/>
        <w:rPr>
          <w:rFonts w:ascii="Arial" w:hAnsi="Arial" w:cs="Arial"/>
          <w:sz w:val="20"/>
          <w:szCs w:val="20"/>
        </w:rPr>
      </w:pPr>
      <w:r w:rsidRPr="00776D85">
        <w:rPr>
          <w:rFonts w:ascii="Arial" w:hAnsi="Arial" w:cs="Arial"/>
          <w:b/>
          <w:bCs/>
          <w:sz w:val="20"/>
          <w:szCs w:val="20"/>
        </w:rPr>
        <w:lastRenderedPageBreak/>
        <w:t>Slovenska karitas</w:t>
      </w:r>
      <w:r w:rsidRPr="00776D85">
        <w:rPr>
          <w:rFonts w:ascii="Arial" w:hAnsi="Arial" w:cs="Arial"/>
          <w:sz w:val="20"/>
          <w:szCs w:val="20"/>
        </w:rPr>
        <w:t xml:space="preserve"> poroča, da v sodelovanju z Zavodom Karion Škofijska karitas Maribor omogoča dnevno varstvo in bivalne skupnosti za osebe z motnjami v duševnem razvoju. 27 oseb </w:t>
      </w:r>
      <w:r w:rsidR="000034C4">
        <w:rPr>
          <w:rFonts w:ascii="Arial" w:hAnsi="Arial" w:cs="Arial"/>
          <w:sz w:val="20"/>
          <w:szCs w:val="20"/>
        </w:rPr>
        <w:t>je</w:t>
      </w:r>
      <w:r w:rsidRPr="00776D85">
        <w:rPr>
          <w:rFonts w:ascii="Arial" w:hAnsi="Arial" w:cs="Arial"/>
          <w:sz w:val="20"/>
          <w:szCs w:val="20"/>
        </w:rPr>
        <w:t xml:space="preserve"> aktivno </w:t>
      </w:r>
      <w:r w:rsidR="000034C4" w:rsidRPr="00776D85">
        <w:rPr>
          <w:rFonts w:ascii="Arial" w:hAnsi="Arial" w:cs="Arial"/>
          <w:sz w:val="20"/>
          <w:szCs w:val="20"/>
        </w:rPr>
        <w:t>vključen</w:t>
      </w:r>
      <w:r w:rsidR="000034C4">
        <w:rPr>
          <w:rFonts w:ascii="Arial" w:hAnsi="Arial" w:cs="Arial"/>
          <w:sz w:val="20"/>
          <w:szCs w:val="20"/>
        </w:rPr>
        <w:t>ih</w:t>
      </w:r>
      <w:r w:rsidR="000034C4" w:rsidRPr="00776D85">
        <w:rPr>
          <w:rFonts w:ascii="Arial" w:hAnsi="Arial" w:cs="Arial"/>
          <w:sz w:val="20"/>
          <w:szCs w:val="20"/>
        </w:rPr>
        <w:t xml:space="preserve"> </w:t>
      </w:r>
      <w:r w:rsidRPr="00776D85">
        <w:rPr>
          <w:rFonts w:ascii="Arial" w:hAnsi="Arial" w:cs="Arial"/>
          <w:sz w:val="20"/>
          <w:szCs w:val="20"/>
        </w:rPr>
        <w:t xml:space="preserve">v vsakodnevne aktivnosti, ki podpirajo samostojno življenje. V Celju je Karitas omogočala vključevanje invalidov v programe socialnega vključevanja Gradimo skupnost z ustreznimi prilagoditvami in podporami. Posebno skrb </w:t>
      </w:r>
      <w:r w:rsidR="00227D71">
        <w:rPr>
          <w:rFonts w:ascii="Arial" w:hAnsi="Arial" w:cs="Arial"/>
          <w:sz w:val="20"/>
          <w:szCs w:val="20"/>
        </w:rPr>
        <w:t xml:space="preserve">invalidom </w:t>
      </w:r>
      <w:r w:rsidRPr="00776D85">
        <w:rPr>
          <w:rFonts w:ascii="Arial" w:hAnsi="Arial" w:cs="Arial"/>
          <w:sz w:val="20"/>
          <w:szCs w:val="20"/>
        </w:rPr>
        <w:t>namenjajo tudi pri skupnih evalvacijskih srečanjih in preverjanju njihovega dobrega počutja (</w:t>
      </w:r>
      <w:r w:rsidRPr="00776D85">
        <w:rPr>
          <w:rFonts w:ascii="Arial" w:hAnsi="Arial" w:cs="Arial"/>
          <w:b/>
          <w:bCs/>
          <w:sz w:val="20"/>
          <w:szCs w:val="20"/>
        </w:rPr>
        <w:t>Slovenska karitas</w:t>
      </w:r>
      <w:r w:rsidRPr="00776D85">
        <w:rPr>
          <w:rFonts w:ascii="Arial" w:hAnsi="Arial" w:cs="Arial"/>
          <w:sz w:val="20"/>
          <w:szCs w:val="20"/>
        </w:rPr>
        <w:t>, ukrepa 2.2 in 2.6).</w:t>
      </w:r>
    </w:p>
    <w:p w14:paraId="0F3C75B0" w14:textId="77777777" w:rsidR="00C96681" w:rsidRPr="00776D85" w:rsidRDefault="00131412" w:rsidP="00C96681">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28138287" w14:textId="3FDA9D2A" w:rsidR="00C96681" w:rsidRPr="00776D85" w:rsidRDefault="001A1A89" w:rsidP="00C96681">
      <w:pPr>
        <w:spacing w:before="120" w:after="120"/>
        <w:rPr>
          <w:rFonts w:ascii="Arial" w:eastAsia="Arial" w:hAnsi="Arial" w:cs="Arial"/>
          <w:color w:val="000000" w:themeColor="text1"/>
          <w:sz w:val="20"/>
          <w:szCs w:val="20"/>
        </w:rPr>
      </w:pPr>
      <w:r w:rsidRPr="00776D85">
        <w:rPr>
          <w:rFonts w:ascii="Arial" w:eastAsia="Arial" w:hAnsi="Arial" w:cs="Arial"/>
          <w:b/>
          <w:bCs/>
          <w:color w:val="000000" w:themeColor="text1"/>
          <w:sz w:val="20"/>
          <w:szCs w:val="20"/>
        </w:rPr>
        <w:t>MDDSZ, Direktorat za invalide</w:t>
      </w:r>
      <w:r w:rsidRPr="00776D85">
        <w:rPr>
          <w:rFonts w:ascii="Arial" w:hAnsi="Arial" w:cs="Arial"/>
          <w:color w:val="000000" w:themeColor="text1"/>
          <w:sz w:val="20"/>
          <w:szCs w:val="20"/>
        </w:rPr>
        <w:t xml:space="preserve">, poroča, da se je v letu 2024 </w:t>
      </w:r>
      <w:r w:rsidR="00F34513">
        <w:rPr>
          <w:rFonts w:ascii="Arial" w:hAnsi="Arial" w:cs="Arial"/>
          <w:color w:val="000000" w:themeColor="text1"/>
          <w:sz w:val="20"/>
          <w:szCs w:val="20"/>
        </w:rPr>
        <w:t xml:space="preserve">končal </w:t>
      </w:r>
      <w:r w:rsidR="003C18D8" w:rsidRPr="00776D85">
        <w:rPr>
          <w:rFonts w:ascii="Arial" w:hAnsi="Arial" w:cs="Arial"/>
          <w:color w:val="000000" w:themeColor="text1"/>
          <w:sz w:val="20"/>
          <w:szCs w:val="20"/>
        </w:rPr>
        <w:t>c</w:t>
      </w:r>
      <w:r w:rsidR="00A050C1" w:rsidRPr="00776D85">
        <w:rPr>
          <w:rFonts w:ascii="Arial" w:hAnsi="Arial" w:cs="Arial"/>
          <w:color w:val="000000" w:themeColor="text1"/>
          <w:sz w:val="20"/>
          <w:szCs w:val="20"/>
        </w:rPr>
        <w:t>ilj</w:t>
      </w:r>
      <w:r w:rsidRPr="00776D85">
        <w:rPr>
          <w:rFonts w:ascii="Arial" w:hAnsi="Arial" w:cs="Arial"/>
          <w:color w:val="000000" w:themeColor="text1"/>
          <w:sz w:val="20"/>
          <w:szCs w:val="20"/>
        </w:rPr>
        <w:t>n</w:t>
      </w:r>
      <w:r w:rsidR="000034C4">
        <w:rPr>
          <w:rFonts w:ascii="Arial" w:hAnsi="Arial" w:cs="Arial"/>
          <w:color w:val="000000" w:themeColor="text1"/>
          <w:sz w:val="20"/>
          <w:szCs w:val="20"/>
        </w:rPr>
        <w:t>i</w:t>
      </w:r>
      <w:r w:rsidRPr="00776D85">
        <w:rPr>
          <w:rFonts w:ascii="Arial" w:hAnsi="Arial" w:cs="Arial"/>
          <w:color w:val="000000" w:themeColor="text1"/>
          <w:sz w:val="20"/>
          <w:szCs w:val="20"/>
        </w:rPr>
        <w:t xml:space="preserve"> raziskovalni projekt Analiza konceptualnih zasnov informacijske in tehnične sistemske podpore invalidom za povečanje socialne vključenosti, ki sta jo izvajala Fakulteta za elektrotehniko Univerze v Ljubljani in Geodetski inštitut Republike Slovenije. Končno poročilo je dostopno na </w:t>
      </w:r>
      <w:hyperlink r:id="rId26" w:history="1">
        <w:r w:rsidRPr="00776D85">
          <w:rPr>
            <w:rStyle w:val="Hiperpovezava"/>
            <w:rFonts w:ascii="Arial" w:eastAsia="Arial" w:hAnsi="Arial" w:cs="Arial"/>
            <w:color w:val="000000" w:themeColor="text1"/>
            <w:sz w:val="20"/>
            <w:szCs w:val="20"/>
          </w:rPr>
          <w:t xml:space="preserve">Analiza konceptualnih zasnov informacijske in tehnične sistemske podpore invalidom za povečanje socialne vključenosti – LTFE LMMFE – Laboratorij za telekomunikacije in Laboratorij za </w:t>
        </w:r>
        <w:r w:rsidR="00F34513">
          <w:rPr>
            <w:rStyle w:val="Hiperpovezava"/>
            <w:rFonts w:ascii="Arial" w:eastAsia="Arial" w:hAnsi="Arial" w:cs="Arial"/>
            <w:color w:val="000000" w:themeColor="text1"/>
            <w:sz w:val="20"/>
            <w:szCs w:val="20"/>
          </w:rPr>
          <w:t>m</w:t>
        </w:r>
        <w:r w:rsidRPr="00776D85">
          <w:rPr>
            <w:rStyle w:val="Hiperpovezava"/>
            <w:rFonts w:ascii="Arial" w:eastAsia="Arial" w:hAnsi="Arial" w:cs="Arial"/>
            <w:color w:val="000000" w:themeColor="text1"/>
            <w:sz w:val="20"/>
            <w:szCs w:val="20"/>
          </w:rPr>
          <w:t>ultimedijo na Fakulteti za elektrotehniko, Univerza v Ljubljani</w:t>
        </w:r>
      </w:hyperlink>
      <w:r w:rsidRPr="00776D85">
        <w:rPr>
          <w:rFonts w:ascii="Arial" w:eastAsia="Arial" w:hAnsi="Arial" w:cs="Arial"/>
          <w:color w:val="000000" w:themeColor="text1"/>
          <w:sz w:val="20"/>
          <w:szCs w:val="20"/>
        </w:rPr>
        <w:t xml:space="preserve">. Projekt se je </w:t>
      </w:r>
      <w:r w:rsidR="003E3C07" w:rsidRPr="00776D85">
        <w:rPr>
          <w:rFonts w:ascii="Arial" w:eastAsia="Arial" w:hAnsi="Arial" w:cs="Arial"/>
          <w:color w:val="000000" w:themeColor="text1"/>
          <w:sz w:val="20"/>
          <w:szCs w:val="20"/>
        </w:rPr>
        <w:t>osred</w:t>
      </w:r>
      <w:r w:rsidR="003E3C07">
        <w:rPr>
          <w:rFonts w:ascii="Arial" w:eastAsia="Arial" w:hAnsi="Arial" w:cs="Arial"/>
          <w:color w:val="000000" w:themeColor="text1"/>
          <w:sz w:val="20"/>
          <w:szCs w:val="20"/>
        </w:rPr>
        <w:t>inil</w:t>
      </w:r>
      <w:r w:rsidR="003E3C07"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 xml:space="preserve">na </w:t>
      </w:r>
      <w:r w:rsidR="00F34513">
        <w:rPr>
          <w:rFonts w:ascii="Arial" w:eastAsia="Arial" w:hAnsi="Arial" w:cs="Arial"/>
          <w:color w:val="000000" w:themeColor="text1"/>
          <w:sz w:val="20"/>
          <w:szCs w:val="20"/>
        </w:rPr>
        <w:t>prepoznavo</w:t>
      </w:r>
      <w:r w:rsidR="00F34513"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 xml:space="preserve">rešitev, ki omogočajo izboljšanje dostopnosti javnih institucij in storitev za različne skupine invalidov. Poseben poudarek je bil namenjen </w:t>
      </w:r>
      <w:r w:rsidR="000034C4" w:rsidRPr="00776D85">
        <w:rPr>
          <w:rFonts w:ascii="Arial" w:eastAsia="Arial" w:hAnsi="Arial" w:cs="Arial"/>
          <w:color w:val="000000" w:themeColor="text1"/>
          <w:sz w:val="20"/>
          <w:szCs w:val="20"/>
        </w:rPr>
        <w:t>participativn</w:t>
      </w:r>
      <w:r w:rsidR="00F34513">
        <w:rPr>
          <w:rFonts w:ascii="Arial" w:eastAsia="Arial" w:hAnsi="Arial" w:cs="Arial"/>
          <w:color w:val="000000" w:themeColor="text1"/>
          <w:sz w:val="20"/>
          <w:szCs w:val="20"/>
        </w:rPr>
        <w:t>i</w:t>
      </w:r>
      <w:r w:rsidR="000034C4" w:rsidRPr="00776D85">
        <w:rPr>
          <w:rFonts w:ascii="Arial" w:eastAsia="Arial" w:hAnsi="Arial" w:cs="Arial"/>
          <w:color w:val="000000" w:themeColor="text1"/>
          <w:sz w:val="20"/>
          <w:szCs w:val="20"/>
        </w:rPr>
        <w:t xml:space="preserve"> </w:t>
      </w:r>
      <w:r w:rsidR="000034C4">
        <w:rPr>
          <w:rFonts w:ascii="Arial" w:eastAsia="Arial" w:hAnsi="Arial" w:cs="Arial"/>
          <w:color w:val="000000" w:themeColor="text1"/>
          <w:sz w:val="20"/>
          <w:szCs w:val="20"/>
        </w:rPr>
        <w:t>obravnavi</w:t>
      </w:r>
      <w:r w:rsidRPr="00776D85">
        <w:rPr>
          <w:rFonts w:ascii="Arial" w:eastAsia="Arial" w:hAnsi="Arial" w:cs="Arial"/>
          <w:color w:val="000000" w:themeColor="text1"/>
          <w:sz w:val="20"/>
          <w:szCs w:val="20"/>
        </w:rPr>
        <w:t xml:space="preserve">, pri </w:t>
      </w:r>
      <w:r w:rsidR="000034C4" w:rsidRPr="00776D85">
        <w:rPr>
          <w:rFonts w:ascii="Arial" w:eastAsia="Arial" w:hAnsi="Arial" w:cs="Arial"/>
          <w:color w:val="000000" w:themeColor="text1"/>
          <w:sz w:val="20"/>
          <w:szCs w:val="20"/>
        </w:rPr>
        <w:t>kater</w:t>
      </w:r>
      <w:r w:rsidR="000034C4">
        <w:rPr>
          <w:rFonts w:ascii="Arial" w:eastAsia="Arial" w:hAnsi="Arial" w:cs="Arial"/>
          <w:color w:val="000000" w:themeColor="text1"/>
          <w:sz w:val="20"/>
          <w:szCs w:val="20"/>
        </w:rPr>
        <w:t>i</w:t>
      </w:r>
      <w:r w:rsidR="000034C4"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 xml:space="preserve">so aktivno sodelovali predstavniki invalidskih organizacij. Tako so bile </w:t>
      </w:r>
      <w:r w:rsidR="000034C4">
        <w:rPr>
          <w:rFonts w:ascii="Arial" w:eastAsia="Arial" w:hAnsi="Arial" w:cs="Arial"/>
          <w:color w:val="000000" w:themeColor="text1"/>
          <w:sz w:val="20"/>
          <w:szCs w:val="20"/>
        </w:rPr>
        <w:t>prepozna</w:t>
      </w:r>
      <w:r w:rsidR="000034C4" w:rsidRPr="00776D85">
        <w:rPr>
          <w:rFonts w:ascii="Arial" w:eastAsia="Arial" w:hAnsi="Arial" w:cs="Arial"/>
          <w:color w:val="000000" w:themeColor="text1"/>
          <w:sz w:val="20"/>
          <w:szCs w:val="20"/>
        </w:rPr>
        <w:t xml:space="preserve">ne </w:t>
      </w:r>
      <w:r w:rsidRPr="00776D85">
        <w:rPr>
          <w:rFonts w:ascii="Arial" w:eastAsia="Arial" w:hAnsi="Arial" w:cs="Arial"/>
          <w:color w:val="000000" w:themeColor="text1"/>
          <w:sz w:val="20"/>
          <w:szCs w:val="20"/>
        </w:rPr>
        <w:t xml:space="preserve">največje ovire in težave, s katerimi se srečujejo invalidi, kar je zagotovilo, da so predlagane rešitve tehnološko ustrezne ter uporabne in prilagojene </w:t>
      </w:r>
      <w:r w:rsidR="00F34513">
        <w:rPr>
          <w:rFonts w:ascii="Arial" w:eastAsia="Arial" w:hAnsi="Arial" w:cs="Arial"/>
          <w:color w:val="000000" w:themeColor="text1"/>
          <w:sz w:val="20"/>
          <w:szCs w:val="20"/>
        </w:rPr>
        <w:t xml:space="preserve">posebnim </w:t>
      </w:r>
      <w:r w:rsidRPr="00776D85">
        <w:rPr>
          <w:rFonts w:ascii="Arial" w:eastAsia="Arial" w:hAnsi="Arial" w:cs="Arial"/>
          <w:color w:val="000000" w:themeColor="text1"/>
          <w:sz w:val="20"/>
          <w:szCs w:val="20"/>
        </w:rPr>
        <w:t xml:space="preserve">potrebam uporabnikov. Projekt je bil </w:t>
      </w:r>
      <w:r w:rsidR="00F34513">
        <w:rPr>
          <w:rFonts w:ascii="Arial" w:eastAsia="Arial" w:hAnsi="Arial" w:cs="Arial"/>
          <w:color w:val="000000" w:themeColor="text1"/>
          <w:sz w:val="20"/>
          <w:szCs w:val="20"/>
        </w:rPr>
        <w:t xml:space="preserve">predstavljen </w:t>
      </w:r>
      <w:r w:rsidRPr="00776D85">
        <w:rPr>
          <w:rFonts w:ascii="Arial" w:eastAsia="Arial" w:hAnsi="Arial" w:cs="Arial"/>
          <w:color w:val="000000" w:themeColor="text1"/>
          <w:sz w:val="20"/>
          <w:szCs w:val="20"/>
        </w:rPr>
        <w:t xml:space="preserve">kot primer dobre prakse na področju zagotavljanja dostopnosti za invalide na 17. zasedanju držav pogodbenic Konvencije o pravicah invalidov junija 2024 v Združenih narodih v New Yorku. V novembru 2024 je na MDDSZ potekala zaključna delavnica projekta, ki so se </w:t>
      </w:r>
      <w:r w:rsidR="00F34513" w:rsidRPr="00776D85">
        <w:rPr>
          <w:rFonts w:ascii="Arial" w:eastAsia="Arial" w:hAnsi="Arial" w:cs="Arial"/>
          <w:color w:val="000000" w:themeColor="text1"/>
          <w:sz w:val="20"/>
          <w:szCs w:val="20"/>
        </w:rPr>
        <w:t>j</w:t>
      </w:r>
      <w:r w:rsidR="00F34513">
        <w:rPr>
          <w:rFonts w:ascii="Arial" w:eastAsia="Arial" w:hAnsi="Arial" w:cs="Arial"/>
          <w:color w:val="000000" w:themeColor="text1"/>
          <w:sz w:val="20"/>
          <w:szCs w:val="20"/>
        </w:rPr>
        <w:t>e</w:t>
      </w:r>
      <w:r w:rsidR="00F34513"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udeležili invalidi, predstavniki invalidskih organizacij in zaposleni na MDDSZ</w:t>
      </w:r>
      <w:r w:rsidR="008A4036"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w:t>
      </w:r>
      <w:r w:rsidRPr="00776D85">
        <w:rPr>
          <w:rFonts w:ascii="Arial" w:eastAsia="Arial" w:hAnsi="Arial" w:cs="Arial"/>
          <w:b/>
          <w:bCs/>
          <w:color w:val="000000" w:themeColor="text1"/>
          <w:sz w:val="20"/>
          <w:szCs w:val="20"/>
        </w:rPr>
        <w:t>MDDSZ</w:t>
      </w:r>
      <w:r w:rsidRPr="00776D85">
        <w:rPr>
          <w:rFonts w:ascii="Arial" w:eastAsia="Arial" w:hAnsi="Arial" w:cs="Arial"/>
          <w:color w:val="000000" w:themeColor="text1"/>
          <w:sz w:val="20"/>
          <w:szCs w:val="20"/>
        </w:rPr>
        <w:t>, ukrepi 2.1, 2.6, 1.2, 1.4, 3.3</w:t>
      </w:r>
      <w:r w:rsidR="005079D1">
        <w:rPr>
          <w:rFonts w:ascii="Arial" w:eastAsia="Arial" w:hAnsi="Arial" w:cs="Arial"/>
          <w:color w:val="000000" w:themeColor="text1"/>
          <w:sz w:val="20"/>
          <w:szCs w:val="20"/>
        </w:rPr>
        <w:t xml:space="preserve"> in</w:t>
      </w:r>
      <w:r w:rsidRPr="00776D85">
        <w:rPr>
          <w:rFonts w:ascii="Arial" w:eastAsia="Arial" w:hAnsi="Arial" w:cs="Arial"/>
          <w:color w:val="000000" w:themeColor="text1"/>
          <w:sz w:val="20"/>
          <w:szCs w:val="20"/>
        </w:rPr>
        <w:t xml:space="preserve"> 3.4).</w:t>
      </w:r>
    </w:p>
    <w:p w14:paraId="390EE173" w14:textId="5BDC001C" w:rsidR="00C96681" w:rsidRPr="00776D85" w:rsidRDefault="00011AB0" w:rsidP="00C96681">
      <w:pPr>
        <w:spacing w:before="120" w:after="120"/>
        <w:rPr>
          <w:rFonts w:ascii="Arial" w:eastAsia="Arial" w:hAnsi="Arial" w:cs="Arial"/>
          <w:sz w:val="20"/>
          <w:szCs w:val="20"/>
        </w:rPr>
      </w:pPr>
      <w:r w:rsidRPr="00776D85">
        <w:rPr>
          <w:rFonts w:ascii="Arial" w:eastAsia="Arial" w:hAnsi="Arial" w:cs="Arial"/>
          <w:b/>
          <w:bCs/>
          <w:sz w:val="20"/>
          <w:szCs w:val="20"/>
        </w:rPr>
        <w:t>MSP, Služba za investicije</w:t>
      </w:r>
      <w:r w:rsidRPr="00776D85">
        <w:rPr>
          <w:rFonts w:ascii="Arial" w:eastAsia="Arial" w:hAnsi="Arial" w:cs="Arial"/>
          <w:sz w:val="20"/>
          <w:szCs w:val="20"/>
        </w:rPr>
        <w:t>, poroča o pilotnem projektu Doma na Krasu (IRSSV, januar 2025) oziroma končnem raziskovalnem poročilu pilotnega projekta deinstitucionalizacije Doma na Krasu. Namen projekta je bila preobrazba Doma na Krasu, kot jo narekujejo Skupne evropske smernice za prehod iz institucionalnih k skupnostnim oblikam oskrbe. Poročilo podaja raziskovalno</w:t>
      </w:r>
      <w:r w:rsidR="009574F4">
        <w:rPr>
          <w:rFonts w:ascii="Arial" w:eastAsia="Arial" w:hAnsi="Arial" w:cs="Arial"/>
          <w:sz w:val="20"/>
          <w:szCs w:val="20"/>
        </w:rPr>
        <w:t>-</w:t>
      </w:r>
      <w:r w:rsidRPr="00776D85">
        <w:rPr>
          <w:rFonts w:ascii="Arial" w:eastAsia="Arial" w:hAnsi="Arial" w:cs="Arial"/>
          <w:sz w:val="20"/>
          <w:szCs w:val="20"/>
        </w:rPr>
        <w:t xml:space="preserve">analitični pogled na projekt. V poročilu je analiziran potek projekta, v katerega so bili vpleteni projektni partnerji in Doma na Krasu. Poročilo sestavlja osem poglavij. Znanje, pridobljeno v procesu preobrazbe zavoda, je še posebej pomembno, saj je bil to eden </w:t>
      </w:r>
      <w:r w:rsidR="005C0786">
        <w:rPr>
          <w:rFonts w:ascii="Arial" w:eastAsia="Arial" w:hAnsi="Arial" w:cs="Arial"/>
          <w:sz w:val="20"/>
          <w:szCs w:val="20"/>
        </w:rPr>
        <w:t xml:space="preserve">od </w:t>
      </w:r>
      <w:r w:rsidRPr="00776D85">
        <w:rPr>
          <w:rFonts w:ascii="Arial" w:eastAsia="Arial" w:hAnsi="Arial" w:cs="Arial"/>
          <w:sz w:val="20"/>
          <w:szCs w:val="20"/>
        </w:rPr>
        <w:t xml:space="preserve">dveh projektov take vrste v Sloveniji, </w:t>
      </w:r>
      <w:r w:rsidR="00621619">
        <w:rPr>
          <w:rFonts w:ascii="Arial" w:eastAsia="Arial" w:hAnsi="Arial" w:cs="Arial"/>
          <w:sz w:val="20"/>
          <w:szCs w:val="20"/>
        </w:rPr>
        <w:t>v katerem</w:t>
      </w:r>
      <w:r w:rsidR="00621619" w:rsidRPr="00776D85">
        <w:rPr>
          <w:rFonts w:ascii="Arial" w:eastAsia="Arial" w:hAnsi="Arial" w:cs="Arial"/>
          <w:sz w:val="20"/>
          <w:szCs w:val="20"/>
        </w:rPr>
        <w:t xml:space="preserve"> </w:t>
      </w:r>
      <w:r w:rsidRPr="00776D85">
        <w:rPr>
          <w:rFonts w:ascii="Arial" w:eastAsia="Arial" w:hAnsi="Arial" w:cs="Arial"/>
          <w:sz w:val="20"/>
          <w:szCs w:val="20"/>
        </w:rPr>
        <w:t>je institucija za deinstitucionalizacijo dobila izdatna sredstva. Opozarjajo, da so se preselitve zgodile šele ob koncu projekta in še potekajo, zato še ni dokončne ocene, kakšni bodo dolgoročni učinki projekta. Zavod mora deinstitucionalizacijo dokončno še izpeljati (</w:t>
      </w:r>
      <w:r w:rsidRPr="00776D85">
        <w:rPr>
          <w:rFonts w:ascii="Arial" w:eastAsia="Arial" w:hAnsi="Arial" w:cs="Arial"/>
          <w:b/>
          <w:bCs/>
          <w:sz w:val="20"/>
          <w:szCs w:val="20"/>
        </w:rPr>
        <w:t>MSP</w:t>
      </w:r>
      <w:r w:rsidRPr="00776D85">
        <w:rPr>
          <w:rFonts w:ascii="Arial" w:eastAsia="Arial" w:hAnsi="Arial" w:cs="Arial"/>
          <w:sz w:val="20"/>
          <w:szCs w:val="20"/>
        </w:rPr>
        <w:t>, ukrepi 2.1, 2.6</w:t>
      </w:r>
      <w:r w:rsidR="005079D1">
        <w:rPr>
          <w:rFonts w:ascii="Arial" w:eastAsia="Arial" w:hAnsi="Arial" w:cs="Arial"/>
          <w:sz w:val="20"/>
          <w:szCs w:val="20"/>
        </w:rPr>
        <w:t xml:space="preserve"> in</w:t>
      </w:r>
      <w:r w:rsidRPr="00776D85">
        <w:rPr>
          <w:rFonts w:ascii="Arial" w:eastAsia="Arial" w:hAnsi="Arial" w:cs="Arial"/>
          <w:sz w:val="20"/>
          <w:szCs w:val="20"/>
        </w:rPr>
        <w:t xml:space="preserve"> 2.7).</w:t>
      </w:r>
    </w:p>
    <w:p w14:paraId="13D94AA0" w14:textId="3A8B9287" w:rsidR="00C96681" w:rsidRPr="00776D85" w:rsidRDefault="00D26F24" w:rsidP="00C96681">
      <w:pPr>
        <w:spacing w:before="120" w:after="120"/>
        <w:rPr>
          <w:rFonts w:ascii="Arial" w:hAnsi="Arial" w:cs="Arial"/>
          <w:bCs/>
          <w:sz w:val="20"/>
          <w:szCs w:val="20"/>
        </w:rPr>
      </w:pPr>
      <w:r w:rsidRPr="00776D85">
        <w:rPr>
          <w:rFonts w:ascii="Arial" w:hAnsi="Arial" w:cs="Arial"/>
          <w:b/>
          <w:sz w:val="20"/>
          <w:szCs w:val="20"/>
        </w:rPr>
        <w:t>IRSSV</w:t>
      </w:r>
      <w:r w:rsidRPr="00776D85">
        <w:rPr>
          <w:rFonts w:ascii="Arial" w:hAnsi="Arial" w:cs="Arial"/>
          <w:bCs/>
          <w:sz w:val="20"/>
          <w:szCs w:val="20"/>
        </w:rPr>
        <w:t xml:space="preserve"> poroča, da so v letu 2024 pripravili Analizo potreb po socialnovarstvenih programih in programih v podporo družinam (Smolej Jež, S., Cava Popovi</w:t>
      </w:r>
      <w:r w:rsidR="0028369C" w:rsidRPr="00776D85">
        <w:rPr>
          <w:rFonts w:ascii="Arial" w:hAnsi="Arial" w:cs="Arial"/>
          <w:bCs/>
          <w:sz w:val="20"/>
          <w:szCs w:val="20"/>
        </w:rPr>
        <w:t>ć</w:t>
      </w:r>
      <w:r w:rsidRPr="00776D85">
        <w:rPr>
          <w:rFonts w:ascii="Arial" w:hAnsi="Arial" w:cs="Arial"/>
          <w:bCs/>
          <w:sz w:val="20"/>
          <w:szCs w:val="20"/>
        </w:rPr>
        <w:t>, M., Černič, M., Istenič, A.</w:t>
      </w:r>
      <w:r w:rsidR="00621619">
        <w:rPr>
          <w:rFonts w:ascii="Arial" w:hAnsi="Arial" w:cs="Arial"/>
          <w:bCs/>
          <w:sz w:val="20"/>
          <w:szCs w:val="20"/>
        </w:rPr>
        <w:t>,</w:t>
      </w:r>
      <w:r w:rsidRPr="00776D85">
        <w:rPr>
          <w:rFonts w:ascii="Arial" w:hAnsi="Arial" w:cs="Arial"/>
          <w:bCs/>
          <w:sz w:val="20"/>
          <w:szCs w:val="20"/>
        </w:rPr>
        <w:t xml:space="preserve"> in Marušič, Ž., 2024), na podlagi katere so, med drugim, prišli do informacij o potrebah po programih za invalide.</w:t>
      </w:r>
    </w:p>
    <w:p w14:paraId="21FA0641" w14:textId="69319FBC" w:rsidR="00C96681" w:rsidRPr="00776D85" w:rsidRDefault="00D26F24" w:rsidP="00C96681">
      <w:pPr>
        <w:spacing w:before="120" w:after="120"/>
        <w:rPr>
          <w:rFonts w:ascii="Arial" w:hAnsi="Arial" w:cs="Arial"/>
          <w:bCs/>
          <w:sz w:val="20"/>
          <w:szCs w:val="20"/>
        </w:rPr>
      </w:pPr>
      <w:r w:rsidRPr="00776D85">
        <w:rPr>
          <w:rFonts w:ascii="Arial" w:hAnsi="Arial" w:cs="Arial"/>
          <w:bCs/>
          <w:sz w:val="20"/>
          <w:szCs w:val="20"/>
        </w:rPr>
        <w:t xml:space="preserve">Osnovni namen naloge je bil zbrati informacije o potrebah ranljivih skupin prebivalstva, ki jih lahko </w:t>
      </w:r>
      <w:r w:rsidR="00621619">
        <w:rPr>
          <w:rFonts w:ascii="Arial" w:hAnsi="Arial" w:cs="Arial"/>
          <w:bCs/>
          <w:sz w:val="20"/>
          <w:szCs w:val="20"/>
        </w:rPr>
        <w:t>rešuje</w:t>
      </w:r>
      <w:r w:rsidR="00621619" w:rsidRPr="00776D85">
        <w:rPr>
          <w:rFonts w:ascii="Arial" w:hAnsi="Arial" w:cs="Arial"/>
          <w:bCs/>
          <w:sz w:val="20"/>
          <w:szCs w:val="20"/>
        </w:rPr>
        <w:t xml:space="preserve">mo </w:t>
      </w:r>
      <w:r w:rsidRPr="00776D85">
        <w:rPr>
          <w:rFonts w:ascii="Arial" w:hAnsi="Arial" w:cs="Arial"/>
          <w:bCs/>
          <w:sz w:val="20"/>
          <w:szCs w:val="20"/>
        </w:rPr>
        <w:t xml:space="preserve">oziroma bi jih lahko </w:t>
      </w:r>
      <w:r w:rsidR="00621619">
        <w:rPr>
          <w:rFonts w:ascii="Arial" w:hAnsi="Arial" w:cs="Arial"/>
          <w:bCs/>
          <w:sz w:val="20"/>
          <w:szCs w:val="20"/>
        </w:rPr>
        <w:t>reševa</w:t>
      </w:r>
      <w:r w:rsidR="00621619" w:rsidRPr="00776D85">
        <w:rPr>
          <w:rFonts w:ascii="Arial" w:hAnsi="Arial" w:cs="Arial"/>
          <w:bCs/>
          <w:sz w:val="20"/>
          <w:szCs w:val="20"/>
        </w:rPr>
        <w:t xml:space="preserve">li </w:t>
      </w:r>
      <w:r w:rsidRPr="00776D85">
        <w:rPr>
          <w:rFonts w:ascii="Arial" w:hAnsi="Arial" w:cs="Arial"/>
          <w:bCs/>
          <w:sz w:val="20"/>
          <w:szCs w:val="20"/>
        </w:rPr>
        <w:t>v okviru socialnovarstvenih programov in programov v podporo družinam. Avtorice je zanimalo</w:t>
      </w:r>
      <w:r w:rsidR="00621619">
        <w:rPr>
          <w:rFonts w:ascii="Arial" w:hAnsi="Arial" w:cs="Arial"/>
          <w:bCs/>
          <w:sz w:val="20"/>
          <w:szCs w:val="20"/>
        </w:rPr>
        <w:t>,</w:t>
      </w:r>
      <w:r w:rsidRPr="00776D85">
        <w:rPr>
          <w:rFonts w:ascii="Arial" w:hAnsi="Arial" w:cs="Arial"/>
          <w:bCs/>
          <w:sz w:val="20"/>
          <w:szCs w:val="20"/>
        </w:rPr>
        <w:t xml:space="preserve"> ali v določenem okolju obstajajo socialnovarstveni programi in programi v podporo družinam, ki </w:t>
      </w:r>
      <w:r w:rsidR="009574F4">
        <w:rPr>
          <w:rFonts w:ascii="Arial" w:hAnsi="Arial" w:cs="Arial"/>
          <w:bCs/>
          <w:sz w:val="20"/>
          <w:szCs w:val="20"/>
        </w:rPr>
        <w:t>se odzivajo</w:t>
      </w:r>
      <w:r w:rsidR="009574F4" w:rsidRPr="00776D85">
        <w:rPr>
          <w:rFonts w:ascii="Arial" w:hAnsi="Arial" w:cs="Arial"/>
          <w:bCs/>
          <w:sz w:val="20"/>
          <w:szCs w:val="20"/>
        </w:rPr>
        <w:t xml:space="preserve"> </w:t>
      </w:r>
      <w:r w:rsidRPr="00776D85">
        <w:rPr>
          <w:rFonts w:ascii="Arial" w:hAnsi="Arial" w:cs="Arial"/>
          <w:bCs/>
          <w:sz w:val="20"/>
          <w:szCs w:val="20"/>
        </w:rPr>
        <w:t>na potrebe ranljivih skupin prebivalstva</w:t>
      </w:r>
      <w:r w:rsidR="00621619">
        <w:rPr>
          <w:rFonts w:ascii="Arial" w:hAnsi="Arial" w:cs="Arial"/>
          <w:bCs/>
          <w:sz w:val="20"/>
          <w:szCs w:val="20"/>
        </w:rPr>
        <w:t>,</w:t>
      </w:r>
      <w:r w:rsidRPr="00776D85">
        <w:rPr>
          <w:rFonts w:ascii="Arial" w:hAnsi="Arial" w:cs="Arial"/>
          <w:bCs/>
          <w:sz w:val="20"/>
          <w:szCs w:val="20"/>
        </w:rPr>
        <w:t xml:space="preserve"> ter če ne, kateri/kakšni programi manjkajo (</w:t>
      </w:r>
      <w:r w:rsidR="009574F4">
        <w:rPr>
          <w:rFonts w:ascii="Arial" w:hAnsi="Arial" w:cs="Arial"/>
          <w:bCs/>
          <w:sz w:val="20"/>
          <w:szCs w:val="20"/>
        </w:rPr>
        <w:t xml:space="preserve">prepoznava </w:t>
      </w:r>
      <w:r w:rsidRPr="00776D85">
        <w:rPr>
          <w:rFonts w:ascii="Arial" w:hAnsi="Arial" w:cs="Arial"/>
          <w:bCs/>
          <w:sz w:val="20"/>
          <w:szCs w:val="20"/>
        </w:rPr>
        <w:t xml:space="preserve">vrzeli). Poleg osnovnega vprašanja, </w:t>
      </w:r>
      <w:r w:rsidR="009574F4">
        <w:rPr>
          <w:rFonts w:ascii="Arial" w:hAnsi="Arial" w:cs="Arial"/>
          <w:bCs/>
          <w:sz w:val="20"/>
          <w:szCs w:val="20"/>
        </w:rPr>
        <w:t>po</w:t>
      </w:r>
      <w:r w:rsidRPr="00776D85">
        <w:rPr>
          <w:rFonts w:ascii="Arial" w:hAnsi="Arial" w:cs="Arial"/>
          <w:bCs/>
          <w:sz w:val="20"/>
          <w:szCs w:val="20"/>
        </w:rPr>
        <w:t xml:space="preserve">vezanega </w:t>
      </w:r>
      <w:r w:rsidR="009574F4">
        <w:rPr>
          <w:rFonts w:ascii="Arial" w:hAnsi="Arial" w:cs="Arial"/>
          <w:bCs/>
          <w:sz w:val="20"/>
          <w:szCs w:val="20"/>
        </w:rPr>
        <w:t>s</w:t>
      </w:r>
      <w:r w:rsidR="009574F4" w:rsidRPr="00776D85">
        <w:rPr>
          <w:rFonts w:ascii="Arial" w:hAnsi="Arial" w:cs="Arial"/>
          <w:bCs/>
          <w:sz w:val="20"/>
          <w:szCs w:val="20"/>
        </w:rPr>
        <w:t xml:space="preserve"> potreb</w:t>
      </w:r>
      <w:r w:rsidR="009574F4">
        <w:rPr>
          <w:rFonts w:ascii="Arial" w:hAnsi="Arial" w:cs="Arial"/>
          <w:bCs/>
          <w:sz w:val="20"/>
          <w:szCs w:val="20"/>
        </w:rPr>
        <w:t>ami</w:t>
      </w:r>
      <w:r w:rsidR="009574F4" w:rsidRPr="00776D85">
        <w:rPr>
          <w:rFonts w:ascii="Arial" w:hAnsi="Arial" w:cs="Arial"/>
          <w:bCs/>
          <w:sz w:val="20"/>
          <w:szCs w:val="20"/>
        </w:rPr>
        <w:t xml:space="preserve"> </w:t>
      </w:r>
      <w:r w:rsidRPr="00776D85">
        <w:rPr>
          <w:rFonts w:ascii="Arial" w:hAnsi="Arial" w:cs="Arial"/>
          <w:bCs/>
          <w:sz w:val="20"/>
          <w:szCs w:val="20"/>
        </w:rPr>
        <w:t>prebivalstva po socialnovarstvenih programih in programih v podporo družinam, jih je zanimal tudi nekoliko širši kontekst izvajanja in delovanja programov, njihov</w:t>
      </w:r>
      <w:r w:rsidR="00621619">
        <w:rPr>
          <w:rFonts w:ascii="Arial" w:hAnsi="Arial" w:cs="Arial"/>
          <w:bCs/>
          <w:sz w:val="20"/>
          <w:szCs w:val="20"/>
        </w:rPr>
        <w:t>e</w:t>
      </w:r>
      <w:r w:rsidRPr="00776D85">
        <w:rPr>
          <w:rFonts w:ascii="Arial" w:hAnsi="Arial" w:cs="Arial"/>
          <w:bCs/>
          <w:sz w:val="20"/>
          <w:szCs w:val="20"/>
        </w:rPr>
        <w:t xml:space="preserve"> </w:t>
      </w:r>
      <w:r w:rsidR="00621619">
        <w:rPr>
          <w:rFonts w:ascii="Arial" w:hAnsi="Arial" w:cs="Arial"/>
          <w:bCs/>
          <w:sz w:val="20"/>
          <w:szCs w:val="20"/>
        </w:rPr>
        <w:t>prednost</w:t>
      </w:r>
      <w:r w:rsidR="009574F4">
        <w:rPr>
          <w:rFonts w:ascii="Arial" w:hAnsi="Arial" w:cs="Arial"/>
          <w:bCs/>
          <w:sz w:val="20"/>
          <w:szCs w:val="20"/>
        </w:rPr>
        <w:t>i</w:t>
      </w:r>
      <w:r w:rsidR="00621619" w:rsidRPr="00776D85">
        <w:rPr>
          <w:rFonts w:ascii="Arial" w:hAnsi="Arial" w:cs="Arial"/>
          <w:bCs/>
          <w:sz w:val="20"/>
          <w:szCs w:val="20"/>
        </w:rPr>
        <w:t xml:space="preserve"> </w:t>
      </w:r>
      <w:r w:rsidRPr="00776D85">
        <w:rPr>
          <w:rFonts w:ascii="Arial" w:hAnsi="Arial" w:cs="Arial"/>
          <w:bCs/>
          <w:sz w:val="20"/>
          <w:szCs w:val="20"/>
        </w:rPr>
        <w:t xml:space="preserve">in </w:t>
      </w:r>
      <w:r w:rsidR="009574F4">
        <w:rPr>
          <w:rFonts w:ascii="Arial" w:hAnsi="Arial" w:cs="Arial"/>
          <w:bCs/>
          <w:sz w:val="20"/>
          <w:szCs w:val="20"/>
        </w:rPr>
        <w:t>pomanjkljivosti</w:t>
      </w:r>
      <w:r w:rsidRPr="00776D85">
        <w:rPr>
          <w:rFonts w:ascii="Arial" w:hAnsi="Arial" w:cs="Arial"/>
          <w:bCs/>
          <w:sz w:val="20"/>
          <w:szCs w:val="20"/>
        </w:rPr>
        <w:t xml:space="preserve"> na področju kadra, ki neposredno dela z uporabniki</w:t>
      </w:r>
      <w:r w:rsidR="00621619">
        <w:rPr>
          <w:rFonts w:ascii="Arial" w:hAnsi="Arial" w:cs="Arial"/>
          <w:bCs/>
          <w:sz w:val="20"/>
          <w:szCs w:val="20"/>
        </w:rPr>
        <w:t>,</w:t>
      </w:r>
      <w:r w:rsidRPr="00776D85">
        <w:rPr>
          <w:rFonts w:ascii="Arial" w:hAnsi="Arial" w:cs="Arial"/>
          <w:bCs/>
          <w:sz w:val="20"/>
          <w:szCs w:val="20"/>
        </w:rPr>
        <w:t xml:space="preserve"> ter na področju metod dela in strokovnih </w:t>
      </w:r>
      <w:r w:rsidR="00621619">
        <w:rPr>
          <w:rFonts w:ascii="Arial" w:hAnsi="Arial" w:cs="Arial"/>
          <w:bCs/>
          <w:sz w:val="20"/>
          <w:szCs w:val="20"/>
        </w:rPr>
        <w:t>način</w:t>
      </w:r>
      <w:r w:rsidR="00621619" w:rsidRPr="00776D85">
        <w:rPr>
          <w:rFonts w:ascii="Arial" w:hAnsi="Arial" w:cs="Arial"/>
          <w:bCs/>
          <w:sz w:val="20"/>
          <w:szCs w:val="20"/>
        </w:rPr>
        <w:t>ov</w:t>
      </w:r>
      <w:r w:rsidRPr="00776D85">
        <w:rPr>
          <w:rFonts w:ascii="Arial" w:hAnsi="Arial" w:cs="Arial"/>
          <w:bCs/>
          <w:sz w:val="20"/>
          <w:szCs w:val="20"/>
        </w:rPr>
        <w:t xml:space="preserve">, ki jih pri svojem delu uporabljajo. </w:t>
      </w:r>
    </w:p>
    <w:p w14:paraId="08F2D668" w14:textId="2ADF2368" w:rsidR="00C96681" w:rsidRPr="00776D85" w:rsidRDefault="00D26F24" w:rsidP="00C96681">
      <w:pPr>
        <w:spacing w:before="120" w:after="120"/>
        <w:rPr>
          <w:rFonts w:ascii="Arial" w:hAnsi="Arial" w:cs="Arial"/>
          <w:bCs/>
          <w:sz w:val="20"/>
          <w:szCs w:val="20"/>
        </w:rPr>
      </w:pPr>
      <w:r w:rsidRPr="00776D85">
        <w:rPr>
          <w:rFonts w:ascii="Arial" w:hAnsi="Arial" w:cs="Arial"/>
          <w:bCs/>
          <w:sz w:val="20"/>
          <w:szCs w:val="20"/>
        </w:rPr>
        <w:t xml:space="preserve">V analizo so </w:t>
      </w:r>
      <w:r w:rsidR="004C1473">
        <w:rPr>
          <w:rFonts w:ascii="Arial" w:hAnsi="Arial" w:cs="Arial"/>
          <w:bCs/>
          <w:sz w:val="20"/>
          <w:szCs w:val="20"/>
        </w:rPr>
        <w:t xml:space="preserve">avtorice analize </w:t>
      </w:r>
      <w:r w:rsidRPr="00776D85">
        <w:rPr>
          <w:rFonts w:ascii="Arial" w:hAnsi="Arial" w:cs="Arial"/>
          <w:bCs/>
          <w:sz w:val="20"/>
          <w:szCs w:val="20"/>
        </w:rPr>
        <w:t xml:space="preserve">vključile deležnike na </w:t>
      </w:r>
      <w:r w:rsidR="00621619">
        <w:rPr>
          <w:rFonts w:ascii="Arial" w:hAnsi="Arial" w:cs="Arial"/>
          <w:bCs/>
          <w:sz w:val="20"/>
          <w:szCs w:val="20"/>
        </w:rPr>
        <w:t>srednji</w:t>
      </w:r>
      <w:r w:rsidR="00621619" w:rsidRPr="00776D85">
        <w:rPr>
          <w:rFonts w:ascii="Arial" w:hAnsi="Arial" w:cs="Arial"/>
          <w:bCs/>
          <w:sz w:val="20"/>
          <w:szCs w:val="20"/>
        </w:rPr>
        <w:t xml:space="preserve"> </w:t>
      </w:r>
      <w:r w:rsidRPr="00776D85">
        <w:rPr>
          <w:rFonts w:ascii="Arial" w:hAnsi="Arial" w:cs="Arial"/>
          <w:bCs/>
          <w:sz w:val="20"/>
          <w:szCs w:val="20"/>
        </w:rPr>
        <w:t>ravni, in sicer izvajalce socialnovarstvenih programov in programov v podporo družinam (program</w:t>
      </w:r>
      <w:r w:rsidR="00621619">
        <w:rPr>
          <w:rFonts w:ascii="Arial" w:hAnsi="Arial" w:cs="Arial"/>
          <w:bCs/>
          <w:sz w:val="20"/>
          <w:szCs w:val="20"/>
        </w:rPr>
        <w:t>i</w:t>
      </w:r>
      <w:r w:rsidRPr="00776D85">
        <w:rPr>
          <w:rFonts w:ascii="Arial" w:hAnsi="Arial" w:cs="Arial"/>
          <w:bCs/>
          <w:sz w:val="20"/>
          <w:szCs w:val="20"/>
        </w:rPr>
        <w:t xml:space="preserve"> centrov za družine), strokovne delavce centrov za socialno delo in predstavnike občin, ki na tej ravni najbolje poznajo potrebe (</w:t>
      </w:r>
      <w:r w:rsidR="004C1473">
        <w:rPr>
          <w:rFonts w:ascii="Arial" w:hAnsi="Arial" w:cs="Arial"/>
          <w:bCs/>
          <w:sz w:val="20"/>
          <w:szCs w:val="20"/>
        </w:rPr>
        <w:t>mogočih</w:t>
      </w:r>
      <w:r w:rsidRPr="00776D85">
        <w:rPr>
          <w:rFonts w:ascii="Arial" w:hAnsi="Arial" w:cs="Arial"/>
          <w:bCs/>
          <w:sz w:val="20"/>
          <w:szCs w:val="20"/>
        </w:rPr>
        <w:t xml:space="preserve">) uporabnikov ter izzive, s katerimi se ti soočajo. </w:t>
      </w:r>
    </w:p>
    <w:p w14:paraId="1D8B1B4B" w14:textId="74C05934" w:rsidR="00C96681" w:rsidRPr="00776D85" w:rsidRDefault="00D26F24" w:rsidP="00C96681">
      <w:pPr>
        <w:spacing w:before="120" w:after="120"/>
        <w:rPr>
          <w:rFonts w:ascii="Arial" w:hAnsi="Arial" w:cs="Arial"/>
          <w:bCs/>
          <w:sz w:val="20"/>
          <w:szCs w:val="20"/>
        </w:rPr>
      </w:pPr>
      <w:r w:rsidRPr="00776D85">
        <w:rPr>
          <w:rFonts w:ascii="Arial" w:hAnsi="Arial" w:cs="Arial"/>
          <w:bCs/>
          <w:sz w:val="20"/>
          <w:szCs w:val="20"/>
        </w:rPr>
        <w:lastRenderedPageBreak/>
        <w:t xml:space="preserve">Avtorice analize ugotavljajo, da so ključni izzivi, </w:t>
      </w:r>
      <w:r w:rsidR="00227D71">
        <w:rPr>
          <w:rFonts w:ascii="Arial" w:hAnsi="Arial" w:cs="Arial"/>
          <w:bCs/>
          <w:sz w:val="20"/>
          <w:szCs w:val="20"/>
        </w:rPr>
        <w:t xml:space="preserve">to je </w:t>
      </w:r>
      <w:r w:rsidRPr="00776D85">
        <w:rPr>
          <w:rFonts w:ascii="Arial" w:hAnsi="Arial" w:cs="Arial"/>
          <w:bCs/>
          <w:sz w:val="20"/>
          <w:szCs w:val="20"/>
        </w:rPr>
        <w:t>socialne stiske in težave ranljivih skupin prebivalstva ter njihove potrebe po socialnovarstvenih programih in programih v podporo družinam</w:t>
      </w:r>
      <w:r w:rsidR="00227D71">
        <w:rPr>
          <w:rFonts w:ascii="Arial" w:hAnsi="Arial" w:cs="Arial"/>
          <w:bCs/>
          <w:sz w:val="20"/>
          <w:szCs w:val="20"/>
        </w:rPr>
        <w:t>,</w:t>
      </w:r>
      <w:r w:rsidRPr="00776D85">
        <w:rPr>
          <w:rFonts w:ascii="Arial" w:hAnsi="Arial" w:cs="Arial"/>
          <w:bCs/>
          <w:sz w:val="20"/>
          <w:szCs w:val="20"/>
        </w:rPr>
        <w:t xml:space="preserve"> na različnih koncih Slovenije </w:t>
      </w:r>
      <w:r w:rsidR="004C1473">
        <w:rPr>
          <w:rFonts w:ascii="Arial" w:hAnsi="Arial" w:cs="Arial"/>
          <w:bCs/>
          <w:sz w:val="20"/>
          <w:szCs w:val="20"/>
        </w:rPr>
        <w:t>bolj</w:t>
      </w:r>
      <w:r w:rsidR="004C1473" w:rsidRPr="00776D85">
        <w:rPr>
          <w:rFonts w:ascii="Arial" w:hAnsi="Arial" w:cs="Arial"/>
          <w:bCs/>
          <w:sz w:val="20"/>
          <w:szCs w:val="20"/>
        </w:rPr>
        <w:t xml:space="preserve"> </w:t>
      </w:r>
      <w:r w:rsidRPr="00776D85">
        <w:rPr>
          <w:rFonts w:ascii="Arial" w:hAnsi="Arial" w:cs="Arial"/>
          <w:bCs/>
          <w:sz w:val="20"/>
          <w:szCs w:val="20"/>
        </w:rPr>
        <w:t>ali manj enak</w:t>
      </w:r>
      <w:r w:rsidR="004C1473">
        <w:rPr>
          <w:rFonts w:ascii="Arial" w:hAnsi="Arial" w:cs="Arial"/>
          <w:bCs/>
          <w:sz w:val="20"/>
          <w:szCs w:val="20"/>
        </w:rPr>
        <w:t>i</w:t>
      </w:r>
      <w:r w:rsidRPr="00776D85">
        <w:rPr>
          <w:rFonts w:ascii="Arial" w:hAnsi="Arial" w:cs="Arial"/>
          <w:bCs/>
          <w:sz w:val="20"/>
          <w:szCs w:val="20"/>
        </w:rPr>
        <w:t xml:space="preserve"> oziroma podobn</w:t>
      </w:r>
      <w:r w:rsidR="004C1473">
        <w:rPr>
          <w:rFonts w:ascii="Arial" w:hAnsi="Arial" w:cs="Arial"/>
          <w:bCs/>
          <w:sz w:val="20"/>
          <w:szCs w:val="20"/>
        </w:rPr>
        <w:t>i</w:t>
      </w:r>
      <w:r w:rsidRPr="00776D85">
        <w:rPr>
          <w:rFonts w:ascii="Arial" w:hAnsi="Arial" w:cs="Arial"/>
          <w:bCs/>
          <w:sz w:val="20"/>
          <w:szCs w:val="20"/>
        </w:rPr>
        <w:t xml:space="preserve">, z nekaj območnih (lokalnih) specifik. Ena </w:t>
      </w:r>
      <w:r w:rsidR="005C0786">
        <w:rPr>
          <w:rFonts w:ascii="Arial" w:hAnsi="Arial" w:cs="Arial"/>
          <w:bCs/>
          <w:sz w:val="20"/>
          <w:szCs w:val="20"/>
        </w:rPr>
        <w:t xml:space="preserve">od </w:t>
      </w:r>
      <w:r w:rsidRPr="00776D85">
        <w:rPr>
          <w:rFonts w:ascii="Arial" w:hAnsi="Arial" w:cs="Arial"/>
          <w:bCs/>
          <w:sz w:val="20"/>
          <w:szCs w:val="20"/>
        </w:rPr>
        <w:t xml:space="preserve">pomembnih splošnih ugotovitev se nanaša na dostopnost in dosegljivost programov, njihovih aktivnosti in različnih oblik pomoči in podpore. Različni akterji na lokalni oziroma območni ravni z vidika dostopnosti programov kot problematično </w:t>
      </w:r>
      <w:r w:rsidR="00CD3688">
        <w:rPr>
          <w:rFonts w:ascii="Arial" w:hAnsi="Arial" w:cs="Arial"/>
          <w:bCs/>
          <w:sz w:val="20"/>
          <w:szCs w:val="20"/>
        </w:rPr>
        <w:t>navaj</w:t>
      </w:r>
      <w:r w:rsidR="00CD3688" w:rsidRPr="00776D85">
        <w:rPr>
          <w:rFonts w:ascii="Arial" w:hAnsi="Arial" w:cs="Arial"/>
          <w:bCs/>
          <w:sz w:val="20"/>
          <w:szCs w:val="20"/>
        </w:rPr>
        <w:t xml:space="preserve">ajo </w:t>
      </w:r>
      <w:r w:rsidRPr="00776D85">
        <w:rPr>
          <w:rFonts w:ascii="Arial" w:hAnsi="Arial" w:cs="Arial"/>
          <w:bCs/>
          <w:sz w:val="20"/>
          <w:szCs w:val="20"/>
        </w:rPr>
        <w:t xml:space="preserve">centralizacijo programov, njihovo zgostitev v večjih regijskih središčih ter posledično manjšo geografsko dostopnost v oddaljenih manjših krajih in na </w:t>
      </w:r>
      <w:r w:rsidR="004C1473">
        <w:rPr>
          <w:rFonts w:ascii="Arial" w:hAnsi="Arial" w:cs="Arial"/>
          <w:bCs/>
          <w:sz w:val="20"/>
          <w:szCs w:val="20"/>
        </w:rPr>
        <w:t>podeželskih</w:t>
      </w:r>
      <w:r w:rsidR="004C1473" w:rsidRPr="00776D85">
        <w:rPr>
          <w:rFonts w:ascii="Arial" w:hAnsi="Arial" w:cs="Arial"/>
          <w:bCs/>
          <w:sz w:val="20"/>
          <w:szCs w:val="20"/>
        </w:rPr>
        <w:t xml:space="preserve"> </w:t>
      </w:r>
      <w:r w:rsidRPr="00776D85">
        <w:rPr>
          <w:rFonts w:ascii="Arial" w:hAnsi="Arial" w:cs="Arial"/>
          <w:bCs/>
          <w:sz w:val="20"/>
          <w:szCs w:val="20"/>
        </w:rPr>
        <w:t xml:space="preserve">območjih. S slabšo dostopnostjo programov so povezani tudi drugi vidiki dostopnosti, </w:t>
      </w:r>
      <w:r w:rsidR="00500F62">
        <w:rPr>
          <w:rFonts w:ascii="Arial" w:hAnsi="Arial" w:cs="Arial"/>
          <w:bCs/>
          <w:sz w:val="20"/>
          <w:szCs w:val="20"/>
        </w:rPr>
        <w:t>na primer</w:t>
      </w:r>
      <w:r w:rsidRPr="00776D85">
        <w:rPr>
          <w:rFonts w:ascii="Arial" w:hAnsi="Arial" w:cs="Arial"/>
          <w:bCs/>
          <w:sz w:val="20"/>
          <w:szCs w:val="20"/>
        </w:rPr>
        <w:t xml:space="preserve"> arhitekturna dostopnost (</w:t>
      </w:r>
      <w:r w:rsidR="004C1473">
        <w:rPr>
          <w:rFonts w:ascii="Arial" w:hAnsi="Arial" w:cs="Arial"/>
          <w:bCs/>
          <w:sz w:val="20"/>
          <w:szCs w:val="20"/>
        </w:rPr>
        <w:t xml:space="preserve">poudarjena </w:t>
      </w:r>
      <w:r w:rsidRPr="00776D85">
        <w:rPr>
          <w:rFonts w:ascii="Arial" w:hAnsi="Arial" w:cs="Arial"/>
          <w:bCs/>
          <w:sz w:val="20"/>
          <w:szCs w:val="20"/>
        </w:rPr>
        <w:t>je slabša dostopnost oziroma nedostopnost prostorov nekaterih programov za gibalno ovirane osebe), dostopnost informacij (</w:t>
      </w:r>
      <w:r w:rsidR="004C1473">
        <w:rPr>
          <w:rFonts w:ascii="Arial" w:hAnsi="Arial" w:cs="Arial"/>
          <w:bCs/>
          <w:sz w:val="20"/>
          <w:szCs w:val="20"/>
        </w:rPr>
        <w:t xml:space="preserve">mogoči </w:t>
      </w:r>
      <w:r w:rsidRPr="00776D85">
        <w:rPr>
          <w:rFonts w:ascii="Arial" w:hAnsi="Arial" w:cs="Arial"/>
          <w:bCs/>
          <w:sz w:val="20"/>
          <w:szCs w:val="20"/>
        </w:rPr>
        <w:t>uporabniki velikokrat niso informirani, ne poznajo programov, v katere bi se lahko vključili</w:t>
      </w:r>
      <w:r w:rsidR="00CD3688">
        <w:rPr>
          <w:rFonts w:ascii="Arial" w:hAnsi="Arial" w:cs="Arial"/>
          <w:bCs/>
          <w:sz w:val="20"/>
          <w:szCs w:val="20"/>
        </w:rPr>
        <w:t>,</w:t>
      </w:r>
      <w:r w:rsidR="00CD3688" w:rsidRPr="00CD3688">
        <w:rPr>
          <w:rFonts w:ascii="Arial" w:hAnsi="Arial" w:cs="Arial"/>
          <w:bCs/>
          <w:sz w:val="20"/>
          <w:szCs w:val="20"/>
        </w:rPr>
        <w:t xml:space="preserve"> </w:t>
      </w:r>
      <w:r w:rsidR="00CD3688" w:rsidRPr="00776D85">
        <w:rPr>
          <w:rFonts w:ascii="Arial" w:hAnsi="Arial" w:cs="Arial"/>
          <w:bCs/>
          <w:sz w:val="20"/>
          <w:szCs w:val="20"/>
        </w:rPr>
        <w:t xml:space="preserve">in ne vedo za </w:t>
      </w:r>
      <w:r w:rsidR="00CD3688">
        <w:rPr>
          <w:rFonts w:ascii="Arial" w:hAnsi="Arial" w:cs="Arial"/>
          <w:bCs/>
          <w:sz w:val="20"/>
          <w:szCs w:val="20"/>
        </w:rPr>
        <w:t xml:space="preserve">njihov </w:t>
      </w:r>
      <w:r w:rsidR="00CD3688" w:rsidRPr="00776D85">
        <w:rPr>
          <w:rFonts w:ascii="Arial" w:hAnsi="Arial" w:cs="Arial"/>
          <w:bCs/>
          <w:sz w:val="20"/>
          <w:szCs w:val="20"/>
        </w:rPr>
        <w:t>obstoj</w:t>
      </w:r>
      <w:r w:rsidRPr="00776D85">
        <w:rPr>
          <w:rFonts w:ascii="Arial" w:hAnsi="Arial" w:cs="Arial"/>
          <w:bCs/>
          <w:sz w:val="20"/>
          <w:szCs w:val="20"/>
        </w:rPr>
        <w:t xml:space="preserve">; v takih primerih bi morali več truda nameniti informiranju in širjenju informacij o programih na </w:t>
      </w:r>
      <w:r w:rsidR="004C1473">
        <w:rPr>
          <w:rFonts w:ascii="Arial" w:hAnsi="Arial" w:cs="Arial"/>
          <w:bCs/>
          <w:sz w:val="20"/>
          <w:szCs w:val="20"/>
        </w:rPr>
        <w:t>preprost</w:t>
      </w:r>
      <w:r w:rsidRPr="00776D85">
        <w:rPr>
          <w:rFonts w:ascii="Arial" w:hAnsi="Arial" w:cs="Arial"/>
          <w:bCs/>
          <w:sz w:val="20"/>
          <w:szCs w:val="20"/>
        </w:rPr>
        <w:t>, uporabnikom prijazen način, in sicer na različne načine, po različnih »kanalih« in za vse, vključno z osebami z različnimi ovirami).</w:t>
      </w:r>
    </w:p>
    <w:p w14:paraId="486BBA48" w14:textId="3C5D50AF" w:rsidR="00D26F24" w:rsidRPr="00776D85" w:rsidRDefault="00D26F24" w:rsidP="00C96681">
      <w:pPr>
        <w:spacing w:before="120" w:after="120"/>
        <w:rPr>
          <w:rFonts w:ascii="Arial" w:hAnsi="Arial" w:cs="Arial"/>
          <w:bCs/>
          <w:sz w:val="20"/>
          <w:szCs w:val="20"/>
        </w:rPr>
      </w:pPr>
      <w:r w:rsidRPr="00776D85">
        <w:rPr>
          <w:rFonts w:ascii="Arial" w:hAnsi="Arial" w:cs="Arial"/>
          <w:bCs/>
          <w:sz w:val="20"/>
          <w:szCs w:val="20"/>
        </w:rPr>
        <w:t xml:space="preserve">Na področju programov za invalide se je pokazalo kar nekaj vrzeli. Predstavniki socialnovarstvenih programov, centrov za družine, centrov za socialno delo in občin so </w:t>
      </w:r>
      <w:r w:rsidR="00CD3688">
        <w:rPr>
          <w:rFonts w:ascii="Arial" w:hAnsi="Arial" w:cs="Arial"/>
          <w:bCs/>
          <w:sz w:val="20"/>
          <w:szCs w:val="20"/>
        </w:rPr>
        <w:t>poudar</w:t>
      </w:r>
      <w:r w:rsidR="00CD3688" w:rsidRPr="00776D85">
        <w:rPr>
          <w:rFonts w:ascii="Arial" w:hAnsi="Arial" w:cs="Arial"/>
          <w:bCs/>
          <w:sz w:val="20"/>
          <w:szCs w:val="20"/>
        </w:rPr>
        <w:t>ili</w:t>
      </w:r>
      <w:r w:rsidRPr="00776D85">
        <w:rPr>
          <w:rFonts w:ascii="Arial" w:hAnsi="Arial" w:cs="Arial"/>
          <w:bCs/>
          <w:sz w:val="20"/>
          <w:szCs w:val="20"/>
        </w:rPr>
        <w:t xml:space="preserve">, da na tem področju manjkajo zlasti naslednji tipi programov in oblike pomoči: </w:t>
      </w:r>
    </w:p>
    <w:p w14:paraId="67D63CE3" w14:textId="3980EA0E"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programi, ki bi zagotavljali urgentne, krizne namestitve za osebe z različnimi invalidnostmi (zlasti gibalno ovirane); </w:t>
      </w:r>
    </w:p>
    <w:p w14:paraId="20EABD6A" w14:textId="6635C716"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decentralizacija programov pomoči za gluhoslepe</w:t>
      </w:r>
      <w:r w:rsidR="00D63732">
        <w:rPr>
          <w:rFonts w:ascii="Arial" w:hAnsi="Arial" w:cs="Arial"/>
          <w:bCs/>
          <w:sz w:val="20"/>
          <w:szCs w:val="20"/>
          <w:lang w:val="sl-SI"/>
        </w:rPr>
        <w:t xml:space="preserve"> in</w:t>
      </w:r>
      <w:r w:rsidRPr="00776D85">
        <w:rPr>
          <w:rFonts w:ascii="Arial" w:hAnsi="Arial" w:cs="Arial"/>
          <w:bCs/>
          <w:sz w:val="20"/>
          <w:szCs w:val="20"/>
          <w:lang w:val="sl-SI"/>
        </w:rPr>
        <w:t xml:space="preserve"> razširitev dejavnosti po </w:t>
      </w:r>
      <w:r w:rsidR="00CD3688">
        <w:rPr>
          <w:rFonts w:ascii="Arial" w:hAnsi="Arial" w:cs="Arial"/>
          <w:bCs/>
          <w:sz w:val="20"/>
          <w:szCs w:val="20"/>
          <w:lang w:val="sl-SI"/>
        </w:rPr>
        <w:t>vsej</w:t>
      </w:r>
      <w:r w:rsidR="00CD3688" w:rsidRPr="00776D85">
        <w:rPr>
          <w:rFonts w:ascii="Arial" w:hAnsi="Arial" w:cs="Arial"/>
          <w:bCs/>
          <w:sz w:val="20"/>
          <w:szCs w:val="20"/>
          <w:lang w:val="sl-SI"/>
        </w:rPr>
        <w:t xml:space="preserve"> </w:t>
      </w:r>
      <w:r w:rsidRPr="00776D85">
        <w:rPr>
          <w:rFonts w:ascii="Arial" w:hAnsi="Arial" w:cs="Arial"/>
          <w:bCs/>
          <w:sz w:val="20"/>
          <w:szCs w:val="20"/>
          <w:lang w:val="sl-SI"/>
        </w:rPr>
        <w:t xml:space="preserve">Sloveniji; programi zagovorništva za gluhoslepe; </w:t>
      </w:r>
    </w:p>
    <w:p w14:paraId="68714307" w14:textId="5483106B"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programi za slepe in slabovidne ter njihove družine pri soočanju z vsakodnevnimi izzivi </w:t>
      </w:r>
      <w:r w:rsidR="00CD3688">
        <w:rPr>
          <w:rFonts w:ascii="Arial" w:hAnsi="Arial" w:cs="Arial"/>
          <w:bCs/>
          <w:sz w:val="20"/>
          <w:szCs w:val="20"/>
          <w:lang w:val="sl-SI"/>
        </w:rPr>
        <w:t>in</w:t>
      </w:r>
      <w:r w:rsidR="00CD3688" w:rsidRPr="00776D85">
        <w:rPr>
          <w:rFonts w:ascii="Arial" w:hAnsi="Arial" w:cs="Arial"/>
          <w:bCs/>
          <w:sz w:val="20"/>
          <w:szCs w:val="20"/>
          <w:lang w:val="sl-SI"/>
        </w:rPr>
        <w:t xml:space="preserve"> </w:t>
      </w:r>
      <w:r w:rsidRPr="00776D85">
        <w:rPr>
          <w:rFonts w:ascii="Arial" w:hAnsi="Arial" w:cs="Arial"/>
          <w:bCs/>
          <w:sz w:val="20"/>
          <w:szCs w:val="20"/>
          <w:lang w:val="sl-SI"/>
        </w:rPr>
        <w:t xml:space="preserve">krepitvi socialnih veščin; </w:t>
      </w:r>
    </w:p>
    <w:p w14:paraId="5C25543C" w14:textId="0B4D540A"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različni programi za nevrorazlične;</w:t>
      </w:r>
    </w:p>
    <w:p w14:paraId="1F1D62D5" w14:textId="01754640"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individualizirani programi za posameznike, ki potrebujejo več podpore in jih ni </w:t>
      </w:r>
      <w:r w:rsidR="00A11955">
        <w:rPr>
          <w:rFonts w:ascii="Arial" w:hAnsi="Arial" w:cs="Arial"/>
          <w:bCs/>
          <w:sz w:val="20"/>
          <w:szCs w:val="20"/>
          <w:lang w:val="sl-SI"/>
        </w:rPr>
        <w:t xml:space="preserve">mogoče </w:t>
      </w:r>
      <w:r w:rsidRPr="00776D85">
        <w:rPr>
          <w:rFonts w:ascii="Arial" w:hAnsi="Arial" w:cs="Arial"/>
          <w:bCs/>
          <w:sz w:val="20"/>
          <w:szCs w:val="20"/>
          <w:lang w:val="sl-SI"/>
        </w:rPr>
        <w:t xml:space="preserve">vključiti v večje skupine (težja, težka motnja v duševnem razvoju ali kombinirane motnje); </w:t>
      </w:r>
    </w:p>
    <w:p w14:paraId="45654179" w14:textId="3040FF6B"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stanovanjske skupine za osebe po poškodbi glave; </w:t>
      </w:r>
    </w:p>
    <w:p w14:paraId="588D8C5B" w14:textId="4893814A"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različni specializirani programi za osebe z motnjo avtističnega spektra;</w:t>
      </w:r>
    </w:p>
    <w:p w14:paraId="494E7140" w14:textId="5DD3D06B"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programi za starše hudo bolnih otrok in otrok z različnimi oviranostmi; </w:t>
      </w:r>
    </w:p>
    <w:p w14:paraId="615B7732" w14:textId="21EF7F3A" w:rsidR="00D26F24" w:rsidRPr="00776D85" w:rsidRDefault="00D26F24" w:rsidP="00E741C4">
      <w:pPr>
        <w:pStyle w:val="Navadensplet"/>
        <w:numPr>
          <w:ilvl w:val="0"/>
          <w:numId w:val="14"/>
        </w:numPr>
        <w:shd w:val="clear" w:color="auto" w:fill="FFFFFF"/>
        <w:spacing w:before="120" w:beforeAutospacing="0" w:after="120" w:afterAutospacing="0" w:line="276" w:lineRule="auto"/>
        <w:rPr>
          <w:rFonts w:ascii="Arial" w:hAnsi="Arial" w:cs="Arial"/>
          <w:bCs/>
          <w:sz w:val="20"/>
          <w:szCs w:val="20"/>
          <w:lang w:val="sl-SI"/>
        </w:rPr>
      </w:pPr>
      <w:r w:rsidRPr="00776D85">
        <w:rPr>
          <w:rFonts w:ascii="Arial" w:hAnsi="Arial" w:cs="Arial"/>
          <w:bCs/>
          <w:sz w:val="20"/>
          <w:szCs w:val="20"/>
          <w:lang w:val="sl-SI"/>
        </w:rPr>
        <w:t xml:space="preserve">programi za spodbujanje in organizacijo samostojnega in neodvisnega življenja invalidov; </w:t>
      </w:r>
    </w:p>
    <w:p w14:paraId="1360C82B" w14:textId="7EF21A0A" w:rsidR="00131412" w:rsidRPr="00776D85" w:rsidRDefault="00D26F24" w:rsidP="008A4036">
      <w:pPr>
        <w:numPr>
          <w:ilvl w:val="0"/>
          <w:numId w:val="17"/>
        </w:numPr>
        <w:spacing w:after="0"/>
        <w:rPr>
          <w:rFonts w:ascii="Arial" w:hAnsi="Arial" w:cs="Arial"/>
          <w:bCs/>
          <w:sz w:val="20"/>
          <w:szCs w:val="20"/>
        </w:rPr>
      </w:pPr>
      <w:r w:rsidRPr="00776D85">
        <w:rPr>
          <w:rFonts w:ascii="Arial" w:hAnsi="Arial" w:cs="Arial"/>
          <w:bCs/>
          <w:sz w:val="20"/>
          <w:szCs w:val="20"/>
        </w:rPr>
        <w:t xml:space="preserve">dnevni centri ali podobni tipi programov za populacijo, ki se po </w:t>
      </w:r>
      <w:r w:rsidR="00D63732">
        <w:rPr>
          <w:rFonts w:ascii="Arial" w:hAnsi="Arial" w:cs="Arial"/>
          <w:bCs/>
          <w:sz w:val="20"/>
          <w:szCs w:val="20"/>
        </w:rPr>
        <w:t xml:space="preserve">končanem </w:t>
      </w:r>
      <w:r w:rsidRPr="00776D85">
        <w:rPr>
          <w:rFonts w:ascii="Arial" w:hAnsi="Arial" w:cs="Arial"/>
          <w:bCs/>
          <w:sz w:val="20"/>
          <w:szCs w:val="20"/>
        </w:rPr>
        <w:t>šolanju ne more vključiti v VDC</w:t>
      </w:r>
      <w:r w:rsidR="008A4036" w:rsidRPr="00776D85">
        <w:rPr>
          <w:rFonts w:ascii="Arial" w:hAnsi="Arial" w:cs="Arial"/>
          <w:bCs/>
          <w:sz w:val="20"/>
          <w:szCs w:val="20"/>
        </w:rPr>
        <w:t xml:space="preserve"> </w:t>
      </w:r>
      <w:r w:rsidRPr="00776D85">
        <w:rPr>
          <w:rFonts w:ascii="Arial" w:hAnsi="Arial" w:cs="Arial"/>
          <w:bCs/>
          <w:sz w:val="20"/>
          <w:szCs w:val="20"/>
        </w:rPr>
        <w:t>(</w:t>
      </w:r>
      <w:r w:rsidRPr="00776D85">
        <w:rPr>
          <w:rFonts w:ascii="Arial" w:hAnsi="Arial" w:cs="Arial"/>
          <w:b/>
          <w:sz w:val="20"/>
          <w:szCs w:val="20"/>
        </w:rPr>
        <w:t>IRSSV</w:t>
      </w:r>
      <w:r w:rsidRPr="00776D85">
        <w:rPr>
          <w:rFonts w:ascii="Arial" w:hAnsi="Arial" w:cs="Arial"/>
          <w:bCs/>
          <w:sz w:val="20"/>
          <w:szCs w:val="20"/>
        </w:rPr>
        <w:t>, ukrepi 2.6, 2.9, 4.17</w:t>
      </w:r>
      <w:r w:rsidR="005079D1">
        <w:rPr>
          <w:rFonts w:ascii="Arial" w:hAnsi="Arial" w:cs="Arial"/>
          <w:bCs/>
          <w:sz w:val="20"/>
          <w:szCs w:val="20"/>
        </w:rPr>
        <w:t xml:space="preserve"> in</w:t>
      </w:r>
      <w:r w:rsidRPr="00776D85">
        <w:rPr>
          <w:rFonts w:ascii="Arial" w:hAnsi="Arial" w:cs="Arial"/>
          <w:bCs/>
          <w:sz w:val="20"/>
          <w:szCs w:val="20"/>
        </w:rPr>
        <w:t xml:space="preserve"> 12.5)</w:t>
      </w:r>
      <w:r w:rsidR="008A4036" w:rsidRPr="00776D85">
        <w:rPr>
          <w:rFonts w:ascii="Arial" w:hAnsi="Arial" w:cs="Arial"/>
          <w:bCs/>
          <w:sz w:val="20"/>
          <w:szCs w:val="20"/>
        </w:rPr>
        <w:t>.</w:t>
      </w:r>
    </w:p>
    <w:p w14:paraId="0B4E661F" w14:textId="77777777" w:rsidR="00C96681" w:rsidRPr="00776D85" w:rsidRDefault="00131412" w:rsidP="00C96681">
      <w:pPr>
        <w:shd w:val="clear" w:color="auto" w:fill="DEEAF6"/>
        <w:spacing w:before="120" w:after="120"/>
        <w:rPr>
          <w:rStyle w:val="Poudarek"/>
          <w:rFonts w:cs="Arial"/>
          <w:bCs/>
          <w:szCs w:val="20"/>
        </w:rPr>
      </w:pPr>
      <w:r w:rsidRPr="00776D85">
        <w:rPr>
          <w:rStyle w:val="Poudarek"/>
          <w:rFonts w:cs="Arial"/>
          <w:bCs/>
        </w:rPr>
        <w:t>Količinski podatki</w:t>
      </w:r>
    </w:p>
    <w:p w14:paraId="32672510" w14:textId="7CA2C437" w:rsidR="001A1A89" w:rsidRPr="00776D85" w:rsidRDefault="001A1A89" w:rsidP="00C96681">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da so storitve socialnega vključevanja namenjene polnoletnim osebam, ki imajo status invalida po </w:t>
      </w:r>
      <w:r w:rsidR="00CD2C4E" w:rsidRPr="00776D85">
        <w:rPr>
          <w:rFonts w:ascii="Arial" w:hAnsi="Arial" w:cs="Arial"/>
          <w:sz w:val="20"/>
          <w:szCs w:val="20"/>
        </w:rPr>
        <w:t>Zakonu o socialnem vključevanju invalidov (</w:t>
      </w:r>
      <w:r w:rsidRPr="00776D85">
        <w:rPr>
          <w:rFonts w:ascii="Arial" w:hAnsi="Arial" w:cs="Arial"/>
          <w:sz w:val="20"/>
          <w:szCs w:val="20"/>
        </w:rPr>
        <w:t>ZSVI</w:t>
      </w:r>
      <w:r w:rsidR="00254D99" w:rsidRPr="00776D85">
        <w:rPr>
          <w:rFonts w:ascii="Arial" w:hAnsi="Arial" w:cs="Arial"/>
          <w:sz w:val="20"/>
          <w:szCs w:val="20"/>
        </w:rPr>
        <w:t>, Uradni list RS, št. 30/18, 196/21 – ZDOsk, 206/21 – ZDUPŠOP, 84/23 – ZDOsk-1 in 60/24 – odl. US</w:t>
      </w:r>
      <w:r w:rsidR="00CD2C4E" w:rsidRPr="00776D85">
        <w:rPr>
          <w:rFonts w:ascii="Arial" w:hAnsi="Arial" w:cs="Arial"/>
          <w:sz w:val="20"/>
          <w:szCs w:val="20"/>
        </w:rPr>
        <w:t>)</w:t>
      </w:r>
      <w:r w:rsidRPr="00776D85">
        <w:rPr>
          <w:rFonts w:ascii="Arial" w:hAnsi="Arial" w:cs="Arial"/>
          <w:sz w:val="20"/>
          <w:szCs w:val="20"/>
        </w:rPr>
        <w:t xml:space="preserve"> in se zaradi svoje invalidnosti ne morejo same vključevati v družbo. V letu 2024 se je nadaljevalo izvajanje storitev:</w:t>
      </w:r>
    </w:p>
    <w:p w14:paraId="3A059E4B" w14:textId="77777777" w:rsidR="001A1A89" w:rsidRPr="00776D85" w:rsidRDefault="001A1A89"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174 vključenih uporabnikov pri 8 izvajalcih,</w:t>
      </w:r>
    </w:p>
    <w:p w14:paraId="04968807" w14:textId="519BC797" w:rsidR="001A1A89" w:rsidRPr="00776D85" w:rsidRDefault="001A1A89"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14.641 izvedenih ur storitev laičnih podpornih oseb,</w:t>
      </w:r>
    </w:p>
    <w:p w14:paraId="017E9AA3" w14:textId="6497A2EE" w:rsidR="001A1A89" w:rsidRPr="00776D85" w:rsidRDefault="001A1A89" w:rsidP="00C96681">
      <w:pPr>
        <w:pStyle w:val="Odstavekseznama"/>
        <w:numPr>
          <w:ilvl w:val="0"/>
          <w:numId w:val="20"/>
        </w:numPr>
        <w:spacing w:before="120" w:after="120"/>
        <w:rPr>
          <w:rFonts w:ascii="Arial" w:hAnsi="Arial" w:cs="Arial"/>
          <w:sz w:val="20"/>
          <w:szCs w:val="20"/>
        </w:rPr>
      </w:pPr>
      <w:r w:rsidRPr="00776D85">
        <w:rPr>
          <w:rFonts w:ascii="Arial" w:hAnsi="Arial" w:cs="Arial"/>
          <w:sz w:val="20"/>
          <w:szCs w:val="20"/>
        </w:rPr>
        <w:t xml:space="preserve">361.507,67 </w:t>
      </w:r>
      <w:r w:rsidR="00190396">
        <w:rPr>
          <w:rFonts w:ascii="Arial" w:hAnsi="Arial" w:cs="Arial"/>
          <w:sz w:val="20"/>
          <w:szCs w:val="20"/>
        </w:rPr>
        <w:t>evra</w:t>
      </w:r>
      <w:r w:rsidRPr="00776D85">
        <w:rPr>
          <w:rFonts w:ascii="Arial" w:hAnsi="Arial" w:cs="Arial"/>
          <w:sz w:val="20"/>
          <w:szCs w:val="20"/>
        </w:rPr>
        <w:t xml:space="preserve"> porabljenih sredstev v letu 2024</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 2.2)</w:t>
      </w:r>
      <w:r w:rsidR="008A4036" w:rsidRPr="00776D85">
        <w:rPr>
          <w:rFonts w:ascii="Arial" w:hAnsi="Arial" w:cs="Arial"/>
          <w:sz w:val="20"/>
          <w:szCs w:val="20"/>
        </w:rPr>
        <w:t>.</w:t>
      </w:r>
    </w:p>
    <w:p w14:paraId="1A6AC17C" w14:textId="3B61FC5C" w:rsidR="001A1A89" w:rsidRPr="00776D85" w:rsidRDefault="00CF0DE9" w:rsidP="008A4036">
      <w:pPr>
        <w:pStyle w:val="Brezrazmikov"/>
        <w:spacing w:before="120" w:after="120" w:line="276" w:lineRule="auto"/>
        <w:rPr>
          <w:rFonts w:ascii="Arial" w:hAnsi="Arial" w:cs="Arial"/>
          <w:sz w:val="20"/>
          <w:szCs w:val="20"/>
        </w:rPr>
      </w:pPr>
      <w:r w:rsidRPr="00776D85">
        <w:rPr>
          <w:rFonts w:ascii="Arial" w:hAnsi="Arial" w:cs="Arial"/>
          <w:sz w:val="20"/>
          <w:szCs w:val="20"/>
        </w:rPr>
        <w:t>K</w:t>
      </w:r>
      <w:r w:rsidR="001A1A89" w:rsidRPr="00776D85">
        <w:rPr>
          <w:rFonts w:ascii="Arial" w:hAnsi="Arial" w:cs="Arial"/>
          <w:sz w:val="20"/>
          <w:szCs w:val="20"/>
        </w:rPr>
        <w:t xml:space="preserve">onec leta 2024 </w:t>
      </w:r>
      <w:r w:rsidRPr="00776D85">
        <w:rPr>
          <w:rFonts w:ascii="Arial" w:hAnsi="Arial" w:cs="Arial"/>
          <w:sz w:val="20"/>
          <w:szCs w:val="20"/>
        </w:rPr>
        <w:t xml:space="preserve">je MDDSZ </w:t>
      </w:r>
      <w:r w:rsidR="001A1A89" w:rsidRPr="00776D85">
        <w:rPr>
          <w:rFonts w:ascii="Arial" w:hAnsi="Arial" w:cs="Arial"/>
          <w:sz w:val="20"/>
          <w:szCs w:val="20"/>
        </w:rPr>
        <w:t xml:space="preserve">storitve osebne asistence zagotavljal 101 izvajalec osebne asistence za 4369 uporabnikov osebne asistence. Država je za storitve osebne asistence v letu 2024 namenila skupaj 221,2 </w:t>
      </w:r>
      <w:r w:rsidR="00190396">
        <w:rPr>
          <w:rFonts w:ascii="Arial" w:hAnsi="Arial" w:cs="Arial"/>
          <w:sz w:val="20"/>
          <w:szCs w:val="20"/>
        </w:rPr>
        <w:t>milijona</w:t>
      </w:r>
      <w:r w:rsidR="001A1A89" w:rsidRPr="00776D85">
        <w:rPr>
          <w:rFonts w:ascii="Arial" w:hAnsi="Arial" w:cs="Arial"/>
          <w:sz w:val="20"/>
          <w:szCs w:val="20"/>
        </w:rPr>
        <w:t xml:space="preserve"> </w:t>
      </w:r>
      <w:r w:rsidR="00190396">
        <w:rPr>
          <w:rFonts w:ascii="Arial" w:hAnsi="Arial" w:cs="Arial"/>
          <w:sz w:val="20"/>
          <w:szCs w:val="20"/>
        </w:rPr>
        <w:t>evrov</w:t>
      </w:r>
      <w:r w:rsidR="008A4036" w:rsidRPr="00776D85">
        <w:rPr>
          <w:rFonts w:ascii="Arial" w:hAnsi="Arial" w:cs="Arial"/>
          <w:sz w:val="20"/>
          <w:szCs w:val="20"/>
        </w:rPr>
        <w:t xml:space="preserve"> </w:t>
      </w:r>
      <w:r w:rsidR="001A1A89" w:rsidRPr="00776D85">
        <w:rPr>
          <w:rFonts w:ascii="Arial" w:hAnsi="Arial" w:cs="Arial"/>
          <w:bCs/>
          <w:color w:val="000000" w:themeColor="text1"/>
          <w:sz w:val="20"/>
          <w:szCs w:val="20"/>
        </w:rPr>
        <w:t>(</w:t>
      </w:r>
      <w:r w:rsidR="001A1A89" w:rsidRPr="00776D85">
        <w:rPr>
          <w:rFonts w:ascii="Arial" w:hAnsi="Arial" w:cs="Arial"/>
          <w:b/>
          <w:color w:val="000000" w:themeColor="text1"/>
          <w:sz w:val="20"/>
          <w:szCs w:val="20"/>
        </w:rPr>
        <w:t>MDDSZ</w:t>
      </w:r>
      <w:r w:rsidR="001A1A89" w:rsidRPr="00776D85">
        <w:rPr>
          <w:rFonts w:ascii="Arial" w:hAnsi="Arial" w:cs="Arial"/>
          <w:bCs/>
          <w:color w:val="000000" w:themeColor="text1"/>
          <w:sz w:val="20"/>
          <w:szCs w:val="20"/>
        </w:rPr>
        <w:t>, ukrep 2.4)</w:t>
      </w:r>
      <w:r w:rsidR="008A4036" w:rsidRPr="00776D85">
        <w:rPr>
          <w:rFonts w:ascii="Arial" w:hAnsi="Arial" w:cs="Arial"/>
          <w:bCs/>
          <w:color w:val="000000" w:themeColor="text1"/>
          <w:sz w:val="20"/>
          <w:szCs w:val="20"/>
        </w:rPr>
        <w:t>.</w:t>
      </w:r>
    </w:p>
    <w:p w14:paraId="0C8D8512" w14:textId="77777777" w:rsidR="001A1A89" w:rsidRPr="00776D85" w:rsidRDefault="001A1A89" w:rsidP="00C96681">
      <w:pPr>
        <w:spacing w:before="120" w:after="120"/>
        <w:rPr>
          <w:rFonts w:ascii="Arial" w:hAnsi="Arial" w:cs="Arial"/>
          <w:sz w:val="20"/>
          <w:szCs w:val="20"/>
        </w:rPr>
      </w:pPr>
      <w:r w:rsidRPr="00776D85">
        <w:rPr>
          <w:rFonts w:ascii="Arial" w:hAnsi="Arial" w:cs="Arial"/>
          <w:sz w:val="20"/>
          <w:szCs w:val="20"/>
        </w:rPr>
        <w:lastRenderedPageBreak/>
        <w:t>V letu 2024 se je nadaljevalo izvajanje ukrepov po Zakonu o izenačevanju možnosti invalidov:</w:t>
      </w:r>
    </w:p>
    <w:p w14:paraId="2C36C0E8" w14:textId="59357CBF" w:rsidR="001A1A89" w:rsidRPr="00776D85" w:rsidRDefault="001A1A89"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4794 izdanih EU kartic ugodnosti za invalide</w:t>
      </w:r>
      <w:r w:rsidR="00E31A80">
        <w:rPr>
          <w:rFonts w:ascii="Arial" w:hAnsi="Arial" w:cs="Arial"/>
          <w:sz w:val="20"/>
          <w:szCs w:val="20"/>
          <w:lang w:val="sl-SI"/>
        </w:rPr>
        <w:t>,</w:t>
      </w:r>
    </w:p>
    <w:p w14:paraId="4B93550E" w14:textId="40AF7B94" w:rsidR="001A1A89" w:rsidRPr="00776D85" w:rsidRDefault="001A1A89" w:rsidP="00C96681">
      <w:pPr>
        <w:pStyle w:val="Odstavekseznama"/>
        <w:numPr>
          <w:ilvl w:val="0"/>
          <w:numId w:val="21"/>
        </w:numPr>
        <w:spacing w:before="120" w:after="120"/>
        <w:rPr>
          <w:rFonts w:ascii="Arial" w:hAnsi="Arial" w:cs="Arial"/>
          <w:sz w:val="20"/>
          <w:szCs w:val="20"/>
        </w:rPr>
      </w:pPr>
      <w:r w:rsidRPr="00776D85">
        <w:rPr>
          <w:rFonts w:ascii="Arial" w:hAnsi="Arial" w:cs="Arial"/>
          <w:sz w:val="20"/>
          <w:szCs w:val="20"/>
        </w:rPr>
        <w:t>964 tehničnih pripomočkov za premagovanje komunikacijskih ovir</w:t>
      </w:r>
      <w:r w:rsidR="00E31A80">
        <w:rPr>
          <w:rFonts w:ascii="Arial" w:hAnsi="Arial" w:cs="Arial"/>
          <w:sz w:val="20"/>
          <w:szCs w:val="20"/>
        </w:rPr>
        <w:t>,</w:t>
      </w:r>
    </w:p>
    <w:p w14:paraId="6E32CC94" w14:textId="349DBCA1" w:rsidR="001A1A89" w:rsidRPr="00776D85" w:rsidRDefault="001A1A89"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359 prilagoditev vozil</w:t>
      </w:r>
      <w:r w:rsidR="00E31A80">
        <w:rPr>
          <w:rFonts w:ascii="Arial" w:hAnsi="Arial" w:cs="Arial"/>
          <w:sz w:val="20"/>
          <w:szCs w:val="20"/>
          <w:lang w:val="sl-SI"/>
        </w:rPr>
        <w:t>,</w:t>
      </w:r>
    </w:p>
    <w:p w14:paraId="2DDF4972" w14:textId="5758778B" w:rsidR="001A1A89" w:rsidRPr="00776D85" w:rsidRDefault="00E31A80"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en</w:t>
      </w:r>
      <w:r w:rsidRPr="00776D85">
        <w:rPr>
          <w:rFonts w:ascii="Arial" w:hAnsi="Arial" w:cs="Arial"/>
          <w:sz w:val="20"/>
          <w:szCs w:val="20"/>
          <w:lang w:val="sl-SI"/>
        </w:rPr>
        <w:t xml:space="preserve"> </w:t>
      </w:r>
      <w:r w:rsidR="001A1A89" w:rsidRPr="00776D85">
        <w:rPr>
          <w:rFonts w:ascii="Arial" w:hAnsi="Arial" w:cs="Arial"/>
          <w:sz w:val="20"/>
          <w:szCs w:val="20"/>
          <w:lang w:val="sl-SI"/>
        </w:rPr>
        <w:t>izšolan pes pomočnik za gibalno ovirane invalide</w:t>
      </w:r>
      <w:r>
        <w:rPr>
          <w:rFonts w:ascii="Arial" w:hAnsi="Arial" w:cs="Arial"/>
          <w:sz w:val="20"/>
          <w:szCs w:val="20"/>
          <w:lang w:val="sl-SI"/>
        </w:rPr>
        <w:t>,</w:t>
      </w:r>
    </w:p>
    <w:p w14:paraId="62870E1E" w14:textId="2B94CEC5" w:rsidR="00C96681" w:rsidRPr="00776D85" w:rsidRDefault="001A1A89"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3751 dogodkov (pomoč osebam z okvaro sluha) v klicnem centru za osebe z okvaro sluha, v višini 128.246 </w:t>
      </w:r>
      <w:r w:rsidR="00190396">
        <w:rPr>
          <w:rFonts w:ascii="Arial" w:hAnsi="Arial" w:cs="Arial"/>
          <w:sz w:val="20"/>
          <w:szCs w:val="20"/>
          <w:lang w:val="sl-SI"/>
        </w:rPr>
        <w:t>evr</w:t>
      </w:r>
      <w:r w:rsidR="002E63FD">
        <w:rPr>
          <w:rFonts w:ascii="Arial" w:hAnsi="Arial" w:cs="Arial"/>
          <w:sz w:val="20"/>
          <w:szCs w:val="20"/>
          <w:lang w:val="sl-SI"/>
        </w:rPr>
        <w:t>ov</w:t>
      </w:r>
      <w:r w:rsidR="008A4036" w:rsidRPr="00776D85">
        <w:rPr>
          <w:rFonts w:ascii="Arial" w:hAnsi="Arial" w:cs="Arial"/>
          <w:sz w:val="20"/>
          <w:szCs w:val="20"/>
          <w:lang w:val="sl-SI"/>
        </w:rPr>
        <w:t xml:space="preserve"> </w:t>
      </w:r>
      <w:r w:rsidRPr="00776D85">
        <w:rPr>
          <w:rFonts w:ascii="Arial" w:hAnsi="Arial" w:cs="Arial"/>
          <w:sz w:val="20"/>
          <w:szCs w:val="20"/>
          <w:lang w:val="sl-SI"/>
        </w:rPr>
        <w:t>(</w:t>
      </w:r>
      <w:r w:rsidRPr="00776D85">
        <w:rPr>
          <w:rFonts w:ascii="Arial" w:hAnsi="Arial" w:cs="Arial"/>
          <w:b/>
          <w:bCs/>
          <w:sz w:val="20"/>
          <w:szCs w:val="20"/>
          <w:lang w:val="sl-SI"/>
        </w:rPr>
        <w:t>MDDSZ</w:t>
      </w:r>
      <w:r w:rsidRPr="00776D85">
        <w:rPr>
          <w:rFonts w:ascii="Arial" w:hAnsi="Arial" w:cs="Arial"/>
          <w:sz w:val="20"/>
          <w:szCs w:val="20"/>
          <w:lang w:val="sl-SI"/>
        </w:rPr>
        <w:t>, ukrep</w:t>
      </w:r>
      <w:r w:rsidR="00CF0DE9" w:rsidRPr="00776D85">
        <w:rPr>
          <w:rFonts w:ascii="Arial" w:hAnsi="Arial" w:cs="Arial"/>
          <w:sz w:val="20"/>
          <w:szCs w:val="20"/>
          <w:lang w:val="sl-SI"/>
        </w:rPr>
        <w:t>i</w:t>
      </w:r>
      <w:r w:rsidRPr="00776D85">
        <w:rPr>
          <w:rFonts w:ascii="Arial" w:hAnsi="Arial" w:cs="Arial"/>
          <w:sz w:val="20"/>
          <w:szCs w:val="20"/>
          <w:lang w:val="sl-SI"/>
        </w:rPr>
        <w:t xml:space="preserve"> 2.6, 4.10</w:t>
      </w:r>
      <w:r w:rsidR="005079D1">
        <w:rPr>
          <w:rFonts w:ascii="Arial" w:hAnsi="Arial" w:cs="Arial"/>
          <w:sz w:val="20"/>
          <w:szCs w:val="20"/>
          <w:lang w:val="sl-SI"/>
        </w:rPr>
        <w:t xml:space="preserve"> in</w:t>
      </w:r>
      <w:r w:rsidRPr="00776D85">
        <w:rPr>
          <w:rFonts w:ascii="Arial" w:hAnsi="Arial" w:cs="Arial"/>
          <w:sz w:val="20"/>
          <w:szCs w:val="20"/>
          <w:lang w:val="sl-SI"/>
        </w:rPr>
        <w:t xml:space="preserve"> 7.5)</w:t>
      </w:r>
      <w:r w:rsidR="008A4036" w:rsidRPr="00776D85">
        <w:rPr>
          <w:rFonts w:ascii="Arial" w:hAnsi="Arial" w:cs="Arial"/>
          <w:sz w:val="20"/>
          <w:szCs w:val="20"/>
          <w:lang w:val="sl-SI"/>
        </w:rPr>
        <w:t>.</w:t>
      </w:r>
    </w:p>
    <w:p w14:paraId="04216BDB" w14:textId="59B07BB7" w:rsidR="00011AB0" w:rsidRPr="00776D85" w:rsidRDefault="00011AB0" w:rsidP="00C96681">
      <w:pPr>
        <w:spacing w:before="120" w:after="120"/>
        <w:rPr>
          <w:rFonts w:ascii="Arial" w:hAnsi="Arial" w:cs="Arial"/>
          <w:sz w:val="20"/>
          <w:szCs w:val="20"/>
        </w:rPr>
      </w:pPr>
      <w:r w:rsidRPr="00776D85">
        <w:rPr>
          <w:rFonts w:ascii="Arial" w:hAnsi="Arial" w:cs="Arial"/>
          <w:b/>
          <w:bCs/>
          <w:sz w:val="20"/>
          <w:szCs w:val="20"/>
        </w:rPr>
        <w:t>MSP, Direktorat za stanovanja</w:t>
      </w:r>
      <w:r w:rsidRPr="00776D85">
        <w:rPr>
          <w:rFonts w:ascii="Arial" w:hAnsi="Arial" w:cs="Arial"/>
          <w:sz w:val="20"/>
          <w:szCs w:val="20"/>
        </w:rPr>
        <w:t>, poroča, da so v okviru Načrta za okrevanje in odpornost zagotovili sredstva za izgradnjo stanovanj, ki so bila dokončana leta 2024, in sicer:</w:t>
      </w:r>
    </w:p>
    <w:p w14:paraId="113373B3" w14:textId="1DFE03BD" w:rsidR="00011AB0" w:rsidRPr="00776D85" w:rsidRDefault="00011AB0"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19 novih javnih najemnih stanovanj v Kopru, Nova Dolinska, prilagojenih gibalno oviranim</w:t>
      </w:r>
      <w:r w:rsidR="00E31A80">
        <w:rPr>
          <w:rFonts w:ascii="Arial" w:hAnsi="Arial" w:cs="Arial"/>
          <w:sz w:val="20"/>
          <w:szCs w:val="20"/>
          <w:lang w:val="sl-SI"/>
        </w:rPr>
        <w:t>,</w:t>
      </w:r>
    </w:p>
    <w:p w14:paraId="7DEA43E9" w14:textId="03480A9A" w:rsidR="00011AB0" w:rsidRPr="00776D85" w:rsidRDefault="00E31A80" w:rsidP="00E741C4">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Pr>
          <w:rFonts w:ascii="Arial" w:hAnsi="Arial" w:cs="Arial"/>
          <w:sz w:val="20"/>
          <w:szCs w:val="20"/>
          <w:lang w:val="sl-SI"/>
        </w:rPr>
        <w:t>eno</w:t>
      </w:r>
      <w:r w:rsidRPr="00776D85">
        <w:rPr>
          <w:rFonts w:ascii="Arial" w:hAnsi="Arial" w:cs="Arial"/>
          <w:sz w:val="20"/>
          <w:szCs w:val="20"/>
          <w:lang w:val="sl-SI"/>
        </w:rPr>
        <w:t xml:space="preserve"> </w:t>
      </w:r>
      <w:r w:rsidR="00011AB0" w:rsidRPr="00776D85">
        <w:rPr>
          <w:rFonts w:ascii="Arial" w:hAnsi="Arial" w:cs="Arial"/>
          <w:sz w:val="20"/>
          <w:szCs w:val="20"/>
          <w:lang w:val="sl-SI"/>
        </w:rPr>
        <w:t>novo javno najemno stanovanje v občini Kozje, prilagojeno gibalno oviranim</w:t>
      </w:r>
      <w:r w:rsidR="0084026D">
        <w:rPr>
          <w:rFonts w:ascii="Arial" w:hAnsi="Arial" w:cs="Arial"/>
          <w:sz w:val="20"/>
          <w:szCs w:val="20"/>
          <w:lang w:val="sl-SI"/>
        </w:rPr>
        <w:t>,</w:t>
      </w:r>
    </w:p>
    <w:p w14:paraId="0C219E12" w14:textId="09F54ABC" w:rsidR="00C96681" w:rsidRPr="00776D85" w:rsidRDefault="00E31A80" w:rsidP="00C96681">
      <w:pPr>
        <w:pStyle w:val="Odstavekseznama"/>
        <w:numPr>
          <w:ilvl w:val="0"/>
          <w:numId w:val="71"/>
        </w:numPr>
        <w:spacing w:before="120" w:after="120"/>
        <w:rPr>
          <w:rFonts w:ascii="Arial" w:hAnsi="Arial" w:cs="Arial"/>
          <w:sz w:val="20"/>
          <w:szCs w:val="20"/>
        </w:rPr>
      </w:pPr>
      <w:r>
        <w:rPr>
          <w:rFonts w:ascii="Arial" w:hAnsi="Arial" w:cs="Arial"/>
          <w:sz w:val="20"/>
          <w:szCs w:val="20"/>
        </w:rPr>
        <w:t>dve</w:t>
      </w:r>
      <w:r w:rsidRPr="00776D85">
        <w:rPr>
          <w:rFonts w:ascii="Arial" w:hAnsi="Arial" w:cs="Arial"/>
          <w:sz w:val="20"/>
          <w:szCs w:val="20"/>
        </w:rPr>
        <w:t xml:space="preserve"> </w:t>
      </w:r>
      <w:r w:rsidR="00011AB0" w:rsidRPr="00776D85">
        <w:rPr>
          <w:rFonts w:ascii="Arial" w:hAnsi="Arial" w:cs="Arial"/>
          <w:sz w:val="20"/>
          <w:szCs w:val="20"/>
        </w:rPr>
        <w:t>novi javni najemni stanovanji v Krškem, prilagojeni gibalno oviranim</w:t>
      </w:r>
      <w:r w:rsidR="008A4036" w:rsidRPr="00776D85">
        <w:rPr>
          <w:rFonts w:ascii="Arial" w:hAnsi="Arial" w:cs="Arial"/>
          <w:sz w:val="20"/>
          <w:szCs w:val="20"/>
        </w:rPr>
        <w:t xml:space="preserve"> </w:t>
      </w:r>
      <w:r w:rsidR="00011AB0" w:rsidRPr="00776D85">
        <w:rPr>
          <w:rFonts w:ascii="Arial" w:hAnsi="Arial" w:cs="Arial"/>
          <w:sz w:val="20"/>
          <w:szCs w:val="20"/>
        </w:rPr>
        <w:t>(</w:t>
      </w:r>
      <w:r w:rsidR="00011AB0" w:rsidRPr="00776D85">
        <w:rPr>
          <w:rFonts w:ascii="Arial" w:hAnsi="Arial" w:cs="Arial"/>
          <w:b/>
          <w:bCs/>
          <w:sz w:val="20"/>
          <w:szCs w:val="20"/>
        </w:rPr>
        <w:t>MSP</w:t>
      </w:r>
      <w:r w:rsidR="00011AB0" w:rsidRPr="00776D85">
        <w:rPr>
          <w:rFonts w:ascii="Arial" w:hAnsi="Arial" w:cs="Arial"/>
          <w:sz w:val="20"/>
          <w:szCs w:val="20"/>
        </w:rPr>
        <w:t>, ukrep 2.8)</w:t>
      </w:r>
      <w:r w:rsidR="008A4036" w:rsidRPr="00776D85">
        <w:rPr>
          <w:rFonts w:ascii="Arial" w:hAnsi="Arial" w:cs="Arial"/>
          <w:sz w:val="20"/>
          <w:szCs w:val="20"/>
        </w:rPr>
        <w:t>.</w:t>
      </w:r>
    </w:p>
    <w:p w14:paraId="726D0BC7" w14:textId="77777777" w:rsidR="00C96681" w:rsidRPr="00776D85" w:rsidRDefault="00131412"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61C21BFE" w14:textId="02DA6EA1" w:rsidR="00C96681" w:rsidRPr="00776D85" w:rsidRDefault="00011AB0" w:rsidP="008A4036">
      <w:pPr>
        <w:spacing w:before="120" w:after="36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MSP, Služba za investicije</w:t>
      </w:r>
      <w:r w:rsidRPr="00776D85">
        <w:rPr>
          <w:rFonts w:ascii="Arial" w:hAnsi="Arial" w:cs="Arial"/>
          <w:snapToGrid w:val="0"/>
          <w:color w:val="000000" w:themeColor="text1"/>
          <w:sz w:val="20"/>
          <w:szCs w:val="20"/>
        </w:rPr>
        <w:t xml:space="preserve">, </w:t>
      </w:r>
      <w:r w:rsidR="00541C39" w:rsidRPr="00776D85">
        <w:rPr>
          <w:rFonts w:ascii="Arial" w:hAnsi="Arial" w:cs="Arial"/>
          <w:snapToGrid w:val="0"/>
          <w:color w:val="000000" w:themeColor="text1"/>
          <w:sz w:val="20"/>
          <w:szCs w:val="20"/>
        </w:rPr>
        <w:t>navaja</w:t>
      </w:r>
      <w:r w:rsidRPr="00776D85">
        <w:rPr>
          <w:rFonts w:ascii="Arial" w:hAnsi="Arial" w:cs="Arial"/>
          <w:snapToGrid w:val="0"/>
          <w:color w:val="000000" w:themeColor="text1"/>
          <w:sz w:val="20"/>
          <w:szCs w:val="20"/>
        </w:rPr>
        <w:t xml:space="preserve">, da </w:t>
      </w:r>
      <w:r w:rsidR="00541C39" w:rsidRPr="00776D85">
        <w:rPr>
          <w:rFonts w:ascii="Arial" w:hAnsi="Arial" w:cs="Arial"/>
          <w:snapToGrid w:val="0"/>
          <w:color w:val="000000" w:themeColor="text1"/>
          <w:sz w:val="20"/>
          <w:szCs w:val="20"/>
        </w:rPr>
        <w:t>je v</w:t>
      </w:r>
      <w:r w:rsidRPr="00776D85">
        <w:rPr>
          <w:rFonts w:ascii="Arial" w:hAnsi="Arial" w:cs="Arial"/>
          <w:snapToGrid w:val="0"/>
          <w:color w:val="000000" w:themeColor="text1"/>
          <w:sz w:val="20"/>
          <w:szCs w:val="20"/>
        </w:rPr>
        <w:t xml:space="preserve"> fazi pridobivanja in urejanja nepremičnin za stanovanjske enote, v katere se bodo preselili stanovalci Doma na Krasu, na več območjih prišlo do organizacije civilnih iniciativ, ki so nasprotovale priselitvi stanovalcev zavoda v njihovo lokalno okolje. Med razlogi, zakaj je selitev stanovalcev iz zavoda na ta območja nedopustna, je tudi trditev, da </w:t>
      </w:r>
      <w:r w:rsidR="00121C16">
        <w:rPr>
          <w:rFonts w:ascii="Arial" w:hAnsi="Arial" w:cs="Arial"/>
          <w:snapToGrid w:val="0"/>
          <w:color w:val="000000" w:themeColor="text1"/>
          <w:sz w:val="20"/>
          <w:szCs w:val="20"/>
        </w:rPr>
        <w:t>s</w:t>
      </w:r>
      <w:r w:rsidR="00121C16" w:rsidRPr="00776D85">
        <w:rPr>
          <w:rFonts w:ascii="Arial" w:hAnsi="Arial" w:cs="Arial"/>
          <w:snapToGrid w:val="0"/>
          <w:color w:val="000000" w:themeColor="text1"/>
          <w:sz w:val="20"/>
          <w:szCs w:val="20"/>
        </w:rPr>
        <w:t xml:space="preserve">o </w:t>
      </w:r>
      <w:r w:rsidRPr="00776D85">
        <w:rPr>
          <w:rFonts w:ascii="Arial" w:hAnsi="Arial" w:cs="Arial"/>
          <w:snapToGrid w:val="0"/>
          <w:color w:val="000000" w:themeColor="text1"/>
          <w:sz w:val="20"/>
          <w:szCs w:val="20"/>
        </w:rPr>
        <w:t>posamezne stanovanjske skupine, ki so v upravljanju zavoda in v katerih zavod izvaja storitve podpore stanovalcem (socialni servis, psihosocialna podpora</w:t>
      </w:r>
      <w:r w:rsidR="0011620D" w:rsidRPr="00776D85">
        <w:rPr>
          <w:rFonts w:ascii="Arial" w:hAnsi="Arial" w:cs="Arial"/>
          <w:snapToGrid w:val="0"/>
          <w:color w:val="000000" w:themeColor="text1"/>
          <w:sz w:val="20"/>
          <w:szCs w:val="20"/>
        </w:rPr>
        <w:t xml:space="preserve"> </w:t>
      </w:r>
      <w:r w:rsidR="0011620D" w:rsidRPr="00776D85">
        <w:rPr>
          <w:rFonts w:ascii="Arial" w:hAnsi="Arial" w:cs="Arial"/>
          <w:sz w:val="20"/>
          <w:szCs w:val="20"/>
        </w:rPr>
        <w:t>in tako dalje</w:t>
      </w:r>
      <w:r w:rsidRPr="00776D85">
        <w:rPr>
          <w:rFonts w:ascii="Arial" w:hAnsi="Arial" w:cs="Arial"/>
          <w:snapToGrid w:val="0"/>
          <w:color w:val="000000" w:themeColor="text1"/>
          <w:sz w:val="20"/>
          <w:szCs w:val="20"/>
        </w:rPr>
        <w:t>)</w:t>
      </w:r>
      <w:r w:rsidR="00121C16">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 del zavoda in s tem tudi del storitve institucionalnega varstva, zaradi česar je </w:t>
      </w:r>
      <w:r w:rsidR="005874D5">
        <w:rPr>
          <w:rFonts w:ascii="Arial" w:hAnsi="Arial" w:cs="Arial"/>
          <w:snapToGrid w:val="0"/>
          <w:color w:val="000000" w:themeColor="text1"/>
          <w:sz w:val="20"/>
          <w:szCs w:val="20"/>
        </w:rPr>
        <w:t xml:space="preserve">treba </w:t>
      </w:r>
      <w:r w:rsidRPr="00776D85">
        <w:rPr>
          <w:rFonts w:ascii="Arial" w:hAnsi="Arial" w:cs="Arial"/>
          <w:snapToGrid w:val="0"/>
          <w:color w:val="000000" w:themeColor="text1"/>
          <w:sz w:val="20"/>
          <w:szCs w:val="20"/>
        </w:rPr>
        <w:t xml:space="preserve">objekte </w:t>
      </w:r>
      <w:r w:rsidR="003644B9">
        <w:rPr>
          <w:rFonts w:ascii="Arial" w:hAnsi="Arial" w:cs="Arial"/>
          <w:snapToGrid w:val="0"/>
          <w:color w:val="000000" w:themeColor="text1"/>
          <w:sz w:val="20"/>
          <w:szCs w:val="20"/>
        </w:rPr>
        <w:t xml:space="preserve">razvrstiti </w:t>
      </w:r>
      <w:r w:rsidRPr="00776D85">
        <w:rPr>
          <w:rFonts w:ascii="Arial" w:hAnsi="Arial" w:cs="Arial"/>
          <w:snapToGrid w:val="0"/>
          <w:color w:val="000000" w:themeColor="text1"/>
          <w:sz w:val="20"/>
          <w:szCs w:val="20"/>
        </w:rPr>
        <w:t xml:space="preserve">kot </w:t>
      </w:r>
      <w:r w:rsidR="00121C16" w:rsidRPr="00776D85">
        <w:rPr>
          <w:rFonts w:ascii="Arial" w:hAnsi="Arial" w:cs="Arial"/>
          <w:snapToGrid w:val="0"/>
          <w:color w:val="000000" w:themeColor="text1"/>
          <w:sz w:val="20"/>
          <w:szCs w:val="20"/>
        </w:rPr>
        <w:t>stanovanj</w:t>
      </w:r>
      <w:r w:rsidR="00121C16">
        <w:rPr>
          <w:rFonts w:ascii="Arial" w:hAnsi="Arial" w:cs="Arial"/>
          <w:snapToGrid w:val="0"/>
          <w:color w:val="000000" w:themeColor="text1"/>
          <w:sz w:val="20"/>
          <w:szCs w:val="20"/>
        </w:rPr>
        <w:t>ske</w:t>
      </w:r>
      <w:r w:rsidR="00121C16"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objekte za posebne družbene skupine (CC-SI 11300), ki glede na občinske izvedbene akte niso dopustni na vseh stanovanjskih območjih, poleg tega pa to pomeni, da bi bilo </w:t>
      </w:r>
      <w:r w:rsidR="005874D5">
        <w:rPr>
          <w:rFonts w:ascii="Arial" w:hAnsi="Arial" w:cs="Arial"/>
          <w:snapToGrid w:val="0"/>
          <w:color w:val="000000" w:themeColor="text1"/>
          <w:sz w:val="20"/>
          <w:szCs w:val="20"/>
        </w:rPr>
        <w:t xml:space="preserve">treba </w:t>
      </w:r>
      <w:r w:rsidRPr="00776D85">
        <w:rPr>
          <w:rFonts w:ascii="Arial" w:hAnsi="Arial" w:cs="Arial"/>
          <w:snapToGrid w:val="0"/>
          <w:color w:val="000000" w:themeColor="text1"/>
          <w:sz w:val="20"/>
          <w:szCs w:val="20"/>
        </w:rPr>
        <w:t>izpeljati postopke za spremembo namembnosti konkretnih objektov. Dom na Krasu se je pritožil na drugostopenjski organ, ki je odpravil odločbo inšpektorja in ustavil postopek</w:t>
      </w:r>
      <w:r w:rsidR="00541C39" w:rsidRPr="00776D85">
        <w:rPr>
          <w:rFonts w:ascii="Arial" w:hAnsi="Arial" w:cs="Arial"/>
          <w:snapToGrid w:val="0"/>
          <w:color w:val="000000" w:themeColor="text1"/>
          <w:sz w:val="20"/>
          <w:szCs w:val="20"/>
        </w:rPr>
        <w:t xml:space="preserve"> (</w:t>
      </w:r>
      <w:r w:rsidR="00541C39" w:rsidRPr="00776D85">
        <w:rPr>
          <w:rFonts w:ascii="Arial" w:hAnsi="Arial" w:cs="Arial"/>
          <w:b/>
          <w:bCs/>
          <w:snapToGrid w:val="0"/>
          <w:color w:val="000000" w:themeColor="text1"/>
          <w:sz w:val="20"/>
          <w:szCs w:val="20"/>
        </w:rPr>
        <w:t>MSP</w:t>
      </w:r>
      <w:r w:rsidR="00541C39" w:rsidRPr="00776D85">
        <w:rPr>
          <w:rFonts w:ascii="Arial" w:hAnsi="Arial" w:cs="Arial"/>
          <w:snapToGrid w:val="0"/>
          <w:color w:val="000000" w:themeColor="text1"/>
          <w:sz w:val="20"/>
          <w:szCs w:val="20"/>
        </w:rPr>
        <w:t>, ukrepi 2.1, 2.6</w:t>
      </w:r>
      <w:r w:rsidR="005079D1">
        <w:rPr>
          <w:rFonts w:ascii="Arial" w:hAnsi="Arial" w:cs="Arial"/>
          <w:snapToGrid w:val="0"/>
          <w:color w:val="000000" w:themeColor="text1"/>
          <w:sz w:val="20"/>
          <w:szCs w:val="20"/>
        </w:rPr>
        <w:t xml:space="preserve"> in</w:t>
      </w:r>
      <w:r w:rsidR="00541C39" w:rsidRPr="00776D85">
        <w:rPr>
          <w:rFonts w:ascii="Arial" w:hAnsi="Arial" w:cs="Arial"/>
          <w:snapToGrid w:val="0"/>
          <w:color w:val="000000" w:themeColor="text1"/>
          <w:sz w:val="20"/>
          <w:szCs w:val="20"/>
        </w:rPr>
        <w:t xml:space="preserve"> 2.7)</w:t>
      </w:r>
      <w:r w:rsidRPr="00776D85">
        <w:rPr>
          <w:rFonts w:ascii="Arial" w:hAnsi="Arial" w:cs="Arial"/>
          <w:snapToGrid w:val="0"/>
          <w:color w:val="000000" w:themeColor="text1"/>
          <w:sz w:val="20"/>
          <w:szCs w:val="20"/>
        </w:rPr>
        <w:t>.</w:t>
      </w:r>
    </w:p>
    <w:p w14:paraId="0A0B7DD1" w14:textId="179753EE" w:rsidR="00131412" w:rsidRPr="00776D85" w:rsidRDefault="00131412" w:rsidP="003F02DE">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1218BE95" w14:textId="77777777" w:rsidR="00C96681" w:rsidRPr="00776D85" w:rsidRDefault="004D2FB5" w:rsidP="008A4036">
      <w:pPr>
        <w:spacing w:after="120"/>
        <w:rPr>
          <w:rFonts w:ascii="Arial" w:hAnsi="Arial" w:cs="Arial"/>
          <w:b/>
          <w:color w:val="000000" w:themeColor="text1"/>
          <w:sz w:val="20"/>
          <w:szCs w:val="20"/>
          <w:u w:val="single"/>
        </w:rPr>
      </w:pPr>
      <w:r w:rsidRPr="00776D85">
        <w:rPr>
          <w:rFonts w:ascii="Arial" w:hAnsi="Arial" w:cs="Arial"/>
          <w:b/>
          <w:color w:val="000000" w:themeColor="text1"/>
          <w:sz w:val="20"/>
          <w:szCs w:val="20"/>
        </w:rPr>
        <w:t>NSIOS</w:t>
      </w:r>
    </w:p>
    <w:p w14:paraId="678C0E9B" w14:textId="77777777" w:rsidR="00C96681" w:rsidRPr="00776D85" w:rsidRDefault="00131412"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79C5CAB4" w14:textId="52DB32C4"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bCs/>
          <w:sz w:val="20"/>
          <w:szCs w:val="20"/>
        </w:rPr>
        <w:t>NSIOS</w:t>
      </w:r>
      <w:r w:rsidRPr="00776D85">
        <w:rPr>
          <w:rFonts w:ascii="Arial" w:hAnsi="Arial" w:cs="Arial"/>
          <w:sz w:val="20"/>
          <w:szCs w:val="20"/>
        </w:rPr>
        <w:t xml:space="preserve"> poroča, da v njihovem okviru delujejo različne delovne skupine, v katerih so predstavniki invalidskih organizacij z različnimi oblikami in vrstami invalidnosti. Namen delovnih skupin je preučiti predloge zakonodaje, podajanje pobud in pripomb za dopolnitev ali spremembe. Delovne skupine so združevale različne invalidske organizacije </w:t>
      </w:r>
      <w:r w:rsidR="00F73BB0">
        <w:rPr>
          <w:rFonts w:ascii="Arial" w:hAnsi="Arial" w:cs="Arial"/>
          <w:sz w:val="20"/>
          <w:szCs w:val="20"/>
        </w:rPr>
        <w:t>–</w:t>
      </w:r>
      <w:r w:rsidRPr="00776D85">
        <w:rPr>
          <w:rFonts w:ascii="Arial" w:hAnsi="Arial" w:cs="Arial"/>
          <w:sz w:val="20"/>
          <w:szCs w:val="20"/>
        </w:rPr>
        <w:t xml:space="preserve"> tudi predstavnike invalidskih organizacij, ki niso članice NSIOS</w:t>
      </w:r>
      <w:r w:rsidR="005972F1" w:rsidRPr="00776D85">
        <w:rPr>
          <w:rFonts w:ascii="Arial" w:hAnsi="Arial" w:cs="Arial"/>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4B13F6" w:rsidRPr="00776D85">
        <w:rPr>
          <w:rFonts w:ascii="Arial" w:hAnsi="Arial" w:cs="Arial"/>
          <w:color w:val="000000" w:themeColor="text1"/>
          <w:sz w:val="20"/>
          <w:szCs w:val="20"/>
        </w:rPr>
        <w:t xml:space="preserve"> </w:t>
      </w:r>
      <w:r w:rsidR="005972F1" w:rsidRPr="00776D85">
        <w:rPr>
          <w:rFonts w:ascii="Arial" w:hAnsi="Arial" w:cs="Arial"/>
          <w:color w:val="000000" w:themeColor="text1"/>
          <w:sz w:val="20"/>
          <w:szCs w:val="20"/>
        </w:rPr>
        <w:t>2.</w:t>
      </w:r>
      <w:r w:rsidR="004B13F6" w:rsidRPr="00776D85">
        <w:rPr>
          <w:rFonts w:ascii="Arial" w:hAnsi="Arial" w:cs="Arial"/>
          <w:color w:val="000000" w:themeColor="text1"/>
          <w:sz w:val="20"/>
          <w:szCs w:val="20"/>
        </w:rPr>
        <w:t>9</w:t>
      </w:r>
      <w:r w:rsidR="005972F1" w:rsidRPr="00776D85">
        <w:rPr>
          <w:rFonts w:ascii="Arial" w:hAnsi="Arial" w:cs="Arial"/>
          <w:color w:val="000000" w:themeColor="text1"/>
          <w:sz w:val="20"/>
          <w:szCs w:val="20"/>
        </w:rPr>
        <w:t>)</w:t>
      </w:r>
      <w:r w:rsidRPr="00776D85">
        <w:rPr>
          <w:rFonts w:ascii="Arial" w:hAnsi="Arial" w:cs="Arial"/>
          <w:sz w:val="20"/>
          <w:szCs w:val="20"/>
        </w:rPr>
        <w:t>.</w:t>
      </w:r>
    </w:p>
    <w:p w14:paraId="3E9FAF65" w14:textId="77777777" w:rsidR="00C96681" w:rsidRPr="00776D85" w:rsidRDefault="00131412" w:rsidP="00C96681">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39D76224" w14:textId="44901FA2"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sz w:val="20"/>
          <w:szCs w:val="20"/>
        </w:rPr>
        <w:t>NSIOS</w:t>
      </w:r>
      <w:r w:rsidRPr="00776D85">
        <w:rPr>
          <w:rFonts w:ascii="Arial" w:hAnsi="Arial" w:cs="Arial"/>
          <w:bCs/>
          <w:sz w:val="20"/>
          <w:szCs w:val="20"/>
        </w:rPr>
        <w:t xml:space="preserve"> poroča, da </w:t>
      </w:r>
      <w:r w:rsidR="00297D0A">
        <w:rPr>
          <w:rFonts w:ascii="Arial" w:hAnsi="Arial" w:cs="Arial"/>
          <w:bCs/>
          <w:sz w:val="20"/>
          <w:szCs w:val="20"/>
        </w:rPr>
        <w:t>je</w:t>
      </w:r>
      <w:r w:rsidR="00297D0A" w:rsidRPr="00776D85">
        <w:rPr>
          <w:rFonts w:ascii="Arial" w:hAnsi="Arial" w:cs="Arial"/>
          <w:bCs/>
          <w:sz w:val="20"/>
          <w:szCs w:val="20"/>
        </w:rPr>
        <w:t xml:space="preserve"> </w:t>
      </w:r>
      <w:r w:rsidRPr="00776D85">
        <w:rPr>
          <w:rFonts w:ascii="Arial" w:hAnsi="Arial" w:cs="Arial"/>
          <w:bCs/>
          <w:sz w:val="20"/>
          <w:szCs w:val="20"/>
        </w:rPr>
        <w:t xml:space="preserve">v sodelovanju z Evropskim invalidskim forumom (EDF) </w:t>
      </w:r>
      <w:r w:rsidR="00297D0A" w:rsidRPr="00776D85">
        <w:rPr>
          <w:rFonts w:ascii="Arial" w:hAnsi="Arial" w:cs="Arial"/>
          <w:bCs/>
          <w:sz w:val="20"/>
          <w:szCs w:val="20"/>
        </w:rPr>
        <w:t>izved</w:t>
      </w:r>
      <w:r w:rsidR="00297D0A">
        <w:rPr>
          <w:rFonts w:ascii="Arial" w:hAnsi="Arial" w:cs="Arial"/>
          <w:bCs/>
          <w:sz w:val="20"/>
          <w:szCs w:val="20"/>
        </w:rPr>
        <w:t>el</w:t>
      </w:r>
      <w:r w:rsidR="00297D0A" w:rsidRPr="00776D85">
        <w:rPr>
          <w:rFonts w:ascii="Arial" w:hAnsi="Arial" w:cs="Arial"/>
          <w:bCs/>
          <w:sz w:val="20"/>
          <w:szCs w:val="20"/>
        </w:rPr>
        <w:t xml:space="preserve"> </w:t>
      </w:r>
      <w:r w:rsidRPr="00776D85">
        <w:rPr>
          <w:rFonts w:ascii="Arial" w:hAnsi="Arial" w:cs="Arial"/>
          <w:bCs/>
          <w:sz w:val="20"/>
          <w:szCs w:val="20"/>
        </w:rPr>
        <w:t xml:space="preserve">raziskavo na temo zdravja invalidov. Sodeloval </w:t>
      </w:r>
      <w:r w:rsidR="00297D0A">
        <w:rPr>
          <w:rFonts w:ascii="Arial" w:hAnsi="Arial" w:cs="Arial"/>
          <w:bCs/>
          <w:sz w:val="20"/>
          <w:szCs w:val="20"/>
        </w:rPr>
        <w:t>je</w:t>
      </w:r>
      <w:r w:rsidR="00297D0A" w:rsidRPr="00776D85">
        <w:rPr>
          <w:rFonts w:ascii="Arial" w:hAnsi="Arial" w:cs="Arial"/>
          <w:bCs/>
          <w:sz w:val="20"/>
          <w:szCs w:val="20"/>
        </w:rPr>
        <w:t xml:space="preserve"> </w:t>
      </w:r>
      <w:r w:rsidRPr="00776D85">
        <w:rPr>
          <w:rFonts w:ascii="Arial" w:hAnsi="Arial" w:cs="Arial"/>
          <w:bCs/>
          <w:sz w:val="20"/>
          <w:szCs w:val="20"/>
        </w:rPr>
        <w:t>v različnih anketah, ki so bil</w:t>
      </w:r>
      <w:r w:rsidR="003644B9">
        <w:rPr>
          <w:rFonts w:ascii="Arial" w:hAnsi="Arial" w:cs="Arial"/>
          <w:bCs/>
          <w:sz w:val="20"/>
          <w:szCs w:val="20"/>
        </w:rPr>
        <w:t>e</w:t>
      </w:r>
      <w:r w:rsidRPr="00776D85">
        <w:rPr>
          <w:rFonts w:ascii="Arial" w:hAnsi="Arial" w:cs="Arial"/>
          <w:bCs/>
          <w:sz w:val="20"/>
          <w:szCs w:val="20"/>
        </w:rPr>
        <w:t xml:space="preserve"> podlaga za različne raziskave v Sloveniji in tujini (dostopnost javnega potniškega prometa, turističnih destinacij)</w:t>
      </w:r>
      <w:r w:rsidR="005972F1" w:rsidRPr="00776D85">
        <w:rPr>
          <w:rFonts w:ascii="Arial" w:hAnsi="Arial" w:cs="Arial"/>
          <w:color w:val="000000" w:themeColor="text1"/>
          <w:sz w:val="20"/>
          <w:szCs w:val="20"/>
        </w:rPr>
        <w:t xml:space="preserve"> (</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 2.</w:t>
      </w:r>
      <w:r w:rsidR="004B13F6" w:rsidRPr="00776D85">
        <w:rPr>
          <w:rFonts w:ascii="Arial" w:hAnsi="Arial" w:cs="Arial"/>
          <w:color w:val="000000" w:themeColor="text1"/>
          <w:sz w:val="20"/>
          <w:szCs w:val="20"/>
        </w:rPr>
        <w:t>6</w:t>
      </w:r>
      <w:r w:rsidR="005972F1" w:rsidRPr="00776D85">
        <w:rPr>
          <w:rFonts w:ascii="Arial" w:hAnsi="Arial" w:cs="Arial"/>
          <w:color w:val="000000" w:themeColor="text1"/>
          <w:sz w:val="20"/>
          <w:szCs w:val="20"/>
        </w:rPr>
        <w:t>)</w:t>
      </w:r>
      <w:r w:rsidRPr="00776D85">
        <w:rPr>
          <w:rFonts w:ascii="Arial" w:hAnsi="Arial" w:cs="Arial"/>
          <w:bCs/>
          <w:sz w:val="20"/>
          <w:szCs w:val="20"/>
        </w:rPr>
        <w:t>.</w:t>
      </w:r>
    </w:p>
    <w:p w14:paraId="33324D42" w14:textId="77777777" w:rsidR="00C96681" w:rsidRPr="00776D85" w:rsidRDefault="00131412"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1841FF37" w14:textId="4B87E507" w:rsidR="00C96681" w:rsidRPr="00776D85" w:rsidRDefault="00E075CC"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w:t>
      </w:r>
      <w:r w:rsidR="00297D0A">
        <w:rPr>
          <w:rFonts w:ascii="Arial" w:hAnsi="Arial" w:cs="Arial"/>
          <w:sz w:val="20"/>
          <w:szCs w:val="20"/>
        </w:rPr>
        <w:t>je</w:t>
      </w:r>
      <w:r w:rsidR="00297D0A" w:rsidRPr="00776D85">
        <w:rPr>
          <w:rFonts w:ascii="Arial" w:hAnsi="Arial" w:cs="Arial"/>
          <w:sz w:val="20"/>
          <w:szCs w:val="20"/>
        </w:rPr>
        <w:t xml:space="preserve"> </w:t>
      </w:r>
      <w:r w:rsidRPr="00776D85">
        <w:rPr>
          <w:rFonts w:ascii="Arial" w:hAnsi="Arial" w:cs="Arial"/>
          <w:sz w:val="20"/>
          <w:szCs w:val="20"/>
        </w:rPr>
        <w:t xml:space="preserve">pripravil tiskovno konferenco v </w:t>
      </w:r>
      <w:r w:rsidR="00297D0A">
        <w:rPr>
          <w:rFonts w:ascii="Arial" w:hAnsi="Arial" w:cs="Arial"/>
          <w:sz w:val="20"/>
          <w:szCs w:val="20"/>
        </w:rPr>
        <w:t xml:space="preserve">svojih </w:t>
      </w:r>
      <w:r w:rsidRPr="00776D85">
        <w:rPr>
          <w:rFonts w:ascii="Arial" w:hAnsi="Arial" w:cs="Arial"/>
          <w:sz w:val="20"/>
          <w:szCs w:val="20"/>
        </w:rPr>
        <w:t>prostorih na temo novega Zakona o osebni asistenci</w:t>
      </w:r>
      <w:r w:rsidR="003644B9">
        <w:rPr>
          <w:rFonts w:ascii="Arial" w:hAnsi="Arial" w:cs="Arial"/>
          <w:sz w:val="20"/>
          <w:szCs w:val="20"/>
        </w:rPr>
        <w:t>.</w:t>
      </w:r>
      <w:r w:rsidRPr="00776D85">
        <w:rPr>
          <w:rFonts w:ascii="Arial" w:hAnsi="Arial" w:cs="Arial"/>
          <w:sz w:val="20"/>
          <w:szCs w:val="20"/>
        </w:rPr>
        <w:t xml:space="preserve"> </w:t>
      </w:r>
      <w:r w:rsidR="003644B9">
        <w:rPr>
          <w:rFonts w:ascii="Arial" w:hAnsi="Arial" w:cs="Arial"/>
          <w:sz w:val="20"/>
          <w:szCs w:val="20"/>
        </w:rPr>
        <w:t>P</w:t>
      </w:r>
      <w:r w:rsidRPr="00776D85">
        <w:rPr>
          <w:rFonts w:ascii="Arial" w:hAnsi="Arial" w:cs="Arial"/>
          <w:sz w:val="20"/>
          <w:szCs w:val="20"/>
        </w:rPr>
        <w:t xml:space="preserve">redstavniki invalidov </w:t>
      </w:r>
      <w:r w:rsidR="003644B9">
        <w:rPr>
          <w:rFonts w:ascii="Arial" w:hAnsi="Arial" w:cs="Arial"/>
          <w:sz w:val="20"/>
          <w:szCs w:val="20"/>
        </w:rPr>
        <w:t xml:space="preserve">so na tej tiskovni konferenci </w:t>
      </w:r>
      <w:r w:rsidR="003A5C64">
        <w:rPr>
          <w:rFonts w:ascii="Arial" w:hAnsi="Arial" w:cs="Arial"/>
          <w:sz w:val="20"/>
          <w:szCs w:val="20"/>
        </w:rPr>
        <w:t>predst</w:t>
      </w:r>
      <w:r w:rsidR="003A5C64" w:rsidRPr="00776D85">
        <w:rPr>
          <w:rFonts w:ascii="Arial" w:hAnsi="Arial" w:cs="Arial"/>
          <w:sz w:val="20"/>
          <w:szCs w:val="20"/>
        </w:rPr>
        <w:t xml:space="preserve">avili </w:t>
      </w:r>
      <w:r w:rsidRPr="00776D85">
        <w:rPr>
          <w:rFonts w:ascii="Arial" w:hAnsi="Arial" w:cs="Arial"/>
          <w:sz w:val="20"/>
          <w:szCs w:val="20"/>
        </w:rPr>
        <w:t>vse dvome in pomisleke glede nekaterih nerazumljivih, neživljenjskih in nesprejemljivih rešitev, ki jih prinaša ZOA in pomenijo poslabšanje položaja in življenj</w:t>
      </w:r>
      <w:r w:rsidR="003644B9">
        <w:rPr>
          <w:rFonts w:ascii="Arial" w:hAnsi="Arial" w:cs="Arial"/>
          <w:sz w:val="20"/>
          <w:szCs w:val="20"/>
        </w:rPr>
        <w:t>a</w:t>
      </w:r>
      <w:r w:rsidRPr="00776D85">
        <w:rPr>
          <w:rFonts w:ascii="Arial" w:hAnsi="Arial" w:cs="Arial"/>
          <w:sz w:val="20"/>
          <w:szCs w:val="20"/>
        </w:rPr>
        <w:t xml:space="preserve"> invalidov.</w:t>
      </w:r>
    </w:p>
    <w:p w14:paraId="16F55740" w14:textId="1EFD28F6" w:rsidR="00C96681" w:rsidRPr="00776D85" w:rsidRDefault="00E075CC" w:rsidP="008A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lastRenderedPageBreak/>
        <w:t xml:space="preserve">Kot soorganizator </w:t>
      </w:r>
      <w:r w:rsidR="003644B9">
        <w:rPr>
          <w:rFonts w:ascii="Arial" w:hAnsi="Arial" w:cs="Arial"/>
          <w:sz w:val="20"/>
          <w:szCs w:val="20"/>
        </w:rPr>
        <w:t>je NSIOS</w:t>
      </w:r>
      <w:r w:rsidR="003644B9" w:rsidRPr="00776D85">
        <w:rPr>
          <w:rFonts w:ascii="Arial" w:hAnsi="Arial" w:cs="Arial"/>
          <w:sz w:val="20"/>
          <w:szCs w:val="20"/>
        </w:rPr>
        <w:t xml:space="preserve"> </w:t>
      </w:r>
      <w:r w:rsidRPr="00776D85">
        <w:rPr>
          <w:rFonts w:ascii="Arial" w:hAnsi="Arial" w:cs="Arial"/>
          <w:sz w:val="20"/>
          <w:szCs w:val="20"/>
        </w:rPr>
        <w:t xml:space="preserve">sodeloval pri izvedbi novinarske konference na temo prenosa </w:t>
      </w:r>
      <w:r w:rsidR="003644B9">
        <w:rPr>
          <w:rFonts w:ascii="Arial" w:hAnsi="Arial" w:cs="Arial"/>
          <w:sz w:val="20"/>
          <w:szCs w:val="20"/>
        </w:rPr>
        <w:t>p</w:t>
      </w:r>
      <w:r w:rsidRPr="00776D85">
        <w:rPr>
          <w:rFonts w:ascii="Arial" w:hAnsi="Arial" w:cs="Arial"/>
          <w:sz w:val="20"/>
          <w:szCs w:val="20"/>
        </w:rPr>
        <w:t xml:space="preserve">aralimpijskih iger v Parizu ter pri novinarski konferenci v okviru URI </w:t>
      </w:r>
      <w:r w:rsidR="00354ABD">
        <w:rPr>
          <w:rFonts w:ascii="Arial" w:hAnsi="Arial" w:cs="Arial"/>
          <w:sz w:val="20"/>
          <w:szCs w:val="20"/>
        </w:rPr>
        <w:t xml:space="preserve">– </w:t>
      </w:r>
      <w:r w:rsidRPr="00776D85">
        <w:rPr>
          <w:rFonts w:ascii="Arial" w:hAnsi="Arial" w:cs="Arial"/>
          <w:sz w:val="20"/>
          <w:szCs w:val="20"/>
        </w:rPr>
        <w:t>Soča v povezavi z vozniškimi pregledi v času zdravniške stavke</w:t>
      </w:r>
      <w:r w:rsidR="008A4036" w:rsidRPr="00776D85">
        <w:rPr>
          <w:rFonts w:ascii="Arial" w:hAnsi="Arial" w:cs="Arial"/>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ukrepa 2.</w:t>
      </w:r>
      <w:r w:rsidR="004B13F6" w:rsidRPr="00776D85">
        <w:rPr>
          <w:rFonts w:ascii="Arial" w:hAnsi="Arial" w:cs="Arial"/>
          <w:color w:val="000000" w:themeColor="text1"/>
          <w:sz w:val="20"/>
          <w:szCs w:val="20"/>
        </w:rPr>
        <w:t>4</w:t>
      </w:r>
      <w:r w:rsidR="005972F1" w:rsidRPr="00776D85">
        <w:rPr>
          <w:rFonts w:ascii="Arial" w:hAnsi="Arial" w:cs="Arial"/>
          <w:color w:val="000000" w:themeColor="text1"/>
          <w:sz w:val="20"/>
          <w:szCs w:val="20"/>
        </w:rPr>
        <w:t xml:space="preserve"> in 2.</w:t>
      </w:r>
      <w:r w:rsidR="004B13F6" w:rsidRPr="00776D85">
        <w:rPr>
          <w:rFonts w:ascii="Arial" w:hAnsi="Arial" w:cs="Arial"/>
          <w:color w:val="000000" w:themeColor="text1"/>
          <w:sz w:val="20"/>
          <w:szCs w:val="20"/>
        </w:rPr>
        <w:t>9</w:t>
      </w:r>
      <w:r w:rsidR="005972F1" w:rsidRPr="00776D85">
        <w:rPr>
          <w:rFonts w:ascii="Arial" w:hAnsi="Arial" w:cs="Arial"/>
          <w:color w:val="000000" w:themeColor="text1"/>
          <w:sz w:val="20"/>
          <w:szCs w:val="20"/>
        </w:rPr>
        <w:t>)</w:t>
      </w:r>
      <w:r w:rsidR="008A4036" w:rsidRPr="00776D85">
        <w:rPr>
          <w:rFonts w:ascii="Arial" w:hAnsi="Arial" w:cs="Arial"/>
          <w:color w:val="000000" w:themeColor="text1"/>
          <w:sz w:val="20"/>
          <w:szCs w:val="20"/>
        </w:rPr>
        <w:t>.</w:t>
      </w:r>
    </w:p>
    <w:p w14:paraId="55DCD6EB" w14:textId="77777777" w:rsidR="00C96681" w:rsidRPr="00776D85" w:rsidRDefault="00131412"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3C75FC29" w14:textId="0D8FBF92"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xml:space="preserve"> poroča, da </w:t>
      </w:r>
      <w:r w:rsidR="004D35EB">
        <w:rPr>
          <w:rFonts w:ascii="Arial" w:hAnsi="Arial" w:cs="Arial"/>
          <w:color w:val="000000" w:themeColor="text1"/>
          <w:sz w:val="20"/>
          <w:szCs w:val="20"/>
        </w:rPr>
        <w:t>je</w:t>
      </w:r>
      <w:r w:rsidR="004D35EB"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pregledal Zakon o dolgotrajni oskrbi</w:t>
      </w:r>
      <w:r w:rsidR="00254D99" w:rsidRPr="00776D85">
        <w:rPr>
          <w:rFonts w:ascii="Arial" w:hAnsi="Arial" w:cs="Arial"/>
          <w:color w:val="000000" w:themeColor="text1"/>
          <w:sz w:val="20"/>
          <w:szCs w:val="20"/>
        </w:rPr>
        <w:t xml:space="preserve"> (ZDOsk-1, Uradni list RS, št. 84/23 in 112/24)</w:t>
      </w:r>
      <w:r w:rsidRPr="00776D85">
        <w:rPr>
          <w:rFonts w:ascii="Arial" w:hAnsi="Arial" w:cs="Arial"/>
          <w:color w:val="000000" w:themeColor="text1"/>
          <w:sz w:val="20"/>
          <w:szCs w:val="20"/>
        </w:rPr>
        <w:t>. Glede na pomanjkljivosti predlogov in zaskrbljenost predstavnikov invalidov je bilo podanih več predlogov za dopolnitev in spremembo</w:t>
      </w:r>
      <w:r w:rsidR="00CC3EC8">
        <w:rPr>
          <w:rFonts w:ascii="Arial" w:hAnsi="Arial" w:cs="Arial"/>
          <w:color w:val="000000" w:themeColor="text1"/>
          <w:sz w:val="20"/>
          <w:szCs w:val="20"/>
        </w:rPr>
        <w:t xml:space="preserve"> </w:t>
      </w:r>
      <w:r w:rsidR="00CC3EC8" w:rsidRPr="00776D85">
        <w:rPr>
          <w:rFonts w:ascii="Arial" w:hAnsi="Arial" w:cs="Arial"/>
          <w:color w:val="000000" w:themeColor="text1"/>
          <w:sz w:val="20"/>
          <w:szCs w:val="20"/>
        </w:rPr>
        <w:t>Zakona o dolgotrajni oskrbi</w:t>
      </w:r>
      <w:r w:rsidRPr="00776D85">
        <w:rPr>
          <w:rFonts w:ascii="Arial" w:hAnsi="Arial" w:cs="Arial"/>
          <w:color w:val="000000" w:themeColor="text1"/>
          <w:sz w:val="20"/>
          <w:szCs w:val="20"/>
        </w:rPr>
        <w:t xml:space="preserve">, ki pa se niso upoštevali. Zaskrbljenost nad pomanjkljivim predlogom Zakona o dolgotrajni oskrbi so podali tudi vsi socialni partnerji, vendar </w:t>
      </w:r>
      <w:r w:rsidR="004D35EB">
        <w:rPr>
          <w:rFonts w:ascii="Arial" w:hAnsi="Arial" w:cs="Arial"/>
          <w:color w:val="000000" w:themeColor="text1"/>
          <w:sz w:val="20"/>
          <w:szCs w:val="20"/>
        </w:rPr>
        <w:t>jim</w:t>
      </w:r>
      <w:r w:rsidRPr="00776D85">
        <w:rPr>
          <w:rFonts w:ascii="Arial" w:hAnsi="Arial" w:cs="Arial"/>
          <w:color w:val="000000" w:themeColor="text1"/>
          <w:sz w:val="20"/>
          <w:szCs w:val="20"/>
        </w:rPr>
        <w:t xml:space="preserve"> </w:t>
      </w:r>
      <w:r w:rsidR="004D35EB" w:rsidRPr="00776D85">
        <w:rPr>
          <w:rFonts w:ascii="Arial" w:hAnsi="Arial" w:cs="Arial"/>
          <w:color w:val="000000" w:themeColor="text1"/>
          <w:sz w:val="20"/>
          <w:szCs w:val="20"/>
        </w:rPr>
        <w:t>pristojn</w:t>
      </w:r>
      <w:r w:rsidR="004D35EB">
        <w:rPr>
          <w:rFonts w:ascii="Arial" w:hAnsi="Arial" w:cs="Arial"/>
          <w:color w:val="000000" w:themeColor="text1"/>
          <w:sz w:val="20"/>
          <w:szCs w:val="20"/>
        </w:rPr>
        <w:t>o</w:t>
      </w:r>
      <w:r w:rsidR="004D35EB"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ministrstv</w:t>
      </w:r>
      <w:r w:rsidR="004D35EB">
        <w:rPr>
          <w:rFonts w:ascii="Arial" w:hAnsi="Arial" w:cs="Arial"/>
          <w:color w:val="000000" w:themeColor="text1"/>
          <w:sz w:val="20"/>
          <w:szCs w:val="20"/>
        </w:rPr>
        <w:t>o</w:t>
      </w:r>
      <w:r w:rsidRPr="00776D85">
        <w:rPr>
          <w:rFonts w:ascii="Arial" w:hAnsi="Arial" w:cs="Arial"/>
          <w:color w:val="000000" w:themeColor="text1"/>
          <w:sz w:val="20"/>
          <w:szCs w:val="20"/>
        </w:rPr>
        <w:t xml:space="preserve"> ni </w:t>
      </w:r>
      <w:r w:rsidR="004D35EB">
        <w:rPr>
          <w:rFonts w:ascii="Arial" w:hAnsi="Arial" w:cs="Arial"/>
          <w:color w:val="000000" w:themeColor="text1"/>
          <w:sz w:val="20"/>
          <w:szCs w:val="20"/>
        </w:rPr>
        <w:t>prisluhnilo</w:t>
      </w:r>
      <w:r w:rsidRPr="00776D85">
        <w:rPr>
          <w:rFonts w:ascii="Arial" w:hAnsi="Arial" w:cs="Arial"/>
          <w:color w:val="000000" w:themeColor="text1"/>
          <w:sz w:val="20"/>
          <w:szCs w:val="20"/>
        </w:rPr>
        <w:t xml:space="preserve">. Invalidi so najranljivejša skupina, </w:t>
      </w:r>
      <w:r w:rsidR="004D35EB">
        <w:rPr>
          <w:rFonts w:ascii="Arial" w:hAnsi="Arial" w:cs="Arial"/>
          <w:color w:val="000000" w:themeColor="text1"/>
          <w:sz w:val="20"/>
          <w:szCs w:val="20"/>
        </w:rPr>
        <w:t xml:space="preserve">njihovi </w:t>
      </w:r>
      <w:r w:rsidRPr="00776D85">
        <w:rPr>
          <w:rFonts w:ascii="Arial" w:hAnsi="Arial" w:cs="Arial"/>
          <w:color w:val="000000" w:themeColor="text1"/>
          <w:sz w:val="20"/>
          <w:szCs w:val="20"/>
        </w:rPr>
        <w:t xml:space="preserve">predlogi </w:t>
      </w:r>
      <w:r w:rsidR="004D35EB">
        <w:rPr>
          <w:rFonts w:ascii="Arial" w:hAnsi="Arial" w:cs="Arial"/>
          <w:color w:val="000000" w:themeColor="text1"/>
          <w:sz w:val="20"/>
          <w:szCs w:val="20"/>
        </w:rPr>
        <w:t xml:space="preserve">večkrat niso upoštevani </w:t>
      </w:r>
      <w:r w:rsidRPr="00776D85">
        <w:rPr>
          <w:rFonts w:ascii="Arial" w:hAnsi="Arial" w:cs="Arial"/>
          <w:color w:val="000000" w:themeColor="text1"/>
          <w:sz w:val="20"/>
          <w:szCs w:val="20"/>
        </w:rPr>
        <w:t>ali</w:t>
      </w:r>
      <w:r w:rsidR="004D35EB">
        <w:rPr>
          <w:rFonts w:ascii="Arial" w:hAnsi="Arial" w:cs="Arial"/>
          <w:color w:val="000000" w:themeColor="text1"/>
          <w:sz w:val="20"/>
          <w:szCs w:val="20"/>
        </w:rPr>
        <w:t xml:space="preserve"> so</w:t>
      </w:r>
      <w:r w:rsidRPr="00776D85">
        <w:rPr>
          <w:rFonts w:ascii="Arial" w:hAnsi="Arial" w:cs="Arial"/>
          <w:color w:val="000000" w:themeColor="text1"/>
          <w:sz w:val="20"/>
          <w:szCs w:val="20"/>
        </w:rPr>
        <w:t xml:space="preserve"> namerno izpuščeni iz dialoga. Zato je zaskrbljenost </w:t>
      </w:r>
      <w:r w:rsidR="00CC3EC8">
        <w:rPr>
          <w:rFonts w:ascii="Arial" w:hAnsi="Arial" w:cs="Arial"/>
          <w:color w:val="000000" w:themeColor="text1"/>
          <w:sz w:val="20"/>
          <w:szCs w:val="20"/>
        </w:rPr>
        <w:t>upravičena</w:t>
      </w:r>
      <w:r w:rsidRPr="00776D85">
        <w:rPr>
          <w:rFonts w:ascii="Arial" w:hAnsi="Arial" w:cs="Arial"/>
          <w:color w:val="000000" w:themeColor="text1"/>
          <w:sz w:val="20"/>
          <w:szCs w:val="20"/>
        </w:rPr>
        <w:t>, namreč neupoštevanje terenskih izkušenj in težav ne bo obrodil</w:t>
      </w:r>
      <w:r w:rsidR="00CC3EC8">
        <w:rPr>
          <w:rFonts w:ascii="Arial" w:hAnsi="Arial" w:cs="Arial"/>
          <w:color w:val="000000" w:themeColor="text1"/>
          <w:sz w:val="20"/>
          <w:szCs w:val="20"/>
        </w:rPr>
        <w:t>o</w:t>
      </w:r>
      <w:r w:rsidRPr="00776D85">
        <w:rPr>
          <w:rFonts w:ascii="Arial" w:hAnsi="Arial" w:cs="Arial"/>
          <w:color w:val="000000" w:themeColor="text1"/>
          <w:sz w:val="20"/>
          <w:szCs w:val="20"/>
        </w:rPr>
        <w:t xml:space="preserve"> sadov </w:t>
      </w:r>
      <w:r w:rsidR="004D35EB">
        <w:rPr>
          <w:rFonts w:ascii="Arial" w:hAnsi="Arial" w:cs="Arial"/>
          <w:color w:val="000000" w:themeColor="text1"/>
          <w:sz w:val="20"/>
          <w:szCs w:val="20"/>
        </w:rPr>
        <w:t>v</w:t>
      </w:r>
      <w:r w:rsidR="004D35EB" w:rsidRPr="00776D85">
        <w:rPr>
          <w:rFonts w:ascii="Arial" w:hAnsi="Arial" w:cs="Arial"/>
          <w:color w:val="000000" w:themeColor="text1"/>
          <w:sz w:val="20"/>
          <w:szCs w:val="20"/>
        </w:rPr>
        <w:t xml:space="preserve"> sprejeti</w:t>
      </w:r>
      <w:r w:rsidR="004D35EB">
        <w:rPr>
          <w:rFonts w:ascii="Arial" w:hAnsi="Arial" w:cs="Arial"/>
          <w:color w:val="000000" w:themeColor="text1"/>
          <w:sz w:val="20"/>
          <w:szCs w:val="20"/>
        </w:rPr>
        <w:t>h</w:t>
      </w:r>
      <w:r w:rsidR="004D35EB" w:rsidRPr="00776D85">
        <w:rPr>
          <w:rFonts w:ascii="Arial" w:hAnsi="Arial" w:cs="Arial"/>
          <w:color w:val="000000" w:themeColor="text1"/>
          <w:sz w:val="20"/>
          <w:szCs w:val="20"/>
        </w:rPr>
        <w:t xml:space="preserve"> novi</w:t>
      </w:r>
      <w:r w:rsidR="004D35EB">
        <w:rPr>
          <w:rFonts w:ascii="Arial" w:hAnsi="Arial" w:cs="Arial"/>
          <w:color w:val="000000" w:themeColor="text1"/>
          <w:sz w:val="20"/>
          <w:szCs w:val="20"/>
        </w:rPr>
        <w:t>h</w:t>
      </w:r>
      <w:r w:rsidR="004D35EB"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zakoni</w:t>
      </w:r>
      <w:r w:rsidR="004D35EB">
        <w:rPr>
          <w:rFonts w:ascii="Arial" w:hAnsi="Arial" w:cs="Arial"/>
          <w:color w:val="000000" w:themeColor="text1"/>
          <w:sz w:val="20"/>
          <w:szCs w:val="20"/>
        </w:rPr>
        <w:t>h</w:t>
      </w:r>
      <w:r w:rsidRPr="00776D85">
        <w:rPr>
          <w:rFonts w:ascii="Arial" w:hAnsi="Arial" w:cs="Arial"/>
          <w:color w:val="000000" w:themeColor="text1"/>
          <w:sz w:val="20"/>
          <w:szCs w:val="20"/>
        </w:rPr>
        <w:t>.</w:t>
      </w:r>
    </w:p>
    <w:p w14:paraId="59C2C7DB" w14:textId="71241E70"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Na področju stanovanjske problematike je bilo v letu 2024 narejenih absolutno premalo korakov. </w:t>
      </w:r>
      <w:r w:rsidR="00CC3EC8">
        <w:rPr>
          <w:rFonts w:ascii="Arial" w:hAnsi="Arial" w:cs="Arial"/>
          <w:color w:val="000000" w:themeColor="text1"/>
          <w:sz w:val="20"/>
          <w:szCs w:val="20"/>
        </w:rPr>
        <w:t>V NSIOS v</w:t>
      </w:r>
      <w:r w:rsidRPr="00776D85">
        <w:rPr>
          <w:rFonts w:ascii="Arial" w:hAnsi="Arial" w:cs="Arial"/>
          <w:color w:val="000000" w:themeColor="text1"/>
          <w:sz w:val="20"/>
          <w:szCs w:val="20"/>
        </w:rPr>
        <w:t>e</w:t>
      </w:r>
      <w:r w:rsidR="007D6847" w:rsidRPr="00776D85">
        <w:rPr>
          <w:rFonts w:ascii="Arial" w:hAnsi="Arial" w:cs="Arial"/>
          <w:color w:val="000000" w:themeColor="text1"/>
          <w:sz w:val="20"/>
          <w:szCs w:val="20"/>
        </w:rPr>
        <w:t>d</w:t>
      </w:r>
      <w:r w:rsidRPr="00776D85">
        <w:rPr>
          <w:rFonts w:ascii="Arial" w:hAnsi="Arial" w:cs="Arial"/>
          <w:color w:val="000000" w:themeColor="text1"/>
          <w:sz w:val="20"/>
          <w:szCs w:val="20"/>
        </w:rPr>
        <w:t xml:space="preserve">o, da </w:t>
      </w:r>
      <w:r w:rsidR="007D6847" w:rsidRPr="00776D85">
        <w:rPr>
          <w:rFonts w:ascii="Arial" w:hAnsi="Arial" w:cs="Arial"/>
          <w:color w:val="000000" w:themeColor="text1"/>
          <w:sz w:val="20"/>
          <w:szCs w:val="20"/>
        </w:rPr>
        <w:t xml:space="preserve">morajo biti </w:t>
      </w:r>
      <w:r w:rsidR="004D35EB">
        <w:rPr>
          <w:rFonts w:ascii="Arial" w:hAnsi="Arial" w:cs="Arial"/>
          <w:color w:val="000000" w:themeColor="text1"/>
          <w:sz w:val="20"/>
          <w:szCs w:val="20"/>
        </w:rPr>
        <w:t>konec</w:t>
      </w:r>
      <w:r w:rsidRPr="00776D85">
        <w:rPr>
          <w:rFonts w:ascii="Arial" w:hAnsi="Arial" w:cs="Arial"/>
          <w:color w:val="000000" w:themeColor="text1"/>
          <w:sz w:val="20"/>
          <w:szCs w:val="20"/>
        </w:rPr>
        <w:t xml:space="preserve"> leta 2025 vsi objekti v javni rabi </w:t>
      </w:r>
      <w:r w:rsidR="00601244">
        <w:rPr>
          <w:rFonts w:ascii="Arial" w:hAnsi="Arial" w:cs="Arial"/>
          <w:color w:val="000000" w:themeColor="text1"/>
          <w:sz w:val="20"/>
          <w:szCs w:val="20"/>
        </w:rPr>
        <w:t xml:space="preserve">in </w:t>
      </w:r>
      <w:r w:rsidR="00CC3EC8">
        <w:rPr>
          <w:rFonts w:ascii="Arial" w:hAnsi="Arial" w:cs="Arial"/>
          <w:color w:val="000000" w:themeColor="text1"/>
          <w:sz w:val="20"/>
          <w:szCs w:val="20"/>
        </w:rPr>
        <w:t xml:space="preserve">tudi </w:t>
      </w:r>
      <w:r w:rsidR="00601244">
        <w:rPr>
          <w:rFonts w:ascii="Arial" w:hAnsi="Arial" w:cs="Arial"/>
          <w:color w:val="000000" w:themeColor="text1"/>
          <w:sz w:val="20"/>
          <w:szCs w:val="20"/>
        </w:rPr>
        <w:t xml:space="preserve">storitve </w:t>
      </w:r>
      <w:r w:rsidRPr="00776D85">
        <w:rPr>
          <w:rFonts w:ascii="Arial" w:hAnsi="Arial" w:cs="Arial"/>
          <w:color w:val="000000" w:themeColor="text1"/>
          <w:sz w:val="20"/>
          <w:szCs w:val="20"/>
        </w:rPr>
        <w:t xml:space="preserve">prilagojeni za invalide. Vendar </w:t>
      </w:r>
      <w:r w:rsidR="007D6847" w:rsidRPr="00776D85">
        <w:rPr>
          <w:rFonts w:ascii="Arial" w:hAnsi="Arial" w:cs="Arial"/>
          <w:color w:val="000000" w:themeColor="text1"/>
          <w:sz w:val="20"/>
          <w:szCs w:val="20"/>
        </w:rPr>
        <w:t xml:space="preserve">se </w:t>
      </w:r>
      <w:r w:rsidR="00CC3EC8">
        <w:rPr>
          <w:rFonts w:ascii="Arial" w:hAnsi="Arial" w:cs="Arial"/>
          <w:color w:val="000000" w:themeColor="text1"/>
          <w:sz w:val="20"/>
          <w:szCs w:val="20"/>
        </w:rPr>
        <w:t xml:space="preserve">pri tem </w:t>
      </w:r>
      <w:r w:rsidRPr="00776D85">
        <w:rPr>
          <w:rFonts w:ascii="Arial" w:hAnsi="Arial" w:cs="Arial"/>
          <w:color w:val="000000" w:themeColor="text1"/>
          <w:sz w:val="20"/>
          <w:szCs w:val="20"/>
        </w:rPr>
        <w:t>predvsem pozablja na večstanovanjske objekte, ki zaradi takšnih ali drugačnih razlogov ostajajo nedostopni. Nedostopnost onemogoča aktivno in človeku dostojno življenje</w:t>
      </w:r>
      <w:r w:rsidR="00CC3EC8">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sidR="00CC3EC8">
        <w:rPr>
          <w:rFonts w:ascii="Arial" w:hAnsi="Arial" w:cs="Arial"/>
          <w:color w:val="000000" w:themeColor="text1"/>
          <w:sz w:val="20"/>
          <w:szCs w:val="20"/>
        </w:rPr>
        <w:t>n</w:t>
      </w:r>
      <w:r w:rsidRPr="00776D85">
        <w:rPr>
          <w:rFonts w:ascii="Arial" w:hAnsi="Arial" w:cs="Arial"/>
          <w:color w:val="000000" w:themeColor="text1"/>
          <w:sz w:val="20"/>
          <w:szCs w:val="20"/>
        </w:rPr>
        <w:t>e samo invalidom, temveč tudi starejši</w:t>
      </w:r>
      <w:r w:rsidR="001E34E1">
        <w:rPr>
          <w:rFonts w:ascii="Arial" w:hAnsi="Arial" w:cs="Arial"/>
          <w:color w:val="000000" w:themeColor="text1"/>
          <w:sz w:val="20"/>
          <w:szCs w:val="20"/>
        </w:rPr>
        <w:t>m</w:t>
      </w:r>
      <w:r w:rsidRPr="00776D85">
        <w:rPr>
          <w:rFonts w:ascii="Arial" w:hAnsi="Arial" w:cs="Arial"/>
          <w:color w:val="000000" w:themeColor="text1"/>
          <w:sz w:val="20"/>
          <w:szCs w:val="20"/>
        </w:rPr>
        <w:t xml:space="preserve">, ki </w:t>
      </w:r>
      <w:r w:rsidR="005874D5">
        <w:rPr>
          <w:rFonts w:ascii="Arial" w:hAnsi="Arial" w:cs="Arial"/>
          <w:color w:val="000000" w:themeColor="text1"/>
          <w:sz w:val="20"/>
          <w:szCs w:val="20"/>
        </w:rPr>
        <w:t xml:space="preserve">prav </w:t>
      </w:r>
      <w:r w:rsidRPr="00776D85">
        <w:rPr>
          <w:rFonts w:ascii="Arial" w:hAnsi="Arial" w:cs="Arial"/>
          <w:color w:val="000000" w:themeColor="text1"/>
          <w:sz w:val="20"/>
          <w:szCs w:val="20"/>
        </w:rPr>
        <w:t>tako večkrat ostaja</w:t>
      </w:r>
      <w:r w:rsidR="001E34E1">
        <w:rPr>
          <w:rFonts w:ascii="Arial" w:hAnsi="Arial" w:cs="Arial"/>
          <w:color w:val="000000" w:themeColor="text1"/>
          <w:sz w:val="20"/>
          <w:szCs w:val="20"/>
        </w:rPr>
        <w:t>jo</w:t>
      </w:r>
      <w:r w:rsidRPr="00776D85">
        <w:rPr>
          <w:rFonts w:ascii="Arial" w:hAnsi="Arial" w:cs="Arial"/>
          <w:color w:val="000000" w:themeColor="text1"/>
          <w:sz w:val="20"/>
          <w:szCs w:val="20"/>
        </w:rPr>
        <w:t xml:space="preserve"> ujet</w:t>
      </w:r>
      <w:r w:rsidR="001E34E1">
        <w:rPr>
          <w:rFonts w:ascii="Arial" w:hAnsi="Arial" w:cs="Arial"/>
          <w:color w:val="000000" w:themeColor="text1"/>
          <w:sz w:val="20"/>
          <w:szCs w:val="20"/>
        </w:rPr>
        <w:t>i</w:t>
      </w:r>
      <w:r w:rsidRPr="00776D85">
        <w:rPr>
          <w:rFonts w:ascii="Arial" w:hAnsi="Arial" w:cs="Arial"/>
          <w:color w:val="000000" w:themeColor="text1"/>
          <w:sz w:val="20"/>
          <w:szCs w:val="20"/>
        </w:rPr>
        <w:t xml:space="preserve"> med štirimi stenami, ker so obnemogli in </w:t>
      </w:r>
      <w:r w:rsidR="001E34E1">
        <w:rPr>
          <w:rFonts w:ascii="Arial" w:hAnsi="Arial" w:cs="Arial"/>
          <w:color w:val="000000" w:themeColor="text1"/>
          <w:sz w:val="20"/>
          <w:szCs w:val="20"/>
        </w:rPr>
        <w:t xml:space="preserve">tako </w:t>
      </w:r>
      <w:r w:rsidRPr="00776D85">
        <w:rPr>
          <w:rFonts w:ascii="Arial" w:hAnsi="Arial" w:cs="Arial"/>
          <w:color w:val="000000" w:themeColor="text1"/>
          <w:sz w:val="20"/>
          <w:szCs w:val="20"/>
        </w:rPr>
        <w:t xml:space="preserve">kot invalidi ne morejo premagovati </w:t>
      </w:r>
      <w:r w:rsidR="001E34E1">
        <w:rPr>
          <w:rFonts w:ascii="Arial" w:hAnsi="Arial" w:cs="Arial"/>
          <w:color w:val="000000" w:themeColor="text1"/>
          <w:sz w:val="20"/>
          <w:szCs w:val="20"/>
        </w:rPr>
        <w:t>navpičnih</w:t>
      </w:r>
      <w:r w:rsidR="001E34E1"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pohodnih površin.</w:t>
      </w:r>
    </w:p>
    <w:p w14:paraId="050AB4E8" w14:textId="71A61447"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NSIOS predlaga, da se vse lastnike večstanovanjskih zgradb opolnomoči z novo direktivo</w:t>
      </w:r>
      <w:r w:rsidR="00601244" w:rsidRPr="00601244">
        <w:rPr>
          <w:rFonts w:ascii="Arial" w:hAnsi="Arial" w:cs="Arial"/>
          <w:color w:val="000000" w:themeColor="text1"/>
          <w:sz w:val="20"/>
          <w:szCs w:val="20"/>
        </w:rPr>
        <w:t xml:space="preserve"> </w:t>
      </w:r>
      <w:r w:rsidR="00601244" w:rsidRPr="00776D85">
        <w:rPr>
          <w:rFonts w:ascii="Arial" w:hAnsi="Arial" w:cs="Arial"/>
          <w:color w:val="000000" w:themeColor="text1"/>
          <w:sz w:val="20"/>
          <w:szCs w:val="20"/>
        </w:rPr>
        <w:t>EU</w:t>
      </w:r>
      <w:r w:rsidRPr="00776D85">
        <w:rPr>
          <w:rFonts w:ascii="Arial" w:hAnsi="Arial" w:cs="Arial"/>
          <w:color w:val="000000" w:themeColor="text1"/>
          <w:sz w:val="20"/>
          <w:szCs w:val="20"/>
        </w:rPr>
        <w:t xml:space="preserve">, ki narekuje, da se poleg energetske sanacije objektov hkrati odpravi tudi nedostopnost stanovanjskih objektov. Absolutno pa je </w:t>
      </w:r>
      <w:r w:rsidR="00601244" w:rsidRPr="00776D85">
        <w:rPr>
          <w:rFonts w:ascii="Arial" w:hAnsi="Arial" w:cs="Arial"/>
          <w:color w:val="000000" w:themeColor="text1"/>
          <w:sz w:val="20"/>
          <w:szCs w:val="20"/>
        </w:rPr>
        <w:t>potreb</w:t>
      </w:r>
      <w:r w:rsidR="00601244">
        <w:rPr>
          <w:rFonts w:ascii="Arial" w:hAnsi="Arial" w:cs="Arial"/>
          <w:color w:val="000000" w:themeColor="text1"/>
          <w:sz w:val="20"/>
          <w:szCs w:val="20"/>
        </w:rPr>
        <w:t>en</w:t>
      </w:r>
      <w:r w:rsidR="00601244"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konkreten nadzor tudi pri rekonstrukcijah obstoječih objektov in </w:t>
      </w:r>
      <w:r w:rsidR="00601244" w:rsidRPr="00776D85">
        <w:rPr>
          <w:rFonts w:ascii="Arial" w:hAnsi="Arial" w:cs="Arial"/>
          <w:color w:val="000000" w:themeColor="text1"/>
          <w:sz w:val="20"/>
          <w:szCs w:val="20"/>
        </w:rPr>
        <w:t>novogradnj</w:t>
      </w:r>
      <w:r w:rsidR="00601244">
        <w:rPr>
          <w:rFonts w:ascii="Arial" w:hAnsi="Arial" w:cs="Arial"/>
          <w:color w:val="000000" w:themeColor="text1"/>
          <w:sz w:val="20"/>
          <w:szCs w:val="20"/>
        </w:rPr>
        <w:t>ah</w:t>
      </w:r>
      <w:r w:rsidR="007D6847" w:rsidRPr="00776D85">
        <w:rPr>
          <w:rFonts w:ascii="Arial" w:hAnsi="Arial" w:cs="Arial"/>
          <w:color w:val="000000" w:themeColor="text1"/>
          <w:sz w:val="20"/>
          <w:szCs w:val="20"/>
        </w:rPr>
        <w:t xml:space="preserve">. </w:t>
      </w:r>
      <w:r w:rsidR="001E34E1">
        <w:rPr>
          <w:rFonts w:ascii="Arial" w:hAnsi="Arial" w:cs="Arial"/>
          <w:color w:val="000000" w:themeColor="text1"/>
          <w:sz w:val="20"/>
          <w:szCs w:val="20"/>
        </w:rPr>
        <w:t>V NSIOS namreč o</w:t>
      </w:r>
      <w:r w:rsidR="007D6847" w:rsidRPr="00776D85">
        <w:rPr>
          <w:rFonts w:ascii="Arial" w:hAnsi="Arial" w:cs="Arial"/>
          <w:color w:val="000000" w:themeColor="text1"/>
          <w:sz w:val="20"/>
          <w:szCs w:val="20"/>
        </w:rPr>
        <w:t>pažajo,</w:t>
      </w:r>
      <w:r w:rsidRPr="00776D85">
        <w:rPr>
          <w:rFonts w:ascii="Arial" w:hAnsi="Arial" w:cs="Arial"/>
          <w:color w:val="000000" w:themeColor="text1"/>
          <w:sz w:val="20"/>
          <w:szCs w:val="20"/>
        </w:rPr>
        <w:t xml:space="preserve"> da se standard</w:t>
      </w:r>
      <w:r w:rsidR="00601244">
        <w:rPr>
          <w:rFonts w:ascii="Arial" w:hAnsi="Arial" w:cs="Arial"/>
          <w:color w:val="000000" w:themeColor="text1"/>
          <w:sz w:val="20"/>
          <w:szCs w:val="20"/>
        </w:rPr>
        <w:t>i</w:t>
      </w:r>
      <w:r w:rsidRPr="00776D85">
        <w:rPr>
          <w:rFonts w:ascii="Arial" w:hAnsi="Arial" w:cs="Arial"/>
          <w:color w:val="000000" w:themeColor="text1"/>
          <w:sz w:val="20"/>
          <w:szCs w:val="20"/>
        </w:rPr>
        <w:t xml:space="preserve"> dostopnosti v času izvedbe bodisi zaradi nevednosti ali </w:t>
      </w:r>
      <w:r w:rsidR="00601244">
        <w:rPr>
          <w:rFonts w:ascii="Arial" w:hAnsi="Arial" w:cs="Arial"/>
          <w:color w:val="000000" w:themeColor="text1"/>
          <w:sz w:val="20"/>
          <w:szCs w:val="20"/>
        </w:rPr>
        <w:t>česa drugega</w:t>
      </w:r>
      <w:r w:rsidRPr="00776D85">
        <w:rPr>
          <w:rFonts w:ascii="Arial" w:hAnsi="Arial" w:cs="Arial"/>
          <w:color w:val="000000" w:themeColor="text1"/>
          <w:sz w:val="20"/>
          <w:szCs w:val="20"/>
        </w:rPr>
        <w:t xml:space="preserve"> ne</w:t>
      </w:r>
      <w:r w:rsidR="00601244">
        <w:rPr>
          <w:rFonts w:ascii="Arial" w:hAnsi="Arial" w:cs="Arial"/>
          <w:color w:val="000000" w:themeColor="text1"/>
          <w:sz w:val="20"/>
          <w:szCs w:val="20"/>
        </w:rPr>
        <w:t xml:space="preserve"> </w:t>
      </w:r>
      <w:r w:rsidRPr="00776D85">
        <w:rPr>
          <w:rFonts w:ascii="Arial" w:hAnsi="Arial" w:cs="Arial"/>
          <w:color w:val="000000" w:themeColor="text1"/>
          <w:sz w:val="20"/>
          <w:szCs w:val="20"/>
        </w:rPr>
        <w:t>upošteva</w:t>
      </w:r>
      <w:r w:rsidR="00601244">
        <w:rPr>
          <w:rFonts w:ascii="Arial" w:hAnsi="Arial" w:cs="Arial"/>
          <w:color w:val="000000" w:themeColor="text1"/>
          <w:sz w:val="20"/>
          <w:szCs w:val="20"/>
        </w:rPr>
        <w:t>jo</w:t>
      </w:r>
      <w:r w:rsidRPr="00776D85">
        <w:rPr>
          <w:rFonts w:ascii="Arial" w:hAnsi="Arial" w:cs="Arial"/>
          <w:color w:val="000000" w:themeColor="text1"/>
          <w:sz w:val="20"/>
          <w:szCs w:val="20"/>
        </w:rPr>
        <w:t>.</w:t>
      </w:r>
    </w:p>
    <w:p w14:paraId="30B383C3" w14:textId="6D0FFA79" w:rsidR="00C96681"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Potreben je večji posluh pri prilagoditvah stanovanjskih objektov tudi </w:t>
      </w:r>
      <w:r w:rsidR="00601244">
        <w:rPr>
          <w:rFonts w:ascii="Arial" w:hAnsi="Arial" w:cs="Arial"/>
          <w:color w:val="000000" w:themeColor="text1"/>
          <w:sz w:val="20"/>
          <w:szCs w:val="20"/>
        </w:rPr>
        <w:t>na področju</w:t>
      </w:r>
      <w:r w:rsidRPr="00776D85">
        <w:rPr>
          <w:rFonts w:ascii="Arial" w:hAnsi="Arial" w:cs="Arial"/>
          <w:color w:val="000000" w:themeColor="text1"/>
          <w:sz w:val="20"/>
          <w:szCs w:val="20"/>
        </w:rPr>
        <w:t xml:space="preserve"> finančnih vzpodbud. Večkrat se invalidi ne </w:t>
      </w:r>
      <w:r w:rsidR="001E34E1">
        <w:rPr>
          <w:rFonts w:ascii="Arial" w:hAnsi="Arial" w:cs="Arial"/>
          <w:color w:val="000000" w:themeColor="text1"/>
          <w:sz w:val="20"/>
          <w:szCs w:val="20"/>
        </w:rPr>
        <w:t>odločajo za</w:t>
      </w:r>
      <w:r w:rsidR="001E34E1" w:rsidRPr="00776D85">
        <w:rPr>
          <w:rFonts w:ascii="Arial" w:hAnsi="Arial" w:cs="Arial"/>
          <w:color w:val="000000" w:themeColor="text1"/>
          <w:sz w:val="20"/>
          <w:szCs w:val="20"/>
        </w:rPr>
        <w:t xml:space="preserve"> primern</w:t>
      </w:r>
      <w:r w:rsidR="001E34E1">
        <w:rPr>
          <w:rFonts w:ascii="Arial" w:hAnsi="Arial" w:cs="Arial"/>
          <w:color w:val="000000" w:themeColor="text1"/>
          <w:sz w:val="20"/>
          <w:szCs w:val="20"/>
        </w:rPr>
        <w:t>e</w:t>
      </w:r>
      <w:r w:rsidR="001E34E1"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prilagoditve zaradi finančnega primanjkljaja</w:t>
      </w:r>
      <w:r w:rsidR="007D6847" w:rsidRPr="00776D85">
        <w:rPr>
          <w:rFonts w:ascii="Arial" w:hAnsi="Arial" w:cs="Arial"/>
          <w:color w:val="000000" w:themeColor="text1"/>
          <w:sz w:val="20"/>
          <w:szCs w:val="20"/>
        </w:rPr>
        <w:t>. Življenje</w:t>
      </w:r>
      <w:r w:rsidRPr="00776D85">
        <w:rPr>
          <w:rFonts w:ascii="Arial" w:hAnsi="Arial" w:cs="Arial"/>
          <w:color w:val="000000" w:themeColor="text1"/>
          <w:sz w:val="20"/>
          <w:szCs w:val="20"/>
        </w:rPr>
        <w:t xml:space="preserve"> invalidov</w:t>
      </w:r>
      <w:r w:rsidR="007D6847" w:rsidRPr="00776D85">
        <w:rPr>
          <w:rFonts w:ascii="Arial" w:hAnsi="Arial" w:cs="Arial"/>
          <w:color w:val="000000" w:themeColor="text1"/>
          <w:sz w:val="20"/>
          <w:szCs w:val="20"/>
        </w:rPr>
        <w:t xml:space="preserve"> je</w:t>
      </w:r>
      <w:r w:rsidRPr="00776D85">
        <w:rPr>
          <w:rFonts w:ascii="Arial" w:hAnsi="Arial" w:cs="Arial"/>
          <w:color w:val="000000" w:themeColor="text1"/>
          <w:sz w:val="20"/>
          <w:szCs w:val="20"/>
        </w:rPr>
        <w:t xml:space="preserve"> v osnovi dražje, </w:t>
      </w:r>
      <w:r w:rsidR="00DE5E9F">
        <w:rPr>
          <w:rFonts w:ascii="Arial" w:hAnsi="Arial" w:cs="Arial"/>
          <w:color w:val="000000" w:themeColor="text1"/>
          <w:sz w:val="20"/>
          <w:szCs w:val="20"/>
        </w:rPr>
        <w:t xml:space="preserve">in </w:t>
      </w:r>
      <w:r w:rsidR="005874D5">
        <w:rPr>
          <w:rFonts w:ascii="Arial" w:hAnsi="Arial" w:cs="Arial"/>
          <w:color w:val="000000" w:themeColor="text1"/>
          <w:sz w:val="20"/>
          <w:szCs w:val="20"/>
        </w:rPr>
        <w:t xml:space="preserve">prav </w:t>
      </w:r>
      <w:r w:rsidRPr="00776D85">
        <w:rPr>
          <w:rFonts w:ascii="Arial" w:hAnsi="Arial" w:cs="Arial"/>
          <w:color w:val="000000" w:themeColor="text1"/>
          <w:sz w:val="20"/>
          <w:szCs w:val="20"/>
        </w:rPr>
        <w:t xml:space="preserve">iz teh razlogov bi bilo </w:t>
      </w:r>
      <w:r w:rsidR="005874D5">
        <w:rPr>
          <w:rFonts w:ascii="Arial" w:hAnsi="Arial" w:cs="Arial"/>
          <w:color w:val="000000" w:themeColor="text1"/>
          <w:sz w:val="20"/>
          <w:szCs w:val="20"/>
        </w:rPr>
        <w:t xml:space="preserve">treba </w:t>
      </w:r>
      <w:r w:rsidRPr="00776D85">
        <w:rPr>
          <w:rFonts w:ascii="Arial" w:hAnsi="Arial" w:cs="Arial"/>
          <w:color w:val="000000" w:themeColor="text1"/>
          <w:sz w:val="20"/>
          <w:szCs w:val="20"/>
        </w:rPr>
        <w:t>zagotoviti finančna sredstva za sofinanciranje prilagoditve v domačem okolju.</w:t>
      </w:r>
    </w:p>
    <w:p w14:paraId="3A637CCC" w14:textId="109E0E7E" w:rsidR="003B04D5" w:rsidRPr="00776D85" w:rsidRDefault="00E075CC"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Na </w:t>
      </w:r>
      <w:r w:rsidR="00CF257C" w:rsidRPr="00776D85">
        <w:rPr>
          <w:rFonts w:ascii="Arial" w:hAnsi="Arial" w:cs="Arial"/>
          <w:color w:val="000000" w:themeColor="text1"/>
          <w:sz w:val="20"/>
          <w:szCs w:val="20"/>
        </w:rPr>
        <w:t>MSP</w:t>
      </w:r>
      <w:r w:rsidRPr="00776D85">
        <w:rPr>
          <w:rFonts w:ascii="Arial" w:hAnsi="Arial" w:cs="Arial"/>
          <w:color w:val="000000" w:themeColor="text1"/>
          <w:sz w:val="20"/>
          <w:szCs w:val="20"/>
        </w:rPr>
        <w:t xml:space="preserve"> so poslali več pozivov, </w:t>
      </w:r>
      <w:r w:rsidR="00922854">
        <w:rPr>
          <w:rFonts w:ascii="Arial" w:hAnsi="Arial" w:cs="Arial"/>
          <w:color w:val="000000" w:themeColor="text1"/>
          <w:sz w:val="20"/>
          <w:szCs w:val="20"/>
        </w:rPr>
        <w:t>naj</w:t>
      </w:r>
      <w:r w:rsidR="00922854"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se v </w:t>
      </w:r>
      <w:r w:rsidR="00922854">
        <w:rPr>
          <w:rFonts w:ascii="Arial" w:hAnsi="Arial" w:cs="Arial"/>
          <w:color w:val="000000" w:themeColor="text1"/>
          <w:sz w:val="20"/>
          <w:szCs w:val="20"/>
        </w:rPr>
        <w:t>s</w:t>
      </w:r>
      <w:r w:rsidRPr="00776D85">
        <w:rPr>
          <w:rFonts w:ascii="Arial" w:hAnsi="Arial" w:cs="Arial"/>
          <w:color w:val="000000" w:themeColor="text1"/>
          <w:sz w:val="20"/>
          <w:szCs w:val="20"/>
        </w:rPr>
        <w:t>tanovanjski svet vključi tudi predstavnik invalidov.</w:t>
      </w:r>
      <w:r w:rsidR="007D6847" w:rsidRPr="00776D85">
        <w:rPr>
          <w:rFonts w:ascii="Arial" w:hAnsi="Arial" w:cs="Arial"/>
          <w:color w:val="000000" w:themeColor="text1"/>
          <w:sz w:val="20"/>
          <w:szCs w:val="20"/>
        </w:rPr>
        <w:t xml:space="preserve"> Ž</w:t>
      </w:r>
      <w:r w:rsidRPr="00776D85">
        <w:rPr>
          <w:rFonts w:ascii="Arial" w:hAnsi="Arial" w:cs="Arial"/>
          <w:color w:val="000000" w:themeColor="text1"/>
          <w:sz w:val="20"/>
          <w:szCs w:val="20"/>
        </w:rPr>
        <w:t xml:space="preserve">al ta ne prinaša dobrih </w:t>
      </w:r>
      <w:r w:rsidR="00922854">
        <w:rPr>
          <w:rFonts w:ascii="Arial" w:hAnsi="Arial" w:cs="Arial"/>
          <w:color w:val="000000" w:themeColor="text1"/>
          <w:sz w:val="20"/>
          <w:szCs w:val="20"/>
        </w:rPr>
        <w:t>novic</w:t>
      </w:r>
      <w:r w:rsidR="00922854"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za invalide, saj se pojavlja stra</w:t>
      </w:r>
      <w:r w:rsidR="00DE5E9F">
        <w:rPr>
          <w:rFonts w:ascii="Arial" w:hAnsi="Arial" w:cs="Arial"/>
          <w:color w:val="000000" w:themeColor="text1"/>
          <w:sz w:val="20"/>
          <w:szCs w:val="20"/>
        </w:rPr>
        <w:t>h</w:t>
      </w:r>
      <w:r w:rsidRPr="00776D85">
        <w:rPr>
          <w:rFonts w:ascii="Arial" w:hAnsi="Arial" w:cs="Arial"/>
          <w:color w:val="000000" w:themeColor="text1"/>
          <w:sz w:val="20"/>
          <w:szCs w:val="20"/>
        </w:rPr>
        <w:t>, da bodo osebe, ki bodo pridobile status invalida</w:t>
      </w:r>
      <w:r w:rsidR="00922854">
        <w:rPr>
          <w:rFonts w:ascii="Arial" w:hAnsi="Arial" w:cs="Arial"/>
          <w:color w:val="000000" w:themeColor="text1"/>
          <w:sz w:val="20"/>
          <w:szCs w:val="20"/>
        </w:rPr>
        <w:t>,</w:t>
      </w:r>
      <w:r w:rsidRPr="00776D85">
        <w:rPr>
          <w:rFonts w:ascii="Arial" w:hAnsi="Arial" w:cs="Arial"/>
          <w:color w:val="000000" w:themeColor="text1"/>
          <w:sz w:val="20"/>
          <w:szCs w:val="20"/>
        </w:rPr>
        <w:t xml:space="preserve"> izgubile pravico do dostojne in primerne oskrbe glede na vrsto in obliko invalidnosti</w:t>
      </w:r>
      <w:r w:rsidR="008A4036" w:rsidRPr="00776D85">
        <w:rPr>
          <w:rFonts w:ascii="Arial" w:hAnsi="Arial" w:cs="Arial"/>
          <w:color w:val="000000" w:themeColor="text1"/>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4B13F6" w:rsidRPr="00776D85">
        <w:rPr>
          <w:rFonts w:ascii="Arial" w:hAnsi="Arial" w:cs="Arial"/>
          <w:color w:val="000000" w:themeColor="text1"/>
          <w:sz w:val="20"/>
          <w:szCs w:val="20"/>
        </w:rPr>
        <w:t xml:space="preserve">i 2.2, </w:t>
      </w:r>
      <w:r w:rsidR="005972F1" w:rsidRPr="00776D85">
        <w:rPr>
          <w:rFonts w:ascii="Arial" w:hAnsi="Arial" w:cs="Arial"/>
          <w:color w:val="000000" w:themeColor="text1"/>
          <w:sz w:val="20"/>
          <w:szCs w:val="20"/>
        </w:rPr>
        <w:t>2.</w:t>
      </w:r>
      <w:r w:rsidR="004B13F6" w:rsidRPr="00776D85">
        <w:rPr>
          <w:rFonts w:ascii="Arial" w:hAnsi="Arial" w:cs="Arial"/>
          <w:color w:val="000000" w:themeColor="text1"/>
          <w:sz w:val="20"/>
          <w:szCs w:val="20"/>
        </w:rPr>
        <w:t>4,</w:t>
      </w:r>
      <w:r w:rsidR="005972F1" w:rsidRPr="00776D85">
        <w:rPr>
          <w:rFonts w:ascii="Arial" w:hAnsi="Arial" w:cs="Arial"/>
          <w:color w:val="000000" w:themeColor="text1"/>
          <w:sz w:val="20"/>
          <w:szCs w:val="20"/>
        </w:rPr>
        <w:t xml:space="preserve"> 2.7</w:t>
      </w:r>
      <w:r w:rsidR="004B13F6" w:rsidRPr="00776D85">
        <w:rPr>
          <w:rFonts w:ascii="Arial" w:hAnsi="Arial" w:cs="Arial"/>
          <w:color w:val="000000" w:themeColor="text1"/>
          <w:sz w:val="20"/>
          <w:szCs w:val="20"/>
        </w:rPr>
        <w:t>, 2.8</w:t>
      </w:r>
      <w:r w:rsidR="005079D1">
        <w:rPr>
          <w:rFonts w:ascii="Arial" w:hAnsi="Arial" w:cs="Arial"/>
          <w:color w:val="000000" w:themeColor="text1"/>
          <w:sz w:val="20"/>
          <w:szCs w:val="20"/>
        </w:rPr>
        <w:t xml:space="preserve"> in</w:t>
      </w:r>
      <w:r w:rsidR="004B13F6" w:rsidRPr="00776D85">
        <w:rPr>
          <w:rFonts w:ascii="Arial" w:hAnsi="Arial" w:cs="Arial"/>
          <w:color w:val="000000" w:themeColor="text1"/>
          <w:sz w:val="20"/>
          <w:szCs w:val="20"/>
        </w:rPr>
        <w:t xml:space="preserve"> 2.9</w:t>
      </w:r>
      <w:r w:rsidR="005972F1" w:rsidRPr="00776D85">
        <w:rPr>
          <w:rFonts w:ascii="Arial" w:hAnsi="Arial" w:cs="Arial"/>
          <w:color w:val="000000" w:themeColor="text1"/>
          <w:sz w:val="20"/>
          <w:szCs w:val="20"/>
        </w:rPr>
        <w:t>)</w:t>
      </w:r>
      <w:r w:rsidR="008A4036" w:rsidRPr="00776D85">
        <w:rPr>
          <w:rFonts w:ascii="Arial" w:hAnsi="Arial" w:cs="Arial"/>
          <w:color w:val="000000" w:themeColor="text1"/>
          <w:sz w:val="20"/>
          <w:szCs w:val="20"/>
        </w:rPr>
        <w:t>.</w:t>
      </w:r>
    </w:p>
    <w:p w14:paraId="35325E85" w14:textId="24343F85" w:rsidR="00C96681" w:rsidRPr="00776D85" w:rsidRDefault="004F4635" w:rsidP="00C96681">
      <w:pPr>
        <w:pStyle w:val="IRSSVNaslov2"/>
        <w:spacing w:before="120" w:after="120"/>
        <w:jc w:val="left"/>
        <w:rPr>
          <w:color w:val="000000" w:themeColor="text1"/>
        </w:rPr>
      </w:pPr>
      <w:bookmarkStart w:id="39" w:name="_Hlk35380921"/>
      <w:r w:rsidRPr="00776D85">
        <w:rPr>
          <w:color w:val="000000" w:themeColor="text1"/>
        </w:rPr>
        <w:br w:type="page"/>
      </w:r>
      <w:bookmarkStart w:id="40" w:name="_Toc196828663"/>
      <w:r w:rsidR="00F6555E" w:rsidRPr="00776D85">
        <w:rPr>
          <w:color w:val="000000" w:themeColor="text1"/>
        </w:rPr>
        <w:lastRenderedPageBreak/>
        <w:t xml:space="preserve">3. </w:t>
      </w:r>
      <w:r w:rsidR="00A050C1" w:rsidRPr="00776D85">
        <w:rPr>
          <w:color w:val="000000" w:themeColor="text1"/>
        </w:rPr>
        <w:t>CILJ</w:t>
      </w:r>
      <w:r w:rsidR="00F6555E" w:rsidRPr="00776D85">
        <w:rPr>
          <w:color w:val="000000" w:themeColor="text1"/>
        </w:rPr>
        <w:t>: DOSTOPNOST</w:t>
      </w:r>
      <w:bookmarkEnd w:id="40"/>
    </w:p>
    <w:p w14:paraId="67F3D957" w14:textId="77777777" w:rsidR="00C96681" w:rsidRPr="00776D85" w:rsidRDefault="007B3A39"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Opis </w:t>
      </w:r>
      <w:r w:rsidR="003C18D8" w:rsidRPr="00776D85">
        <w:rPr>
          <w:rFonts w:ascii="Arial" w:hAnsi="Arial" w:cs="Arial"/>
          <w:b/>
          <w:snapToGrid w:val="0"/>
          <w:color w:val="000000" w:themeColor="text1"/>
          <w:sz w:val="20"/>
          <w:szCs w:val="20"/>
        </w:rPr>
        <w:t>c</w:t>
      </w:r>
      <w:r w:rsidR="00A050C1" w:rsidRPr="00776D85">
        <w:rPr>
          <w:rFonts w:ascii="Arial" w:hAnsi="Arial" w:cs="Arial"/>
          <w:b/>
          <w:snapToGrid w:val="0"/>
          <w:color w:val="000000" w:themeColor="text1"/>
          <w:sz w:val="20"/>
          <w:szCs w:val="20"/>
        </w:rPr>
        <w:t>ilj</w:t>
      </w:r>
      <w:r w:rsidRPr="00776D85">
        <w:rPr>
          <w:rFonts w:ascii="Arial" w:hAnsi="Arial" w:cs="Arial"/>
          <w:b/>
          <w:snapToGrid w:val="0"/>
          <w:color w:val="000000" w:themeColor="text1"/>
          <w:sz w:val="20"/>
          <w:szCs w:val="20"/>
        </w:rPr>
        <w:t>a</w:t>
      </w:r>
    </w:p>
    <w:p w14:paraId="5CFAC45F" w14:textId="112B3F84" w:rsidR="00C96681" w:rsidRPr="00776D85" w:rsidRDefault="007A4F14" w:rsidP="00C96681">
      <w:pPr>
        <w:numPr>
          <w:ilvl w:val="12"/>
          <w:numId w:val="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Dostopnost je širok </w:t>
      </w:r>
      <w:r w:rsidR="00934F25" w:rsidRPr="00776D85">
        <w:rPr>
          <w:rFonts w:ascii="Arial" w:hAnsi="Arial" w:cs="Arial"/>
          <w:color w:val="000000" w:themeColor="text1"/>
          <w:sz w:val="20"/>
          <w:szCs w:val="20"/>
        </w:rPr>
        <w:t>izraz</w:t>
      </w:r>
      <w:r w:rsidRPr="00776D85">
        <w:rPr>
          <w:rFonts w:ascii="Arial" w:hAnsi="Arial" w:cs="Arial"/>
          <w:color w:val="000000" w:themeColor="text1"/>
          <w:sz w:val="20"/>
          <w:szCs w:val="20"/>
        </w:rPr>
        <w:t>, ki ne obsega le dostopa do grajenega okolja in odprave arhitektonskih ovir, temveč tudi dostop do informacij oziroma komunikacij</w:t>
      </w:r>
      <w:r w:rsidR="00DE5E9F">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sidR="00DE5E9F">
        <w:rPr>
          <w:rFonts w:ascii="Arial" w:hAnsi="Arial" w:cs="Arial"/>
          <w:color w:val="000000" w:themeColor="text1"/>
          <w:sz w:val="20"/>
          <w:szCs w:val="20"/>
        </w:rPr>
        <w:t xml:space="preserve">kar </w:t>
      </w:r>
      <w:r w:rsidRPr="00776D85">
        <w:rPr>
          <w:rFonts w:ascii="Arial" w:hAnsi="Arial" w:cs="Arial"/>
          <w:color w:val="000000" w:themeColor="text1"/>
          <w:sz w:val="20"/>
          <w:szCs w:val="20"/>
        </w:rPr>
        <w:t>omogoča invalidu vključitev v širše družbeno okolje oziroma v vse sfere človekovega življenja, kot so na primer izobraževanje, zaposlovanje, vključevanje v politično, športno in kulturno življenje ter dostopnost do zdravstvenih, socialnih in drugih storitev. Dostopnost daje invalidu možnost vključevanja v socialno, ekonomsko in politično življenje.</w:t>
      </w:r>
    </w:p>
    <w:p w14:paraId="5A0F21E2" w14:textId="59734E7D" w:rsidR="00C96681" w:rsidRPr="00776D85" w:rsidRDefault="007A4F14" w:rsidP="00C96681">
      <w:pPr>
        <w:numPr>
          <w:ilvl w:val="12"/>
          <w:numId w:val="0"/>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Vlada Republike Slovenije je 27. maja 2021 sprejel</w:t>
      </w:r>
      <w:r w:rsidR="00934F25" w:rsidRPr="00776D85">
        <w:rPr>
          <w:rFonts w:ascii="Arial" w:hAnsi="Arial" w:cs="Arial"/>
          <w:color w:val="000000" w:themeColor="text1"/>
          <w:sz w:val="20"/>
          <w:szCs w:val="20"/>
        </w:rPr>
        <w:t>a</w:t>
      </w:r>
      <w:r w:rsidRPr="00776D85">
        <w:rPr>
          <w:rFonts w:ascii="Arial" w:hAnsi="Arial" w:cs="Arial"/>
          <w:color w:val="000000" w:themeColor="text1"/>
          <w:sz w:val="20"/>
          <w:szCs w:val="20"/>
        </w:rPr>
        <w:t xml:space="preserve"> ustavni zakon, po katerem je ustava v 62.a členu dopolnjena s pravico do uporabe in razvoja slovenskega znakovnega jezika. Določa pa tudi, da svobodno uporabo in razvoj jezika gluhoslepih ureja zakon. Zagotovljena sta svobodna uporaba in razvoj slovenskega znakovnega jezika. Na območjih občin, </w:t>
      </w:r>
      <w:r w:rsidR="00A165D6">
        <w:rPr>
          <w:rFonts w:ascii="Arial" w:hAnsi="Arial" w:cs="Arial"/>
          <w:color w:val="000000" w:themeColor="text1"/>
          <w:sz w:val="20"/>
          <w:szCs w:val="20"/>
        </w:rPr>
        <w:t>v katerih</w:t>
      </w:r>
      <w:r w:rsidR="00A165D6"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sta uradna jezika tudi italijanščina ali madžarščina, je zagotovljena svobodna uporaba italijanskega in madžarskega znakovnega jezika. Uporaba teh jezikov in položaj njihovih uporabnikov ter svobodna uporaba in razvoj jezika gluhoslepih </w:t>
      </w:r>
      <w:r w:rsidR="00934F25" w:rsidRPr="00776D85">
        <w:rPr>
          <w:rFonts w:ascii="Arial" w:hAnsi="Arial" w:cs="Arial"/>
          <w:color w:val="000000" w:themeColor="text1"/>
          <w:sz w:val="20"/>
          <w:szCs w:val="20"/>
        </w:rPr>
        <w:t>so</w:t>
      </w:r>
      <w:r w:rsidRPr="00776D85">
        <w:rPr>
          <w:rFonts w:ascii="Arial" w:hAnsi="Arial" w:cs="Arial"/>
          <w:color w:val="000000" w:themeColor="text1"/>
          <w:sz w:val="20"/>
          <w:szCs w:val="20"/>
        </w:rPr>
        <w:t xml:space="preserve"> zakonsko urejen</w:t>
      </w:r>
      <w:r w:rsidR="00934F25" w:rsidRPr="00776D85">
        <w:rPr>
          <w:rFonts w:ascii="Arial" w:hAnsi="Arial" w:cs="Arial"/>
          <w:color w:val="000000" w:themeColor="text1"/>
          <w:sz w:val="20"/>
          <w:szCs w:val="20"/>
        </w:rPr>
        <w:t>i</w:t>
      </w:r>
      <w:r w:rsidRPr="00776D85">
        <w:rPr>
          <w:rFonts w:ascii="Arial" w:hAnsi="Arial" w:cs="Arial"/>
          <w:color w:val="000000" w:themeColor="text1"/>
          <w:sz w:val="20"/>
          <w:szCs w:val="20"/>
        </w:rPr>
        <w:t>.</w:t>
      </w:r>
    </w:p>
    <w:p w14:paraId="7AD2D78D" w14:textId="1B4C52BF" w:rsidR="007A4F14" w:rsidRPr="00776D85" w:rsidRDefault="007A4F14" w:rsidP="00C96681">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Ukrepi</w:t>
      </w:r>
    </w:p>
    <w:p w14:paraId="40B6E4FC" w14:textId="77777777" w:rsidR="00E510D3" w:rsidRPr="00776D85" w:rsidRDefault="00E510D3" w:rsidP="00E510D3">
      <w:pPr>
        <w:pStyle w:val="Odstavekseznama"/>
        <w:numPr>
          <w:ilvl w:val="0"/>
          <w:numId w:val="79"/>
        </w:numPr>
        <w:spacing w:before="120" w:after="120"/>
        <w:contextualSpacing w:val="0"/>
        <w:rPr>
          <w:rFonts w:ascii="Arial" w:hAnsi="Arial" w:cs="Arial"/>
          <w:vanish/>
          <w:color w:val="000000" w:themeColor="text1"/>
          <w:sz w:val="20"/>
          <w:szCs w:val="20"/>
        </w:rPr>
      </w:pPr>
    </w:p>
    <w:p w14:paraId="7254EDA6" w14:textId="77777777" w:rsidR="00E510D3" w:rsidRPr="00776D85" w:rsidRDefault="00E510D3" w:rsidP="00E510D3">
      <w:pPr>
        <w:pStyle w:val="Odstavekseznama"/>
        <w:numPr>
          <w:ilvl w:val="0"/>
          <w:numId w:val="79"/>
        </w:numPr>
        <w:spacing w:before="120" w:after="120"/>
        <w:contextualSpacing w:val="0"/>
        <w:rPr>
          <w:rFonts w:ascii="Arial" w:hAnsi="Arial" w:cs="Arial"/>
          <w:vanish/>
          <w:color w:val="000000" w:themeColor="text1"/>
          <w:sz w:val="20"/>
          <w:szCs w:val="20"/>
        </w:rPr>
      </w:pPr>
    </w:p>
    <w:p w14:paraId="05A439A8" w14:textId="437B756F" w:rsidR="007A4F14" w:rsidRPr="00776D85" w:rsidRDefault="007A4F14" w:rsidP="00E510D3">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 xml:space="preserve">uresničevanje </w:t>
      </w:r>
      <w:r w:rsidRPr="00776D85">
        <w:rPr>
          <w:rFonts w:ascii="Arial" w:hAnsi="Arial" w:cs="Arial"/>
          <w:snapToGrid w:val="0"/>
          <w:color w:val="000000" w:themeColor="text1"/>
          <w:sz w:val="20"/>
          <w:szCs w:val="20"/>
        </w:rPr>
        <w:t>Direktive (EU) 2019/882 o zahtevah glede dostopnosti za proizvode in storitve;</w:t>
      </w:r>
    </w:p>
    <w:p w14:paraId="08449835" w14:textId="77777777"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snapToGrid w:val="0"/>
          <w:color w:val="000000" w:themeColor="text1"/>
          <w:sz w:val="20"/>
          <w:szCs w:val="20"/>
        </w:rPr>
        <w:t xml:space="preserve">zagotavljanje mogoče dostopnosti do prevoza (v Sloveniji do krajev prometnega območja, na katerem je vzpostavljen javni potniški promet, </w:t>
      </w:r>
      <w:r w:rsidRPr="00776D85">
        <w:rPr>
          <w:rFonts w:ascii="Arial" w:hAnsi="Arial" w:cs="Arial"/>
          <w:color w:val="000000" w:themeColor="text1"/>
          <w:sz w:val="20"/>
          <w:szCs w:val="20"/>
        </w:rPr>
        <w:t>vsak dan v tednu in do taksijev) – vstop, izstop, slušno in vidno obveščanje ter po potrebi spremstvo;</w:t>
      </w:r>
    </w:p>
    <w:p w14:paraId="4A8FE93E" w14:textId="77777777"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snapToGrid w:val="0"/>
          <w:color w:val="000000" w:themeColor="text1"/>
          <w:sz w:val="20"/>
          <w:szCs w:val="20"/>
        </w:rPr>
        <w:t>zagotavljanje dostopnosti do grajenega okolja ali do vseh objektov v javni rabi</w:t>
      </w:r>
      <w:r w:rsidRPr="00776D85">
        <w:rPr>
          <w:rFonts w:ascii="Arial" w:hAnsi="Arial" w:cs="Arial"/>
          <w:color w:val="000000" w:themeColor="text1"/>
          <w:sz w:val="20"/>
          <w:szCs w:val="20"/>
        </w:rPr>
        <w:t>;</w:t>
      </w:r>
    </w:p>
    <w:p w14:paraId="0DF3CE03" w14:textId="7BF4C333"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snapToGrid w:val="0"/>
          <w:color w:val="000000" w:themeColor="text1"/>
          <w:sz w:val="20"/>
          <w:szCs w:val="20"/>
        </w:rPr>
        <w:t>zagotavljanje dostopnosti do informacij in komunikacij (</w:t>
      </w:r>
      <w:r w:rsidRPr="00776D85">
        <w:rPr>
          <w:rFonts w:ascii="Arial" w:hAnsi="Arial" w:cs="Arial"/>
          <w:color w:val="000000" w:themeColor="text1"/>
          <w:sz w:val="20"/>
          <w:szCs w:val="20"/>
        </w:rPr>
        <w:t xml:space="preserve">prilagoditev gradiva v zvezi z odločanjem na državni in lokalni ravni v lahko berljivo tehniko; uporaba slovenskega znakovnega jezika za gluhe ter zagotavljanje branja podnapisov in opisovanja dogajanja na zaslonu za slepe, polno dostopnost TV vsebin morajo zagotavljati javna RTV ter operaterji in komercialne TV; spodbujanje e-dostopnosti in uporabe druge informacijsko-komunikacijske tehnologije; spodbujanje proizvajalcev, da svoje izdelke opremijo z </w:t>
      </w:r>
      <w:r w:rsidR="00934F25" w:rsidRPr="00776D85">
        <w:rPr>
          <w:rFonts w:ascii="Arial" w:hAnsi="Arial" w:cs="Arial"/>
          <w:color w:val="000000" w:themeColor="text1"/>
          <w:sz w:val="20"/>
          <w:szCs w:val="20"/>
        </w:rPr>
        <w:t>b</w:t>
      </w:r>
      <w:r w:rsidRPr="00776D85">
        <w:rPr>
          <w:rFonts w:ascii="Arial" w:hAnsi="Arial" w:cs="Arial"/>
          <w:color w:val="000000" w:themeColor="text1"/>
          <w:sz w:val="20"/>
          <w:szCs w:val="20"/>
        </w:rPr>
        <w:t xml:space="preserve">rajevo pisavo; ohranjanje relejnih centrov za senzorno in komunikacijsko ovirane invalide, to je centrov, ki skrbijo za </w:t>
      </w:r>
      <w:r w:rsidR="00A165D6">
        <w:rPr>
          <w:rFonts w:ascii="Arial" w:hAnsi="Arial" w:cs="Arial"/>
          <w:color w:val="000000" w:themeColor="text1"/>
          <w:sz w:val="20"/>
          <w:szCs w:val="20"/>
        </w:rPr>
        <w:t>sporoč</w:t>
      </w:r>
      <w:r w:rsidR="00A165D6" w:rsidRPr="00776D85">
        <w:rPr>
          <w:rFonts w:ascii="Arial" w:hAnsi="Arial" w:cs="Arial"/>
          <w:color w:val="000000" w:themeColor="text1"/>
          <w:sz w:val="20"/>
          <w:szCs w:val="20"/>
        </w:rPr>
        <w:t xml:space="preserve">anje </w:t>
      </w:r>
      <w:r w:rsidRPr="00776D85">
        <w:rPr>
          <w:rFonts w:ascii="Arial" w:hAnsi="Arial" w:cs="Arial"/>
          <w:color w:val="000000" w:themeColor="text1"/>
          <w:sz w:val="20"/>
          <w:szCs w:val="20"/>
        </w:rPr>
        <w:t>informacij med gluhim/naglušnim in drugimi osebami</w:t>
      </w:r>
      <w:r w:rsidR="001D2A75">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sidR="001D2A75" w:rsidRPr="00776D85">
        <w:rPr>
          <w:rFonts w:ascii="Arial" w:hAnsi="Arial" w:cs="Arial"/>
          <w:color w:val="000000" w:themeColor="text1"/>
          <w:sz w:val="20"/>
          <w:szCs w:val="20"/>
        </w:rPr>
        <w:t>zagotavlja</w:t>
      </w:r>
      <w:r w:rsidR="001D2A75">
        <w:rPr>
          <w:rFonts w:ascii="Arial" w:hAnsi="Arial" w:cs="Arial"/>
          <w:color w:val="000000" w:themeColor="text1"/>
          <w:sz w:val="20"/>
          <w:szCs w:val="20"/>
        </w:rPr>
        <w:t>nje</w:t>
      </w:r>
      <w:r w:rsidR="001D2A75"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osebam z gluhoslepoto dostop do informacij</w:t>
      </w:r>
      <w:r w:rsidR="001D2A75" w:rsidRPr="001D2A75">
        <w:rPr>
          <w:rFonts w:ascii="Arial" w:hAnsi="Arial" w:cs="Arial"/>
          <w:color w:val="000000" w:themeColor="text1"/>
          <w:sz w:val="20"/>
          <w:szCs w:val="20"/>
        </w:rPr>
        <w:t xml:space="preserve"> </w:t>
      </w:r>
      <w:r w:rsidR="001D2A75" w:rsidRPr="00776D85">
        <w:rPr>
          <w:rFonts w:ascii="Arial" w:hAnsi="Arial" w:cs="Arial"/>
          <w:color w:val="000000" w:themeColor="text1"/>
          <w:sz w:val="20"/>
          <w:szCs w:val="20"/>
        </w:rPr>
        <w:t>s pomočjo tolmačev za gluhoslepoto</w:t>
      </w:r>
      <w:r w:rsidRPr="00776D85">
        <w:rPr>
          <w:rFonts w:ascii="Arial" w:hAnsi="Arial" w:cs="Arial"/>
          <w:color w:val="000000" w:themeColor="text1"/>
          <w:sz w:val="20"/>
          <w:szCs w:val="20"/>
        </w:rPr>
        <w:t>);</w:t>
      </w:r>
    </w:p>
    <w:p w14:paraId="5D32FE70" w14:textId="77777777"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bCs/>
          <w:color w:val="000000" w:themeColor="text1"/>
          <w:sz w:val="20"/>
          <w:szCs w:val="20"/>
        </w:rPr>
        <w:t>zagotavljanje dostopnosti do turističnih programov za funkcionalno ovirane osebe, spodbujanje turističnih agencij k oblikovanju turističnih dejavnosti za invalide;</w:t>
      </w:r>
    </w:p>
    <w:p w14:paraId="0857F51E" w14:textId="1A30D691"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 xml:space="preserve">zagotavljanje varnostnih zahtev za osebe z zmanjšano mobilnostjo na potniških ladjah in hitrih potniških plovilih v skladu z Direktivo 2009/45/ES Evropskega </w:t>
      </w:r>
      <w:r w:rsidR="001D2A75">
        <w:rPr>
          <w:rFonts w:ascii="Arial" w:hAnsi="Arial" w:cs="Arial"/>
          <w:color w:val="000000" w:themeColor="text1"/>
          <w:sz w:val="20"/>
          <w:szCs w:val="20"/>
        </w:rPr>
        <w:t>p</w:t>
      </w:r>
      <w:r w:rsidRPr="00776D85">
        <w:rPr>
          <w:rFonts w:ascii="Arial" w:hAnsi="Arial" w:cs="Arial"/>
          <w:color w:val="000000" w:themeColor="text1"/>
          <w:sz w:val="20"/>
          <w:szCs w:val="20"/>
        </w:rPr>
        <w:t xml:space="preserve">arlamenta in Sveta z dne 6. maja 2009 o varnostnih predpisih in standardih za potniške ladje (UL L št. 163 z dne 25. 6. 2009, str. 1), zadnjič spremenjeno z Direktivo 2017/2108/EU Evropskega parlamenta in Sveta z dne 15. novembra 2017 o spremembi Direktive 2009/45/ES o varnostnih predpisih in standardih za potniške ladje (UL L št. 315 z dne 30. 11. 2017, str. 40), ki je bila spremenjena z Delegirano </w:t>
      </w:r>
      <w:r w:rsidR="00934F25" w:rsidRPr="00776D85">
        <w:rPr>
          <w:rFonts w:ascii="Arial" w:hAnsi="Arial" w:cs="Arial"/>
          <w:color w:val="000000" w:themeColor="text1"/>
          <w:sz w:val="20"/>
          <w:szCs w:val="20"/>
        </w:rPr>
        <w:t>u</w:t>
      </w:r>
      <w:r w:rsidRPr="00776D85">
        <w:rPr>
          <w:rFonts w:ascii="Arial" w:hAnsi="Arial" w:cs="Arial"/>
          <w:color w:val="000000" w:themeColor="text1"/>
          <w:sz w:val="20"/>
          <w:szCs w:val="20"/>
        </w:rPr>
        <w:t>redbo Komisije (EU) 2020/411 z dne 19. novembra 2019 o spremembi Direktive 2009/45/ES Evropskega parlamenta in Sveta o varnostnih predpisih in standardih za potniške ladje glede varnostnih zahtev za potniške ladje, ki opravljajo notranja potovanja (UL L št. 83 z dne 19.</w:t>
      </w:r>
      <w:r w:rsidR="00A165D6">
        <w:rPr>
          <w:rFonts w:ascii="Arial" w:hAnsi="Arial" w:cs="Arial"/>
          <w:color w:val="000000" w:themeColor="text1"/>
          <w:sz w:val="20"/>
          <w:szCs w:val="20"/>
        </w:rPr>
        <w:t xml:space="preserve"> </w:t>
      </w:r>
      <w:r w:rsidRPr="00776D85">
        <w:rPr>
          <w:rFonts w:ascii="Arial" w:hAnsi="Arial" w:cs="Arial"/>
          <w:color w:val="000000" w:themeColor="text1"/>
          <w:sz w:val="20"/>
          <w:szCs w:val="20"/>
        </w:rPr>
        <w:t>3.</w:t>
      </w:r>
      <w:r w:rsidR="00A165D6">
        <w:rPr>
          <w:rFonts w:ascii="Arial" w:hAnsi="Arial" w:cs="Arial"/>
          <w:color w:val="000000" w:themeColor="text1"/>
          <w:sz w:val="20"/>
          <w:szCs w:val="20"/>
        </w:rPr>
        <w:t xml:space="preserve"> </w:t>
      </w:r>
      <w:r w:rsidRPr="00776D85">
        <w:rPr>
          <w:rFonts w:ascii="Arial" w:hAnsi="Arial" w:cs="Arial"/>
          <w:color w:val="000000" w:themeColor="text1"/>
          <w:sz w:val="20"/>
          <w:szCs w:val="20"/>
        </w:rPr>
        <w:t>2020, str. 1),</w:t>
      </w:r>
      <w:r w:rsidR="00A165D6">
        <w:rPr>
          <w:rFonts w:ascii="Arial" w:hAnsi="Arial" w:cs="Arial"/>
          <w:color w:val="000000" w:themeColor="text1"/>
          <w:sz w:val="20"/>
          <w:szCs w:val="20"/>
        </w:rPr>
        <w:t xml:space="preserve"> </w:t>
      </w:r>
      <w:r w:rsidRPr="00776D85">
        <w:rPr>
          <w:rFonts w:ascii="Arial" w:hAnsi="Arial" w:cs="Arial"/>
          <w:color w:val="000000" w:themeColor="text1"/>
          <w:sz w:val="20"/>
          <w:szCs w:val="20"/>
        </w:rPr>
        <w:t>ki določa posebne zahteve za potniške ladje</w:t>
      </w:r>
      <w:r w:rsidR="00A165D6">
        <w:rPr>
          <w:rFonts w:ascii="Arial" w:hAnsi="Arial" w:cs="Arial"/>
          <w:color w:val="000000" w:themeColor="text1"/>
          <w:sz w:val="20"/>
          <w:szCs w:val="20"/>
        </w:rPr>
        <w:t>,</w:t>
      </w:r>
      <w:r w:rsidRPr="00776D85">
        <w:rPr>
          <w:rFonts w:ascii="Arial" w:hAnsi="Arial" w:cs="Arial"/>
          <w:color w:val="000000" w:themeColor="text1"/>
          <w:sz w:val="20"/>
          <w:szCs w:val="20"/>
        </w:rPr>
        <w:t xml:space="preserve"> ter Uredba (EU) št. 1177/2010 Evropskega parlamenta in Sveta z dne 24. novembra 2010 </w:t>
      </w:r>
      <w:r w:rsidR="001D2A75">
        <w:rPr>
          <w:rFonts w:ascii="Arial" w:hAnsi="Arial" w:cs="Arial"/>
          <w:color w:val="000000" w:themeColor="text1"/>
          <w:sz w:val="20"/>
          <w:szCs w:val="20"/>
        </w:rPr>
        <w:t xml:space="preserve">o </w:t>
      </w:r>
      <w:r w:rsidRPr="00776D85">
        <w:rPr>
          <w:rFonts w:ascii="Arial" w:hAnsi="Arial" w:cs="Arial"/>
          <w:color w:val="000000" w:themeColor="text1"/>
          <w:sz w:val="20"/>
          <w:szCs w:val="20"/>
        </w:rPr>
        <w:t>pravicah potnikov med potovanjem po morju in celinskih plovnih poteh ter spremembi Uredbe (ES) št. 2006/2004</w:t>
      </w:r>
      <w:r w:rsidR="001D2A75">
        <w:rPr>
          <w:rFonts w:ascii="Arial" w:hAnsi="Arial" w:cs="Arial"/>
          <w:color w:val="000000" w:themeColor="text1"/>
          <w:sz w:val="20"/>
          <w:szCs w:val="20"/>
        </w:rPr>
        <w:t>;</w:t>
      </w:r>
      <w:r w:rsidRPr="00776D85">
        <w:rPr>
          <w:rFonts w:ascii="Arial" w:hAnsi="Arial" w:cs="Arial"/>
          <w:color w:val="000000" w:themeColor="text1"/>
          <w:sz w:val="20"/>
          <w:szCs w:val="20"/>
        </w:rPr>
        <w:t xml:space="preserve">  </w:t>
      </w:r>
    </w:p>
    <w:p w14:paraId="31633EFD" w14:textId="77777777"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varnosti na vseh področjih dostopnosti;</w:t>
      </w:r>
    </w:p>
    <w:p w14:paraId="47744780" w14:textId="3D284EFD" w:rsidR="007A4F14"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lastRenderedPageBreak/>
        <w:t>zagotavljanje dostopnosti v različnih dostopnih formatih za invalide do klicnih številk v sili 112 in 113</w:t>
      </w:r>
      <w:r w:rsidR="001D2A75">
        <w:rPr>
          <w:rFonts w:ascii="Arial" w:hAnsi="Arial" w:cs="Arial"/>
          <w:color w:val="000000" w:themeColor="text1"/>
          <w:sz w:val="20"/>
          <w:szCs w:val="20"/>
        </w:rPr>
        <w:t>;</w:t>
      </w:r>
    </w:p>
    <w:p w14:paraId="6A521611" w14:textId="77777777" w:rsidR="00C96681" w:rsidRPr="00776D85" w:rsidRDefault="007A4F14" w:rsidP="00E510D3">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da se v redne programe izobraževanja, predvsem visokošolskega, vključujejo teme o dostopnosti grajenega okolja in informacij za invalide in druge funkcionalno ovirane osebe.</w:t>
      </w:r>
    </w:p>
    <w:p w14:paraId="58B04ADE" w14:textId="4D3A990B" w:rsidR="0082060A" w:rsidRPr="00776D85" w:rsidRDefault="0082060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tretjega cilja</w:t>
      </w:r>
    </w:p>
    <w:p w14:paraId="398027D9" w14:textId="48F9E4A1" w:rsidR="00C96681" w:rsidRPr="00776D85" w:rsidRDefault="006A0156"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bili sprejeti številni ukrepi za izboljšanje dostopnosti za invalide. Zakon o dostopnosti proizvodov in storitev </w:t>
      </w:r>
      <w:r w:rsidR="006019CE">
        <w:rPr>
          <w:rFonts w:ascii="Arial" w:hAnsi="Arial" w:cs="Arial"/>
          <w:bCs/>
          <w:snapToGrid w:val="0"/>
          <w:color w:val="000000" w:themeColor="text1"/>
          <w:sz w:val="20"/>
          <w:szCs w:val="20"/>
        </w:rPr>
        <w:t xml:space="preserve">za invalide </w:t>
      </w:r>
      <w:r w:rsidRPr="00776D85">
        <w:rPr>
          <w:rFonts w:ascii="Arial" w:hAnsi="Arial" w:cs="Arial"/>
          <w:bCs/>
          <w:snapToGrid w:val="0"/>
          <w:color w:val="000000" w:themeColor="text1"/>
          <w:sz w:val="20"/>
          <w:szCs w:val="20"/>
        </w:rPr>
        <w:t xml:space="preserve">ter Pravilnik </w:t>
      </w:r>
      <w:bookmarkStart w:id="41" w:name="_Hlk199228397"/>
      <w:r w:rsidR="006019CE">
        <w:rPr>
          <w:rFonts w:ascii="Arial" w:hAnsi="Arial" w:cs="Arial"/>
          <w:bCs/>
          <w:snapToGrid w:val="0"/>
          <w:color w:val="000000" w:themeColor="text1"/>
          <w:sz w:val="20"/>
          <w:szCs w:val="20"/>
        </w:rPr>
        <w:t xml:space="preserve">o dostopnosti proizvodov za invalide, o označevanju in postopku ugotavljanja skladnosti </w:t>
      </w:r>
      <w:bookmarkEnd w:id="41"/>
      <w:r w:rsidRPr="00776D85">
        <w:rPr>
          <w:rFonts w:ascii="Arial" w:hAnsi="Arial" w:cs="Arial"/>
          <w:bCs/>
          <w:snapToGrid w:val="0"/>
          <w:color w:val="000000" w:themeColor="text1"/>
          <w:sz w:val="20"/>
          <w:szCs w:val="20"/>
        </w:rPr>
        <w:t>določata standarde, ki bodo začeli veljati leta 2025. Invalidi so oproščeni plačila turistične takse, nastanitveni objekti pa morajo biti prilagojeni, čeprav so nekateri kriteriji izbirni. Pravilnik za medije zagotavlja dostopnost avdiovizualnih storitev, vključno s podnapisi in znakovnim jezikom. Kulturne vsebine bodo dostopne širšim skupinam, tudi z razvojem tehnologij za podnaslavljanje. Novela zakona o prevozih omogoča brezplačen prevoz za invalide in njihove spremljevalce, medtem ko so v Resolucij</w:t>
      </w:r>
      <w:r w:rsidR="00A165D6">
        <w:rPr>
          <w:rFonts w:ascii="Arial" w:hAnsi="Arial" w:cs="Arial"/>
          <w:bCs/>
          <w:snapToGrid w:val="0"/>
          <w:color w:val="000000" w:themeColor="text1"/>
          <w:sz w:val="20"/>
          <w:szCs w:val="20"/>
        </w:rPr>
        <w:t>o</w:t>
      </w:r>
      <w:r w:rsidRPr="00776D85">
        <w:rPr>
          <w:rFonts w:ascii="Arial" w:hAnsi="Arial" w:cs="Arial"/>
          <w:bCs/>
          <w:snapToGrid w:val="0"/>
          <w:color w:val="000000" w:themeColor="text1"/>
          <w:sz w:val="20"/>
          <w:szCs w:val="20"/>
        </w:rPr>
        <w:t xml:space="preserve"> o zaščiti in reševanju smiselno vključeni ukrepi za invalide v primeru nesreč. Nacionalni načrt za železnice zagotavlja dostopnost postaj za invalide, vključno z dvigali, parkirišči in označevanjem ovir. Hkrati pa so v pripravi še dodatni ukrepi za izboljšanje dostopnosti, vključno z zakonodajnimi spremembami in novimi pravilniki, ki bodo uredili področja elektronskih komunikacijskih storitev, nastanitvenih objektov in železniških postaj.</w:t>
      </w:r>
    </w:p>
    <w:p w14:paraId="0FFFB42E" w14:textId="77777777" w:rsidR="00C96681" w:rsidRPr="00776D85" w:rsidRDefault="006A0156"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bili izvedeni številni projekti za izboljšanje dostopnosti. </w:t>
      </w:r>
      <w:r w:rsidR="00F85A52" w:rsidRPr="00776D85">
        <w:rPr>
          <w:rFonts w:ascii="Arial" w:hAnsi="Arial" w:cs="Arial"/>
          <w:bCs/>
          <w:snapToGrid w:val="0"/>
          <w:color w:val="000000" w:themeColor="text1"/>
          <w:sz w:val="20"/>
          <w:szCs w:val="20"/>
        </w:rPr>
        <w:t xml:space="preserve">Vzpostavila se je Nacionalna svetovalna in informacijska točka za vprašanja o dostopnosti objektov v javni rabi. </w:t>
      </w:r>
      <w:r w:rsidRPr="00776D85">
        <w:rPr>
          <w:rFonts w:ascii="Arial" w:hAnsi="Arial" w:cs="Arial"/>
          <w:bCs/>
          <w:snapToGrid w:val="0"/>
          <w:color w:val="000000" w:themeColor="text1"/>
          <w:sz w:val="20"/>
          <w:szCs w:val="20"/>
        </w:rPr>
        <w:t xml:space="preserve">Na železniških postajah so bili izvedeni gradbeni ukrepi, kot so podhodi, dvigala in prilagoditve sanitarij. Uvedeni so bili tudi spletni programi za promocijo zdravja, ob tem pa so potekale tudi medijske kampanje. Na področju turizma so bile prilagojene spletne strani, kar </w:t>
      </w:r>
      <w:r w:rsidR="00F85A52" w:rsidRPr="00776D85">
        <w:rPr>
          <w:rFonts w:ascii="Arial" w:hAnsi="Arial" w:cs="Arial"/>
          <w:bCs/>
          <w:snapToGrid w:val="0"/>
          <w:color w:val="000000" w:themeColor="text1"/>
          <w:sz w:val="20"/>
          <w:szCs w:val="20"/>
        </w:rPr>
        <w:t>bo pripomoglo</w:t>
      </w:r>
      <w:r w:rsidRPr="00776D85">
        <w:rPr>
          <w:rFonts w:ascii="Arial" w:hAnsi="Arial" w:cs="Arial"/>
          <w:bCs/>
          <w:snapToGrid w:val="0"/>
          <w:color w:val="000000" w:themeColor="text1"/>
          <w:sz w:val="20"/>
          <w:szCs w:val="20"/>
        </w:rPr>
        <w:t xml:space="preserve"> k večji dostopnosti turističnih informacij. Dodatno so bili sofinancirani projekti za izboljšanje dostopnosti na različnih športnih in turističnih dogodkih. Vse te aktivnosti so pomembno prispevale k večji dostopnosti v različnih sektorjih, kot so infrastruktura, </w:t>
      </w:r>
      <w:r w:rsidR="00230CBB" w:rsidRPr="00776D85">
        <w:rPr>
          <w:rFonts w:ascii="Arial" w:hAnsi="Arial" w:cs="Arial"/>
          <w:bCs/>
          <w:snapToGrid w:val="0"/>
          <w:color w:val="000000" w:themeColor="text1"/>
          <w:sz w:val="20"/>
          <w:szCs w:val="20"/>
        </w:rPr>
        <w:t xml:space="preserve">kultura, </w:t>
      </w:r>
      <w:r w:rsidRPr="00776D85">
        <w:rPr>
          <w:rFonts w:ascii="Arial" w:hAnsi="Arial" w:cs="Arial"/>
          <w:bCs/>
          <w:snapToGrid w:val="0"/>
          <w:color w:val="000000" w:themeColor="text1"/>
          <w:sz w:val="20"/>
          <w:szCs w:val="20"/>
        </w:rPr>
        <w:t>zdravstvo, turizem in spletne vsebine.</w:t>
      </w:r>
    </w:p>
    <w:p w14:paraId="7E0B87DD" w14:textId="09C85AC7" w:rsidR="00C96681" w:rsidRPr="00776D85" w:rsidRDefault="006A0156"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Izvedenih je bilo več raziskav in posvetovanj za izboljšanje dostopnosti. Izvaja se pilotno testiranje prevoza na klic v več slovenskih mestih za invalide, </w:t>
      </w:r>
      <w:r w:rsidR="006019CE">
        <w:rPr>
          <w:rFonts w:ascii="Arial" w:hAnsi="Arial" w:cs="Arial"/>
          <w:bCs/>
          <w:snapToGrid w:val="0"/>
          <w:color w:val="000000" w:themeColor="text1"/>
          <w:sz w:val="20"/>
          <w:szCs w:val="20"/>
        </w:rPr>
        <w:t>z namenom</w:t>
      </w:r>
      <w:r w:rsidRPr="00776D85">
        <w:rPr>
          <w:rFonts w:ascii="Arial" w:hAnsi="Arial" w:cs="Arial"/>
          <w:bCs/>
          <w:snapToGrid w:val="0"/>
          <w:color w:val="000000" w:themeColor="text1"/>
          <w:sz w:val="20"/>
          <w:szCs w:val="20"/>
        </w:rPr>
        <w:t xml:space="preserve"> izboljšanja mobilnosti in dostopnosti prevoza. Predstavljeni so bili zakonodajni okviri, prilagoditve za invalidske skupine ter ozaveščanje o težavah, s katerimi se lahko soočajo invalidi v primeru naravnih nesreč. Veliko aktivnosti je bilo izvedenih v namen izboljšanja trajnostnega javnega prevoza in dostopnosti v Sloveniji.</w:t>
      </w:r>
    </w:p>
    <w:p w14:paraId="05E433F9" w14:textId="4684872B" w:rsidR="00C96681" w:rsidRPr="00776D85" w:rsidRDefault="006A0156"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Čeprav so bile dosežene pomembne izboljšave, </w:t>
      </w:r>
      <w:r w:rsidR="00677922">
        <w:rPr>
          <w:rFonts w:ascii="Arial" w:hAnsi="Arial" w:cs="Arial"/>
          <w:bCs/>
          <w:snapToGrid w:val="0"/>
          <w:color w:val="000000" w:themeColor="text1"/>
          <w:sz w:val="20"/>
          <w:szCs w:val="20"/>
        </w:rPr>
        <w:t>imajo</w:t>
      </w:r>
      <w:r w:rsidR="00677922" w:rsidRPr="00776D85">
        <w:rPr>
          <w:rFonts w:ascii="Arial" w:hAnsi="Arial" w:cs="Arial"/>
          <w:bCs/>
          <w:snapToGrid w:val="0"/>
          <w:color w:val="000000" w:themeColor="text1"/>
          <w:sz w:val="20"/>
          <w:szCs w:val="20"/>
        </w:rPr>
        <w:t xml:space="preserve"> </w:t>
      </w:r>
      <w:r w:rsidR="00677922">
        <w:rPr>
          <w:rFonts w:ascii="Arial" w:hAnsi="Arial" w:cs="Arial"/>
          <w:bCs/>
          <w:snapToGrid w:val="0"/>
          <w:color w:val="000000" w:themeColor="text1"/>
          <w:sz w:val="20"/>
          <w:szCs w:val="20"/>
        </w:rPr>
        <w:t xml:space="preserve">invalidi </w:t>
      </w:r>
      <w:r w:rsidRPr="00776D85">
        <w:rPr>
          <w:rFonts w:ascii="Arial" w:hAnsi="Arial" w:cs="Arial"/>
          <w:bCs/>
          <w:snapToGrid w:val="0"/>
          <w:color w:val="000000" w:themeColor="text1"/>
          <w:sz w:val="20"/>
          <w:szCs w:val="20"/>
        </w:rPr>
        <w:t>še vedno težave s fizično dostopnostjo v javnih zavodih in visokimi stroški prilagodit</w:t>
      </w:r>
      <w:r w:rsidR="00230CBB" w:rsidRPr="00776D85">
        <w:rPr>
          <w:rFonts w:ascii="Arial" w:hAnsi="Arial" w:cs="Arial"/>
          <w:bCs/>
          <w:snapToGrid w:val="0"/>
          <w:color w:val="000000" w:themeColor="text1"/>
          <w:sz w:val="20"/>
          <w:szCs w:val="20"/>
        </w:rPr>
        <w:t>ev</w:t>
      </w:r>
      <w:r w:rsidRPr="00776D85">
        <w:rPr>
          <w:rFonts w:ascii="Arial" w:hAnsi="Arial" w:cs="Arial"/>
          <w:bCs/>
          <w:snapToGrid w:val="0"/>
          <w:color w:val="000000" w:themeColor="text1"/>
          <w:sz w:val="20"/>
          <w:szCs w:val="20"/>
        </w:rPr>
        <w:t xml:space="preserve"> spletnih vsebin, ki zahtevajo dodatna sredstva in kadrovske zmogljivosti.</w:t>
      </w:r>
    </w:p>
    <w:p w14:paraId="6CFAFB9C" w14:textId="40E6DD11" w:rsidR="007B3A39" w:rsidRPr="00776D85" w:rsidRDefault="007B3A39" w:rsidP="003F02DE">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Nosilci </w:t>
      </w:r>
    </w:p>
    <w:p w14:paraId="0DC0BA19" w14:textId="1B63FB1F" w:rsidR="00C96681" w:rsidRPr="00776D85" w:rsidRDefault="007B3A39" w:rsidP="008A4036">
      <w:pPr>
        <w:spacing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MK</w:t>
      </w:r>
      <w:r w:rsidR="007A4F14" w:rsidRPr="00776D85">
        <w:rPr>
          <w:rFonts w:ascii="Arial" w:hAnsi="Arial" w:cs="Arial"/>
          <w:snapToGrid w:val="0"/>
          <w:color w:val="000000" w:themeColor="text1"/>
          <w:sz w:val="20"/>
          <w:szCs w:val="20"/>
        </w:rPr>
        <w:t>,</w:t>
      </w:r>
      <w:r w:rsidR="002654B1" w:rsidRPr="00776D85">
        <w:rPr>
          <w:rFonts w:ascii="Arial" w:hAnsi="Arial" w:cs="Arial"/>
          <w:snapToGrid w:val="0"/>
          <w:color w:val="000000" w:themeColor="text1"/>
          <w:sz w:val="20"/>
          <w:szCs w:val="20"/>
        </w:rPr>
        <w:t xml:space="preserve"> M</w:t>
      </w:r>
      <w:r w:rsidR="00FE661E" w:rsidRPr="00776D85">
        <w:rPr>
          <w:rFonts w:ascii="Arial" w:hAnsi="Arial" w:cs="Arial"/>
          <w:snapToGrid w:val="0"/>
          <w:color w:val="000000" w:themeColor="text1"/>
          <w:sz w:val="20"/>
          <w:szCs w:val="20"/>
        </w:rPr>
        <w:t>NVP</w:t>
      </w:r>
      <w:r w:rsidR="002654B1" w:rsidRPr="00776D85">
        <w:rPr>
          <w:rFonts w:ascii="Arial" w:hAnsi="Arial" w:cs="Arial"/>
          <w:snapToGrid w:val="0"/>
          <w:color w:val="000000" w:themeColor="text1"/>
          <w:sz w:val="20"/>
          <w:szCs w:val="20"/>
        </w:rPr>
        <w:t xml:space="preserve">, </w:t>
      </w:r>
      <w:r w:rsidR="00B7035D" w:rsidRPr="00776D85">
        <w:rPr>
          <w:rFonts w:ascii="Arial" w:hAnsi="Arial" w:cs="Arial"/>
          <w:snapToGrid w:val="0"/>
          <w:color w:val="000000" w:themeColor="text1"/>
          <w:sz w:val="20"/>
          <w:szCs w:val="20"/>
        </w:rPr>
        <w:t>Ministrstvo za infrastrukturo</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00B7035D" w:rsidRPr="00776D85">
        <w:rPr>
          <w:rFonts w:ascii="Arial" w:hAnsi="Arial" w:cs="Arial"/>
          <w:snapToGrid w:val="0"/>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B7035D" w:rsidRPr="00776D85">
        <w:rPr>
          <w:rFonts w:ascii="Arial" w:hAnsi="Arial" w:cs="Arial"/>
          <w:snapToGrid w:val="0"/>
          <w:color w:val="000000" w:themeColor="text1"/>
          <w:sz w:val="20"/>
          <w:szCs w:val="20"/>
        </w:rPr>
        <w:t xml:space="preserve">: </w:t>
      </w:r>
      <w:r w:rsidR="00AB35D9" w:rsidRPr="00776D85">
        <w:rPr>
          <w:rFonts w:ascii="Arial" w:hAnsi="Arial" w:cs="Arial"/>
          <w:snapToGrid w:val="0"/>
          <w:color w:val="000000" w:themeColor="text1"/>
          <w:sz w:val="20"/>
          <w:szCs w:val="20"/>
        </w:rPr>
        <w:t>MZI</w:t>
      </w:r>
      <w:r w:rsidR="00B7035D" w:rsidRPr="00776D85">
        <w:rPr>
          <w:rFonts w:ascii="Arial" w:hAnsi="Arial" w:cs="Arial"/>
          <w:snapToGrid w:val="0"/>
          <w:color w:val="000000" w:themeColor="text1"/>
          <w:sz w:val="20"/>
          <w:szCs w:val="20"/>
        </w:rPr>
        <w:t>)</w:t>
      </w:r>
      <w:r w:rsidR="00933048" w:rsidRPr="00776D85">
        <w:rPr>
          <w:rFonts w:ascii="Arial" w:hAnsi="Arial" w:cs="Arial"/>
          <w:snapToGrid w:val="0"/>
          <w:color w:val="000000" w:themeColor="text1"/>
          <w:sz w:val="20"/>
          <w:szCs w:val="20"/>
        </w:rPr>
        <w:t xml:space="preserve">, </w:t>
      </w:r>
      <w:r w:rsidR="00B7035D" w:rsidRPr="00776D85">
        <w:rPr>
          <w:rFonts w:ascii="Arial" w:hAnsi="Arial" w:cs="Arial"/>
          <w:snapToGrid w:val="0"/>
          <w:color w:val="000000" w:themeColor="text1"/>
          <w:sz w:val="20"/>
          <w:szCs w:val="20"/>
        </w:rPr>
        <w:t>Ministrstvo za gospodarstvo, turizem in šport</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007A4F14" w:rsidRPr="00776D85">
        <w:rPr>
          <w:rFonts w:ascii="Arial" w:hAnsi="Arial" w:cs="Arial"/>
          <w:snapToGrid w:val="0"/>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7A4F14" w:rsidRPr="00776D85">
        <w:rPr>
          <w:rFonts w:ascii="Arial" w:hAnsi="Arial" w:cs="Arial"/>
          <w:snapToGrid w:val="0"/>
          <w:color w:val="000000" w:themeColor="text1"/>
          <w:sz w:val="20"/>
          <w:szCs w:val="20"/>
        </w:rPr>
        <w:t>: MG</w:t>
      </w:r>
      <w:r w:rsidR="00B7035D" w:rsidRPr="00776D85">
        <w:rPr>
          <w:rFonts w:ascii="Arial" w:hAnsi="Arial" w:cs="Arial"/>
          <w:snapToGrid w:val="0"/>
          <w:color w:val="000000" w:themeColor="text1"/>
          <w:sz w:val="20"/>
          <w:szCs w:val="20"/>
        </w:rPr>
        <w:t>TŠ</w:t>
      </w:r>
      <w:r w:rsidR="007A4F14" w:rsidRPr="00776D85">
        <w:rPr>
          <w:rFonts w:ascii="Arial" w:hAnsi="Arial" w:cs="Arial"/>
          <w:snapToGrid w:val="0"/>
          <w:color w:val="000000" w:themeColor="text1"/>
          <w:sz w:val="20"/>
          <w:szCs w:val="20"/>
        </w:rPr>
        <w:t>)</w:t>
      </w:r>
      <w:r w:rsidR="00A920C9" w:rsidRPr="00776D85">
        <w:rPr>
          <w:rFonts w:ascii="Arial" w:hAnsi="Arial" w:cs="Arial"/>
          <w:snapToGrid w:val="0"/>
          <w:color w:val="000000" w:themeColor="text1"/>
          <w:sz w:val="20"/>
          <w:szCs w:val="20"/>
        </w:rPr>
        <w:t xml:space="preserve">, </w:t>
      </w:r>
      <w:r w:rsidR="00B432A7" w:rsidRPr="00776D85">
        <w:rPr>
          <w:rFonts w:ascii="Arial" w:hAnsi="Arial" w:cs="Arial"/>
          <w:snapToGrid w:val="0"/>
          <w:color w:val="000000" w:themeColor="text1"/>
          <w:sz w:val="20"/>
          <w:szCs w:val="20"/>
        </w:rPr>
        <w:t xml:space="preserve">MOPE, </w:t>
      </w:r>
      <w:r w:rsidR="00FF5AE1" w:rsidRPr="00776D85">
        <w:rPr>
          <w:rFonts w:ascii="Arial" w:hAnsi="Arial" w:cs="Arial"/>
          <w:snapToGrid w:val="0"/>
          <w:color w:val="000000" w:themeColor="text1"/>
          <w:sz w:val="20"/>
          <w:szCs w:val="20"/>
        </w:rPr>
        <w:t>Ministrstvo za obrambo</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00FF5AE1" w:rsidRPr="00776D85">
        <w:rPr>
          <w:rFonts w:ascii="Arial" w:hAnsi="Arial" w:cs="Arial"/>
          <w:snapToGrid w:val="0"/>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FF5AE1" w:rsidRPr="00776D85">
        <w:rPr>
          <w:rFonts w:ascii="Arial" w:hAnsi="Arial" w:cs="Arial"/>
          <w:snapToGrid w:val="0"/>
          <w:color w:val="000000" w:themeColor="text1"/>
          <w:sz w:val="20"/>
          <w:szCs w:val="20"/>
        </w:rPr>
        <w:t xml:space="preserve">: </w:t>
      </w:r>
      <w:r w:rsidR="00FE661E" w:rsidRPr="00776D85">
        <w:rPr>
          <w:rFonts w:ascii="Arial" w:hAnsi="Arial" w:cs="Arial"/>
          <w:snapToGrid w:val="0"/>
          <w:color w:val="000000" w:themeColor="text1"/>
          <w:sz w:val="20"/>
          <w:szCs w:val="20"/>
        </w:rPr>
        <w:t>MORS</w:t>
      </w:r>
      <w:r w:rsidR="00FF5AE1" w:rsidRPr="00776D85">
        <w:rPr>
          <w:rFonts w:ascii="Arial" w:hAnsi="Arial" w:cs="Arial"/>
          <w:snapToGrid w:val="0"/>
          <w:color w:val="000000" w:themeColor="text1"/>
          <w:sz w:val="20"/>
          <w:szCs w:val="20"/>
        </w:rPr>
        <w:t xml:space="preserve">), </w:t>
      </w:r>
      <w:r w:rsidR="002654B1" w:rsidRPr="00776D85">
        <w:rPr>
          <w:rFonts w:ascii="Arial" w:hAnsi="Arial" w:cs="Arial"/>
          <w:snapToGrid w:val="0"/>
          <w:color w:val="000000" w:themeColor="text1"/>
          <w:sz w:val="20"/>
          <w:szCs w:val="20"/>
        </w:rPr>
        <w:t>NIJZ,</w:t>
      </w:r>
      <w:r w:rsidRPr="00776D85">
        <w:rPr>
          <w:rFonts w:ascii="Arial" w:hAnsi="Arial" w:cs="Arial"/>
          <w:snapToGrid w:val="0"/>
          <w:color w:val="000000" w:themeColor="text1"/>
          <w:sz w:val="20"/>
          <w:szCs w:val="20"/>
        </w:rPr>
        <w:t xml:space="preserve"> NSIOS</w:t>
      </w:r>
      <w:bookmarkEnd w:id="39"/>
    </w:p>
    <w:p w14:paraId="71A4B4EB" w14:textId="443C485A" w:rsidR="00131412" w:rsidRPr="00776D85" w:rsidRDefault="00131412" w:rsidP="003F02DE">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3C415868" w14:textId="77777777" w:rsidR="00C96681" w:rsidRPr="00776D85" w:rsidRDefault="004957F1" w:rsidP="008A4036">
      <w:pPr>
        <w:spacing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MDDSZ, </w:t>
      </w:r>
      <w:r w:rsidR="0096752A" w:rsidRPr="00776D85">
        <w:rPr>
          <w:rFonts w:ascii="Arial" w:hAnsi="Arial" w:cs="Arial"/>
          <w:b/>
          <w:color w:val="000000" w:themeColor="text1"/>
          <w:sz w:val="20"/>
          <w:szCs w:val="20"/>
        </w:rPr>
        <w:t xml:space="preserve">MDP, </w:t>
      </w:r>
      <w:r w:rsidR="00A70CC2" w:rsidRPr="00776D85">
        <w:rPr>
          <w:rFonts w:ascii="Arial" w:hAnsi="Arial" w:cs="Arial"/>
          <w:b/>
          <w:color w:val="000000" w:themeColor="text1"/>
          <w:sz w:val="20"/>
          <w:szCs w:val="20"/>
        </w:rPr>
        <w:t xml:space="preserve">MK, </w:t>
      </w:r>
      <w:r w:rsidR="00FC713A" w:rsidRPr="00776D85">
        <w:rPr>
          <w:rFonts w:ascii="Arial" w:hAnsi="Arial" w:cs="Arial"/>
          <w:b/>
          <w:color w:val="000000" w:themeColor="text1"/>
          <w:sz w:val="20"/>
          <w:szCs w:val="20"/>
        </w:rPr>
        <w:t xml:space="preserve">MJU, </w:t>
      </w:r>
      <w:r w:rsidR="00B432A7" w:rsidRPr="00776D85">
        <w:rPr>
          <w:rFonts w:ascii="Arial" w:hAnsi="Arial" w:cs="Arial"/>
          <w:b/>
          <w:color w:val="000000" w:themeColor="text1"/>
          <w:sz w:val="20"/>
          <w:szCs w:val="20"/>
        </w:rPr>
        <w:t xml:space="preserve">MOPE, </w:t>
      </w:r>
      <w:r w:rsidR="00503122" w:rsidRPr="00776D85">
        <w:rPr>
          <w:rFonts w:ascii="Arial" w:hAnsi="Arial" w:cs="Arial"/>
          <w:b/>
          <w:color w:val="000000" w:themeColor="text1"/>
          <w:sz w:val="20"/>
          <w:szCs w:val="20"/>
        </w:rPr>
        <w:t xml:space="preserve">MGTŠ, </w:t>
      </w:r>
      <w:r w:rsidR="00FF5AE1" w:rsidRPr="00776D85">
        <w:rPr>
          <w:rFonts w:ascii="Arial" w:hAnsi="Arial" w:cs="Arial"/>
          <w:b/>
          <w:color w:val="000000" w:themeColor="text1"/>
          <w:sz w:val="20"/>
          <w:szCs w:val="20"/>
        </w:rPr>
        <w:t>MORS</w:t>
      </w:r>
      <w:r w:rsidR="00CC013D" w:rsidRPr="00776D85">
        <w:rPr>
          <w:rFonts w:ascii="Arial" w:hAnsi="Arial" w:cs="Arial"/>
          <w:b/>
          <w:color w:val="000000" w:themeColor="text1"/>
          <w:sz w:val="20"/>
          <w:szCs w:val="20"/>
        </w:rPr>
        <w:t>, MNVP</w:t>
      </w:r>
      <w:r w:rsidR="001171B8" w:rsidRPr="00776D85">
        <w:rPr>
          <w:rFonts w:ascii="Arial" w:hAnsi="Arial" w:cs="Arial"/>
          <w:b/>
          <w:color w:val="000000" w:themeColor="text1"/>
          <w:sz w:val="20"/>
          <w:szCs w:val="20"/>
        </w:rPr>
        <w:t>,</w:t>
      </w:r>
      <w:r w:rsidR="007977D4" w:rsidRPr="00776D85">
        <w:rPr>
          <w:rFonts w:ascii="Arial" w:hAnsi="Arial" w:cs="Arial"/>
          <w:b/>
          <w:color w:val="000000" w:themeColor="text1"/>
          <w:sz w:val="20"/>
          <w:szCs w:val="20"/>
        </w:rPr>
        <w:t xml:space="preserve"> MP,</w:t>
      </w:r>
      <w:r w:rsidR="001171B8" w:rsidRPr="00776D85">
        <w:rPr>
          <w:rFonts w:ascii="Arial" w:hAnsi="Arial" w:cs="Arial"/>
          <w:b/>
          <w:color w:val="000000" w:themeColor="text1"/>
          <w:sz w:val="20"/>
          <w:szCs w:val="20"/>
        </w:rPr>
        <w:t xml:space="preserve"> </w:t>
      </w:r>
      <w:r w:rsidR="00BE3D43" w:rsidRPr="00776D85">
        <w:rPr>
          <w:rFonts w:ascii="Arial" w:hAnsi="Arial" w:cs="Arial"/>
          <w:b/>
          <w:color w:val="000000" w:themeColor="text1"/>
          <w:sz w:val="20"/>
          <w:szCs w:val="20"/>
        </w:rPr>
        <w:t xml:space="preserve">MZI, </w:t>
      </w:r>
      <w:r w:rsidR="001171B8" w:rsidRPr="00776D85">
        <w:rPr>
          <w:rFonts w:ascii="Arial" w:hAnsi="Arial" w:cs="Arial"/>
          <w:b/>
          <w:color w:val="000000" w:themeColor="text1"/>
          <w:sz w:val="20"/>
          <w:szCs w:val="20"/>
        </w:rPr>
        <w:t>NIJZ</w:t>
      </w:r>
      <w:r w:rsidR="00F14205" w:rsidRPr="00776D85">
        <w:rPr>
          <w:rFonts w:ascii="Arial" w:hAnsi="Arial" w:cs="Arial"/>
          <w:b/>
          <w:color w:val="000000" w:themeColor="text1"/>
          <w:sz w:val="20"/>
          <w:szCs w:val="20"/>
        </w:rPr>
        <w:t>, Slovenska karitas</w:t>
      </w:r>
    </w:p>
    <w:p w14:paraId="620272E4" w14:textId="77777777" w:rsidR="00C96681" w:rsidRPr="00776D85" w:rsidRDefault="00131412"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461385DA" w14:textId="1F7FB12B" w:rsidR="00C96681" w:rsidRPr="00776D85" w:rsidRDefault="006A4093" w:rsidP="00C96681">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MGTŠ, Direktorat za notranji trg</w:t>
      </w:r>
      <w:r w:rsidRPr="00776D85">
        <w:rPr>
          <w:rFonts w:ascii="Arial" w:hAnsi="Arial" w:cs="Arial"/>
          <w:color w:val="000000" w:themeColor="text1"/>
          <w:sz w:val="20"/>
          <w:szCs w:val="20"/>
        </w:rPr>
        <w:t xml:space="preserve">, poroča, da se je </w:t>
      </w:r>
      <w:bookmarkStart w:id="42" w:name="_Hlk195609321"/>
      <w:r w:rsidRPr="00776D85">
        <w:rPr>
          <w:rFonts w:ascii="Arial" w:hAnsi="Arial" w:cs="Arial"/>
          <w:color w:val="000000" w:themeColor="text1"/>
          <w:sz w:val="20"/>
          <w:szCs w:val="20"/>
        </w:rPr>
        <w:t xml:space="preserve">v letu 2024 izvajal Pravilnik o dostopnosti proizvodov za invalide, označevanju in postopku ugotavljanja skladnosti </w:t>
      </w:r>
      <w:bookmarkEnd w:id="42"/>
      <w:r w:rsidRPr="00776D85">
        <w:rPr>
          <w:rFonts w:ascii="Arial" w:hAnsi="Arial" w:cs="Arial"/>
          <w:color w:val="000000" w:themeColor="text1"/>
          <w:sz w:val="20"/>
          <w:szCs w:val="20"/>
        </w:rPr>
        <w:t xml:space="preserve">(Uradni list RS, št. 61/23), sprejet na podlagi 7. člena Zakona o dostopnosti proizvodov in storitev za invalide (ZDPSI, Uradni list RS, št 14/23) in v skladu s Prilogo I in Prilogo IV Direktive (EU) 2019/882 o zahtevah glede dostopnosti za proizvode in storitve. Pravilnik določa podrobnejše zahteve glede dostopnosti </w:t>
      </w:r>
      <w:r w:rsidRPr="00776D85">
        <w:rPr>
          <w:rFonts w:ascii="Arial" w:hAnsi="Arial" w:cs="Arial"/>
          <w:color w:val="000000" w:themeColor="text1"/>
          <w:sz w:val="20"/>
          <w:szCs w:val="20"/>
        </w:rPr>
        <w:lastRenderedPageBreak/>
        <w:t>proizvodov za invalide, označevanje in postopek ugotavljanja skladnosti</w:t>
      </w:r>
      <w:r w:rsidR="00677922">
        <w:rPr>
          <w:rFonts w:ascii="Arial" w:hAnsi="Arial" w:cs="Arial"/>
          <w:color w:val="000000" w:themeColor="text1"/>
          <w:sz w:val="20"/>
          <w:szCs w:val="20"/>
        </w:rPr>
        <w:t>.</w:t>
      </w:r>
      <w:r w:rsidRPr="00776D85">
        <w:rPr>
          <w:rFonts w:ascii="Arial" w:hAnsi="Arial" w:cs="Arial"/>
          <w:color w:val="000000" w:themeColor="text1"/>
          <w:sz w:val="20"/>
          <w:szCs w:val="20"/>
        </w:rPr>
        <w:t xml:space="preserve"> Veljati bo začel 28. junija 2025, v celoti pa se bo lahko izvajal, ko bodo sprejeti ustrezni harmonizirani evropski standardi, ki so v pripravi (</w:t>
      </w:r>
      <w:r w:rsidRPr="00776D85">
        <w:rPr>
          <w:rFonts w:ascii="Arial" w:hAnsi="Arial" w:cs="Arial"/>
          <w:b/>
          <w:bCs/>
          <w:color w:val="000000" w:themeColor="text1"/>
          <w:sz w:val="20"/>
          <w:szCs w:val="20"/>
        </w:rPr>
        <w:t>MGTŠ</w:t>
      </w:r>
      <w:r w:rsidRPr="00776D85">
        <w:rPr>
          <w:rFonts w:ascii="Arial" w:hAnsi="Arial" w:cs="Arial"/>
          <w:color w:val="000000" w:themeColor="text1"/>
          <w:sz w:val="20"/>
          <w:szCs w:val="20"/>
        </w:rPr>
        <w:t>, ukrep 3.1).</w:t>
      </w:r>
    </w:p>
    <w:p w14:paraId="6804AFFB" w14:textId="003B2EE7" w:rsidR="00C96681" w:rsidRPr="00776D85" w:rsidRDefault="006A4093" w:rsidP="00C96681">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MGTŠ, Direktorat za turizem</w:t>
      </w:r>
      <w:r w:rsidRPr="00776D85">
        <w:rPr>
          <w:rFonts w:ascii="Arial" w:hAnsi="Arial" w:cs="Arial"/>
          <w:color w:val="000000" w:themeColor="text1"/>
          <w:sz w:val="20"/>
          <w:szCs w:val="20"/>
        </w:rPr>
        <w:t xml:space="preserve">, poroča, da je v zakonu, ki ureja turizem, določeno, da so invalidi oproščeni plačila turistične in promocijske takse. Po veljavni gradbeni zakonodaji morajo biti tudi nastanitveni </w:t>
      </w:r>
      <w:r w:rsidR="006019CE" w:rsidRPr="00776D85">
        <w:rPr>
          <w:rFonts w:ascii="Arial" w:hAnsi="Arial" w:cs="Arial"/>
          <w:color w:val="000000" w:themeColor="text1"/>
          <w:sz w:val="20"/>
          <w:szCs w:val="20"/>
        </w:rPr>
        <w:t>objekt</w:t>
      </w:r>
      <w:r w:rsidR="006019CE">
        <w:rPr>
          <w:rFonts w:ascii="Arial" w:hAnsi="Arial" w:cs="Arial"/>
          <w:color w:val="000000" w:themeColor="text1"/>
          <w:sz w:val="20"/>
          <w:szCs w:val="20"/>
        </w:rPr>
        <w:t>i</w:t>
      </w:r>
      <w:r w:rsidR="006019CE"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prilagojeni funkcionalno oviranim osebam. </w:t>
      </w:r>
      <w:r w:rsidR="00677922">
        <w:rPr>
          <w:rFonts w:ascii="Arial" w:hAnsi="Arial" w:cs="Arial"/>
          <w:color w:val="000000" w:themeColor="text1"/>
          <w:sz w:val="20"/>
          <w:szCs w:val="20"/>
        </w:rPr>
        <w:t>Veljavn</w:t>
      </w:r>
      <w:r w:rsidR="00677922" w:rsidRPr="00776D85">
        <w:rPr>
          <w:rFonts w:ascii="Arial" w:hAnsi="Arial" w:cs="Arial"/>
          <w:color w:val="000000" w:themeColor="text1"/>
          <w:sz w:val="20"/>
          <w:szCs w:val="20"/>
        </w:rPr>
        <w:t xml:space="preserve">i </w:t>
      </w:r>
      <w:r w:rsidRPr="00776D85">
        <w:rPr>
          <w:rFonts w:ascii="Arial" w:hAnsi="Arial" w:cs="Arial"/>
          <w:color w:val="000000" w:themeColor="text1"/>
          <w:sz w:val="20"/>
          <w:szCs w:val="20"/>
        </w:rPr>
        <w:t>Pravilnik o kategorizaciji nastanitvenih obratov vključuje kriterije za dostop brez ovir (kriteriji so izbirni). Obvezno pa morajo vsi nastanitveni obrati izpolnjevati določila veljavne zakonodaje s tega področja (</w:t>
      </w:r>
      <w:r w:rsidRPr="00776D85">
        <w:rPr>
          <w:rFonts w:ascii="Arial" w:hAnsi="Arial" w:cs="Arial"/>
          <w:b/>
          <w:bCs/>
          <w:color w:val="000000" w:themeColor="text1"/>
          <w:sz w:val="20"/>
          <w:szCs w:val="20"/>
        </w:rPr>
        <w:t>MGTŠ</w:t>
      </w:r>
      <w:r w:rsidRPr="00776D85">
        <w:rPr>
          <w:rFonts w:ascii="Arial" w:hAnsi="Arial" w:cs="Arial"/>
          <w:color w:val="000000" w:themeColor="text1"/>
          <w:sz w:val="20"/>
          <w:szCs w:val="20"/>
        </w:rPr>
        <w:t>, ukrep 3.5).</w:t>
      </w:r>
    </w:p>
    <w:p w14:paraId="6FB57405" w14:textId="5BE1F654" w:rsidR="00EE11A6" w:rsidRPr="00776D85" w:rsidRDefault="00A70CC2" w:rsidP="00C96681">
      <w:pPr>
        <w:autoSpaceDE w:val="0"/>
        <w:autoSpaceDN w:val="0"/>
        <w:adjustRightInd w:val="0"/>
        <w:spacing w:before="120" w:after="120"/>
        <w:rPr>
          <w:rFonts w:ascii="Arial" w:eastAsia="Calibri" w:hAnsi="Arial" w:cs="Arial"/>
          <w:color w:val="000000"/>
          <w:sz w:val="20"/>
          <w:szCs w:val="20"/>
          <w:u w:val="single"/>
        </w:rPr>
      </w:pPr>
      <w:r w:rsidRPr="00776D85">
        <w:rPr>
          <w:rFonts w:ascii="Arial" w:eastAsia="Calibri" w:hAnsi="Arial" w:cs="Arial"/>
          <w:b/>
          <w:bCs/>
          <w:color w:val="000000"/>
          <w:sz w:val="20"/>
          <w:szCs w:val="20"/>
        </w:rPr>
        <w:t xml:space="preserve">MK, </w:t>
      </w:r>
      <w:r w:rsidR="00EE11A6" w:rsidRPr="00776D85">
        <w:rPr>
          <w:rFonts w:ascii="Arial" w:eastAsia="Calibri" w:hAnsi="Arial" w:cs="Arial"/>
          <w:b/>
          <w:bCs/>
          <w:color w:val="000000"/>
          <w:sz w:val="20"/>
          <w:szCs w:val="20"/>
        </w:rPr>
        <w:t>Direktorat za medije (DM)</w:t>
      </w:r>
      <w:r w:rsidR="00EE11A6" w:rsidRPr="00776D85">
        <w:rPr>
          <w:rFonts w:ascii="Arial" w:eastAsia="Calibri" w:hAnsi="Arial" w:cs="Arial"/>
          <w:color w:val="000000"/>
          <w:sz w:val="20"/>
          <w:szCs w:val="20"/>
        </w:rPr>
        <w:t xml:space="preserve">, </w:t>
      </w:r>
      <w:r w:rsidRPr="00776D85">
        <w:rPr>
          <w:rFonts w:ascii="Arial" w:eastAsia="Calibri" w:hAnsi="Arial" w:cs="Arial"/>
          <w:color w:val="000000"/>
          <w:sz w:val="20"/>
          <w:szCs w:val="20"/>
        </w:rPr>
        <w:t xml:space="preserve">poroča, da je </w:t>
      </w:r>
      <w:bookmarkStart w:id="43" w:name="_Hlk195609359"/>
      <w:r w:rsidRPr="00776D85">
        <w:rPr>
          <w:rFonts w:ascii="Arial" w:eastAsia="Calibri" w:hAnsi="Arial" w:cs="Arial"/>
          <w:color w:val="000000"/>
          <w:sz w:val="20"/>
          <w:szCs w:val="20"/>
        </w:rPr>
        <w:t xml:space="preserve">v okviru Zakona o dostopnosti do proizvodov in storitev za invalide MK sprejel </w:t>
      </w:r>
      <w:bookmarkStart w:id="44" w:name="_Hlk195462430"/>
      <w:bookmarkStart w:id="45" w:name="_Hlk175040405"/>
      <w:r w:rsidRPr="00776D85">
        <w:rPr>
          <w:rFonts w:ascii="Arial" w:eastAsia="Calibri" w:hAnsi="Arial" w:cs="Arial"/>
          <w:color w:val="000000"/>
          <w:sz w:val="20"/>
          <w:szCs w:val="20"/>
        </w:rPr>
        <w:t xml:space="preserve">Pravilnik o podrobnejših pogojih glede dostopnosti storitev, ki invalidom zagotavljajo dostop do avdiovizualnih medijskih storitev </w:t>
      </w:r>
      <w:bookmarkEnd w:id="43"/>
      <w:r w:rsidRPr="00776D85">
        <w:rPr>
          <w:rFonts w:ascii="Arial" w:eastAsia="Calibri" w:hAnsi="Arial" w:cs="Arial"/>
          <w:color w:val="000000"/>
          <w:sz w:val="20"/>
          <w:szCs w:val="20"/>
        </w:rPr>
        <w:t>(Uradni list RS, št. </w:t>
      </w:r>
      <w:hyperlink r:id="rId27" w:tgtFrame="_blank" w:tooltip="Pravilnik o podrobnejših pogojih glede dostopnosti storitev, ki invalidom zagotavljajo dostop do avdiovizualnih medijskih storitev" w:history="1">
        <w:r w:rsidRPr="00776D85">
          <w:rPr>
            <w:rFonts w:ascii="Arial" w:eastAsia="Calibri" w:hAnsi="Arial" w:cs="Arial"/>
            <w:color w:val="000000"/>
            <w:sz w:val="20"/>
            <w:szCs w:val="20"/>
          </w:rPr>
          <w:t>82/24</w:t>
        </w:r>
      </w:hyperlink>
      <w:r w:rsidRPr="00776D85">
        <w:rPr>
          <w:rFonts w:ascii="Arial" w:eastAsia="Calibri" w:hAnsi="Arial" w:cs="Arial"/>
          <w:color w:val="000000"/>
          <w:sz w:val="20"/>
          <w:szCs w:val="20"/>
        </w:rPr>
        <w:t xml:space="preserve">), </w:t>
      </w:r>
      <w:bookmarkEnd w:id="44"/>
      <w:r w:rsidRPr="00776D85">
        <w:rPr>
          <w:rFonts w:ascii="Arial" w:eastAsia="Calibri" w:hAnsi="Arial" w:cs="Arial"/>
          <w:color w:val="000000"/>
          <w:sz w:val="20"/>
          <w:szCs w:val="20"/>
        </w:rPr>
        <w:t xml:space="preserve">ki določa standarde kakovosti na področju dostopnosti. Pri zagotavljanju storitev dostopa do avdiovizualnih medijskih storitev morajo ponudniki storitev zagotavljati: </w:t>
      </w:r>
    </w:p>
    <w:p w14:paraId="557DB927" w14:textId="77777777" w:rsidR="00EE11A6" w:rsidRPr="00776D85" w:rsidRDefault="00A70CC2" w:rsidP="00E741C4">
      <w:pPr>
        <w:pStyle w:val="Navadensplet"/>
        <w:numPr>
          <w:ilvl w:val="0"/>
          <w:numId w:val="14"/>
        </w:numPr>
        <w:shd w:val="clear" w:color="auto" w:fill="FFFFFF"/>
        <w:spacing w:before="120" w:beforeAutospacing="0" w:after="120" w:afterAutospacing="0" w:line="276" w:lineRule="auto"/>
        <w:rPr>
          <w:rFonts w:ascii="Arial" w:eastAsia="Calibri" w:hAnsi="Arial" w:cs="Arial"/>
          <w:color w:val="000000"/>
          <w:sz w:val="20"/>
          <w:szCs w:val="20"/>
          <w:u w:val="single"/>
          <w:lang w:val="sl-SI"/>
        </w:rPr>
      </w:pPr>
      <w:r w:rsidRPr="00776D85">
        <w:rPr>
          <w:rFonts w:ascii="Arial" w:eastAsia="Calibri" w:hAnsi="Arial" w:cs="Arial"/>
          <w:color w:val="000000"/>
          <w:sz w:val="20"/>
          <w:szCs w:val="20"/>
          <w:lang w:val="sl-SI"/>
        </w:rPr>
        <w:t>elektronske programske vodnike, ki so zaznavni, uporabni, razumljivi in zanesljivi ter zagotavljajo informacije o razpoložljivosti elementov dostopnosti;</w:t>
      </w:r>
    </w:p>
    <w:p w14:paraId="2D68C8C8" w14:textId="1C1921DF" w:rsidR="00C96681" w:rsidRPr="00776D85" w:rsidRDefault="00A70CC2" w:rsidP="00E741C4">
      <w:pPr>
        <w:pStyle w:val="Navadensplet"/>
        <w:numPr>
          <w:ilvl w:val="0"/>
          <w:numId w:val="14"/>
        </w:numPr>
        <w:shd w:val="clear" w:color="auto" w:fill="FFFFFF"/>
        <w:spacing w:before="120" w:beforeAutospacing="0" w:after="120" w:afterAutospacing="0" w:line="276" w:lineRule="auto"/>
        <w:rPr>
          <w:rFonts w:ascii="Arial" w:eastAsia="Calibri" w:hAnsi="Arial" w:cs="Arial"/>
          <w:color w:val="000000"/>
          <w:sz w:val="20"/>
          <w:szCs w:val="20"/>
          <w:u w:val="single"/>
          <w:lang w:val="sl-SI"/>
        </w:rPr>
      </w:pPr>
      <w:r w:rsidRPr="00776D85">
        <w:rPr>
          <w:rFonts w:ascii="Arial" w:eastAsia="Calibri" w:hAnsi="Arial" w:cs="Arial"/>
          <w:color w:val="000000"/>
          <w:sz w:val="20"/>
          <w:szCs w:val="20"/>
          <w:lang w:val="sl-SI"/>
        </w:rPr>
        <w:t>da so komponente dostopnosti (storitve dostopa) avdiovizualnih medijskih storitev, kot so podnapisi, zvočni opis, govorjeni podnapisi in tolmačenje v znakovnem jeziku, ustrezn</w:t>
      </w:r>
      <w:r w:rsidR="0059691E">
        <w:rPr>
          <w:rFonts w:ascii="Arial" w:eastAsia="Calibri" w:hAnsi="Arial" w:cs="Arial"/>
          <w:color w:val="000000"/>
          <w:sz w:val="20"/>
          <w:szCs w:val="20"/>
          <w:lang w:val="sl-SI"/>
        </w:rPr>
        <w:t>e</w:t>
      </w:r>
      <w:r w:rsidRPr="00776D85">
        <w:rPr>
          <w:rFonts w:ascii="Arial" w:eastAsia="Calibri" w:hAnsi="Arial" w:cs="Arial"/>
          <w:color w:val="000000"/>
          <w:sz w:val="20"/>
          <w:szCs w:val="20"/>
          <w:lang w:val="sl-SI"/>
        </w:rPr>
        <w:t xml:space="preserve"> kakovosti, ki omogoča natančen prikaz, sinhronizacijo z zvokom in videom ter uporabnikom nadzor prikaza in uporabe</w:t>
      </w:r>
      <w:r w:rsidR="008A4036" w:rsidRPr="00776D85">
        <w:rPr>
          <w:rFonts w:ascii="Arial" w:eastAsia="Calibri" w:hAnsi="Arial" w:cs="Arial"/>
          <w:color w:val="000000"/>
          <w:sz w:val="20"/>
          <w:szCs w:val="20"/>
          <w:lang w:val="sl-SI"/>
        </w:rPr>
        <w:t xml:space="preserve"> </w:t>
      </w:r>
      <w:r w:rsidRPr="00776D85">
        <w:rPr>
          <w:rFonts w:ascii="Arial" w:eastAsia="Calibri" w:hAnsi="Arial" w:cs="Arial"/>
          <w:color w:val="000000"/>
          <w:sz w:val="20"/>
          <w:szCs w:val="20"/>
          <w:lang w:val="sl-SI"/>
        </w:rPr>
        <w:t>(</w:t>
      </w:r>
      <w:r w:rsidR="00EE11A6" w:rsidRPr="00776D85">
        <w:rPr>
          <w:rFonts w:ascii="Arial" w:eastAsia="Calibri" w:hAnsi="Arial" w:cs="Arial"/>
          <w:b/>
          <w:bCs/>
          <w:color w:val="000000"/>
          <w:sz w:val="20"/>
          <w:szCs w:val="20"/>
          <w:lang w:val="sl-SI"/>
        </w:rPr>
        <w:t>MK</w:t>
      </w:r>
      <w:r w:rsidR="00EE11A6" w:rsidRPr="00776D85">
        <w:rPr>
          <w:rFonts w:ascii="Arial" w:eastAsia="Calibri" w:hAnsi="Arial" w:cs="Arial"/>
          <w:color w:val="000000"/>
          <w:sz w:val="20"/>
          <w:szCs w:val="20"/>
          <w:lang w:val="sl-SI"/>
        </w:rPr>
        <w:t>, ukrepa</w:t>
      </w:r>
      <w:r w:rsidRPr="00776D85">
        <w:rPr>
          <w:rFonts w:ascii="Arial" w:eastAsia="Calibri" w:hAnsi="Arial" w:cs="Arial"/>
          <w:color w:val="000000"/>
          <w:sz w:val="20"/>
          <w:szCs w:val="20"/>
          <w:lang w:val="sl-SI"/>
        </w:rPr>
        <w:t xml:space="preserve"> 3.3 in 3.4).</w:t>
      </w:r>
      <w:bookmarkEnd w:id="45"/>
    </w:p>
    <w:p w14:paraId="0EAD787C" w14:textId="391EB257" w:rsidR="00C96681" w:rsidRPr="00776D85" w:rsidRDefault="00A70CC2" w:rsidP="00C96681">
      <w:pPr>
        <w:shd w:val="clear" w:color="auto" w:fill="FFFFFF"/>
        <w:spacing w:before="120" w:after="120"/>
        <w:rPr>
          <w:rFonts w:ascii="Arial" w:hAnsi="Arial" w:cs="Arial"/>
          <w:snapToGrid w:val="0"/>
          <w:color w:val="000000" w:themeColor="text1"/>
          <w:sz w:val="20"/>
          <w:szCs w:val="20"/>
        </w:rPr>
      </w:pPr>
      <w:r w:rsidRPr="00776D85">
        <w:rPr>
          <w:rFonts w:ascii="Arial" w:eastAsia="Calibri" w:hAnsi="Arial" w:cs="Arial"/>
          <w:b/>
          <w:bCs/>
          <w:color w:val="000000"/>
          <w:sz w:val="20"/>
          <w:szCs w:val="20"/>
        </w:rPr>
        <w:t xml:space="preserve">MK, </w:t>
      </w:r>
      <w:r w:rsidR="00EE11A6" w:rsidRPr="00776D85">
        <w:rPr>
          <w:rFonts w:ascii="Arial" w:eastAsia="Calibri" w:hAnsi="Arial" w:cs="Arial"/>
          <w:b/>
          <w:bCs/>
          <w:color w:val="000000"/>
          <w:sz w:val="20"/>
          <w:szCs w:val="20"/>
        </w:rPr>
        <w:t>Direktorat za razvoj kulturnih politik (DRKP)</w:t>
      </w:r>
      <w:r w:rsidR="00EE11A6" w:rsidRPr="00776D85">
        <w:rPr>
          <w:rFonts w:ascii="Arial" w:eastAsia="Calibri" w:hAnsi="Arial" w:cs="Arial"/>
          <w:color w:val="000000"/>
          <w:sz w:val="20"/>
          <w:szCs w:val="20"/>
        </w:rPr>
        <w:t xml:space="preserve">, poroča </w:t>
      </w:r>
      <w:r w:rsidR="0059691E">
        <w:rPr>
          <w:rFonts w:ascii="Arial" w:eastAsia="Calibri" w:hAnsi="Arial" w:cs="Arial"/>
          <w:color w:val="000000"/>
          <w:sz w:val="20"/>
          <w:szCs w:val="20"/>
        </w:rPr>
        <w:t>o</w:t>
      </w:r>
      <w:r w:rsidR="00677922" w:rsidRPr="00776D85">
        <w:rPr>
          <w:rFonts w:ascii="Arial" w:eastAsia="Calibri" w:hAnsi="Arial" w:cs="Arial"/>
          <w:color w:val="000000"/>
          <w:sz w:val="20"/>
          <w:szCs w:val="20"/>
        </w:rPr>
        <w:t xml:space="preserve"> </w:t>
      </w:r>
      <w:r w:rsidR="00EE11A6" w:rsidRPr="00776D85">
        <w:rPr>
          <w:rFonts w:ascii="Arial" w:hAnsi="Arial" w:cs="Arial"/>
          <w:sz w:val="20"/>
          <w:szCs w:val="20"/>
        </w:rPr>
        <w:t>u</w:t>
      </w:r>
      <w:r w:rsidRPr="00776D85">
        <w:rPr>
          <w:rFonts w:ascii="Arial" w:hAnsi="Arial" w:cs="Arial"/>
          <w:sz w:val="20"/>
          <w:szCs w:val="20"/>
        </w:rPr>
        <w:t>resničevanj</w:t>
      </w:r>
      <w:r w:rsidR="00677922">
        <w:rPr>
          <w:rFonts w:ascii="Arial" w:hAnsi="Arial" w:cs="Arial"/>
          <w:sz w:val="20"/>
          <w:szCs w:val="20"/>
        </w:rPr>
        <w:t>u</w:t>
      </w:r>
      <w:r w:rsidRPr="00776D85">
        <w:rPr>
          <w:rFonts w:ascii="Arial" w:hAnsi="Arial" w:cs="Arial"/>
          <w:sz w:val="20"/>
          <w:szCs w:val="20"/>
        </w:rPr>
        <w:t xml:space="preserve"> </w:t>
      </w:r>
      <w:r w:rsidRPr="00776D85">
        <w:rPr>
          <w:rFonts w:ascii="Arial" w:hAnsi="Arial" w:cs="Arial"/>
          <w:snapToGrid w:val="0"/>
          <w:sz w:val="20"/>
          <w:szCs w:val="20"/>
        </w:rPr>
        <w:t>Direktive (EU) 2019/882 o zahtevah glede dostopnosti za proizvode in storitve. RENPK</w:t>
      </w:r>
      <w:r w:rsidRPr="00776D85">
        <w:rPr>
          <w:rFonts w:ascii="Arial" w:hAnsi="Arial" w:cs="Arial"/>
          <w:snapToGrid w:val="0"/>
          <w:color w:val="000000" w:themeColor="text1"/>
          <w:sz w:val="20"/>
          <w:szCs w:val="20"/>
        </w:rPr>
        <w:t xml:space="preserve"> 2024–2031 v poglavju</w:t>
      </w:r>
      <w:r w:rsidRPr="00776D85">
        <w:rPr>
          <w:rFonts w:ascii="Arial" w:hAnsi="Arial" w:cs="Arial"/>
          <w:sz w:val="20"/>
          <w:szCs w:val="20"/>
        </w:rPr>
        <w:t xml:space="preserve"> </w:t>
      </w:r>
      <w:r w:rsidRPr="00776D85">
        <w:rPr>
          <w:rFonts w:ascii="Arial" w:hAnsi="Arial" w:cs="Arial"/>
          <w:snapToGrid w:val="0"/>
          <w:color w:val="000000" w:themeColor="text1"/>
          <w:sz w:val="20"/>
          <w:szCs w:val="20"/>
        </w:rPr>
        <w:t>Kulturne raznolikosti in človekove pravice izrecno poudarja, da bo MK še naprej podpiralo »</w:t>
      </w:r>
      <w:r w:rsidRPr="00FC4916">
        <w:rPr>
          <w:rFonts w:ascii="Arial" w:hAnsi="Arial" w:cs="Arial"/>
          <w:iCs/>
          <w:snapToGrid w:val="0"/>
          <w:color w:val="000000" w:themeColor="text1"/>
          <w:sz w:val="20"/>
          <w:szCs w:val="20"/>
        </w:rPr>
        <w:t xml:space="preserve">dostopnost digitalnih vsebin za skupine z manjšinskimi izkušnjami in oviranostmi. Spodbujalo bo uporabo alternativnega besedila za grafične elemente, znanega kot </w:t>
      </w:r>
      <w:r w:rsidR="00677922"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alt opis</w:t>
      </w:r>
      <w:r w:rsidR="00677922"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 xml:space="preserve"> ali </w:t>
      </w:r>
      <w:r w:rsidR="00677922"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alt atribut</w:t>
      </w:r>
      <w:r w:rsidR="00677922"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 za vse netekstovne vsebine.</w:t>
      </w:r>
      <w:r w:rsidRPr="00776D85">
        <w:rPr>
          <w:rFonts w:ascii="Arial" w:hAnsi="Arial" w:cs="Arial"/>
          <w:snapToGrid w:val="0"/>
          <w:color w:val="000000" w:themeColor="text1"/>
          <w:sz w:val="20"/>
          <w:szCs w:val="20"/>
        </w:rPr>
        <w:t>« (</w:t>
      </w:r>
      <w:r w:rsidR="00EE11A6" w:rsidRPr="00776D85">
        <w:rPr>
          <w:rFonts w:ascii="Arial" w:hAnsi="Arial" w:cs="Arial"/>
          <w:b/>
          <w:bCs/>
          <w:snapToGrid w:val="0"/>
          <w:color w:val="000000" w:themeColor="text1"/>
          <w:sz w:val="20"/>
          <w:szCs w:val="20"/>
        </w:rPr>
        <w:t>MK</w:t>
      </w:r>
      <w:r w:rsidR="00EE11A6" w:rsidRPr="00776D85">
        <w:rPr>
          <w:rFonts w:ascii="Arial" w:hAnsi="Arial" w:cs="Arial"/>
          <w:snapToGrid w:val="0"/>
          <w:color w:val="000000" w:themeColor="text1"/>
          <w:sz w:val="20"/>
          <w:szCs w:val="20"/>
        </w:rPr>
        <w:t>, ukrepa</w:t>
      </w:r>
      <w:r w:rsidRPr="00776D85">
        <w:rPr>
          <w:rFonts w:ascii="Arial" w:hAnsi="Arial" w:cs="Arial"/>
          <w:snapToGrid w:val="0"/>
          <w:color w:val="000000" w:themeColor="text1"/>
          <w:sz w:val="20"/>
          <w:szCs w:val="20"/>
        </w:rPr>
        <w:t xml:space="preserve"> 3.1 in 3.4) </w:t>
      </w:r>
    </w:p>
    <w:p w14:paraId="52F643D4" w14:textId="1F11F68C" w:rsidR="008A4036" w:rsidRPr="00776D85" w:rsidRDefault="00A70CC2" w:rsidP="00E741C4">
      <w:pPr>
        <w:shd w:val="clear" w:color="auto" w:fill="FFFFFF"/>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Prav tako so navedenemu področju </w:t>
      </w:r>
      <w:r w:rsidR="00677922">
        <w:rPr>
          <w:rFonts w:ascii="Arial" w:hAnsi="Arial" w:cs="Arial"/>
          <w:snapToGrid w:val="0"/>
          <w:color w:val="000000" w:themeColor="text1"/>
          <w:sz w:val="20"/>
          <w:szCs w:val="20"/>
        </w:rPr>
        <w:t>namenj</w:t>
      </w:r>
      <w:r w:rsidR="00677922" w:rsidRPr="00776D85">
        <w:rPr>
          <w:rFonts w:ascii="Arial" w:hAnsi="Arial" w:cs="Arial"/>
          <w:snapToGrid w:val="0"/>
          <w:color w:val="000000" w:themeColor="text1"/>
          <w:sz w:val="20"/>
          <w:szCs w:val="20"/>
        </w:rPr>
        <w:t xml:space="preserve">eni </w:t>
      </w:r>
      <w:r w:rsidRPr="00776D85">
        <w:rPr>
          <w:rFonts w:ascii="Arial" w:hAnsi="Arial" w:cs="Arial"/>
          <w:snapToGrid w:val="0"/>
          <w:color w:val="000000" w:themeColor="text1"/>
          <w:sz w:val="20"/>
          <w:szCs w:val="20"/>
        </w:rPr>
        <w:t xml:space="preserve">tudi nekateri </w:t>
      </w:r>
      <w:r w:rsidR="003C18D8" w:rsidRPr="00776D85">
        <w:rPr>
          <w:rFonts w:ascii="Arial" w:hAnsi="Arial" w:cs="Arial"/>
          <w:snapToGrid w:val="0"/>
          <w:color w:val="000000" w:themeColor="text1"/>
          <w:sz w:val="20"/>
          <w:szCs w:val="20"/>
        </w:rPr>
        <w:t>c</w:t>
      </w:r>
      <w:r w:rsidR="00A050C1" w:rsidRPr="00776D85">
        <w:rPr>
          <w:rFonts w:ascii="Arial" w:hAnsi="Arial" w:cs="Arial"/>
          <w:snapToGrid w:val="0"/>
          <w:color w:val="000000" w:themeColor="text1"/>
          <w:sz w:val="20"/>
          <w:szCs w:val="20"/>
        </w:rPr>
        <w:t>ilj</w:t>
      </w:r>
      <w:r w:rsidRPr="00776D85">
        <w:rPr>
          <w:rFonts w:ascii="Arial" w:hAnsi="Arial" w:cs="Arial"/>
          <w:snapToGrid w:val="0"/>
          <w:color w:val="000000" w:themeColor="text1"/>
          <w:sz w:val="20"/>
          <w:szCs w:val="20"/>
        </w:rPr>
        <w:t xml:space="preserve">i v predlogu </w:t>
      </w:r>
      <w:r w:rsidR="00AC33DA">
        <w:rPr>
          <w:rFonts w:ascii="Arial" w:hAnsi="Arial" w:cs="Arial"/>
          <w:snapToGrid w:val="0"/>
          <w:color w:val="000000" w:themeColor="text1"/>
          <w:sz w:val="20"/>
          <w:szCs w:val="20"/>
        </w:rPr>
        <w:t>a</w:t>
      </w:r>
      <w:r w:rsidRPr="00776D85">
        <w:rPr>
          <w:rFonts w:ascii="Arial" w:hAnsi="Arial" w:cs="Arial"/>
          <w:snapToGrid w:val="0"/>
          <w:color w:val="000000" w:themeColor="text1"/>
          <w:sz w:val="20"/>
          <w:szCs w:val="20"/>
        </w:rPr>
        <w:t xml:space="preserve">kcijskega načrta. V okviru medsektorskega sodelovanja na področju slovenskega jezika (Razvojni </w:t>
      </w:r>
      <w:r w:rsidR="003C18D8" w:rsidRPr="00776D85">
        <w:rPr>
          <w:rFonts w:ascii="Arial" w:hAnsi="Arial" w:cs="Arial"/>
          <w:snapToGrid w:val="0"/>
          <w:color w:val="000000" w:themeColor="text1"/>
          <w:sz w:val="20"/>
          <w:szCs w:val="20"/>
        </w:rPr>
        <w:t>c</w:t>
      </w:r>
      <w:r w:rsidR="00A050C1" w:rsidRPr="00776D85">
        <w:rPr>
          <w:rFonts w:ascii="Arial" w:hAnsi="Arial" w:cs="Arial"/>
          <w:snapToGrid w:val="0"/>
          <w:color w:val="000000" w:themeColor="text1"/>
          <w:sz w:val="20"/>
          <w:szCs w:val="20"/>
        </w:rPr>
        <w:t>ilj</w:t>
      </w:r>
      <w:r w:rsidRPr="00776D85">
        <w:rPr>
          <w:rFonts w:ascii="Arial" w:hAnsi="Arial" w:cs="Arial"/>
          <w:snapToGrid w:val="0"/>
          <w:color w:val="000000" w:themeColor="text1"/>
          <w:sz w:val="20"/>
          <w:szCs w:val="20"/>
        </w:rPr>
        <w:t xml:space="preserve"> 6: Medsektorsko razvojno sodelovanje) predlog </w:t>
      </w:r>
      <w:r w:rsidR="00AC33DA">
        <w:rPr>
          <w:rFonts w:ascii="Arial" w:hAnsi="Arial" w:cs="Arial"/>
          <w:snapToGrid w:val="0"/>
          <w:color w:val="000000" w:themeColor="text1"/>
          <w:sz w:val="20"/>
          <w:szCs w:val="20"/>
        </w:rPr>
        <w:t>a</w:t>
      </w:r>
      <w:r w:rsidRPr="00776D85">
        <w:rPr>
          <w:rFonts w:ascii="Arial" w:hAnsi="Arial" w:cs="Arial"/>
          <w:snapToGrid w:val="0"/>
          <w:color w:val="000000" w:themeColor="text1"/>
          <w:sz w:val="20"/>
          <w:szCs w:val="20"/>
        </w:rPr>
        <w:t>kcijskega načrta navaja, da bo »</w:t>
      </w:r>
      <w:r w:rsidRPr="00FC4916">
        <w:rPr>
          <w:rFonts w:ascii="Arial" w:hAnsi="Arial" w:cs="Arial"/>
          <w:iCs/>
          <w:snapToGrid w:val="0"/>
          <w:color w:val="000000" w:themeColor="text1"/>
          <w:sz w:val="20"/>
          <w:szCs w:val="20"/>
        </w:rPr>
        <w:t>ministrstvo podpiralo razvoj ključnih gradnikov digitalne infrastrukture slovenskega jezika</w:t>
      </w:r>
      <w:r w:rsidRPr="00776D85">
        <w:rPr>
          <w:rFonts w:ascii="Arial" w:hAnsi="Arial" w:cs="Arial"/>
          <w:snapToGrid w:val="0"/>
          <w:color w:val="000000" w:themeColor="text1"/>
          <w:sz w:val="20"/>
          <w:szCs w:val="20"/>
        </w:rPr>
        <w:t>«, v tem okviru pa bo potekalo tudi »</w:t>
      </w:r>
      <w:r w:rsidRPr="00FC4916">
        <w:rPr>
          <w:rFonts w:ascii="Arial" w:hAnsi="Arial" w:cs="Arial"/>
          <w:iCs/>
          <w:snapToGrid w:val="0"/>
          <w:color w:val="000000" w:themeColor="text1"/>
          <w:sz w:val="20"/>
          <w:szCs w:val="20"/>
        </w:rPr>
        <w:t>sofinanciranje večanja dostopnosti kulturnih vsebin za osebe z različnimi oviranostmi s projekti za razvoj samodejnega podnaslavljanja, ki vključujejo nadgradnjo in posodabljanje govornih tehnologij, strojno prevajanje, govorno sintezo ter izdelavo in nadgradnjo korpusov govorjenih besedil za razvoj govornih tehnologij</w:t>
      </w:r>
      <w:r w:rsidRPr="00776D85">
        <w:rPr>
          <w:rFonts w:ascii="Arial" w:hAnsi="Arial" w:cs="Arial"/>
          <w:snapToGrid w:val="0"/>
          <w:color w:val="000000" w:themeColor="text1"/>
          <w:sz w:val="20"/>
          <w:szCs w:val="20"/>
        </w:rPr>
        <w:t xml:space="preserve">«. </w:t>
      </w:r>
      <w:r w:rsidR="00B01940">
        <w:rPr>
          <w:rFonts w:ascii="Arial" w:hAnsi="Arial" w:cs="Arial"/>
          <w:snapToGrid w:val="0"/>
          <w:color w:val="000000" w:themeColor="text1"/>
          <w:sz w:val="20"/>
          <w:szCs w:val="20"/>
        </w:rPr>
        <w:t>N</w:t>
      </w:r>
      <w:r w:rsidRPr="00776D85">
        <w:rPr>
          <w:rFonts w:ascii="Arial" w:hAnsi="Arial" w:cs="Arial"/>
          <w:snapToGrid w:val="0"/>
          <w:color w:val="000000" w:themeColor="text1"/>
          <w:sz w:val="20"/>
          <w:szCs w:val="20"/>
        </w:rPr>
        <w:t>avaja</w:t>
      </w:r>
      <w:r w:rsidR="00860EB9">
        <w:rPr>
          <w:rFonts w:ascii="Arial" w:hAnsi="Arial" w:cs="Arial"/>
          <w:snapToGrid w:val="0"/>
          <w:color w:val="000000" w:themeColor="text1"/>
          <w:sz w:val="20"/>
          <w:szCs w:val="20"/>
        </w:rPr>
        <w:t xml:space="preserve"> tudi</w:t>
      </w:r>
      <w:r w:rsidRPr="00776D85">
        <w:rPr>
          <w:rFonts w:ascii="Arial" w:hAnsi="Arial" w:cs="Arial"/>
          <w:snapToGrid w:val="0"/>
          <w:color w:val="000000" w:themeColor="text1"/>
          <w:sz w:val="20"/>
          <w:szCs w:val="20"/>
        </w:rPr>
        <w:t>, da je »</w:t>
      </w:r>
      <w:r w:rsidR="00B01940">
        <w:rPr>
          <w:rFonts w:ascii="Arial" w:hAnsi="Arial" w:cs="Arial"/>
          <w:iCs/>
          <w:snapToGrid w:val="0"/>
          <w:color w:val="000000" w:themeColor="text1"/>
          <w:sz w:val="20"/>
          <w:szCs w:val="20"/>
        </w:rPr>
        <w:t>c</w:t>
      </w:r>
      <w:r w:rsidR="00A050C1" w:rsidRPr="00FC4916">
        <w:rPr>
          <w:rFonts w:ascii="Arial" w:hAnsi="Arial" w:cs="Arial"/>
          <w:iCs/>
          <w:snapToGrid w:val="0"/>
          <w:color w:val="000000" w:themeColor="text1"/>
          <w:sz w:val="20"/>
          <w:szCs w:val="20"/>
        </w:rPr>
        <w:t>ilj</w:t>
      </w:r>
      <w:r w:rsidRPr="00FC4916">
        <w:rPr>
          <w:rFonts w:ascii="Arial" w:hAnsi="Arial" w:cs="Arial"/>
          <w:iCs/>
          <w:snapToGrid w:val="0"/>
          <w:color w:val="000000" w:themeColor="text1"/>
          <w:sz w:val="20"/>
          <w:szCs w:val="20"/>
        </w:rPr>
        <w:t xml:space="preserve"> rešitve </w:t>
      </w:r>
      <w:r w:rsidR="00860EB9"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w:t>
      </w:r>
      <w:r w:rsidR="00860EB9" w:rsidRPr="00FC4916">
        <w:rPr>
          <w:rFonts w:ascii="Arial" w:hAnsi="Arial" w:cs="Arial"/>
          <w:iCs/>
          <w:snapToGrid w:val="0"/>
          <w:color w:val="000000" w:themeColor="text1"/>
          <w:sz w:val="20"/>
          <w:szCs w:val="20"/>
        </w:rPr>
        <w:t>/</w:t>
      </w:r>
      <w:r w:rsidRPr="00FC4916">
        <w:rPr>
          <w:rFonts w:ascii="Arial" w:hAnsi="Arial" w:cs="Arial"/>
          <w:iCs/>
          <w:snapToGrid w:val="0"/>
          <w:color w:val="000000" w:themeColor="text1"/>
          <w:sz w:val="20"/>
          <w:szCs w:val="20"/>
        </w:rPr>
        <w:t xml:space="preserve"> izboljšati kakovost slovenskega jezika. Posebna pozornost je namenjena razvoju govornih tehnologij, kjer je obseg govorjenih jezikovnih virov ključen za povečanje točnosti in zanesljivosti delovanja. Rešitev se </w:t>
      </w:r>
      <w:r w:rsidR="00B01940" w:rsidRPr="00FC4916">
        <w:rPr>
          <w:rFonts w:ascii="Arial" w:hAnsi="Arial" w:cs="Arial"/>
          <w:iCs/>
          <w:snapToGrid w:val="0"/>
          <w:color w:val="000000" w:themeColor="text1"/>
          <w:sz w:val="20"/>
          <w:szCs w:val="20"/>
        </w:rPr>
        <w:t>osred</w:t>
      </w:r>
      <w:r w:rsidR="00B01940">
        <w:rPr>
          <w:rFonts w:ascii="Arial" w:hAnsi="Arial" w:cs="Arial"/>
          <w:iCs/>
          <w:snapToGrid w:val="0"/>
          <w:color w:val="000000" w:themeColor="text1"/>
          <w:sz w:val="20"/>
          <w:szCs w:val="20"/>
        </w:rPr>
        <w:t>inja</w:t>
      </w:r>
      <w:r w:rsidR="00B01940" w:rsidRPr="00FC4916">
        <w:rPr>
          <w:rFonts w:ascii="Arial" w:hAnsi="Arial" w:cs="Arial"/>
          <w:iCs/>
          <w:snapToGrid w:val="0"/>
          <w:color w:val="000000" w:themeColor="text1"/>
          <w:sz w:val="20"/>
          <w:szCs w:val="20"/>
        </w:rPr>
        <w:t xml:space="preserve"> </w:t>
      </w:r>
      <w:r w:rsidRPr="00FC4916">
        <w:rPr>
          <w:rFonts w:ascii="Arial" w:hAnsi="Arial" w:cs="Arial"/>
          <w:iCs/>
          <w:snapToGrid w:val="0"/>
          <w:color w:val="000000" w:themeColor="text1"/>
          <w:sz w:val="20"/>
          <w:szCs w:val="20"/>
        </w:rPr>
        <w:t>na razvoj tehnologije za samodejno podnaslavljanje govorjenih vsebin v TV-programih z namenom zagotavljanja dostopnosti informacij in vsebin gluhim, naglušnim, slepim in slabovidnim osebam. Rešitev bo spodbujala jezikovno ustvarjalnost.</w:t>
      </w:r>
      <w:r w:rsidRPr="00776D85">
        <w:rPr>
          <w:rFonts w:ascii="Arial" w:hAnsi="Arial" w:cs="Arial"/>
          <w:snapToGrid w:val="0"/>
          <w:color w:val="000000" w:themeColor="text1"/>
          <w:sz w:val="20"/>
          <w:szCs w:val="20"/>
        </w:rPr>
        <w:t>« (</w:t>
      </w:r>
      <w:r w:rsidR="00EE11A6" w:rsidRPr="00776D85">
        <w:rPr>
          <w:rFonts w:ascii="Arial" w:hAnsi="Arial" w:cs="Arial"/>
          <w:b/>
          <w:bCs/>
          <w:snapToGrid w:val="0"/>
          <w:color w:val="000000" w:themeColor="text1"/>
          <w:sz w:val="20"/>
          <w:szCs w:val="20"/>
        </w:rPr>
        <w:t>MK</w:t>
      </w:r>
      <w:r w:rsidR="00EE11A6" w:rsidRPr="00776D85">
        <w:rPr>
          <w:rFonts w:ascii="Arial" w:hAnsi="Arial" w:cs="Arial"/>
          <w:snapToGrid w:val="0"/>
          <w:color w:val="000000" w:themeColor="text1"/>
          <w:sz w:val="20"/>
          <w:szCs w:val="20"/>
        </w:rPr>
        <w:t>, ukrepa</w:t>
      </w:r>
      <w:r w:rsidRPr="00776D85">
        <w:rPr>
          <w:rFonts w:ascii="Arial" w:hAnsi="Arial" w:cs="Arial"/>
          <w:snapToGrid w:val="0"/>
          <w:color w:val="000000" w:themeColor="text1"/>
          <w:sz w:val="20"/>
          <w:szCs w:val="20"/>
        </w:rPr>
        <w:t xml:space="preserve"> 3.1 in 3.4).</w:t>
      </w:r>
    </w:p>
    <w:p w14:paraId="4AE72E79" w14:textId="62C6822B" w:rsidR="00EE11A6" w:rsidRPr="00B6430C" w:rsidRDefault="003B2C7D" w:rsidP="008A4036">
      <w:pPr>
        <w:spacing w:before="240" w:after="120"/>
        <w:rPr>
          <w:rFonts w:ascii="Arial" w:hAnsi="Arial" w:cs="Arial"/>
          <w:snapToGrid w:val="0"/>
          <w:sz w:val="20"/>
          <w:szCs w:val="20"/>
        </w:rPr>
      </w:pPr>
      <w:r>
        <w:rPr>
          <w:rFonts w:ascii="Arial" w:hAnsi="Arial" w:cs="Arial"/>
          <w:snapToGrid w:val="0"/>
          <w:sz w:val="20"/>
          <w:szCs w:val="20"/>
        </w:rPr>
        <w:t xml:space="preserve">V skladu </w:t>
      </w:r>
      <w:r w:rsidR="00A70CC2" w:rsidRPr="00776D85">
        <w:rPr>
          <w:rFonts w:ascii="Arial" w:hAnsi="Arial" w:cs="Arial"/>
          <w:snapToGrid w:val="0"/>
          <w:sz w:val="20"/>
          <w:szCs w:val="20"/>
        </w:rPr>
        <w:t xml:space="preserve">z usmeritvami, podanimi v RENPK 2024–2031, predlog </w:t>
      </w:r>
      <w:r w:rsidR="00AC33DA">
        <w:rPr>
          <w:rFonts w:ascii="Arial" w:hAnsi="Arial" w:cs="Arial"/>
          <w:snapToGrid w:val="0"/>
          <w:sz w:val="20"/>
          <w:szCs w:val="20"/>
        </w:rPr>
        <w:t>a</w:t>
      </w:r>
      <w:r w:rsidR="00A70CC2" w:rsidRPr="00776D85">
        <w:rPr>
          <w:rFonts w:ascii="Arial" w:hAnsi="Arial" w:cs="Arial"/>
          <w:snapToGrid w:val="0"/>
          <w:sz w:val="20"/>
          <w:szCs w:val="20"/>
        </w:rPr>
        <w:t>kcijskega načrta</w:t>
      </w:r>
      <w:r w:rsidR="00A70CC2" w:rsidRPr="00776D85">
        <w:rPr>
          <w:rFonts w:ascii="Arial" w:hAnsi="Arial" w:cs="Arial"/>
          <w:b/>
          <w:bCs/>
          <w:snapToGrid w:val="0"/>
          <w:sz w:val="20"/>
          <w:szCs w:val="20"/>
        </w:rPr>
        <w:t xml:space="preserve"> </w:t>
      </w:r>
      <w:r w:rsidR="00A70CC2" w:rsidRPr="00776D85">
        <w:rPr>
          <w:rFonts w:ascii="Arial" w:hAnsi="Arial" w:cs="Arial"/>
          <w:snapToGrid w:val="0"/>
          <w:sz w:val="20"/>
          <w:szCs w:val="20"/>
        </w:rPr>
        <w:t xml:space="preserve">že v svojem </w:t>
      </w:r>
      <w:r w:rsidR="00860EB9">
        <w:rPr>
          <w:rFonts w:ascii="Arial" w:hAnsi="Arial" w:cs="Arial"/>
          <w:snapToGrid w:val="0"/>
          <w:sz w:val="20"/>
          <w:szCs w:val="20"/>
        </w:rPr>
        <w:t>prvem</w:t>
      </w:r>
      <w:r w:rsidR="00A70CC2" w:rsidRPr="00776D85">
        <w:rPr>
          <w:rFonts w:ascii="Arial" w:hAnsi="Arial" w:cs="Arial"/>
          <w:snapToGrid w:val="0"/>
          <w:sz w:val="20"/>
          <w:szCs w:val="20"/>
        </w:rPr>
        <w:t xml:space="preserve"> razvojnem </w:t>
      </w:r>
      <w:r w:rsidR="003064A4" w:rsidRPr="00776D85">
        <w:rPr>
          <w:rFonts w:ascii="Arial" w:hAnsi="Arial" w:cs="Arial"/>
          <w:snapToGrid w:val="0"/>
          <w:sz w:val="20"/>
          <w:szCs w:val="20"/>
        </w:rPr>
        <w:t>c</w:t>
      </w:r>
      <w:r w:rsidR="00A050C1" w:rsidRPr="00776D85">
        <w:rPr>
          <w:rFonts w:ascii="Arial" w:hAnsi="Arial" w:cs="Arial"/>
          <w:snapToGrid w:val="0"/>
          <w:sz w:val="20"/>
          <w:szCs w:val="20"/>
        </w:rPr>
        <w:t>ilj</w:t>
      </w:r>
      <w:r w:rsidR="00A70CC2" w:rsidRPr="00776D85">
        <w:rPr>
          <w:rFonts w:ascii="Arial" w:hAnsi="Arial" w:cs="Arial"/>
          <w:snapToGrid w:val="0"/>
          <w:sz w:val="20"/>
          <w:szCs w:val="20"/>
        </w:rPr>
        <w:t>u</w:t>
      </w:r>
      <w:r w:rsidR="00A70CC2" w:rsidRPr="00776D85">
        <w:rPr>
          <w:rFonts w:ascii="Arial" w:hAnsi="Arial" w:cs="Arial"/>
          <w:b/>
          <w:bCs/>
          <w:snapToGrid w:val="0"/>
          <w:sz w:val="20"/>
          <w:szCs w:val="20"/>
        </w:rPr>
        <w:t xml:space="preserve"> </w:t>
      </w:r>
      <w:r w:rsidR="00A70CC2" w:rsidRPr="00FC4916">
        <w:rPr>
          <w:rFonts w:ascii="Arial" w:hAnsi="Arial" w:cs="Arial"/>
          <w:snapToGrid w:val="0"/>
          <w:sz w:val="20"/>
          <w:szCs w:val="20"/>
        </w:rPr>
        <w:t>(</w:t>
      </w:r>
      <w:r w:rsidR="00A70CC2" w:rsidRPr="00776D85">
        <w:rPr>
          <w:rFonts w:ascii="Arial" w:hAnsi="Arial" w:cs="Arial"/>
          <w:snapToGrid w:val="0"/>
          <w:sz w:val="20"/>
          <w:szCs w:val="20"/>
        </w:rPr>
        <w:t xml:space="preserve">Razvojni </w:t>
      </w:r>
      <w:r w:rsidR="003064A4" w:rsidRPr="00776D85">
        <w:rPr>
          <w:rFonts w:ascii="Arial" w:hAnsi="Arial" w:cs="Arial"/>
          <w:snapToGrid w:val="0"/>
          <w:sz w:val="20"/>
          <w:szCs w:val="20"/>
        </w:rPr>
        <w:t>c</w:t>
      </w:r>
      <w:r w:rsidR="00A050C1" w:rsidRPr="00776D85">
        <w:rPr>
          <w:rFonts w:ascii="Arial" w:hAnsi="Arial" w:cs="Arial"/>
          <w:snapToGrid w:val="0"/>
          <w:sz w:val="20"/>
          <w:szCs w:val="20"/>
        </w:rPr>
        <w:t>ilj</w:t>
      </w:r>
      <w:r w:rsidR="00A70CC2" w:rsidRPr="00776D85">
        <w:rPr>
          <w:rFonts w:ascii="Arial" w:hAnsi="Arial" w:cs="Arial"/>
          <w:snapToGrid w:val="0"/>
          <w:sz w:val="20"/>
          <w:szCs w:val="20"/>
        </w:rPr>
        <w:t xml:space="preserve"> 1: Odpravljanje prekarnosti, zagotavljanje enakosti spolov in krepitev zmožnosti ter kadrovskih in prostorskih kapacitet) </w:t>
      </w:r>
      <w:r w:rsidR="00860EB9">
        <w:rPr>
          <w:rFonts w:ascii="Arial" w:hAnsi="Arial" w:cs="Arial"/>
          <w:snapToGrid w:val="0"/>
          <w:sz w:val="20"/>
          <w:szCs w:val="20"/>
        </w:rPr>
        <w:t>poudar</w:t>
      </w:r>
      <w:r w:rsidR="00860EB9" w:rsidRPr="00776D85">
        <w:rPr>
          <w:rFonts w:ascii="Arial" w:hAnsi="Arial" w:cs="Arial"/>
          <w:snapToGrid w:val="0"/>
          <w:sz w:val="20"/>
          <w:szCs w:val="20"/>
        </w:rPr>
        <w:t xml:space="preserve">ja </w:t>
      </w:r>
      <w:r w:rsidR="00A70CC2" w:rsidRPr="00776D85">
        <w:rPr>
          <w:rFonts w:ascii="Arial" w:hAnsi="Arial" w:cs="Arial"/>
          <w:snapToGrid w:val="0"/>
          <w:sz w:val="20"/>
          <w:szCs w:val="20"/>
        </w:rPr>
        <w:t>socialno vključevanje ranljivih skupin in večanje dostopnosti za osebe z različnimi oviranostmi na področju kulture (</w:t>
      </w:r>
      <w:r w:rsidR="00D01412">
        <w:rPr>
          <w:rFonts w:ascii="Arial" w:hAnsi="Arial" w:cs="Arial"/>
          <w:snapToGrid w:val="0"/>
          <w:sz w:val="20"/>
          <w:szCs w:val="20"/>
        </w:rPr>
        <w:t>r</w:t>
      </w:r>
      <w:r w:rsidR="00A70CC2" w:rsidRPr="00776D85">
        <w:rPr>
          <w:rFonts w:ascii="Arial" w:hAnsi="Arial" w:cs="Arial"/>
          <w:snapToGrid w:val="0"/>
          <w:sz w:val="20"/>
          <w:szCs w:val="20"/>
        </w:rPr>
        <w:t>ešitev</w:t>
      </w:r>
      <w:r w:rsidR="00D01412">
        <w:rPr>
          <w:rFonts w:ascii="Arial" w:hAnsi="Arial" w:cs="Arial"/>
          <w:snapToGrid w:val="0"/>
          <w:sz w:val="20"/>
          <w:szCs w:val="20"/>
        </w:rPr>
        <w:t>:</w:t>
      </w:r>
      <w:r w:rsidR="00A70CC2" w:rsidRPr="00776D85">
        <w:rPr>
          <w:rFonts w:ascii="Arial" w:hAnsi="Arial" w:cs="Arial"/>
          <w:snapToGrid w:val="0"/>
          <w:sz w:val="20"/>
          <w:szCs w:val="20"/>
        </w:rPr>
        <w:t xml:space="preserve"> </w:t>
      </w:r>
      <w:r w:rsidR="00D01412">
        <w:rPr>
          <w:rFonts w:ascii="Arial" w:hAnsi="Arial" w:cs="Arial"/>
          <w:snapToGrid w:val="0"/>
          <w:sz w:val="20"/>
          <w:szCs w:val="20"/>
        </w:rPr>
        <w:t>s</w:t>
      </w:r>
      <w:r w:rsidR="00A70CC2" w:rsidRPr="00776D85">
        <w:rPr>
          <w:rFonts w:ascii="Arial" w:hAnsi="Arial" w:cs="Arial"/>
          <w:snapToGrid w:val="0"/>
          <w:sz w:val="20"/>
          <w:szCs w:val="20"/>
        </w:rPr>
        <w:t>ocialno vključevanje ranljivih skupin (kohezijska sredstva) in večanje dostopnosti za osebe z različnimi oviranostmi na področju kulture). Navaja, da »</w:t>
      </w:r>
      <w:r w:rsidR="00A70CC2" w:rsidRPr="00FC4916">
        <w:rPr>
          <w:rFonts w:ascii="Arial" w:hAnsi="Arial" w:cs="Arial"/>
          <w:iCs/>
          <w:snapToGrid w:val="0"/>
          <w:sz w:val="20"/>
          <w:szCs w:val="20"/>
        </w:rPr>
        <w:t>si bo ministrstvo prizadevalo za izboljševanje pogojev oseb, ki imajo težji dostop do delovanja znotraj kulture ali obiskovanja kulturnih institucij in prireditev. Rešitev je sestavljena iz več sklopov</w:t>
      </w:r>
      <w:r w:rsidR="00A70CC2" w:rsidRPr="00B6430C">
        <w:rPr>
          <w:rFonts w:ascii="Arial" w:hAnsi="Arial" w:cs="Arial"/>
          <w:snapToGrid w:val="0"/>
          <w:sz w:val="20"/>
          <w:szCs w:val="20"/>
        </w:rPr>
        <w:t xml:space="preserve">: </w:t>
      </w:r>
    </w:p>
    <w:p w14:paraId="5D493D2A" w14:textId="75D1EBD8" w:rsidR="00A70CC2" w:rsidRPr="00B6430C" w:rsidRDefault="00A70CC2" w:rsidP="00FC4916">
      <w:pPr>
        <w:pStyle w:val="Navadensplet"/>
        <w:numPr>
          <w:ilvl w:val="0"/>
          <w:numId w:val="102"/>
        </w:numPr>
        <w:shd w:val="clear" w:color="auto" w:fill="FFFFFF"/>
        <w:spacing w:before="120" w:beforeAutospacing="0" w:after="120" w:afterAutospacing="0" w:line="276" w:lineRule="auto"/>
        <w:rPr>
          <w:rFonts w:ascii="Arial" w:hAnsi="Arial" w:cs="Arial"/>
          <w:snapToGrid w:val="0"/>
          <w:sz w:val="20"/>
          <w:szCs w:val="20"/>
          <w:lang w:val="sl-SI"/>
        </w:rPr>
      </w:pPr>
      <w:r w:rsidRPr="00FC4916">
        <w:rPr>
          <w:rFonts w:ascii="Arial" w:hAnsi="Arial" w:cs="Arial"/>
          <w:iCs/>
          <w:snapToGrid w:val="0"/>
          <w:sz w:val="20"/>
          <w:szCs w:val="20"/>
          <w:lang w:val="sl-SI"/>
        </w:rPr>
        <w:t xml:space="preserve">izboljšanje dostopnosti kulture ranljivim družbenim skupinam na profesionalni ravni, s krepitvijo strokovne usposobljenosti v javni infrastrukturi za zaščito in promocijo kulturnih </w:t>
      </w:r>
      <w:r w:rsidRPr="00FC4916">
        <w:rPr>
          <w:rFonts w:ascii="Arial" w:hAnsi="Arial" w:cs="Arial"/>
          <w:iCs/>
          <w:snapToGrid w:val="0"/>
          <w:sz w:val="20"/>
          <w:szCs w:val="20"/>
          <w:lang w:val="sl-SI"/>
        </w:rPr>
        <w:lastRenderedPageBreak/>
        <w:t>raznolikosti ter opismenjevanjem pripadnikov romske skupnosti na področju kulture (kohezijska sredstva);</w:t>
      </w:r>
    </w:p>
    <w:p w14:paraId="243B05C7" w14:textId="7832BE1A" w:rsidR="00EE11A6" w:rsidRPr="00776D85" w:rsidRDefault="00A70CC2" w:rsidP="00FC4916">
      <w:pPr>
        <w:pStyle w:val="Odstavekseznama"/>
        <w:numPr>
          <w:ilvl w:val="0"/>
          <w:numId w:val="102"/>
        </w:numPr>
        <w:autoSpaceDE w:val="0"/>
        <w:autoSpaceDN w:val="0"/>
        <w:adjustRightInd w:val="0"/>
        <w:spacing w:before="120" w:after="120"/>
        <w:rPr>
          <w:rFonts w:ascii="Arial" w:hAnsi="Arial" w:cs="Arial"/>
          <w:color w:val="000000" w:themeColor="text1"/>
          <w:sz w:val="20"/>
          <w:szCs w:val="20"/>
        </w:rPr>
      </w:pPr>
      <w:r w:rsidRPr="00FC4916">
        <w:rPr>
          <w:rFonts w:ascii="Arial" w:hAnsi="Arial" w:cs="Arial"/>
          <w:iCs/>
          <w:snapToGrid w:val="0"/>
          <w:sz w:val="20"/>
          <w:szCs w:val="20"/>
        </w:rPr>
        <w:t>sofinanciranje opremljanja javne kulturne infrastrukture za večjo fizično in informacijsko dostopnost za ljudi z gibalnimi, senzornimi in intelektualnimi invalidnostmi in za ljudi s funkcionalnimi oviranostmi. Rešitev bo zagotovila bolj enakomerno dostopnost kulture ne glede na zdravstvene, fizične ali socialne okoliščine posameznikov ter spodbujala k večji kulturni raznolikosti in strpnosti</w:t>
      </w:r>
      <w:r w:rsidRPr="00776D85">
        <w:rPr>
          <w:rFonts w:ascii="Arial" w:hAnsi="Arial" w:cs="Arial"/>
          <w:snapToGrid w:val="0"/>
          <w:sz w:val="20"/>
          <w:szCs w:val="20"/>
        </w:rPr>
        <w:t>.«</w:t>
      </w:r>
    </w:p>
    <w:p w14:paraId="0A7E03C0" w14:textId="3DEFBD7B" w:rsidR="00C96681" w:rsidRPr="00776D85" w:rsidRDefault="00A70CC2"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snapToGrid w:val="0"/>
          <w:sz w:val="20"/>
          <w:szCs w:val="20"/>
        </w:rPr>
        <w:t xml:space="preserve">Prav tak je tudi Temeljni </w:t>
      </w:r>
      <w:r w:rsidR="003064A4" w:rsidRPr="00776D85">
        <w:rPr>
          <w:rFonts w:ascii="Arial" w:hAnsi="Arial" w:cs="Arial"/>
          <w:snapToGrid w:val="0"/>
          <w:sz w:val="20"/>
          <w:szCs w:val="20"/>
        </w:rPr>
        <w:t>c</w:t>
      </w:r>
      <w:r w:rsidR="00A050C1" w:rsidRPr="00776D85">
        <w:rPr>
          <w:rFonts w:ascii="Arial" w:hAnsi="Arial" w:cs="Arial"/>
          <w:snapToGrid w:val="0"/>
          <w:sz w:val="20"/>
          <w:szCs w:val="20"/>
        </w:rPr>
        <w:t>ilj</w:t>
      </w:r>
      <w:r w:rsidRPr="00776D85">
        <w:rPr>
          <w:rFonts w:ascii="Arial" w:hAnsi="Arial" w:cs="Arial"/>
          <w:snapToGrid w:val="0"/>
          <w:sz w:val="20"/>
          <w:szCs w:val="20"/>
        </w:rPr>
        <w:t xml:space="preserve"> 9: Vloga kulture pri zmanjševanju neenakosti </w:t>
      </w:r>
      <w:r w:rsidR="00B6430C">
        <w:rPr>
          <w:rFonts w:ascii="Arial" w:hAnsi="Arial" w:cs="Arial"/>
          <w:snapToGrid w:val="0"/>
          <w:sz w:val="20"/>
          <w:szCs w:val="20"/>
        </w:rPr>
        <w:t xml:space="preserve">iz </w:t>
      </w:r>
      <w:r w:rsidRPr="00776D85">
        <w:rPr>
          <w:rFonts w:ascii="Arial" w:hAnsi="Arial" w:cs="Arial"/>
          <w:snapToGrid w:val="0"/>
          <w:sz w:val="20"/>
          <w:szCs w:val="20"/>
        </w:rPr>
        <w:t>istega dokumenta</w:t>
      </w:r>
      <w:r w:rsidR="008A4036" w:rsidRPr="00776D85">
        <w:rPr>
          <w:rFonts w:ascii="Arial" w:hAnsi="Arial" w:cs="Arial"/>
          <w:snapToGrid w:val="0"/>
          <w:sz w:val="20"/>
          <w:szCs w:val="20"/>
        </w:rPr>
        <w:t xml:space="preserve"> </w:t>
      </w:r>
      <w:r w:rsidRPr="00776D85">
        <w:rPr>
          <w:rFonts w:ascii="Arial" w:hAnsi="Arial" w:cs="Arial"/>
          <w:snapToGrid w:val="0"/>
          <w:sz w:val="20"/>
          <w:szCs w:val="20"/>
        </w:rPr>
        <w:t>(</w:t>
      </w:r>
      <w:r w:rsidR="00EE11A6" w:rsidRPr="00776D85">
        <w:rPr>
          <w:rFonts w:ascii="Arial" w:hAnsi="Arial" w:cs="Arial"/>
          <w:b/>
          <w:bCs/>
          <w:snapToGrid w:val="0"/>
          <w:sz w:val="20"/>
          <w:szCs w:val="20"/>
        </w:rPr>
        <w:t>MK</w:t>
      </w:r>
      <w:r w:rsidR="00EE11A6" w:rsidRPr="00776D85">
        <w:rPr>
          <w:rFonts w:ascii="Arial" w:hAnsi="Arial" w:cs="Arial"/>
          <w:snapToGrid w:val="0"/>
          <w:sz w:val="20"/>
          <w:szCs w:val="20"/>
        </w:rPr>
        <w:t>, ukrep</w:t>
      </w:r>
      <w:r w:rsidRPr="00776D85">
        <w:rPr>
          <w:rFonts w:ascii="Arial" w:hAnsi="Arial" w:cs="Arial"/>
          <w:snapToGrid w:val="0"/>
          <w:sz w:val="20"/>
          <w:szCs w:val="20"/>
        </w:rPr>
        <w:t xml:space="preserve"> 3.3)</w:t>
      </w:r>
      <w:r w:rsidR="008A4036" w:rsidRPr="00776D85">
        <w:rPr>
          <w:rFonts w:ascii="Arial" w:hAnsi="Arial" w:cs="Arial"/>
          <w:snapToGrid w:val="0"/>
          <w:sz w:val="20"/>
          <w:szCs w:val="20"/>
        </w:rPr>
        <w:t>.</w:t>
      </w:r>
    </w:p>
    <w:p w14:paraId="7B564DDF" w14:textId="6E9E83EB" w:rsidR="00B432A7" w:rsidRPr="00776D85" w:rsidRDefault="00B432A7"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MOPE, Direktorat za prometno politiko, Sektor za javni potniški promet</w:t>
      </w:r>
      <w:r w:rsidRPr="00776D85">
        <w:rPr>
          <w:rFonts w:ascii="Arial" w:hAnsi="Arial" w:cs="Arial"/>
          <w:bCs/>
          <w:color w:val="000000" w:themeColor="text1"/>
          <w:sz w:val="20"/>
          <w:szCs w:val="20"/>
        </w:rPr>
        <w:t xml:space="preserve">, poroča, da je </w:t>
      </w:r>
      <w:bookmarkStart w:id="46" w:name="_Hlk195463609"/>
      <w:bookmarkStart w:id="47" w:name="_Hlk195609403"/>
      <w:r w:rsidR="009A7D9F">
        <w:rPr>
          <w:rFonts w:ascii="Arial" w:hAnsi="Arial" w:cs="Arial"/>
          <w:bCs/>
          <w:color w:val="000000" w:themeColor="text1"/>
          <w:sz w:val="20"/>
          <w:szCs w:val="20"/>
        </w:rPr>
        <w:t>n</w:t>
      </w:r>
      <w:r w:rsidRPr="00776D85">
        <w:rPr>
          <w:rFonts w:ascii="Arial" w:hAnsi="Arial" w:cs="Arial"/>
          <w:bCs/>
          <w:color w:val="000000" w:themeColor="text1"/>
          <w:sz w:val="20"/>
          <w:szCs w:val="20"/>
        </w:rPr>
        <w:t>ovela Zakona o prevozih v cestnem prometu (</w:t>
      </w:r>
      <w:r w:rsidR="00254D99" w:rsidRPr="00776D85">
        <w:rPr>
          <w:rFonts w:ascii="Arial" w:hAnsi="Arial" w:cs="Arial"/>
          <w:bCs/>
          <w:color w:val="000000" w:themeColor="text1"/>
          <w:sz w:val="20"/>
          <w:szCs w:val="20"/>
        </w:rPr>
        <w:t xml:space="preserve">ZPCP-2I, </w:t>
      </w:r>
      <w:r w:rsidRPr="00776D85">
        <w:rPr>
          <w:rFonts w:ascii="Arial" w:hAnsi="Arial" w:cs="Arial"/>
          <w:bCs/>
          <w:color w:val="000000" w:themeColor="text1"/>
          <w:sz w:val="20"/>
          <w:szCs w:val="20"/>
        </w:rPr>
        <w:t>Uradni list RS, 23/24)</w:t>
      </w:r>
      <w:bookmarkEnd w:id="46"/>
      <w:bookmarkEnd w:id="47"/>
      <w:r w:rsidRPr="00776D85">
        <w:rPr>
          <w:rFonts w:ascii="Arial" w:hAnsi="Arial" w:cs="Arial"/>
          <w:bCs/>
          <w:color w:val="000000" w:themeColor="text1"/>
          <w:sz w:val="20"/>
          <w:szCs w:val="20"/>
        </w:rPr>
        <w:t xml:space="preserve">: </w:t>
      </w:r>
    </w:p>
    <w:p w14:paraId="60441A28" w14:textId="74A5D082" w:rsidR="00B432A7" w:rsidRPr="00776D85" w:rsidRDefault="00B6430C" w:rsidP="00C96681">
      <w:pPr>
        <w:pStyle w:val="Odstavekseznama"/>
        <w:numPr>
          <w:ilvl w:val="0"/>
          <w:numId w:val="32"/>
        </w:numPr>
        <w:spacing w:before="120" w:after="120"/>
        <w:rPr>
          <w:rFonts w:ascii="Arial" w:hAnsi="Arial" w:cs="Arial"/>
          <w:bCs/>
          <w:color w:val="000000" w:themeColor="text1"/>
          <w:sz w:val="20"/>
          <w:szCs w:val="20"/>
        </w:rPr>
      </w:pPr>
      <w:r>
        <w:rPr>
          <w:rFonts w:ascii="Arial" w:hAnsi="Arial" w:cs="Arial"/>
          <w:bCs/>
          <w:color w:val="000000" w:themeColor="text1"/>
          <w:sz w:val="20"/>
          <w:szCs w:val="20"/>
        </w:rPr>
        <w:t>v</w:t>
      </w:r>
      <w:r w:rsidRPr="00776D85">
        <w:rPr>
          <w:rFonts w:ascii="Arial" w:hAnsi="Arial" w:cs="Arial"/>
          <w:bCs/>
          <w:color w:val="000000" w:themeColor="text1"/>
          <w:sz w:val="20"/>
          <w:szCs w:val="20"/>
        </w:rPr>
        <w:t xml:space="preserve"> </w:t>
      </w:r>
      <w:r w:rsidR="00B432A7" w:rsidRPr="00776D85">
        <w:rPr>
          <w:rFonts w:ascii="Arial" w:hAnsi="Arial" w:cs="Arial"/>
          <w:bCs/>
          <w:color w:val="000000" w:themeColor="text1"/>
          <w:sz w:val="20"/>
          <w:szCs w:val="20"/>
        </w:rPr>
        <w:t>52</w:t>
      </w:r>
      <w:r w:rsidR="009A7D9F">
        <w:rPr>
          <w:rFonts w:ascii="Arial" w:hAnsi="Arial" w:cs="Arial"/>
          <w:bCs/>
          <w:color w:val="000000" w:themeColor="text1"/>
          <w:sz w:val="20"/>
          <w:szCs w:val="20"/>
        </w:rPr>
        <w:t>.</w:t>
      </w:r>
      <w:r w:rsidR="00B432A7" w:rsidRPr="00776D85">
        <w:rPr>
          <w:rFonts w:ascii="Arial" w:hAnsi="Arial" w:cs="Arial"/>
          <w:bCs/>
          <w:color w:val="000000" w:themeColor="text1"/>
          <w:sz w:val="20"/>
          <w:szCs w:val="20"/>
        </w:rPr>
        <w:t xml:space="preserve"> točki 3. člena </w:t>
      </w:r>
      <w:r w:rsidRPr="00776D85">
        <w:rPr>
          <w:rFonts w:ascii="Arial" w:hAnsi="Arial" w:cs="Arial"/>
          <w:bCs/>
          <w:color w:val="000000" w:themeColor="text1"/>
          <w:sz w:val="20"/>
          <w:szCs w:val="20"/>
        </w:rPr>
        <w:t>oprede</w:t>
      </w:r>
      <w:r>
        <w:rPr>
          <w:rFonts w:ascii="Arial" w:hAnsi="Arial" w:cs="Arial"/>
          <w:bCs/>
          <w:color w:val="000000" w:themeColor="text1"/>
          <w:sz w:val="20"/>
          <w:szCs w:val="20"/>
        </w:rPr>
        <w:t>lila</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izraz</w:t>
      </w:r>
      <w:r w:rsidRPr="00776D85">
        <w:rPr>
          <w:rFonts w:ascii="Arial" w:hAnsi="Arial" w:cs="Arial"/>
          <w:bCs/>
          <w:color w:val="000000" w:themeColor="text1"/>
          <w:sz w:val="20"/>
          <w:szCs w:val="20"/>
        </w:rPr>
        <w:t xml:space="preserve"> </w:t>
      </w:r>
      <w:r w:rsidR="00B432A7" w:rsidRPr="00776D85">
        <w:rPr>
          <w:rFonts w:ascii="Arial" w:hAnsi="Arial" w:cs="Arial"/>
          <w:bCs/>
          <w:color w:val="000000" w:themeColor="text1"/>
          <w:sz w:val="20"/>
          <w:szCs w:val="20"/>
        </w:rPr>
        <w:t>spremljevalec</w:t>
      </w:r>
      <w:r>
        <w:rPr>
          <w:rFonts w:ascii="Arial" w:hAnsi="Arial" w:cs="Arial"/>
          <w:bCs/>
          <w:color w:val="000000" w:themeColor="text1"/>
          <w:sz w:val="20"/>
          <w:szCs w:val="20"/>
        </w:rPr>
        <w:t>;</w:t>
      </w:r>
      <w:r w:rsidR="00B432A7" w:rsidRPr="00776D85">
        <w:rPr>
          <w:rFonts w:ascii="Arial" w:hAnsi="Arial" w:cs="Arial"/>
          <w:bCs/>
          <w:color w:val="000000" w:themeColor="text1"/>
          <w:sz w:val="20"/>
          <w:szCs w:val="20"/>
        </w:rPr>
        <w:t xml:space="preserve"> </w:t>
      </w:r>
    </w:p>
    <w:p w14:paraId="258E385D" w14:textId="0381D386" w:rsidR="00C96681" w:rsidRPr="00776D85" w:rsidRDefault="00B6430C" w:rsidP="00C96681">
      <w:pPr>
        <w:pStyle w:val="Odstavekseznama"/>
        <w:numPr>
          <w:ilvl w:val="0"/>
          <w:numId w:val="32"/>
        </w:numPr>
        <w:spacing w:before="120" w:after="120"/>
        <w:rPr>
          <w:rFonts w:ascii="Arial" w:hAnsi="Arial" w:cs="Arial"/>
          <w:bCs/>
          <w:color w:val="000000" w:themeColor="text1"/>
          <w:sz w:val="20"/>
          <w:szCs w:val="20"/>
        </w:rPr>
      </w:pPr>
      <w:r>
        <w:rPr>
          <w:rFonts w:ascii="Arial" w:hAnsi="Arial" w:cs="Arial"/>
          <w:bCs/>
          <w:color w:val="000000" w:themeColor="text1"/>
          <w:sz w:val="20"/>
          <w:szCs w:val="20"/>
        </w:rPr>
        <w:t>v</w:t>
      </w:r>
      <w:r w:rsidRPr="00776D85">
        <w:rPr>
          <w:rFonts w:ascii="Arial" w:hAnsi="Arial" w:cs="Arial"/>
          <w:bCs/>
          <w:color w:val="000000" w:themeColor="text1"/>
          <w:sz w:val="20"/>
          <w:szCs w:val="20"/>
        </w:rPr>
        <w:t xml:space="preserve"> </w:t>
      </w:r>
      <w:r w:rsidR="00B432A7" w:rsidRPr="00776D85">
        <w:rPr>
          <w:rFonts w:ascii="Arial" w:hAnsi="Arial" w:cs="Arial"/>
          <w:bCs/>
          <w:color w:val="000000" w:themeColor="text1"/>
          <w:sz w:val="20"/>
          <w:szCs w:val="20"/>
        </w:rPr>
        <w:t xml:space="preserve">114.b členu </w:t>
      </w:r>
      <w:r>
        <w:rPr>
          <w:rFonts w:ascii="Arial" w:hAnsi="Arial" w:cs="Arial"/>
          <w:bCs/>
          <w:color w:val="000000" w:themeColor="text1"/>
          <w:sz w:val="20"/>
          <w:szCs w:val="20"/>
        </w:rPr>
        <w:t>opredelila</w:t>
      </w:r>
      <w:r w:rsidR="00B432A7" w:rsidRPr="00776D85">
        <w:rPr>
          <w:rFonts w:ascii="Arial" w:hAnsi="Arial" w:cs="Arial"/>
          <w:bCs/>
          <w:color w:val="000000" w:themeColor="text1"/>
          <w:sz w:val="20"/>
          <w:szCs w:val="20"/>
        </w:rPr>
        <w:t xml:space="preserve"> upravičenc</w:t>
      </w:r>
      <w:r>
        <w:rPr>
          <w:rFonts w:ascii="Arial" w:hAnsi="Arial" w:cs="Arial"/>
          <w:bCs/>
          <w:color w:val="000000" w:themeColor="text1"/>
          <w:sz w:val="20"/>
          <w:szCs w:val="20"/>
        </w:rPr>
        <w:t>e</w:t>
      </w:r>
      <w:r w:rsidR="00B432A7" w:rsidRPr="00776D85">
        <w:rPr>
          <w:rFonts w:ascii="Arial" w:hAnsi="Arial" w:cs="Arial"/>
          <w:bCs/>
          <w:color w:val="000000" w:themeColor="text1"/>
          <w:sz w:val="20"/>
          <w:szCs w:val="20"/>
        </w:rPr>
        <w:t xml:space="preserve"> do brezplačnega prevoza. </w:t>
      </w:r>
      <w:bookmarkStart w:id="48" w:name="_Hlk195609448"/>
      <w:r w:rsidR="003B2C7D">
        <w:rPr>
          <w:rFonts w:ascii="Arial" w:hAnsi="Arial" w:cs="Arial"/>
          <w:bCs/>
          <w:color w:val="000000" w:themeColor="text1"/>
          <w:sz w:val="20"/>
          <w:szCs w:val="20"/>
        </w:rPr>
        <w:t xml:space="preserve">V skladu </w:t>
      </w:r>
      <w:r w:rsidR="00B432A7" w:rsidRPr="00776D85">
        <w:rPr>
          <w:rFonts w:ascii="Arial" w:hAnsi="Arial" w:cs="Arial"/>
          <w:bCs/>
          <w:color w:val="000000" w:themeColor="text1"/>
          <w:sz w:val="20"/>
          <w:szCs w:val="20"/>
        </w:rPr>
        <w:t xml:space="preserve">z novelo zakona se je imetnikom EU kartice ugodnosti za invalide dodal še brezplačni prevoz za njihove spremljevalce, </w:t>
      </w:r>
      <w:r w:rsidRPr="00776D85">
        <w:rPr>
          <w:rFonts w:ascii="Arial" w:hAnsi="Arial" w:cs="Arial"/>
          <w:bCs/>
          <w:color w:val="000000" w:themeColor="text1"/>
          <w:sz w:val="20"/>
          <w:szCs w:val="20"/>
        </w:rPr>
        <w:t>k</w:t>
      </w:r>
      <w:r>
        <w:rPr>
          <w:rFonts w:ascii="Arial" w:hAnsi="Arial" w:cs="Arial"/>
          <w:bCs/>
          <w:color w:val="000000" w:themeColor="text1"/>
          <w:sz w:val="20"/>
          <w:szCs w:val="20"/>
        </w:rPr>
        <w:t>adar</w:t>
      </w:r>
      <w:r w:rsidRPr="00776D85">
        <w:rPr>
          <w:rFonts w:ascii="Arial" w:hAnsi="Arial" w:cs="Arial"/>
          <w:bCs/>
          <w:color w:val="000000" w:themeColor="text1"/>
          <w:sz w:val="20"/>
          <w:szCs w:val="20"/>
        </w:rPr>
        <w:t xml:space="preserve"> </w:t>
      </w:r>
      <w:r w:rsidR="00B432A7" w:rsidRPr="00776D85">
        <w:rPr>
          <w:rFonts w:ascii="Arial" w:hAnsi="Arial" w:cs="Arial"/>
          <w:bCs/>
          <w:color w:val="000000" w:themeColor="text1"/>
          <w:sz w:val="20"/>
          <w:szCs w:val="20"/>
        </w:rPr>
        <w:t>ti invalida spremljajo pri vožnji</w:t>
      </w:r>
      <w:bookmarkEnd w:id="48"/>
      <w:r w:rsidR="00F40254" w:rsidRPr="00776D85">
        <w:rPr>
          <w:rFonts w:ascii="Arial" w:hAnsi="Arial" w:cs="Arial"/>
          <w:bCs/>
          <w:color w:val="000000" w:themeColor="text1"/>
          <w:sz w:val="20"/>
          <w:szCs w:val="20"/>
        </w:rPr>
        <w:t xml:space="preserve"> </w:t>
      </w:r>
      <w:r w:rsidR="00B432A7" w:rsidRPr="00776D85">
        <w:rPr>
          <w:rFonts w:ascii="Arial" w:hAnsi="Arial" w:cs="Arial"/>
          <w:bCs/>
          <w:color w:val="000000" w:themeColor="text1"/>
          <w:sz w:val="20"/>
          <w:szCs w:val="20"/>
        </w:rPr>
        <w:t>(</w:t>
      </w:r>
      <w:r w:rsidR="00B432A7" w:rsidRPr="00776D85">
        <w:rPr>
          <w:rFonts w:ascii="Arial" w:hAnsi="Arial" w:cs="Arial"/>
          <w:b/>
          <w:color w:val="000000" w:themeColor="text1"/>
          <w:sz w:val="20"/>
          <w:szCs w:val="20"/>
        </w:rPr>
        <w:t>MOPE</w:t>
      </w:r>
      <w:r w:rsidR="00B432A7" w:rsidRPr="00776D85">
        <w:rPr>
          <w:rFonts w:ascii="Arial" w:hAnsi="Arial" w:cs="Arial"/>
          <w:bCs/>
          <w:color w:val="000000" w:themeColor="text1"/>
          <w:sz w:val="20"/>
          <w:szCs w:val="20"/>
        </w:rPr>
        <w:t>, ukrepa 3.1 in 3.3)</w:t>
      </w:r>
      <w:r w:rsidR="00F40254" w:rsidRPr="00776D85">
        <w:rPr>
          <w:rFonts w:ascii="Arial" w:hAnsi="Arial" w:cs="Arial"/>
          <w:bCs/>
          <w:color w:val="000000" w:themeColor="text1"/>
          <w:sz w:val="20"/>
          <w:szCs w:val="20"/>
        </w:rPr>
        <w:t>.</w:t>
      </w:r>
    </w:p>
    <w:p w14:paraId="2C654619" w14:textId="1FDC7667" w:rsidR="00C96681" w:rsidRPr="00776D85" w:rsidRDefault="00FF5AE1"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 xml:space="preserve">MORS, Uprava </w:t>
      </w:r>
      <w:r w:rsidR="003B2C7D">
        <w:rPr>
          <w:rFonts w:ascii="Arial" w:hAnsi="Arial" w:cs="Arial"/>
          <w:b/>
          <w:color w:val="000000" w:themeColor="text1"/>
          <w:sz w:val="20"/>
          <w:szCs w:val="20"/>
        </w:rPr>
        <w:t>Republike Slovenije</w:t>
      </w:r>
      <w:r w:rsidRPr="00776D85">
        <w:rPr>
          <w:rFonts w:ascii="Arial" w:hAnsi="Arial" w:cs="Arial"/>
          <w:b/>
          <w:color w:val="000000" w:themeColor="text1"/>
          <w:sz w:val="20"/>
          <w:szCs w:val="20"/>
        </w:rPr>
        <w:t xml:space="preserve"> za zaščito in reševanje</w:t>
      </w:r>
      <w:r w:rsidRPr="00776D85">
        <w:rPr>
          <w:rFonts w:ascii="Arial" w:hAnsi="Arial" w:cs="Arial"/>
          <w:bCs/>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URSZR)</w:t>
      </w:r>
      <w:r w:rsidR="009A7D9F">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poroča o </w:t>
      </w:r>
      <w:bookmarkStart w:id="49" w:name="_Hlk195460715"/>
      <w:r w:rsidRPr="00776D85">
        <w:rPr>
          <w:rFonts w:ascii="Arial" w:hAnsi="Arial" w:cs="Arial"/>
          <w:bCs/>
          <w:color w:val="000000" w:themeColor="text1"/>
          <w:sz w:val="20"/>
          <w:szCs w:val="20"/>
        </w:rPr>
        <w:t>Resoluciji o nacionalnem programu varstva pred naravnimi in drugimi nesrečami v letih od 2024 do 2030 (Uradni list RS, št. 94/24)</w:t>
      </w:r>
      <w:bookmarkEnd w:id="49"/>
      <w:r w:rsidRPr="00776D85">
        <w:rPr>
          <w:rFonts w:ascii="Arial" w:hAnsi="Arial" w:cs="Arial"/>
          <w:bCs/>
          <w:color w:val="000000" w:themeColor="text1"/>
          <w:sz w:val="20"/>
          <w:szCs w:val="20"/>
        </w:rPr>
        <w:t xml:space="preserve">, ki je bila dopolnjena in sprejeta 23. </w:t>
      </w:r>
      <w:r w:rsidR="00E3531F" w:rsidRPr="00776D85">
        <w:rPr>
          <w:rFonts w:ascii="Arial" w:hAnsi="Arial" w:cs="Arial"/>
          <w:bCs/>
          <w:color w:val="000000" w:themeColor="text1"/>
          <w:sz w:val="20"/>
          <w:szCs w:val="20"/>
        </w:rPr>
        <w:t>oktobra</w:t>
      </w:r>
      <w:r w:rsidRPr="00776D85">
        <w:rPr>
          <w:rFonts w:ascii="Arial" w:hAnsi="Arial" w:cs="Arial"/>
          <w:bCs/>
          <w:color w:val="000000" w:themeColor="text1"/>
          <w:sz w:val="20"/>
          <w:szCs w:val="20"/>
        </w:rPr>
        <w:t xml:space="preserve"> 2024</w:t>
      </w:r>
      <w:r w:rsidR="008E4C5F">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v kater</w:t>
      </w:r>
      <w:r w:rsidR="008E4C5F">
        <w:rPr>
          <w:rFonts w:ascii="Arial" w:hAnsi="Arial" w:cs="Arial"/>
          <w:bCs/>
          <w:color w:val="000000" w:themeColor="text1"/>
          <w:sz w:val="20"/>
          <w:szCs w:val="20"/>
        </w:rPr>
        <w:t>o</w:t>
      </w:r>
      <w:r w:rsidRPr="00776D85">
        <w:rPr>
          <w:rFonts w:ascii="Arial" w:hAnsi="Arial" w:cs="Arial"/>
          <w:bCs/>
          <w:color w:val="000000" w:themeColor="text1"/>
          <w:sz w:val="20"/>
          <w:szCs w:val="20"/>
        </w:rPr>
        <w:t xml:space="preserve"> so smiselno vključene tudi pravice oziroma potrebe invalidov na področju zaščite in reševanja ob naravnih in drugih nesrečah (</w:t>
      </w:r>
      <w:r w:rsidRPr="00776D85">
        <w:rPr>
          <w:rFonts w:ascii="Arial" w:hAnsi="Arial" w:cs="Arial"/>
          <w:b/>
          <w:color w:val="000000" w:themeColor="text1"/>
          <w:sz w:val="20"/>
          <w:szCs w:val="20"/>
        </w:rPr>
        <w:t>MORS</w:t>
      </w:r>
      <w:r w:rsidR="00A84CA3" w:rsidRPr="00776D85">
        <w:rPr>
          <w:rFonts w:ascii="Arial" w:hAnsi="Arial" w:cs="Arial"/>
          <w:b/>
          <w:color w:val="000000" w:themeColor="text1"/>
          <w:sz w:val="20"/>
          <w:szCs w:val="20"/>
        </w:rPr>
        <w:t xml:space="preserve"> </w:t>
      </w:r>
      <w:r w:rsidR="00F73BB0">
        <w:rPr>
          <w:rFonts w:ascii="Arial" w:hAnsi="Arial" w:cs="Arial"/>
          <w:b/>
          <w:color w:val="000000" w:themeColor="text1"/>
          <w:sz w:val="20"/>
          <w:szCs w:val="20"/>
        </w:rPr>
        <w:t>–</w:t>
      </w:r>
      <w:r w:rsidR="00A84CA3" w:rsidRPr="00776D85">
        <w:rPr>
          <w:rFonts w:ascii="Arial" w:hAnsi="Arial" w:cs="Arial"/>
          <w:b/>
          <w:color w:val="000000" w:themeColor="text1"/>
          <w:sz w:val="20"/>
          <w:szCs w:val="20"/>
        </w:rPr>
        <w:t xml:space="preserve"> URSZR</w:t>
      </w:r>
      <w:r w:rsidRPr="00776D85">
        <w:rPr>
          <w:rFonts w:ascii="Arial" w:hAnsi="Arial" w:cs="Arial"/>
          <w:bCs/>
          <w:color w:val="000000" w:themeColor="text1"/>
          <w:sz w:val="20"/>
          <w:szCs w:val="20"/>
        </w:rPr>
        <w:t>, ukrep</w:t>
      </w:r>
      <w:r w:rsidR="00A22432" w:rsidRPr="00776D85">
        <w:rPr>
          <w:rFonts w:ascii="Arial" w:hAnsi="Arial" w:cs="Arial"/>
          <w:bCs/>
          <w:color w:val="000000" w:themeColor="text1"/>
          <w:sz w:val="20"/>
          <w:szCs w:val="20"/>
        </w:rPr>
        <w:t xml:space="preserve"> 3.</w:t>
      </w:r>
      <w:r w:rsidR="006255D9" w:rsidRPr="00776D85">
        <w:rPr>
          <w:rFonts w:ascii="Arial" w:hAnsi="Arial" w:cs="Arial"/>
          <w:bCs/>
          <w:color w:val="000000" w:themeColor="text1"/>
          <w:sz w:val="20"/>
          <w:szCs w:val="20"/>
        </w:rPr>
        <w:t>7</w:t>
      </w:r>
      <w:r w:rsidR="00A22432" w:rsidRPr="00776D85">
        <w:rPr>
          <w:rFonts w:ascii="Arial" w:hAnsi="Arial" w:cs="Arial"/>
          <w:bCs/>
          <w:color w:val="000000" w:themeColor="text1"/>
          <w:sz w:val="20"/>
          <w:szCs w:val="20"/>
        </w:rPr>
        <w:t>)</w:t>
      </w:r>
      <w:r w:rsidRPr="00776D85">
        <w:rPr>
          <w:rFonts w:ascii="Arial" w:hAnsi="Arial" w:cs="Arial"/>
          <w:bCs/>
          <w:color w:val="000000" w:themeColor="text1"/>
          <w:sz w:val="20"/>
          <w:szCs w:val="20"/>
        </w:rPr>
        <w:t>.</w:t>
      </w:r>
    </w:p>
    <w:p w14:paraId="406F639D" w14:textId="145F30CA" w:rsidR="00C96681" w:rsidRPr="00776D85" w:rsidRDefault="00BE3D43"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MZI, Direktorat za železnice, žičnice in upravljanje prometa</w:t>
      </w:r>
      <w:r w:rsidRPr="00776D85">
        <w:rPr>
          <w:rFonts w:ascii="Arial" w:hAnsi="Arial" w:cs="Arial"/>
          <w:bCs/>
          <w:color w:val="000000" w:themeColor="text1"/>
          <w:sz w:val="20"/>
          <w:szCs w:val="20"/>
        </w:rPr>
        <w:t xml:space="preserve">, poroča, da </w:t>
      </w:r>
      <w:r w:rsidR="00312DEF" w:rsidRPr="00776D85">
        <w:rPr>
          <w:rFonts w:ascii="Arial" w:hAnsi="Arial" w:cs="Arial"/>
          <w:bCs/>
          <w:color w:val="000000" w:themeColor="text1"/>
          <w:sz w:val="20"/>
          <w:szCs w:val="20"/>
        </w:rPr>
        <w:t>je bil Nacionalni izvedbeni načrt (</w:t>
      </w:r>
      <w:r w:rsidR="00A84CA3" w:rsidRPr="00776D85">
        <w:rPr>
          <w:rFonts w:ascii="Arial" w:hAnsi="Arial" w:cs="Arial"/>
          <w:snapToGrid w:val="0"/>
          <w:color w:val="000000" w:themeColor="text1"/>
          <w:sz w:val="20"/>
          <w:szCs w:val="20"/>
        </w:rPr>
        <w:t>v nadaljnjem besedilu</w:t>
      </w:r>
      <w:r w:rsidR="00A84CA3" w:rsidRPr="00776D85">
        <w:rPr>
          <w:rFonts w:ascii="Arial" w:hAnsi="Arial" w:cs="Arial"/>
          <w:bCs/>
          <w:color w:val="000000" w:themeColor="text1"/>
          <w:sz w:val="20"/>
          <w:szCs w:val="20"/>
        </w:rPr>
        <w:t xml:space="preserve">: </w:t>
      </w:r>
      <w:r w:rsidR="00312DEF" w:rsidRPr="00776D85">
        <w:rPr>
          <w:rFonts w:ascii="Arial" w:hAnsi="Arial" w:cs="Arial"/>
          <w:bCs/>
          <w:color w:val="000000" w:themeColor="text1"/>
          <w:sz w:val="20"/>
          <w:szCs w:val="20"/>
        </w:rPr>
        <w:t>NIN) v zvezi z dostopnostjo železniškega sistema za invalide in funkcionalno ovirane osebe (NIN za TSI (tehnične specifikacije za interoperabilnost) PRM (</w:t>
      </w:r>
      <w:r w:rsidR="00F53073">
        <w:rPr>
          <w:rFonts w:ascii="Arial" w:hAnsi="Arial" w:cs="Arial"/>
          <w:bCs/>
          <w:color w:val="000000" w:themeColor="text1"/>
          <w:sz w:val="20"/>
          <w:szCs w:val="20"/>
        </w:rPr>
        <w:t>o</w:t>
      </w:r>
      <w:r w:rsidR="00312DEF" w:rsidRPr="00776D85">
        <w:rPr>
          <w:rFonts w:ascii="Arial" w:hAnsi="Arial" w:cs="Arial"/>
          <w:bCs/>
          <w:color w:val="000000" w:themeColor="text1"/>
          <w:sz w:val="20"/>
          <w:szCs w:val="20"/>
        </w:rPr>
        <w:t>sebe z omejeno mobilnostjo (</w:t>
      </w:r>
      <w:r w:rsidR="00A84CA3" w:rsidRPr="00776D85">
        <w:rPr>
          <w:rFonts w:ascii="Arial" w:hAnsi="Arial" w:cs="Arial"/>
          <w:bCs/>
          <w:color w:val="000000" w:themeColor="text1"/>
          <w:sz w:val="20"/>
          <w:szCs w:val="20"/>
        </w:rPr>
        <w:t xml:space="preserve">angl. </w:t>
      </w:r>
      <w:r w:rsidR="00312DEF" w:rsidRPr="00776D85">
        <w:rPr>
          <w:rFonts w:ascii="Arial" w:hAnsi="Arial" w:cs="Arial"/>
          <w:bCs/>
          <w:color w:val="000000" w:themeColor="text1"/>
          <w:sz w:val="20"/>
          <w:szCs w:val="20"/>
        </w:rPr>
        <w:t xml:space="preserve">Persons with Reduced Mobility)) </w:t>
      </w:r>
      <w:r w:rsidR="00F53073">
        <w:rPr>
          <w:rFonts w:ascii="Arial" w:hAnsi="Arial" w:cs="Arial"/>
          <w:bCs/>
          <w:color w:val="000000" w:themeColor="text1"/>
          <w:sz w:val="20"/>
          <w:szCs w:val="20"/>
        </w:rPr>
        <w:t>–</w:t>
      </w:r>
      <w:r w:rsidR="00312DEF" w:rsidRPr="00776D85">
        <w:rPr>
          <w:rFonts w:ascii="Arial" w:hAnsi="Arial" w:cs="Arial"/>
          <w:bCs/>
          <w:color w:val="000000" w:themeColor="text1"/>
          <w:sz w:val="20"/>
          <w:szCs w:val="20"/>
        </w:rPr>
        <w:t xml:space="preserve"> s podatki </w:t>
      </w:r>
      <w:r w:rsidR="00F53073">
        <w:rPr>
          <w:rFonts w:ascii="Arial" w:hAnsi="Arial" w:cs="Arial"/>
          <w:bCs/>
          <w:color w:val="000000" w:themeColor="text1"/>
          <w:sz w:val="20"/>
          <w:szCs w:val="20"/>
        </w:rPr>
        <w:t>z</w:t>
      </w:r>
      <w:r w:rsidR="00F53073" w:rsidRPr="00776D85">
        <w:rPr>
          <w:rFonts w:ascii="Arial" w:hAnsi="Arial" w:cs="Arial"/>
          <w:bCs/>
          <w:color w:val="000000" w:themeColor="text1"/>
          <w:sz w:val="20"/>
          <w:szCs w:val="20"/>
        </w:rPr>
        <w:t xml:space="preserve">a </w:t>
      </w:r>
      <w:r w:rsidR="00312DEF" w:rsidRPr="00776D85">
        <w:rPr>
          <w:rFonts w:ascii="Arial" w:hAnsi="Arial" w:cs="Arial"/>
          <w:bCs/>
          <w:color w:val="000000" w:themeColor="text1"/>
          <w:sz w:val="20"/>
          <w:szCs w:val="20"/>
        </w:rPr>
        <w:t xml:space="preserve">stanje </w:t>
      </w:r>
      <w:r w:rsidR="00F53073" w:rsidRPr="00776D85">
        <w:rPr>
          <w:rFonts w:ascii="Arial" w:hAnsi="Arial" w:cs="Arial"/>
          <w:bCs/>
          <w:color w:val="000000" w:themeColor="text1"/>
          <w:sz w:val="20"/>
          <w:szCs w:val="20"/>
        </w:rPr>
        <w:t>decemb</w:t>
      </w:r>
      <w:r w:rsidR="00F53073">
        <w:rPr>
          <w:rFonts w:ascii="Arial" w:hAnsi="Arial" w:cs="Arial"/>
          <w:bCs/>
          <w:color w:val="000000" w:themeColor="text1"/>
          <w:sz w:val="20"/>
          <w:szCs w:val="20"/>
        </w:rPr>
        <w:t>ra</w:t>
      </w:r>
      <w:r w:rsidR="00F53073" w:rsidRPr="00776D85">
        <w:rPr>
          <w:rFonts w:ascii="Arial" w:hAnsi="Arial" w:cs="Arial"/>
          <w:bCs/>
          <w:color w:val="000000" w:themeColor="text1"/>
          <w:sz w:val="20"/>
          <w:szCs w:val="20"/>
        </w:rPr>
        <w:t xml:space="preserve"> </w:t>
      </w:r>
      <w:r w:rsidR="00312DEF" w:rsidRPr="00776D85">
        <w:rPr>
          <w:rFonts w:ascii="Arial" w:hAnsi="Arial" w:cs="Arial"/>
          <w:bCs/>
          <w:color w:val="000000" w:themeColor="text1"/>
          <w:sz w:val="20"/>
          <w:szCs w:val="20"/>
        </w:rPr>
        <w:t xml:space="preserve">2024) dokončan januarja 2025. </w:t>
      </w:r>
      <w:r w:rsidR="008E4C5F">
        <w:rPr>
          <w:rFonts w:ascii="Arial" w:hAnsi="Arial" w:cs="Arial"/>
          <w:bCs/>
          <w:color w:val="000000" w:themeColor="text1"/>
          <w:sz w:val="20"/>
          <w:szCs w:val="20"/>
        </w:rPr>
        <w:t>Ministrica ga</w:t>
      </w:r>
      <w:r w:rsidR="008E4C5F" w:rsidRPr="00776D85">
        <w:rPr>
          <w:rFonts w:ascii="Arial" w:hAnsi="Arial" w:cs="Arial"/>
          <w:bCs/>
          <w:color w:val="000000" w:themeColor="text1"/>
          <w:sz w:val="20"/>
          <w:szCs w:val="20"/>
        </w:rPr>
        <w:t xml:space="preserve"> </w:t>
      </w:r>
      <w:r w:rsidR="00312DEF" w:rsidRPr="00776D85">
        <w:rPr>
          <w:rFonts w:ascii="Arial" w:hAnsi="Arial" w:cs="Arial"/>
          <w:bCs/>
          <w:color w:val="000000" w:themeColor="text1"/>
          <w:sz w:val="20"/>
          <w:szCs w:val="20"/>
        </w:rPr>
        <w:t xml:space="preserve">je </w:t>
      </w:r>
      <w:r w:rsidR="008E4C5F" w:rsidRPr="00776D85">
        <w:rPr>
          <w:rFonts w:ascii="Arial" w:hAnsi="Arial" w:cs="Arial"/>
          <w:bCs/>
          <w:color w:val="000000" w:themeColor="text1"/>
          <w:sz w:val="20"/>
          <w:szCs w:val="20"/>
        </w:rPr>
        <w:t>podpisa</w:t>
      </w:r>
      <w:r w:rsidR="008E4C5F">
        <w:rPr>
          <w:rFonts w:ascii="Arial" w:hAnsi="Arial" w:cs="Arial"/>
          <w:bCs/>
          <w:color w:val="000000" w:themeColor="text1"/>
          <w:sz w:val="20"/>
          <w:szCs w:val="20"/>
        </w:rPr>
        <w:t>la</w:t>
      </w:r>
      <w:r w:rsidR="008E4C5F" w:rsidRPr="00776D85">
        <w:rPr>
          <w:rFonts w:ascii="Arial" w:hAnsi="Arial" w:cs="Arial"/>
          <w:bCs/>
          <w:color w:val="000000" w:themeColor="text1"/>
          <w:sz w:val="20"/>
          <w:szCs w:val="20"/>
        </w:rPr>
        <w:t xml:space="preserve"> </w:t>
      </w:r>
      <w:r w:rsidR="00312DEF" w:rsidRPr="00776D85">
        <w:rPr>
          <w:rFonts w:ascii="Arial" w:hAnsi="Arial" w:cs="Arial"/>
          <w:bCs/>
          <w:color w:val="000000" w:themeColor="text1"/>
          <w:sz w:val="20"/>
          <w:szCs w:val="20"/>
        </w:rPr>
        <w:t xml:space="preserve">21. </w:t>
      </w:r>
      <w:r w:rsidR="007679F3" w:rsidRPr="00776D85">
        <w:rPr>
          <w:rFonts w:ascii="Arial" w:hAnsi="Arial" w:cs="Arial"/>
          <w:bCs/>
          <w:color w:val="000000" w:themeColor="text1"/>
          <w:sz w:val="20"/>
          <w:szCs w:val="20"/>
        </w:rPr>
        <w:t xml:space="preserve">oktobra </w:t>
      </w:r>
      <w:r w:rsidR="00312DEF" w:rsidRPr="00776D85">
        <w:rPr>
          <w:rFonts w:ascii="Arial" w:hAnsi="Arial" w:cs="Arial"/>
          <w:bCs/>
          <w:color w:val="000000" w:themeColor="text1"/>
          <w:sz w:val="20"/>
          <w:szCs w:val="20"/>
        </w:rPr>
        <w:t>2025.</w:t>
      </w:r>
    </w:p>
    <w:p w14:paraId="0F05B47B" w14:textId="5DD03D0B" w:rsidR="00C96681" w:rsidRPr="00776D85" w:rsidRDefault="00312DEF"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NIN za TSI PRM (Sektor za investicije v železnice | GOV.SI) </w:t>
      </w:r>
      <w:r w:rsidR="00F53073">
        <w:rPr>
          <w:rFonts w:ascii="Arial" w:hAnsi="Arial" w:cs="Arial"/>
          <w:bCs/>
          <w:color w:val="000000" w:themeColor="text1"/>
          <w:sz w:val="20"/>
          <w:szCs w:val="20"/>
        </w:rPr>
        <w:t xml:space="preserve">določa </w:t>
      </w:r>
      <w:r w:rsidRPr="00776D85">
        <w:rPr>
          <w:rFonts w:ascii="Arial" w:hAnsi="Arial" w:cs="Arial"/>
          <w:bCs/>
          <w:color w:val="000000" w:themeColor="text1"/>
          <w:sz w:val="20"/>
          <w:szCs w:val="20"/>
        </w:rPr>
        <w:t>Strategijo opremljanja postaj in postajališč s funkcionalnimi in tehničnimi specifikacijami, ki opredeljuje: parkirišča za invalide, dvigala ali klančine, talne površine, označevanje prozornih ovir, stranišča in previjalnice, sisteme izdaje vozovnic, prostore za informacije in točke za pomoč potnikom, vidne informacije (oznake, piktograme, natisnjene ali dinamične informacije, zvočne informacije …), operativne predpise/načine za neoviran dostop na perone</w:t>
      </w:r>
      <w:r w:rsidR="008A4036" w:rsidRPr="00776D85">
        <w:rPr>
          <w:rFonts w:ascii="Arial" w:hAnsi="Arial" w:cs="Arial"/>
          <w:bCs/>
          <w:color w:val="000000" w:themeColor="text1"/>
          <w:sz w:val="20"/>
          <w:szCs w:val="20"/>
        </w:rPr>
        <w:t xml:space="preserve"> </w:t>
      </w:r>
      <w:r w:rsidR="0078526F" w:rsidRPr="00776D85">
        <w:rPr>
          <w:rFonts w:ascii="Arial" w:hAnsi="Arial" w:cs="Arial"/>
          <w:bCs/>
          <w:color w:val="000000" w:themeColor="text1"/>
          <w:sz w:val="20"/>
          <w:szCs w:val="20"/>
        </w:rPr>
        <w:t>(</w:t>
      </w:r>
      <w:r w:rsidR="0078526F" w:rsidRPr="00776D85">
        <w:rPr>
          <w:rFonts w:ascii="Arial" w:hAnsi="Arial" w:cs="Arial"/>
          <w:b/>
          <w:color w:val="000000" w:themeColor="text1"/>
          <w:sz w:val="20"/>
          <w:szCs w:val="20"/>
        </w:rPr>
        <w:t>MZI</w:t>
      </w:r>
      <w:r w:rsidR="0078526F" w:rsidRPr="00776D85">
        <w:rPr>
          <w:rFonts w:ascii="Arial" w:hAnsi="Arial" w:cs="Arial"/>
          <w:bCs/>
          <w:color w:val="000000" w:themeColor="text1"/>
          <w:sz w:val="20"/>
          <w:szCs w:val="20"/>
        </w:rPr>
        <w:t>, ukrep 3.1)</w:t>
      </w:r>
      <w:r w:rsidR="008A4036" w:rsidRPr="00776D85">
        <w:rPr>
          <w:rFonts w:ascii="Arial" w:hAnsi="Arial" w:cs="Arial"/>
          <w:bCs/>
          <w:color w:val="000000" w:themeColor="text1"/>
          <w:sz w:val="20"/>
          <w:szCs w:val="20"/>
        </w:rPr>
        <w:t>.</w:t>
      </w:r>
    </w:p>
    <w:p w14:paraId="620621FA" w14:textId="77777777" w:rsidR="00C96681" w:rsidRPr="00776D85" w:rsidRDefault="00131412" w:rsidP="00C96681">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154E2676" w14:textId="768904DC" w:rsidR="00C96681" w:rsidRPr="00776D85" w:rsidRDefault="0096752A" w:rsidP="00C96681">
      <w:pPr>
        <w:spacing w:before="120" w:after="120"/>
        <w:rPr>
          <w:rFonts w:ascii="Arial" w:hAnsi="Arial" w:cs="Arial"/>
          <w:sz w:val="20"/>
          <w:szCs w:val="20"/>
        </w:rPr>
      </w:pPr>
      <w:r w:rsidRPr="00776D85">
        <w:rPr>
          <w:rFonts w:ascii="Arial" w:hAnsi="Arial" w:cs="Arial"/>
          <w:b/>
          <w:bCs/>
          <w:sz w:val="20"/>
          <w:szCs w:val="20"/>
        </w:rPr>
        <w:t>MDP, Direktorat za digitalno družbo, Sektor za elektronske komunikacije</w:t>
      </w:r>
      <w:r w:rsidR="0088754C" w:rsidRPr="00776D85">
        <w:rPr>
          <w:rFonts w:ascii="Arial" w:hAnsi="Arial" w:cs="Arial"/>
          <w:sz w:val="20"/>
          <w:szCs w:val="20"/>
        </w:rPr>
        <w:t>,</w:t>
      </w:r>
      <w:r w:rsidRPr="00776D85">
        <w:rPr>
          <w:rFonts w:ascii="Arial" w:hAnsi="Arial" w:cs="Arial"/>
          <w:sz w:val="20"/>
          <w:szCs w:val="20"/>
        </w:rPr>
        <w:t xml:space="preserve"> </w:t>
      </w:r>
      <w:r w:rsidR="0088754C" w:rsidRPr="00776D85">
        <w:rPr>
          <w:rFonts w:ascii="Arial" w:hAnsi="Arial" w:cs="Arial"/>
          <w:sz w:val="20"/>
          <w:szCs w:val="20"/>
        </w:rPr>
        <w:t xml:space="preserve">poroča, da je </w:t>
      </w:r>
      <w:r w:rsidRPr="00776D85">
        <w:rPr>
          <w:rFonts w:ascii="Arial" w:hAnsi="Arial" w:cs="Arial"/>
          <w:sz w:val="20"/>
          <w:szCs w:val="20"/>
        </w:rPr>
        <w:t>Direktiva (EU) 2019/882 o zahtevah glede dostopnosti za proizvode in storitve v slovenski pravni red prene</w:t>
      </w:r>
      <w:r w:rsidR="008E4C5F">
        <w:rPr>
          <w:rFonts w:ascii="Arial" w:hAnsi="Arial" w:cs="Arial"/>
          <w:sz w:val="20"/>
          <w:szCs w:val="20"/>
        </w:rPr>
        <w:t>s</w:t>
      </w:r>
      <w:r w:rsidRPr="00776D85">
        <w:rPr>
          <w:rFonts w:ascii="Arial" w:hAnsi="Arial" w:cs="Arial"/>
          <w:sz w:val="20"/>
          <w:szCs w:val="20"/>
        </w:rPr>
        <w:t xml:space="preserve">ena </w:t>
      </w:r>
      <w:r w:rsidR="008E4C5F">
        <w:rPr>
          <w:rFonts w:ascii="Arial" w:hAnsi="Arial" w:cs="Arial"/>
          <w:sz w:val="20"/>
          <w:szCs w:val="20"/>
        </w:rPr>
        <w:t>z</w:t>
      </w:r>
      <w:r w:rsidR="008E4C5F" w:rsidRPr="00776D85">
        <w:rPr>
          <w:rFonts w:ascii="Arial" w:hAnsi="Arial" w:cs="Arial"/>
          <w:sz w:val="20"/>
          <w:szCs w:val="20"/>
        </w:rPr>
        <w:t xml:space="preserve"> Zakon</w:t>
      </w:r>
      <w:r w:rsidR="008E4C5F">
        <w:rPr>
          <w:rFonts w:ascii="Arial" w:hAnsi="Arial" w:cs="Arial"/>
          <w:sz w:val="20"/>
          <w:szCs w:val="20"/>
        </w:rPr>
        <w:t>om</w:t>
      </w:r>
      <w:r w:rsidR="008E4C5F" w:rsidRPr="00776D85">
        <w:rPr>
          <w:rFonts w:ascii="Arial" w:hAnsi="Arial" w:cs="Arial"/>
          <w:sz w:val="20"/>
          <w:szCs w:val="20"/>
        </w:rPr>
        <w:t xml:space="preserve"> </w:t>
      </w:r>
      <w:r w:rsidRPr="00776D85">
        <w:rPr>
          <w:rFonts w:ascii="Arial" w:hAnsi="Arial" w:cs="Arial"/>
          <w:sz w:val="20"/>
          <w:szCs w:val="20"/>
        </w:rPr>
        <w:t>o dostopnosti do proizvodov in storitev za invalide</w:t>
      </w:r>
      <w:r w:rsidR="00235D7C" w:rsidRPr="00776D85">
        <w:rPr>
          <w:rFonts w:ascii="Arial" w:hAnsi="Arial" w:cs="Arial"/>
          <w:sz w:val="20"/>
          <w:szCs w:val="20"/>
        </w:rPr>
        <w:t xml:space="preserve">. </w:t>
      </w:r>
      <w:r w:rsidRPr="00776D85">
        <w:rPr>
          <w:rFonts w:ascii="Arial" w:hAnsi="Arial" w:cs="Arial"/>
          <w:sz w:val="20"/>
          <w:szCs w:val="20"/>
        </w:rPr>
        <w:t>ZDPSI v 9. členu določa dodatne pogoje glede dostopnosti elektronskih komunikacijskih storitev, vključno s komunikacijo v sili. ZDPSI predvideva, da minister za digitalno preobrazbo s pravilnikom podrobneje uredi delovanje teh storitev. Glede na to, da so na ravni EU v postopku sprejemanja ustrezni standardi, ki bodo poenoteno urejali to področje, bi bil</w:t>
      </w:r>
      <w:r w:rsidR="008E4C5F">
        <w:rPr>
          <w:rFonts w:ascii="Arial" w:hAnsi="Arial" w:cs="Arial"/>
          <w:sz w:val="20"/>
          <w:szCs w:val="20"/>
        </w:rPr>
        <w:t>o</w:t>
      </w:r>
      <w:r w:rsidRPr="00776D85">
        <w:rPr>
          <w:rFonts w:ascii="Arial" w:hAnsi="Arial" w:cs="Arial"/>
          <w:sz w:val="20"/>
          <w:szCs w:val="20"/>
        </w:rPr>
        <w:t xml:space="preserve"> v tem trenutku </w:t>
      </w:r>
      <w:r w:rsidR="008E4C5F" w:rsidRPr="00776D85">
        <w:rPr>
          <w:rFonts w:ascii="Arial" w:hAnsi="Arial" w:cs="Arial"/>
          <w:sz w:val="20"/>
          <w:szCs w:val="20"/>
        </w:rPr>
        <w:t>spreje</w:t>
      </w:r>
      <w:r w:rsidR="008E4C5F">
        <w:rPr>
          <w:rFonts w:ascii="Arial" w:hAnsi="Arial" w:cs="Arial"/>
          <w:sz w:val="20"/>
          <w:szCs w:val="20"/>
        </w:rPr>
        <w:t>tje</w:t>
      </w:r>
      <w:r w:rsidR="008E4C5F" w:rsidRPr="00776D85">
        <w:rPr>
          <w:rFonts w:ascii="Arial" w:hAnsi="Arial" w:cs="Arial"/>
          <w:sz w:val="20"/>
          <w:szCs w:val="20"/>
        </w:rPr>
        <w:t xml:space="preserve"> </w:t>
      </w:r>
      <w:r w:rsidRPr="00776D85">
        <w:rPr>
          <w:rFonts w:ascii="Arial" w:hAnsi="Arial" w:cs="Arial"/>
          <w:sz w:val="20"/>
          <w:szCs w:val="20"/>
        </w:rPr>
        <w:t>pravilnika preuranjen</w:t>
      </w:r>
      <w:r w:rsidR="008E4C5F">
        <w:rPr>
          <w:rFonts w:ascii="Arial" w:hAnsi="Arial" w:cs="Arial"/>
          <w:sz w:val="20"/>
          <w:szCs w:val="20"/>
        </w:rPr>
        <w:t>o</w:t>
      </w:r>
      <w:r w:rsidRPr="00776D85">
        <w:rPr>
          <w:rFonts w:ascii="Arial" w:hAnsi="Arial" w:cs="Arial"/>
          <w:sz w:val="20"/>
          <w:szCs w:val="20"/>
        </w:rPr>
        <w:t xml:space="preserve">. </w:t>
      </w:r>
      <w:r w:rsidR="008E4C5F">
        <w:rPr>
          <w:rFonts w:ascii="Arial" w:hAnsi="Arial" w:cs="Arial"/>
          <w:sz w:val="20"/>
          <w:szCs w:val="20"/>
        </w:rPr>
        <w:t>T</w:t>
      </w:r>
      <w:r w:rsidRPr="00776D85">
        <w:rPr>
          <w:rFonts w:ascii="Arial" w:hAnsi="Arial" w:cs="Arial"/>
          <w:sz w:val="20"/>
          <w:szCs w:val="20"/>
        </w:rPr>
        <w:t xml:space="preserve">udi druge države članice EU za področje elektronskih komunikacijskih storitev </w:t>
      </w:r>
      <w:r w:rsidR="008E4C5F">
        <w:rPr>
          <w:rFonts w:ascii="Arial" w:hAnsi="Arial" w:cs="Arial"/>
          <w:sz w:val="20"/>
          <w:szCs w:val="20"/>
        </w:rPr>
        <w:t>niso sprejele</w:t>
      </w:r>
      <w:r w:rsidRPr="00776D85">
        <w:rPr>
          <w:rFonts w:ascii="Arial" w:hAnsi="Arial" w:cs="Arial"/>
          <w:sz w:val="20"/>
          <w:szCs w:val="20"/>
        </w:rPr>
        <w:t xml:space="preserve"> podrobnejših podzakonskih aktov</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MDP</w:t>
      </w:r>
      <w:r w:rsidRPr="00776D85">
        <w:rPr>
          <w:rFonts w:ascii="Arial" w:hAnsi="Arial" w:cs="Arial"/>
          <w:sz w:val="20"/>
          <w:szCs w:val="20"/>
        </w:rPr>
        <w:t>, ukrep 3.1)</w:t>
      </w:r>
      <w:r w:rsidR="008A4036" w:rsidRPr="00776D85">
        <w:rPr>
          <w:rFonts w:ascii="Arial" w:hAnsi="Arial" w:cs="Arial"/>
          <w:sz w:val="20"/>
          <w:szCs w:val="20"/>
        </w:rPr>
        <w:t>.</w:t>
      </w:r>
    </w:p>
    <w:p w14:paraId="3CEE7F17" w14:textId="035BDC81" w:rsidR="00C96681" w:rsidRPr="00776D85" w:rsidRDefault="0096752A" w:rsidP="00C96681">
      <w:pPr>
        <w:spacing w:before="120" w:after="120"/>
        <w:rPr>
          <w:rFonts w:ascii="Arial" w:hAnsi="Arial" w:cs="Arial"/>
          <w:sz w:val="20"/>
          <w:szCs w:val="20"/>
        </w:rPr>
      </w:pPr>
      <w:r w:rsidRPr="00776D85">
        <w:rPr>
          <w:rFonts w:ascii="Arial" w:hAnsi="Arial" w:cs="Arial"/>
          <w:sz w:val="20"/>
          <w:szCs w:val="20"/>
        </w:rPr>
        <w:t xml:space="preserve">Na </w:t>
      </w:r>
      <w:r w:rsidR="00CF257C" w:rsidRPr="00776D85">
        <w:rPr>
          <w:rFonts w:ascii="Arial" w:hAnsi="Arial" w:cs="Arial"/>
          <w:sz w:val="20"/>
          <w:szCs w:val="20"/>
        </w:rPr>
        <w:t>MDP</w:t>
      </w:r>
      <w:r w:rsidRPr="00776D85">
        <w:rPr>
          <w:rFonts w:ascii="Arial" w:hAnsi="Arial" w:cs="Arial"/>
          <w:sz w:val="20"/>
          <w:szCs w:val="20"/>
        </w:rPr>
        <w:t xml:space="preserve"> </w:t>
      </w:r>
      <w:bookmarkStart w:id="50" w:name="_Hlk195609494"/>
      <w:r w:rsidRPr="00776D85">
        <w:rPr>
          <w:rFonts w:ascii="Arial" w:hAnsi="Arial" w:cs="Arial"/>
          <w:sz w:val="20"/>
          <w:szCs w:val="20"/>
        </w:rPr>
        <w:t>pripravlja</w:t>
      </w:r>
      <w:r w:rsidR="0088754C" w:rsidRPr="00776D85">
        <w:rPr>
          <w:rFonts w:ascii="Arial" w:hAnsi="Arial" w:cs="Arial"/>
          <w:sz w:val="20"/>
          <w:szCs w:val="20"/>
        </w:rPr>
        <w:t>j</w:t>
      </w:r>
      <w:r w:rsidRPr="00776D85">
        <w:rPr>
          <w:rFonts w:ascii="Arial" w:hAnsi="Arial" w:cs="Arial"/>
          <w:sz w:val="20"/>
          <w:szCs w:val="20"/>
        </w:rPr>
        <w:t>o novelo Zakona o elektronskih komunikacijah (ZEKom-2, Ur</w:t>
      </w:r>
      <w:r w:rsidR="003B2C7D">
        <w:rPr>
          <w:rFonts w:ascii="Arial" w:hAnsi="Arial" w:cs="Arial"/>
          <w:sz w:val="20"/>
          <w:szCs w:val="20"/>
        </w:rPr>
        <w:t xml:space="preserve">adni </w:t>
      </w:r>
      <w:r w:rsidRPr="00776D85">
        <w:rPr>
          <w:rFonts w:ascii="Arial" w:hAnsi="Arial" w:cs="Arial"/>
          <w:sz w:val="20"/>
          <w:szCs w:val="20"/>
        </w:rPr>
        <w:t>l</w:t>
      </w:r>
      <w:r w:rsidR="003B2C7D">
        <w:rPr>
          <w:rFonts w:ascii="Arial" w:hAnsi="Arial" w:cs="Arial"/>
          <w:sz w:val="20"/>
          <w:szCs w:val="20"/>
        </w:rPr>
        <w:t>ist</w:t>
      </w:r>
      <w:r w:rsidRPr="00776D85">
        <w:rPr>
          <w:rFonts w:ascii="Arial" w:hAnsi="Arial" w:cs="Arial"/>
          <w:sz w:val="20"/>
          <w:szCs w:val="20"/>
        </w:rPr>
        <w:t xml:space="preserve"> RS, št. 130/22 in 18/23 – ZDU-1O; </w:t>
      </w:r>
      <w:r w:rsidR="00A84CA3" w:rsidRPr="00776D85">
        <w:rPr>
          <w:rFonts w:ascii="Arial" w:hAnsi="Arial" w:cs="Arial"/>
          <w:snapToGrid w:val="0"/>
          <w:color w:val="000000" w:themeColor="text1"/>
          <w:sz w:val="20"/>
          <w:szCs w:val="20"/>
        </w:rPr>
        <w:t>v nadaljnjem besedilu</w:t>
      </w:r>
      <w:r w:rsidRPr="00776D85">
        <w:rPr>
          <w:rFonts w:ascii="Arial" w:hAnsi="Arial" w:cs="Arial"/>
          <w:sz w:val="20"/>
          <w:szCs w:val="20"/>
        </w:rPr>
        <w:t>: ZEKom-2), v katero namerava</w:t>
      </w:r>
      <w:r w:rsidR="0088754C" w:rsidRPr="00776D85">
        <w:rPr>
          <w:rFonts w:ascii="Arial" w:hAnsi="Arial" w:cs="Arial"/>
          <w:sz w:val="20"/>
          <w:szCs w:val="20"/>
        </w:rPr>
        <w:t>j</w:t>
      </w:r>
      <w:r w:rsidRPr="00776D85">
        <w:rPr>
          <w:rFonts w:ascii="Arial" w:hAnsi="Arial" w:cs="Arial"/>
          <w:sz w:val="20"/>
          <w:szCs w:val="20"/>
        </w:rPr>
        <w:t xml:space="preserve">o vključiti tudi ukrepe za končne uporabnike invalide. </w:t>
      </w:r>
      <w:bookmarkEnd w:id="50"/>
      <w:r w:rsidRPr="00776D85">
        <w:rPr>
          <w:rFonts w:ascii="Arial" w:hAnsi="Arial" w:cs="Arial"/>
          <w:sz w:val="20"/>
          <w:szCs w:val="20"/>
        </w:rPr>
        <w:t xml:space="preserve">ZEKom-2 je sicer predvidel </w:t>
      </w:r>
      <w:r w:rsidR="008E4C5F" w:rsidRPr="00776D85">
        <w:rPr>
          <w:rFonts w:ascii="Arial" w:hAnsi="Arial" w:cs="Arial"/>
          <w:sz w:val="20"/>
          <w:szCs w:val="20"/>
        </w:rPr>
        <w:t>spreje</w:t>
      </w:r>
      <w:r w:rsidR="008E4C5F">
        <w:rPr>
          <w:rFonts w:ascii="Arial" w:hAnsi="Arial" w:cs="Arial"/>
          <w:sz w:val="20"/>
          <w:szCs w:val="20"/>
        </w:rPr>
        <w:t>tje</w:t>
      </w:r>
      <w:r w:rsidR="008E4C5F" w:rsidRPr="00776D85">
        <w:rPr>
          <w:rFonts w:ascii="Arial" w:hAnsi="Arial" w:cs="Arial"/>
          <w:sz w:val="20"/>
          <w:szCs w:val="20"/>
        </w:rPr>
        <w:t xml:space="preserve"> </w:t>
      </w:r>
      <w:r w:rsidRPr="00776D85">
        <w:rPr>
          <w:rFonts w:ascii="Arial" w:hAnsi="Arial" w:cs="Arial"/>
          <w:sz w:val="20"/>
          <w:szCs w:val="20"/>
        </w:rPr>
        <w:t xml:space="preserve">podzakonskega akta, s katerim bi vlada določila dodatne ukrepe za končne uporabnike invalide, vendar pa se je izkazalo, da je primerneje, da se ukrepi določajo na zakonski ravni. Vsebina ukrepov bo predvidoma slonela na vsebinskih rešitvah </w:t>
      </w:r>
      <w:bookmarkStart w:id="51" w:name="_Hlk195461015"/>
      <w:r w:rsidRPr="00776D85">
        <w:rPr>
          <w:rFonts w:ascii="Arial" w:hAnsi="Arial" w:cs="Arial"/>
          <w:sz w:val="20"/>
          <w:szCs w:val="20"/>
        </w:rPr>
        <w:t xml:space="preserve">Uredbe o ukrepih za končne uporabnike invalide (Uradni list RS, št. 38/14 in 130/22 – ZEKom-2) </w:t>
      </w:r>
      <w:bookmarkEnd w:id="51"/>
      <w:r w:rsidRPr="00776D85">
        <w:rPr>
          <w:rFonts w:ascii="Arial" w:hAnsi="Arial" w:cs="Arial"/>
          <w:sz w:val="20"/>
          <w:szCs w:val="20"/>
        </w:rPr>
        <w:t xml:space="preserve">z ustreznimi prilagoditvami glede na z ZEKom-2 spremenjen nabor univerzalne </w:t>
      </w:r>
      <w:r w:rsidRPr="00776D85">
        <w:rPr>
          <w:rFonts w:ascii="Arial" w:hAnsi="Arial" w:cs="Arial"/>
          <w:sz w:val="20"/>
          <w:szCs w:val="20"/>
        </w:rPr>
        <w:lastRenderedPageBreak/>
        <w:t>storitve (</w:t>
      </w:r>
      <w:r w:rsidR="00500F62">
        <w:rPr>
          <w:rFonts w:ascii="Arial" w:hAnsi="Arial" w:cs="Arial"/>
          <w:sz w:val="20"/>
          <w:szCs w:val="20"/>
        </w:rPr>
        <w:t>na primer</w:t>
      </w:r>
      <w:r w:rsidRPr="00776D85">
        <w:rPr>
          <w:rFonts w:ascii="Arial" w:hAnsi="Arial" w:cs="Arial"/>
          <w:sz w:val="20"/>
          <w:szCs w:val="20"/>
        </w:rPr>
        <w:t xml:space="preserve"> v nabor univerzalne </w:t>
      </w:r>
      <w:r w:rsidR="008E4C5F" w:rsidRPr="00776D85">
        <w:rPr>
          <w:rFonts w:ascii="Arial" w:hAnsi="Arial" w:cs="Arial"/>
          <w:sz w:val="20"/>
          <w:szCs w:val="20"/>
        </w:rPr>
        <w:t>storit</w:t>
      </w:r>
      <w:r w:rsidR="008E4C5F">
        <w:rPr>
          <w:rFonts w:ascii="Arial" w:hAnsi="Arial" w:cs="Arial"/>
          <w:sz w:val="20"/>
          <w:szCs w:val="20"/>
        </w:rPr>
        <w:t>ve</w:t>
      </w:r>
      <w:r w:rsidR="008E4C5F" w:rsidRPr="00776D85">
        <w:rPr>
          <w:rFonts w:ascii="Arial" w:hAnsi="Arial" w:cs="Arial"/>
          <w:sz w:val="20"/>
          <w:szCs w:val="20"/>
        </w:rPr>
        <w:t xml:space="preserve"> </w:t>
      </w:r>
      <w:r w:rsidRPr="00776D85">
        <w:rPr>
          <w:rFonts w:ascii="Arial" w:hAnsi="Arial" w:cs="Arial"/>
          <w:sz w:val="20"/>
          <w:szCs w:val="20"/>
        </w:rPr>
        <w:t xml:space="preserve">ne </w:t>
      </w:r>
      <w:r w:rsidR="008E4C5F" w:rsidRPr="00776D85">
        <w:rPr>
          <w:rFonts w:ascii="Arial" w:hAnsi="Arial" w:cs="Arial"/>
          <w:sz w:val="20"/>
          <w:szCs w:val="20"/>
        </w:rPr>
        <w:t>s</w:t>
      </w:r>
      <w:r w:rsidR="008E4C5F">
        <w:rPr>
          <w:rFonts w:ascii="Arial" w:hAnsi="Arial" w:cs="Arial"/>
          <w:sz w:val="20"/>
          <w:szCs w:val="20"/>
        </w:rPr>
        <w:t>pada</w:t>
      </w:r>
      <w:r w:rsidR="008E4C5F" w:rsidRPr="00776D85">
        <w:rPr>
          <w:rFonts w:ascii="Arial" w:hAnsi="Arial" w:cs="Arial"/>
          <w:sz w:val="20"/>
          <w:szCs w:val="20"/>
        </w:rPr>
        <w:t xml:space="preserve">jo </w:t>
      </w:r>
      <w:r w:rsidRPr="00776D85">
        <w:rPr>
          <w:rFonts w:ascii="Arial" w:hAnsi="Arial" w:cs="Arial"/>
          <w:sz w:val="20"/>
          <w:szCs w:val="20"/>
        </w:rPr>
        <w:t xml:space="preserve">več javne telefonske govorilnice) in nekatere druge prilagoditve, ki stremijo k povečanju možnosti izbire za končne uporabnike invalide, z namenom, da ima torej tudi ta skupina prebivalstva možnost izbire med različnimi izvajalci storitev. Tako lahko uporabnik invalid popuste uveljavlja tako pri imenovanem izvajalcu univerzalne storitve kot tudi pri drugih izvajalcih, ki zagotavljajo storitve iz nabora univerzalne storitve in imajo letni prihodek iz zagotavljanja javnih komunikacijskih omrežij oziroma izvajanja javnih komunikacijskih storitev višji od 2 milijonov </w:t>
      </w:r>
      <w:r w:rsidR="00190396" w:rsidRPr="00776D85">
        <w:rPr>
          <w:rFonts w:ascii="Arial" w:hAnsi="Arial" w:cs="Arial"/>
          <w:sz w:val="20"/>
          <w:szCs w:val="20"/>
        </w:rPr>
        <w:t>e</w:t>
      </w:r>
      <w:r w:rsidR="00190396">
        <w:rPr>
          <w:rFonts w:ascii="Arial" w:hAnsi="Arial" w:cs="Arial"/>
          <w:sz w:val="20"/>
          <w:szCs w:val="20"/>
        </w:rPr>
        <w:t>v</w:t>
      </w:r>
      <w:r w:rsidR="00190396" w:rsidRPr="00776D85">
        <w:rPr>
          <w:rFonts w:ascii="Arial" w:hAnsi="Arial" w:cs="Arial"/>
          <w:sz w:val="20"/>
          <w:szCs w:val="20"/>
        </w:rPr>
        <w:t>rov</w:t>
      </w:r>
      <w:r w:rsidRPr="00776D85">
        <w:rPr>
          <w:rFonts w:ascii="Arial" w:hAnsi="Arial" w:cs="Arial"/>
          <w:sz w:val="20"/>
          <w:szCs w:val="20"/>
        </w:rPr>
        <w:t>. Razlika v višini popusta na priključitev/naročnino in stroški drugih prilagoditev (</w:t>
      </w:r>
      <w:r w:rsidR="00500F62">
        <w:rPr>
          <w:rFonts w:ascii="Arial" w:hAnsi="Arial" w:cs="Arial"/>
          <w:sz w:val="20"/>
          <w:szCs w:val="20"/>
        </w:rPr>
        <w:t>na primer</w:t>
      </w:r>
      <w:r w:rsidRPr="00776D85">
        <w:rPr>
          <w:rFonts w:ascii="Arial" w:hAnsi="Arial" w:cs="Arial"/>
          <w:sz w:val="20"/>
          <w:szCs w:val="20"/>
        </w:rPr>
        <w:t xml:space="preserve"> prilagoditev splošnih pogojev, univerzalne imeniške službe i</w:t>
      </w:r>
      <w:r w:rsidR="00C36E48" w:rsidRPr="00776D85">
        <w:rPr>
          <w:rFonts w:ascii="Arial" w:hAnsi="Arial" w:cs="Arial"/>
          <w:sz w:val="20"/>
          <w:szCs w:val="20"/>
        </w:rPr>
        <w:t>n tako dalje</w:t>
      </w:r>
      <w:r w:rsidRPr="00776D85">
        <w:rPr>
          <w:rFonts w:ascii="Arial" w:hAnsi="Arial" w:cs="Arial"/>
          <w:sz w:val="20"/>
          <w:szCs w:val="20"/>
        </w:rPr>
        <w:t>) se bo</w:t>
      </w:r>
      <w:r w:rsidR="001A3A65">
        <w:rPr>
          <w:rFonts w:ascii="Arial" w:hAnsi="Arial" w:cs="Arial"/>
          <w:sz w:val="20"/>
          <w:szCs w:val="20"/>
        </w:rPr>
        <w:t>do</w:t>
      </w:r>
      <w:r w:rsidRPr="00776D85">
        <w:rPr>
          <w:rFonts w:ascii="Arial" w:hAnsi="Arial" w:cs="Arial"/>
          <w:sz w:val="20"/>
          <w:szCs w:val="20"/>
        </w:rPr>
        <w:t xml:space="preserve"> kril</w:t>
      </w:r>
      <w:r w:rsidR="001A3A65">
        <w:rPr>
          <w:rFonts w:ascii="Arial" w:hAnsi="Arial" w:cs="Arial"/>
          <w:sz w:val="20"/>
          <w:szCs w:val="20"/>
        </w:rPr>
        <w:t>i</w:t>
      </w:r>
      <w:r w:rsidRPr="00776D85">
        <w:rPr>
          <w:rFonts w:ascii="Arial" w:hAnsi="Arial" w:cs="Arial"/>
          <w:sz w:val="20"/>
          <w:szCs w:val="20"/>
        </w:rPr>
        <w:t xml:space="preserve"> iz državnega proračuna</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MDP</w:t>
      </w:r>
      <w:r w:rsidRPr="00776D85">
        <w:rPr>
          <w:rFonts w:ascii="Arial" w:hAnsi="Arial" w:cs="Arial"/>
          <w:sz w:val="20"/>
          <w:szCs w:val="20"/>
        </w:rPr>
        <w:t>, ukrep 3.4)</w:t>
      </w:r>
      <w:r w:rsidR="008A4036" w:rsidRPr="00776D85">
        <w:rPr>
          <w:rFonts w:ascii="Arial" w:hAnsi="Arial" w:cs="Arial"/>
          <w:sz w:val="20"/>
          <w:szCs w:val="20"/>
        </w:rPr>
        <w:t>.</w:t>
      </w:r>
    </w:p>
    <w:p w14:paraId="083E17FA" w14:textId="261F3D79" w:rsidR="00C96681" w:rsidRPr="00776D85" w:rsidRDefault="006E06E1" w:rsidP="00C96681">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MGTŠ, Direktorat za turizem</w:t>
      </w:r>
      <w:r w:rsidRPr="00776D85">
        <w:rPr>
          <w:rFonts w:ascii="Arial" w:hAnsi="Arial" w:cs="Arial"/>
          <w:color w:val="000000" w:themeColor="text1"/>
          <w:sz w:val="20"/>
          <w:szCs w:val="20"/>
        </w:rPr>
        <w:t xml:space="preserve">, poroča, da tudi novi </w:t>
      </w:r>
      <w:bookmarkStart w:id="52" w:name="_Hlk195462446"/>
      <w:r w:rsidRPr="00776D85">
        <w:rPr>
          <w:rFonts w:ascii="Arial" w:hAnsi="Arial" w:cs="Arial"/>
          <w:color w:val="000000" w:themeColor="text1"/>
          <w:sz w:val="20"/>
          <w:szCs w:val="20"/>
        </w:rPr>
        <w:t>Pravilnik o kategorizaciji nastanitvenih obratov vključuje kriterije za dostop brez ovir</w:t>
      </w:r>
      <w:bookmarkEnd w:id="52"/>
      <w:r w:rsidRPr="00776D85">
        <w:rPr>
          <w:rFonts w:ascii="Arial" w:hAnsi="Arial" w:cs="Arial"/>
          <w:color w:val="000000" w:themeColor="text1"/>
          <w:sz w:val="20"/>
          <w:szCs w:val="20"/>
        </w:rPr>
        <w:t xml:space="preserve"> (za invalidske vozičke oz</w:t>
      </w:r>
      <w:r w:rsidR="0011620D" w:rsidRPr="00776D85">
        <w:rPr>
          <w:rFonts w:ascii="Arial" w:hAnsi="Arial" w:cs="Arial"/>
          <w:color w:val="000000" w:themeColor="text1"/>
          <w:sz w:val="20"/>
          <w:szCs w:val="20"/>
        </w:rPr>
        <w:t xml:space="preserve">iroma </w:t>
      </w:r>
      <w:r w:rsidRPr="00776D85">
        <w:rPr>
          <w:rFonts w:ascii="Arial" w:hAnsi="Arial" w:cs="Arial"/>
          <w:color w:val="000000" w:themeColor="text1"/>
          <w:sz w:val="20"/>
          <w:szCs w:val="20"/>
        </w:rPr>
        <w:t>spremljevalce, za električni voziček, za slepe in slabovidne, za gluhe in naglušne). Kriteriji so izbirni (</w:t>
      </w:r>
      <w:r w:rsidRPr="00776D85">
        <w:rPr>
          <w:rFonts w:ascii="Arial" w:hAnsi="Arial" w:cs="Arial"/>
          <w:b/>
          <w:bCs/>
          <w:color w:val="000000" w:themeColor="text1"/>
          <w:sz w:val="20"/>
          <w:szCs w:val="20"/>
        </w:rPr>
        <w:t>MGTŠ</w:t>
      </w:r>
      <w:r w:rsidRPr="00776D85">
        <w:rPr>
          <w:rFonts w:ascii="Arial" w:hAnsi="Arial" w:cs="Arial"/>
          <w:color w:val="000000" w:themeColor="text1"/>
          <w:sz w:val="20"/>
          <w:szCs w:val="20"/>
        </w:rPr>
        <w:t>, ukrep 3.5).</w:t>
      </w:r>
    </w:p>
    <w:p w14:paraId="6714C89B" w14:textId="6CA7222A" w:rsidR="00C96681" w:rsidRPr="00776D85" w:rsidRDefault="0078526F"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MZI, Direktorat za železnice, žičnice in upravljanje prometa</w:t>
      </w:r>
      <w:r w:rsidRPr="00776D85">
        <w:rPr>
          <w:rFonts w:ascii="Arial" w:hAnsi="Arial" w:cs="Arial"/>
          <w:bCs/>
          <w:color w:val="000000" w:themeColor="text1"/>
          <w:sz w:val="20"/>
          <w:szCs w:val="20"/>
        </w:rPr>
        <w:t xml:space="preserve">, poroča, da </w:t>
      </w:r>
      <w:bookmarkStart w:id="53" w:name="_Hlk195609539"/>
      <w:r w:rsidRPr="00776D85">
        <w:rPr>
          <w:rFonts w:ascii="Arial" w:hAnsi="Arial" w:cs="Arial"/>
          <w:bCs/>
          <w:color w:val="000000" w:themeColor="text1"/>
          <w:sz w:val="20"/>
          <w:szCs w:val="20"/>
        </w:rPr>
        <w:t>je v pripravi</w:t>
      </w:r>
      <w:r w:rsidR="00F90356">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usklajevanju z deležniki Pravilnik o opremljenosti železniških postaj in postajališč. Pravilnik predpisuje opremljanje postaj in postajališč z napravami in elementi za invalide in funkcionalno ovirane osebe (FOO), parkirišča za invalide, dvigala ali klančine, WC za invalide, čakalnice i</w:t>
      </w:r>
      <w:bookmarkEnd w:id="53"/>
      <w:r w:rsidR="0011620D" w:rsidRPr="00776D85">
        <w:rPr>
          <w:rFonts w:ascii="Arial" w:hAnsi="Arial" w:cs="Arial"/>
          <w:bCs/>
          <w:color w:val="000000" w:themeColor="text1"/>
          <w:sz w:val="20"/>
          <w:szCs w:val="20"/>
        </w:rPr>
        <w:t xml:space="preserve">n podobno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MZI</w:t>
      </w:r>
      <w:r w:rsidRPr="00776D85">
        <w:rPr>
          <w:rFonts w:ascii="Arial" w:hAnsi="Arial" w:cs="Arial"/>
          <w:bCs/>
          <w:color w:val="000000" w:themeColor="text1"/>
          <w:sz w:val="20"/>
          <w:szCs w:val="20"/>
        </w:rPr>
        <w:t>, ukrep 3.1)</w:t>
      </w:r>
      <w:r w:rsidR="0011620D" w:rsidRPr="00776D85">
        <w:rPr>
          <w:rFonts w:ascii="Arial" w:hAnsi="Arial" w:cs="Arial"/>
          <w:bCs/>
          <w:color w:val="000000" w:themeColor="text1"/>
          <w:sz w:val="20"/>
          <w:szCs w:val="20"/>
        </w:rPr>
        <w:t>.</w:t>
      </w:r>
    </w:p>
    <w:p w14:paraId="566B926F" w14:textId="77777777" w:rsidR="00C96681" w:rsidRPr="00776D85" w:rsidRDefault="00131412"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0A14780D" w14:textId="4FA0D153" w:rsidR="00C96681" w:rsidRPr="00776D85" w:rsidRDefault="004957F1" w:rsidP="00C96681">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da se je </w:t>
      </w:r>
      <w:bookmarkStart w:id="54" w:name="_Hlk195609710"/>
      <w:r w:rsidRPr="00776D85">
        <w:rPr>
          <w:rFonts w:ascii="Arial" w:hAnsi="Arial" w:cs="Arial"/>
          <w:sz w:val="20"/>
          <w:szCs w:val="20"/>
        </w:rPr>
        <w:t>v letu 2024 pod okriljem UIRS vzpostavila Nacionalna svetovalna in informacijska točka za vprašanja o dostopnosti objektov v javni rabi</w:t>
      </w:r>
      <w:bookmarkEnd w:id="54"/>
      <w:r w:rsidRPr="00776D85">
        <w:rPr>
          <w:rFonts w:ascii="Arial" w:hAnsi="Arial" w:cs="Arial"/>
          <w:sz w:val="20"/>
          <w:szCs w:val="20"/>
        </w:rPr>
        <w:t xml:space="preserve">, dostopna na </w:t>
      </w:r>
      <w:hyperlink r:id="rId28" w:history="1">
        <w:r w:rsidRPr="00776D85">
          <w:rPr>
            <w:rStyle w:val="Hiperpovezava"/>
            <w:rFonts w:ascii="Arial" w:hAnsi="Arial" w:cs="Arial"/>
            <w:color w:val="auto"/>
            <w:sz w:val="20"/>
            <w:szCs w:val="20"/>
          </w:rPr>
          <w:t>https://infotocka.dostopnost.si/sl-si/</w:t>
        </w:r>
      </w:hyperlink>
      <w:r w:rsidRPr="00776D85">
        <w:rPr>
          <w:rFonts w:ascii="Arial" w:hAnsi="Arial" w:cs="Arial"/>
          <w:sz w:val="20"/>
          <w:szCs w:val="20"/>
        </w:rPr>
        <w:t>. Nacionalna točka ponuja celovite informacije in gradiva o dostopnosti ter načrtovanju univerzalno dostopnega javnega prostora, pomoč in svetovanje glede vseh vidikov zagotavljanja dostopnosti objektov v javni rabi za invalide ter informacije in pojasnila o zakonskih obveznostih zagotavljanja dostopnosti objektov v javni rabi. Nacionalno točko financira MDDSZ (</w:t>
      </w:r>
      <w:r w:rsidRPr="00776D85">
        <w:rPr>
          <w:rFonts w:ascii="Arial" w:hAnsi="Arial" w:cs="Arial"/>
          <w:b/>
          <w:bCs/>
          <w:sz w:val="20"/>
          <w:szCs w:val="20"/>
        </w:rPr>
        <w:t>MDDSZ</w:t>
      </w:r>
      <w:r w:rsidRPr="00776D85">
        <w:rPr>
          <w:rFonts w:ascii="Arial" w:hAnsi="Arial" w:cs="Arial"/>
          <w:sz w:val="20"/>
          <w:szCs w:val="20"/>
        </w:rPr>
        <w:t>, ukrep 3.3).</w:t>
      </w:r>
    </w:p>
    <w:p w14:paraId="2C756807" w14:textId="3F94635C" w:rsidR="00C96681" w:rsidRPr="00776D85" w:rsidRDefault="004957F1" w:rsidP="00C96681">
      <w:pPr>
        <w:spacing w:before="120" w:after="120"/>
        <w:rPr>
          <w:rFonts w:ascii="Arial" w:hAnsi="Arial" w:cs="Arial"/>
          <w:sz w:val="20"/>
          <w:szCs w:val="20"/>
        </w:rPr>
      </w:pPr>
      <w:r w:rsidRPr="00776D85">
        <w:rPr>
          <w:rFonts w:ascii="Arial" w:hAnsi="Arial" w:cs="Arial"/>
          <w:sz w:val="20"/>
          <w:szCs w:val="20"/>
        </w:rPr>
        <w:t>V letu 2024 je nemoteno deloval Klicni center za osebe z okvaro sluha, s pomočjo katerega lahko osebe z okvaro sluha stopijo v stik z javnimi institucijami</w:t>
      </w:r>
      <w:r w:rsidR="001A3A65">
        <w:rPr>
          <w:rFonts w:ascii="Arial" w:hAnsi="Arial" w:cs="Arial"/>
          <w:sz w:val="20"/>
          <w:szCs w:val="20"/>
        </w:rPr>
        <w:t>;</w:t>
      </w:r>
      <w:r w:rsidRPr="00776D85">
        <w:rPr>
          <w:rFonts w:ascii="Arial" w:hAnsi="Arial" w:cs="Arial"/>
          <w:sz w:val="20"/>
          <w:szCs w:val="20"/>
        </w:rPr>
        <w:t xml:space="preserve"> </w:t>
      </w:r>
      <w:r w:rsidR="000371B1">
        <w:rPr>
          <w:rFonts w:ascii="Arial" w:hAnsi="Arial" w:cs="Arial"/>
          <w:sz w:val="20"/>
          <w:szCs w:val="20"/>
        </w:rPr>
        <w:t xml:space="preserve">klicni </w:t>
      </w:r>
      <w:r w:rsidR="001A3A65">
        <w:rPr>
          <w:rFonts w:ascii="Arial" w:hAnsi="Arial" w:cs="Arial"/>
          <w:sz w:val="20"/>
          <w:szCs w:val="20"/>
        </w:rPr>
        <w:t>center</w:t>
      </w:r>
      <w:r w:rsidRPr="00776D85">
        <w:rPr>
          <w:rFonts w:ascii="Arial" w:hAnsi="Arial" w:cs="Arial"/>
          <w:sz w:val="20"/>
          <w:szCs w:val="20"/>
        </w:rPr>
        <w:t xml:space="preserve"> deluje 24 ur dnevno (</w:t>
      </w:r>
      <w:r w:rsidRPr="00776D85">
        <w:rPr>
          <w:rFonts w:ascii="Arial" w:hAnsi="Arial" w:cs="Arial"/>
          <w:b/>
          <w:bCs/>
          <w:sz w:val="20"/>
          <w:szCs w:val="20"/>
        </w:rPr>
        <w:t>MDDSZ</w:t>
      </w:r>
      <w:r w:rsidRPr="00776D85">
        <w:rPr>
          <w:rFonts w:ascii="Arial" w:hAnsi="Arial" w:cs="Arial"/>
          <w:sz w:val="20"/>
          <w:szCs w:val="20"/>
        </w:rPr>
        <w:t>, ukrep 3.4).</w:t>
      </w:r>
    </w:p>
    <w:p w14:paraId="3D3C49B6" w14:textId="737219E5" w:rsidR="00FC713A" w:rsidRPr="00776D85" w:rsidRDefault="00FC713A" w:rsidP="00C96681">
      <w:pPr>
        <w:spacing w:before="120" w:after="120"/>
        <w:rPr>
          <w:rFonts w:ascii="Arial" w:hAnsi="Arial" w:cs="Arial"/>
          <w:sz w:val="20"/>
          <w:szCs w:val="20"/>
        </w:rPr>
      </w:pPr>
      <w:r w:rsidRPr="00776D85">
        <w:rPr>
          <w:rFonts w:ascii="Arial" w:hAnsi="Arial" w:cs="Arial"/>
          <w:b/>
          <w:bCs/>
          <w:sz w:val="20"/>
          <w:szCs w:val="20"/>
        </w:rPr>
        <w:t>MJU, Direktorat za stvarno premoženje, Služba za upravne enote</w:t>
      </w:r>
      <w:r w:rsidRPr="00776D85">
        <w:rPr>
          <w:rFonts w:ascii="Arial" w:hAnsi="Arial" w:cs="Arial"/>
          <w:sz w:val="20"/>
          <w:szCs w:val="20"/>
        </w:rPr>
        <w:t xml:space="preserve">, poroča, da so bila v letu 2024 izvedena naslednja naročila za ureditev dostopnosti in sanitarij za invalide </w:t>
      </w:r>
      <w:r w:rsidR="00EC5EF5">
        <w:rPr>
          <w:rFonts w:ascii="Arial" w:hAnsi="Arial" w:cs="Arial"/>
          <w:sz w:val="20"/>
          <w:szCs w:val="20"/>
        </w:rPr>
        <w:t>v</w:t>
      </w:r>
      <w:r w:rsidR="00EC5EF5" w:rsidRPr="00776D85">
        <w:rPr>
          <w:rFonts w:ascii="Arial" w:hAnsi="Arial" w:cs="Arial"/>
          <w:sz w:val="20"/>
          <w:szCs w:val="20"/>
        </w:rPr>
        <w:t xml:space="preserve"> </w:t>
      </w:r>
      <w:r w:rsidRPr="00776D85">
        <w:rPr>
          <w:rFonts w:ascii="Arial" w:hAnsi="Arial" w:cs="Arial"/>
          <w:sz w:val="20"/>
          <w:szCs w:val="20"/>
        </w:rPr>
        <w:t>objektih državne uprave v upravljanju MJU:</w:t>
      </w:r>
    </w:p>
    <w:p w14:paraId="4CE49572" w14:textId="00D170E9" w:rsidR="00FC713A" w:rsidRPr="00776D85" w:rsidRDefault="00FC713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FURS Sežana, Partizanska cesta 81,</w:t>
      </w:r>
      <w:r w:rsidR="000371B1">
        <w:rPr>
          <w:rFonts w:ascii="Arial" w:hAnsi="Arial" w:cs="Arial"/>
          <w:sz w:val="20"/>
          <w:szCs w:val="20"/>
          <w:lang w:val="sl-SI"/>
        </w:rPr>
        <w:t xml:space="preserve"> </w:t>
      </w:r>
      <w:r w:rsidRPr="00776D85">
        <w:rPr>
          <w:rFonts w:ascii="Arial" w:hAnsi="Arial" w:cs="Arial"/>
          <w:sz w:val="20"/>
          <w:szCs w:val="20"/>
          <w:lang w:val="sl-SI"/>
        </w:rPr>
        <w:t>Sežana</w:t>
      </w:r>
      <w:r w:rsidR="00F73BB0">
        <w:rPr>
          <w:rFonts w:ascii="Arial" w:hAnsi="Arial" w:cs="Arial"/>
          <w:sz w:val="20"/>
          <w:szCs w:val="20"/>
          <w:lang w:val="sl-SI"/>
        </w:rPr>
        <w:t xml:space="preserve"> – </w:t>
      </w:r>
      <w:r w:rsidRPr="00776D85">
        <w:rPr>
          <w:rFonts w:ascii="Arial" w:hAnsi="Arial" w:cs="Arial"/>
          <w:sz w:val="20"/>
          <w:szCs w:val="20"/>
          <w:lang w:val="sl-SI"/>
        </w:rPr>
        <w:t>ureditev dostopa in sanitarij,</w:t>
      </w:r>
    </w:p>
    <w:p w14:paraId="78461771" w14:textId="022EBB7A" w:rsidR="00FC713A" w:rsidRPr="00776D85" w:rsidRDefault="00CF257C"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MP</w:t>
      </w:r>
      <w:r w:rsidR="00FC713A" w:rsidRPr="00776D85">
        <w:rPr>
          <w:rFonts w:ascii="Arial" w:hAnsi="Arial" w:cs="Arial"/>
          <w:sz w:val="20"/>
          <w:szCs w:val="20"/>
          <w:lang w:val="sl-SI"/>
        </w:rPr>
        <w:t xml:space="preserve">, Župančičeva </w:t>
      </w:r>
      <w:r w:rsidR="00EC5EF5">
        <w:rPr>
          <w:rFonts w:ascii="Arial" w:hAnsi="Arial" w:cs="Arial"/>
          <w:sz w:val="20"/>
          <w:szCs w:val="20"/>
          <w:lang w:val="sl-SI"/>
        </w:rPr>
        <w:t xml:space="preserve">ulica </w:t>
      </w:r>
      <w:r w:rsidR="00FC713A" w:rsidRPr="00776D85">
        <w:rPr>
          <w:rFonts w:ascii="Arial" w:hAnsi="Arial" w:cs="Arial"/>
          <w:sz w:val="20"/>
          <w:szCs w:val="20"/>
          <w:lang w:val="sl-SI"/>
        </w:rPr>
        <w:t>3</w:t>
      </w:r>
      <w:r w:rsidR="000371B1">
        <w:rPr>
          <w:rFonts w:ascii="Arial" w:hAnsi="Arial" w:cs="Arial"/>
          <w:sz w:val="20"/>
          <w:szCs w:val="20"/>
          <w:lang w:val="sl-SI"/>
        </w:rPr>
        <w:t>,</w:t>
      </w:r>
      <w:r w:rsidR="00FC713A" w:rsidRPr="00776D85">
        <w:rPr>
          <w:rFonts w:ascii="Arial" w:hAnsi="Arial" w:cs="Arial"/>
          <w:sz w:val="20"/>
          <w:szCs w:val="20"/>
          <w:lang w:val="sl-SI"/>
        </w:rPr>
        <w:t xml:space="preserve"> Ljubljana</w:t>
      </w:r>
      <w:r w:rsidR="00F73BB0">
        <w:rPr>
          <w:rFonts w:ascii="Arial" w:hAnsi="Arial" w:cs="Arial"/>
          <w:sz w:val="20"/>
          <w:szCs w:val="20"/>
          <w:lang w:val="sl-SI"/>
        </w:rPr>
        <w:t xml:space="preserve"> – </w:t>
      </w:r>
      <w:r w:rsidR="00FC713A" w:rsidRPr="00776D85">
        <w:rPr>
          <w:rFonts w:ascii="Arial" w:hAnsi="Arial" w:cs="Arial"/>
          <w:sz w:val="20"/>
          <w:szCs w:val="20"/>
          <w:lang w:val="sl-SI"/>
        </w:rPr>
        <w:t>ureditev sanitarij za invalide,</w:t>
      </w:r>
    </w:p>
    <w:p w14:paraId="33FE52DF" w14:textId="66095D77" w:rsidR="00FC713A" w:rsidRPr="00776D85" w:rsidRDefault="00CF257C"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MZ</w:t>
      </w:r>
      <w:r w:rsidR="00FC713A" w:rsidRPr="00776D85">
        <w:rPr>
          <w:rFonts w:ascii="Arial" w:hAnsi="Arial" w:cs="Arial"/>
          <w:sz w:val="20"/>
          <w:szCs w:val="20"/>
          <w:lang w:val="sl-SI"/>
        </w:rPr>
        <w:t>, Štefanova ulica 5</w:t>
      </w:r>
      <w:r w:rsidR="000371B1">
        <w:rPr>
          <w:rFonts w:ascii="Arial" w:hAnsi="Arial" w:cs="Arial"/>
          <w:sz w:val="20"/>
          <w:szCs w:val="20"/>
          <w:lang w:val="sl-SI"/>
        </w:rPr>
        <w:t>,</w:t>
      </w:r>
      <w:r w:rsidR="00FC713A" w:rsidRPr="00776D85">
        <w:rPr>
          <w:rFonts w:ascii="Arial" w:hAnsi="Arial" w:cs="Arial"/>
          <w:sz w:val="20"/>
          <w:szCs w:val="20"/>
          <w:lang w:val="sl-SI"/>
        </w:rPr>
        <w:t xml:space="preserve"> Ljubljana</w:t>
      </w:r>
      <w:r w:rsidR="00F73BB0">
        <w:rPr>
          <w:rFonts w:ascii="Arial" w:hAnsi="Arial" w:cs="Arial"/>
          <w:sz w:val="20"/>
          <w:szCs w:val="20"/>
          <w:lang w:val="sl-SI"/>
        </w:rPr>
        <w:t xml:space="preserve"> – </w:t>
      </w:r>
      <w:r w:rsidR="00FC713A" w:rsidRPr="00776D85">
        <w:rPr>
          <w:rFonts w:ascii="Arial" w:hAnsi="Arial" w:cs="Arial"/>
          <w:sz w:val="20"/>
          <w:szCs w:val="20"/>
          <w:lang w:val="sl-SI"/>
        </w:rPr>
        <w:t>ureditev sanitarij za invalide,</w:t>
      </w:r>
    </w:p>
    <w:p w14:paraId="3EBE0290" w14:textId="2B4B8946" w:rsidR="00FC713A" w:rsidRPr="00776D85" w:rsidRDefault="00FC713A" w:rsidP="00C96681">
      <w:pPr>
        <w:pStyle w:val="Odstavekseznama"/>
        <w:numPr>
          <w:ilvl w:val="0"/>
          <w:numId w:val="21"/>
        </w:numPr>
        <w:spacing w:before="120" w:after="120"/>
        <w:rPr>
          <w:rFonts w:ascii="Arial" w:hAnsi="Arial" w:cs="Arial"/>
          <w:sz w:val="20"/>
          <w:szCs w:val="20"/>
        </w:rPr>
      </w:pPr>
      <w:r w:rsidRPr="00776D85">
        <w:rPr>
          <w:rFonts w:ascii="Arial" w:hAnsi="Arial" w:cs="Arial"/>
          <w:sz w:val="20"/>
          <w:szCs w:val="20"/>
        </w:rPr>
        <w:t>Ministrstvo za finance</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00CF257C" w:rsidRPr="00776D85">
        <w:rPr>
          <w:rFonts w:ascii="Arial" w:hAnsi="Arial" w:cs="Arial"/>
          <w:sz w:val="20"/>
          <w:szCs w:val="20"/>
        </w:rPr>
        <w:t xml:space="preserve"> (v nadaljnjem besedilu: MF)</w:t>
      </w:r>
      <w:r w:rsidRPr="00776D85">
        <w:rPr>
          <w:rFonts w:ascii="Arial" w:hAnsi="Arial" w:cs="Arial"/>
          <w:sz w:val="20"/>
          <w:szCs w:val="20"/>
        </w:rPr>
        <w:t xml:space="preserve">, Beethovnova </w:t>
      </w:r>
      <w:r w:rsidR="00EC5EF5">
        <w:rPr>
          <w:rFonts w:ascii="Arial" w:hAnsi="Arial" w:cs="Arial"/>
          <w:sz w:val="20"/>
          <w:szCs w:val="20"/>
        </w:rPr>
        <w:t xml:space="preserve">ulica </w:t>
      </w:r>
      <w:r w:rsidRPr="00776D85">
        <w:rPr>
          <w:rFonts w:ascii="Arial" w:hAnsi="Arial" w:cs="Arial"/>
          <w:sz w:val="20"/>
          <w:szCs w:val="20"/>
        </w:rPr>
        <w:t>11</w:t>
      </w:r>
      <w:r w:rsidR="000371B1">
        <w:rPr>
          <w:rFonts w:ascii="Arial" w:hAnsi="Arial" w:cs="Arial"/>
          <w:sz w:val="20"/>
          <w:szCs w:val="20"/>
        </w:rPr>
        <w:t>,</w:t>
      </w:r>
      <w:r w:rsidRPr="00776D85">
        <w:rPr>
          <w:rFonts w:ascii="Arial" w:hAnsi="Arial" w:cs="Arial"/>
          <w:sz w:val="20"/>
          <w:szCs w:val="20"/>
        </w:rPr>
        <w:t xml:space="preserve"> Ljubljana </w:t>
      </w:r>
      <w:r w:rsidR="000371B1">
        <w:rPr>
          <w:rFonts w:ascii="Arial" w:hAnsi="Arial" w:cs="Arial"/>
          <w:sz w:val="20"/>
          <w:szCs w:val="20"/>
        </w:rPr>
        <w:t xml:space="preserve">– </w:t>
      </w:r>
      <w:r w:rsidRPr="00776D85">
        <w:rPr>
          <w:rFonts w:ascii="Arial" w:hAnsi="Arial" w:cs="Arial"/>
          <w:sz w:val="20"/>
          <w:szCs w:val="20"/>
        </w:rPr>
        <w:t>ureditev sanitarij za invalide,</w:t>
      </w:r>
    </w:p>
    <w:p w14:paraId="1A752814" w14:textId="1F6ADB7C" w:rsidR="00FC713A" w:rsidRPr="00776D85" w:rsidRDefault="00FC713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UE Piran, Obala 114a</w:t>
      </w:r>
      <w:r w:rsidR="00EC5EF5">
        <w:rPr>
          <w:rFonts w:ascii="Arial" w:hAnsi="Arial" w:cs="Arial"/>
          <w:sz w:val="20"/>
          <w:szCs w:val="20"/>
          <w:lang w:val="sl-SI"/>
        </w:rPr>
        <w:t>,</w:t>
      </w:r>
      <w:r w:rsidRPr="00776D85">
        <w:rPr>
          <w:rFonts w:ascii="Arial" w:hAnsi="Arial" w:cs="Arial"/>
          <w:sz w:val="20"/>
          <w:szCs w:val="20"/>
          <w:lang w:val="sl-SI"/>
        </w:rPr>
        <w:t xml:space="preserve"> Portorož – ureditev dostopa: montaža avtomatskih vhodnih vrat,</w:t>
      </w:r>
    </w:p>
    <w:p w14:paraId="1B8F51F9" w14:textId="0C6D0340" w:rsidR="00FC713A" w:rsidRPr="00776D85" w:rsidRDefault="00FC713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Ministrstvo za kohezijo in regionalni razvoj</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Pr="00776D85">
        <w:rPr>
          <w:rFonts w:ascii="Arial" w:hAnsi="Arial" w:cs="Arial"/>
          <w:sz w:val="20"/>
          <w:szCs w:val="20"/>
          <w:lang w:val="sl-SI"/>
        </w:rPr>
        <w:t>, Kotnikova ulica 5</w:t>
      </w:r>
      <w:r w:rsidR="00F73BB0">
        <w:rPr>
          <w:rFonts w:ascii="Arial" w:hAnsi="Arial" w:cs="Arial"/>
          <w:sz w:val="20"/>
          <w:szCs w:val="20"/>
          <w:lang w:val="sl-SI"/>
        </w:rPr>
        <w:t xml:space="preserve"> – </w:t>
      </w:r>
      <w:r w:rsidRPr="00776D85">
        <w:rPr>
          <w:rFonts w:ascii="Arial" w:hAnsi="Arial" w:cs="Arial"/>
          <w:sz w:val="20"/>
          <w:szCs w:val="20"/>
          <w:lang w:val="sl-SI"/>
        </w:rPr>
        <w:t>ureditev sanitarij za invalide,</w:t>
      </w:r>
    </w:p>
    <w:p w14:paraId="6448749A" w14:textId="78A17961" w:rsidR="00FC713A" w:rsidRPr="00776D85" w:rsidRDefault="00FC713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FURS, Vojkovo nabrežje 36</w:t>
      </w:r>
      <w:r w:rsidR="000371B1">
        <w:rPr>
          <w:rFonts w:ascii="Arial" w:hAnsi="Arial" w:cs="Arial"/>
          <w:sz w:val="20"/>
          <w:szCs w:val="20"/>
          <w:lang w:val="sl-SI"/>
        </w:rPr>
        <w:t>,</w:t>
      </w:r>
      <w:r w:rsidRPr="00776D85">
        <w:rPr>
          <w:rFonts w:ascii="Arial" w:hAnsi="Arial" w:cs="Arial"/>
          <w:sz w:val="20"/>
          <w:szCs w:val="20"/>
          <w:lang w:val="sl-SI"/>
        </w:rPr>
        <w:t xml:space="preserve"> Koper</w:t>
      </w:r>
      <w:r w:rsidR="00F73BB0">
        <w:rPr>
          <w:rFonts w:ascii="Arial" w:hAnsi="Arial" w:cs="Arial"/>
          <w:sz w:val="20"/>
          <w:szCs w:val="20"/>
          <w:lang w:val="sl-SI"/>
        </w:rPr>
        <w:t xml:space="preserve"> – </w:t>
      </w:r>
      <w:r w:rsidRPr="00776D85">
        <w:rPr>
          <w:rFonts w:ascii="Arial" w:hAnsi="Arial" w:cs="Arial"/>
          <w:sz w:val="20"/>
          <w:szCs w:val="20"/>
          <w:lang w:val="sl-SI"/>
        </w:rPr>
        <w:t>ureditev dostopa in sanitarij za invalide,</w:t>
      </w:r>
    </w:p>
    <w:p w14:paraId="4AAE2C29" w14:textId="264563A2" w:rsidR="00FC713A" w:rsidRPr="00776D85" w:rsidRDefault="00FC713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FURS, Vojkovo nabrežje 38</w:t>
      </w:r>
      <w:r w:rsidR="000371B1">
        <w:rPr>
          <w:rFonts w:ascii="Arial" w:hAnsi="Arial" w:cs="Arial"/>
          <w:sz w:val="20"/>
          <w:szCs w:val="20"/>
          <w:lang w:val="sl-SI"/>
        </w:rPr>
        <w:t>,</w:t>
      </w:r>
      <w:r w:rsidRPr="00776D85">
        <w:rPr>
          <w:rFonts w:ascii="Arial" w:hAnsi="Arial" w:cs="Arial"/>
          <w:sz w:val="20"/>
          <w:szCs w:val="20"/>
          <w:lang w:val="sl-SI"/>
        </w:rPr>
        <w:t xml:space="preserve"> Koper</w:t>
      </w:r>
      <w:r w:rsidR="000371B1">
        <w:rPr>
          <w:rFonts w:ascii="Arial" w:hAnsi="Arial" w:cs="Arial"/>
          <w:sz w:val="20"/>
          <w:szCs w:val="20"/>
          <w:lang w:val="sl-SI"/>
        </w:rPr>
        <w:t xml:space="preserve"> – </w:t>
      </w:r>
      <w:r w:rsidRPr="00776D85">
        <w:rPr>
          <w:rFonts w:ascii="Arial" w:hAnsi="Arial" w:cs="Arial"/>
          <w:sz w:val="20"/>
          <w:szCs w:val="20"/>
          <w:lang w:val="sl-SI"/>
        </w:rPr>
        <w:t>ureditev dostopa in sanitarij za invalide,</w:t>
      </w:r>
    </w:p>
    <w:p w14:paraId="28D62A3B" w14:textId="129C0F95" w:rsidR="00C96681" w:rsidRPr="00776D85" w:rsidRDefault="00FC713A" w:rsidP="00C96681">
      <w:pPr>
        <w:pStyle w:val="Odstavekseznama"/>
        <w:numPr>
          <w:ilvl w:val="0"/>
          <w:numId w:val="21"/>
        </w:numPr>
        <w:spacing w:before="120" w:after="120"/>
        <w:rPr>
          <w:rFonts w:ascii="Arial" w:hAnsi="Arial" w:cs="Arial"/>
          <w:sz w:val="20"/>
          <w:szCs w:val="20"/>
        </w:rPr>
      </w:pPr>
      <w:r w:rsidRPr="00776D85">
        <w:rPr>
          <w:rFonts w:ascii="Arial" w:hAnsi="Arial" w:cs="Arial"/>
          <w:sz w:val="20"/>
          <w:szCs w:val="20"/>
        </w:rPr>
        <w:t>UE Kočevje, Ljubljanska cesta 26</w:t>
      </w:r>
      <w:r w:rsidR="000371B1">
        <w:rPr>
          <w:rFonts w:ascii="Arial" w:hAnsi="Arial" w:cs="Arial"/>
          <w:sz w:val="20"/>
          <w:szCs w:val="20"/>
        </w:rPr>
        <w:t>,</w:t>
      </w:r>
      <w:r w:rsidRPr="00776D85">
        <w:rPr>
          <w:rFonts w:ascii="Arial" w:hAnsi="Arial" w:cs="Arial"/>
          <w:sz w:val="20"/>
          <w:szCs w:val="20"/>
        </w:rPr>
        <w:t xml:space="preserve"> Kočevje</w:t>
      </w:r>
      <w:r w:rsidR="00F73BB0">
        <w:rPr>
          <w:rFonts w:ascii="Arial" w:hAnsi="Arial" w:cs="Arial"/>
          <w:sz w:val="20"/>
          <w:szCs w:val="20"/>
        </w:rPr>
        <w:t xml:space="preserve"> – </w:t>
      </w:r>
      <w:r w:rsidRPr="00776D85">
        <w:rPr>
          <w:rFonts w:ascii="Arial" w:hAnsi="Arial" w:cs="Arial"/>
          <w:sz w:val="20"/>
          <w:szCs w:val="20"/>
        </w:rPr>
        <w:t>dokumentacija za izvedbo dvigala</w:t>
      </w:r>
      <w:r w:rsidR="008A4036"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MJU</w:t>
      </w:r>
      <w:r w:rsidRPr="00776D85">
        <w:rPr>
          <w:rFonts w:ascii="Arial" w:hAnsi="Arial" w:cs="Arial"/>
          <w:sz w:val="20"/>
          <w:szCs w:val="20"/>
        </w:rPr>
        <w:t>, ukrep 3.3)</w:t>
      </w:r>
      <w:r w:rsidR="008A4036" w:rsidRPr="00776D85">
        <w:rPr>
          <w:rFonts w:ascii="Arial" w:hAnsi="Arial" w:cs="Arial"/>
          <w:sz w:val="20"/>
          <w:szCs w:val="20"/>
        </w:rPr>
        <w:t>.</w:t>
      </w:r>
    </w:p>
    <w:p w14:paraId="2973C3A0" w14:textId="3F1EB994" w:rsidR="00C96681" w:rsidRPr="00776D85" w:rsidRDefault="0073329A" w:rsidP="00C96681">
      <w:pPr>
        <w:autoSpaceDE w:val="0"/>
        <w:autoSpaceDN w:val="0"/>
        <w:adjustRightInd w:val="0"/>
        <w:spacing w:before="120" w:after="120"/>
        <w:rPr>
          <w:rFonts w:ascii="Arial" w:eastAsia="Calibri" w:hAnsi="Arial" w:cs="Arial"/>
          <w:color w:val="000000"/>
          <w:sz w:val="20"/>
          <w:szCs w:val="20"/>
          <w:u w:val="single"/>
        </w:rPr>
      </w:pPr>
      <w:r w:rsidRPr="00776D85">
        <w:rPr>
          <w:rFonts w:ascii="Arial" w:eastAsia="Calibri" w:hAnsi="Arial" w:cs="Arial"/>
          <w:b/>
          <w:bCs/>
          <w:color w:val="000000"/>
          <w:sz w:val="20"/>
          <w:szCs w:val="20"/>
        </w:rPr>
        <w:t xml:space="preserve">MK, </w:t>
      </w:r>
      <w:r w:rsidR="005D5706" w:rsidRPr="00776D85">
        <w:rPr>
          <w:rFonts w:ascii="Arial" w:eastAsia="Calibri" w:hAnsi="Arial" w:cs="Arial"/>
          <w:b/>
          <w:bCs/>
          <w:color w:val="000000"/>
          <w:sz w:val="20"/>
          <w:szCs w:val="20"/>
        </w:rPr>
        <w:t>Direktorat za medije (DM)</w:t>
      </w:r>
      <w:r w:rsidR="005D5706" w:rsidRPr="00776D85">
        <w:rPr>
          <w:rFonts w:ascii="Arial" w:eastAsia="Calibri" w:hAnsi="Arial" w:cs="Arial"/>
          <w:color w:val="000000"/>
          <w:sz w:val="20"/>
          <w:szCs w:val="20"/>
        </w:rPr>
        <w:t xml:space="preserve">, poroča, da </w:t>
      </w:r>
      <w:r w:rsidRPr="00776D85">
        <w:rPr>
          <w:rFonts w:ascii="Arial" w:eastAsia="Calibri" w:hAnsi="Arial" w:cs="Arial"/>
          <w:color w:val="000000"/>
          <w:sz w:val="20"/>
          <w:szCs w:val="20"/>
        </w:rPr>
        <w:t xml:space="preserve">je leta 2024 v sodelovanju z RTV Slovenija </w:t>
      </w:r>
      <w:bookmarkStart w:id="55" w:name="_Hlk195609753"/>
      <w:r w:rsidRPr="00776D85">
        <w:rPr>
          <w:rFonts w:ascii="Arial" w:eastAsia="Calibri" w:hAnsi="Arial" w:cs="Arial"/>
          <w:color w:val="000000"/>
          <w:sz w:val="20"/>
          <w:szCs w:val="20"/>
        </w:rPr>
        <w:t xml:space="preserve">začel izvajati kohezijski projekt, katerega </w:t>
      </w:r>
      <w:r w:rsidR="00073D09" w:rsidRPr="00776D85">
        <w:rPr>
          <w:rFonts w:ascii="Arial" w:eastAsia="Calibri" w:hAnsi="Arial" w:cs="Arial"/>
          <w:color w:val="000000"/>
          <w:sz w:val="20"/>
          <w:szCs w:val="20"/>
        </w:rPr>
        <w:t>c</w:t>
      </w:r>
      <w:r w:rsidR="00A050C1" w:rsidRPr="00776D85">
        <w:rPr>
          <w:rFonts w:ascii="Arial" w:eastAsia="Calibri" w:hAnsi="Arial" w:cs="Arial"/>
          <w:color w:val="000000"/>
          <w:sz w:val="20"/>
          <w:szCs w:val="20"/>
        </w:rPr>
        <w:t>ilj</w:t>
      </w:r>
      <w:r w:rsidRPr="00776D85">
        <w:rPr>
          <w:rFonts w:ascii="Arial" w:eastAsia="Calibri" w:hAnsi="Arial" w:cs="Arial"/>
          <w:color w:val="000000"/>
          <w:sz w:val="20"/>
          <w:szCs w:val="20"/>
        </w:rPr>
        <w:t xml:space="preserve"> je vzpostavitev samodejnega podnaslavljanja televizijskih programov </w:t>
      </w:r>
      <w:r w:rsidRPr="00776D85">
        <w:rPr>
          <w:rFonts w:ascii="Arial" w:eastAsia="Calibri" w:hAnsi="Arial" w:cs="Arial"/>
          <w:color w:val="000000"/>
          <w:sz w:val="20"/>
          <w:szCs w:val="20"/>
        </w:rPr>
        <w:lastRenderedPageBreak/>
        <w:t>RTV Slovenija za gluhe in naglušne osebe</w:t>
      </w:r>
      <w:bookmarkEnd w:id="55"/>
      <w:r w:rsidRPr="00776D85">
        <w:rPr>
          <w:rFonts w:ascii="Arial" w:eastAsia="Calibri" w:hAnsi="Arial" w:cs="Arial"/>
          <w:color w:val="000000"/>
          <w:sz w:val="20"/>
          <w:szCs w:val="20"/>
        </w:rPr>
        <w:t xml:space="preserve">. Okvirna višina sredstev za neposredno potrditev operacije je 1.204.411,75 </w:t>
      </w:r>
      <w:r w:rsidR="00190396">
        <w:rPr>
          <w:rFonts w:ascii="Arial" w:eastAsia="Calibri" w:hAnsi="Arial" w:cs="Arial"/>
          <w:color w:val="000000"/>
          <w:sz w:val="20"/>
          <w:szCs w:val="20"/>
        </w:rPr>
        <w:t>evra</w:t>
      </w:r>
      <w:r w:rsidRPr="00776D85">
        <w:rPr>
          <w:rFonts w:ascii="Arial" w:eastAsia="Calibri" w:hAnsi="Arial" w:cs="Arial"/>
          <w:color w:val="000000"/>
          <w:sz w:val="20"/>
          <w:szCs w:val="20"/>
        </w:rPr>
        <w:t xml:space="preserve"> z DDV. Naložbo sofinancirata Evropska unija iz Evropskega sklada za regionalni razvoj in Republika Slovenija. Operacija se izvaja v okviru Programa Evropske kohezijske politike v obdobju 2021–2027 v Sloveniji, </w:t>
      </w:r>
      <w:r w:rsidR="003064A4" w:rsidRPr="00776D85">
        <w:rPr>
          <w:rFonts w:ascii="Arial" w:eastAsia="Calibri" w:hAnsi="Arial" w:cs="Arial"/>
          <w:color w:val="000000"/>
          <w:sz w:val="20"/>
          <w:szCs w:val="20"/>
        </w:rPr>
        <w:t>c</w:t>
      </w:r>
      <w:r w:rsidR="00A050C1" w:rsidRPr="00776D85">
        <w:rPr>
          <w:rFonts w:ascii="Arial" w:eastAsia="Calibri" w:hAnsi="Arial" w:cs="Arial"/>
          <w:color w:val="000000"/>
          <w:sz w:val="20"/>
          <w:szCs w:val="20"/>
        </w:rPr>
        <w:t>ilj</w:t>
      </w:r>
      <w:r w:rsidRPr="00776D85">
        <w:rPr>
          <w:rFonts w:ascii="Arial" w:eastAsia="Calibri" w:hAnsi="Arial" w:cs="Arial"/>
          <w:color w:val="000000"/>
          <w:sz w:val="20"/>
          <w:szCs w:val="20"/>
        </w:rPr>
        <w:t xml:space="preserve">a politike 1, Prednostne naloge 1. Inovacijska družba znanja, Specifičnega </w:t>
      </w:r>
      <w:r w:rsidR="003064A4" w:rsidRPr="00776D85">
        <w:rPr>
          <w:rFonts w:ascii="Arial" w:eastAsia="Calibri" w:hAnsi="Arial" w:cs="Arial"/>
          <w:color w:val="000000"/>
          <w:sz w:val="20"/>
          <w:szCs w:val="20"/>
        </w:rPr>
        <w:t>c</w:t>
      </w:r>
      <w:r w:rsidR="00A050C1" w:rsidRPr="00776D85">
        <w:rPr>
          <w:rFonts w:ascii="Arial" w:eastAsia="Calibri" w:hAnsi="Arial" w:cs="Arial"/>
          <w:color w:val="000000"/>
          <w:sz w:val="20"/>
          <w:szCs w:val="20"/>
        </w:rPr>
        <w:t>ilj</w:t>
      </w:r>
      <w:r w:rsidRPr="00776D85">
        <w:rPr>
          <w:rFonts w:ascii="Arial" w:eastAsia="Calibri" w:hAnsi="Arial" w:cs="Arial"/>
          <w:color w:val="000000"/>
          <w:sz w:val="20"/>
          <w:szCs w:val="20"/>
        </w:rPr>
        <w:t>a RSO1.2: Izkoriščanje prednosti digitalizacije za državljane, podjetja, raziskovalne organizacije in javne organe (ESRR).</w:t>
      </w:r>
    </w:p>
    <w:p w14:paraId="0C144BB2" w14:textId="672F0EE8" w:rsidR="0073329A" w:rsidRPr="00776D85" w:rsidRDefault="0073329A" w:rsidP="00C96681">
      <w:pPr>
        <w:autoSpaceDE w:val="0"/>
        <w:autoSpaceDN w:val="0"/>
        <w:adjustRightInd w:val="0"/>
        <w:spacing w:before="120" w:after="120"/>
        <w:rPr>
          <w:rFonts w:ascii="Arial" w:eastAsia="Calibri" w:hAnsi="Arial" w:cs="Arial"/>
          <w:color w:val="000000"/>
          <w:sz w:val="20"/>
          <w:szCs w:val="20"/>
        </w:rPr>
      </w:pPr>
      <w:r w:rsidRPr="00776D85">
        <w:rPr>
          <w:rFonts w:ascii="Arial" w:eastAsia="Calibri" w:hAnsi="Arial" w:cs="Arial"/>
          <w:color w:val="000000"/>
          <w:sz w:val="20"/>
          <w:szCs w:val="20"/>
        </w:rPr>
        <w:t>V okviru neposredne operacije se zagotavlja</w:t>
      </w:r>
      <w:r w:rsidR="00EC5EF5">
        <w:rPr>
          <w:rFonts w:ascii="Arial" w:eastAsia="Calibri" w:hAnsi="Arial" w:cs="Arial"/>
          <w:color w:val="000000"/>
          <w:sz w:val="20"/>
          <w:szCs w:val="20"/>
        </w:rPr>
        <w:t>jo</w:t>
      </w:r>
      <w:r w:rsidRPr="00776D85">
        <w:rPr>
          <w:rFonts w:ascii="Arial" w:eastAsia="Calibri" w:hAnsi="Arial" w:cs="Arial"/>
          <w:color w:val="000000"/>
          <w:sz w:val="20"/>
          <w:szCs w:val="20"/>
        </w:rPr>
        <w:t>:</w:t>
      </w:r>
    </w:p>
    <w:p w14:paraId="01A8A596" w14:textId="1FECBCCE" w:rsidR="0073329A" w:rsidRPr="00776D85" w:rsidRDefault="0073329A" w:rsidP="00101B8A">
      <w:pPr>
        <w:pStyle w:val="Navadensplet"/>
        <w:numPr>
          <w:ilvl w:val="0"/>
          <w:numId w:val="14"/>
        </w:numPr>
        <w:shd w:val="clear" w:color="auto" w:fill="FFFFFF"/>
        <w:spacing w:before="120" w:beforeAutospacing="0" w:after="120" w:afterAutospacing="0" w:line="276" w:lineRule="auto"/>
        <w:rPr>
          <w:rFonts w:ascii="Arial" w:eastAsia="Calibri" w:hAnsi="Arial" w:cs="Arial"/>
          <w:color w:val="000000"/>
          <w:sz w:val="20"/>
          <w:szCs w:val="20"/>
          <w:lang w:val="sl-SI"/>
        </w:rPr>
      </w:pPr>
      <w:r w:rsidRPr="00776D85">
        <w:rPr>
          <w:rFonts w:ascii="Arial" w:eastAsia="Calibri" w:hAnsi="Arial" w:cs="Arial"/>
          <w:color w:val="000000"/>
          <w:sz w:val="20"/>
          <w:szCs w:val="20"/>
          <w:lang w:val="sl-SI"/>
        </w:rPr>
        <w:t>dostopnost do storitev javne radiotelevizije za gluhe in naglušne uporabnike: Osnovni namen za izvedbo projekta je izboljšanje dostopnosti medijskih vsebin za gluhe in naglušne gledalce (invalide in starejše osebe) in s tem tudi uresničevanje pravice do svobode izražanja in obveščenosti ter njihova vključenost v kulturno življenje družbe</w:t>
      </w:r>
      <w:r w:rsidR="00EC5EF5">
        <w:rPr>
          <w:rFonts w:ascii="Arial" w:eastAsia="Calibri" w:hAnsi="Arial" w:cs="Arial"/>
          <w:color w:val="000000"/>
          <w:sz w:val="20"/>
          <w:szCs w:val="20"/>
          <w:lang w:val="sl-SI"/>
        </w:rPr>
        <w:t>,</w:t>
      </w:r>
    </w:p>
    <w:p w14:paraId="3815D4FD" w14:textId="47DFB31C" w:rsidR="00100676" w:rsidRPr="00776D85" w:rsidRDefault="00EC5EF5" w:rsidP="00101B8A">
      <w:pPr>
        <w:pStyle w:val="Navadensplet"/>
        <w:numPr>
          <w:ilvl w:val="0"/>
          <w:numId w:val="14"/>
        </w:numPr>
        <w:shd w:val="clear" w:color="auto" w:fill="FFFFFF"/>
        <w:spacing w:before="120" w:beforeAutospacing="0" w:after="120" w:afterAutospacing="0" w:line="276" w:lineRule="auto"/>
        <w:rPr>
          <w:rFonts w:ascii="Arial" w:eastAsia="Calibri" w:hAnsi="Arial" w:cs="Arial"/>
          <w:color w:val="000000"/>
          <w:sz w:val="20"/>
          <w:szCs w:val="20"/>
          <w:lang w:val="sl-SI"/>
        </w:rPr>
      </w:pPr>
      <w:r>
        <w:rPr>
          <w:rFonts w:ascii="Arial" w:eastAsia="Calibri" w:hAnsi="Arial" w:cs="Arial"/>
          <w:color w:val="000000"/>
          <w:sz w:val="20"/>
          <w:szCs w:val="20"/>
          <w:lang w:val="sl-SI"/>
        </w:rPr>
        <w:t>v</w:t>
      </w:r>
      <w:r w:rsidR="0073329A" w:rsidRPr="00776D85">
        <w:rPr>
          <w:rFonts w:ascii="Arial" w:eastAsia="Calibri" w:hAnsi="Arial" w:cs="Arial"/>
          <w:color w:val="000000"/>
          <w:sz w:val="20"/>
          <w:szCs w:val="20"/>
          <w:lang w:val="sl-SI"/>
        </w:rPr>
        <w:t xml:space="preserve">zpostavitev razpoznavalnika in modela slovenskega jezika: Vzpostavitev tehnoloških digitalnih orodij za samodejno pretvorbo govora v besedilo je ključnega pomena za zagotovitev kakovostnega podnaslavljanja. Razpoznavalnik za pretvorbo govora v besedilo je </w:t>
      </w:r>
      <w:r w:rsidR="009F54D0">
        <w:rPr>
          <w:rFonts w:ascii="Arial" w:eastAsia="Calibri" w:hAnsi="Arial" w:cs="Arial"/>
          <w:color w:val="000000"/>
          <w:sz w:val="20"/>
          <w:szCs w:val="20"/>
          <w:lang w:val="sl-SI"/>
        </w:rPr>
        <w:t xml:space="preserve">sestavni </w:t>
      </w:r>
      <w:r w:rsidR="0073329A" w:rsidRPr="00776D85">
        <w:rPr>
          <w:rFonts w:ascii="Arial" w:eastAsia="Calibri" w:hAnsi="Arial" w:cs="Arial"/>
          <w:color w:val="000000"/>
          <w:sz w:val="20"/>
          <w:szCs w:val="20"/>
          <w:lang w:val="sl-SI"/>
        </w:rPr>
        <w:t>del razvoja slovenščine v digitalnem okolju</w:t>
      </w:r>
      <w:r>
        <w:rPr>
          <w:rFonts w:ascii="Arial" w:eastAsia="Calibri" w:hAnsi="Arial" w:cs="Arial"/>
          <w:color w:val="000000"/>
          <w:sz w:val="20"/>
          <w:szCs w:val="20"/>
          <w:lang w:val="sl-SI"/>
        </w:rPr>
        <w:t>;</w:t>
      </w:r>
    </w:p>
    <w:p w14:paraId="6D9A6497" w14:textId="64DE6B42" w:rsidR="00C96681" w:rsidRPr="00776D85" w:rsidRDefault="00EC5EF5" w:rsidP="00C96681">
      <w:pPr>
        <w:pStyle w:val="Odstavekseznama"/>
        <w:numPr>
          <w:ilvl w:val="0"/>
          <w:numId w:val="21"/>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p</w:t>
      </w:r>
      <w:r w:rsidR="0073329A" w:rsidRPr="00776D85">
        <w:rPr>
          <w:rFonts w:ascii="Arial" w:eastAsia="Calibri" w:hAnsi="Arial" w:cs="Arial"/>
          <w:color w:val="000000"/>
          <w:sz w:val="20"/>
          <w:szCs w:val="20"/>
        </w:rPr>
        <w:t xml:space="preserve">renos podnapisov </w:t>
      </w:r>
      <w:r w:rsidR="00D97950">
        <w:rPr>
          <w:rFonts w:ascii="Arial" w:eastAsia="Calibri" w:hAnsi="Arial" w:cs="Arial"/>
          <w:color w:val="000000"/>
          <w:sz w:val="20"/>
          <w:szCs w:val="20"/>
        </w:rPr>
        <w:t>prek</w:t>
      </w:r>
      <w:r w:rsidR="00D97950" w:rsidRPr="00776D85">
        <w:rPr>
          <w:rFonts w:ascii="Arial" w:eastAsia="Calibri" w:hAnsi="Arial" w:cs="Arial"/>
          <w:color w:val="000000"/>
          <w:sz w:val="20"/>
          <w:szCs w:val="20"/>
        </w:rPr>
        <w:t xml:space="preserve"> </w:t>
      </w:r>
      <w:r w:rsidR="0073329A" w:rsidRPr="00776D85">
        <w:rPr>
          <w:rFonts w:ascii="Arial" w:eastAsia="Calibri" w:hAnsi="Arial" w:cs="Arial"/>
          <w:color w:val="000000"/>
          <w:sz w:val="20"/>
          <w:szCs w:val="20"/>
        </w:rPr>
        <w:t>internet</w:t>
      </w:r>
      <w:r w:rsidR="00D97950">
        <w:rPr>
          <w:rFonts w:ascii="Arial" w:eastAsia="Calibri" w:hAnsi="Arial" w:cs="Arial"/>
          <w:color w:val="000000"/>
          <w:sz w:val="20"/>
          <w:szCs w:val="20"/>
        </w:rPr>
        <w:t>a</w:t>
      </w:r>
      <w:r w:rsidR="0073329A" w:rsidRPr="00776D85">
        <w:rPr>
          <w:rFonts w:ascii="Arial" w:eastAsia="Calibri" w:hAnsi="Arial" w:cs="Arial"/>
          <w:color w:val="000000"/>
          <w:sz w:val="20"/>
          <w:szCs w:val="20"/>
        </w:rPr>
        <w:t xml:space="preserve"> in TV-signala: </w:t>
      </w:r>
      <w:r>
        <w:rPr>
          <w:rFonts w:ascii="Arial" w:eastAsia="Calibri" w:hAnsi="Arial" w:cs="Arial"/>
          <w:color w:val="000000"/>
          <w:sz w:val="20"/>
          <w:szCs w:val="20"/>
        </w:rPr>
        <w:t>o</w:t>
      </w:r>
      <w:r w:rsidR="0073329A" w:rsidRPr="00776D85">
        <w:rPr>
          <w:rFonts w:ascii="Arial" w:eastAsia="Calibri" w:hAnsi="Arial" w:cs="Arial"/>
          <w:color w:val="000000"/>
          <w:sz w:val="20"/>
          <w:szCs w:val="20"/>
        </w:rPr>
        <w:t xml:space="preserve">mogočanje prenosa podnapisov prek interneta in TV-signala je ključnega pomena za zagotovitev dostopnosti medijskih vsebin na različnih platformah za </w:t>
      </w:r>
      <w:r w:rsidR="00755714" w:rsidRPr="00776D85">
        <w:rPr>
          <w:rFonts w:ascii="Arial" w:eastAsia="Calibri" w:hAnsi="Arial" w:cs="Arial"/>
          <w:color w:val="000000"/>
          <w:sz w:val="20"/>
          <w:szCs w:val="20"/>
        </w:rPr>
        <w:t>invalide</w:t>
      </w:r>
      <w:r w:rsidR="0073329A" w:rsidRPr="00776D85">
        <w:rPr>
          <w:rFonts w:ascii="Arial" w:eastAsia="Calibri" w:hAnsi="Arial" w:cs="Arial"/>
          <w:color w:val="000000"/>
          <w:sz w:val="20"/>
          <w:szCs w:val="20"/>
        </w:rPr>
        <w:t xml:space="preserve">. Na ta način je omogočena storitev, ki </w:t>
      </w:r>
      <w:r w:rsidR="00755714" w:rsidRPr="00776D85">
        <w:rPr>
          <w:rFonts w:ascii="Arial" w:eastAsia="Calibri" w:hAnsi="Arial" w:cs="Arial"/>
          <w:color w:val="000000"/>
          <w:sz w:val="20"/>
          <w:szCs w:val="20"/>
        </w:rPr>
        <w:t>invalidom</w:t>
      </w:r>
      <w:r w:rsidR="0073329A" w:rsidRPr="00776D85">
        <w:rPr>
          <w:rFonts w:ascii="Arial" w:eastAsia="Calibri" w:hAnsi="Arial" w:cs="Arial"/>
          <w:color w:val="000000"/>
          <w:sz w:val="20"/>
          <w:szCs w:val="20"/>
        </w:rPr>
        <w:t xml:space="preserve"> zagotavlja uresničevanje pravice do obveščenosti, in sicer tako, da sami izberejo najprimernejši način za spremljanje televizijskih oddaj, ki so opremljene s sprotnimi podnapisi. </w:t>
      </w:r>
    </w:p>
    <w:p w14:paraId="66A295D1" w14:textId="1145E758" w:rsidR="00C96681" w:rsidRPr="00776D85" w:rsidRDefault="0073329A" w:rsidP="00C96681">
      <w:pPr>
        <w:shd w:val="clear" w:color="auto" w:fill="FFFFFF"/>
        <w:spacing w:before="120" w:after="120"/>
        <w:rPr>
          <w:rFonts w:ascii="Arial" w:eastAsia="Calibri" w:hAnsi="Arial" w:cs="Arial"/>
          <w:color w:val="000000"/>
          <w:sz w:val="20"/>
          <w:szCs w:val="20"/>
        </w:rPr>
      </w:pPr>
      <w:r w:rsidRPr="00776D85">
        <w:rPr>
          <w:rFonts w:ascii="Arial" w:eastAsia="Calibri" w:hAnsi="Arial" w:cs="Arial"/>
          <w:color w:val="000000"/>
          <w:sz w:val="20"/>
          <w:szCs w:val="20"/>
        </w:rPr>
        <w:t xml:space="preserve">Poleg tehničnih vidikov je ključnega pomena tudi ozaveščanje javnosti o prednostih in pomenu podnaslavljanja. Projekt bo vključeval kampanje, izobraževalne programe ter promocijske dejavnosti, ki bodo spodbujali razumevanje </w:t>
      </w:r>
      <w:r w:rsidR="00EC5EF5" w:rsidRPr="00776D85">
        <w:rPr>
          <w:rFonts w:ascii="Arial" w:eastAsia="Calibri" w:hAnsi="Arial" w:cs="Arial"/>
          <w:color w:val="000000"/>
          <w:sz w:val="20"/>
          <w:szCs w:val="20"/>
        </w:rPr>
        <w:t>te</w:t>
      </w:r>
      <w:r w:rsidR="00EC5EF5">
        <w:rPr>
          <w:rFonts w:ascii="Arial" w:eastAsia="Calibri" w:hAnsi="Arial" w:cs="Arial"/>
          <w:color w:val="000000"/>
          <w:sz w:val="20"/>
          <w:szCs w:val="20"/>
        </w:rPr>
        <w:t>ga</w:t>
      </w:r>
      <w:r w:rsidR="00EC5EF5" w:rsidRPr="00776D85">
        <w:rPr>
          <w:rFonts w:ascii="Arial" w:eastAsia="Calibri" w:hAnsi="Arial" w:cs="Arial"/>
          <w:color w:val="000000"/>
          <w:sz w:val="20"/>
          <w:szCs w:val="20"/>
        </w:rPr>
        <w:t xml:space="preserve"> pomembne</w:t>
      </w:r>
      <w:r w:rsidR="00EC5EF5">
        <w:rPr>
          <w:rFonts w:ascii="Arial" w:eastAsia="Calibri" w:hAnsi="Arial" w:cs="Arial"/>
          <w:color w:val="000000"/>
          <w:sz w:val="20"/>
          <w:szCs w:val="20"/>
        </w:rPr>
        <w:t>ga</w:t>
      </w:r>
      <w:r w:rsidR="00EC5EF5" w:rsidRPr="00776D85">
        <w:rPr>
          <w:rFonts w:ascii="Arial" w:eastAsia="Calibri" w:hAnsi="Arial" w:cs="Arial"/>
          <w:color w:val="000000"/>
          <w:sz w:val="20"/>
          <w:szCs w:val="20"/>
        </w:rPr>
        <w:t xml:space="preserve"> </w:t>
      </w:r>
      <w:r w:rsidRPr="00776D85">
        <w:rPr>
          <w:rFonts w:ascii="Arial" w:eastAsia="Calibri" w:hAnsi="Arial" w:cs="Arial"/>
          <w:color w:val="000000"/>
          <w:sz w:val="20"/>
          <w:szCs w:val="20"/>
        </w:rPr>
        <w:t>vidik</w:t>
      </w:r>
      <w:r w:rsidR="00EC5EF5">
        <w:rPr>
          <w:rFonts w:ascii="Arial" w:eastAsia="Calibri" w:hAnsi="Arial" w:cs="Arial"/>
          <w:color w:val="000000"/>
          <w:sz w:val="20"/>
          <w:szCs w:val="20"/>
        </w:rPr>
        <w:t>a</w:t>
      </w:r>
      <w:r w:rsidRPr="00776D85">
        <w:rPr>
          <w:rFonts w:ascii="Arial" w:eastAsia="Calibri" w:hAnsi="Arial" w:cs="Arial"/>
          <w:color w:val="000000"/>
          <w:sz w:val="20"/>
          <w:szCs w:val="20"/>
        </w:rPr>
        <w:t xml:space="preserve"> medijske dostopnosti</w:t>
      </w:r>
      <w:r w:rsidR="00EC5EF5" w:rsidRPr="00EC5EF5">
        <w:rPr>
          <w:rFonts w:ascii="Arial" w:eastAsia="Calibri" w:hAnsi="Arial" w:cs="Arial"/>
          <w:color w:val="000000"/>
          <w:sz w:val="20"/>
          <w:szCs w:val="20"/>
        </w:rPr>
        <w:t xml:space="preserve"> </w:t>
      </w:r>
      <w:r w:rsidR="00EC5EF5" w:rsidRPr="00776D85">
        <w:rPr>
          <w:rFonts w:ascii="Arial" w:eastAsia="Calibri" w:hAnsi="Arial" w:cs="Arial"/>
          <w:color w:val="000000"/>
          <w:sz w:val="20"/>
          <w:szCs w:val="20"/>
        </w:rPr>
        <w:t>in podporo</w:t>
      </w:r>
      <w:r w:rsidR="00D97950">
        <w:rPr>
          <w:rFonts w:ascii="Arial" w:eastAsia="Calibri" w:hAnsi="Arial" w:cs="Arial"/>
          <w:color w:val="000000"/>
          <w:sz w:val="20"/>
          <w:szCs w:val="20"/>
        </w:rPr>
        <w:t xml:space="preserve"> temu vidiku</w:t>
      </w:r>
      <w:r w:rsidRPr="00776D85">
        <w:rPr>
          <w:rFonts w:ascii="Arial" w:eastAsia="Calibri" w:hAnsi="Arial" w:cs="Arial"/>
          <w:color w:val="000000"/>
          <w:sz w:val="20"/>
          <w:szCs w:val="20"/>
        </w:rPr>
        <w:t>. S tem bodo prispevali k širjenju zavedanja o potrebah gluhih in naglušnih ter spodbudili širšo družbeno inkluzijo (</w:t>
      </w:r>
      <w:r w:rsidR="005D5706" w:rsidRPr="00776D85">
        <w:rPr>
          <w:rFonts w:ascii="Arial" w:eastAsia="Calibri" w:hAnsi="Arial" w:cs="Arial"/>
          <w:b/>
          <w:bCs/>
          <w:color w:val="000000"/>
          <w:sz w:val="20"/>
          <w:szCs w:val="20"/>
        </w:rPr>
        <w:t>MK</w:t>
      </w:r>
      <w:r w:rsidR="005D5706" w:rsidRPr="00776D85">
        <w:rPr>
          <w:rFonts w:ascii="Arial" w:eastAsia="Calibri" w:hAnsi="Arial" w:cs="Arial"/>
          <w:color w:val="000000"/>
          <w:sz w:val="20"/>
          <w:szCs w:val="20"/>
        </w:rPr>
        <w:t>, ukrepi</w:t>
      </w:r>
      <w:r w:rsidRPr="00776D85">
        <w:rPr>
          <w:rFonts w:ascii="Arial" w:eastAsia="Calibri" w:hAnsi="Arial" w:cs="Arial"/>
          <w:color w:val="000000"/>
          <w:sz w:val="20"/>
          <w:szCs w:val="20"/>
        </w:rPr>
        <w:t xml:space="preserve"> 3.4, 1.1, 1.2 in 1.3).</w:t>
      </w:r>
    </w:p>
    <w:p w14:paraId="5245611B" w14:textId="3FAE2654" w:rsidR="00C96681" w:rsidRPr="00776D85" w:rsidRDefault="005D5706" w:rsidP="00C96681">
      <w:pPr>
        <w:shd w:val="clear" w:color="auto" w:fill="FFFFFF"/>
        <w:spacing w:before="120" w:after="120"/>
        <w:rPr>
          <w:rFonts w:ascii="Arial" w:eastAsia="Calibri" w:hAnsi="Arial" w:cs="Arial"/>
          <w:color w:val="000000"/>
          <w:sz w:val="20"/>
          <w:szCs w:val="20"/>
          <w:u w:val="single"/>
        </w:rPr>
      </w:pPr>
      <w:r w:rsidRPr="00776D85">
        <w:rPr>
          <w:rFonts w:ascii="Arial" w:eastAsia="Calibri" w:hAnsi="Arial" w:cs="Arial"/>
          <w:b/>
          <w:bCs/>
          <w:color w:val="000000"/>
          <w:sz w:val="20"/>
          <w:szCs w:val="20"/>
        </w:rPr>
        <w:t xml:space="preserve">MK, Direktorat za kulturno dediščino (DKD), </w:t>
      </w:r>
      <w:r w:rsidR="00F71EE8" w:rsidRPr="00776D85">
        <w:rPr>
          <w:rFonts w:ascii="Arial" w:eastAsia="Calibri" w:hAnsi="Arial" w:cs="Arial"/>
          <w:b/>
          <w:bCs/>
          <w:color w:val="000000"/>
          <w:sz w:val="20"/>
          <w:szCs w:val="20"/>
        </w:rPr>
        <w:t>S</w:t>
      </w:r>
      <w:r w:rsidRPr="00776D85">
        <w:rPr>
          <w:rFonts w:ascii="Arial" w:eastAsia="Calibri" w:hAnsi="Arial" w:cs="Arial"/>
          <w:b/>
          <w:bCs/>
          <w:color w:val="000000"/>
          <w:sz w:val="20"/>
          <w:szCs w:val="20"/>
        </w:rPr>
        <w:t>ektor za muzeje, arhive in knjižnice (MAK)</w:t>
      </w:r>
      <w:r w:rsidRPr="00776D85">
        <w:rPr>
          <w:rFonts w:ascii="Arial" w:eastAsia="Calibri" w:hAnsi="Arial" w:cs="Arial"/>
          <w:color w:val="000000"/>
          <w:sz w:val="20"/>
          <w:szCs w:val="20"/>
        </w:rPr>
        <w:t xml:space="preserve">, poroča, da se </w:t>
      </w:r>
      <w:r w:rsidRPr="00776D85">
        <w:rPr>
          <w:rFonts w:ascii="Arial" w:hAnsi="Arial" w:cs="Arial"/>
          <w:sz w:val="20"/>
          <w:szCs w:val="20"/>
        </w:rPr>
        <w:t>v</w:t>
      </w:r>
      <w:r w:rsidR="0073329A" w:rsidRPr="00776D85">
        <w:rPr>
          <w:rFonts w:ascii="Arial" w:hAnsi="Arial" w:cs="Arial"/>
          <w:sz w:val="20"/>
          <w:szCs w:val="20"/>
        </w:rPr>
        <w:t xml:space="preserve"> splošnih knjižnicah </w:t>
      </w:r>
      <w:r w:rsidRPr="00776D85">
        <w:rPr>
          <w:rFonts w:ascii="Arial" w:hAnsi="Arial" w:cs="Arial"/>
          <w:sz w:val="20"/>
          <w:szCs w:val="20"/>
        </w:rPr>
        <w:t>r</w:t>
      </w:r>
      <w:r w:rsidR="0073329A" w:rsidRPr="00776D85">
        <w:rPr>
          <w:rFonts w:ascii="Arial" w:hAnsi="Arial" w:cs="Arial"/>
          <w:sz w:val="20"/>
          <w:szCs w:val="20"/>
        </w:rPr>
        <w:t>edno in v skladu s finančnimi zmožnostmi njihovih ustanoviteljev (občin) izvajajo tudi prilagoditve opreme: nakup računalnikov</w:t>
      </w:r>
      <w:r w:rsidR="0073329A" w:rsidRPr="00776D85">
        <w:rPr>
          <w:rFonts w:ascii="Arial" w:hAnsi="Arial" w:cs="Arial"/>
          <w:bCs/>
          <w:sz w:val="20"/>
          <w:szCs w:val="20"/>
        </w:rPr>
        <w:t xml:space="preserve"> z </w:t>
      </w:r>
      <w:r w:rsidR="00EC5EF5" w:rsidRPr="00776D85">
        <w:rPr>
          <w:rFonts w:ascii="Arial" w:hAnsi="Arial" w:cs="Arial"/>
          <w:bCs/>
          <w:sz w:val="20"/>
          <w:szCs w:val="20"/>
        </w:rPr>
        <w:t>br</w:t>
      </w:r>
      <w:r w:rsidR="00EC5EF5">
        <w:rPr>
          <w:rFonts w:ascii="Arial" w:hAnsi="Arial" w:cs="Arial"/>
          <w:bCs/>
          <w:sz w:val="20"/>
          <w:szCs w:val="20"/>
        </w:rPr>
        <w:t>aje</w:t>
      </w:r>
      <w:r w:rsidR="00EC5EF5" w:rsidRPr="00776D85">
        <w:rPr>
          <w:rFonts w:ascii="Arial" w:hAnsi="Arial" w:cs="Arial"/>
          <w:bCs/>
          <w:sz w:val="20"/>
          <w:szCs w:val="20"/>
        </w:rPr>
        <w:t xml:space="preserve">vo </w:t>
      </w:r>
      <w:r w:rsidR="0073329A" w:rsidRPr="00776D85">
        <w:rPr>
          <w:rFonts w:ascii="Arial" w:hAnsi="Arial" w:cs="Arial"/>
          <w:bCs/>
          <w:sz w:val="20"/>
          <w:szCs w:val="20"/>
        </w:rPr>
        <w:t>vrstico, nakup bralnih lup, zvočnih knjig, bralnikov, slušnih zank, izdelava prilagojenih spletnih strani v skladu s strokovnimi smernicami, omogočanje slepim uporabnikom vstopa v knjižnične prostore s psom vodnikom, izposoj</w:t>
      </w:r>
      <w:r w:rsidR="00EC5EF5">
        <w:rPr>
          <w:rFonts w:ascii="Arial" w:hAnsi="Arial" w:cs="Arial"/>
          <w:bCs/>
          <w:sz w:val="20"/>
          <w:szCs w:val="20"/>
        </w:rPr>
        <w:t>a</w:t>
      </w:r>
      <w:r w:rsidR="0073329A" w:rsidRPr="00776D85">
        <w:rPr>
          <w:rFonts w:ascii="Arial" w:hAnsi="Arial" w:cs="Arial"/>
          <w:bCs/>
          <w:sz w:val="20"/>
          <w:szCs w:val="20"/>
        </w:rPr>
        <w:t xml:space="preserve"> očal, bralnih ravnil </w:t>
      </w:r>
      <w:r w:rsidR="0011620D" w:rsidRPr="00776D85">
        <w:rPr>
          <w:rFonts w:ascii="Arial" w:hAnsi="Arial" w:cs="Arial"/>
          <w:sz w:val="20"/>
          <w:szCs w:val="20"/>
        </w:rPr>
        <w:t>in tako dalje</w:t>
      </w:r>
      <w:r w:rsidR="0073329A" w:rsidRPr="00776D85">
        <w:rPr>
          <w:rFonts w:ascii="Arial" w:hAnsi="Arial" w:cs="Arial"/>
          <w:bCs/>
          <w:sz w:val="20"/>
          <w:szCs w:val="20"/>
        </w:rPr>
        <w:t xml:space="preserve">. NUK uresničuje dostopnost tudi s prilagoditvami, ki so bile poleti 2020 </w:t>
      </w:r>
      <w:r w:rsidR="00CE4DCF">
        <w:rPr>
          <w:rFonts w:ascii="Arial" w:hAnsi="Arial" w:cs="Arial"/>
          <w:bCs/>
          <w:sz w:val="20"/>
          <w:szCs w:val="20"/>
        </w:rPr>
        <w:t xml:space="preserve">izvedene </w:t>
      </w:r>
      <w:r w:rsidR="0073329A" w:rsidRPr="00776D85">
        <w:rPr>
          <w:rFonts w:ascii="Arial" w:hAnsi="Arial" w:cs="Arial"/>
          <w:bCs/>
          <w:sz w:val="20"/>
          <w:szCs w:val="20"/>
        </w:rPr>
        <w:t xml:space="preserve">na spletiščih NUK. Sodeluje pri projektu EODOPEN, v okviru katerega vodi posebno delovno skupino </w:t>
      </w:r>
      <w:r w:rsidR="0073329A" w:rsidRPr="0005247A">
        <w:rPr>
          <w:rFonts w:ascii="Arial" w:hAnsi="Arial" w:cs="Arial"/>
          <w:bCs/>
          <w:iCs/>
          <w:sz w:val="20"/>
          <w:szCs w:val="20"/>
        </w:rPr>
        <w:t>Dostavne oblike digitaliziranega gradiva za uporabnike s posebnimi potrebami</w:t>
      </w:r>
      <w:r w:rsidR="0073329A" w:rsidRPr="00776D85">
        <w:rPr>
          <w:rFonts w:ascii="Arial" w:hAnsi="Arial" w:cs="Arial"/>
          <w:bCs/>
          <w:sz w:val="20"/>
          <w:szCs w:val="20"/>
        </w:rPr>
        <w:t xml:space="preserve"> (</w:t>
      </w:r>
      <w:r w:rsidR="00860C40" w:rsidRPr="00776D85">
        <w:rPr>
          <w:rFonts w:ascii="Arial" w:hAnsi="Arial" w:cs="Arial"/>
          <w:b/>
          <w:sz w:val="20"/>
          <w:szCs w:val="20"/>
        </w:rPr>
        <w:t>MK</w:t>
      </w:r>
      <w:r w:rsidR="00860C40" w:rsidRPr="00776D85">
        <w:rPr>
          <w:rFonts w:ascii="Arial" w:hAnsi="Arial" w:cs="Arial"/>
          <w:bCs/>
          <w:sz w:val="20"/>
          <w:szCs w:val="20"/>
        </w:rPr>
        <w:t>, ukrepi</w:t>
      </w:r>
      <w:r w:rsidR="0073329A" w:rsidRPr="00776D85">
        <w:rPr>
          <w:rFonts w:ascii="Arial" w:hAnsi="Arial" w:cs="Arial"/>
          <w:bCs/>
          <w:sz w:val="20"/>
          <w:szCs w:val="20"/>
        </w:rPr>
        <w:t xml:space="preserve"> 3.3, 3.4, 4.11 in 8.11).</w:t>
      </w:r>
    </w:p>
    <w:p w14:paraId="23965DE2" w14:textId="77777777" w:rsidR="00C96681" w:rsidRPr="00776D85" w:rsidRDefault="00860C40" w:rsidP="00C96681">
      <w:pPr>
        <w:spacing w:before="120" w:after="120"/>
        <w:rPr>
          <w:rFonts w:ascii="Arial" w:hAnsi="Arial" w:cs="Arial"/>
          <w:bCs/>
          <w:color w:val="000000" w:themeColor="text1"/>
          <w:sz w:val="20"/>
          <w:szCs w:val="20"/>
        </w:rPr>
      </w:pPr>
      <w:r w:rsidRPr="00776D85">
        <w:rPr>
          <w:rFonts w:ascii="Arial" w:eastAsia="Calibri" w:hAnsi="Arial" w:cs="Arial"/>
          <w:b/>
          <w:bCs/>
          <w:color w:val="000000"/>
          <w:sz w:val="20"/>
          <w:szCs w:val="20"/>
        </w:rPr>
        <w:t xml:space="preserve">MK, Direktorat za kulturno dediščino (DKD), </w:t>
      </w:r>
      <w:r w:rsidR="00F71EE8" w:rsidRPr="00776D85">
        <w:rPr>
          <w:rFonts w:ascii="Arial" w:eastAsia="Calibri" w:hAnsi="Arial" w:cs="Arial"/>
          <w:b/>
          <w:bCs/>
          <w:color w:val="000000"/>
          <w:sz w:val="20"/>
          <w:szCs w:val="20"/>
        </w:rPr>
        <w:t>S</w:t>
      </w:r>
      <w:r w:rsidRPr="00776D85">
        <w:rPr>
          <w:rFonts w:ascii="Arial" w:eastAsia="Calibri" w:hAnsi="Arial" w:cs="Arial"/>
          <w:b/>
          <w:bCs/>
          <w:color w:val="000000"/>
          <w:sz w:val="20"/>
          <w:szCs w:val="20"/>
        </w:rPr>
        <w:t>ektor za muzeje, arhive in knjižnice (MAK)</w:t>
      </w:r>
      <w:r w:rsidRPr="00776D85">
        <w:rPr>
          <w:rFonts w:ascii="Arial" w:eastAsia="Calibri" w:hAnsi="Arial" w:cs="Arial"/>
          <w:color w:val="000000"/>
          <w:sz w:val="20"/>
          <w:szCs w:val="20"/>
        </w:rPr>
        <w:t xml:space="preserve">, </w:t>
      </w:r>
      <w:r w:rsidR="0073329A" w:rsidRPr="00776D85">
        <w:rPr>
          <w:rFonts w:ascii="Arial" w:hAnsi="Arial" w:cs="Arial"/>
          <w:bCs/>
          <w:color w:val="000000" w:themeColor="text1"/>
          <w:sz w:val="20"/>
          <w:szCs w:val="20"/>
        </w:rPr>
        <w:t>v nadaljevanju povzema prispevke zunanjih javnih (kulturnih) ustanov in javnih zavodov.</w:t>
      </w:r>
    </w:p>
    <w:p w14:paraId="72D7EDDD" w14:textId="4AAB2AD1" w:rsidR="0073329A" w:rsidRPr="00776D85" w:rsidRDefault="00860C40" w:rsidP="008A4036">
      <w:pPr>
        <w:shd w:val="clear" w:color="auto" w:fill="FFFFFF"/>
        <w:spacing w:before="120" w:after="0"/>
        <w:rPr>
          <w:rFonts w:ascii="Arial" w:eastAsia="Calibri" w:hAnsi="Arial" w:cs="Arial"/>
          <w:b/>
          <w:bCs/>
          <w:color w:val="000000"/>
          <w:sz w:val="20"/>
          <w:szCs w:val="20"/>
        </w:rPr>
      </w:pPr>
      <w:r w:rsidRPr="00776D85">
        <w:rPr>
          <w:rFonts w:ascii="Arial" w:eastAsia="Calibri" w:hAnsi="Arial" w:cs="Arial"/>
          <w:b/>
          <w:bCs/>
          <w:color w:val="000000"/>
          <w:sz w:val="20"/>
          <w:szCs w:val="20"/>
        </w:rPr>
        <w:t>Javna agencija za knjigo Republike Slovenije (JAK)</w:t>
      </w:r>
    </w:p>
    <w:p w14:paraId="0A50EA85" w14:textId="67D18EF7" w:rsidR="00A5124A" w:rsidRPr="00776D85" w:rsidRDefault="0073329A" w:rsidP="008A4036">
      <w:pPr>
        <w:spacing w:after="120"/>
        <w:rPr>
          <w:rFonts w:ascii="Arial" w:hAnsi="Arial" w:cs="Arial"/>
          <w:sz w:val="20"/>
          <w:szCs w:val="20"/>
        </w:rPr>
      </w:pPr>
      <w:r w:rsidRPr="00776D85">
        <w:rPr>
          <w:rFonts w:ascii="Arial" w:hAnsi="Arial" w:cs="Arial"/>
          <w:sz w:val="20"/>
          <w:szCs w:val="20"/>
        </w:rPr>
        <w:t xml:space="preserve">Poročanje se nanaša na Akcijski program za invalide, v katerega Javna agencija za knjigo </w:t>
      </w:r>
      <w:r w:rsidR="003B2C7D">
        <w:rPr>
          <w:rFonts w:ascii="Arial" w:hAnsi="Arial" w:cs="Arial"/>
          <w:sz w:val="20"/>
          <w:szCs w:val="20"/>
        </w:rPr>
        <w:t xml:space="preserve">Republike Slovenije </w:t>
      </w:r>
      <w:r w:rsidRPr="00776D85">
        <w:rPr>
          <w:rFonts w:ascii="Arial" w:hAnsi="Arial" w:cs="Arial"/>
          <w:sz w:val="20"/>
          <w:szCs w:val="20"/>
        </w:rPr>
        <w:t>ni bila neposredno vključena in ne izvaja posebnih razpisov ali pozivov, namenjenih izključno</w:t>
      </w:r>
      <w:r w:rsidR="003064A4" w:rsidRPr="00776D85">
        <w:rPr>
          <w:rFonts w:ascii="Arial" w:hAnsi="Arial" w:cs="Arial"/>
          <w:sz w:val="20"/>
          <w:szCs w:val="20"/>
        </w:rPr>
        <w:t xml:space="preserve"> c</w:t>
      </w:r>
      <w:r w:rsidR="00A050C1" w:rsidRPr="00776D85">
        <w:rPr>
          <w:rFonts w:ascii="Arial" w:hAnsi="Arial" w:cs="Arial"/>
          <w:sz w:val="20"/>
          <w:szCs w:val="20"/>
        </w:rPr>
        <w:t>ilj</w:t>
      </w:r>
      <w:r w:rsidRPr="00776D85">
        <w:rPr>
          <w:rFonts w:ascii="Arial" w:hAnsi="Arial" w:cs="Arial"/>
          <w:sz w:val="20"/>
          <w:szCs w:val="20"/>
        </w:rPr>
        <w:t>ni skupini invalidov. Kljub temu pri izvajanju svojih rednih dejavnosti upošteva tudi vidik dostopnosti za invalide, zato v okviru poročanja predstavlja svoja prizadevanja in aktivnosti na tem področju</w:t>
      </w:r>
      <w:r w:rsidR="00A5124A" w:rsidRPr="00776D85">
        <w:rPr>
          <w:rFonts w:ascii="Arial" w:hAnsi="Arial" w:cs="Arial"/>
          <w:sz w:val="20"/>
          <w:szCs w:val="20"/>
        </w:rPr>
        <w:t>:</w:t>
      </w:r>
    </w:p>
    <w:p w14:paraId="7986C887" w14:textId="6D829F27" w:rsidR="0073329A" w:rsidRPr="00776D85" w:rsidRDefault="0073329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V okviru nacionalnega projekta </w:t>
      </w:r>
      <w:r w:rsidRPr="0005247A">
        <w:rPr>
          <w:rFonts w:ascii="Arial" w:hAnsi="Arial" w:cs="Arial"/>
          <w:iCs/>
          <w:sz w:val="20"/>
          <w:szCs w:val="20"/>
          <w:lang w:val="sl-SI"/>
        </w:rPr>
        <w:t>Rastem s knjigo</w:t>
      </w:r>
      <w:r w:rsidRPr="00776D85">
        <w:rPr>
          <w:rFonts w:ascii="Arial" w:hAnsi="Arial" w:cs="Arial"/>
          <w:sz w:val="20"/>
          <w:szCs w:val="20"/>
          <w:lang w:val="sl-SI"/>
        </w:rPr>
        <w:t xml:space="preserve"> JAK vsako leto zagotovi natisnjena dela slovenskih avtorjev za otroke in mladino za celotno generacijo učencev </w:t>
      </w:r>
      <w:r w:rsidR="00CE4DCF">
        <w:rPr>
          <w:rFonts w:ascii="Arial" w:hAnsi="Arial" w:cs="Arial"/>
          <w:sz w:val="20"/>
          <w:szCs w:val="20"/>
          <w:lang w:val="sl-SI"/>
        </w:rPr>
        <w:t>sedmih</w:t>
      </w:r>
      <w:r w:rsidRPr="00776D85">
        <w:rPr>
          <w:rFonts w:ascii="Arial" w:hAnsi="Arial" w:cs="Arial"/>
          <w:sz w:val="20"/>
          <w:szCs w:val="20"/>
          <w:lang w:val="sl-SI"/>
        </w:rPr>
        <w:t xml:space="preserve"> razredov osnovnih šol in dijakov </w:t>
      </w:r>
      <w:r w:rsidR="00CE4DCF">
        <w:rPr>
          <w:rFonts w:ascii="Arial" w:hAnsi="Arial" w:cs="Arial"/>
          <w:sz w:val="20"/>
          <w:szCs w:val="20"/>
          <w:lang w:val="sl-SI"/>
        </w:rPr>
        <w:t>prvih</w:t>
      </w:r>
      <w:r w:rsidRPr="00776D85">
        <w:rPr>
          <w:rFonts w:ascii="Arial" w:hAnsi="Arial" w:cs="Arial"/>
          <w:sz w:val="20"/>
          <w:szCs w:val="20"/>
          <w:lang w:val="sl-SI"/>
        </w:rPr>
        <w:t xml:space="preserve"> letnikov srednjih šol. V tem okviru agencija od založnikov izbranih knjig zahteva, </w:t>
      </w:r>
      <w:r w:rsidR="00EC5EF5">
        <w:rPr>
          <w:rFonts w:ascii="Arial" w:hAnsi="Arial" w:cs="Arial"/>
          <w:sz w:val="20"/>
          <w:szCs w:val="20"/>
          <w:lang w:val="sl-SI"/>
        </w:rPr>
        <w:t>naj</w:t>
      </w:r>
      <w:r w:rsidR="00EC5EF5" w:rsidRPr="00776D85">
        <w:rPr>
          <w:rFonts w:ascii="Arial" w:hAnsi="Arial" w:cs="Arial"/>
          <w:sz w:val="20"/>
          <w:szCs w:val="20"/>
          <w:lang w:val="sl-SI"/>
        </w:rPr>
        <w:t xml:space="preserve"> </w:t>
      </w:r>
      <w:r w:rsidR="00CE4DCF" w:rsidRPr="00776D85">
        <w:rPr>
          <w:rFonts w:ascii="Arial" w:hAnsi="Arial" w:cs="Arial"/>
          <w:sz w:val="20"/>
          <w:szCs w:val="20"/>
          <w:lang w:val="sl-SI"/>
        </w:rPr>
        <w:t xml:space="preserve">ranljivim ciljnim skupinam, kot so osebe z različnimi stopnjami okvar vida in drugimi oviranostmi, ki vplivajo na bralno </w:t>
      </w:r>
      <w:r w:rsidR="00CE4DCF">
        <w:rPr>
          <w:rFonts w:ascii="Arial" w:hAnsi="Arial" w:cs="Arial"/>
          <w:sz w:val="20"/>
          <w:szCs w:val="20"/>
          <w:lang w:val="sl-SI"/>
        </w:rPr>
        <w:t>zaznavanje,</w:t>
      </w:r>
      <w:r w:rsidR="00CE4DCF" w:rsidRPr="00776D85">
        <w:rPr>
          <w:rFonts w:ascii="Arial" w:hAnsi="Arial" w:cs="Arial"/>
          <w:sz w:val="20"/>
          <w:szCs w:val="20"/>
          <w:lang w:val="sl-SI"/>
        </w:rPr>
        <w:t xml:space="preserve"> </w:t>
      </w:r>
      <w:r w:rsidRPr="00776D85">
        <w:rPr>
          <w:rFonts w:ascii="Arial" w:hAnsi="Arial" w:cs="Arial"/>
          <w:sz w:val="20"/>
          <w:szCs w:val="20"/>
          <w:lang w:val="sl-SI"/>
        </w:rPr>
        <w:t>zagotovijo tudi izdelavo izbranih knjig v e-pub formatu</w:t>
      </w:r>
      <w:r w:rsidR="00EC5EF5" w:rsidRPr="00EC5EF5">
        <w:rPr>
          <w:rFonts w:ascii="Arial" w:hAnsi="Arial" w:cs="Arial"/>
          <w:sz w:val="20"/>
          <w:szCs w:val="20"/>
          <w:lang w:val="sl-SI"/>
        </w:rPr>
        <w:t xml:space="preserve"> </w:t>
      </w:r>
      <w:r w:rsidR="00CE4DCF">
        <w:rPr>
          <w:rFonts w:ascii="Arial" w:hAnsi="Arial" w:cs="Arial"/>
          <w:sz w:val="20"/>
          <w:szCs w:val="20"/>
          <w:lang w:val="sl-SI"/>
        </w:rPr>
        <w:t xml:space="preserve">in </w:t>
      </w:r>
      <w:r w:rsidR="00EC5EF5" w:rsidRPr="00776D85">
        <w:rPr>
          <w:rFonts w:ascii="Arial" w:hAnsi="Arial" w:cs="Arial"/>
          <w:sz w:val="20"/>
          <w:szCs w:val="20"/>
          <w:lang w:val="sl-SI"/>
        </w:rPr>
        <w:t>prost dostop</w:t>
      </w:r>
      <w:r w:rsidR="00EC5EF5">
        <w:rPr>
          <w:rFonts w:ascii="Arial" w:hAnsi="Arial" w:cs="Arial"/>
          <w:sz w:val="20"/>
          <w:szCs w:val="20"/>
          <w:lang w:val="sl-SI"/>
        </w:rPr>
        <w:t xml:space="preserve"> do njih</w:t>
      </w:r>
      <w:r w:rsidRPr="00776D85">
        <w:rPr>
          <w:rFonts w:ascii="Arial" w:hAnsi="Arial" w:cs="Arial"/>
          <w:sz w:val="20"/>
          <w:szCs w:val="20"/>
          <w:lang w:val="sl-SI"/>
        </w:rPr>
        <w:t>.</w:t>
      </w:r>
    </w:p>
    <w:p w14:paraId="0AB32AA3" w14:textId="14F7976D" w:rsidR="0073329A" w:rsidRPr="00776D85" w:rsidRDefault="0073329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lastRenderedPageBreak/>
        <w:t xml:space="preserve">V letu 2024 je projekt zajemal tudi pripravo dveh promocijskih filmov izbranih knjig, ki sta bila opremljena s podnapisi. Ta ukrep je bil uveden z namenom povečanja dostopnosti za gluhe in naglušne učence, </w:t>
      </w:r>
      <w:r w:rsidR="00CE4DCF">
        <w:rPr>
          <w:rFonts w:ascii="Arial" w:hAnsi="Arial" w:cs="Arial"/>
          <w:sz w:val="20"/>
          <w:szCs w:val="20"/>
          <w:lang w:val="sl-SI"/>
        </w:rPr>
        <w:t xml:space="preserve">s </w:t>
      </w:r>
      <w:r w:rsidRPr="00776D85">
        <w:rPr>
          <w:rFonts w:ascii="Arial" w:hAnsi="Arial" w:cs="Arial"/>
          <w:sz w:val="20"/>
          <w:szCs w:val="20"/>
          <w:lang w:val="sl-SI"/>
        </w:rPr>
        <w:t xml:space="preserve">čimer agencija zagotavlja širši dostop do knjižnih vsebin in se zavezuje k enakopravnemu vključevanju vseh </w:t>
      </w:r>
      <w:r w:rsidR="003064A4" w:rsidRPr="00776D85">
        <w:rPr>
          <w:rFonts w:ascii="Arial" w:hAnsi="Arial" w:cs="Arial"/>
          <w:sz w:val="20"/>
          <w:szCs w:val="20"/>
          <w:lang w:val="sl-SI"/>
        </w:rPr>
        <w:t>c</w:t>
      </w:r>
      <w:r w:rsidR="00A050C1" w:rsidRPr="00776D85">
        <w:rPr>
          <w:rFonts w:ascii="Arial" w:hAnsi="Arial" w:cs="Arial"/>
          <w:sz w:val="20"/>
          <w:szCs w:val="20"/>
          <w:lang w:val="sl-SI"/>
        </w:rPr>
        <w:t>ilj</w:t>
      </w:r>
      <w:r w:rsidRPr="00776D85">
        <w:rPr>
          <w:rFonts w:ascii="Arial" w:hAnsi="Arial" w:cs="Arial"/>
          <w:sz w:val="20"/>
          <w:szCs w:val="20"/>
          <w:lang w:val="sl-SI"/>
        </w:rPr>
        <w:t>nih skupin v izobraževalne in kulturne procese (uresničevanje ukrepov 3.4, 4.3, 4.4, 4.6, 8.1 in 8.2).</w:t>
      </w:r>
    </w:p>
    <w:p w14:paraId="05811524" w14:textId="003AF912" w:rsidR="0073329A" w:rsidRPr="00776D85" w:rsidRDefault="0073329A" w:rsidP="003F02DE">
      <w:pPr>
        <w:pStyle w:val="Odstavekseznama"/>
        <w:numPr>
          <w:ilvl w:val="0"/>
          <w:numId w:val="20"/>
        </w:numPr>
        <w:spacing w:before="120" w:after="120"/>
        <w:rPr>
          <w:rFonts w:ascii="Arial" w:hAnsi="Arial" w:cs="Arial"/>
          <w:sz w:val="20"/>
          <w:szCs w:val="20"/>
        </w:rPr>
      </w:pPr>
      <w:r w:rsidRPr="00776D85">
        <w:rPr>
          <w:rFonts w:ascii="Arial" w:hAnsi="Arial" w:cs="Arial"/>
          <w:sz w:val="20"/>
          <w:szCs w:val="20"/>
        </w:rPr>
        <w:t xml:space="preserve">V okviru letnih javnih razpisov za izdajo knjig in knjižnih programov JAK sofinancira tudi pripravo in objavo elektronskih knjig. V letu 2024 je bila tako sofinancirana priprava in objava približno 250 e-knjig za otroke, mladino in odrasle, tako izvirnih kot prevodnih del. S tem agencija prispeva k širjenju naborov kakovostnih knjižnih del, ki so dostopna tudi invalidnim in ranljivim skupinam, s čimer zagotavlja enakopravnejše možnosti za dostop do knjižnih vsebin za vse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ne skupine (uresničevanje ukrepov 3.4., 8.1 in 8.2).</w:t>
      </w:r>
    </w:p>
    <w:p w14:paraId="38255DCF" w14:textId="0218FEE4" w:rsidR="0073329A" w:rsidRPr="00776D85" w:rsidRDefault="0073329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Jeseni 2023 je JAK objavila štiriletni programski razpis za sofinanciranje knjižnih programov v obdobju 2024–2027. Strokovna služba agencije je v sodelovanju s Knjižnico slepih in slabovidnih Minke Skaberne (KSS) Zveze društev slepih in slabovidnih Slovenije (ZDSSS) določila pogodbeni pogoj, da bodo pogodbeniki morali dostaviti en izvod natisnjenih sofinanciranih knjig tej knjižnici. Poleg tega bodo morali </w:t>
      </w:r>
      <w:r w:rsidR="001224DF">
        <w:rPr>
          <w:rFonts w:ascii="Arial" w:hAnsi="Arial" w:cs="Arial"/>
          <w:sz w:val="20"/>
          <w:szCs w:val="20"/>
          <w:lang w:val="sl-SI"/>
        </w:rPr>
        <w:t>objavi</w:t>
      </w:r>
      <w:r w:rsidR="001224DF" w:rsidRPr="00776D85">
        <w:rPr>
          <w:rFonts w:ascii="Arial" w:hAnsi="Arial" w:cs="Arial"/>
          <w:sz w:val="20"/>
          <w:szCs w:val="20"/>
          <w:lang w:val="sl-SI"/>
        </w:rPr>
        <w:t xml:space="preserve">ti </w:t>
      </w:r>
      <w:r w:rsidRPr="00776D85">
        <w:rPr>
          <w:rFonts w:ascii="Arial" w:hAnsi="Arial" w:cs="Arial"/>
          <w:sz w:val="20"/>
          <w:szCs w:val="20"/>
          <w:lang w:val="sl-SI"/>
        </w:rPr>
        <w:t xml:space="preserve">knjigo v elektronski obliki (odprti PDF), ki bo </w:t>
      </w:r>
      <w:r w:rsidR="001224DF">
        <w:rPr>
          <w:rFonts w:ascii="Arial" w:hAnsi="Arial" w:cs="Arial"/>
          <w:sz w:val="20"/>
          <w:szCs w:val="20"/>
          <w:lang w:val="sl-SI"/>
        </w:rPr>
        <w:t xml:space="preserve">dostopna </w:t>
      </w:r>
      <w:r w:rsidRPr="00776D85">
        <w:rPr>
          <w:rFonts w:ascii="Arial" w:hAnsi="Arial" w:cs="Arial"/>
          <w:sz w:val="20"/>
          <w:szCs w:val="20"/>
          <w:lang w:val="sl-SI"/>
        </w:rPr>
        <w:t>brez elektronske zaščite ali pa z dostopnim geslom za prevzem (uresničevanje ukrepov 3.4, 8.1, 8.2 in 8.3).</w:t>
      </w:r>
    </w:p>
    <w:p w14:paraId="54F7CF26" w14:textId="75427DC8" w:rsidR="00A5124A" w:rsidRPr="00776D85" w:rsidRDefault="0073329A" w:rsidP="00101B8A">
      <w:pPr>
        <w:pStyle w:val="Navadensplet"/>
        <w:numPr>
          <w:ilvl w:val="0"/>
          <w:numId w:val="14"/>
        </w:numPr>
        <w:shd w:val="clear" w:color="auto" w:fill="FFFFFF"/>
        <w:spacing w:before="120" w:beforeAutospacing="0" w:after="120" w:afterAutospacing="0" w:line="276" w:lineRule="auto"/>
        <w:rPr>
          <w:rFonts w:ascii="Arial" w:hAnsi="Arial" w:cs="Arial"/>
          <w:sz w:val="20"/>
          <w:szCs w:val="20"/>
          <w:lang w:val="sl-SI"/>
        </w:rPr>
      </w:pPr>
      <w:r w:rsidRPr="00776D85">
        <w:rPr>
          <w:rFonts w:ascii="Arial" w:hAnsi="Arial" w:cs="Arial"/>
          <w:sz w:val="20"/>
          <w:szCs w:val="20"/>
          <w:lang w:val="sl-SI"/>
        </w:rPr>
        <w:t xml:space="preserve">Enako pogodbeno določilo je agencija vključila tudi v dvoletni projektni razpis za področje knjige na področju </w:t>
      </w:r>
      <w:r w:rsidR="001F03D2">
        <w:rPr>
          <w:rFonts w:ascii="Arial" w:hAnsi="Arial" w:cs="Arial"/>
          <w:sz w:val="20"/>
          <w:szCs w:val="20"/>
          <w:lang w:val="sl-SI"/>
        </w:rPr>
        <w:t>i</w:t>
      </w:r>
      <w:r w:rsidRPr="00776D85">
        <w:rPr>
          <w:rFonts w:ascii="Arial" w:hAnsi="Arial" w:cs="Arial"/>
          <w:sz w:val="20"/>
          <w:szCs w:val="20"/>
          <w:lang w:val="sl-SI"/>
        </w:rPr>
        <w:t>zdaje knjig, ki velja za obdobje 2024–2025. S tem JAK prispeva k širjenju kakovostnega in raznovrstnega nabora knjig za slepe in slabovidne. V letu 2024 je na podlagi obeh večletnih razpisov Knjižnica slepih in slabovidnih Minke Skaberne (KSS) prejela 269 novih knjižnih naslovov (uresničevanje ukrepov 3.4, 8.1 in 8.2).</w:t>
      </w:r>
    </w:p>
    <w:p w14:paraId="3CE6BEF2" w14:textId="64BCCB5A" w:rsidR="00C96681" w:rsidRPr="00776D85" w:rsidRDefault="0073329A" w:rsidP="00C96681">
      <w:pPr>
        <w:pStyle w:val="Odstavekseznama"/>
        <w:numPr>
          <w:ilvl w:val="0"/>
          <w:numId w:val="20"/>
        </w:numPr>
        <w:spacing w:before="120" w:after="120"/>
        <w:rPr>
          <w:rFonts w:ascii="Arial" w:hAnsi="Arial" w:cs="Arial"/>
          <w:sz w:val="20"/>
          <w:szCs w:val="20"/>
        </w:rPr>
      </w:pPr>
      <w:r w:rsidRPr="00776D85">
        <w:rPr>
          <w:rFonts w:ascii="Arial" w:hAnsi="Arial" w:cs="Arial"/>
          <w:sz w:val="20"/>
          <w:szCs w:val="20"/>
        </w:rPr>
        <w:t xml:space="preserve">JAK sofinancira delovanje spletnih portalov, ki objavljajo prispevke s področja literature, literarne kritike ter širše refleksije knjižne kulture in založništva. V letu 2024 je agencija sofinancirala šest spletnih medijev (Airbeletrina, Ludliteratura, Poiesis, Vrabec anarhist – portal Društva slovenskih pisateljev, Hirondelle in Koridor – spletna križišča umetnosti), s čimer </w:t>
      </w:r>
      <w:r w:rsidR="001F03D2">
        <w:rPr>
          <w:rFonts w:ascii="Arial" w:hAnsi="Arial" w:cs="Arial"/>
          <w:sz w:val="20"/>
          <w:szCs w:val="20"/>
        </w:rPr>
        <w:t xml:space="preserve">je </w:t>
      </w:r>
      <w:r w:rsidRPr="00776D85">
        <w:rPr>
          <w:rFonts w:ascii="Arial" w:hAnsi="Arial" w:cs="Arial"/>
          <w:sz w:val="20"/>
          <w:szCs w:val="20"/>
        </w:rPr>
        <w:t>pomembno prispevala k večji dostopnosti in dosegljivosti knjižnih vsebin, ki so dostopne tudi ranljivim skupina</w:t>
      </w:r>
      <w:r w:rsidR="003F02DE" w:rsidRPr="00776D85">
        <w:rPr>
          <w:rFonts w:ascii="Arial" w:hAnsi="Arial" w:cs="Arial"/>
          <w:sz w:val="20"/>
          <w:szCs w:val="20"/>
        </w:rPr>
        <w:t xml:space="preserve">m </w:t>
      </w:r>
      <w:r w:rsidRPr="00776D85">
        <w:rPr>
          <w:rFonts w:ascii="Arial" w:hAnsi="Arial" w:cs="Arial"/>
          <w:sz w:val="20"/>
          <w:szCs w:val="20"/>
        </w:rPr>
        <w:t>(</w:t>
      </w:r>
      <w:r w:rsidR="00A5124A" w:rsidRPr="00776D85">
        <w:rPr>
          <w:rFonts w:ascii="Arial" w:hAnsi="Arial" w:cs="Arial"/>
          <w:b/>
          <w:bCs/>
          <w:sz w:val="20"/>
          <w:szCs w:val="20"/>
        </w:rPr>
        <w:t>MK</w:t>
      </w:r>
      <w:r w:rsidR="00860C40" w:rsidRPr="00776D85">
        <w:rPr>
          <w:rFonts w:ascii="Arial" w:hAnsi="Arial" w:cs="Arial"/>
          <w:b/>
          <w:bCs/>
          <w:sz w:val="20"/>
          <w:szCs w:val="20"/>
        </w:rPr>
        <w:t xml:space="preserve"> </w:t>
      </w:r>
      <w:r w:rsidR="00F73BB0">
        <w:rPr>
          <w:rFonts w:ascii="Arial" w:hAnsi="Arial" w:cs="Arial"/>
          <w:b/>
          <w:bCs/>
          <w:sz w:val="20"/>
          <w:szCs w:val="20"/>
        </w:rPr>
        <w:t>–</w:t>
      </w:r>
      <w:r w:rsidR="00860C40" w:rsidRPr="00776D85">
        <w:rPr>
          <w:rFonts w:ascii="Arial" w:hAnsi="Arial" w:cs="Arial"/>
          <w:b/>
          <w:bCs/>
          <w:sz w:val="20"/>
          <w:szCs w:val="20"/>
        </w:rPr>
        <w:t xml:space="preserve"> JAK</w:t>
      </w:r>
      <w:r w:rsidR="00A5124A" w:rsidRPr="00776D85">
        <w:rPr>
          <w:rFonts w:ascii="Arial" w:hAnsi="Arial" w:cs="Arial"/>
          <w:sz w:val="20"/>
          <w:szCs w:val="20"/>
        </w:rPr>
        <w:t xml:space="preserve">, </w:t>
      </w:r>
      <w:r w:rsidRPr="00776D85">
        <w:rPr>
          <w:rFonts w:ascii="Arial" w:hAnsi="Arial" w:cs="Arial"/>
          <w:sz w:val="20"/>
          <w:szCs w:val="20"/>
        </w:rPr>
        <w:t>ukrep</w:t>
      </w:r>
      <w:r w:rsidR="00A5124A" w:rsidRPr="00776D85">
        <w:rPr>
          <w:rFonts w:ascii="Arial" w:hAnsi="Arial" w:cs="Arial"/>
          <w:sz w:val="20"/>
          <w:szCs w:val="20"/>
        </w:rPr>
        <w:t>i</w:t>
      </w:r>
      <w:r w:rsidRPr="00776D85">
        <w:rPr>
          <w:rFonts w:ascii="Arial" w:hAnsi="Arial" w:cs="Arial"/>
          <w:sz w:val="20"/>
          <w:szCs w:val="20"/>
        </w:rPr>
        <w:t xml:space="preserve"> 3.4, 8.1 in 8.2).</w:t>
      </w:r>
    </w:p>
    <w:p w14:paraId="319B6D7D" w14:textId="77777777" w:rsidR="00C96681" w:rsidRPr="00776D85" w:rsidRDefault="006D53FC" w:rsidP="00C96681">
      <w:pPr>
        <w:spacing w:before="120" w:after="120"/>
        <w:rPr>
          <w:rFonts w:ascii="Arial" w:hAnsi="Arial" w:cs="Arial"/>
          <w:bCs/>
          <w:color w:val="000000" w:themeColor="text1"/>
          <w:sz w:val="20"/>
          <w:szCs w:val="20"/>
        </w:rPr>
      </w:pPr>
      <w:r w:rsidRPr="00776D85">
        <w:rPr>
          <w:rFonts w:ascii="Arial" w:eastAsia="Calibri" w:hAnsi="Arial" w:cs="Arial"/>
          <w:b/>
          <w:bCs/>
          <w:color w:val="000000"/>
          <w:sz w:val="20"/>
          <w:szCs w:val="20"/>
        </w:rPr>
        <w:t xml:space="preserve">MK, Direktorat za ustvarjalnost (DZU), Sektor za umetnost (SZU), </w:t>
      </w:r>
      <w:r w:rsidRPr="00776D85">
        <w:rPr>
          <w:rFonts w:ascii="Arial" w:hAnsi="Arial" w:cs="Arial"/>
          <w:bCs/>
          <w:color w:val="000000" w:themeColor="text1"/>
          <w:sz w:val="20"/>
          <w:szCs w:val="20"/>
        </w:rPr>
        <w:t>v nadaljevanju povzema prispevke zunanjih javnih (kulturnih) ustanov in javnih zavodov.</w:t>
      </w:r>
    </w:p>
    <w:p w14:paraId="277236D3" w14:textId="1EC6E736" w:rsidR="006D53FC" w:rsidRPr="00776D85" w:rsidRDefault="006D53FC" w:rsidP="008A4036">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 xml:space="preserve">SNG </w:t>
      </w:r>
      <w:r w:rsidR="008A4036" w:rsidRPr="00776D85">
        <w:rPr>
          <w:rFonts w:ascii="Arial" w:hAnsi="Arial" w:cs="Arial"/>
          <w:b/>
          <w:bCs/>
          <w:kern w:val="2"/>
          <w:sz w:val="20"/>
          <w:szCs w:val="20"/>
          <w:lang w:eastAsia="en-US"/>
          <w14:ligatures w14:val="standardContextual"/>
        </w:rPr>
        <w:t>Drama Ljubljana</w:t>
      </w:r>
    </w:p>
    <w:p w14:paraId="285ABF84" w14:textId="1B1EF21B" w:rsidR="00C96681" w:rsidRPr="00776D85" w:rsidRDefault="00B342AE" w:rsidP="008A4036">
      <w:pPr>
        <w:spacing w:after="120"/>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G</w:t>
      </w:r>
      <w:r w:rsidR="006D53FC" w:rsidRPr="00776D85">
        <w:rPr>
          <w:rFonts w:ascii="Arial" w:hAnsi="Arial" w:cs="Arial"/>
          <w:kern w:val="2"/>
          <w:sz w:val="20"/>
          <w:szCs w:val="20"/>
          <w:lang w:eastAsia="en-US"/>
          <w14:ligatures w14:val="standardContextual"/>
        </w:rPr>
        <w:t xml:space="preserve">ledališka pedagoginja </w:t>
      </w:r>
      <w:r>
        <w:rPr>
          <w:rFonts w:ascii="Arial" w:hAnsi="Arial" w:cs="Arial"/>
          <w:kern w:val="2"/>
          <w:sz w:val="20"/>
          <w:szCs w:val="20"/>
          <w:lang w:eastAsia="en-US"/>
          <w14:ligatures w14:val="standardContextual"/>
        </w:rPr>
        <w:t xml:space="preserve">Drame </w:t>
      </w:r>
      <w:r w:rsidR="006D53FC" w:rsidRPr="00776D85">
        <w:rPr>
          <w:rFonts w:ascii="Arial" w:hAnsi="Arial" w:cs="Arial"/>
          <w:kern w:val="2"/>
          <w:sz w:val="20"/>
          <w:szCs w:val="20"/>
          <w:lang w:eastAsia="en-US"/>
          <w14:ligatures w14:val="standardContextual"/>
        </w:rPr>
        <w:t>išče različne načine približevanja gledališča čim večjemu številu posameznikov iz najrazličnejših skupin. V letu 2023 so večkrat sodelovali s Centrom za usposabljanje, delo in varstvo Dolfke Boštjančič, Draga. Njihovi varovanci so si ogledali obe otroški predstavi (</w:t>
      </w:r>
      <w:r w:rsidR="006D53FC" w:rsidRPr="0005247A">
        <w:rPr>
          <w:rFonts w:ascii="Arial" w:hAnsi="Arial" w:cs="Arial"/>
          <w:iCs/>
          <w:kern w:val="2"/>
          <w:sz w:val="20"/>
          <w:szCs w:val="20"/>
          <w:lang w:eastAsia="en-US"/>
          <w14:ligatures w14:val="standardContextual"/>
        </w:rPr>
        <w:t>Martin Krpan</w:t>
      </w:r>
      <w:r w:rsidR="006D53FC" w:rsidRPr="00776D85">
        <w:rPr>
          <w:rFonts w:ascii="Arial" w:hAnsi="Arial" w:cs="Arial"/>
          <w:kern w:val="2"/>
          <w:sz w:val="20"/>
          <w:szCs w:val="20"/>
          <w:lang w:eastAsia="en-US"/>
          <w14:ligatures w14:val="standardContextual"/>
        </w:rPr>
        <w:t xml:space="preserve"> in </w:t>
      </w:r>
      <w:r w:rsidR="006D53FC" w:rsidRPr="0005247A">
        <w:rPr>
          <w:rFonts w:ascii="Arial" w:hAnsi="Arial" w:cs="Arial"/>
          <w:iCs/>
          <w:kern w:val="2"/>
          <w:sz w:val="20"/>
          <w:szCs w:val="20"/>
          <w:lang w:eastAsia="en-US"/>
          <w14:ligatures w14:val="standardContextual"/>
        </w:rPr>
        <w:t>Zrcalce, zrcalce, požrla te bom</w:t>
      </w:r>
      <w:r w:rsidR="006D53FC" w:rsidRPr="00776D85">
        <w:rPr>
          <w:rFonts w:ascii="Arial" w:hAnsi="Arial" w:cs="Arial"/>
          <w:kern w:val="2"/>
          <w:sz w:val="20"/>
          <w:szCs w:val="20"/>
          <w:lang w:eastAsia="en-US"/>
          <w14:ligatures w14:val="standardContextual"/>
        </w:rPr>
        <w:t xml:space="preserve">) programa </w:t>
      </w:r>
      <w:r w:rsidR="006D53FC" w:rsidRPr="0005247A">
        <w:rPr>
          <w:rFonts w:ascii="Arial" w:hAnsi="Arial" w:cs="Arial"/>
          <w:iCs/>
          <w:kern w:val="2"/>
          <w:sz w:val="20"/>
          <w:szCs w:val="20"/>
          <w:lang w:eastAsia="en-US"/>
          <w14:ligatures w14:val="standardContextual"/>
        </w:rPr>
        <w:t>Dramino zaodrje</w:t>
      </w:r>
      <w:r w:rsidR="006D53FC" w:rsidRPr="00776D85">
        <w:rPr>
          <w:rFonts w:ascii="Arial" w:hAnsi="Arial" w:cs="Arial"/>
          <w:kern w:val="2"/>
          <w:sz w:val="20"/>
          <w:szCs w:val="20"/>
          <w:lang w:eastAsia="en-US"/>
          <w14:ligatures w14:val="standardContextual"/>
        </w:rPr>
        <w:t xml:space="preserve">, zanje pa so pripravili tudi gledališko delavnico. V letu 2024 so si </w:t>
      </w:r>
      <w:r w:rsidR="005874D5">
        <w:rPr>
          <w:rFonts w:ascii="Arial" w:hAnsi="Arial" w:cs="Arial"/>
          <w:kern w:val="2"/>
          <w:sz w:val="20"/>
          <w:szCs w:val="20"/>
          <w:lang w:eastAsia="en-US"/>
          <w14:ligatures w14:val="standardContextual"/>
        </w:rPr>
        <w:t xml:space="preserve">znova </w:t>
      </w:r>
      <w:r w:rsidR="006D53FC" w:rsidRPr="00776D85">
        <w:rPr>
          <w:rFonts w:ascii="Arial" w:hAnsi="Arial" w:cs="Arial"/>
          <w:kern w:val="2"/>
          <w:sz w:val="20"/>
          <w:szCs w:val="20"/>
          <w:lang w:eastAsia="en-US"/>
          <w14:ligatures w14:val="standardContextual"/>
        </w:rPr>
        <w:t xml:space="preserve">ogledali predstavo </w:t>
      </w:r>
      <w:r w:rsidR="006D53FC" w:rsidRPr="0005247A">
        <w:rPr>
          <w:rFonts w:ascii="Arial" w:hAnsi="Arial" w:cs="Arial"/>
          <w:iCs/>
          <w:kern w:val="2"/>
          <w:sz w:val="20"/>
          <w:szCs w:val="20"/>
          <w:lang w:eastAsia="en-US"/>
          <w14:ligatures w14:val="standardContextual"/>
        </w:rPr>
        <w:t>Zrcalce, zrcalce, požrla te bom</w:t>
      </w:r>
      <w:r w:rsidR="006D53FC" w:rsidRPr="00776D85">
        <w:rPr>
          <w:rFonts w:ascii="Arial" w:hAnsi="Arial" w:cs="Arial"/>
          <w:kern w:val="2"/>
          <w:sz w:val="20"/>
          <w:szCs w:val="20"/>
          <w:lang w:eastAsia="en-US"/>
          <w14:ligatures w14:val="standardContextual"/>
        </w:rPr>
        <w:t xml:space="preserve"> (</w:t>
      </w:r>
      <w:r w:rsidR="008A4036" w:rsidRPr="00776D85">
        <w:rPr>
          <w:rFonts w:ascii="Arial" w:hAnsi="Arial" w:cs="Arial"/>
          <w:b/>
          <w:bCs/>
          <w:kern w:val="2"/>
          <w:sz w:val="20"/>
          <w:szCs w:val="20"/>
          <w:lang w:eastAsia="en-US"/>
          <w14:ligatures w14:val="standardContextual"/>
        </w:rPr>
        <w:t>MK – SNG Drama</w:t>
      </w:r>
      <w:r w:rsidR="008A4036" w:rsidRPr="00776D85">
        <w:rPr>
          <w:rFonts w:ascii="Arial" w:hAnsi="Arial" w:cs="Arial"/>
          <w:kern w:val="2"/>
          <w:sz w:val="20"/>
          <w:szCs w:val="20"/>
          <w:lang w:eastAsia="en-US"/>
          <w14:ligatures w14:val="standardContextual"/>
        </w:rPr>
        <w:t>, ukrepa</w:t>
      </w:r>
      <w:r w:rsidR="006D53FC" w:rsidRPr="00776D85">
        <w:rPr>
          <w:rFonts w:ascii="Arial" w:hAnsi="Arial" w:cs="Arial"/>
          <w:kern w:val="2"/>
          <w:sz w:val="20"/>
          <w:szCs w:val="20"/>
          <w:lang w:eastAsia="en-US"/>
          <w14:ligatures w14:val="standardContextual"/>
        </w:rPr>
        <w:t xml:space="preserve"> 3.3 in 3.4).</w:t>
      </w:r>
    </w:p>
    <w:p w14:paraId="77C52FC0" w14:textId="0D35AEE6"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V okviru programske platforme Drama od doma 2019/20 so v sodelovanju s člani igralskega ansambla Drame od marca do junija 2020 ustvarili zbirko literarnih branj. Ta je bila prvotno namenjena </w:t>
      </w:r>
      <w:r w:rsidR="001F03D2">
        <w:rPr>
          <w:rFonts w:ascii="Arial" w:hAnsi="Arial" w:cs="Arial"/>
          <w:kern w:val="2"/>
          <w:sz w:val="20"/>
          <w:szCs w:val="20"/>
          <w:lang w:eastAsia="en-US"/>
          <w14:ligatures w14:val="standardContextual"/>
        </w:rPr>
        <w:t xml:space="preserve">predvsem </w:t>
      </w:r>
      <w:r w:rsidRPr="00776D85">
        <w:rPr>
          <w:rFonts w:ascii="Arial" w:hAnsi="Arial" w:cs="Arial"/>
          <w:kern w:val="2"/>
          <w:sz w:val="20"/>
          <w:szCs w:val="20"/>
          <w:lang w:eastAsia="en-US"/>
          <w14:ligatures w14:val="standardContextual"/>
        </w:rPr>
        <w:t xml:space="preserve">vsem starejšim članom njihove skupnosti in tudi vsem drugim ranljivim skupinam, ki jim je pandemija </w:t>
      </w:r>
      <w:r w:rsidR="00F73BB0">
        <w:rPr>
          <w:rFonts w:ascii="Arial" w:hAnsi="Arial" w:cs="Arial"/>
          <w:kern w:val="2"/>
          <w:sz w:val="20"/>
          <w:szCs w:val="20"/>
          <w:lang w:eastAsia="en-US"/>
          <w14:ligatures w14:val="standardContextual"/>
        </w:rPr>
        <w:t>c</w:t>
      </w:r>
      <w:r w:rsidRPr="00776D85">
        <w:rPr>
          <w:rFonts w:ascii="Arial" w:hAnsi="Arial" w:cs="Arial"/>
          <w:kern w:val="2"/>
          <w:sz w:val="20"/>
          <w:szCs w:val="20"/>
          <w:lang w:eastAsia="en-US"/>
          <w14:ligatures w14:val="standardContextual"/>
        </w:rPr>
        <w:t xml:space="preserve">ovida-19 vzela nenadomestljive možnosti za obiske svojcev in prijateljev doma ali v domovih ter s tem prekinila njihovo družabno preživljanje časa in aktivno udejstvovanje v vsakodnevnem življenju. Tako so jim želeli z igralsko doživetimi interpretacijami poezije, proze in dramatike vsaj malo polepšati dneve, ki jih je neprijazno zaznamovala epidemija. Nastala je bogata zbirka posnetkov, ki ostajajo dostopni na »internetnih valovih«. Knjižnico, ki se je razvila iz </w:t>
      </w:r>
      <w:r w:rsidR="00B342AE">
        <w:rPr>
          <w:rFonts w:ascii="Arial" w:hAnsi="Arial" w:cs="Arial"/>
          <w:kern w:val="2"/>
          <w:sz w:val="20"/>
          <w:szCs w:val="20"/>
          <w:lang w:eastAsia="en-US"/>
          <w14:ligatures w14:val="standardContextual"/>
        </w:rPr>
        <w:t>naved</w:t>
      </w:r>
      <w:r w:rsidR="00B342AE" w:rsidRPr="00776D85">
        <w:rPr>
          <w:rFonts w:ascii="Arial" w:hAnsi="Arial" w:cs="Arial"/>
          <w:kern w:val="2"/>
          <w:sz w:val="20"/>
          <w:szCs w:val="20"/>
          <w:lang w:eastAsia="en-US"/>
          <w14:ligatures w14:val="standardContextual"/>
        </w:rPr>
        <w:t xml:space="preserve">ene </w:t>
      </w:r>
      <w:r w:rsidRPr="00776D85">
        <w:rPr>
          <w:rFonts w:ascii="Arial" w:hAnsi="Arial" w:cs="Arial"/>
          <w:kern w:val="2"/>
          <w:sz w:val="20"/>
          <w:szCs w:val="20"/>
          <w:lang w:eastAsia="en-US"/>
          <w14:ligatures w14:val="standardContextual"/>
        </w:rPr>
        <w:t xml:space="preserve">platforme, so sprva poimenovali </w:t>
      </w:r>
      <w:r w:rsidRPr="0005247A">
        <w:rPr>
          <w:rFonts w:ascii="Arial" w:hAnsi="Arial" w:cs="Arial"/>
          <w:iCs/>
          <w:kern w:val="2"/>
          <w:sz w:val="20"/>
          <w:szCs w:val="20"/>
          <w:lang w:eastAsia="en-US"/>
          <w14:ligatures w14:val="standardContextual"/>
        </w:rPr>
        <w:t>Dramina knjižnica za ranljive skupine</w:t>
      </w:r>
      <w:r w:rsidRPr="00776D85">
        <w:rPr>
          <w:rFonts w:ascii="Arial" w:hAnsi="Arial" w:cs="Arial"/>
          <w:kern w:val="2"/>
          <w:sz w:val="20"/>
          <w:szCs w:val="20"/>
          <w:lang w:eastAsia="en-US"/>
          <w14:ligatures w14:val="standardContextual"/>
        </w:rPr>
        <w:t xml:space="preserve">. Zaradi priljubljenosti je prerasla v akustično knjižnico SNG Drama Ljubljana, namenjeno najširši javnosti, ki so jo poimenovali </w:t>
      </w:r>
      <w:r w:rsidRPr="0005247A">
        <w:rPr>
          <w:rFonts w:ascii="Arial" w:hAnsi="Arial" w:cs="Arial"/>
          <w:iCs/>
          <w:kern w:val="2"/>
          <w:sz w:val="20"/>
          <w:szCs w:val="20"/>
          <w:lang w:eastAsia="en-US"/>
          <w14:ligatures w14:val="standardContextual"/>
        </w:rPr>
        <w:t>Dramina knjižnica</w:t>
      </w:r>
      <w:r w:rsidRPr="00776D85">
        <w:rPr>
          <w:rFonts w:ascii="Arial" w:hAnsi="Arial" w:cs="Arial"/>
          <w:kern w:val="2"/>
          <w:sz w:val="20"/>
          <w:szCs w:val="20"/>
          <w:lang w:eastAsia="en-US"/>
          <w14:ligatures w14:val="standardContextual"/>
        </w:rPr>
        <w:t xml:space="preserve">. Na začetku sezone 2024/25 so ime projekta spremenili v </w:t>
      </w:r>
      <w:r w:rsidRPr="0005247A">
        <w:rPr>
          <w:rFonts w:ascii="Arial" w:hAnsi="Arial" w:cs="Arial"/>
          <w:iCs/>
          <w:kern w:val="2"/>
          <w:sz w:val="20"/>
          <w:szCs w:val="20"/>
          <w:lang w:eastAsia="en-US"/>
          <w14:ligatures w14:val="standardContextual"/>
        </w:rPr>
        <w:t>Dramina zvočna knjižnica</w:t>
      </w:r>
      <w:r w:rsidRPr="00776D85">
        <w:rPr>
          <w:rFonts w:ascii="Arial" w:hAnsi="Arial" w:cs="Arial"/>
          <w:kern w:val="2"/>
          <w:sz w:val="20"/>
          <w:szCs w:val="20"/>
          <w:lang w:eastAsia="en-US"/>
          <w14:ligatures w14:val="standardContextual"/>
        </w:rPr>
        <w:t xml:space="preserve">, s čimer so </w:t>
      </w:r>
      <w:r w:rsidRPr="00776D85">
        <w:rPr>
          <w:rFonts w:ascii="Arial" w:hAnsi="Arial" w:cs="Arial"/>
          <w:kern w:val="2"/>
          <w:sz w:val="20"/>
          <w:szCs w:val="20"/>
          <w:lang w:eastAsia="en-US"/>
          <w14:ligatures w14:val="standardContextual"/>
        </w:rPr>
        <w:lastRenderedPageBreak/>
        <w:t xml:space="preserve">natančneje opredelili njeno vsebino in namen. Sezono 2023/24 so posvetili Ivanu Cankarju. Predstavili so njegove </w:t>
      </w:r>
      <w:r w:rsidRPr="0005247A">
        <w:rPr>
          <w:rFonts w:ascii="Arial" w:hAnsi="Arial" w:cs="Arial"/>
          <w:iCs/>
          <w:kern w:val="2"/>
          <w:sz w:val="20"/>
          <w:szCs w:val="20"/>
          <w:lang w:eastAsia="en-US"/>
          <w14:ligatures w14:val="standardContextual"/>
        </w:rPr>
        <w:t>Podobe iz sanj</w:t>
      </w:r>
      <w:r w:rsidRPr="00776D85">
        <w:rPr>
          <w:rFonts w:ascii="Arial" w:hAnsi="Arial" w:cs="Arial"/>
          <w:kern w:val="2"/>
          <w:sz w:val="20"/>
          <w:szCs w:val="20"/>
          <w:lang w:eastAsia="en-US"/>
          <w14:ligatures w14:val="standardContextual"/>
        </w:rPr>
        <w:t xml:space="preserve"> in dialoško interpretirali pet črtic iz te zbirke. Posnetek je izšel aprila 2024. V letu 2024 so </w:t>
      </w:r>
      <w:r w:rsidR="00B342AE" w:rsidRPr="00776D85">
        <w:rPr>
          <w:rFonts w:ascii="Arial" w:hAnsi="Arial" w:cs="Arial"/>
          <w:kern w:val="2"/>
          <w:sz w:val="20"/>
          <w:szCs w:val="20"/>
          <w:lang w:eastAsia="en-US"/>
          <w14:ligatures w14:val="standardContextual"/>
        </w:rPr>
        <w:t>za</w:t>
      </w:r>
      <w:r w:rsidR="00B342AE">
        <w:rPr>
          <w:rFonts w:ascii="Arial" w:hAnsi="Arial" w:cs="Arial"/>
          <w:kern w:val="2"/>
          <w:sz w:val="20"/>
          <w:szCs w:val="20"/>
          <w:lang w:eastAsia="en-US"/>
          <w14:ligatures w14:val="standardContextual"/>
        </w:rPr>
        <w:t>zna</w:t>
      </w:r>
      <w:r w:rsidR="00B342AE" w:rsidRPr="00776D85">
        <w:rPr>
          <w:rFonts w:ascii="Arial" w:hAnsi="Arial" w:cs="Arial"/>
          <w:kern w:val="2"/>
          <w:sz w:val="20"/>
          <w:szCs w:val="20"/>
          <w:lang w:eastAsia="en-US"/>
          <w14:ligatures w14:val="standardContextual"/>
        </w:rPr>
        <w:t xml:space="preserve">li </w:t>
      </w:r>
      <w:r w:rsidRPr="00776D85">
        <w:rPr>
          <w:rFonts w:ascii="Arial" w:hAnsi="Arial" w:cs="Arial"/>
          <w:kern w:val="2"/>
          <w:sz w:val="20"/>
          <w:szCs w:val="20"/>
          <w:lang w:eastAsia="en-US"/>
          <w14:ligatures w14:val="standardContextual"/>
        </w:rPr>
        <w:t xml:space="preserve">788 poslušanj posnetkov iz </w:t>
      </w:r>
      <w:r w:rsidRPr="0005247A">
        <w:rPr>
          <w:rFonts w:ascii="Arial" w:hAnsi="Arial" w:cs="Arial"/>
          <w:iCs/>
          <w:kern w:val="2"/>
          <w:sz w:val="20"/>
          <w:szCs w:val="20"/>
          <w:lang w:eastAsia="en-US"/>
          <w14:ligatures w14:val="standardContextual"/>
        </w:rPr>
        <w:t>Dramine zvočne knjižnice</w:t>
      </w:r>
      <w:r w:rsidRPr="00776D85">
        <w:rPr>
          <w:rFonts w:ascii="Arial" w:hAnsi="Arial" w:cs="Arial"/>
          <w:kern w:val="2"/>
          <w:sz w:val="20"/>
          <w:szCs w:val="20"/>
          <w:lang w:eastAsia="en-US"/>
          <w14:ligatures w14:val="standardContextual"/>
        </w:rPr>
        <w:t>, od prvih objav (leta 2020) do konca leta 2024 pa vsega skupaj 5049 (</w:t>
      </w:r>
      <w:r w:rsidR="000677C4" w:rsidRPr="00776D85">
        <w:rPr>
          <w:rFonts w:ascii="Arial" w:hAnsi="Arial" w:cs="Arial"/>
          <w:b/>
          <w:bCs/>
          <w:kern w:val="2"/>
          <w:sz w:val="20"/>
          <w:szCs w:val="20"/>
          <w:lang w:eastAsia="en-US"/>
          <w14:ligatures w14:val="standardContextual"/>
        </w:rPr>
        <w:t>MK – SNG Drama</w:t>
      </w:r>
      <w:r w:rsidR="000677C4" w:rsidRPr="00776D85">
        <w:rPr>
          <w:rFonts w:ascii="Arial" w:hAnsi="Arial" w:cs="Arial"/>
          <w:kern w:val="2"/>
          <w:sz w:val="20"/>
          <w:szCs w:val="20"/>
          <w:lang w:eastAsia="en-US"/>
          <w14:ligatures w14:val="standardContextual"/>
        </w:rPr>
        <w:t xml:space="preserve">, ukrep </w:t>
      </w:r>
      <w:r w:rsidRPr="00776D85">
        <w:rPr>
          <w:rFonts w:ascii="Arial" w:hAnsi="Arial" w:cs="Arial"/>
          <w:kern w:val="2"/>
          <w:sz w:val="20"/>
          <w:szCs w:val="20"/>
          <w:lang w:eastAsia="en-US"/>
          <w14:ligatures w14:val="standardContextual"/>
        </w:rPr>
        <w:t>3.4).</w:t>
      </w:r>
    </w:p>
    <w:p w14:paraId="59C7E9E8" w14:textId="51E3942E" w:rsidR="00C96681" w:rsidRPr="00776D85" w:rsidRDefault="006D53FC" w:rsidP="00C96681">
      <w:pPr>
        <w:spacing w:before="120" w:after="120"/>
        <w:rPr>
          <w:rFonts w:ascii="Arial" w:hAnsi="Arial" w:cs="Arial"/>
          <w:b/>
          <w:bCs/>
          <w:kern w:val="2"/>
          <w:sz w:val="20"/>
          <w:szCs w:val="20"/>
          <w:lang w:eastAsia="en-US"/>
          <w14:ligatures w14:val="standardContextual"/>
        </w:rPr>
      </w:pPr>
      <w:r w:rsidRPr="00776D85">
        <w:rPr>
          <w:rFonts w:ascii="Arial" w:hAnsi="Arial" w:cs="Arial"/>
          <w:kern w:val="2"/>
          <w:sz w:val="20"/>
          <w:szCs w:val="20"/>
          <w:lang w:eastAsia="en-US"/>
          <w14:ligatures w14:val="standardContextual"/>
        </w:rPr>
        <w:t>Od začetka sezone 2024/25 opravljajo dejavnost v začasnih nadome</w:t>
      </w:r>
      <w:r w:rsidR="00F3094C">
        <w:rPr>
          <w:rFonts w:ascii="Arial" w:hAnsi="Arial" w:cs="Arial"/>
          <w:kern w:val="2"/>
          <w:sz w:val="20"/>
          <w:szCs w:val="20"/>
          <w:lang w:eastAsia="en-US"/>
          <w14:ligatures w14:val="standardContextual"/>
        </w:rPr>
        <w:t>s</w:t>
      </w:r>
      <w:r w:rsidRPr="00776D85">
        <w:rPr>
          <w:rFonts w:ascii="Arial" w:hAnsi="Arial" w:cs="Arial"/>
          <w:kern w:val="2"/>
          <w:sz w:val="20"/>
          <w:szCs w:val="20"/>
          <w:lang w:eastAsia="en-US"/>
          <w14:ligatures w14:val="standardContextual"/>
        </w:rPr>
        <w:t xml:space="preserve">tnih prostorih na Litostrojski </w:t>
      </w:r>
      <w:r w:rsidR="00B342AE">
        <w:rPr>
          <w:rFonts w:ascii="Arial" w:hAnsi="Arial" w:cs="Arial"/>
          <w:kern w:val="2"/>
          <w:sz w:val="20"/>
          <w:szCs w:val="20"/>
          <w:lang w:eastAsia="en-US"/>
          <w14:ligatures w14:val="standardContextual"/>
        </w:rPr>
        <w:t xml:space="preserve">cesti </w:t>
      </w:r>
      <w:r w:rsidRPr="00776D85">
        <w:rPr>
          <w:rFonts w:ascii="Arial" w:hAnsi="Arial" w:cs="Arial"/>
          <w:kern w:val="2"/>
          <w:sz w:val="20"/>
          <w:szCs w:val="20"/>
          <w:lang w:eastAsia="en-US"/>
          <w14:ligatures w14:val="standardContextual"/>
        </w:rPr>
        <w:t xml:space="preserve">56. V prostore za obiskovalce se dostopa iz ulice Alme Sodnik. Za dostop do dvoran z invalidskim vozičkom je potrebna predhodna najava. Pred vhodom </w:t>
      </w:r>
      <w:r w:rsidR="00B342AE">
        <w:rPr>
          <w:rFonts w:ascii="Arial" w:hAnsi="Arial" w:cs="Arial"/>
          <w:kern w:val="2"/>
          <w:sz w:val="20"/>
          <w:szCs w:val="20"/>
          <w:lang w:eastAsia="en-US"/>
          <w14:ligatures w14:val="standardContextual"/>
        </w:rPr>
        <w:t>v</w:t>
      </w:r>
      <w:r w:rsidRPr="00776D85">
        <w:rPr>
          <w:rFonts w:ascii="Arial" w:hAnsi="Arial" w:cs="Arial"/>
          <w:kern w:val="2"/>
          <w:sz w:val="20"/>
          <w:szCs w:val="20"/>
          <w:lang w:eastAsia="en-US"/>
          <w14:ligatures w14:val="standardContextual"/>
        </w:rPr>
        <w:t xml:space="preserve">elikega odra ni stopnic. Preddverje </w:t>
      </w:r>
      <w:r w:rsidR="00B342AE">
        <w:rPr>
          <w:rFonts w:ascii="Arial" w:hAnsi="Arial" w:cs="Arial"/>
          <w:kern w:val="2"/>
          <w:sz w:val="20"/>
          <w:szCs w:val="20"/>
          <w:lang w:eastAsia="en-US"/>
          <w14:ligatures w14:val="standardContextual"/>
        </w:rPr>
        <w:t>je</w:t>
      </w:r>
      <w:r w:rsidR="00B342AE"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lesen objekt (tudi garderoba za obiskovalce), skozi katerega obiskovalci vstopajo v dvorano </w:t>
      </w:r>
      <w:r w:rsidR="00B342AE">
        <w:rPr>
          <w:rFonts w:ascii="Arial" w:hAnsi="Arial" w:cs="Arial"/>
          <w:kern w:val="2"/>
          <w:sz w:val="20"/>
          <w:szCs w:val="20"/>
          <w:lang w:eastAsia="en-US"/>
          <w14:ligatures w14:val="standardContextual"/>
        </w:rPr>
        <w:t>v</w:t>
      </w:r>
      <w:r w:rsidRPr="00776D85">
        <w:rPr>
          <w:rFonts w:ascii="Arial" w:hAnsi="Arial" w:cs="Arial"/>
          <w:kern w:val="2"/>
          <w:sz w:val="20"/>
          <w:szCs w:val="20"/>
          <w:lang w:eastAsia="en-US"/>
          <w14:ligatures w14:val="standardContextual"/>
        </w:rPr>
        <w:t xml:space="preserve">elikega odra. Za uporabnike invalidskih vozičkov je vstop v dvorano zagotovljen </w:t>
      </w:r>
      <w:r w:rsidR="00B342AE">
        <w:rPr>
          <w:rFonts w:ascii="Arial" w:hAnsi="Arial" w:cs="Arial"/>
          <w:kern w:val="2"/>
          <w:sz w:val="20"/>
          <w:szCs w:val="20"/>
          <w:lang w:eastAsia="en-US"/>
          <w14:ligatures w14:val="standardContextual"/>
        </w:rPr>
        <w:t>iz</w:t>
      </w:r>
      <w:r w:rsidRPr="00776D85">
        <w:rPr>
          <w:rFonts w:ascii="Arial" w:hAnsi="Arial" w:cs="Arial"/>
          <w:kern w:val="2"/>
          <w:sz w:val="20"/>
          <w:szCs w:val="20"/>
          <w:lang w:eastAsia="en-US"/>
          <w14:ligatures w14:val="standardContextual"/>
        </w:rPr>
        <w:t xml:space="preserve"> pritličja. Dostop v nadstropje, kjer sta blagajna in kavarna, je </w:t>
      </w:r>
      <w:r w:rsidR="00B342AE">
        <w:rPr>
          <w:rFonts w:ascii="Arial" w:hAnsi="Arial" w:cs="Arial"/>
          <w:kern w:val="2"/>
          <w:sz w:val="20"/>
          <w:szCs w:val="20"/>
          <w:lang w:eastAsia="en-US"/>
          <w14:ligatures w14:val="standardContextual"/>
        </w:rPr>
        <w:t>mogoč</w:t>
      </w:r>
      <w:r w:rsidR="00B342AE"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le </w:t>
      </w:r>
      <w:r w:rsidR="00B342AE">
        <w:rPr>
          <w:rFonts w:ascii="Arial" w:hAnsi="Arial" w:cs="Arial"/>
          <w:kern w:val="2"/>
          <w:sz w:val="20"/>
          <w:szCs w:val="20"/>
          <w:lang w:eastAsia="en-US"/>
          <w14:ligatures w14:val="standardContextual"/>
        </w:rPr>
        <w:t>po</w:t>
      </w:r>
      <w:r w:rsidR="00B342AE"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stopnic</w:t>
      </w:r>
      <w:r w:rsidR="00B342AE">
        <w:rPr>
          <w:rFonts w:ascii="Arial" w:hAnsi="Arial" w:cs="Arial"/>
          <w:kern w:val="2"/>
          <w:sz w:val="20"/>
          <w:szCs w:val="20"/>
          <w:lang w:eastAsia="en-US"/>
          <w14:ligatures w14:val="standardContextual"/>
        </w:rPr>
        <w:t>ah</w:t>
      </w:r>
      <w:r w:rsidRPr="00776D85">
        <w:rPr>
          <w:rFonts w:ascii="Arial" w:hAnsi="Arial" w:cs="Arial"/>
          <w:kern w:val="2"/>
          <w:sz w:val="20"/>
          <w:szCs w:val="20"/>
          <w:lang w:eastAsia="en-US"/>
          <w14:ligatures w14:val="standardContextual"/>
        </w:rPr>
        <w:t xml:space="preserve">. Ob dvorani so prilagojeni sanitarni prostori. Mala drama ima ločen vhod. Dostop do vhodnih vrat, sprejemne avle in garderob je </w:t>
      </w:r>
      <w:r w:rsidR="00B342AE">
        <w:rPr>
          <w:rFonts w:ascii="Arial" w:hAnsi="Arial" w:cs="Arial"/>
          <w:kern w:val="2"/>
          <w:sz w:val="20"/>
          <w:szCs w:val="20"/>
          <w:lang w:eastAsia="en-US"/>
          <w14:ligatures w14:val="standardContextual"/>
        </w:rPr>
        <w:t>mogoč</w:t>
      </w:r>
      <w:r w:rsidR="00B342AE" w:rsidRPr="00776D85">
        <w:rPr>
          <w:rFonts w:ascii="Arial" w:hAnsi="Arial" w:cs="Arial"/>
          <w:kern w:val="2"/>
          <w:sz w:val="20"/>
          <w:szCs w:val="20"/>
          <w:lang w:eastAsia="en-US"/>
          <w14:ligatures w14:val="standardContextual"/>
        </w:rPr>
        <w:t xml:space="preserve"> </w:t>
      </w:r>
      <w:r w:rsidR="00B342AE">
        <w:rPr>
          <w:rFonts w:ascii="Arial" w:hAnsi="Arial" w:cs="Arial"/>
          <w:kern w:val="2"/>
          <w:sz w:val="20"/>
          <w:szCs w:val="20"/>
          <w:lang w:eastAsia="en-US"/>
          <w14:ligatures w14:val="standardContextual"/>
        </w:rPr>
        <w:t>po</w:t>
      </w:r>
      <w:r w:rsidR="00B342AE"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klančin</w:t>
      </w:r>
      <w:r w:rsidR="001F03D2">
        <w:rPr>
          <w:rFonts w:ascii="Arial" w:hAnsi="Arial" w:cs="Arial"/>
          <w:kern w:val="2"/>
          <w:sz w:val="20"/>
          <w:szCs w:val="20"/>
          <w:lang w:eastAsia="en-US"/>
          <w14:ligatures w14:val="standardContextual"/>
        </w:rPr>
        <w:t>i</w:t>
      </w:r>
      <w:r w:rsidRPr="00776D85">
        <w:rPr>
          <w:rFonts w:ascii="Arial" w:hAnsi="Arial" w:cs="Arial"/>
          <w:kern w:val="2"/>
          <w:sz w:val="20"/>
          <w:szCs w:val="20"/>
          <w:lang w:eastAsia="en-US"/>
          <w14:ligatures w14:val="standardContextual"/>
        </w:rPr>
        <w:t xml:space="preserve">. V notranjosti je dovolj manevrskega prostora. Vhod v dvorano je </w:t>
      </w:r>
      <w:r w:rsidR="00B342AE">
        <w:rPr>
          <w:rFonts w:ascii="Arial" w:hAnsi="Arial" w:cs="Arial"/>
          <w:kern w:val="2"/>
          <w:sz w:val="20"/>
          <w:szCs w:val="20"/>
          <w:lang w:eastAsia="en-US"/>
          <w14:ligatures w14:val="standardContextual"/>
        </w:rPr>
        <w:t>iz</w:t>
      </w:r>
      <w:r w:rsidRPr="00776D85">
        <w:rPr>
          <w:rFonts w:ascii="Arial" w:hAnsi="Arial" w:cs="Arial"/>
          <w:kern w:val="2"/>
          <w:sz w:val="20"/>
          <w:szCs w:val="20"/>
          <w:lang w:eastAsia="en-US"/>
          <w14:ligatures w14:val="standardContextual"/>
        </w:rPr>
        <w:t xml:space="preserve"> sprejemne avle. Ob dvorani so prilagojeni sanitarni prostori (</w:t>
      </w:r>
      <w:r w:rsidR="000677C4" w:rsidRPr="00776D85">
        <w:rPr>
          <w:rFonts w:ascii="Arial" w:hAnsi="Arial" w:cs="Arial"/>
          <w:b/>
          <w:bCs/>
          <w:kern w:val="2"/>
          <w:sz w:val="20"/>
          <w:szCs w:val="20"/>
          <w:lang w:eastAsia="en-US"/>
          <w14:ligatures w14:val="standardContextual"/>
        </w:rPr>
        <w:t>MK – SNG Drama</w:t>
      </w:r>
      <w:r w:rsidR="000677C4" w:rsidRPr="00776D85">
        <w:rPr>
          <w:rFonts w:ascii="Arial" w:hAnsi="Arial" w:cs="Arial"/>
          <w:kern w:val="2"/>
          <w:sz w:val="20"/>
          <w:szCs w:val="20"/>
          <w:lang w:eastAsia="en-US"/>
          <w14:ligatures w14:val="standardContextual"/>
        </w:rPr>
        <w:t xml:space="preserve">, ukrepa </w:t>
      </w:r>
      <w:r w:rsidRPr="00776D85">
        <w:rPr>
          <w:rFonts w:ascii="Arial" w:hAnsi="Arial" w:cs="Arial"/>
          <w:kern w:val="2"/>
          <w:sz w:val="20"/>
          <w:szCs w:val="20"/>
          <w:lang w:eastAsia="en-US"/>
          <w14:ligatures w14:val="standardContextual"/>
        </w:rPr>
        <w:t>3.1 in 3.3).</w:t>
      </w:r>
      <w:r w:rsidRPr="00776D85">
        <w:rPr>
          <w:rFonts w:ascii="Arial" w:hAnsi="Arial" w:cs="Arial"/>
          <w:b/>
          <w:bCs/>
          <w:kern w:val="2"/>
          <w:sz w:val="20"/>
          <w:szCs w:val="20"/>
          <w:lang w:eastAsia="en-US"/>
          <w14:ligatures w14:val="standardContextual"/>
        </w:rPr>
        <w:t xml:space="preserve"> </w:t>
      </w:r>
    </w:p>
    <w:p w14:paraId="7925E9EC" w14:textId="0674F2C0"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Blagajn</w:t>
      </w:r>
      <w:r w:rsidR="001F03D2">
        <w:rPr>
          <w:rFonts w:ascii="Arial" w:hAnsi="Arial" w:cs="Arial"/>
          <w:kern w:val="2"/>
          <w:sz w:val="20"/>
          <w:szCs w:val="20"/>
          <w:lang w:eastAsia="en-US"/>
          <w14:ligatures w14:val="standardContextual"/>
        </w:rPr>
        <w:t>a</w:t>
      </w:r>
      <w:r w:rsidRPr="00776D85">
        <w:rPr>
          <w:rFonts w:ascii="Arial" w:hAnsi="Arial" w:cs="Arial"/>
          <w:kern w:val="2"/>
          <w:sz w:val="20"/>
          <w:szCs w:val="20"/>
          <w:lang w:eastAsia="en-US"/>
          <w14:ligatures w14:val="standardContextual"/>
        </w:rPr>
        <w:t xml:space="preserve"> za nakup vstopnic </w:t>
      </w:r>
      <w:r w:rsidR="001F03D2">
        <w:rPr>
          <w:rFonts w:ascii="Arial" w:hAnsi="Arial" w:cs="Arial"/>
          <w:kern w:val="2"/>
          <w:sz w:val="20"/>
          <w:szCs w:val="20"/>
          <w:lang w:eastAsia="en-US"/>
          <w14:ligatures w14:val="standardContextual"/>
        </w:rPr>
        <w:t xml:space="preserve">je </w:t>
      </w:r>
      <w:r w:rsidRPr="00776D85">
        <w:rPr>
          <w:rFonts w:ascii="Arial" w:hAnsi="Arial" w:cs="Arial"/>
          <w:kern w:val="2"/>
          <w:sz w:val="20"/>
          <w:szCs w:val="20"/>
          <w:lang w:eastAsia="en-US"/>
          <w14:ligatures w14:val="standardContextual"/>
        </w:rPr>
        <w:t>od selitve na nadomestno lokacijo organiziran</w:t>
      </w:r>
      <w:r w:rsidR="001F03D2">
        <w:rPr>
          <w:rFonts w:ascii="Arial" w:hAnsi="Arial" w:cs="Arial"/>
          <w:kern w:val="2"/>
          <w:sz w:val="20"/>
          <w:szCs w:val="20"/>
          <w:lang w:eastAsia="en-US"/>
          <w14:ligatures w14:val="standardContextual"/>
        </w:rPr>
        <w:t>a</w:t>
      </w:r>
      <w:r w:rsidRPr="00776D85">
        <w:rPr>
          <w:rFonts w:ascii="Arial" w:hAnsi="Arial" w:cs="Arial"/>
          <w:kern w:val="2"/>
          <w:sz w:val="20"/>
          <w:szCs w:val="20"/>
          <w:lang w:eastAsia="en-US"/>
          <w14:ligatures w14:val="standardContextual"/>
        </w:rPr>
        <w:t xml:space="preserve"> tudi v centru mesta, in sicer v informacijskem središču SNG Opera in balet Ljubljana. Vhod v blagajno in informacijsko središče Opere je dostopen po stopnicah s Cankarjeve ceste. Za gibalno ovirane in starše z otroškimi vozički je na voljo dvigalo, ki </w:t>
      </w:r>
      <w:r w:rsidR="00527A59">
        <w:rPr>
          <w:rFonts w:ascii="Arial" w:hAnsi="Arial" w:cs="Arial"/>
          <w:kern w:val="2"/>
          <w:sz w:val="20"/>
          <w:szCs w:val="20"/>
          <w:lang w:eastAsia="en-US"/>
          <w14:ligatures w14:val="standardContextual"/>
        </w:rPr>
        <w:t xml:space="preserve">je nameščeno </w:t>
      </w:r>
      <w:r w:rsidRPr="00776D85">
        <w:rPr>
          <w:rFonts w:ascii="Arial" w:hAnsi="Arial" w:cs="Arial"/>
          <w:kern w:val="2"/>
          <w:sz w:val="20"/>
          <w:szCs w:val="20"/>
          <w:lang w:eastAsia="en-US"/>
          <w14:ligatures w14:val="standardContextual"/>
        </w:rPr>
        <w:t xml:space="preserve">desno od glavnega vhoda v Opero (zvonec je pri vratih nad stopniščem, ki vodi do blagajne). Uporabniki se lahko oglasijo tudi v službeni recepciji (dostop po klančini ob obeh straneh novega prizidka), od koder jim pomagajo priti do blagajne. </w:t>
      </w:r>
      <w:r w:rsidR="00527A59">
        <w:rPr>
          <w:rFonts w:ascii="Arial" w:hAnsi="Arial" w:cs="Arial"/>
          <w:kern w:val="2"/>
          <w:sz w:val="20"/>
          <w:szCs w:val="20"/>
          <w:lang w:eastAsia="en-US"/>
          <w14:ligatures w14:val="standardContextual"/>
        </w:rPr>
        <w:t>V SNG Drama t</w:t>
      </w:r>
      <w:r w:rsidRPr="00776D85">
        <w:rPr>
          <w:rFonts w:ascii="Arial" w:hAnsi="Arial" w:cs="Arial"/>
          <w:kern w:val="2"/>
          <w:sz w:val="20"/>
          <w:szCs w:val="20"/>
          <w:lang w:eastAsia="en-US"/>
          <w14:ligatures w14:val="standardContextual"/>
        </w:rPr>
        <w:t>renutno močno in zavzeto čakajo na prenovo matične stavbe na Erjavčevi</w:t>
      </w:r>
      <w:r w:rsidR="00B342AE">
        <w:rPr>
          <w:rFonts w:ascii="Arial" w:hAnsi="Arial" w:cs="Arial"/>
          <w:kern w:val="2"/>
          <w:sz w:val="20"/>
          <w:szCs w:val="20"/>
          <w:lang w:eastAsia="en-US"/>
          <w14:ligatures w14:val="standardContextual"/>
        </w:rPr>
        <w:t xml:space="preserve"> cesti</w:t>
      </w:r>
      <w:r w:rsidRPr="00776D85">
        <w:rPr>
          <w:rFonts w:ascii="Arial" w:hAnsi="Arial" w:cs="Arial"/>
          <w:kern w:val="2"/>
          <w:sz w:val="20"/>
          <w:szCs w:val="20"/>
          <w:lang w:eastAsia="en-US"/>
          <w14:ligatures w14:val="standardContextual"/>
        </w:rPr>
        <w:t>, s katero se bo tudi izboljšala dostopnost za invalide (</w:t>
      </w:r>
      <w:r w:rsidR="000677C4" w:rsidRPr="00776D85">
        <w:rPr>
          <w:rFonts w:ascii="Arial" w:hAnsi="Arial" w:cs="Arial"/>
          <w:b/>
          <w:bCs/>
          <w:kern w:val="2"/>
          <w:sz w:val="20"/>
          <w:szCs w:val="20"/>
          <w:lang w:eastAsia="en-US"/>
          <w14:ligatures w14:val="standardContextual"/>
        </w:rPr>
        <w:t>MK – SNG Drama</w:t>
      </w:r>
      <w:r w:rsidR="000677C4" w:rsidRPr="00776D85">
        <w:rPr>
          <w:rFonts w:ascii="Arial" w:hAnsi="Arial" w:cs="Arial"/>
          <w:kern w:val="2"/>
          <w:sz w:val="20"/>
          <w:szCs w:val="20"/>
          <w:lang w:eastAsia="en-US"/>
          <w14:ligatures w14:val="standardContextual"/>
        </w:rPr>
        <w:t xml:space="preserve">, ukrep </w:t>
      </w:r>
      <w:r w:rsidRPr="00776D85">
        <w:rPr>
          <w:rFonts w:ascii="Arial" w:hAnsi="Arial" w:cs="Arial"/>
          <w:kern w:val="2"/>
          <w:sz w:val="20"/>
          <w:szCs w:val="20"/>
          <w:lang w:eastAsia="en-US"/>
          <w14:ligatures w14:val="standardContextual"/>
        </w:rPr>
        <w:t>3.3).</w:t>
      </w:r>
    </w:p>
    <w:p w14:paraId="1A62797E" w14:textId="524E3023"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Dostopnost spletne strani Drame je v skladu z Zakonom o dostopnosti spletišč in mobilnih aplikacij prilagojena za osebe z oviranostmi. Dostopnost nenehno spremljajo in glede na finančne zmožnosti izboljšujejo posamezne elemente. Kljub temu nekatere objavljene vsebine ne izpolnjujejo vseh zahtev glede dostopnosti, kot jih določa zakon (</w:t>
      </w:r>
      <w:r w:rsidR="000677C4" w:rsidRPr="00776D85">
        <w:rPr>
          <w:rFonts w:ascii="Arial" w:hAnsi="Arial" w:cs="Arial"/>
          <w:b/>
          <w:bCs/>
          <w:kern w:val="2"/>
          <w:sz w:val="20"/>
          <w:szCs w:val="20"/>
          <w:lang w:eastAsia="en-US"/>
          <w14:ligatures w14:val="standardContextual"/>
        </w:rPr>
        <w:t>MK – SNG Drama</w:t>
      </w:r>
      <w:r w:rsidR="000677C4" w:rsidRPr="00776D85">
        <w:rPr>
          <w:rFonts w:ascii="Arial" w:hAnsi="Arial" w:cs="Arial"/>
          <w:kern w:val="2"/>
          <w:sz w:val="20"/>
          <w:szCs w:val="20"/>
          <w:lang w:eastAsia="en-US"/>
          <w14:ligatures w14:val="standardContextual"/>
        </w:rPr>
        <w:t xml:space="preserve">, ukrep </w:t>
      </w:r>
      <w:r w:rsidRPr="00776D85">
        <w:rPr>
          <w:rFonts w:ascii="Arial" w:hAnsi="Arial" w:cs="Arial"/>
          <w:kern w:val="2"/>
          <w:sz w:val="20"/>
          <w:szCs w:val="20"/>
          <w:lang w:eastAsia="en-US"/>
          <w14:ligatures w14:val="standardContextual"/>
        </w:rPr>
        <w:t>3.4).</w:t>
      </w:r>
    </w:p>
    <w:p w14:paraId="37C37C1D" w14:textId="0D946159" w:rsidR="006D53FC" w:rsidRPr="00776D85" w:rsidRDefault="000677C4" w:rsidP="000677C4">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SNG Nova Gorica</w:t>
      </w:r>
    </w:p>
    <w:p w14:paraId="5BD9F6CD" w14:textId="7695D0C3" w:rsidR="00C96681" w:rsidRPr="00776D85" w:rsidRDefault="006D53FC" w:rsidP="000677C4">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Nova spletna stran SNG Nova Gorica je narejena v skladu z Zakonom o dostopnosti spletišč in mobilnih aplikacij. Invalidnim osebam omogočajo nakup cenejših vstopnic (</w:t>
      </w:r>
      <w:r w:rsidR="000677C4" w:rsidRPr="00776D85">
        <w:rPr>
          <w:rFonts w:ascii="Arial" w:hAnsi="Arial" w:cs="Arial"/>
          <w:b/>
          <w:bCs/>
          <w:kern w:val="2"/>
          <w:sz w:val="20"/>
          <w:szCs w:val="20"/>
          <w:lang w:eastAsia="en-US"/>
          <w14:ligatures w14:val="standardContextual"/>
        </w:rPr>
        <w:t>MK – SNG NG</w:t>
      </w:r>
      <w:r w:rsidR="000677C4" w:rsidRPr="00776D85">
        <w:rPr>
          <w:rFonts w:ascii="Arial" w:hAnsi="Arial" w:cs="Arial"/>
          <w:kern w:val="2"/>
          <w:sz w:val="20"/>
          <w:szCs w:val="20"/>
          <w:lang w:eastAsia="en-US"/>
          <w14:ligatures w14:val="standardContextual"/>
        </w:rPr>
        <w:t xml:space="preserve">, ukrepa </w:t>
      </w:r>
      <w:r w:rsidRPr="00776D85">
        <w:rPr>
          <w:rFonts w:ascii="Arial" w:hAnsi="Arial" w:cs="Arial"/>
          <w:kern w:val="2"/>
          <w:sz w:val="20"/>
          <w:szCs w:val="20"/>
          <w:lang w:eastAsia="en-US"/>
          <w14:ligatures w14:val="standardContextual"/>
        </w:rPr>
        <w:t>3.1 in 3.4).</w:t>
      </w:r>
    </w:p>
    <w:p w14:paraId="085B3092" w14:textId="27517BBC"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Na vse predstave je omogočen dostop gibalno oviranim osebam (</w:t>
      </w:r>
      <w:r w:rsidR="000677C4" w:rsidRPr="00776D85">
        <w:rPr>
          <w:rFonts w:ascii="Arial" w:hAnsi="Arial" w:cs="Arial"/>
          <w:b/>
          <w:bCs/>
          <w:kern w:val="2"/>
          <w:sz w:val="20"/>
          <w:szCs w:val="20"/>
          <w:lang w:eastAsia="en-US"/>
          <w14:ligatures w14:val="standardContextual"/>
        </w:rPr>
        <w:t>MK – SNG NG</w:t>
      </w:r>
      <w:r w:rsidR="000677C4" w:rsidRPr="00776D85">
        <w:rPr>
          <w:rFonts w:ascii="Arial" w:hAnsi="Arial" w:cs="Arial"/>
          <w:kern w:val="2"/>
          <w:sz w:val="20"/>
          <w:szCs w:val="20"/>
          <w:lang w:eastAsia="en-US"/>
          <w14:ligatures w14:val="standardContextual"/>
        </w:rPr>
        <w:t xml:space="preserve">, ukrep </w:t>
      </w:r>
      <w:r w:rsidRPr="00776D85">
        <w:rPr>
          <w:rFonts w:ascii="Arial" w:hAnsi="Arial" w:cs="Arial"/>
          <w:kern w:val="2"/>
          <w:sz w:val="20"/>
          <w:szCs w:val="20"/>
          <w:lang w:eastAsia="en-US"/>
          <w14:ligatures w14:val="standardContextual"/>
        </w:rPr>
        <w:t>3.3).</w:t>
      </w:r>
    </w:p>
    <w:p w14:paraId="51207462" w14:textId="2DADF2FA" w:rsidR="006D53FC" w:rsidRPr="00776D85" w:rsidRDefault="000677C4" w:rsidP="000677C4">
      <w:pPr>
        <w:spacing w:before="120" w:after="0"/>
        <w:rPr>
          <w:rFonts w:ascii="Arial" w:eastAsia="Calibri" w:hAnsi="Arial" w:cs="Arial"/>
          <w:b/>
          <w:bCs/>
          <w:kern w:val="2"/>
          <w:lang w:eastAsia="en-US"/>
          <w14:ligatures w14:val="standardContextual"/>
        </w:rPr>
      </w:pPr>
      <w:r w:rsidRPr="00776D85">
        <w:rPr>
          <w:rFonts w:ascii="Arial" w:hAnsi="Arial" w:cs="Arial"/>
          <w:b/>
          <w:bCs/>
          <w:kern w:val="2"/>
          <w:sz w:val="20"/>
          <w:szCs w:val="20"/>
          <w:lang w:eastAsia="en-US"/>
          <w14:ligatures w14:val="standardContextual"/>
        </w:rPr>
        <w:t xml:space="preserve">Mestno gledališče ljubljansko </w:t>
      </w:r>
      <w:r w:rsidR="006D53FC" w:rsidRPr="00776D85">
        <w:rPr>
          <w:rFonts w:ascii="Arial" w:hAnsi="Arial" w:cs="Arial"/>
          <w:b/>
          <w:bCs/>
          <w:kern w:val="2"/>
          <w:sz w:val="20"/>
          <w:szCs w:val="20"/>
          <w:lang w:eastAsia="en-US"/>
          <w14:ligatures w14:val="standardContextual"/>
        </w:rPr>
        <w:t>(MGL)</w:t>
      </w:r>
    </w:p>
    <w:p w14:paraId="489D458D" w14:textId="6C55D5F1" w:rsidR="00C96681" w:rsidRPr="00776D85" w:rsidRDefault="006D53FC" w:rsidP="000677C4">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Fizični dostop je omogočen </w:t>
      </w:r>
      <w:r w:rsidR="00B342AE">
        <w:rPr>
          <w:rFonts w:ascii="Arial" w:hAnsi="Arial" w:cs="Arial"/>
          <w:kern w:val="2"/>
          <w:sz w:val="20"/>
          <w:szCs w:val="20"/>
          <w:lang w:eastAsia="en-US"/>
          <w14:ligatures w14:val="standardContextual"/>
        </w:rPr>
        <w:t>z</w:t>
      </w:r>
      <w:r w:rsidRPr="00776D85">
        <w:rPr>
          <w:rFonts w:ascii="Arial" w:hAnsi="Arial" w:cs="Arial"/>
          <w:kern w:val="2"/>
          <w:sz w:val="20"/>
          <w:szCs w:val="20"/>
          <w:lang w:eastAsia="en-US"/>
          <w14:ligatures w14:val="standardContextual"/>
        </w:rPr>
        <w:t xml:space="preserve"> </w:t>
      </w:r>
      <w:r w:rsidR="00B342AE" w:rsidRPr="00776D85">
        <w:rPr>
          <w:rFonts w:ascii="Arial" w:hAnsi="Arial" w:cs="Arial"/>
          <w:kern w:val="2"/>
          <w:sz w:val="20"/>
          <w:szCs w:val="20"/>
          <w:lang w:eastAsia="en-US"/>
          <w14:ligatures w14:val="standardContextual"/>
        </w:rPr>
        <w:t>dvigal</w:t>
      </w:r>
      <w:r w:rsidR="00B342AE">
        <w:rPr>
          <w:rFonts w:ascii="Arial" w:hAnsi="Arial" w:cs="Arial"/>
          <w:kern w:val="2"/>
          <w:sz w:val="20"/>
          <w:szCs w:val="20"/>
          <w:lang w:eastAsia="en-US"/>
          <w14:ligatures w14:val="standardContextual"/>
        </w:rPr>
        <w:t>om</w:t>
      </w:r>
      <w:r w:rsidR="00B342AE"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w:t>
      </w:r>
      <w:r w:rsidR="000677C4" w:rsidRPr="00776D85">
        <w:rPr>
          <w:rFonts w:ascii="Arial" w:hAnsi="Arial" w:cs="Arial"/>
          <w:b/>
          <w:bCs/>
          <w:kern w:val="2"/>
          <w:sz w:val="20"/>
          <w:szCs w:val="20"/>
          <w:lang w:eastAsia="en-US"/>
          <w14:ligatures w14:val="standardContextual"/>
        </w:rPr>
        <w:t>MK – MGL</w:t>
      </w:r>
      <w:r w:rsidR="000677C4" w:rsidRPr="00776D85">
        <w:rPr>
          <w:rFonts w:ascii="Arial" w:hAnsi="Arial" w:cs="Arial"/>
          <w:kern w:val="2"/>
          <w:sz w:val="20"/>
          <w:szCs w:val="20"/>
          <w:lang w:eastAsia="en-US"/>
          <w14:ligatures w14:val="standardContextual"/>
        </w:rPr>
        <w:t>, ukrep</w:t>
      </w:r>
      <w:r w:rsidRPr="00776D85">
        <w:rPr>
          <w:rFonts w:ascii="Arial" w:hAnsi="Arial" w:cs="Arial"/>
          <w:kern w:val="2"/>
          <w:sz w:val="20"/>
          <w:szCs w:val="20"/>
          <w:lang w:eastAsia="en-US"/>
          <w14:ligatures w14:val="standardContextual"/>
        </w:rPr>
        <w:t xml:space="preserve"> 3.3).</w:t>
      </w:r>
    </w:p>
    <w:p w14:paraId="1B497CAB" w14:textId="72D62C7A"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Podnaslavljanje fotografij MGL za slepe in slabovidne: fotografije so podnaslovljene s splošnim opisom dogajanja na fotografiji, oseb </w:t>
      </w:r>
      <w:r w:rsidR="00F73BB0">
        <w:rPr>
          <w:rFonts w:ascii="Arial" w:hAnsi="Arial" w:cs="Arial"/>
          <w:kern w:val="2"/>
          <w:sz w:val="20"/>
          <w:szCs w:val="20"/>
          <w:lang w:eastAsia="en-US"/>
          <w14:ligatures w14:val="standardContextual"/>
        </w:rPr>
        <w:t>–</w:t>
      </w:r>
      <w:r w:rsidRPr="00776D85">
        <w:rPr>
          <w:rFonts w:ascii="Arial" w:hAnsi="Arial" w:cs="Arial"/>
          <w:kern w:val="2"/>
          <w:sz w:val="20"/>
          <w:szCs w:val="20"/>
          <w:lang w:eastAsia="en-US"/>
          <w14:ligatures w14:val="standardContextual"/>
        </w:rPr>
        <w:t xml:space="preserve"> vlog, vzdušja, rekvizitov, kostumov. Slepi in slabovidni s tem dobijo okvirno informacijo o dogajanju v določeni predstavi (s tem sta povezana tudi ukrepa 5.4 in 8.11) (</w:t>
      </w:r>
      <w:r w:rsidR="000677C4" w:rsidRPr="00776D85">
        <w:rPr>
          <w:rFonts w:ascii="Arial" w:hAnsi="Arial" w:cs="Arial"/>
          <w:b/>
          <w:bCs/>
          <w:kern w:val="2"/>
          <w:sz w:val="20"/>
          <w:szCs w:val="20"/>
          <w:lang w:eastAsia="en-US"/>
          <w14:ligatures w14:val="standardContextual"/>
        </w:rPr>
        <w:t>MK – MGL</w:t>
      </w:r>
      <w:r w:rsidR="000677C4" w:rsidRPr="00776D85">
        <w:rPr>
          <w:rFonts w:ascii="Arial" w:hAnsi="Arial" w:cs="Arial"/>
          <w:kern w:val="2"/>
          <w:sz w:val="20"/>
          <w:szCs w:val="20"/>
          <w:lang w:eastAsia="en-US"/>
          <w14:ligatures w14:val="standardContextual"/>
        </w:rPr>
        <w:t xml:space="preserve">, ukrepi </w:t>
      </w:r>
      <w:r w:rsidRPr="00776D85">
        <w:rPr>
          <w:rFonts w:ascii="Arial" w:hAnsi="Arial" w:cs="Arial"/>
          <w:kern w:val="2"/>
          <w:sz w:val="20"/>
          <w:szCs w:val="20"/>
          <w:lang w:eastAsia="en-US"/>
          <w14:ligatures w14:val="standardContextual"/>
        </w:rPr>
        <w:t>3.4, 5.4 in 8.11).</w:t>
      </w:r>
    </w:p>
    <w:p w14:paraId="1F2B57F6" w14:textId="7BB8CB2C" w:rsidR="006D53FC" w:rsidRPr="00776D85" w:rsidRDefault="000677C4" w:rsidP="000677C4">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Lutkovno gledališče Maribor</w:t>
      </w:r>
      <w:r w:rsidR="006D53FC" w:rsidRPr="00776D85">
        <w:rPr>
          <w:rFonts w:ascii="Arial" w:hAnsi="Arial" w:cs="Arial"/>
          <w:b/>
          <w:bCs/>
          <w:kern w:val="2"/>
          <w:sz w:val="20"/>
          <w:szCs w:val="20"/>
          <w:lang w:eastAsia="en-US"/>
          <w14:ligatures w14:val="standardContextual"/>
        </w:rPr>
        <w:t xml:space="preserve"> (LGM)</w:t>
      </w:r>
    </w:p>
    <w:p w14:paraId="4720B7C4" w14:textId="61B1360B" w:rsidR="006D53FC" w:rsidRPr="00776D85" w:rsidRDefault="006D53FC" w:rsidP="000677C4">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LGM omogoča posameznikom ali skupinam</w:t>
      </w:r>
      <w:r w:rsidRPr="00776D85">
        <w:rPr>
          <w:rFonts w:ascii="Arial" w:hAnsi="Arial" w:cs="Arial"/>
          <w:b/>
          <w:bCs/>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 xml:space="preserve">invalidov in osebam s posebnimi potrebami </w:t>
      </w:r>
      <w:r w:rsidR="00527A59" w:rsidRPr="00776D85">
        <w:rPr>
          <w:rFonts w:ascii="Arial" w:hAnsi="Arial" w:cs="Arial"/>
          <w:kern w:val="2"/>
          <w:sz w:val="20"/>
          <w:szCs w:val="20"/>
          <w:lang w:eastAsia="en-US"/>
          <w14:ligatures w14:val="standardContextual"/>
        </w:rPr>
        <w:t xml:space="preserve">brezplačne vstopnice </w:t>
      </w:r>
      <w:r w:rsidRPr="00776D85">
        <w:rPr>
          <w:rFonts w:ascii="Arial" w:hAnsi="Arial" w:cs="Arial"/>
          <w:kern w:val="2"/>
          <w:sz w:val="20"/>
          <w:szCs w:val="20"/>
          <w:lang w:eastAsia="en-US"/>
          <w14:ligatures w14:val="standardContextual"/>
        </w:rPr>
        <w:t xml:space="preserve">za oglede lutkovnih predstav, </w:t>
      </w:r>
      <w:r w:rsidR="002202F2" w:rsidRPr="00776D85">
        <w:rPr>
          <w:rFonts w:ascii="Arial" w:hAnsi="Arial" w:cs="Arial"/>
          <w:kern w:val="2"/>
          <w:sz w:val="20"/>
          <w:szCs w:val="20"/>
          <w:lang w:eastAsia="en-US"/>
          <w14:ligatures w14:val="standardContextual"/>
        </w:rPr>
        <w:t>brezplač</w:t>
      </w:r>
      <w:r w:rsidR="002202F2">
        <w:rPr>
          <w:rFonts w:ascii="Arial" w:hAnsi="Arial" w:cs="Arial"/>
          <w:kern w:val="2"/>
          <w:sz w:val="20"/>
          <w:szCs w:val="20"/>
          <w:lang w:eastAsia="en-US"/>
          <w14:ligatures w14:val="standardContextual"/>
        </w:rPr>
        <w:t>ne</w:t>
      </w:r>
      <w:r w:rsidR="002202F2" w:rsidRPr="00776D85">
        <w:rPr>
          <w:rFonts w:ascii="Arial" w:hAnsi="Arial" w:cs="Arial"/>
          <w:kern w:val="2"/>
          <w:sz w:val="20"/>
          <w:szCs w:val="20"/>
          <w:lang w:eastAsia="en-US"/>
          <w14:ligatures w14:val="standardContextual"/>
        </w:rPr>
        <w:t xml:space="preserve"> ogled</w:t>
      </w:r>
      <w:r w:rsidR="002202F2">
        <w:rPr>
          <w:rFonts w:ascii="Arial" w:hAnsi="Arial" w:cs="Arial"/>
          <w:kern w:val="2"/>
          <w:sz w:val="20"/>
          <w:szCs w:val="20"/>
          <w:lang w:eastAsia="en-US"/>
          <w14:ligatures w14:val="standardContextual"/>
        </w:rPr>
        <w:t>e</w:t>
      </w:r>
      <w:r w:rsidR="002202F2" w:rsidRPr="00776D85">
        <w:rPr>
          <w:rFonts w:ascii="Arial" w:hAnsi="Arial" w:cs="Arial"/>
          <w:kern w:val="2"/>
          <w:sz w:val="20"/>
          <w:szCs w:val="20"/>
          <w:lang w:eastAsia="en-US"/>
          <w14:ligatures w14:val="standardContextual"/>
        </w:rPr>
        <w:t xml:space="preserve"> </w:t>
      </w:r>
      <w:r w:rsidRPr="00776D85">
        <w:rPr>
          <w:rFonts w:ascii="Arial" w:hAnsi="Arial" w:cs="Arial"/>
          <w:kern w:val="2"/>
          <w:sz w:val="20"/>
          <w:szCs w:val="20"/>
          <w:lang w:eastAsia="en-US"/>
          <w14:ligatures w14:val="standardContextual"/>
        </w:rPr>
        <w:t>gledališča in lutkovnega muzeja, po dogovoru pa tudi izvajanje pedagoškega programa, ki zajema različne podprograme (</w:t>
      </w:r>
      <w:r w:rsidRPr="0005247A">
        <w:rPr>
          <w:rFonts w:ascii="Arial" w:hAnsi="Arial" w:cs="Arial"/>
          <w:iCs/>
          <w:kern w:val="2"/>
          <w:sz w:val="20"/>
          <w:szCs w:val="20"/>
          <w:lang w:eastAsia="en-US"/>
          <w14:ligatures w14:val="standardContextual"/>
        </w:rPr>
        <w:t>Lutkovni drobnogled</w:t>
      </w:r>
      <w:r w:rsidRPr="00776D85">
        <w:rPr>
          <w:rFonts w:ascii="Arial" w:hAnsi="Arial" w:cs="Arial"/>
          <w:kern w:val="2"/>
          <w:sz w:val="20"/>
          <w:szCs w:val="20"/>
          <w:lang w:eastAsia="en-US"/>
          <w14:ligatures w14:val="standardContextual"/>
        </w:rPr>
        <w:t xml:space="preserve">, </w:t>
      </w:r>
      <w:r w:rsidRPr="0005247A">
        <w:rPr>
          <w:rFonts w:ascii="Arial" w:hAnsi="Arial" w:cs="Arial"/>
          <w:iCs/>
          <w:kern w:val="2"/>
          <w:sz w:val="20"/>
          <w:szCs w:val="20"/>
          <w:lang w:eastAsia="en-US"/>
          <w14:ligatures w14:val="standardContextual"/>
        </w:rPr>
        <w:t>Lutkovne rokodelnice</w:t>
      </w:r>
      <w:r w:rsidRPr="00776D85">
        <w:rPr>
          <w:rFonts w:ascii="Arial" w:hAnsi="Arial" w:cs="Arial"/>
          <w:kern w:val="2"/>
          <w:sz w:val="20"/>
          <w:szCs w:val="20"/>
          <w:lang w:eastAsia="en-US"/>
          <w14:ligatures w14:val="standardContextual"/>
        </w:rPr>
        <w:t xml:space="preserve">, </w:t>
      </w:r>
      <w:r w:rsidRPr="0005247A">
        <w:rPr>
          <w:rFonts w:ascii="Arial" w:hAnsi="Arial" w:cs="Arial"/>
          <w:iCs/>
          <w:kern w:val="2"/>
          <w:sz w:val="20"/>
          <w:szCs w:val="20"/>
          <w:lang w:eastAsia="en-US"/>
          <w14:ligatures w14:val="standardContextual"/>
        </w:rPr>
        <w:t>Čarobne sence</w:t>
      </w:r>
      <w:r w:rsidRPr="00776D85">
        <w:rPr>
          <w:rFonts w:ascii="Arial" w:hAnsi="Arial" w:cs="Arial"/>
          <w:kern w:val="2"/>
          <w:sz w:val="20"/>
          <w:szCs w:val="20"/>
          <w:lang w:eastAsia="en-US"/>
          <w14:ligatures w14:val="standardContextual"/>
        </w:rPr>
        <w:t xml:space="preserve">, </w:t>
      </w:r>
      <w:r w:rsidRPr="0005247A">
        <w:rPr>
          <w:rFonts w:ascii="Arial" w:hAnsi="Arial" w:cs="Arial"/>
          <w:iCs/>
          <w:kern w:val="2"/>
          <w:sz w:val="20"/>
          <w:szCs w:val="20"/>
          <w:lang w:eastAsia="en-US"/>
          <w14:ligatures w14:val="standardContextual"/>
        </w:rPr>
        <w:t>Igrive ročne lutke, ustvarjalne delavnice</w:t>
      </w:r>
      <w:r w:rsidRPr="00776D85">
        <w:rPr>
          <w:rFonts w:ascii="Arial" w:hAnsi="Arial" w:cs="Arial"/>
          <w:kern w:val="2"/>
          <w:sz w:val="20"/>
          <w:szCs w:val="20"/>
          <w:lang w:eastAsia="en-US"/>
          <w14:ligatures w14:val="standardContextual"/>
        </w:rPr>
        <w:t xml:space="preserve">, </w:t>
      </w:r>
      <w:r w:rsidRPr="0005247A">
        <w:rPr>
          <w:rFonts w:ascii="Arial" w:hAnsi="Arial" w:cs="Arial"/>
          <w:iCs/>
          <w:kern w:val="2"/>
          <w:sz w:val="20"/>
          <w:szCs w:val="20"/>
          <w:lang w:eastAsia="en-US"/>
          <w14:ligatures w14:val="standardContextual"/>
        </w:rPr>
        <w:t>Minoritska pot in pogovori po predstavah</w:t>
      </w:r>
      <w:r w:rsidRPr="00776D85">
        <w:rPr>
          <w:rFonts w:ascii="Arial" w:hAnsi="Arial" w:cs="Arial"/>
          <w:kern w:val="2"/>
          <w:sz w:val="20"/>
          <w:szCs w:val="20"/>
          <w:lang w:eastAsia="en-US"/>
          <w14:ligatures w14:val="standardContextual"/>
        </w:rPr>
        <w:t>). Ogled predstav za invalide na invalidskem vozičku je brezplačen. Za spremljevalce invalidov veljajo redne cene vstopnic.</w:t>
      </w:r>
    </w:p>
    <w:p w14:paraId="156D9445" w14:textId="77777777" w:rsidR="006D53FC"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V letu 2024 so v LGM sodelovali z naslednjimi ustanovami:</w:t>
      </w:r>
    </w:p>
    <w:p w14:paraId="27DDD211" w14:textId="0A6ED91A" w:rsidR="006D53FC" w:rsidRPr="00776D85" w:rsidRDefault="006D53FC" w:rsidP="002202F2">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sidRPr="002202F2">
        <w:rPr>
          <w:rFonts w:ascii="Arial" w:hAnsi="Arial" w:cs="Arial"/>
          <w:kern w:val="2"/>
          <w:sz w:val="20"/>
          <w:szCs w:val="20"/>
          <w:lang w:val="sl-SI" w:eastAsia="en-US"/>
          <w14:ligatures w14:val="standardContextual"/>
        </w:rPr>
        <w:t>Center za sluh in govor (šola in vrtec) 628 obiskovalcev</w:t>
      </w:r>
      <w:r w:rsidR="002202F2">
        <w:rPr>
          <w:rFonts w:ascii="Arial" w:hAnsi="Arial" w:cs="Arial"/>
          <w:kern w:val="2"/>
          <w:sz w:val="20"/>
          <w:szCs w:val="20"/>
          <w:lang w:val="sl-SI" w:eastAsia="en-US"/>
          <w14:ligatures w14:val="standardContextual"/>
        </w:rPr>
        <w:t>,</w:t>
      </w:r>
      <w:r w:rsidRPr="002202F2">
        <w:rPr>
          <w:rFonts w:ascii="Arial" w:hAnsi="Arial" w:cs="Arial"/>
          <w:kern w:val="2"/>
          <w:sz w:val="20"/>
          <w:szCs w:val="20"/>
          <w:lang w:val="sl-SI" w:eastAsia="en-US"/>
          <w14:ligatures w14:val="standardContextual"/>
        </w:rPr>
        <w:t xml:space="preserve"> </w:t>
      </w:r>
      <w:r w:rsidR="002202F2" w:rsidRPr="002202F2">
        <w:rPr>
          <w:rFonts w:ascii="Arial" w:hAnsi="Arial" w:cs="Arial"/>
          <w:kern w:val="2"/>
          <w:sz w:val="20"/>
          <w:szCs w:val="20"/>
          <w:lang w:val="sl-SI" w:eastAsia="en-US"/>
          <w14:ligatures w14:val="standardContextual"/>
        </w:rPr>
        <w:t>o</w:t>
      </w:r>
      <w:r w:rsidRPr="002202F2">
        <w:rPr>
          <w:rFonts w:ascii="Arial" w:hAnsi="Arial" w:cs="Arial"/>
          <w:kern w:val="2"/>
          <w:sz w:val="20"/>
          <w:szCs w:val="20"/>
          <w:lang w:val="sl-SI" w:eastAsia="en-US"/>
          <w14:ligatures w14:val="standardContextual"/>
        </w:rPr>
        <w:t xml:space="preserve">gledali so si predstave </w:t>
      </w:r>
      <w:r w:rsidRPr="0005247A">
        <w:rPr>
          <w:rFonts w:ascii="Arial" w:hAnsi="Arial" w:cs="Arial"/>
          <w:iCs/>
          <w:kern w:val="2"/>
          <w:sz w:val="20"/>
          <w:szCs w:val="20"/>
          <w:lang w:val="sl-SI" w:eastAsia="en-US"/>
          <w14:ligatures w14:val="standardContextual"/>
        </w:rPr>
        <w:t>Šivilja in škarjice</w:t>
      </w:r>
      <w:r w:rsidRPr="002202F2">
        <w:rPr>
          <w:rFonts w:ascii="Arial" w:hAnsi="Arial" w:cs="Arial"/>
          <w:kern w:val="2"/>
          <w:sz w:val="20"/>
          <w:szCs w:val="20"/>
          <w:lang w:val="sl-SI" w:eastAsia="en-US"/>
          <w14:ligatures w14:val="standardContextual"/>
        </w:rPr>
        <w:t xml:space="preserve">, </w:t>
      </w:r>
      <w:r w:rsidRPr="0005247A">
        <w:rPr>
          <w:rFonts w:ascii="Arial" w:hAnsi="Arial" w:cs="Arial"/>
          <w:iCs/>
          <w:kern w:val="2"/>
          <w:sz w:val="20"/>
          <w:szCs w:val="20"/>
          <w:lang w:val="sl-SI" w:eastAsia="en-US"/>
          <w14:ligatures w14:val="standardContextual"/>
        </w:rPr>
        <w:t>Princesa na zrnu graha</w:t>
      </w:r>
      <w:r w:rsidRPr="002202F2">
        <w:rPr>
          <w:rFonts w:ascii="Arial" w:hAnsi="Arial" w:cs="Arial"/>
          <w:kern w:val="2"/>
          <w:sz w:val="20"/>
          <w:szCs w:val="20"/>
          <w:lang w:val="sl-SI" w:eastAsia="en-US"/>
          <w14:ligatures w14:val="standardContextual"/>
        </w:rPr>
        <w:t xml:space="preserve"> in </w:t>
      </w:r>
      <w:r w:rsidRPr="0005247A">
        <w:rPr>
          <w:rFonts w:ascii="Arial" w:hAnsi="Arial" w:cs="Arial"/>
          <w:iCs/>
          <w:kern w:val="2"/>
          <w:sz w:val="20"/>
          <w:szCs w:val="20"/>
          <w:lang w:val="sl-SI" w:eastAsia="en-US"/>
          <w14:ligatures w14:val="standardContextual"/>
        </w:rPr>
        <w:t>Zvezdica Zaspanka</w:t>
      </w:r>
      <w:r w:rsidR="002202F2">
        <w:rPr>
          <w:rFonts w:ascii="Arial" w:hAnsi="Arial" w:cs="Arial"/>
          <w:kern w:val="2"/>
          <w:sz w:val="20"/>
          <w:szCs w:val="20"/>
          <w:lang w:val="sl-SI" w:eastAsia="en-US"/>
          <w14:ligatures w14:val="standardContextual"/>
        </w:rPr>
        <w:t>;</w:t>
      </w:r>
    </w:p>
    <w:p w14:paraId="03D09618" w14:textId="7740C995" w:rsidR="006D53FC" w:rsidRPr="002202F2" w:rsidRDefault="006D53FC" w:rsidP="002202F2">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sidRPr="002202F2">
        <w:rPr>
          <w:rFonts w:ascii="Arial" w:hAnsi="Arial" w:cs="Arial"/>
          <w:kern w:val="2"/>
          <w:sz w:val="20"/>
          <w:szCs w:val="20"/>
          <w:lang w:val="sl-SI" w:eastAsia="en-US"/>
          <w14:ligatures w14:val="standardContextual"/>
        </w:rPr>
        <w:lastRenderedPageBreak/>
        <w:t xml:space="preserve">ŠENT </w:t>
      </w:r>
      <w:r w:rsidR="00527A59">
        <w:rPr>
          <w:rFonts w:ascii="Arial" w:hAnsi="Arial" w:cs="Arial"/>
          <w:kern w:val="2"/>
          <w:sz w:val="20"/>
          <w:szCs w:val="20"/>
          <w:lang w:val="sl-SI" w:eastAsia="en-US"/>
          <w14:ligatures w14:val="standardContextual"/>
        </w:rPr>
        <w:t>–</w:t>
      </w:r>
      <w:r w:rsidRPr="002202F2">
        <w:rPr>
          <w:rFonts w:ascii="Arial" w:hAnsi="Arial" w:cs="Arial"/>
          <w:kern w:val="2"/>
          <w:sz w:val="20"/>
          <w:szCs w:val="20"/>
          <w:lang w:val="sl-SI" w:eastAsia="en-US"/>
          <w14:ligatures w14:val="standardContextual"/>
        </w:rPr>
        <w:t xml:space="preserve"> slovensko združenje za duševno zdravje 22 </w:t>
      </w:r>
      <w:r w:rsidR="00527A59">
        <w:rPr>
          <w:rFonts w:ascii="Arial" w:hAnsi="Arial" w:cs="Arial"/>
          <w:kern w:val="2"/>
          <w:sz w:val="20"/>
          <w:szCs w:val="20"/>
          <w:lang w:val="sl-SI" w:eastAsia="en-US"/>
          <w14:ligatures w14:val="standardContextual"/>
        </w:rPr>
        <w:t>obiskovalcev</w:t>
      </w:r>
      <w:r w:rsidRPr="002202F2">
        <w:rPr>
          <w:rFonts w:ascii="Arial" w:hAnsi="Arial" w:cs="Arial"/>
          <w:kern w:val="2"/>
          <w:sz w:val="20"/>
          <w:szCs w:val="20"/>
          <w:lang w:val="sl-SI" w:eastAsia="en-US"/>
          <w14:ligatures w14:val="standardContextual"/>
        </w:rPr>
        <w:t xml:space="preserve">, ogledali so si predstavo </w:t>
      </w:r>
      <w:r w:rsidRPr="0005247A">
        <w:rPr>
          <w:rFonts w:ascii="Arial" w:hAnsi="Arial" w:cs="Arial"/>
          <w:iCs/>
          <w:kern w:val="2"/>
          <w:sz w:val="20"/>
          <w:szCs w:val="20"/>
          <w:lang w:val="sl-SI" w:eastAsia="en-US"/>
          <w14:ligatures w14:val="standardContextual"/>
        </w:rPr>
        <w:t>Šivilja in škarjice</w:t>
      </w:r>
      <w:r w:rsidRPr="002202F2">
        <w:rPr>
          <w:rFonts w:ascii="Arial" w:hAnsi="Arial" w:cs="Arial"/>
          <w:kern w:val="2"/>
          <w:sz w:val="20"/>
          <w:szCs w:val="20"/>
          <w:lang w:val="sl-SI" w:eastAsia="en-US"/>
          <w14:ligatures w14:val="standardContextual"/>
        </w:rPr>
        <w:t xml:space="preserve"> (5.</w:t>
      </w:r>
      <w:r w:rsidR="00527A59">
        <w:rPr>
          <w:rFonts w:ascii="Arial" w:hAnsi="Arial" w:cs="Arial"/>
          <w:kern w:val="2"/>
          <w:sz w:val="20"/>
          <w:szCs w:val="20"/>
          <w:lang w:val="sl-SI" w:eastAsia="en-US"/>
          <w14:ligatures w14:val="standardContextual"/>
        </w:rPr>
        <w:t xml:space="preserve"> </w:t>
      </w:r>
      <w:r w:rsidR="000677C4" w:rsidRPr="002202F2">
        <w:rPr>
          <w:rFonts w:ascii="Arial" w:hAnsi="Arial" w:cs="Arial"/>
          <w:kern w:val="2"/>
          <w:sz w:val="20"/>
          <w:szCs w:val="20"/>
          <w:lang w:val="sl-SI" w:eastAsia="en-US"/>
          <w14:ligatures w14:val="standardContextual"/>
        </w:rPr>
        <w:t xml:space="preserve">november </w:t>
      </w:r>
      <w:r w:rsidRPr="002202F2">
        <w:rPr>
          <w:rFonts w:ascii="Arial" w:hAnsi="Arial" w:cs="Arial"/>
          <w:kern w:val="2"/>
          <w:sz w:val="20"/>
          <w:szCs w:val="20"/>
          <w:lang w:val="sl-SI" w:eastAsia="en-US"/>
          <w14:ligatures w14:val="standardContextual"/>
        </w:rPr>
        <w:t>2024)</w:t>
      </w:r>
      <w:r w:rsidR="002202F2">
        <w:rPr>
          <w:rFonts w:ascii="Arial" w:hAnsi="Arial" w:cs="Arial"/>
          <w:kern w:val="2"/>
          <w:sz w:val="20"/>
          <w:szCs w:val="20"/>
          <w:lang w:val="sl-SI" w:eastAsia="en-US"/>
          <w14:ligatures w14:val="standardContextual"/>
        </w:rPr>
        <w:t>;</w:t>
      </w:r>
    </w:p>
    <w:p w14:paraId="741AC7DE" w14:textId="096E66E9" w:rsidR="006D53FC" w:rsidRPr="00776D85" w:rsidRDefault="006D53FC" w:rsidP="00101B8A">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sidRPr="00776D85">
        <w:rPr>
          <w:rFonts w:ascii="Arial" w:hAnsi="Arial" w:cs="Arial"/>
          <w:kern w:val="2"/>
          <w:sz w:val="20"/>
          <w:szCs w:val="20"/>
          <w:lang w:val="sl-SI" w:eastAsia="en-US"/>
          <w14:ligatures w14:val="standardContextual"/>
        </w:rPr>
        <w:t xml:space="preserve">OZARA </w:t>
      </w:r>
      <w:r w:rsidR="00F73BB0">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 xml:space="preserve"> 60 obiskovalcev, od tega 20 invalidnih, ogledali so si predstavo </w:t>
      </w:r>
      <w:r w:rsidRPr="0005247A">
        <w:rPr>
          <w:rFonts w:ascii="Arial" w:hAnsi="Arial" w:cs="Arial"/>
          <w:iCs/>
          <w:kern w:val="2"/>
          <w:sz w:val="20"/>
          <w:szCs w:val="20"/>
          <w:lang w:val="sl-SI" w:eastAsia="en-US"/>
          <w14:ligatures w14:val="standardContextual"/>
        </w:rPr>
        <w:t>Coprnica Dragica</w:t>
      </w:r>
      <w:r w:rsidRPr="00776D85">
        <w:rPr>
          <w:rFonts w:ascii="Arial" w:hAnsi="Arial" w:cs="Arial"/>
          <w:kern w:val="2"/>
          <w:sz w:val="20"/>
          <w:szCs w:val="20"/>
          <w:lang w:val="sl-SI" w:eastAsia="en-US"/>
          <w14:ligatures w14:val="standardContextual"/>
        </w:rPr>
        <w:t xml:space="preserve"> (12.</w:t>
      </w:r>
      <w:r w:rsidR="00527A59">
        <w:rPr>
          <w:rFonts w:ascii="Arial" w:hAnsi="Arial" w:cs="Arial"/>
          <w:kern w:val="2"/>
          <w:sz w:val="20"/>
          <w:szCs w:val="20"/>
          <w:lang w:val="sl-SI" w:eastAsia="en-US"/>
          <w14:ligatures w14:val="standardContextual"/>
        </w:rPr>
        <w:t xml:space="preserve"> </w:t>
      </w:r>
      <w:r w:rsidR="002202F2">
        <w:rPr>
          <w:rFonts w:ascii="Arial" w:hAnsi="Arial" w:cs="Arial"/>
          <w:kern w:val="2"/>
          <w:sz w:val="20"/>
          <w:szCs w:val="20"/>
          <w:lang w:val="sl-SI" w:eastAsia="en-US"/>
          <w14:ligatures w14:val="standardContextual"/>
        </w:rPr>
        <w:t>december</w:t>
      </w:r>
      <w:r w:rsidRPr="00776D85">
        <w:rPr>
          <w:rFonts w:ascii="Arial" w:hAnsi="Arial" w:cs="Arial"/>
          <w:kern w:val="2"/>
          <w:sz w:val="20"/>
          <w:szCs w:val="20"/>
          <w:lang w:val="sl-SI" w:eastAsia="en-US"/>
          <w14:ligatures w14:val="standardContextual"/>
        </w:rPr>
        <w:t xml:space="preserve"> 2024)</w:t>
      </w:r>
      <w:r w:rsidR="002202F2">
        <w:rPr>
          <w:rFonts w:ascii="Arial" w:hAnsi="Arial" w:cs="Arial"/>
          <w:kern w:val="2"/>
          <w:sz w:val="20"/>
          <w:szCs w:val="20"/>
          <w:lang w:val="sl-SI" w:eastAsia="en-US"/>
          <w14:ligatures w14:val="standardContextual"/>
        </w:rPr>
        <w:t>;</w:t>
      </w:r>
    </w:p>
    <w:p w14:paraId="427295D8" w14:textId="06873F01" w:rsidR="006D53FC" w:rsidRPr="00776D85" w:rsidRDefault="006D53FC" w:rsidP="00101B8A">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sidRPr="00776D85">
        <w:rPr>
          <w:rFonts w:ascii="Arial" w:hAnsi="Arial" w:cs="Arial"/>
          <w:kern w:val="2"/>
          <w:sz w:val="20"/>
          <w:szCs w:val="20"/>
          <w:lang w:val="sl-SI" w:eastAsia="en-US"/>
          <w14:ligatures w14:val="standardContextual"/>
        </w:rPr>
        <w:t xml:space="preserve">DRUŠTVO SLEPIH IN SLABOVIDNIH </w:t>
      </w:r>
      <w:r w:rsidR="00527A59">
        <w:rPr>
          <w:rFonts w:ascii="Arial" w:hAnsi="Arial" w:cs="Arial"/>
          <w:kern w:val="2"/>
          <w:sz w:val="20"/>
          <w:szCs w:val="20"/>
          <w:lang w:val="sl-SI" w:eastAsia="en-US"/>
          <w14:ligatures w14:val="standardContextual"/>
        </w:rPr>
        <w:t xml:space="preserve">– </w:t>
      </w:r>
      <w:r w:rsidRPr="00776D85">
        <w:rPr>
          <w:rFonts w:ascii="Arial" w:hAnsi="Arial" w:cs="Arial"/>
          <w:kern w:val="2"/>
          <w:sz w:val="20"/>
          <w:szCs w:val="20"/>
          <w:lang w:val="sl-SI" w:eastAsia="en-US"/>
          <w14:ligatures w14:val="standardContextual"/>
        </w:rPr>
        <w:t>16 otrok s spremstvom</w:t>
      </w:r>
      <w:r w:rsidR="00527A59">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 xml:space="preserve"> ogledali so si predstavo </w:t>
      </w:r>
      <w:r w:rsidRPr="0005247A">
        <w:rPr>
          <w:rFonts w:ascii="Arial" w:hAnsi="Arial" w:cs="Arial"/>
          <w:iCs/>
          <w:kern w:val="2"/>
          <w:sz w:val="20"/>
          <w:szCs w:val="20"/>
          <w:lang w:val="sl-SI" w:eastAsia="en-US"/>
          <w14:ligatures w14:val="standardContextual"/>
        </w:rPr>
        <w:t>Zvezdica Zaspanka</w:t>
      </w:r>
      <w:r w:rsidRPr="00776D85">
        <w:rPr>
          <w:rFonts w:ascii="Arial" w:hAnsi="Arial" w:cs="Arial"/>
          <w:kern w:val="2"/>
          <w:sz w:val="20"/>
          <w:szCs w:val="20"/>
          <w:lang w:val="sl-SI" w:eastAsia="en-US"/>
          <w14:ligatures w14:val="standardContextual"/>
        </w:rPr>
        <w:t xml:space="preserve"> </w:t>
      </w:r>
      <w:r w:rsidR="00527A59">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20.</w:t>
      </w:r>
      <w:r w:rsidR="002202F2">
        <w:rPr>
          <w:rFonts w:ascii="Arial" w:hAnsi="Arial" w:cs="Arial"/>
          <w:kern w:val="2"/>
          <w:sz w:val="20"/>
          <w:szCs w:val="20"/>
          <w:lang w:val="sl-SI" w:eastAsia="en-US"/>
          <w14:ligatures w14:val="standardContextual"/>
        </w:rPr>
        <w:t xml:space="preserve"> </w:t>
      </w:r>
      <w:r w:rsidR="000677C4" w:rsidRPr="00776D85">
        <w:rPr>
          <w:rFonts w:ascii="Arial" w:hAnsi="Arial" w:cs="Arial"/>
          <w:kern w:val="2"/>
          <w:sz w:val="20"/>
          <w:szCs w:val="20"/>
          <w:lang w:val="sl-SI" w:eastAsia="en-US"/>
          <w14:ligatures w14:val="standardContextual"/>
        </w:rPr>
        <w:t xml:space="preserve">december </w:t>
      </w:r>
      <w:r w:rsidRPr="00776D85">
        <w:rPr>
          <w:rFonts w:ascii="Arial" w:hAnsi="Arial" w:cs="Arial"/>
          <w:kern w:val="2"/>
          <w:sz w:val="20"/>
          <w:szCs w:val="20"/>
          <w:lang w:val="sl-SI" w:eastAsia="en-US"/>
          <w14:ligatures w14:val="standardContextual"/>
        </w:rPr>
        <w:t>2024</w:t>
      </w:r>
      <w:r w:rsidR="00527A59">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 xml:space="preserve">. Po predstavi je bil voden taktilni ogled odra in scene. Pred predstavo pa so si </w:t>
      </w:r>
      <w:r w:rsidR="00527A59">
        <w:rPr>
          <w:rFonts w:ascii="Arial" w:hAnsi="Arial" w:cs="Arial"/>
          <w:kern w:val="2"/>
          <w:sz w:val="20"/>
          <w:szCs w:val="20"/>
          <w:lang w:val="sl-SI" w:eastAsia="en-US"/>
          <w14:ligatures w14:val="standardContextual"/>
        </w:rPr>
        <w:t xml:space="preserve">otroci </w:t>
      </w:r>
      <w:r w:rsidRPr="00776D85">
        <w:rPr>
          <w:rFonts w:ascii="Arial" w:hAnsi="Arial" w:cs="Arial"/>
          <w:kern w:val="2"/>
          <w:sz w:val="20"/>
          <w:szCs w:val="20"/>
          <w:lang w:val="sl-SI" w:eastAsia="en-US"/>
          <w14:ligatures w14:val="standardContextual"/>
        </w:rPr>
        <w:t>ogledali in otipali lutke pod vodstvom naše dramaturginje</w:t>
      </w:r>
      <w:r w:rsidR="002202F2">
        <w:rPr>
          <w:rFonts w:ascii="Arial" w:hAnsi="Arial" w:cs="Arial"/>
          <w:kern w:val="2"/>
          <w:sz w:val="20"/>
          <w:szCs w:val="20"/>
          <w:lang w:val="sl-SI" w:eastAsia="en-US"/>
          <w14:ligatures w14:val="standardContextual"/>
        </w:rPr>
        <w:t>;</w:t>
      </w:r>
    </w:p>
    <w:p w14:paraId="5D29B984" w14:textId="2246D4A6" w:rsidR="00C96681" w:rsidRPr="00776D85" w:rsidRDefault="006D53FC" w:rsidP="00101B8A">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sidRPr="00776D85">
        <w:rPr>
          <w:rFonts w:ascii="Arial" w:hAnsi="Arial" w:cs="Arial"/>
          <w:kern w:val="2"/>
          <w:sz w:val="20"/>
          <w:szCs w:val="20"/>
          <w:lang w:val="sl-SI" w:eastAsia="en-US"/>
          <w14:ligatures w14:val="standardContextual"/>
        </w:rPr>
        <w:t xml:space="preserve">OŠ GUSTAV ŠILIH </w:t>
      </w:r>
      <w:r w:rsidR="00527A59">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 xml:space="preserve"> 231 obiskovalcev</w:t>
      </w:r>
      <w:r w:rsidR="002202F2">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 xml:space="preserve"> ogledali so si predstavo </w:t>
      </w:r>
      <w:r w:rsidRPr="00D825CB">
        <w:rPr>
          <w:rFonts w:ascii="Arial" w:hAnsi="Arial" w:cs="Arial"/>
          <w:iCs/>
          <w:kern w:val="2"/>
          <w:sz w:val="20"/>
          <w:szCs w:val="20"/>
          <w:lang w:val="sl-SI" w:eastAsia="en-US"/>
          <w14:ligatures w14:val="standardContextual"/>
        </w:rPr>
        <w:t>Zvezdica Zaspanka</w:t>
      </w:r>
      <w:r w:rsidRPr="00776D85">
        <w:rPr>
          <w:rFonts w:ascii="Arial" w:hAnsi="Arial" w:cs="Arial"/>
          <w:kern w:val="2"/>
          <w:sz w:val="20"/>
          <w:szCs w:val="20"/>
          <w:lang w:val="sl-SI" w:eastAsia="en-US"/>
          <w14:ligatures w14:val="standardContextual"/>
        </w:rPr>
        <w:t xml:space="preserve"> </w:t>
      </w:r>
      <w:r w:rsidR="00527A59">
        <w:rPr>
          <w:rFonts w:ascii="Arial" w:hAnsi="Arial" w:cs="Arial"/>
          <w:kern w:val="2"/>
          <w:sz w:val="20"/>
          <w:szCs w:val="20"/>
          <w:lang w:val="sl-SI" w:eastAsia="en-US"/>
          <w14:ligatures w14:val="standardContextual"/>
        </w:rPr>
        <w:t>(</w:t>
      </w:r>
      <w:r w:rsidRPr="00776D85">
        <w:rPr>
          <w:rFonts w:ascii="Arial" w:hAnsi="Arial" w:cs="Arial"/>
          <w:kern w:val="2"/>
          <w:sz w:val="20"/>
          <w:szCs w:val="20"/>
          <w:lang w:val="sl-SI" w:eastAsia="en-US"/>
          <w14:ligatures w14:val="standardContextual"/>
        </w:rPr>
        <w:t>19. in 20.</w:t>
      </w:r>
      <w:r w:rsidR="00527A59">
        <w:rPr>
          <w:rFonts w:ascii="Arial" w:hAnsi="Arial" w:cs="Arial"/>
          <w:kern w:val="2"/>
          <w:sz w:val="20"/>
          <w:szCs w:val="20"/>
          <w:lang w:val="sl-SI" w:eastAsia="en-US"/>
          <w14:ligatures w14:val="standardContextual"/>
        </w:rPr>
        <w:t xml:space="preserve"> </w:t>
      </w:r>
      <w:r w:rsidR="000677C4" w:rsidRPr="00776D85">
        <w:rPr>
          <w:rFonts w:ascii="Arial" w:hAnsi="Arial" w:cs="Arial"/>
          <w:kern w:val="2"/>
          <w:sz w:val="20"/>
          <w:szCs w:val="20"/>
          <w:lang w:val="sl-SI" w:eastAsia="en-US"/>
          <w14:ligatures w14:val="standardContextual"/>
        </w:rPr>
        <w:t>december</w:t>
      </w:r>
      <w:r w:rsidRPr="00776D85">
        <w:rPr>
          <w:rFonts w:ascii="Arial" w:hAnsi="Arial" w:cs="Arial"/>
          <w:kern w:val="2"/>
          <w:sz w:val="20"/>
          <w:szCs w:val="20"/>
          <w:lang w:val="sl-SI" w:eastAsia="en-US"/>
          <w14:ligatures w14:val="standardContextual"/>
        </w:rPr>
        <w:t xml:space="preserve"> 2024) (uresničevanje ukrepov 3.1, 4.4 in 8.10).</w:t>
      </w:r>
    </w:p>
    <w:p w14:paraId="49233155" w14:textId="77777777"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LGM kljub starejši, a obnovljeni infrastrukturi omogoča dostop do svojih prizorišč in sanitarij s klančinami, dvigalom in oprijemali (razen za zgornje prizorišče v Sodnem stolpu) (uresničevanje ukrepa 3.3).</w:t>
      </w:r>
    </w:p>
    <w:p w14:paraId="34477562" w14:textId="17AE5B0F" w:rsidR="00C96681" w:rsidRPr="00776D85" w:rsidRDefault="006D53FC"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 </w:t>
      </w:r>
      <w:r w:rsidR="008D5E71">
        <w:rPr>
          <w:rFonts w:ascii="Arial" w:hAnsi="Arial" w:cs="Arial"/>
          <w:kern w:val="2"/>
          <w:sz w:val="20"/>
          <w:szCs w:val="20"/>
          <w:lang w:eastAsia="en-US"/>
          <w14:ligatures w14:val="standardContextual"/>
        </w:rPr>
        <w:t>L</w:t>
      </w:r>
      <w:r w:rsidRPr="00776D85">
        <w:rPr>
          <w:rFonts w:ascii="Arial" w:hAnsi="Arial" w:cs="Arial"/>
          <w:kern w:val="2"/>
          <w:sz w:val="20"/>
          <w:szCs w:val="20"/>
          <w:lang w:eastAsia="en-US"/>
          <w14:ligatures w14:val="standardContextual"/>
        </w:rPr>
        <w:t xml:space="preserve">utkovno gledališče in Minoriti </w:t>
      </w:r>
      <w:r w:rsidR="008D5E71">
        <w:rPr>
          <w:rFonts w:ascii="Arial" w:hAnsi="Arial" w:cs="Arial"/>
          <w:kern w:val="2"/>
          <w:sz w:val="20"/>
          <w:szCs w:val="20"/>
          <w:lang w:eastAsia="en-US"/>
          <w14:ligatures w14:val="standardContextual"/>
        </w:rPr>
        <w:t>n</w:t>
      </w:r>
      <w:r w:rsidR="008D5E71" w:rsidRPr="00776D85">
        <w:rPr>
          <w:rFonts w:ascii="Arial" w:hAnsi="Arial" w:cs="Arial"/>
          <w:kern w:val="2"/>
          <w:sz w:val="20"/>
          <w:szCs w:val="20"/>
          <w:lang w:eastAsia="en-US"/>
          <w14:ligatures w14:val="standardContextual"/>
        </w:rPr>
        <w:t xml:space="preserve">a spletni strani LGM </w:t>
      </w:r>
      <w:r w:rsidRPr="00776D85">
        <w:rPr>
          <w:rFonts w:ascii="Arial" w:hAnsi="Arial" w:cs="Arial"/>
          <w:kern w:val="2"/>
          <w:sz w:val="20"/>
          <w:szCs w:val="20"/>
          <w:lang w:eastAsia="en-US"/>
          <w14:ligatures w14:val="standardContextual"/>
        </w:rPr>
        <w:t>zagotavljajo dostop do informacij in komunikacij po zakonodaji (uresničevanje ukrepa 3.4).</w:t>
      </w:r>
    </w:p>
    <w:p w14:paraId="6EB50A4A" w14:textId="12F26F25" w:rsidR="006D53FC" w:rsidRPr="00776D85" w:rsidRDefault="000677C4" w:rsidP="000677C4">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Mestno gledališče Ptuj</w:t>
      </w:r>
    </w:p>
    <w:p w14:paraId="3258A95A" w14:textId="16E80F57" w:rsidR="006D53FC" w:rsidRPr="00776D85" w:rsidRDefault="006D53FC" w:rsidP="000677C4">
      <w:pPr>
        <w:spacing w:after="120"/>
        <w:rPr>
          <w:rFonts w:ascii="Arial" w:hAnsi="Arial" w:cs="Arial"/>
          <w:kern w:val="2"/>
          <w:lang w:eastAsia="en-US"/>
          <w14:ligatures w14:val="standardContextual"/>
        </w:rPr>
      </w:pPr>
      <w:r w:rsidRPr="00776D85">
        <w:rPr>
          <w:rFonts w:ascii="Arial" w:hAnsi="Arial" w:cs="Arial"/>
          <w:kern w:val="2"/>
          <w:sz w:val="20"/>
          <w:szCs w:val="20"/>
          <w:lang w:eastAsia="en-US"/>
          <w14:ligatures w14:val="standardContextual"/>
        </w:rPr>
        <w:t>Na področju dostopnosti izvaja Mestno gledališče Ptuj naslednja dva ukrepa:</w:t>
      </w:r>
    </w:p>
    <w:p w14:paraId="0E65ADE7" w14:textId="6D1D9E6E" w:rsidR="006D53FC" w:rsidRPr="00776D85" w:rsidRDefault="002202F2" w:rsidP="00101B8A">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Pr>
          <w:rFonts w:ascii="Arial" w:hAnsi="Arial" w:cs="Arial"/>
          <w:kern w:val="2"/>
          <w:sz w:val="20"/>
          <w:szCs w:val="20"/>
          <w:lang w:val="sl-SI" w:eastAsia="en-US"/>
          <w14:ligatures w14:val="standardContextual"/>
        </w:rPr>
        <w:t>c</w:t>
      </w:r>
      <w:r w:rsidR="006D53FC" w:rsidRPr="00776D85">
        <w:rPr>
          <w:rFonts w:ascii="Arial" w:hAnsi="Arial" w:cs="Arial"/>
          <w:kern w:val="2"/>
          <w:sz w:val="20"/>
          <w:szCs w:val="20"/>
          <w:lang w:val="sl-SI" w:eastAsia="en-US"/>
          <w14:ligatures w14:val="standardContextual"/>
        </w:rPr>
        <w:t>ilj Mestnega gledališča Ptuj je zagotavljanje fizične dostopnosti gledališča, pri čemer se trudijo odpravljati morebitne arhitektonske ovire v skladu z obstoječo infrastrukturo</w:t>
      </w:r>
      <w:r>
        <w:rPr>
          <w:rFonts w:ascii="Arial" w:hAnsi="Arial" w:cs="Arial"/>
          <w:kern w:val="2"/>
          <w:sz w:val="20"/>
          <w:szCs w:val="20"/>
          <w:lang w:val="sl-SI" w:eastAsia="en-US"/>
          <w14:ligatures w14:val="standardContextual"/>
        </w:rPr>
        <w:t>;</w:t>
      </w:r>
    </w:p>
    <w:p w14:paraId="1FE845A5" w14:textId="547EC798" w:rsidR="00C96681" w:rsidRPr="00776D85" w:rsidRDefault="002202F2" w:rsidP="00101B8A">
      <w:pPr>
        <w:pStyle w:val="Navadensplet"/>
        <w:numPr>
          <w:ilvl w:val="0"/>
          <w:numId w:val="14"/>
        </w:numPr>
        <w:shd w:val="clear" w:color="auto" w:fill="FFFFFF"/>
        <w:spacing w:before="120" w:beforeAutospacing="0" w:after="120" w:afterAutospacing="0" w:line="276" w:lineRule="auto"/>
        <w:rPr>
          <w:rFonts w:ascii="Arial" w:hAnsi="Arial" w:cs="Arial"/>
          <w:kern w:val="2"/>
          <w:sz w:val="20"/>
          <w:szCs w:val="20"/>
          <w:lang w:val="sl-SI" w:eastAsia="en-US"/>
          <w14:ligatures w14:val="standardContextual"/>
        </w:rPr>
      </w:pPr>
      <w:r>
        <w:rPr>
          <w:rFonts w:ascii="Arial" w:hAnsi="Arial" w:cs="Arial"/>
          <w:kern w:val="2"/>
          <w:sz w:val="20"/>
          <w:szCs w:val="20"/>
          <w:lang w:val="sl-SI" w:eastAsia="en-US"/>
          <w14:ligatures w14:val="standardContextual"/>
        </w:rPr>
        <w:t>v</w:t>
      </w:r>
      <w:r w:rsidRPr="00776D85">
        <w:rPr>
          <w:rFonts w:ascii="Arial" w:hAnsi="Arial" w:cs="Arial"/>
          <w:kern w:val="2"/>
          <w:sz w:val="20"/>
          <w:szCs w:val="20"/>
          <w:lang w:val="sl-SI" w:eastAsia="en-US"/>
          <w14:ligatures w14:val="standardContextual"/>
        </w:rPr>
        <w:t xml:space="preserve"> </w:t>
      </w:r>
      <w:r w:rsidR="006D53FC" w:rsidRPr="00776D85">
        <w:rPr>
          <w:rFonts w:ascii="Arial" w:hAnsi="Arial" w:cs="Arial"/>
          <w:kern w:val="2"/>
          <w:sz w:val="20"/>
          <w:szCs w:val="20"/>
          <w:lang w:val="sl-SI" w:eastAsia="en-US"/>
          <w14:ligatures w14:val="standardContextual"/>
        </w:rPr>
        <w:t>prihodnjih letih načrtujejo nadaljnje izboljšave dostopnosti za invalide (</w:t>
      </w:r>
      <w:r w:rsidR="000677C4" w:rsidRPr="00776D85">
        <w:rPr>
          <w:rFonts w:ascii="Arial" w:hAnsi="Arial" w:cs="Arial"/>
          <w:b/>
          <w:bCs/>
          <w:kern w:val="2"/>
          <w:sz w:val="20"/>
          <w:szCs w:val="20"/>
          <w:lang w:val="sl-SI" w:eastAsia="en-US"/>
          <w14:ligatures w14:val="standardContextual"/>
        </w:rPr>
        <w:t>MK – MGP</w:t>
      </w:r>
      <w:r w:rsidR="000677C4" w:rsidRPr="00776D85">
        <w:rPr>
          <w:rFonts w:ascii="Arial" w:hAnsi="Arial" w:cs="Arial"/>
          <w:kern w:val="2"/>
          <w:sz w:val="20"/>
          <w:szCs w:val="20"/>
          <w:lang w:val="sl-SI" w:eastAsia="en-US"/>
          <w14:ligatures w14:val="standardContextual"/>
        </w:rPr>
        <w:t>, ukrepi</w:t>
      </w:r>
      <w:r w:rsidR="006D53FC" w:rsidRPr="00776D85">
        <w:rPr>
          <w:rFonts w:ascii="Arial" w:hAnsi="Arial" w:cs="Arial"/>
          <w:kern w:val="2"/>
          <w:sz w:val="20"/>
          <w:szCs w:val="20"/>
          <w:lang w:val="sl-SI" w:eastAsia="en-US"/>
          <w14:ligatures w14:val="standardContextual"/>
        </w:rPr>
        <w:t xml:space="preserve"> 3.1, 3.3 in 3.4).</w:t>
      </w:r>
    </w:p>
    <w:p w14:paraId="09272110" w14:textId="77777777" w:rsidR="00C96681" w:rsidRPr="00776D85" w:rsidRDefault="006D53FC" w:rsidP="00C96681">
      <w:pPr>
        <w:spacing w:before="120" w:after="120"/>
        <w:rPr>
          <w:rFonts w:ascii="Arial" w:hAnsi="Arial" w:cs="Arial"/>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w:t>
      </w:r>
      <w:r w:rsidRPr="00776D85">
        <w:rPr>
          <w:rFonts w:ascii="Arial" w:hAnsi="Arial" w:cs="Arial"/>
          <w:color w:val="000000" w:themeColor="text1"/>
          <w:sz w:val="20"/>
          <w:szCs w:val="20"/>
        </w:rPr>
        <w:t>v nadaljevanju povzema prispevke zunanjih javnih (kulturnih) ustanov in javnih zavodov.</w:t>
      </w:r>
    </w:p>
    <w:p w14:paraId="4720C69B" w14:textId="25EB54B7" w:rsidR="006D53FC" w:rsidRPr="00776D85" w:rsidRDefault="00A61353" w:rsidP="000677C4">
      <w:pPr>
        <w:spacing w:before="120" w:after="0"/>
        <w:rPr>
          <w:rFonts w:ascii="Arial" w:hAnsi="Arial" w:cs="Arial"/>
          <w:kern w:val="2"/>
          <w:sz w:val="20"/>
          <w:szCs w:val="20"/>
          <w14:ligatures w14:val="standardContextual"/>
        </w:rPr>
      </w:pPr>
      <w:r w:rsidRPr="00776D85">
        <w:rPr>
          <w:rFonts w:ascii="Arial" w:eastAsia="Calibri" w:hAnsi="Arial" w:cs="Arial"/>
          <w:b/>
          <w:color w:val="000000"/>
          <w:kern w:val="2"/>
          <w:sz w:val="20"/>
          <w:szCs w:val="20"/>
          <w:lang w:eastAsia="en-US"/>
          <w14:ligatures w14:val="standardContextual"/>
        </w:rPr>
        <w:t>Koroški pokrajinski muzej Slovenj Gradec</w:t>
      </w:r>
    </w:p>
    <w:p w14:paraId="61C70AE1" w14:textId="1B476999" w:rsidR="00C96681" w:rsidRPr="00776D85" w:rsidRDefault="006D53FC" w:rsidP="000677C4">
      <w:pPr>
        <w:shd w:val="clear" w:color="auto" w:fill="FFFFFF"/>
        <w:spacing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Koroški pokrajinski muzej Slovenj Gradec nudi upokojencem in invalidom popust na vstopnice za ogled muzejskih razstav, za udeležbo na andragoških in pedagoških delavnicah, za organiziran sprehod ob mestnem obzidju Slovenj Gradca in za nakup kombiniranih vstopnic za KGLU in KPM. Cene vstopnic za upokojence in invalide so običajno nižje od rednih cen vstopnic za približno 1 evro. Popusti veljajo tudi za dislocirane enote muzeja v Ravnah na Koroškem, Dravogradu in Radljah ob Dravi (</w:t>
      </w:r>
      <w:r w:rsidR="00A61353" w:rsidRPr="00776D85">
        <w:rPr>
          <w:rFonts w:ascii="Arial" w:eastAsia="Calibri" w:hAnsi="Arial" w:cs="Arial"/>
          <w:b/>
          <w:bCs/>
          <w:kern w:val="2"/>
          <w:sz w:val="20"/>
          <w:szCs w:val="20"/>
          <w:lang w:eastAsia="en-US"/>
          <w14:ligatures w14:val="standardContextual"/>
        </w:rPr>
        <w:t>MK</w:t>
      </w:r>
      <w:r w:rsidR="00A61353" w:rsidRPr="00776D85">
        <w:rPr>
          <w:rFonts w:ascii="Arial" w:eastAsia="Calibri" w:hAnsi="Arial" w:cs="Arial"/>
          <w:kern w:val="2"/>
          <w:sz w:val="20"/>
          <w:szCs w:val="20"/>
          <w:lang w:eastAsia="en-US"/>
          <w14:ligatures w14:val="standardContextual"/>
        </w:rPr>
        <w:t xml:space="preserve">, </w:t>
      </w:r>
      <w:r w:rsidRPr="00776D85">
        <w:rPr>
          <w:rFonts w:ascii="Arial" w:eastAsia="Calibri" w:hAnsi="Arial" w:cs="Arial"/>
          <w:kern w:val="2"/>
          <w:sz w:val="20"/>
          <w:szCs w:val="20"/>
          <w:lang w:eastAsia="en-US"/>
          <w14:ligatures w14:val="standardContextual"/>
        </w:rPr>
        <w:t>ukrep 3.1).</w:t>
      </w:r>
    </w:p>
    <w:p w14:paraId="18FEE31C" w14:textId="5556D5DC" w:rsidR="006D53FC" w:rsidRPr="00776D85" w:rsidRDefault="000677C4" w:rsidP="000677C4">
      <w:pPr>
        <w:shd w:val="clear" w:color="auto" w:fill="FFFFFF"/>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Posavski muzej Brežice</w:t>
      </w:r>
    </w:p>
    <w:p w14:paraId="123C8671" w14:textId="22E5A557" w:rsidR="00C96681" w:rsidRPr="00776D85" w:rsidRDefault="006D53FC" w:rsidP="000677C4">
      <w:pPr>
        <w:shd w:val="clear" w:color="auto" w:fill="FFFFFF"/>
        <w:spacing w:after="120"/>
        <w:rPr>
          <w:rFonts w:ascii="Arial" w:eastAsia="Calibri" w:hAnsi="Arial" w:cs="Arial"/>
          <w:kern w:val="2"/>
          <w:sz w:val="20"/>
          <w:szCs w:val="20"/>
          <w:lang w:eastAsia="en-US"/>
          <w14:ligatures w14:val="standardContextual"/>
        </w:rPr>
      </w:pPr>
      <w:r w:rsidRPr="00776D85">
        <w:rPr>
          <w:rFonts w:ascii="Arial" w:eastAsia="Calibri" w:hAnsi="Arial" w:cs="Arial"/>
          <w:kern w:val="2"/>
          <w:sz w:val="20"/>
          <w:szCs w:val="20"/>
          <w:lang w:eastAsia="en-US"/>
          <w14:ligatures w14:val="standardContextual"/>
        </w:rPr>
        <w:t>V posavskem muzeju Brežice omogočajo invalidom brezplačni ogled muzejskih razstav (</w:t>
      </w:r>
      <w:r w:rsidR="00A61353" w:rsidRPr="00776D85">
        <w:rPr>
          <w:rFonts w:ascii="Arial" w:eastAsia="Calibri" w:hAnsi="Arial" w:cs="Arial"/>
          <w:b/>
          <w:bCs/>
          <w:kern w:val="2"/>
          <w:sz w:val="20"/>
          <w:szCs w:val="20"/>
          <w:lang w:eastAsia="en-US"/>
          <w14:ligatures w14:val="standardContextual"/>
        </w:rPr>
        <w:t>MK</w:t>
      </w:r>
      <w:r w:rsidR="00A61353" w:rsidRPr="00776D85">
        <w:rPr>
          <w:rFonts w:ascii="Arial" w:eastAsia="Calibri" w:hAnsi="Arial" w:cs="Arial"/>
          <w:kern w:val="2"/>
          <w:sz w:val="20"/>
          <w:szCs w:val="20"/>
          <w:lang w:eastAsia="en-US"/>
          <w14:ligatures w14:val="standardContextual"/>
        </w:rPr>
        <w:t>,</w:t>
      </w:r>
      <w:r w:rsidRPr="00776D85">
        <w:rPr>
          <w:rFonts w:ascii="Arial" w:eastAsia="Calibri" w:hAnsi="Arial" w:cs="Arial"/>
          <w:kern w:val="2"/>
          <w:sz w:val="20"/>
          <w:szCs w:val="20"/>
          <w:lang w:eastAsia="en-US"/>
          <w14:ligatures w14:val="standardContextual"/>
        </w:rPr>
        <w:t xml:space="preserve"> ukrep 3.1).</w:t>
      </w:r>
    </w:p>
    <w:p w14:paraId="5552DD7D" w14:textId="61859DD4" w:rsidR="00C96681" w:rsidRPr="00776D85" w:rsidRDefault="00B432A7" w:rsidP="00C96681">
      <w:pPr>
        <w:spacing w:before="120" w:after="120"/>
        <w:rPr>
          <w:rFonts w:ascii="Arial" w:hAnsi="Arial" w:cs="Arial"/>
          <w:sz w:val="20"/>
          <w:szCs w:val="20"/>
        </w:rPr>
      </w:pPr>
      <w:r w:rsidRPr="00776D85">
        <w:rPr>
          <w:rFonts w:ascii="Arial" w:hAnsi="Arial" w:cs="Arial"/>
          <w:b/>
          <w:bCs/>
          <w:sz w:val="20"/>
          <w:szCs w:val="20"/>
        </w:rPr>
        <w:t>MOPE, Direktorat za prometno politiko, Sektor za javni potniški promet</w:t>
      </w:r>
      <w:r w:rsidR="005D201B" w:rsidRPr="00776D85">
        <w:rPr>
          <w:rFonts w:ascii="Arial" w:hAnsi="Arial" w:cs="Arial"/>
          <w:b/>
          <w:bCs/>
          <w:sz w:val="20"/>
          <w:szCs w:val="20"/>
        </w:rPr>
        <w:t xml:space="preserve">, </w:t>
      </w:r>
      <w:r w:rsidRPr="00776D85">
        <w:rPr>
          <w:rFonts w:ascii="Arial" w:hAnsi="Arial" w:cs="Arial"/>
          <w:sz w:val="20"/>
          <w:szCs w:val="20"/>
        </w:rPr>
        <w:t xml:space="preserve">poroča o </w:t>
      </w:r>
      <w:bookmarkStart w:id="56" w:name="_Hlk195609772"/>
      <w:r w:rsidRPr="00776D85">
        <w:rPr>
          <w:rFonts w:ascii="Arial" w:hAnsi="Arial" w:cs="Arial"/>
          <w:sz w:val="20"/>
          <w:szCs w:val="20"/>
        </w:rPr>
        <w:t xml:space="preserve">večletni nalogi oziroma projektu z naslovom Omogočanje multimodalne mobilnosti oseb z različnimi oviranostmi </w:t>
      </w:r>
      <w:bookmarkEnd w:id="56"/>
      <w:r w:rsidRPr="00776D85">
        <w:rPr>
          <w:rFonts w:ascii="Arial" w:hAnsi="Arial" w:cs="Arial"/>
          <w:sz w:val="20"/>
          <w:szCs w:val="20"/>
        </w:rPr>
        <w:t>– OMMO</w:t>
      </w:r>
      <w:r w:rsidR="005D201B" w:rsidRPr="00776D85">
        <w:rPr>
          <w:rFonts w:ascii="Arial" w:hAnsi="Arial" w:cs="Arial"/>
          <w:sz w:val="20"/>
          <w:szCs w:val="20"/>
        </w:rPr>
        <w:t xml:space="preserve"> (</w:t>
      </w:r>
      <w:r w:rsidR="005D201B" w:rsidRPr="00776D85">
        <w:rPr>
          <w:rFonts w:ascii="Arial" w:hAnsi="Arial" w:cs="Arial"/>
          <w:b/>
          <w:bCs/>
          <w:sz w:val="20"/>
          <w:szCs w:val="20"/>
        </w:rPr>
        <w:t>MOPE</w:t>
      </w:r>
      <w:r w:rsidR="005D201B" w:rsidRPr="00776D85">
        <w:rPr>
          <w:rFonts w:ascii="Arial" w:hAnsi="Arial" w:cs="Arial"/>
          <w:sz w:val="20"/>
          <w:szCs w:val="20"/>
        </w:rPr>
        <w:t>, ukrepi 3.1, 3.2, 3.3, 3.4, 3.5, 3.6, 3.7</w:t>
      </w:r>
      <w:r w:rsidR="005079D1">
        <w:rPr>
          <w:rFonts w:ascii="Arial" w:hAnsi="Arial" w:cs="Arial"/>
          <w:sz w:val="20"/>
          <w:szCs w:val="20"/>
        </w:rPr>
        <w:t xml:space="preserve"> in</w:t>
      </w:r>
      <w:r w:rsidR="005D201B" w:rsidRPr="00776D85">
        <w:rPr>
          <w:rFonts w:ascii="Arial" w:hAnsi="Arial" w:cs="Arial"/>
          <w:sz w:val="20"/>
          <w:szCs w:val="20"/>
        </w:rPr>
        <w:t xml:space="preserve"> 3.9).</w:t>
      </w:r>
    </w:p>
    <w:p w14:paraId="37896505" w14:textId="79AFA76D" w:rsidR="00C96681" w:rsidRPr="00776D85" w:rsidRDefault="005D201B" w:rsidP="00C96681">
      <w:pPr>
        <w:spacing w:before="120" w:after="120"/>
        <w:rPr>
          <w:rFonts w:ascii="Arial" w:hAnsi="Arial" w:cs="Arial"/>
          <w:sz w:val="20"/>
          <w:szCs w:val="20"/>
        </w:rPr>
      </w:pPr>
      <w:r w:rsidRPr="00776D85">
        <w:rPr>
          <w:rFonts w:ascii="Arial" w:hAnsi="Arial" w:cs="Arial"/>
          <w:b/>
          <w:bCs/>
          <w:sz w:val="20"/>
          <w:szCs w:val="20"/>
        </w:rPr>
        <w:t>MOPE, Družba za upravljanje javnega potniškega prometa, d.</w:t>
      </w:r>
      <w:r w:rsidR="006C3F65">
        <w:rPr>
          <w:rFonts w:ascii="Arial" w:hAnsi="Arial" w:cs="Arial"/>
          <w:b/>
          <w:bCs/>
          <w:sz w:val="20"/>
          <w:szCs w:val="20"/>
        </w:rPr>
        <w:t xml:space="preserve"> </w:t>
      </w:r>
      <w:r w:rsidRPr="00776D85">
        <w:rPr>
          <w:rFonts w:ascii="Arial" w:hAnsi="Arial" w:cs="Arial"/>
          <w:b/>
          <w:bCs/>
          <w:sz w:val="20"/>
          <w:szCs w:val="20"/>
        </w:rPr>
        <w:t>o.</w:t>
      </w:r>
      <w:r w:rsidR="006C3F65">
        <w:rPr>
          <w:rFonts w:ascii="Arial" w:hAnsi="Arial" w:cs="Arial"/>
          <w:b/>
          <w:bCs/>
          <w:sz w:val="20"/>
          <w:szCs w:val="20"/>
        </w:rPr>
        <w:t xml:space="preserve"> </w:t>
      </w:r>
      <w:r w:rsidRPr="00776D85">
        <w:rPr>
          <w:rFonts w:ascii="Arial" w:hAnsi="Arial" w:cs="Arial"/>
          <w:b/>
          <w:bCs/>
          <w:sz w:val="20"/>
          <w:szCs w:val="20"/>
        </w:rPr>
        <w:t>o.</w:t>
      </w:r>
      <w:r w:rsidRPr="00776D85">
        <w:rPr>
          <w:rFonts w:ascii="Arial" w:hAnsi="Arial" w:cs="Arial"/>
          <w:sz w:val="20"/>
          <w:szCs w:val="20"/>
        </w:rPr>
        <w:t xml:space="preserve">, poroča </w:t>
      </w:r>
      <w:bookmarkStart w:id="57" w:name="_Hlk195609780"/>
      <w:r w:rsidRPr="00776D85">
        <w:rPr>
          <w:rFonts w:ascii="Arial" w:hAnsi="Arial" w:cs="Arial"/>
          <w:sz w:val="20"/>
          <w:szCs w:val="20"/>
        </w:rPr>
        <w:t xml:space="preserve">o pilotnem testiranju izvedbe prevoza na klic </w:t>
      </w:r>
      <w:r w:rsidR="00F73BB0">
        <w:rPr>
          <w:rFonts w:ascii="Arial" w:hAnsi="Arial" w:cs="Arial"/>
          <w:sz w:val="20"/>
          <w:szCs w:val="20"/>
        </w:rPr>
        <w:t>–</w:t>
      </w:r>
      <w:r w:rsidRPr="00776D85">
        <w:rPr>
          <w:rFonts w:ascii="Arial" w:hAnsi="Arial" w:cs="Arial"/>
          <w:sz w:val="20"/>
          <w:szCs w:val="20"/>
        </w:rPr>
        <w:t xml:space="preserve"> Invalidi v javnem potniškem prometu</w:t>
      </w:r>
      <w:bookmarkEnd w:id="57"/>
      <w:r w:rsidRPr="00776D85">
        <w:rPr>
          <w:rFonts w:ascii="Arial" w:hAnsi="Arial" w:cs="Arial"/>
          <w:sz w:val="20"/>
          <w:szCs w:val="20"/>
        </w:rPr>
        <w:t>. Gre za pilotiranje prevozov na klic v Mariboru in Ljubljani (</w:t>
      </w:r>
      <w:r w:rsidRPr="00776D85">
        <w:rPr>
          <w:rFonts w:ascii="Arial" w:hAnsi="Arial" w:cs="Arial"/>
          <w:b/>
          <w:bCs/>
          <w:sz w:val="20"/>
          <w:szCs w:val="20"/>
        </w:rPr>
        <w:t>MOPE</w:t>
      </w:r>
      <w:r w:rsidRPr="00776D85">
        <w:rPr>
          <w:rFonts w:ascii="Arial" w:hAnsi="Arial" w:cs="Arial"/>
          <w:sz w:val="20"/>
          <w:szCs w:val="20"/>
        </w:rPr>
        <w:t>, ukrepa 3.1 in 3.2).</w:t>
      </w:r>
    </w:p>
    <w:p w14:paraId="5A4C148C" w14:textId="2CE2DE13" w:rsidR="00C96681" w:rsidRPr="00776D85" w:rsidRDefault="00A22432" w:rsidP="00C96681">
      <w:pPr>
        <w:spacing w:before="120" w:after="120"/>
        <w:rPr>
          <w:rFonts w:ascii="Arial" w:hAnsi="Arial" w:cs="Arial"/>
          <w:sz w:val="20"/>
          <w:szCs w:val="20"/>
        </w:rPr>
      </w:pPr>
      <w:r w:rsidRPr="00776D85">
        <w:rPr>
          <w:rFonts w:ascii="Arial" w:hAnsi="Arial" w:cs="Arial"/>
          <w:b/>
          <w:bCs/>
          <w:sz w:val="20"/>
          <w:szCs w:val="20"/>
        </w:rPr>
        <w:t>MORS, URSZ</w:t>
      </w:r>
      <w:r w:rsidR="00485AAA">
        <w:rPr>
          <w:rFonts w:ascii="Arial" w:hAnsi="Arial" w:cs="Arial"/>
          <w:b/>
          <w:bCs/>
          <w:sz w:val="20"/>
          <w:szCs w:val="20"/>
        </w:rPr>
        <w:t>R</w:t>
      </w:r>
      <w:r w:rsidRPr="00776D85">
        <w:rPr>
          <w:rFonts w:ascii="Arial" w:hAnsi="Arial" w:cs="Arial"/>
          <w:sz w:val="20"/>
          <w:szCs w:val="20"/>
        </w:rPr>
        <w:t xml:space="preserve">, poroča o izdelavi didaktičnega filma Varstvo pred utopitvami, TV spota in treh krajših različic filma s tolmačem za slovenski znakovni jezik in podnapisi, predvajanju šestih TV spotov na RTV SLO s tolmačem za slovenski znakovni jezik ter izdelavi tiskovin, </w:t>
      </w:r>
      <w:r w:rsidR="006C3F65">
        <w:rPr>
          <w:rFonts w:ascii="Arial" w:hAnsi="Arial" w:cs="Arial"/>
          <w:sz w:val="20"/>
          <w:szCs w:val="20"/>
        </w:rPr>
        <w:t>osmih</w:t>
      </w:r>
      <w:r w:rsidR="006C3F65" w:rsidRPr="00776D85">
        <w:rPr>
          <w:rFonts w:ascii="Arial" w:hAnsi="Arial" w:cs="Arial"/>
          <w:sz w:val="20"/>
          <w:szCs w:val="20"/>
        </w:rPr>
        <w:t xml:space="preserve"> </w:t>
      </w:r>
      <w:r w:rsidRPr="00776D85">
        <w:rPr>
          <w:rFonts w:ascii="Arial" w:hAnsi="Arial" w:cs="Arial"/>
          <w:sz w:val="20"/>
          <w:szCs w:val="20"/>
        </w:rPr>
        <w:t xml:space="preserve">zgibank in </w:t>
      </w:r>
      <w:r w:rsidR="006C3F65">
        <w:rPr>
          <w:rFonts w:ascii="Arial" w:hAnsi="Arial" w:cs="Arial"/>
          <w:sz w:val="20"/>
          <w:szCs w:val="20"/>
        </w:rPr>
        <w:t>treh</w:t>
      </w:r>
      <w:r w:rsidR="006C3F65" w:rsidRPr="00776D85">
        <w:rPr>
          <w:rFonts w:ascii="Arial" w:hAnsi="Arial" w:cs="Arial"/>
          <w:sz w:val="20"/>
          <w:szCs w:val="20"/>
        </w:rPr>
        <w:t xml:space="preserve"> </w:t>
      </w:r>
      <w:r w:rsidRPr="00776D85">
        <w:rPr>
          <w:rFonts w:ascii="Arial" w:hAnsi="Arial" w:cs="Arial"/>
          <w:sz w:val="20"/>
          <w:szCs w:val="20"/>
        </w:rPr>
        <w:t xml:space="preserve">plakatov, opremljenih z opisi slik in </w:t>
      </w:r>
      <w:r w:rsidR="00210528" w:rsidRPr="00776D85">
        <w:rPr>
          <w:rFonts w:ascii="Arial" w:hAnsi="Arial" w:cs="Arial"/>
          <w:sz w:val="20"/>
          <w:szCs w:val="20"/>
        </w:rPr>
        <w:t>objavljeni</w:t>
      </w:r>
      <w:r w:rsidR="00210528">
        <w:rPr>
          <w:rFonts w:ascii="Arial" w:hAnsi="Arial" w:cs="Arial"/>
          <w:sz w:val="20"/>
          <w:szCs w:val="20"/>
        </w:rPr>
        <w:t>h</w:t>
      </w:r>
      <w:r w:rsidR="00210528" w:rsidRPr="00776D85">
        <w:rPr>
          <w:rFonts w:ascii="Arial" w:hAnsi="Arial" w:cs="Arial"/>
          <w:sz w:val="20"/>
          <w:szCs w:val="20"/>
        </w:rPr>
        <w:t xml:space="preserve"> </w:t>
      </w:r>
      <w:r w:rsidRPr="00776D85">
        <w:rPr>
          <w:rFonts w:ascii="Arial" w:hAnsi="Arial" w:cs="Arial"/>
          <w:sz w:val="20"/>
          <w:szCs w:val="20"/>
        </w:rPr>
        <w:t>na spletni strani gov.si (</w:t>
      </w:r>
      <w:r w:rsidRPr="00776D85">
        <w:rPr>
          <w:rFonts w:ascii="Arial" w:hAnsi="Arial" w:cs="Arial"/>
          <w:b/>
          <w:bCs/>
          <w:sz w:val="20"/>
          <w:szCs w:val="20"/>
        </w:rPr>
        <w:t>MORS</w:t>
      </w:r>
      <w:r w:rsidRPr="00776D85">
        <w:rPr>
          <w:rFonts w:ascii="Arial" w:hAnsi="Arial" w:cs="Arial"/>
          <w:sz w:val="20"/>
          <w:szCs w:val="20"/>
        </w:rPr>
        <w:t>, ukrep 3.4).</w:t>
      </w:r>
    </w:p>
    <w:p w14:paraId="77C863F0" w14:textId="70622970" w:rsidR="00C96681" w:rsidRPr="00776D85" w:rsidRDefault="007977D4" w:rsidP="00C96681">
      <w:pPr>
        <w:spacing w:before="120" w:after="120"/>
        <w:rPr>
          <w:rFonts w:ascii="Arial" w:hAnsi="Arial" w:cs="Arial"/>
          <w:b/>
          <w:bCs/>
          <w:sz w:val="20"/>
          <w:szCs w:val="20"/>
        </w:rPr>
      </w:pPr>
      <w:r w:rsidRPr="00776D85">
        <w:rPr>
          <w:rFonts w:ascii="Arial" w:hAnsi="Arial" w:cs="Arial"/>
          <w:b/>
          <w:bCs/>
          <w:sz w:val="20"/>
          <w:szCs w:val="20"/>
        </w:rPr>
        <w:lastRenderedPageBreak/>
        <w:t>MP, Uprava za izvrševanje kazenskih sankcij</w:t>
      </w:r>
      <w:r w:rsidRPr="00776D85">
        <w:rPr>
          <w:rFonts w:ascii="Arial" w:hAnsi="Arial" w:cs="Arial"/>
          <w:sz w:val="20"/>
          <w:szCs w:val="20"/>
        </w:rPr>
        <w:t xml:space="preserve">, poroča, da nadaljuje </w:t>
      </w:r>
      <w:r w:rsidR="006C3F65" w:rsidRPr="00776D85">
        <w:rPr>
          <w:rFonts w:ascii="Arial" w:hAnsi="Arial" w:cs="Arial"/>
          <w:sz w:val="20"/>
          <w:szCs w:val="20"/>
        </w:rPr>
        <w:t>investicijsk</w:t>
      </w:r>
      <w:r w:rsidR="006C3F65">
        <w:rPr>
          <w:rFonts w:ascii="Arial" w:hAnsi="Arial" w:cs="Arial"/>
          <w:sz w:val="20"/>
          <w:szCs w:val="20"/>
        </w:rPr>
        <w:t>o</w:t>
      </w:r>
      <w:r w:rsidR="006C3F65" w:rsidRPr="00776D85">
        <w:rPr>
          <w:rFonts w:ascii="Arial" w:hAnsi="Arial" w:cs="Arial"/>
          <w:sz w:val="20"/>
          <w:szCs w:val="20"/>
        </w:rPr>
        <w:t xml:space="preserve"> </w:t>
      </w:r>
      <w:r w:rsidRPr="00776D85">
        <w:rPr>
          <w:rFonts w:ascii="Arial" w:hAnsi="Arial" w:cs="Arial"/>
          <w:sz w:val="20"/>
          <w:szCs w:val="20"/>
        </w:rPr>
        <w:t xml:space="preserve">vzdrževanje stavb in izvajanje ukrepov za ureditev dostopnosti za funkcionalno ovirane osebe, kot je bilo pojasnjeno v poročilu o uresničevanju akcijskega načrta za leto 2023. </w:t>
      </w:r>
    </w:p>
    <w:p w14:paraId="1B0203D2" w14:textId="7894F0D2" w:rsidR="00C96681" w:rsidRPr="00776D85" w:rsidRDefault="007977D4" w:rsidP="00C96681">
      <w:pPr>
        <w:spacing w:before="120" w:after="120"/>
        <w:rPr>
          <w:rFonts w:ascii="Arial" w:hAnsi="Arial" w:cs="Arial"/>
          <w:sz w:val="20"/>
          <w:szCs w:val="20"/>
        </w:rPr>
      </w:pPr>
      <w:r w:rsidRPr="00776D85">
        <w:rPr>
          <w:rFonts w:ascii="Arial" w:hAnsi="Arial" w:cs="Arial"/>
          <w:sz w:val="20"/>
          <w:szCs w:val="20"/>
        </w:rPr>
        <w:t xml:space="preserve">V letu 2024 je bila v </w:t>
      </w:r>
      <w:r w:rsidR="00B76DDB">
        <w:rPr>
          <w:rFonts w:ascii="Arial" w:hAnsi="Arial" w:cs="Arial"/>
          <w:sz w:val="20"/>
          <w:szCs w:val="20"/>
        </w:rPr>
        <w:t xml:space="preserve">okviru </w:t>
      </w:r>
      <w:r w:rsidRPr="00776D85">
        <w:rPr>
          <w:rFonts w:ascii="Arial" w:hAnsi="Arial" w:cs="Arial"/>
          <w:sz w:val="20"/>
          <w:szCs w:val="20"/>
        </w:rPr>
        <w:t xml:space="preserve">obnove Zavoda za prestajanje kazni zapora Ljubljana, Oddelka Novo mesto, urejena dostopnost v kletnih prostorih, ki do zdaj niso bili v uporabi. </w:t>
      </w:r>
      <w:r w:rsidR="00B1756A">
        <w:rPr>
          <w:rFonts w:ascii="Arial" w:hAnsi="Arial" w:cs="Arial"/>
          <w:sz w:val="20"/>
          <w:szCs w:val="20"/>
        </w:rPr>
        <w:t>Ob</w:t>
      </w:r>
      <w:r w:rsidR="00B1756A" w:rsidRPr="00776D85">
        <w:rPr>
          <w:rFonts w:ascii="Arial" w:hAnsi="Arial" w:cs="Arial"/>
          <w:sz w:val="20"/>
          <w:szCs w:val="20"/>
        </w:rPr>
        <w:t xml:space="preserve">nova </w:t>
      </w:r>
      <w:r w:rsidRPr="00776D85">
        <w:rPr>
          <w:rFonts w:ascii="Arial" w:hAnsi="Arial" w:cs="Arial"/>
          <w:sz w:val="20"/>
          <w:szCs w:val="20"/>
        </w:rPr>
        <w:t>je zajemala ureditev bolniške sobe, prenovo sanitarij za invalide in izgradnjo klančine za dostop do sanitarij.</w:t>
      </w:r>
    </w:p>
    <w:p w14:paraId="76210DD9" w14:textId="05660A30" w:rsidR="00C96681" w:rsidRPr="00776D85" w:rsidRDefault="007977D4" w:rsidP="00C96681">
      <w:pPr>
        <w:spacing w:before="120" w:after="120"/>
        <w:rPr>
          <w:rFonts w:ascii="Arial" w:hAnsi="Arial" w:cs="Arial"/>
          <w:sz w:val="20"/>
          <w:szCs w:val="20"/>
        </w:rPr>
      </w:pPr>
      <w:r w:rsidRPr="00776D85">
        <w:rPr>
          <w:rFonts w:ascii="Arial" w:hAnsi="Arial" w:cs="Arial"/>
          <w:sz w:val="20"/>
          <w:szCs w:val="20"/>
        </w:rPr>
        <w:t>Potekala je tudi novogradnja zapora Zavoda za prestajanje kazni zapora Ljubljana v Dobrunjah, ki bo na področju zagotavljanja dostopnosti za invalide prinesla velik napredek (</w:t>
      </w:r>
      <w:r w:rsidR="005874D5">
        <w:rPr>
          <w:rFonts w:ascii="Arial" w:hAnsi="Arial" w:cs="Arial"/>
          <w:sz w:val="20"/>
          <w:szCs w:val="20"/>
        </w:rPr>
        <w:t>za</w:t>
      </w:r>
      <w:r w:rsidR="005874D5" w:rsidRPr="00776D85">
        <w:rPr>
          <w:rFonts w:ascii="Arial" w:hAnsi="Arial" w:cs="Arial"/>
          <w:sz w:val="20"/>
          <w:szCs w:val="20"/>
        </w:rPr>
        <w:t xml:space="preserve">četek </w:t>
      </w:r>
      <w:r w:rsidRPr="00776D85">
        <w:rPr>
          <w:rFonts w:ascii="Arial" w:hAnsi="Arial" w:cs="Arial"/>
          <w:sz w:val="20"/>
          <w:szCs w:val="20"/>
        </w:rPr>
        <w:t>obratovanja je predviden v juniju 2025). V novem objektu je predviden poseben oddelek, namenjen obsojencem invalidom ter starejšim zaprtim osebam, ki potrebujejo dodatno nego</w:t>
      </w:r>
      <w:r w:rsidR="00A61353"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MP</w:t>
      </w:r>
      <w:r w:rsidRPr="00776D85">
        <w:rPr>
          <w:rFonts w:ascii="Arial" w:hAnsi="Arial" w:cs="Arial"/>
          <w:sz w:val="20"/>
          <w:szCs w:val="20"/>
        </w:rPr>
        <w:t>, ukrep 3.3)</w:t>
      </w:r>
      <w:r w:rsidR="00A61353" w:rsidRPr="00776D85">
        <w:rPr>
          <w:rFonts w:ascii="Arial" w:hAnsi="Arial" w:cs="Arial"/>
          <w:sz w:val="20"/>
          <w:szCs w:val="20"/>
        </w:rPr>
        <w:t>.</w:t>
      </w:r>
    </w:p>
    <w:p w14:paraId="12C574EB" w14:textId="0A10409D" w:rsidR="00C96681" w:rsidRPr="00776D85" w:rsidRDefault="007977D4" w:rsidP="00C96681">
      <w:pPr>
        <w:spacing w:before="120" w:after="120"/>
        <w:rPr>
          <w:rFonts w:ascii="Arial" w:hAnsi="Arial" w:cs="Arial"/>
          <w:sz w:val="20"/>
          <w:szCs w:val="20"/>
        </w:rPr>
      </w:pPr>
      <w:r w:rsidRPr="00776D85">
        <w:rPr>
          <w:rFonts w:ascii="Arial" w:hAnsi="Arial" w:cs="Arial"/>
          <w:b/>
          <w:bCs/>
          <w:sz w:val="20"/>
          <w:szCs w:val="20"/>
        </w:rPr>
        <w:t>MP, Služba za nepremičnine in investicije pravosodnih organov</w:t>
      </w:r>
      <w:r w:rsidRPr="00776D85">
        <w:rPr>
          <w:rFonts w:ascii="Arial" w:hAnsi="Arial" w:cs="Arial"/>
          <w:sz w:val="20"/>
          <w:szCs w:val="20"/>
        </w:rPr>
        <w:t>, poroča, da se</w:t>
      </w:r>
      <w:r w:rsidRPr="00776D85">
        <w:rPr>
          <w:rFonts w:ascii="Arial" w:hAnsi="Arial" w:cs="Arial"/>
          <w:b/>
          <w:bCs/>
          <w:sz w:val="20"/>
          <w:szCs w:val="20"/>
        </w:rPr>
        <w:t xml:space="preserve"> </w:t>
      </w:r>
      <w:r w:rsidRPr="00776D85">
        <w:rPr>
          <w:rFonts w:ascii="Arial" w:hAnsi="Arial" w:cs="Arial"/>
          <w:sz w:val="20"/>
          <w:szCs w:val="20"/>
        </w:rPr>
        <w:t>nadaljuje</w:t>
      </w:r>
      <w:r w:rsidR="006C3F65">
        <w:rPr>
          <w:rFonts w:ascii="Arial" w:hAnsi="Arial" w:cs="Arial"/>
          <w:sz w:val="20"/>
          <w:szCs w:val="20"/>
        </w:rPr>
        <w:t>jo</w:t>
      </w:r>
      <w:r w:rsidRPr="00776D85">
        <w:rPr>
          <w:rFonts w:ascii="Arial" w:hAnsi="Arial" w:cs="Arial"/>
          <w:sz w:val="20"/>
          <w:szCs w:val="20"/>
        </w:rPr>
        <w:t xml:space="preserve"> tudi investicije v sodne stavbe, vključno s prilagoditvami za potrebe invalidov. </w:t>
      </w:r>
      <w:r w:rsidR="00190396">
        <w:rPr>
          <w:rFonts w:ascii="Arial" w:hAnsi="Arial" w:cs="Arial"/>
          <w:sz w:val="20"/>
          <w:szCs w:val="20"/>
        </w:rPr>
        <w:t xml:space="preserve">Preglednica 4 </w:t>
      </w:r>
      <w:r w:rsidRPr="00776D85">
        <w:rPr>
          <w:rFonts w:ascii="Arial" w:hAnsi="Arial" w:cs="Arial"/>
          <w:sz w:val="20"/>
          <w:szCs w:val="20"/>
        </w:rPr>
        <w:t xml:space="preserve">prikazuje izvedene ukrepov prilagoditev sodnih stavb v letu 2024 oziroma </w:t>
      </w:r>
      <w:r w:rsidR="006C3F65" w:rsidRPr="00776D85">
        <w:rPr>
          <w:rFonts w:ascii="Arial" w:hAnsi="Arial" w:cs="Arial"/>
          <w:sz w:val="20"/>
          <w:szCs w:val="20"/>
        </w:rPr>
        <w:t>projekt</w:t>
      </w:r>
      <w:r w:rsidR="006C3F65">
        <w:rPr>
          <w:rFonts w:ascii="Arial" w:hAnsi="Arial" w:cs="Arial"/>
          <w:sz w:val="20"/>
          <w:szCs w:val="20"/>
        </w:rPr>
        <w:t>e</w:t>
      </w:r>
      <w:r w:rsidRPr="00776D85">
        <w:rPr>
          <w:rFonts w:ascii="Arial" w:hAnsi="Arial" w:cs="Arial"/>
          <w:sz w:val="20"/>
          <w:szCs w:val="20"/>
        </w:rPr>
        <w:t xml:space="preserve">, ki so potekali v letu 2024, vendar še niso </w:t>
      </w:r>
      <w:r w:rsidR="006C3F65">
        <w:rPr>
          <w:rFonts w:ascii="Arial" w:hAnsi="Arial" w:cs="Arial"/>
          <w:sz w:val="20"/>
          <w:szCs w:val="20"/>
        </w:rPr>
        <w:t>konč</w:t>
      </w:r>
      <w:r w:rsidR="00B1756A">
        <w:rPr>
          <w:rFonts w:ascii="Arial" w:hAnsi="Arial" w:cs="Arial"/>
          <w:sz w:val="20"/>
          <w:szCs w:val="20"/>
        </w:rPr>
        <w:t>a</w:t>
      </w:r>
      <w:r w:rsidR="006C3F65" w:rsidRPr="00776D85">
        <w:rPr>
          <w:rFonts w:ascii="Arial" w:hAnsi="Arial" w:cs="Arial"/>
          <w:sz w:val="20"/>
          <w:szCs w:val="20"/>
        </w:rPr>
        <w:t xml:space="preserve">ni </w:t>
      </w:r>
      <w:r w:rsidRPr="00776D85">
        <w:rPr>
          <w:rFonts w:ascii="Arial" w:hAnsi="Arial" w:cs="Arial"/>
          <w:sz w:val="20"/>
          <w:szCs w:val="20"/>
        </w:rPr>
        <w:t xml:space="preserve">(označeno z V teku). </w:t>
      </w:r>
    </w:p>
    <w:p w14:paraId="60CA507F" w14:textId="6D1D2947" w:rsidR="007977D4" w:rsidRPr="00776D85" w:rsidRDefault="00F40254" w:rsidP="00A9399C">
      <w:pPr>
        <w:pStyle w:val="Napis"/>
        <w:rPr>
          <w:lang w:val="sl-SI"/>
        </w:rPr>
      </w:pPr>
      <w:bookmarkStart w:id="58" w:name="_Toc196828655"/>
      <w:r w:rsidRPr="00776D85">
        <w:rPr>
          <w:lang w:val="sl-SI"/>
        </w:rPr>
        <w:t xml:space="preserve">Preglednica </w:t>
      </w:r>
      <w:r w:rsidR="0044754A" w:rsidRPr="00776D85">
        <w:rPr>
          <w:lang w:val="sl-SI"/>
        </w:rPr>
        <w:fldChar w:fldCharType="begin"/>
      </w:r>
      <w:r w:rsidR="0044754A" w:rsidRPr="00776D85">
        <w:rPr>
          <w:lang w:val="sl-SI"/>
        </w:rPr>
        <w:instrText xml:space="preserve"> SEQ Preglednica \* ARABIC </w:instrText>
      </w:r>
      <w:r w:rsidR="0044754A" w:rsidRPr="00776D85">
        <w:rPr>
          <w:lang w:val="sl-SI"/>
        </w:rPr>
        <w:fldChar w:fldCharType="separate"/>
      </w:r>
      <w:r w:rsidR="0044754A" w:rsidRPr="00776D85">
        <w:rPr>
          <w:noProof/>
          <w:lang w:val="sl-SI"/>
        </w:rPr>
        <w:t>4</w:t>
      </w:r>
      <w:r w:rsidR="0044754A" w:rsidRPr="00776D85">
        <w:rPr>
          <w:noProof/>
          <w:lang w:val="sl-SI"/>
        </w:rPr>
        <w:fldChar w:fldCharType="end"/>
      </w:r>
      <w:r w:rsidRPr="00776D85">
        <w:rPr>
          <w:lang w:val="sl-SI"/>
        </w:rPr>
        <w:t>: Izvedeni ukrepi v letu 2024 (MP)</w:t>
      </w:r>
      <w:bookmarkEnd w:id="58"/>
    </w:p>
    <w:tbl>
      <w:tblPr>
        <w:tblW w:w="0" w:type="auto"/>
        <w:tblCellMar>
          <w:left w:w="0" w:type="dxa"/>
          <w:right w:w="0" w:type="dxa"/>
        </w:tblCellMar>
        <w:tblLook w:val="04A0" w:firstRow="1" w:lastRow="0" w:firstColumn="1" w:lastColumn="0" w:noHBand="0" w:noVBand="1"/>
        <w:tblCaption w:val="preglednica 4"/>
        <w:tblDescription w:val="v preglednici so navedeni ukrepi, ki jih je v letu 2024 izvedlo Ministrstvo za pravosodje RS. Preglednica vsebuje podatek o letu (2024 ali v teku), naziv sodišča kjer je bil izveden ukrep ter opis izvedenih ukrepov"/>
      </w:tblPr>
      <w:tblGrid>
        <w:gridCol w:w="1412"/>
        <w:gridCol w:w="3963"/>
        <w:gridCol w:w="3675"/>
      </w:tblGrid>
      <w:tr w:rsidR="007977D4" w:rsidRPr="00776D85" w14:paraId="1E303C95" w14:textId="77777777" w:rsidTr="000946F6">
        <w:tc>
          <w:tcPr>
            <w:tcW w:w="141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C7EF499" w14:textId="77777777" w:rsidR="007977D4" w:rsidRPr="00776D85" w:rsidRDefault="007977D4" w:rsidP="00A61353">
            <w:pPr>
              <w:spacing w:after="0"/>
              <w:jc w:val="both"/>
              <w:rPr>
                <w:rFonts w:ascii="Arial" w:hAnsi="Arial" w:cs="Arial"/>
                <w:b/>
                <w:bCs/>
                <w:sz w:val="18"/>
                <w:szCs w:val="18"/>
              </w:rPr>
            </w:pPr>
            <w:r w:rsidRPr="00776D85">
              <w:rPr>
                <w:rFonts w:ascii="Arial" w:hAnsi="Arial" w:cs="Arial"/>
                <w:b/>
                <w:bCs/>
                <w:sz w:val="18"/>
                <w:szCs w:val="18"/>
              </w:rPr>
              <w:t>Leto</w:t>
            </w:r>
          </w:p>
        </w:tc>
        <w:tc>
          <w:tcPr>
            <w:tcW w:w="396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D7A70F7" w14:textId="77777777" w:rsidR="007977D4" w:rsidRPr="00776D85" w:rsidRDefault="007977D4" w:rsidP="00A61353">
            <w:pPr>
              <w:spacing w:after="0"/>
              <w:jc w:val="both"/>
              <w:rPr>
                <w:rFonts w:ascii="Arial" w:hAnsi="Arial" w:cs="Arial"/>
                <w:b/>
                <w:bCs/>
                <w:sz w:val="18"/>
                <w:szCs w:val="18"/>
              </w:rPr>
            </w:pPr>
            <w:r w:rsidRPr="00776D85">
              <w:rPr>
                <w:rFonts w:ascii="Arial" w:hAnsi="Arial" w:cs="Arial"/>
                <w:b/>
                <w:bCs/>
                <w:sz w:val="18"/>
                <w:szCs w:val="18"/>
              </w:rPr>
              <w:t>Sodišče</w:t>
            </w:r>
          </w:p>
        </w:tc>
        <w:tc>
          <w:tcPr>
            <w:tcW w:w="367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4C9657" w14:textId="77777777" w:rsidR="007977D4" w:rsidRPr="00776D85" w:rsidRDefault="007977D4" w:rsidP="00A61353">
            <w:pPr>
              <w:spacing w:after="0"/>
              <w:jc w:val="both"/>
              <w:rPr>
                <w:rFonts w:ascii="Arial" w:hAnsi="Arial" w:cs="Arial"/>
                <w:b/>
                <w:bCs/>
                <w:sz w:val="18"/>
                <w:szCs w:val="18"/>
              </w:rPr>
            </w:pPr>
            <w:r w:rsidRPr="00776D85">
              <w:rPr>
                <w:rFonts w:ascii="Arial" w:hAnsi="Arial" w:cs="Arial"/>
                <w:b/>
                <w:bCs/>
                <w:sz w:val="18"/>
                <w:szCs w:val="18"/>
              </w:rPr>
              <w:t>Izvedeni ukrepi</w:t>
            </w:r>
          </w:p>
        </w:tc>
      </w:tr>
      <w:tr w:rsidR="007977D4" w:rsidRPr="00776D85" w14:paraId="172AD13A" w14:textId="77777777" w:rsidTr="007977D4">
        <w:trPr>
          <w:trHeight w:val="127"/>
        </w:trPr>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90E3B7"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2024</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7CB72D" w14:textId="40C3E2F9"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in Okrožno sodišče na Ptuju (Vodnikova </w:t>
            </w:r>
            <w:r w:rsidR="006C46FF">
              <w:rPr>
                <w:rFonts w:ascii="Arial" w:hAnsi="Arial" w:cs="Arial"/>
                <w:sz w:val="18"/>
                <w:szCs w:val="18"/>
              </w:rPr>
              <w:t xml:space="preserve">ulica </w:t>
            </w:r>
            <w:r w:rsidRPr="00776D85">
              <w:rPr>
                <w:rFonts w:ascii="Arial" w:hAnsi="Arial" w:cs="Arial"/>
                <w:sz w:val="18"/>
                <w:szCs w:val="18"/>
              </w:rPr>
              <w:t xml:space="preserve">2) </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8C0F12"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urejanje dostopnosti stavbe, ureditev sanitarij</w:t>
            </w:r>
          </w:p>
        </w:tc>
      </w:tr>
      <w:tr w:rsidR="007977D4" w:rsidRPr="00776D85" w14:paraId="18C89897" w14:textId="77777777" w:rsidTr="007977D4">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94D93"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2024</w:t>
            </w:r>
          </w:p>
        </w:tc>
        <w:tc>
          <w:tcPr>
            <w:tcW w:w="3963" w:type="dxa"/>
            <w:tcBorders>
              <w:top w:val="nil"/>
              <w:left w:val="nil"/>
              <w:bottom w:val="single" w:sz="8" w:space="0" w:color="auto"/>
              <w:right w:val="single" w:sz="8" w:space="0" w:color="auto"/>
            </w:tcBorders>
            <w:tcMar>
              <w:top w:w="0" w:type="dxa"/>
              <w:left w:w="108" w:type="dxa"/>
              <w:bottom w:w="0" w:type="dxa"/>
              <w:right w:w="108" w:type="dxa"/>
            </w:tcMar>
            <w:hideMark/>
          </w:tcPr>
          <w:p w14:paraId="5A11E062" w14:textId="643E751B" w:rsidR="007977D4" w:rsidRPr="00776D85" w:rsidRDefault="007977D4" w:rsidP="003B2C7D">
            <w:pPr>
              <w:spacing w:after="0"/>
              <w:rPr>
                <w:rFonts w:ascii="Arial" w:hAnsi="Arial" w:cs="Arial"/>
                <w:sz w:val="18"/>
                <w:szCs w:val="18"/>
              </w:rPr>
            </w:pPr>
            <w:r w:rsidRPr="00776D85">
              <w:rPr>
                <w:rFonts w:ascii="Arial" w:hAnsi="Arial" w:cs="Arial"/>
                <w:sz w:val="18"/>
                <w:szCs w:val="18"/>
              </w:rPr>
              <w:t xml:space="preserve">Upravno sodišče </w:t>
            </w:r>
            <w:r w:rsidR="003B2C7D">
              <w:rPr>
                <w:rFonts w:ascii="Arial" w:hAnsi="Arial" w:cs="Arial"/>
                <w:sz w:val="18"/>
                <w:szCs w:val="18"/>
              </w:rPr>
              <w:t>Republike Slovenije</w:t>
            </w:r>
            <w:r w:rsidRPr="00776D85">
              <w:rPr>
                <w:rFonts w:ascii="Arial" w:hAnsi="Arial" w:cs="Arial"/>
                <w:sz w:val="18"/>
                <w:szCs w:val="18"/>
              </w:rPr>
              <w:t xml:space="preserve"> (Fajfarjeva </w:t>
            </w:r>
            <w:r w:rsidR="006C3F65">
              <w:rPr>
                <w:rFonts w:ascii="Arial" w:hAnsi="Arial" w:cs="Arial"/>
                <w:sz w:val="18"/>
                <w:szCs w:val="18"/>
              </w:rPr>
              <w:t xml:space="preserve">ulica </w:t>
            </w:r>
            <w:r w:rsidRPr="00776D85">
              <w:rPr>
                <w:rFonts w:ascii="Arial" w:hAnsi="Arial" w:cs="Arial"/>
                <w:sz w:val="18"/>
                <w:szCs w:val="18"/>
              </w:rPr>
              <w:t>33)</w:t>
            </w:r>
          </w:p>
        </w:tc>
        <w:tc>
          <w:tcPr>
            <w:tcW w:w="3675" w:type="dxa"/>
            <w:tcBorders>
              <w:top w:val="nil"/>
              <w:left w:val="nil"/>
              <w:bottom w:val="single" w:sz="8" w:space="0" w:color="auto"/>
              <w:right w:val="single" w:sz="8" w:space="0" w:color="auto"/>
            </w:tcBorders>
            <w:tcMar>
              <w:top w:w="0" w:type="dxa"/>
              <w:left w:w="108" w:type="dxa"/>
              <w:bottom w:w="0" w:type="dxa"/>
              <w:right w:w="108" w:type="dxa"/>
            </w:tcMar>
            <w:hideMark/>
          </w:tcPr>
          <w:p w14:paraId="7ADA0396"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posodobitev dvigala (sofinanciranje)</w:t>
            </w:r>
          </w:p>
        </w:tc>
      </w:tr>
      <w:tr w:rsidR="007977D4" w:rsidRPr="00776D85" w14:paraId="330B952B"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29F83"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2024</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E4972" w14:textId="70431B34"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sodišče v Postojni (Jenkova </w:t>
            </w:r>
            <w:r w:rsidR="006C46FF">
              <w:rPr>
                <w:rFonts w:ascii="Arial" w:hAnsi="Arial" w:cs="Arial"/>
                <w:sz w:val="18"/>
                <w:szCs w:val="18"/>
              </w:rPr>
              <w:t xml:space="preserve">ulica </w:t>
            </w:r>
            <w:r w:rsidRPr="00776D85">
              <w:rPr>
                <w:rFonts w:ascii="Arial" w:hAnsi="Arial" w:cs="Arial"/>
                <w:sz w:val="18"/>
                <w:szCs w:val="18"/>
              </w:rPr>
              <w:t>3)</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5460A0"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ureditev sanitarij, ureditev dostopa </w:t>
            </w:r>
          </w:p>
        </w:tc>
      </w:tr>
      <w:tr w:rsidR="007977D4" w:rsidRPr="00776D85" w14:paraId="0070D7B2"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6718E"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1F33BF" w14:textId="74EB1D43"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Okrožno, Okrajno in Delovno sodišče v Novem mestu (Jerebova </w:t>
            </w:r>
            <w:r w:rsidR="006C46FF">
              <w:rPr>
                <w:rFonts w:ascii="Arial" w:hAnsi="Arial" w:cs="Arial"/>
                <w:sz w:val="18"/>
                <w:szCs w:val="18"/>
              </w:rPr>
              <w:t xml:space="preserve">ulica </w:t>
            </w:r>
            <w:r w:rsidRPr="00776D85">
              <w:rPr>
                <w:rFonts w:ascii="Arial" w:hAnsi="Arial" w:cs="Arial"/>
                <w:sz w:val="18"/>
                <w:szCs w:val="18"/>
              </w:rPr>
              <w:t>2)</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0F417"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izgradnja dvigala, urejanje dostopnosti stavbe, ureditev sanitarij</w:t>
            </w:r>
          </w:p>
        </w:tc>
      </w:tr>
      <w:tr w:rsidR="007977D4" w:rsidRPr="00776D85" w14:paraId="46B27A09"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0F8A21"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32CBE2" w14:textId="096187AC"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Delovno in Upravno sodišče v Celju, (Ljubljanska </w:t>
            </w:r>
            <w:r w:rsidR="006C46FF">
              <w:rPr>
                <w:rFonts w:ascii="Arial" w:hAnsi="Arial" w:cs="Arial"/>
                <w:sz w:val="18"/>
                <w:szCs w:val="18"/>
              </w:rPr>
              <w:t xml:space="preserve">cesta </w:t>
            </w:r>
            <w:r w:rsidRPr="00776D85">
              <w:rPr>
                <w:rFonts w:ascii="Arial" w:hAnsi="Arial" w:cs="Arial"/>
                <w:sz w:val="18"/>
                <w:szCs w:val="18"/>
              </w:rPr>
              <w:t>1a)</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495C5"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preureditev prostorov, ureditev sanitarij</w:t>
            </w:r>
          </w:p>
        </w:tc>
      </w:tr>
      <w:tr w:rsidR="007977D4" w:rsidRPr="00776D85" w14:paraId="7751793D"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09272"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FEFDD3"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Delovno in upravno sodišče v Mariboru (Trg Leona Štuklja 10)</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C5C65"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preureditev prostorov, ureditev sanitarij, izgradnja dvigala</w:t>
            </w:r>
          </w:p>
        </w:tc>
      </w:tr>
      <w:tr w:rsidR="007977D4" w:rsidRPr="00776D85" w14:paraId="143B62E9"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A4FE3E"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BA4559" w14:textId="09D03234"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sodišče v Kočevju (Ljubljanska </w:t>
            </w:r>
            <w:r w:rsidR="006C46FF">
              <w:rPr>
                <w:rFonts w:ascii="Arial" w:hAnsi="Arial" w:cs="Arial"/>
                <w:sz w:val="18"/>
                <w:szCs w:val="18"/>
              </w:rPr>
              <w:t xml:space="preserve">cesta </w:t>
            </w:r>
            <w:r w:rsidRPr="00776D85">
              <w:rPr>
                <w:rFonts w:ascii="Arial" w:hAnsi="Arial" w:cs="Arial"/>
                <w:sz w:val="18"/>
                <w:szCs w:val="18"/>
              </w:rPr>
              <w:t xml:space="preserve">26) </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34358"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izgradnja dvigala (sofinanciranje)</w:t>
            </w:r>
          </w:p>
        </w:tc>
      </w:tr>
      <w:tr w:rsidR="007977D4" w:rsidRPr="00776D85" w14:paraId="2BB92F07"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E3340"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0F756" w14:textId="58D0DB47"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in delovno sodišče v Novi Gorici, (Rejčeva </w:t>
            </w:r>
            <w:r w:rsidR="006C46FF">
              <w:rPr>
                <w:rFonts w:ascii="Arial" w:hAnsi="Arial" w:cs="Arial"/>
                <w:sz w:val="18"/>
                <w:szCs w:val="18"/>
              </w:rPr>
              <w:t xml:space="preserve">ulica </w:t>
            </w:r>
            <w:r w:rsidRPr="00776D85">
              <w:rPr>
                <w:rFonts w:ascii="Arial" w:hAnsi="Arial" w:cs="Arial"/>
                <w:sz w:val="18"/>
                <w:szCs w:val="18"/>
              </w:rPr>
              <w:t>7)</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D9D51"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izgradnja dvigala (sofinanciranje)</w:t>
            </w:r>
          </w:p>
        </w:tc>
      </w:tr>
      <w:tr w:rsidR="007977D4" w:rsidRPr="00776D85" w14:paraId="278380E5"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DEA18"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A90A9"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Okrajno sodišče v Kranju (Slovenski trg 2) </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C5347"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namestitev dvižne ploščadi, ureditev sanitarij (sofinanciranje)</w:t>
            </w:r>
          </w:p>
        </w:tc>
      </w:tr>
      <w:tr w:rsidR="007977D4" w:rsidRPr="00776D85" w14:paraId="159999F3"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F48A35"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71C3A" w14:textId="06BEC007" w:rsidR="007977D4" w:rsidRPr="00776D85" w:rsidRDefault="007977D4" w:rsidP="00A61353">
            <w:pPr>
              <w:spacing w:after="0"/>
              <w:rPr>
                <w:rFonts w:ascii="Arial" w:hAnsi="Arial" w:cs="Arial"/>
                <w:sz w:val="18"/>
                <w:szCs w:val="18"/>
              </w:rPr>
            </w:pPr>
            <w:r w:rsidRPr="00776D85">
              <w:rPr>
                <w:rFonts w:ascii="Arial" w:hAnsi="Arial" w:cs="Arial"/>
                <w:sz w:val="18"/>
                <w:szCs w:val="18"/>
              </w:rPr>
              <w:t xml:space="preserve">Vrhovno, Višje in Okrožno sodišče v Ljubljani (Tavčarjeva </w:t>
            </w:r>
            <w:r w:rsidR="006C46FF">
              <w:rPr>
                <w:rFonts w:ascii="Arial" w:hAnsi="Arial" w:cs="Arial"/>
                <w:sz w:val="18"/>
                <w:szCs w:val="18"/>
              </w:rPr>
              <w:t xml:space="preserve">ulica </w:t>
            </w:r>
            <w:r w:rsidRPr="00776D85">
              <w:rPr>
                <w:rFonts w:ascii="Arial" w:hAnsi="Arial" w:cs="Arial"/>
                <w:sz w:val="18"/>
                <w:szCs w:val="18"/>
              </w:rPr>
              <w:t>9)</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B2920C"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ureditev sanitarij</w:t>
            </w:r>
          </w:p>
        </w:tc>
      </w:tr>
      <w:tr w:rsidR="007977D4" w:rsidRPr="00776D85" w14:paraId="4FF7D0BE" w14:textId="77777777" w:rsidTr="007977D4">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B3AC9C" w14:textId="77777777" w:rsidR="007977D4" w:rsidRPr="00776D85" w:rsidRDefault="007977D4" w:rsidP="00A61353">
            <w:pPr>
              <w:spacing w:after="0"/>
              <w:jc w:val="both"/>
              <w:rPr>
                <w:rFonts w:ascii="Arial" w:hAnsi="Arial" w:cs="Arial"/>
                <w:sz w:val="18"/>
                <w:szCs w:val="18"/>
              </w:rPr>
            </w:pPr>
            <w:r w:rsidRPr="00776D85">
              <w:rPr>
                <w:rFonts w:ascii="Arial" w:hAnsi="Arial" w:cs="Arial"/>
                <w:sz w:val="18"/>
                <w:szCs w:val="18"/>
              </w:rPr>
              <w:t>V teku</w:t>
            </w:r>
          </w:p>
        </w:tc>
        <w:tc>
          <w:tcPr>
            <w:tcW w:w="3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F1B264" w14:textId="13306601" w:rsidR="007977D4" w:rsidRPr="00776D85" w:rsidRDefault="007977D4" w:rsidP="00A61353">
            <w:pPr>
              <w:spacing w:after="0"/>
              <w:rPr>
                <w:rFonts w:ascii="Arial" w:hAnsi="Arial" w:cs="Arial"/>
                <w:sz w:val="18"/>
                <w:szCs w:val="18"/>
              </w:rPr>
            </w:pPr>
            <w:r w:rsidRPr="00776D85">
              <w:rPr>
                <w:rFonts w:ascii="Arial" w:hAnsi="Arial" w:cs="Arial"/>
                <w:sz w:val="18"/>
                <w:szCs w:val="18"/>
              </w:rPr>
              <w:t>Okrajno sodišče v Slovenski Bistrici</w:t>
            </w:r>
            <w:r w:rsidR="006C46FF">
              <w:rPr>
                <w:rFonts w:ascii="Arial" w:hAnsi="Arial" w:cs="Arial"/>
                <w:sz w:val="18"/>
                <w:szCs w:val="18"/>
              </w:rPr>
              <w:t xml:space="preserve"> (Kolodvorska ulica 20)</w:t>
            </w:r>
            <w:r w:rsidRPr="00776D85">
              <w:rPr>
                <w:rFonts w:ascii="Arial" w:hAnsi="Arial" w:cs="Arial"/>
                <w:sz w:val="18"/>
                <w:szCs w:val="18"/>
              </w:rPr>
              <w:t xml:space="preserve"> </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57861" w14:textId="77777777" w:rsidR="007977D4" w:rsidRPr="00776D85" w:rsidRDefault="007977D4" w:rsidP="00A61353">
            <w:pPr>
              <w:spacing w:after="0"/>
              <w:rPr>
                <w:rFonts w:ascii="Arial" w:hAnsi="Arial" w:cs="Arial"/>
                <w:sz w:val="18"/>
                <w:szCs w:val="18"/>
              </w:rPr>
            </w:pPr>
            <w:r w:rsidRPr="00776D85">
              <w:rPr>
                <w:rFonts w:ascii="Arial" w:hAnsi="Arial" w:cs="Arial"/>
                <w:sz w:val="18"/>
                <w:szCs w:val="18"/>
              </w:rPr>
              <w:t>izgradnja dvigala (sofinanciranje)</w:t>
            </w:r>
          </w:p>
        </w:tc>
      </w:tr>
    </w:tbl>
    <w:p w14:paraId="289E6543" w14:textId="77777777" w:rsidR="00C96681" w:rsidRPr="00776D85" w:rsidRDefault="007977D4" w:rsidP="00A61353">
      <w:pPr>
        <w:spacing w:after="120"/>
        <w:jc w:val="both"/>
        <w:rPr>
          <w:rFonts w:ascii="Arial" w:hAnsi="Arial" w:cs="Arial"/>
          <w:sz w:val="20"/>
          <w:szCs w:val="20"/>
        </w:rPr>
      </w:pPr>
      <w:r w:rsidRPr="00776D85">
        <w:rPr>
          <w:rFonts w:ascii="Arial" w:hAnsi="Arial" w:cs="Arial"/>
          <w:sz w:val="20"/>
          <w:szCs w:val="20"/>
        </w:rPr>
        <w:t>(</w:t>
      </w:r>
      <w:r w:rsidRPr="00776D85">
        <w:rPr>
          <w:rFonts w:ascii="Arial" w:hAnsi="Arial" w:cs="Arial"/>
          <w:b/>
          <w:bCs/>
          <w:sz w:val="20"/>
          <w:szCs w:val="20"/>
        </w:rPr>
        <w:t>MP</w:t>
      </w:r>
      <w:r w:rsidRPr="00776D85">
        <w:rPr>
          <w:rFonts w:ascii="Arial" w:hAnsi="Arial" w:cs="Arial"/>
          <w:sz w:val="20"/>
          <w:szCs w:val="20"/>
        </w:rPr>
        <w:t>, ukrep 3.3)</w:t>
      </w:r>
    </w:p>
    <w:p w14:paraId="08029932" w14:textId="4B1F6BD1" w:rsidR="00C96681" w:rsidRPr="00776D85" w:rsidRDefault="007977D4" w:rsidP="00101B8A">
      <w:pPr>
        <w:spacing w:before="120" w:after="120"/>
        <w:rPr>
          <w:rFonts w:ascii="Arial" w:hAnsi="Arial" w:cs="Arial"/>
          <w:b/>
          <w:bCs/>
          <w:sz w:val="20"/>
          <w:szCs w:val="20"/>
        </w:rPr>
      </w:pPr>
      <w:r w:rsidRPr="00776D85">
        <w:rPr>
          <w:rFonts w:ascii="Arial" w:hAnsi="Arial" w:cs="Arial"/>
          <w:b/>
          <w:bCs/>
          <w:sz w:val="20"/>
          <w:szCs w:val="20"/>
        </w:rPr>
        <w:t>MP, Direktorat za kaznovalno pravo in človekove pravice</w:t>
      </w:r>
      <w:r w:rsidRPr="00776D85">
        <w:rPr>
          <w:rFonts w:ascii="Arial" w:hAnsi="Arial" w:cs="Arial"/>
          <w:sz w:val="20"/>
          <w:szCs w:val="20"/>
        </w:rPr>
        <w:t>, poroča, da novela Zakona o kazenskem postopku</w:t>
      </w:r>
      <w:r w:rsidR="00235D7C" w:rsidRPr="00776D85">
        <w:rPr>
          <w:rFonts w:ascii="Arial" w:hAnsi="Arial" w:cs="Arial"/>
          <w:sz w:val="20"/>
          <w:szCs w:val="20"/>
        </w:rPr>
        <w:t xml:space="preserve"> (</w:t>
      </w:r>
      <w:r w:rsidRPr="00776D85">
        <w:rPr>
          <w:rFonts w:ascii="Arial" w:hAnsi="Arial" w:cs="Arial"/>
          <w:sz w:val="20"/>
          <w:szCs w:val="20"/>
        </w:rPr>
        <w:t>ZKP-P,</w:t>
      </w:r>
      <w:r w:rsidR="00235D7C" w:rsidRPr="00776D85">
        <w:rPr>
          <w:rFonts w:ascii="Arial" w:hAnsi="Arial" w:cs="Arial"/>
          <w:sz w:val="20"/>
          <w:szCs w:val="20"/>
        </w:rPr>
        <w:t xml:space="preserve"> </w:t>
      </w:r>
      <w:r w:rsidRPr="00776D85">
        <w:rPr>
          <w:rFonts w:ascii="Arial" w:hAnsi="Arial" w:cs="Arial"/>
          <w:sz w:val="20"/>
          <w:szCs w:val="20"/>
        </w:rPr>
        <w:t xml:space="preserve">Uradni list RS, št. 53/24) omogoča, da sodišče </w:t>
      </w:r>
      <w:r w:rsidR="005874D5">
        <w:rPr>
          <w:rFonts w:ascii="Arial" w:hAnsi="Arial" w:cs="Arial"/>
          <w:sz w:val="20"/>
          <w:szCs w:val="20"/>
        </w:rPr>
        <w:t xml:space="preserve">k </w:t>
      </w:r>
      <w:r w:rsidRPr="00776D85">
        <w:rPr>
          <w:rFonts w:ascii="Arial" w:hAnsi="Arial" w:cs="Arial"/>
          <w:sz w:val="20"/>
          <w:szCs w:val="20"/>
        </w:rPr>
        <w:t xml:space="preserve">odločbi, izdani v okviru kazenskega postopka, priloži lahko berljivo ali poenostavljeno obrazložitev odločitve (ki pa ni pravno zavezujoča), kadar odloča o pravicah ranljivih udeležencev postopka.  </w:t>
      </w:r>
    </w:p>
    <w:p w14:paraId="4F94B2A9" w14:textId="1F00D6BA" w:rsidR="00C96681" w:rsidRPr="00776D85" w:rsidRDefault="00CF257C" w:rsidP="00101B8A">
      <w:pPr>
        <w:spacing w:before="120" w:after="120"/>
        <w:rPr>
          <w:rFonts w:ascii="Arial" w:hAnsi="Arial" w:cs="Arial"/>
          <w:sz w:val="20"/>
          <w:szCs w:val="20"/>
        </w:rPr>
      </w:pPr>
      <w:r w:rsidRPr="00776D85">
        <w:rPr>
          <w:rFonts w:ascii="Arial" w:hAnsi="Arial" w:cs="Arial"/>
          <w:sz w:val="20"/>
          <w:szCs w:val="20"/>
        </w:rPr>
        <w:t>MP</w:t>
      </w:r>
      <w:r w:rsidR="007977D4" w:rsidRPr="00776D85">
        <w:rPr>
          <w:rFonts w:ascii="Arial" w:hAnsi="Arial" w:cs="Arial"/>
          <w:sz w:val="20"/>
          <w:szCs w:val="20"/>
        </w:rPr>
        <w:t xml:space="preserve"> je v poročilu o uresničevanju akcijskega načrta za leto 2023 napovedalo izdajo zloženke o pravicah žrtev kaznivih dejanj v lahko berljivi obliki. </w:t>
      </w:r>
      <w:r w:rsidR="00D5697F">
        <w:rPr>
          <w:rFonts w:ascii="Arial" w:hAnsi="Arial" w:cs="Arial"/>
          <w:sz w:val="20"/>
          <w:szCs w:val="20"/>
        </w:rPr>
        <w:t>Zloženka</w:t>
      </w:r>
      <w:r w:rsidR="007977D4" w:rsidRPr="00776D85">
        <w:rPr>
          <w:rFonts w:ascii="Arial" w:hAnsi="Arial" w:cs="Arial"/>
          <w:sz w:val="20"/>
          <w:szCs w:val="20"/>
        </w:rPr>
        <w:t xml:space="preserve"> v letu 2024 sicer </w:t>
      </w:r>
      <w:r w:rsidR="00D5697F">
        <w:rPr>
          <w:rFonts w:ascii="Arial" w:hAnsi="Arial" w:cs="Arial"/>
          <w:sz w:val="20"/>
          <w:szCs w:val="20"/>
        </w:rPr>
        <w:t>še ni izšla</w:t>
      </w:r>
      <w:r w:rsidR="007977D4" w:rsidRPr="00776D85">
        <w:rPr>
          <w:rFonts w:ascii="Arial" w:hAnsi="Arial" w:cs="Arial"/>
          <w:sz w:val="20"/>
          <w:szCs w:val="20"/>
        </w:rPr>
        <w:t xml:space="preserve">, bo pa </w:t>
      </w:r>
      <w:r w:rsidR="00D5697F" w:rsidRPr="00776D85">
        <w:rPr>
          <w:rFonts w:ascii="Arial" w:hAnsi="Arial" w:cs="Arial"/>
          <w:sz w:val="20"/>
          <w:szCs w:val="20"/>
        </w:rPr>
        <w:t>iz</w:t>
      </w:r>
      <w:r w:rsidR="00D5697F">
        <w:rPr>
          <w:rFonts w:ascii="Arial" w:hAnsi="Arial" w:cs="Arial"/>
          <w:sz w:val="20"/>
          <w:szCs w:val="20"/>
        </w:rPr>
        <w:t>da</w:t>
      </w:r>
      <w:r w:rsidR="00D5697F" w:rsidRPr="00776D85">
        <w:rPr>
          <w:rFonts w:ascii="Arial" w:hAnsi="Arial" w:cs="Arial"/>
          <w:sz w:val="20"/>
          <w:szCs w:val="20"/>
        </w:rPr>
        <w:t xml:space="preserve">na </w:t>
      </w:r>
      <w:r w:rsidR="007977D4" w:rsidRPr="00776D85">
        <w:rPr>
          <w:rFonts w:ascii="Arial" w:hAnsi="Arial" w:cs="Arial"/>
          <w:sz w:val="20"/>
          <w:szCs w:val="20"/>
        </w:rPr>
        <w:t>v letu 2025</w:t>
      </w:r>
      <w:r w:rsidR="00A61353" w:rsidRPr="00776D85">
        <w:rPr>
          <w:rFonts w:ascii="Arial" w:hAnsi="Arial" w:cs="Arial"/>
          <w:sz w:val="20"/>
          <w:szCs w:val="20"/>
        </w:rPr>
        <w:t xml:space="preserve"> </w:t>
      </w:r>
      <w:r w:rsidR="007977D4" w:rsidRPr="00776D85">
        <w:rPr>
          <w:rFonts w:ascii="Arial" w:hAnsi="Arial" w:cs="Arial"/>
          <w:sz w:val="20"/>
          <w:szCs w:val="20"/>
        </w:rPr>
        <w:t>(</w:t>
      </w:r>
      <w:r w:rsidR="007977D4" w:rsidRPr="00776D85">
        <w:rPr>
          <w:rFonts w:ascii="Arial" w:hAnsi="Arial" w:cs="Arial"/>
          <w:b/>
          <w:bCs/>
          <w:sz w:val="20"/>
          <w:szCs w:val="20"/>
        </w:rPr>
        <w:t>MP</w:t>
      </w:r>
      <w:r w:rsidR="007977D4" w:rsidRPr="00776D85">
        <w:rPr>
          <w:rFonts w:ascii="Arial" w:hAnsi="Arial" w:cs="Arial"/>
          <w:sz w:val="20"/>
          <w:szCs w:val="20"/>
        </w:rPr>
        <w:t>, ukrep 3.4)</w:t>
      </w:r>
      <w:r w:rsidR="00A61353" w:rsidRPr="00776D85">
        <w:rPr>
          <w:rFonts w:ascii="Arial" w:hAnsi="Arial" w:cs="Arial"/>
          <w:sz w:val="20"/>
          <w:szCs w:val="20"/>
        </w:rPr>
        <w:t>.</w:t>
      </w:r>
    </w:p>
    <w:p w14:paraId="2585489C" w14:textId="7F124FF4" w:rsidR="00CE43B4" w:rsidRPr="00776D85" w:rsidRDefault="0078526F"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MZI, Direktorat za železnice, žičnice in upravljanje prometa</w:t>
      </w:r>
      <w:r w:rsidRPr="00776D85">
        <w:rPr>
          <w:rFonts w:ascii="Arial" w:hAnsi="Arial" w:cs="Arial"/>
          <w:bCs/>
          <w:color w:val="000000" w:themeColor="text1"/>
          <w:sz w:val="20"/>
          <w:szCs w:val="20"/>
        </w:rPr>
        <w:t xml:space="preserve">, </w:t>
      </w:r>
      <w:r w:rsidR="00A2170D" w:rsidRPr="00776D85">
        <w:rPr>
          <w:rFonts w:ascii="Arial" w:hAnsi="Arial" w:cs="Arial"/>
          <w:bCs/>
          <w:color w:val="000000" w:themeColor="text1"/>
          <w:sz w:val="20"/>
          <w:szCs w:val="20"/>
        </w:rPr>
        <w:t>poroča, da</w:t>
      </w:r>
      <w:r w:rsidR="00CE43B4" w:rsidRPr="00776D85">
        <w:rPr>
          <w:rFonts w:ascii="Arial" w:hAnsi="Arial" w:cs="Arial"/>
          <w:bCs/>
          <w:color w:val="000000" w:themeColor="text1"/>
          <w:sz w:val="20"/>
          <w:szCs w:val="20"/>
        </w:rPr>
        <w:t xml:space="preserve"> investicije, ki so bile aktivne leta 2024, delijo v tri sklope:</w:t>
      </w:r>
    </w:p>
    <w:p w14:paraId="053F45DB" w14:textId="2CBD3F30" w:rsidR="00CE43B4" w:rsidRPr="00776D85" w:rsidRDefault="00CE43B4" w:rsidP="00101B8A">
      <w:pPr>
        <w:numPr>
          <w:ilvl w:val="0"/>
          <w:numId w:val="4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objavljeni razpisi za izdelavo projektne dokumentacije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izdelava te</w:t>
      </w:r>
      <w:r w:rsidR="00B1756A">
        <w:rPr>
          <w:rFonts w:ascii="Arial" w:hAnsi="Arial" w:cs="Arial"/>
          <w:bCs/>
          <w:color w:val="000000" w:themeColor="text1"/>
          <w:sz w:val="20"/>
          <w:szCs w:val="20"/>
        </w:rPr>
        <w:t xml:space="preserve"> dokumentacije</w:t>
      </w:r>
      <w:r w:rsidRPr="00776D85">
        <w:rPr>
          <w:rFonts w:ascii="Arial" w:hAnsi="Arial" w:cs="Arial"/>
          <w:bCs/>
          <w:color w:val="000000" w:themeColor="text1"/>
          <w:sz w:val="20"/>
          <w:szCs w:val="20"/>
        </w:rPr>
        <w:t>,</w:t>
      </w:r>
    </w:p>
    <w:p w14:paraId="67678EBA" w14:textId="2C7D137B" w:rsidR="00CE43B4" w:rsidRPr="00776D85" w:rsidRDefault="00CE43B4" w:rsidP="00101B8A">
      <w:pPr>
        <w:numPr>
          <w:ilvl w:val="0"/>
          <w:numId w:val="4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objavljeni razpisi za izvedbo del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izvedba teh</w:t>
      </w:r>
      <w:r w:rsidR="00B1756A">
        <w:rPr>
          <w:rFonts w:ascii="Arial" w:hAnsi="Arial" w:cs="Arial"/>
          <w:bCs/>
          <w:color w:val="000000" w:themeColor="text1"/>
          <w:sz w:val="20"/>
          <w:szCs w:val="20"/>
        </w:rPr>
        <w:t xml:space="preserve"> del</w:t>
      </w:r>
      <w:r w:rsidRPr="00776D85">
        <w:rPr>
          <w:rFonts w:ascii="Arial" w:hAnsi="Arial" w:cs="Arial"/>
          <w:bCs/>
          <w:color w:val="000000" w:themeColor="text1"/>
          <w:sz w:val="20"/>
          <w:szCs w:val="20"/>
        </w:rPr>
        <w:t>,</w:t>
      </w:r>
    </w:p>
    <w:p w14:paraId="33532FE7" w14:textId="3BB5CF74" w:rsidR="00C96681" w:rsidRPr="00776D85" w:rsidRDefault="00CE43B4" w:rsidP="00101B8A">
      <w:pPr>
        <w:pStyle w:val="Odstavekseznama"/>
        <w:numPr>
          <w:ilvl w:val="0"/>
          <w:numId w:val="2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izvedene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dokončane nadgradnje medpostajnih odsekov (vključno s postajališči) in nadgradnje železniških postaj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ureditev območij</w:t>
      </w:r>
      <w:r w:rsidR="00B1756A">
        <w:rPr>
          <w:rFonts w:ascii="Arial" w:hAnsi="Arial" w:cs="Arial"/>
          <w:bCs/>
          <w:color w:val="000000" w:themeColor="text1"/>
          <w:sz w:val="20"/>
          <w:szCs w:val="20"/>
        </w:rPr>
        <w:t>,</w:t>
      </w:r>
      <w:r w:rsidRPr="00776D85">
        <w:rPr>
          <w:rFonts w:ascii="Arial" w:hAnsi="Arial" w:cs="Arial"/>
          <w:bCs/>
          <w:color w:val="000000" w:themeColor="text1"/>
          <w:sz w:val="20"/>
          <w:szCs w:val="20"/>
        </w:rPr>
        <w:t xml:space="preserve"> vključujoč dostope, parkirišča.</w:t>
      </w:r>
    </w:p>
    <w:p w14:paraId="62A21155" w14:textId="1696D417" w:rsidR="00CE43B4" w:rsidRPr="00776D85" w:rsidRDefault="00CE43B4"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V skladu z obstoječimi smernicami se v okviru vseh projektov izvedejo:</w:t>
      </w:r>
    </w:p>
    <w:p w14:paraId="7E7FCFDA" w14:textId="77777777" w:rsidR="00CE43B4" w:rsidRPr="00776D85" w:rsidRDefault="00CE43B4" w:rsidP="00101B8A">
      <w:pPr>
        <w:spacing w:before="120" w:after="120"/>
        <w:ind w:left="284"/>
        <w:rPr>
          <w:rFonts w:ascii="Arial" w:hAnsi="Arial" w:cs="Arial"/>
          <w:bCs/>
          <w:color w:val="000000" w:themeColor="text1"/>
          <w:sz w:val="20"/>
          <w:szCs w:val="20"/>
        </w:rPr>
      </w:pPr>
      <w:r w:rsidRPr="00776D85">
        <w:rPr>
          <w:rFonts w:ascii="Arial" w:hAnsi="Arial" w:cs="Arial"/>
          <w:bCs/>
          <w:color w:val="000000" w:themeColor="text1"/>
          <w:sz w:val="20"/>
          <w:szCs w:val="20"/>
        </w:rPr>
        <w:t>1. dvigala in/ali klančine,</w:t>
      </w:r>
    </w:p>
    <w:p w14:paraId="627B12A1" w14:textId="66227DF1" w:rsidR="00CE43B4" w:rsidRPr="00776D85" w:rsidRDefault="00CE43B4" w:rsidP="00101B8A">
      <w:pPr>
        <w:spacing w:before="120" w:after="120"/>
        <w:ind w:left="284"/>
        <w:rPr>
          <w:rFonts w:ascii="Arial" w:hAnsi="Arial" w:cs="Arial"/>
          <w:bCs/>
          <w:color w:val="000000" w:themeColor="text1"/>
          <w:sz w:val="20"/>
          <w:szCs w:val="20"/>
        </w:rPr>
      </w:pPr>
      <w:r w:rsidRPr="00776D85">
        <w:rPr>
          <w:rFonts w:ascii="Arial" w:hAnsi="Arial" w:cs="Arial"/>
          <w:bCs/>
          <w:color w:val="000000" w:themeColor="text1"/>
          <w:sz w:val="20"/>
          <w:szCs w:val="20"/>
        </w:rPr>
        <w:t>2. dostopi brez ovir (urejen dostop brez ovir od naselja, parkirnega mesta za invalide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vseh parkirnih mest do točke za prodajo vozovnic, čakalnice, perona …),</w:t>
      </w:r>
    </w:p>
    <w:p w14:paraId="182534E0" w14:textId="465AC9DE" w:rsidR="00CE43B4" w:rsidRPr="00776D85" w:rsidRDefault="00CE43B4" w:rsidP="00101B8A">
      <w:pPr>
        <w:spacing w:before="120" w:after="120"/>
        <w:ind w:left="284"/>
        <w:rPr>
          <w:rFonts w:ascii="Arial" w:hAnsi="Arial" w:cs="Arial"/>
          <w:bCs/>
          <w:color w:val="000000" w:themeColor="text1"/>
          <w:sz w:val="20"/>
          <w:szCs w:val="20"/>
        </w:rPr>
      </w:pPr>
      <w:r w:rsidRPr="00776D85">
        <w:rPr>
          <w:rFonts w:ascii="Arial" w:hAnsi="Arial" w:cs="Arial"/>
          <w:bCs/>
          <w:color w:val="000000" w:themeColor="text1"/>
          <w:sz w:val="20"/>
          <w:szCs w:val="20"/>
        </w:rPr>
        <w:t>3. parkirna mesta za invalide in funkcionalno ovirane osebe (FOO), usmerjevalni pasovi za slabovidne, talne površine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taktilne oznake, otipni znaki v </w:t>
      </w:r>
      <w:r w:rsidR="00D5697F">
        <w:rPr>
          <w:rFonts w:ascii="Arial" w:hAnsi="Arial" w:cs="Arial"/>
          <w:bCs/>
          <w:color w:val="000000" w:themeColor="text1"/>
          <w:sz w:val="20"/>
          <w:szCs w:val="20"/>
        </w:rPr>
        <w:t>braje</w:t>
      </w:r>
      <w:r w:rsidR="00D5697F" w:rsidRPr="00776D85">
        <w:rPr>
          <w:rFonts w:ascii="Arial" w:hAnsi="Arial" w:cs="Arial"/>
          <w:bCs/>
          <w:color w:val="000000" w:themeColor="text1"/>
          <w:sz w:val="20"/>
          <w:szCs w:val="20"/>
        </w:rPr>
        <w:t xml:space="preserve">vi </w:t>
      </w:r>
      <w:r w:rsidRPr="00776D85">
        <w:rPr>
          <w:rFonts w:ascii="Arial" w:hAnsi="Arial" w:cs="Arial"/>
          <w:bCs/>
          <w:color w:val="000000" w:themeColor="text1"/>
          <w:sz w:val="20"/>
          <w:szCs w:val="20"/>
        </w:rPr>
        <w:t xml:space="preserve">pisavi </w:t>
      </w:r>
      <w:r w:rsidR="0011620D" w:rsidRPr="00776D85">
        <w:rPr>
          <w:rFonts w:ascii="Arial" w:hAnsi="Arial" w:cs="Arial"/>
          <w:sz w:val="20"/>
          <w:szCs w:val="20"/>
        </w:rPr>
        <w:t>in tako dalje</w:t>
      </w:r>
      <w:r w:rsidR="00D5697F">
        <w:rPr>
          <w:rFonts w:ascii="Arial" w:hAnsi="Arial" w:cs="Arial"/>
          <w:bCs/>
          <w:color w:val="000000" w:themeColor="text1"/>
          <w:sz w:val="20"/>
          <w:szCs w:val="20"/>
        </w:rPr>
        <w:t>,</w:t>
      </w:r>
    </w:p>
    <w:p w14:paraId="1628F145" w14:textId="32B2A5A5" w:rsidR="00CE43B4" w:rsidRPr="00776D85" w:rsidRDefault="00D5697F" w:rsidP="00101B8A">
      <w:pPr>
        <w:spacing w:before="120" w:after="120"/>
        <w:ind w:left="284"/>
        <w:rPr>
          <w:rFonts w:ascii="Arial" w:hAnsi="Arial" w:cs="Arial"/>
          <w:bCs/>
          <w:color w:val="000000" w:themeColor="text1"/>
          <w:sz w:val="20"/>
          <w:szCs w:val="20"/>
        </w:rPr>
      </w:pPr>
      <w:r>
        <w:rPr>
          <w:rFonts w:ascii="Arial" w:hAnsi="Arial" w:cs="Arial"/>
          <w:bCs/>
          <w:color w:val="000000" w:themeColor="text1"/>
          <w:sz w:val="20"/>
          <w:szCs w:val="20"/>
        </w:rPr>
        <w:t>4</w:t>
      </w:r>
      <w:r w:rsidR="00CE43B4" w:rsidRPr="00776D85">
        <w:rPr>
          <w:rFonts w:ascii="Arial" w:hAnsi="Arial" w:cs="Arial"/>
          <w:bCs/>
          <w:color w:val="000000" w:themeColor="text1"/>
          <w:sz w:val="20"/>
          <w:szCs w:val="20"/>
        </w:rPr>
        <w:t>. sistemi za obveščanje potnikov; prikazovalniki za informacije, zvočne informacije in druge informacije,</w:t>
      </w:r>
    </w:p>
    <w:p w14:paraId="3BBC9C6A" w14:textId="5E4CF1A6" w:rsidR="00CE43B4" w:rsidRPr="00776D85" w:rsidRDefault="00D5697F" w:rsidP="00101B8A">
      <w:pPr>
        <w:spacing w:before="120" w:after="120"/>
        <w:ind w:left="284"/>
        <w:rPr>
          <w:rFonts w:ascii="Arial" w:hAnsi="Arial" w:cs="Arial"/>
          <w:bCs/>
          <w:color w:val="000000" w:themeColor="text1"/>
          <w:sz w:val="20"/>
          <w:szCs w:val="20"/>
        </w:rPr>
      </w:pPr>
      <w:r>
        <w:rPr>
          <w:rFonts w:ascii="Arial" w:hAnsi="Arial" w:cs="Arial"/>
          <w:bCs/>
          <w:color w:val="000000" w:themeColor="text1"/>
          <w:sz w:val="20"/>
          <w:szCs w:val="20"/>
        </w:rPr>
        <w:t>5</w:t>
      </w:r>
      <w:r w:rsidR="00CE43B4" w:rsidRPr="00776D85">
        <w:rPr>
          <w:rFonts w:ascii="Arial" w:hAnsi="Arial" w:cs="Arial"/>
          <w:bCs/>
          <w:color w:val="000000" w:themeColor="text1"/>
          <w:sz w:val="20"/>
          <w:szCs w:val="20"/>
        </w:rPr>
        <w:t>. sistem za klic v sili (SOS stebriček),</w:t>
      </w:r>
    </w:p>
    <w:p w14:paraId="7BDA8EDB" w14:textId="333D4806" w:rsidR="00CE43B4" w:rsidRPr="00776D85" w:rsidRDefault="00D5697F" w:rsidP="00101B8A">
      <w:pPr>
        <w:spacing w:before="120" w:after="120"/>
        <w:ind w:left="284"/>
        <w:rPr>
          <w:rFonts w:ascii="Arial" w:hAnsi="Arial" w:cs="Arial"/>
          <w:bCs/>
          <w:color w:val="000000" w:themeColor="text1"/>
          <w:sz w:val="20"/>
          <w:szCs w:val="20"/>
        </w:rPr>
      </w:pPr>
      <w:r>
        <w:rPr>
          <w:rFonts w:ascii="Arial" w:hAnsi="Arial" w:cs="Arial"/>
          <w:bCs/>
          <w:color w:val="000000" w:themeColor="text1"/>
          <w:sz w:val="20"/>
          <w:szCs w:val="20"/>
        </w:rPr>
        <w:t>6</w:t>
      </w:r>
      <w:r w:rsidR="00CE43B4" w:rsidRPr="00776D85">
        <w:rPr>
          <w:rFonts w:ascii="Arial" w:hAnsi="Arial" w:cs="Arial"/>
          <w:bCs/>
          <w:color w:val="000000" w:themeColor="text1"/>
          <w:sz w:val="20"/>
          <w:szCs w:val="20"/>
        </w:rPr>
        <w:t xml:space="preserve">. prilagoditev obstoječih površin za funkcionalno ovirane osebe in </w:t>
      </w:r>
      <w:r w:rsidR="00755714" w:rsidRPr="00776D85">
        <w:rPr>
          <w:rFonts w:ascii="Arial" w:hAnsi="Arial" w:cs="Arial"/>
          <w:bCs/>
          <w:color w:val="000000" w:themeColor="text1"/>
          <w:sz w:val="20"/>
          <w:szCs w:val="20"/>
        </w:rPr>
        <w:t>invalide</w:t>
      </w:r>
      <w:r w:rsidR="00CE43B4" w:rsidRPr="00776D85">
        <w:rPr>
          <w:rFonts w:ascii="Arial" w:hAnsi="Arial" w:cs="Arial"/>
          <w:bCs/>
          <w:color w:val="000000" w:themeColor="text1"/>
          <w:sz w:val="20"/>
          <w:szCs w:val="20"/>
        </w:rPr>
        <w:t xml:space="preserve"> </w:t>
      </w:r>
      <w:r w:rsidR="00E62476">
        <w:rPr>
          <w:rFonts w:ascii="Arial" w:hAnsi="Arial" w:cs="Arial"/>
          <w:bCs/>
          <w:color w:val="000000" w:themeColor="text1"/>
          <w:sz w:val="20"/>
          <w:szCs w:val="20"/>
        </w:rPr>
        <w:t xml:space="preserve">ter </w:t>
      </w:r>
      <w:r w:rsidR="00E62476" w:rsidRPr="00776D85">
        <w:rPr>
          <w:rFonts w:ascii="Arial" w:hAnsi="Arial" w:cs="Arial"/>
          <w:bCs/>
          <w:color w:val="000000" w:themeColor="text1"/>
          <w:sz w:val="20"/>
          <w:szCs w:val="20"/>
        </w:rPr>
        <w:t xml:space="preserve">ureditev novih </w:t>
      </w:r>
      <w:r w:rsidR="00E62476">
        <w:rPr>
          <w:rFonts w:ascii="Arial" w:hAnsi="Arial" w:cs="Arial"/>
          <w:bCs/>
          <w:color w:val="000000" w:themeColor="text1"/>
          <w:sz w:val="20"/>
          <w:szCs w:val="20"/>
        </w:rPr>
        <w:t xml:space="preserve">površin zanje </w:t>
      </w:r>
      <w:r w:rsidR="00CE43B4" w:rsidRPr="00776D85">
        <w:rPr>
          <w:rFonts w:ascii="Arial" w:hAnsi="Arial" w:cs="Arial"/>
          <w:bCs/>
          <w:color w:val="000000" w:themeColor="text1"/>
          <w:sz w:val="20"/>
          <w:szCs w:val="20"/>
        </w:rPr>
        <w:t>v skladu z nacionalno zakonodajo in z Uredbo Komisije (EU) št. 1300/2014 o tehničnih specifikacijah za interoperabilnost v zvezi z dostopnostjo železniškega sistema Unije za invalide in funkcionalno ovirane osebe (TSI PRM), kot na primer izvennivojski dostopi na perone s taktilnimi oznakami, peroni višine 55 cm, ki omogočajo lažji vstop na vlak</w:t>
      </w:r>
      <w:r w:rsidR="00E62476">
        <w:rPr>
          <w:rFonts w:ascii="Arial" w:hAnsi="Arial" w:cs="Arial"/>
          <w:bCs/>
          <w:color w:val="000000" w:themeColor="text1"/>
          <w:sz w:val="20"/>
          <w:szCs w:val="20"/>
        </w:rPr>
        <w:t>,</w:t>
      </w:r>
      <w:r w:rsidR="00CE43B4" w:rsidRPr="00776D85">
        <w:rPr>
          <w:rFonts w:ascii="Arial" w:hAnsi="Arial" w:cs="Arial"/>
          <w:bCs/>
          <w:color w:val="000000" w:themeColor="text1"/>
          <w:sz w:val="20"/>
          <w:szCs w:val="20"/>
        </w:rPr>
        <w:t xml:space="preserve"> in podobno</w:t>
      </w:r>
      <w:r>
        <w:rPr>
          <w:rFonts w:ascii="Arial" w:hAnsi="Arial" w:cs="Arial"/>
          <w:bCs/>
          <w:color w:val="000000" w:themeColor="text1"/>
          <w:sz w:val="20"/>
          <w:szCs w:val="20"/>
        </w:rPr>
        <w:t>,</w:t>
      </w:r>
    </w:p>
    <w:p w14:paraId="4B352741" w14:textId="57D4622F" w:rsidR="00C96681" w:rsidRPr="00776D85" w:rsidRDefault="00D5697F" w:rsidP="00101B8A">
      <w:pPr>
        <w:spacing w:before="120" w:after="120"/>
        <w:ind w:left="284"/>
        <w:rPr>
          <w:rFonts w:ascii="Arial" w:hAnsi="Arial" w:cs="Arial"/>
          <w:bCs/>
          <w:color w:val="000000" w:themeColor="text1"/>
          <w:sz w:val="20"/>
          <w:szCs w:val="20"/>
        </w:rPr>
      </w:pPr>
      <w:r>
        <w:rPr>
          <w:rFonts w:ascii="Arial" w:hAnsi="Arial" w:cs="Arial"/>
          <w:bCs/>
          <w:color w:val="000000" w:themeColor="text1"/>
          <w:sz w:val="20"/>
          <w:szCs w:val="20"/>
        </w:rPr>
        <w:t>7</w:t>
      </w:r>
      <w:r w:rsidR="00CE43B4" w:rsidRPr="00776D85">
        <w:rPr>
          <w:rFonts w:ascii="Arial" w:hAnsi="Arial" w:cs="Arial"/>
          <w:bCs/>
          <w:color w:val="000000" w:themeColor="text1"/>
          <w:sz w:val="20"/>
          <w:szCs w:val="20"/>
        </w:rPr>
        <w:t xml:space="preserve">. </w:t>
      </w:r>
      <w:r w:rsidR="00E62476">
        <w:rPr>
          <w:rFonts w:ascii="Arial" w:hAnsi="Arial" w:cs="Arial"/>
          <w:bCs/>
          <w:color w:val="000000" w:themeColor="text1"/>
          <w:sz w:val="20"/>
          <w:szCs w:val="20"/>
        </w:rPr>
        <w:t>drugo</w:t>
      </w:r>
      <w:r w:rsidR="00CE43B4" w:rsidRPr="00776D85">
        <w:rPr>
          <w:rFonts w:ascii="Arial" w:hAnsi="Arial" w:cs="Arial"/>
          <w:bCs/>
          <w:color w:val="000000" w:themeColor="text1"/>
          <w:sz w:val="20"/>
          <w:szCs w:val="20"/>
        </w:rPr>
        <w:t xml:space="preserve">: glede na </w:t>
      </w:r>
      <w:r w:rsidRPr="00776D85">
        <w:rPr>
          <w:rFonts w:ascii="Arial" w:hAnsi="Arial" w:cs="Arial"/>
          <w:bCs/>
          <w:color w:val="000000" w:themeColor="text1"/>
          <w:sz w:val="20"/>
          <w:szCs w:val="20"/>
        </w:rPr>
        <w:t>krite</w:t>
      </w:r>
      <w:r>
        <w:rPr>
          <w:rFonts w:ascii="Arial" w:hAnsi="Arial" w:cs="Arial"/>
          <w:bCs/>
          <w:color w:val="000000" w:themeColor="text1"/>
          <w:sz w:val="20"/>
          <w:szCs w:val="20"/>
        </w:rPr>
        <w:t>rije</w:t>
      </w:r>
      <w:r w:rsidR="00CE43B4" w:rsidRPr="00776D85">
        <w:rPr>
          <w:rFonts w:ascii="Arial" w:hAnsi="Arial" w:cs="Arial"/>
          <w:bCs/>
          <w:color w:val="000000" w:themeColor="text1"/>
          <w:sz w:val="20"/>
          <w:szCs w:val="20"/>
        </w:rPr>
        <w:t>/</w:t>
      </w:r>
      <w:r w:rsidRPr="00776D85">
        <w:rPr>
          <w:rFonts w:ascii="Arial" w:hAnsi="Arial" w:cs="Arial"/>
          <w:bCs/>
          <w:color w:val="000000" w:themeColor="text1"/>
          <w:sz w:val="20"/>
          <w:szCs w:val="20"/>
        </w:rPr>
        <w:t>zahtev</w:t>
      </w:r>
      <w:r>
        <w:rPr>
          <w:rFonts w:ascii="Arial" w:hAnsi="Arial" w:cs="Arial"/>
          <w:bCs/>
          <w:color w:val="000000" w:themeColor="text1"/>
          <w:sz w:val="20"/>
          <w:szCs w:val="20"/>
        </w:rPr>
        <w:t>e:</w:t>
      </w:r>
      <w:r w:rsidR="00CE43B4" w:rsidRPr="00776D85">
        <w:rPr>
          <w:rFonts w:ascii="Arial" w:hAnsi="Arial" w:cs="Arial"/>
          <w:bCs/>
          <w:color w:val="000000" w:themeColor="text1"/>
          <w:sz w:val="20"/>
          <w:szCs w:val="20"/>
        </w:rPr>
        <w:t xml:space="preserve"> avtomatsko odpiranje vrat, označevanje prozornih ovir, stranišča in previjalnice, pohištvo in prostostoječe naprave brez robov, posebni sistem izdaje vozovnic, piktogrami, natisnjene in dinamične informacije oz</w:t>
      </w:r>
      <w:r w:rsidR="0011620D" w:rsidRPr="00776D85">
        <w:rPr>
          <w:rFonts w:ascii="Arial" w:hAnsi="Arial" w:cs="Arial"/>
          <w:bCs/>
          <w:color w:val="000000" w:themeColor="text1"/>
          <w:sz w:val="20"/>
          <w:szCs w:val="20"/>
        </w:rPr>
        <w:t>iroma</w:t>
      </w:r>
      <w:r w:rsidR="00CE43B4" w:rsidRPr="00776D85">
        <w:rPr>
          <w:rFonts w:ascii="Arial" w:hAnsi="Arial" w:cs="Arial"/>
          <w:bCs/>
          <w:color w:val="000000" w:themeColor="text1"/>
          <w:sz w:val="20"/>
          <w:szCs w:val="20"/>
        </w:rPr>
        <w:t xml:space="preserve"> prostori za informacije in točke za pomoč potnikom, ustrezna in zadostna razsvetljava; peron, dostop, razsvetljava v sili, ustrezna širina peronov in označeni robovi/konc</w:t>
      </w:r>
      <w:r w:rsidR="00E62476">
        <w:rPr>
          <w:rFonts w:ascii="Arial" w:hAnsi="Arial" w:cs="Arial"/>
          <w:bCs/>
          <w:color w:val="000000" w:themeColor="text1"/>
          <w:sz w:val="20"/>
          <w:szCs w:val="20"/>
        </w:rPr>
        <w:t>i</w:t>
      </w:r>
      <w:r w:rsidR="00CE43B4" w:rsidRPr="00776D85">
        <w:rPr>
          <w:rFonts w:ascii="Arial" w:hAnsi="Arial" w:cs="Arial"/>
          <w:bCs/>
          <w:color w:val="000000" w:themeColor="text1"/>
          <w:sz w:val="20"/>
          <w:szCs w:val="20"/>
        </w:rPr>
        <w:t xml:space="preserve"> peronov oz</w:t>
      </w:r>
      <w:r w:rsidR="0011620D" w:rsidRPr="00776D85">
        <w:rPr>
          <w:rFonts w:ascii="Arial" w:hAnsi="Arial" w:cs="Arial"/>
          <w:bCs/>
          <w:color w:val="000000" w:themeColor="text1"/>
          <w:sz w:val="20"/>
          <w:szCs w:val="20"/>
        </w:rPr>
        <w:t>iroma</w:t>
      </w:r>
      <w:r w:rsidR="00CE43B4" w:rsidRPr="00776D85">
        <w:rPr>
          <w:rFonts w:ascii="Arial" w:hAnsi="Arial" w:cs="Arial"/>
          <w:bCs/>
          <w:color w:val="000000" w:themeColor="text1"/>
          <w:sz w:val="20"/>
          <w:szCs w:val="20"/>
        </w:rPr>
        <w:t xml:space="preserve"> meja nevarnega območja, zaščita pred vremenskimi vpliv</w:t>
      </w:r>
      <w:r w:rsidR="00E62476">
        <w:rPr>
          <w:rFonts w:ascii="Arial" w:hAnsi="Arial" w:cs="Arial"/>
          <w:bCs/>
          <w:color w:val="000000" w:themeColor="text1"/>
          <w:sz w:val="20"/>
          <w:szCs w:val="20"/>
        </w:rPr>
        <w:t>i</w:t>
      </w:r>
      <w:r w:rsidR="00CE43B4" w:rsidRPr="00776D85">
        <w:rPr>
          <w:rFonts w:ascii="Arial" w:hAnsi="Arial" w:cs="Arial"/>
          <w:bCs/>
          <w:color w:val="000000" w:themeColor="text1"/>
          <w:sz w:val="20"/>
          <w:szCs w:val="20"/>
        </w:rPr>
        <w:t>; nadstrešek oz</w:t>
      </w:r>
      <w:r w:rsidR="0011620D" w:rsidRPr="00776D85">
        <w:rPr>
          <w:rFonts w:ascii="Arial" w:hAnsi="Arial" w:cs="Arial"/>
          <w:bCs/>
          <w:color w:val="000000" w:themeColor="text1"/>
          <w:sz w:val="20"/>
          <w:szCs w:val="20"/>
        </w:rPr>
        <w:t>iroma</w:t>
      </w:r>
      <w:r w:rsidR="00CE43B4" w:rsidRPr="00776D85">
        <w:rPr>
          <w:rFonts w:ascii="Arial" w:hAnsi="Arial" w:cs="Arial"/>
          <w:bCs/>
          <w:color w:val="000000" w:themeColor="text1"/>
          <w:sz w:val="20"/>
          <w:szCs w:val="20"/>
        </w:rPr>
        <w:t xml:space="preserve"> zavetišče i</w:t>
      </w:r>
      <w:r w:rsidR="0011620D" w:rsidRPr="00776D85">
        <w:rPr>
          <w:rFonts w:ascii="Arial" w:hAnsi="Arial" w:cs="Arial"/>
          <w:bCs/>
          <w:color w:val="000000" w:themeColor="text1"/>
          <w:sz w:val="20"/>
          <w:szCs w:val="20"/>
        </w:rPr>
        <w:t>n tako dalje</w:t>
      </w:r>
      <w:r w:rsidR="00CE43B4" w:rsidRPr="00776D85">
        <w:rPr>
          <w:rFonts w:ascii="Arial" w:hAnsi="Arial" w:cs="Arial"/>
          <w:bCs/>
          <w:color w:val="000000" w:themeColor="text1"/>
          <w:sz w:val="20"/>
          <w:szCs w:val="20"/>
        </w:rPr>
        <w:t>.</w:t>
      </w:r>
    </w:p>
    <w:p w14:paraId="116D0CD8" w14:textId="09C785F6" w:rsidR="0078526F" w:rsidRPr="00776D85" w:rsidRDefault="00A2170D"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V</w:t>
      </w:r>
      <w:r w:rsidR="0078526F" w:rsidRPr="00776D85">
        <w:rPr>
          <w:rFonts w:ascii="Arial" w:hAnsi="Arial" w:cs="Arial"/>
          <w:bCs/>
          <w:color w:val="000000" w:themeColor="text1"/>
          <w:sz w:val="20"/>
          <w:szCs w:val="20"/>
        </w:rPr>
        <w:t xml:space="preserve"> okviru investicij </w:t>
      </w:r>
      <w:r w:rsidRPr="00776D85">
        <w:rPr>
          <w:rFonts w:ascii="Arial" w:hAnsi="Arial" w:cs="Arial"/>
          <w:bCs/>
          <w:color w:val="000000" w:themeColor="text1"/>
          <w:sz w:val="20"/>
          <w:szCs w:val="20"/>
        </w:rPr>
        <w:t xml:space="preserve">so bili </w:t>
      </w:r>
      <w:r w:rsidR="0078526F" w:rsidRPr="00776D85">
        <w:rPr>
          <w:rFonts w:ascii="Arial" w:hAnsi="Arial" w:cs="Arial"/>
          <w:bCs/>
          <w:color w:val="000000" w:themeColor="text1"/>
          <w:sz w:val="20"/>
          <w:szCs w:val="20"/>
        </w:rPr>
        <w:t>leta 2024 objavljeni razpisi za izdelavo projektne dokumentacije o</w:t>
      </w:r>
      <w:r w:rsidR="0011620D" w:rsidRPr="00776D85">
        <w:rPr>
          <w:rFonts w:ascii="Arial" w:hAnsi="Arial" w:cs="Arial"/>
          <w:bCs/>
          <w:color w:val="000000" w:themeColor="text1"/>
          <w:sz w:val="20"/>
          <w:szCs w:val="20"/>
        </w:rPr>
        <w:t>ziroma</w:t>
      </w:r>
      <w:r w:rsidR="0078526F" w:rsidRPr="00776D85">
        <w:rPr>
          <w:rFonts w:ascii="Arial" w:hAnsi="Arial" w:cs="Arial"/>
          <w:bCs/>
          <w:color w:val="000000" w:themeColor="text1"/>
          <w:sz w:val="20"/>
          <w:szCs w:val="20"/>
        </w:rPr>
        <w:t xml:space="preserve"> se je ta izdelovala za:</w:t>
      </w:r>
    </w:p>
    <w:p w14:paraId="4BCE1CFB" w14:textId="2C1BE61D" w:rsidR="0078526F" w:rsidRPr="00776D85" w:rsidRDefault="0078526F" w:rsidP="00101B8A">
      <w:pPr>
        <w:pStyle w:val="Odstavekseznama"/>
        <w:numPr>
          <w:ilvl w:val="0"/>
          <w:numId w:val="2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nadgradnjo železniških postaj Ljubljana Šiška, Ljubljana Moste, Ljubljana Zalog in novega postajališče Bratislavska cesta</w:t>
      </w:r>
      <w:r w:rsidR="00E62476">
        <w:rPr>
          <w:rFonts w:ascii="Arial" w:hAnsi="Arial" w:cs="Arial"/>
          <w:bCs/>
          <w:color w:val="000000" w:themeColor="text1"/>
          <w:sz w:val="20"/>
          <w:szCs w:val="20"/>
        </w:rPr>
        <w:t>,</w:t>
      </w:r>
      <w:r w:rsidRPr="00776D85">
        <w:rPr>
          <w:rFonts w:ascii="Arial" w:hAnsi="Arial" w:cs="Arial"/>
          <w:bCs/>
          <w:color w:val="000000" w:themeColor="text1"/>
          <w:sz w:val="20"/>
          <w:szCs w:val="20"/>
        </w:rPr>
        <w:t xml:space="preserve"> vključno z medpostajnimi odseki (ŽOLP 2),</w:t>
      </w:r>
    </w:p>
    <w:p w14:paraId="0DD4CB9F" w14:textId="23119009" w:rsidR="0078526F" w:rsidRPr="00776D85" w:rsidRDefault="0078526F" w:rsidP="00101B8A">
      <w:pPr>
        <w:numPr>
          <w:ilvl w:val="0"/>
          <w:numId w:val="4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nadgradnjo odseka regionalne železniške proge Maribor–Ruše in nadgradnjo železniške infrastrukture na območju železniškega trikotnika v Mariboru,</w:t>
      </w:r>
    </w:p>
    <w:p w14:paraId="54001E7E" w14:textId="4B4A6BA1"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bCs/>
          <w:color w:val="000000" w:themeColor="text1"/>
          <w:sz w:val="20"/>
          <w:szCs w:val="20"/>
        </w:rPr>
        <w:t>nadgradnjo odseka regionalne železniške proge Dravograd–Prevalje–državna meja</w:t>
      </w:r>
      <w:r w:rsidR="00D5697F">
        <w:rPr>
          <w:rFonts w:ascii="Arial" w:hAnsi="Arial" w:cs="Arial"/>
          <w:bCs/>
          <w:color w:val="000000" w:themeColor="text1"/>
          <w:sz w:val="20"/>
          <w:szCs w:val="20"/>
        </w:rPr>
        <w:t>,</w:t>
      </w:r>
    </w:p>
    <w:p w14:paraId="3AFCDBD7" w14:textId="580F78E0"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nadgradnjo regionalne železniške proge št</w:t>
      </w:r>
      <w:r w:rsidR="0011620D" w:rsidRPr="00776D85">
        <w:rPr>
          <w:rFonts w:ascii="Arial" w:hAnsi="Arial" w:cs="Arial"/>
          <w:sz w:val="20"/>
          <w:szCs w:val="20"/>
        </w:rPr>
        <w:t>evilka</w:t>
      </w:r>
      <w:r w:rsidRPr="00776D85">
        <w:rPr>
          <w:rFonts w:ascii="Arial" w:hAnsi="Arial" w:cs="Arial"/>
          <w:sz w:val="20"/>
          <w:szCs w:val="20"/>
        </w:rPr>
        <w:t xml:space="preserve"> 31: Celje–Velenje,</w:t>
      </w:r>
    </w:p>
    <w:p w14:paraId="295B1733" w14:textId="4CF9D0B0"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nadgradnjo železniške postaje Sevnica, gradnjo novega podvoza in nadgradnjo železniške postaje Krško ter nadgradnjo železniške proge na odseku državna meja–Dobova–Zidani Most,</w:t>
      </w:r>
    </w:p>
    <w:p w14:paraId="2695BADF" w14:textId="78341225"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nadgradnjo železniške postaje Jesenice</w:t>
      </w:r>
      <w:r w:rsidR="00D5697F">
        <w:rPr>
          <w:rFonts w:ascii="Arial" w:hAnsi="Arial" w:cs="Arial"/>
          <w:sz w:val="20"/>
          <w:szCs w:val="20"/>
        </w:rPr>
        <w:t>,</w:t>
      </w:r>
      <w:r w:rsidRPr="00776D85">
        <w:rPr>
          <w:rFonts w:ascii="Arial" w:hAnsi="Arial" w:cs="Arial"/>
          <w:sz w:val="20"/>
          <w:szCs w:val="20"/>
        </w:rPr>
        <w:t xml:space="preserve"> vključno </w:t>
      </w:r>
      <w:r w:rsidR="00E62476">
        <w:rPr>
          <w:rFonts w:ascii="Arial" w:hAnsi="Arial" w:cs="Arial"/>
          <w:sz w:val="20"/>
          <w:szCs w:val="20"/>
        </w:rPr>
        <w:t xml:space="preserve">z </w:t>
      </w:r>
      <w:r w:rsidRPr="00776D85">
        <w:rPr>
          <w:rFonts w:ascii="Arial" w:hAnsi="Arial" w:cs="Arial"/>
          <w:sz w:val="20"/>
          <w:szCs w:val="20"/>
        </w:rPr>
        <w:t>železniško povezavo do Hrušice,</w:t>
      </w:r>
    </w:p>
    <w:p w14:paraId="7426442D" w14:textId="2B51224A"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nadgradnjo železniških postaj Nova Gorica, Most na Soči, Vrtojba, lok Vrtojba, postaja Prvačina, Sežana,</w:t>
      </w:r>
    </w:p>
    <w:p w14:paraId="7B1267E8" w14:textId="1D4B808A"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nadgradnje odseka regionalne železniške proge Jesenice–Bohinjska Bistrica,</w:t>
      </w:r>
    </w:p>
    <w:p w14:paraId="663A55B2" w14:textId="494B0C0B" w:rsidR="00F40254" w:rsidRPr="00776D85" w:rsidRDefault="0011620D" w:rsidP="00101B8A">
      <w:pPr>
        <w:pStyle w:val="Odstavekseznama"/>
        <w:numPr>
          <w:ilvl w:val="0"/>
          <w:numId w:val="20"/>
        </w:numPr>
        <w:spacing w:before="120" w:after="120"/>
        <w:rPr>
          <w:rFonts w:ascii="Arial" w:hAnsi="Arial" w:cs="Arial"/>
          <w:sz w:val="20"/>
          <w:szCs w:val="20"/>
        </w:rPr>
      </w:pPr>
      <w:r w:rsidRPr="00776D85">
        <w:rPr>
          <w:rFonts w:ascii="Arial" w:hAnsi="Arial" w:cs="Arial"/>
          <w:sz w:val="20"/>
          <w:szCs w:val="20"/>
        </w:rPr>
        <w:t>in tako dalje</w:t>
      </w:r>
      <w:r w:rsidR="0078526F" w:rsidRPr="00776D85">
        <w:rPr>
          <w:rFonts w:ascii="Arial" w:hAnsi="Arial" w:cs="Arial"/>
          <w:sz w:val="20"/>
          <w:szCs w:val="20"/>
        </w:rPr>
        <w:t>.</w:t>
      </w:r>
    </w:p>
    <w:p w14:paraId="1EFF509F" w14:textId="3A944D29" w:rsidR="0078526F" w:rsidRPr="00776D85" w:rsidRDefault="0078526F" w:rsidP="00101B8A">
      <w:pPr>
        <w:spacing w:before="120" w:after="120"/>
        <w:rPr>
          <w:rFonts w:ascii="Arial" w:hAnsi="Arial" w:cs="Arial"/>
          <w:sz w:val="20"/>
          <w:szCs w:val="20"/>
        </w:rPr>
      </w:pPr>
      <w:r w:rsidRPr="00776D85">
        <w:rPr>
          <w:rFonts w:ascii="Arial" w:hAnsi="Arial" w:cs="Arial"/>
          <w:sz w:val="20"/>
          <w:szCs w:val="20"/>
        </w:rPr>
        <w:t>V okviru investicij so bili leta 2024 objavljeni razpisi za izvedbo del oz</w:t>
      </w:r>
      <w:r w:rsidR="0011620D" w:rsidRPr="00776D85">
        <w:rPr>
          <w:rFonts w:ascii="Arial" w:hAnsi="Arial" w:cs="Arial"/>
          <w:sz w:val="20"/>
          <w:szCs w:val="20"/>
        </w:rPr>
        <w:t>iroma</w:t>
      </w:r>
      <w:r w:rsidRPr="00776D85">
        <w:rPr>
          <w:rFonts w:ascii="Arial" w:hAnsi="Arial" w:cs="Arial"/>
          <w:sz w:val="20"/>
          <w:szCs w:val="20"/>
        </w:rPr>
        <w:t xml:space="preserve"> so se izvajala dela za:</w:t>
      </w:r>
    </w:p>
    <w:p w14:paraId="43C4B163" w14:textId="6FD75DE1" w:rsidR="0078526F"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nadgradnjo železniške postaje Ljubljana (ŽOLP 1), ki vključuje več faz,</w:t>
      </w:r>
    </w:p>
    <w:p w14:paraId="2A28FA8F" w14:textId="377A149F" w:rsidR="00C96681" w:rsidRPr="00776D85" w:rsidRDefault="0078526F" w:rsidP="00101B8A">
      <w:pPr>
        <w:numPr>
          <w:ilvl w:val="0"/>
          <w:numId w:val="40"/>
        </w:numPr>
        <w:spacing w:before="120" w:after="120"/>
        <w:rPr>
          <w:rFonts w:ascii="Arial" w:hAnsi="Arial" w:cs="Arial"/>
          <w:sz w:val="20"/>
          <w:szCs w:val="20"/>
        </w:rPr>
      </w:pPr>
      <w:r w:rsidRPr="00776D85">
        <w:rPr>
          <w:rFonts w:ascii="Arial" w:hAnsi="Arial" w:cs="Arial"/>
          <w:sz w:val="20"/>
          <w:szCs w:val="20"/>
        </w:rPr>
        <w:t>nadgradnj</w:t>
      </w:r>
      <w:r w:rsidR="00D5697F">
        <w:rPr>
          <w:rFonts w:ascii="Arial" w:hAnsi="Arial" w:cs="Arial"/>
          <w:sz w:val="20"/>
          <w:szCs w:val="20"/>
        </w:rPr>
        <w:t>o</w:t>
      </w:r>
      <w:r w:rsidRPr="00776D85">
        <w:rPr>
          <w:rFonts w:ascii="Arial" w:hAnsi="Arial" w:cs="Arial"/>
          <w:sz w:val="20"/>
          <w:szCs w:val="20"/>
        </w:rPr>
        <w:t xml:space="preserve"> železniških postaj Laze, Rače, Ponikva, Nova Gorica (v okviru katerih so se izvedli podhodi, peroni, dvigala</w:t>
      </w:r>
      <w:r w:rsidR="00D5697F">
        <w:rPr>
          <w:rFonts w:ascii="Arial" w:hAnsi="Arial" w:cs="Arial"/>
          <w:sz w:val="20"/>
          <w:szCs w:val="20"/>
        </w:rPr>
        <w:t xml:space="preserve"> </w:t>
      </w:r>
      <w:r w:rsidRPr="00776D85">
        <w:rPr>
          <w:rFonts w:ascii="Arial" w:hAnsi="Arial" w:cs="Arial"/>
          <w:sz w:val="20"/>
          <w:szCs w:val="20"/>
        </w:rPr>
        <w:t>…)</w:t>
      </w:r>
      <w:r w:rsidR="001262C4" w:rsidRPr="00776D85">
        <w:rPr>
          <w:rFonts w:ascii="Arial" w:hAnsi="Arial" w:cs="Arial"/>
          <w:sz w:val="20"/>
          <w:szCs w:val="20"/>
        </w:rPr>
        <w:t>.</w:t>
      </w:r>
    </w:p>
    <w:p w14:paraId="6C158101" w14:textId="016713AE" w:rsidR="00C96681" w:rsidRPr="00776D85" w:rsidRDefault="0078526F" w:rsidP="00101B8A">
      <w:pPr>
        <w:spacing w:before="120" w:after="120"/>
        <w:rPr>
          <w:rFonts w:ascii="Arial" w:hAnsi="Arial" w:cs="Arial"/>
          <w:sz w:val="20"/>
          <w:szCs w:val="20"/>
        </w:rPr>
      </w:pPr>
      <w:r w:rsidRPr="00776D85">
        <w:rPr>
          <w:rFonts w:ascii="Arial" w:hAnsi="Arial" w:cs="Arial"/>
          <w:sz w:val="20"/>
          <w:szCs w:val="20"/>
        </w:rPr>
        <w:lastRenderedPageBreak/>
        <w:t>V okvir</w:t>
      </w:r>
      <w:r w:rsidR="001262C4" w:rsidRPr="00776D85">
        <w:rPr>
          <w:rFonts w:ascii="Arial" w:hAnsi="Arial" w:cs="Arial"/>
          <w:sz w:val="20"/>
          <w:szCs w:val="20"/>
        </w:rPr>
        <w:t xml:space="preserve">u </w:t>
      </w:r>
      <w:r w:rsidRPr="00776D85">
        <w:rPr>
          <w:rFonts w:ascii="Arial" w:hAnsi="Arial" w:cs="Arial"/>
          <w:sz w:val="20"/>
          <w:szCs w:val="20"/>
        </w:rPr>
        <w:t xml:space="preserve">OGJS </w:t>
      </w:r>
      <w:r w:rsidR="001262C4" w:rsidRPr="00776D85">
        <w:rPr>
          <w:rFonts w:ascii="Arial" w:hAnsi="Arial" w:cs="Arial"/>
          <w:sz w:val="20"/>
          <w:szCs w:val="20"/>
        </w:rPr>
        <w:t xml:space="preserve">(obvezna gospodarska javna služba) </w:t>
      </w:r>
      <w:r w:rsidRPr="00776D85">
        <w:rPr>
          <w:rFonts w:ascii="Arial" w:hAnsi="Arial" w:cs="Arial"/>
          <w:sz w:val="20"/>
          <w:szCs w:val="20"/>
        </w:rPr>
        <w:t>je upravljavec v letu 2024 uredil nove invalidske sanitarije na železniški</w:t>
      </w:r>
      <w:r w:rsidR="00307BE0">
        <w:rPr>
          <w:rFonts w:ascii="Arial" w:hAnsi="Arial" w:cs="Arial"/>
          <w:sz w:val="20"/>
          <w:szCs w:val="20"/>
        </w:rPr>
        <w:t>h</w:t>
      </w:r>
      <w:r w:rsidRPr="00776D85">
        <w:rPr>
          <w:rFonts w:ascii="Arial" w:hAnsi="Arial" w:cs="Arial"/>
          <w:sz w:val="20"/>
          <w:szCs w:val="20"/>
        </w:rPr>
        <w:t xml:space="preserve"> </w:t>
      </w:r>
      <w:r w:rsidR="00307BE0" w:rsidRPr="00776D85">
        <w:rPr>
          <w:rFonts w:ascii="Arial" w:hAnsi="Arial" w:cs="Arial"/>
          <w:sz w:val="20"/>
          <w:szCs w:val="20"/>
        </w:rPr>
        <w:t>postaj</w:t>
      </w:r>
      <w:r w:rsidR="00307BE0">
        <w:rPr>
          <w:rFonts w:ascii="Arial" w:hAnsi="Arial" w:cs="Arial"/>
          <w:sz w:val="20"/>
          <w:szCs w:val="20"/>
        </w:rPr>
        <w:t>ah</w:t>
      </w:r>
      <w:r w:rsidR="00307BE0" w:rsidRPr="00776D85">
        <w:rPr>
          <w:rFonts w:ascii="Arial" w:hAnsi="Arial" w:cs="Arial"/>
          <w:sz w:val="20"/>
          <w:szCs w:val="20"/>
        </w:rPr>
        <w:t xml:space="preserve"> </w:t>
      </w:r>
      <w:r w:rsidR="001262C4" w:rsidRPr="00776D85">
        <w:rPr>
          <w:rFonts w:ascii="Arial" w:hAnsi="Arial" w:cs="Arial"/>
          <w:sz w:val="20"/>
          <w:szCs w:val="20"/>
        </w:rPr>
        <w:t>Ivančna</w:t>
      </w:r>
      <w:r w:rsidRPr="00776D85">
        <w:rPr>
          <w:rFonts w:ascii="Arial" w:hAnsi="Arial" w:cs="Arial"/>
          <w:sz w:val="20"/>
          <w:szCs w:val="20"/>
        </w:rPr>
        <w:t xml:space="preserve"> Gorica in Trebnje. Vhodna vrata v postajo Celje so se nadomestila z novimi</w:t>
      </w:r>
      <w:r w:rsidR="001262C4" w:rsidRPr="00776D85">
        <w:rPr>
          <w:rFonts w:ascii="Arial" w:hAnsi="Arial" w:cs="Arial"/>
          <w:sz w:val="20"/>
          <w:szCs w:val="20"/>
        </w:rPr>
        <w:t xml:space="preserve"> </w:t>
      </w:r>
      <w:r w:rsidRPr="00776D85">
        <w:rPr>
          <w:rFonts w:ascii="Arial" w:hAnsi="Arial" w:cs="Arial"/>
          <w:sz w:val="20"/>
          <w:szCs w:val="20"/>
        </w:rPr>
        <w:t>avtomatskimi, kar omogoča gibalno oviranim osebam lažji dostop.</w:t>
      </w:r>
    </w:p>
    <w:p w14:paraId="417D1099" w14:textId="653B8F16" w:rsidR="00F85A52" w:rsidRPr="00776D85" w:rsidRDefault="00355891"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Slovenske železnice imajo ponudbo prevoz na klic za </w:t>
      </w:r>
      <w:r w:rsidR="00455DB1">
        <w:rPr>
          <w:rFonts w:ascii="Arial" w:hAnsi="Arial" w:cs="Arial"/>
          <w:bCs/>
          <w:color w:val="000000" w:themeColor="text1"/>
          <w:sz w:val="20"/>
          <w:szCs w:val="20"/>
        </w:rPr>
        <w:t>p</w:t>
      </w:r>
      <w:r w:rsidRPr="00776D85">
        <w:rPr>
          <w:rFonts w:ascii="Arial" w:hAnsi="Arial" w:cs="Arial"/>
          <w:bCs/>
          <w:color w:val="000000" w:themeColor="text1"/>
          <w:sz w:val="20"/>
          <w:szCs w:val="20"/>
        </w:rPr>
        <w:t>revoz oseb z omejeno mobilnostjo</w:t>
      </w:r>
      <w:r w:rsidR="00A61353" w:rsidRPr="00776D85">
        <w:rPr>
          <w:rFonts w:ascii="Arial" w:hAnsi="Arial" w:cs="Arial"/>
          <w:bCs/>
          <w:color w:val="000000" w:themeColor="text1"/>
          <w:sz w:val="20"/>
          <w:szCs w:val="20"/>
        </w:rPr>
        <w:t xml:space="preserve"> </w:t>
      </w:r>
      <w:r w:rsidRPr="00776D85">
        <w:rPr>
          <w:rFonts w:ascii="Arial" w:hAnsi="Arial" w:cs="Arial"/>
          <w:bCs/>
          <w:sz w:val="20"/>
          <w:szCs w:val="20"/>
        </w:rPr>
        <w:t>(</w:t>
      </w:r>
      <w:r w:rsidRPr="00776D85">
        <w:rPr>
          <w:rFonts w:ascii="Arial" w:hAnsi="Arial" w:cs="Arial"/>
          <w:b/>
          <w:sz w:val="20"/>
          <w:szCs w:val="20"/>
        </w:rPr>
        <w:t>MZI</w:t>
      </w:r>
      <w:r w:rsidRPr="00776D85">
        <w:rPr>
          <w:rFonts w:ascii="Arial" w:hAnsi="Arial" w:cs="Arial"/>
          <w:bCs/>
          <w:sz w:val="20"/>
          <w:szCs w:val="20"/>
        </w:rPr>
        <w:t>, ukrep 3.1)</w:t>
      </w:r>
      <w:r w:rsidR="00A61353" w:rsidRPr="00776D85">
        <w:rPr>
          <w:rFonts w:ascii="Arial" w:hAnsi="Arial" w:cs="Arial"/>
          <w:bCs/>
          <w:sz w:val="20"/>
          <w:szCs w:val="20"/>
        </w:rPr>
        <w:t>.</w:t>
      </w:r>
    </w:p>
    <w:p w14:paraId="7E43DF1E" w14:textId="5580DF79" w:rsidR="001171B8" w:rsidRPr="00776D85" w:rsidRDefault="001171B8" w:rsidP="00101B8A">
      <w:pPr>
        <w:spacing w:before="120" w:after="120"/>
        <w:rPr>
          <w:rFonts w:ascii="Arial" w:hAnsi="Arial" w:cs="Arial"/>
          <w:sz w:val="20"/>
          <w:szCs w:val="20"/>
        </w:rPr>
      </w:pPr>
      <w:r w:rsidRPr="00776D85">
        <w:rPr>
          <w:rFonts w:ascii="Arial" w:hAnsi="Arial" w:cs="Arial"/>
          <w:b/>
          <w:bCs/>
          <w:sz w:val="20"/>
          <w:szCs w:val="20"/>
        </w:rPr>
        <w:t>NIJZ</w:t>
      </w:r>
      <w:r w:rsidRPr="00776D85">
        <w:rPr>
          <w:rFonts w:ascii="Arial" w:hAnsi="Arial" w:cs="Arial"/>
          <w:sz w:val="20"/>
          <w:szCs w:val="20"/>
        </w:rPr>
        <w:t xml:space="preserve"> poroča o dejavnostih in projektih v letu 2024:</w:t>
      </w:r>
    </w:p>
    <w:p w14:paraId="613BC525" w14:textId="6EFF58D3" w:rsidR="001171B8" w:rsidRPr="00776D85" w:rsidRDefault="001171B8" w:rsidP="00101B8A">
      <w:pPr>
        <w:numPr>
          <w:ilvl w:val="0"/>
          <w:numId w:val="33"/>
        </w:numPr>
        <w:spacing w:after="0"/>
        <w:rPr>
          <w:rFonts w:ascii="Arial" w:hAnsi="Arial" w:cs="Arial"/>
          <w:sz w:val="20"/>
          <w:szCs w:val="20"/>
        </w:rPr>
      </w:pPr>
      <w:r w:rsidRPr="00776D85">
        <w:rPr>
          <w:rFonts w:ascii="Arial" w:hAnsi="Arial" w:cs="Arial"/>
          <w:sz w:val="20"/>
          <w:szCs w:val="20"/>
        </w:rPr>
        <w:t xml:space="preserve">Priprava spletne učilnice; modul WHO </w:t>
      </w:r>
      <w:r w:rsidR="00455DB1">
        <w:rPr>
          <w:rFonts w:ascii="Arial" w:hAnsi="Arial" w:cs="Arial"/>
          <w:sz w:val="20"/>
          <w:szCs w:val="20"/>
        </w:rPr>
        <w:t>»</w:t>
      </w:r>
      <w:r w:rsidRPr="00776D85">
        <w:rPr>
          <w:rFonts w:ascii="Arial" w:hAnsi="Arial" w:cs="Arial"/>
          <w:sz w:val="20"/>
          <w:szCs w:val="20"/>
        </w:rPr>
        <w:t>Quality rights</w:t>
      </w:r>
      <w:r w:rsidR="00455DB1">
        <w:rPr>
          <w:rFonts w:ascii="Arial" w:hAnsi="Arial" w:cs="Arial"/>
          <w:sz w:val="20"/>
          <w:szCs w:val="20"/>
        </w:rPr>
        <w:t>«</w:t>
      </w:r>
      <w:r w:rsidRPr="00776D85">
        <w:rPr>
          <w:rFonts w:ascii="Arial" w:hAnsi="Arial" w:cs="Arial"/>
          <w:sz w:val="20"/>
          <w:szCs w:val="20"/>
        </w:rPr>
        <w:t xml:space="preserve">, ki je na voljo na spletni strani https://zadusevnozdravje.si. Prav tako bo del </w:t>
      </w:r>
      <w:r w:rsidR="0006212F">
        <w:rPr>
          <w:rFonts w:ascii="Arial" w:hAnsi="Arial" w:cs="Arial"/>
          <w:sz w:val="20"/>
          <w:szCs w:val="20"/>
        </w:rPr>
        <w:t xml:space="preserve">uvedbe </w:t>
      </w:r>
      <w:r w:rsidRPr="00776D85">
        <w:rPr>
          <w:rFonts w:ascii="Arial" w:hAnsi="Arial" w:cs="Arial"/>
          <w:sz w:val="20"/>
          <w:szCs w:val="20"/>
        </w:rPr>
        <w:t xml:space="preserve">modula WHO </w:t>
      </w:r>
      <w:r w:rsidR="00455DB1">
        <w:rPr>
          <w:rFonts w:ascii="Arial" w:hAnsi="Arial" w:cs="Arial"/>
          <w:sz w:val="20"/>
          <w:szCs w:val="20"/>
        </w:rPr>
        <w:t>»</w:t>
      </w:r>
      <w:r w:rsidRPr="00776D85">
        <w:rPr>
          <w:rFonts w:ascii="Arial" w:hAnsi="Arial" w:cs="Arial"/>
          <w:sz w:val="20"/>
          <w:szCs w:val="20"/>
        </w:rPr>
        <w:t>Quality rights</w:t>
      </w:r>
      <w:r w:rsidR="00455DB1">
        <w:rPr>
          <w:rFonts w:ascii="Arial" w:hAnsi="Arial" w:cs="Arial"/>
          <w:sz w:val="20"/>
          <w:szCs w:val="20"/>
        </w:rPr>
        <w:t>«</w:t>
      </w:r>
      <w:r w:rsidRPr="00776D85">
        <w:rPr>
          <w:rFonts w:ascii="Arial" w:hAnsi="Arial" w:cs="Arial"/>
          <w:sz w:val="20"/>
          <w:szCs w:val="20"/>
        </w:rPr>
        <w:t xml:space="preserve"> vseboval predstavljanje spletne učilnice za zainteresirano javnost.</w:t>
      </w:r>
    </w:p>
    <w:p w14:paraId="4D0704E4" w14:textId="00815D29" w:rsidR="001171B8" w:rsidRPr="00776D85" w:rsidRDefault="001171B8" w:rsidP="00101B8A">
      <w:pPr>
        <w:numPr>
          <w:ilvl w:val="0"/>
          <w:numId w:val="40"/>
        </w:numPr>
        <w:spacing w:before="120" w:after="120"/>
        <w:rPr>
          <w:rFonts w:ascii="Arial" w:hAnsi="Arial" w:cs="Arial"/>
          <w:sz w:val="20"/>
          <w:szCs w:val="20"/>
        </w:rPr>
      </w:pPr>
      <w:r w:rsidRPr="00776D85">
        <w:rPr>
          <w:rFonts w:ascii="Arial" w:hAnsi="Arial" w:cs="Arial"/>
          <w:sz w:val="20"/>
          <w:szCs w:val="20"/>
        </w:rPr>
        <w:t xml:space="preserve">V okviru preventivnega programa Skupaj za zdravje je bila </w:t>
      </w:r>
      <w:r w:rsidR="005874D5">
        <w:rPr>
          <w:rFonts w:ascii="Arial" w:hAnsi="Arial" w:cs="Arial"/>
          <w:sz w:val="20"/>
          <w:szCs w:val="20"/>
        </w:rPr>
        <w:t xml:space="preserve">znova </w:t>
      </w:r>
      <w:r w:rsidRPr="00776D85">
        <w:rPr>
          <w:rFonts w:ascii="Arial" w:hAnsi="Arial" w:cs="Arial"/>
          <w:sz w:val="20"/>
          <w:szCs w:val="20"/>
        </w:rPr>
        <w:t xml:space="preserve">izvedena medijska kampanja z namenom </w:t>
      </w:r>
      <w:r w:rsidR="00500F62" w:rsidRPr="00776D85">
        <w:rPr>
          <w:rFonts w:ascii="Arial" w:hAnsi="Arial" w:cs="Arial"/>
          <w:sz w:val="20"/>
          <w:szCs w:val="20"/>
        </w:rPr>
        <w:t>o</w:t>
      </w:r>
      <w:r w:rsidR="00500F62">
        <w:rPr>
          <w:rFonts w:ascii="Arial" w:hAnsi="Arial" w:cs="Arial"/>
          <w:sz w:val="20"/>
          <w:szCs w:val="20"/>
        </w:rPr>
        <w:t>za</w:t>
      </w:r>
      <w:r w:rsidR="00500F62" w:rsidRPr="00776D85">
        <w:rPr>
          <w:rFonts w:ascii="Arial" w:hAnsi="Arial" w:cs="Arial"/>
          <w:sz w:val="20"/>
          <w:szCs w:val="20"/>
        </w:rPr>
        <w:t xml:space="preserve">veščanja </w:t>
      </w:r>
      <w:r w:rsidRPr="00776D85">
        <w:rPr>
          <w:rFonts w:ascii="Arial" w:hAnsi="Arial" w:cs="Arial"/>
          <w:sz w:val="20"/>
          <w:szCs w:val="20"/>
        </w:rPr>
        <w:t>splošne in strokovne javnosti o programu tudi s podnaslavljanjem promocijskega videa v slovenskem, angleškem, madžarskem in italijanskem jeziku ter v slovenskem znakovnem jeziku</w:t>
      </w:r>
      <w:r w:rsidR="00455DB1">
        <w:rPr>
          <w:rFonts w:ascii="Arial" w:hAnsi="Arial" w:cs="Arial"/>
          <w:sz w:val="20"/>
          <w:szCs w:val="20"/>
        </w:rPr>
        <w:t>:</w:t>
      </w:r>
      <w:r w:rsidRPr="00776D85">
        <w:rPr>
          <w:rFonts w:ascii="Arial" w:hAnsi="Arial" w:cs="Arial"/>
          <w:sz w:val="20"/>
          <w:szCs w:val="20"/>
        </w:rPr>
        <w:t xml:space="preserve"> </w:t>
      </w:r>
      <w:hyperlink r:id="rId29" w:history="1">
        <w:r w:rsidRPr="00776D85">
          <w:rPr>
            <w:rStyle w:val="Hiperpovezava"/>
            <w:rFonts w:ascii="Arial" w:hAnsi="Arial" w:cs="Arial"/>
            <w:color w:val="auto"/>
            <w:sz w:val="20"/>
            <w:szCs w:val="20"/>
          </w:rPr>
          <w:t>https://www.youtube.com/watch?v=gua9UdyPViU</w:t>
        </w:r>
      </w:hyperlink>
      <w:r w:rsidRPr="00776D85">
        <w:rPr>
          <w:rFonts w:ascii="Arial" w:hAnsi="Arial" w:cs="Arial"/>
          <w:sz w:val="20"/>
          <w:szCs w:val="20"/>
          <w:u w:val="single"/>
        </w:rPr>
        <w:t>.</w:t>
      </w:r>
    </w:p>
    <w:p w14:paraId="2153809D" w14:textId="554059F5" w:rsidR="001171B8" w:rsidRPr="00776D85" w:rsidRDefault="001171B8" w:rsidP="00101B8A">
      <w:pPr>
        <w:numPr>
          <w:ilvl w:val="0"/>
          <w:numId w:val="40"/>
        </w:numPr>
        <w:spacing w:before="120" w:after="120"/>
        <w:rPr>
          <w:rFonts w:ascii="Arial" w:hAnsi="Arial" w:cs="Arial"/>
          <w:sz w:val="20"/>
          <w:szCs w:val="20"/>
        </w:rPr>
      </w:pPr>
      <w:r w:rsidRPr="00776D85">
        <w:rPr>
          <w:rFonts w:ascii="Arial" w:hAnsi="Arial" w:cs="Arial"/>
          <w:sz w:val="20"/>
          <w:szCs w:val="20"/>
        </w:rPr>
        <w:t xml:space="preserve">Priprava </w:t>
      </w:r>
      <w:r w:rsidR="00455DB1">
        <w:rPr>
          <w:rFonts w:ascii="Arial" w:hAnsi="Arial" w:cs="Arial"/>
          <w:sz w:val="20"/>
          <w:szCs w:val="20"/>
        </w:rPr>
        <w:t>sedmih</w:t>
      </w:r>
      <w:r w:rsidR="00455DB1" w:rsidRPr="00776D85">
        <w:rPr>
          <w:rFonts w:ascii="Arial" w:hAnsi="Arial" w:cs="Arial"/>
          <w:sz w:val="20"/>
          <w:szCs w:val="20"/>
        </w:rPr>
        <w:t xml:space="preserve"> </w:t>
      </w:r>
      <w:r w:rsidRPr="00776D85">
        <w:rPr>
          <w:rFonts w:ascii="Arial" w:hAnsi="Arial" w:cs="Arial"/>
          <w:sz w:val="20"/>
          <w:szCs w:val="20"/>
        </w:rPr>
        <w:t xml:space="preserve">vsebin ter prevodi v lahko branje </w:t>
      </w:r>
      <w:r w:rsidR="00455DB1">
        <w:rPr>
          <w:rFonts w:ascii="Arial" w:hAnsi="Arial" w:cs="Arial"/>
          <w:sz w:val="20"/>
          <w:szCs w:val="20"/>
        </w:rPr>
        <w:t>in</w:t>
      </w:r>
      <w:r w:rsidR="00455DB1" w:rsidRPr="00776D85">
        <w:rPr>
          <w:rFonts w:ascii="Arial" w:hAnsi="Arial" w:cs="Arial"/>
          <w:sz w:val="20"/>
          <w:szCs w:val="20"/>
        </w:rPr>
        <w:t xml:space="preserve"> </w:t>
      </w:r>
      <w:r w:rsidRPr="00776D85">
        <w:rPr>
          <w:rFonts w:ascii="Arial" w:hAnsi="Arial" w:cs="Arial"/>
          <w:sz w:val="20"/>
          <w:szCs w:val="20"/>
        </w:rPr>
        <w:t xml:space="preserve">objava vsebin za osebe z oviranostmi na spletni strani Mira. Povezava: </w:t>
      </w:r>
      <w:hyperlink r:id="rId30" w:history="1">
        <w:r w:rsidRPr="00776D85">
          <w:rPr>
            <w:rStyle w:val="Hiperpovezava"/>
            <w:rFonts w:ascii="Arial" w:hAnsi="Arial" w:cs="Arial"/>
            <w:color w:val="auto"/>
            <w:sz w:val="20"/>
            <w:szCs w:val="20"/>
          </w:rPr>
          <w:t>https://www.zadusevnozdravje.si/prijazno-osebam-z-oviranostmi/</w:t>
        </w:r>
      </w:hyperlink>
      <w:r w:rsidRPr="00776D85">
        <w:rPr>
          <w:rFonts w:ascii="Arial" w:hAnsi="Arial" w:cs="Arial"/>
          <w:sz w:val="20"/>
          <w:szCs w:val="20"/>
        </w:rPr>
        <w:t>.</w:t>
      </w:r>
    </w:p>
    <w:p w14:paraId="1B79BC16" w14:textId="59535FBF" w:rsidR="001171B8" w:rsidRPr="00776D85" w:rsidRDefault="001171B8" w:rsidP="00101B8A">
      <w:pPr>
        <w:numPr>
          <w:ilvl w:val="0"/>
          <w:numId w:val="40"/>
        </w:numPr>
        <w:spacing w:before="120" w:after="120"/>
        <w:rPr>
          <w:rFonts w:ascii="Arial" w:hAnsi="Arial" w:cs="Arial"/>
          <w:sz w:val="20"/>
          <w:szCs w:val="20"/>
        </w:rPr>
      </w:pPr>
      <w:r w:rsidRPr="00776D85">
        <w:rPr>
          <w:rFonts w:ascii="Arial" w:hAnsi="Arial" w:cs="Arial"/>
          <w:sz w:val="20"/>
          <w:szCs w:val="20"/>
        </w:rPr>
        <w:t xml:space="preserve">Nova spletna stran NIJZ sledi smernicam standarda WCAG standardu AA; pri videovsebinah na digitalnih kanalih je bilo poskrbljeno za podnaslavljanje vsebin </w:t>
      </w:r>
      <w:r w:rsidR="003B2C7D">
        <w:rPr>
          <w:rFonts w:ascii="Arial" w:hAnsi="Arial" w:cs="Arial"/>
          <w:sz w:val="20"/>
          <w:szCs w:val="20"/>
        </w:rPr>
        <w:t xml:space="preserve">v skladu </w:t>
      </w:r>
      <w:r w:rsidRPr="00776D85">
        <w:rPr>
          <w:rFonts w:ascii="Arial" w:hAnsi="Arial" w:cs="Arial"/>
          <w:sz w:val="20"/>
          <w:szCs w:val="20"/>
        </w:rPr>
        <w:t xml:space="preserve">s finančnimi in kadrovskimi omejitvami; pri avdiovsebinah na digitalnih kanalih je bilo poskrbljeno za transkribiranje vsebin </w:t>
      </w:r>
      <w:r w:rsidR="003B2C7D">
        <w:rPr>
          <w:rFonts w:ascii="Arial" w:hAnsi="Arial" w:cs="Arial"/>
          <w:sz w:val="20"/>
          <w:szCs w:val="20"/>
        </w:rPr>
        <w:t xml:space="preserve">v skladu </w:t>
      </w:r>
      <w:r w:rsidRPr="00776D85">
        <w:rPr>
          <w:rFonts w:ascii="Arial" w:hAnsi="Arial" w:cs="Arial"/>
          <w:sz w:val="20"/>
          <w:szCs w:val="20"/>
        </w:rPr>
        <w:t>s finančnimi in kadrovskimi omejitvami; pri pripravi tiskanih gradiv so izvedene vizualne prilagoditve (za starejše in osebe z motnjo vida so uporabljene večje črke, ustrezni kontrasti, primerne barvne kombinacije, ne uporabl</w:t>
      </w:r>
      <w:r w:rsidR="00E73BC0" w:rsidRPr="00776D85">
        <w:rPr>
          <w:rFonts w:ascii="Arial" w:hAnsi="Arial" w:cs="Arial"/>
          <w:sz w:val="20"/>
          <w:szCs w:val="20"/>
        </w:rPr>
        <w:t>ja</w:t>
      </w:r>
      <w:r w:rsidR="00455DB1">
        <w:rPr>
          <w:rFonts w:ascii="Arial" w:hAnsi="Arial" w:cs="Arial"/>
          <w:sz w:val="20"/>
          <w:szCs w:val="20"/>
        </w:rPr>
        <w:t>jo</w:t>
      </w:r>
      <w:r w:rsidR="00E73BC0" w:rsidRPr="00776D85">
        <w:rPr>
          <w:rFonts w:ascii="Arial" w:hAnsi="Arial" w:cs="Arial"/>
          <w:sz w:val="20"/>
          <w:szCs w:val="20"/>
        </w:rPr>
        <w:t xml:space="preserve"> se</w:t>
      </w:r>
      <w:r w:rsidRPr="00776D85">
        <w:rPr>
          <w:rFonts w:ascii="Arial" w:hAnsi="Arial" w:cs="Arial"/>
          <w:sz w:val="20"/>
          <w:szCs w:val="20"/>
        </w:rPr>
        <w:t xml:space="preserve"> </w:t>
      </w:r>
      <w:r w:rsidR="00455DB1" w:rsidRPr="00776D85">
        <w:rPr>
          <w:rFonts w:ascii="Arial" w:hAnsi="Arial" w:cs="Arial"/>
          <w:sz w:val="20"/>
          <w:szCs w:val="20"/>
        </w:rPr>
        <w:t>temn</w:t>
      </w:r>
      <w:r w:rsidR="00455DB1">
        <w:rPr>
          <w:rFonts w:ascii="Arial" w:hAnsi="Arial" w:cs="Arial"/>
          <w:sz w:val="20"/>
          <w:szCs w:val="20"/>
        </w:rPr>
        <w:t>a</w:t>
      </w:r>
      <w:r w:rsidR="00455DB1" w:rsidRPr="00776D85">
        <w:rPr>
          <w:rFonts w:ascii="Arial" w:hAnsi="Arial" w:cs="Arial"/>
          <w:sz w:val="20"/>
          <w:szCs w:val="20"/>
        </w:rPr>
        <w:t xml:space="preserve"> ozad</w:t>
      </w:r>
      <w:r w:rsidR="00455DB1">
        <w:rPr>
          <w:rFonts w:ascii="Arial" w:hAnsi="Arial" w:cs="Arial"/>
          <w:sz w:val="20"/>
          <w:szCs w:val="20"/>
        </w:rPr>
        <w:t>ja</w:t>
      </w:r>
      <w:r w:rsidR="00455DB1" w:rsidRPr="00776D85">
        <w:rPr>
          <w:rFonts w:ascii="Arial" w:hAnsi="Arial" w:cs="Arial"/>
          <w:sz w:val="20"/>
          <w:szCs w:val="20"/>
        </w:rPr>
        <w:t xml:space="preserve"> </w:t>
      </w:r>
      <w:r w:rsidRPr="00776D85">
        <w:rPr>
          <w:rFonts w:ascii="Arial" w:hAnsi="Arial" w:cs="Arial"/>
          <w:sz w:val="20"/>
          <w:szCs w:val="20"/>
        </w:rPr>
        <w:t xml:space="preserve">ali </w:t>
      </w:r>
      <w:r w:rsidR="00455DB1" w:rsidRPr="00776D85">
        <w:rPr>
          <w:rFonts w:ascii="Arial" w:hAnsi="Arial" w:cs="Arial"/>
          <w:sz w:val="20"/>
          <w:szCs w:val="20"/>
        </w:rPr>
        <w:t>bel</w:t>
      </w:r>
      <w:r w:rsidR="00455DB1">
        <w:rPr>
          <w:rFonts w:ascii="Arial" w:hAnsi="Arial" w:cs="Arial"/>
          <w:sz w:val="20"/>
          <w:szCs w:val="20"/>
        </w:rPr>
        <w:t>e</w:t>
      </w:r>
      <w:r w:rsidR="00455DB1" w:rsidRPr="00776D85">
        <w:rPr>
          <w:rFonts w:ascii="Arial" w:hAnsi="Arial" w:cs="Arial"/>
          <w:sz w:val="20"/>
          <w:szCs w:val="20"/>
        </w:rPr>
        <w:t xml:space="preserve"> </w:t>
      </w:r>
      <w:r w:rsidRPr="00776D85">
        <w:rPr>
          <w:rFonts w:ascii="Arial" w:hAnsi="Arial" w:cs="Arial"/>
          <w:sz w:val="20"/>
          <w:szCs w:val="20"/>
        </w:rPr>
        <w:t>črk</w:t>
      </w:r>
      <w:r w:rsidR="00455DB1">
        <w:rPr>
          <w:rFonts w:ascii="Arial" w:hAnsi="Arial" w:cs="Arial"/>
          <w:sz w:val="20"/>
          <w:szCs w:val="20"/>
        </w:rPr>
        <w:t>e</w:t>
      </w:r>
      <w:r w:rsidRPr="00776D85">
        <w:rPr>
          <w:rFonts w:ascii="Arial" w:hAnsi="Arial" w:cs="Arial"/>
          <w:sz w:val="20"/>
          <w:szCs w:val="20"/>
        </w:rPr>
        <w:t xml:space="preserve"> na temnih podlagah </w:t>
      </w:r>
      <w:r w:rsidR="00455DB1">
        <w:rPr>
          <w:rFonts w:ascii="Arial" w:hAnsi="Arial" w:cs="Arial"/>
          <w:sz w:val="20"/>
          <w:szCs w:val="20"/>
        </w:rPr>
        <w:t>…</w:t>
      </w:r>
      <w:r w:rsidRPr="00776D85">
        <w:rPr>
          <w:rFonts w:ascii="Arial" w:hAnsi="Arial" w:cs="Arial"/>
          <w:sz w:val="20"/>
          <w:szCs w:val="20"/>
        </w:rPr>
        <w:t>); skrb za zagotavljanje dostopnih in prilagojenih vsebin bo ena od n</w:t>
      </w:r>
      <w:r w:rsidR="008D4DE3" w:rsidRPr="00776D85">
        <w:rPr>
          <w:rFonts w:ascii="Arial" w:hAnsi="Arial" w:cs="Arial"/>
          <w:sz w:val="20"/>
          <w:szCs w:val="20"/>
        </w:rPr>
        <w:t xml:space="preserve">jihovih </w:t>
      </w:r>
      <w:r w:rsidR="00455DB1">
        <w:rPr>
          <w:rFonts w:ascii="Arial" w:hAnsi="Arial" w:cs="Arial"/>
          <w:sz w:val="20"/>
          <w:szCs w:val="20"/>
        </w:rPr>
        <w:t>prednostnih nalog</w:t>
      </w:r>
      <w:r w:rsidR="00455DB1" w:rsidRPr="00776D85">
        <w:rPr>
          <w:rFonts w:ascii="Arial" w:hAnsi="Arial" w:cs="Arial"/>
          <w:sz w:val="20"/>
          <w:szCs w:val="20"/>
        </w:rPr>
        <w:t xml:space="preserve"> </w:t>
      </w:r>
      <w:r w:rsidRPr="00776D85">
        <w:rPr>
          <w:rFonts w:ascii="Arial" w:hAnsi="Arial" w:cs="Arial"/>
          <w:sz w:val="20"/>
          <w:szCs w:val="20"/>
        </w:rPr>
        <w:t>tudi v prihodnje</w:t>
      </w:r>
      <w:r w:rsidR="008D4DE3" w:rsidRPr="00776D85">
        <w:rPr>
          <w:rFonts w:ascii="Arial" w:hAnsi="Arial" w:cs="Arial"/>
          <w:sz w:val="20"/>
          <w:szCs w:val="20"/>
        </w:rPr>
        <w:t xml:space="preserve">. </w:t>
      </w:r>
      <w:r w:rsidRPr="00776D85">
        <w:rPr>
          <w:rFonts w:ascii="Arial" w:hAnsi="Arial" w:cs="Arial"/>
          <w:sz w:val="20"/>
          <w:szCs w:val="20"/>
        </w:rPr>
        <w:t>Na NIJZ poskuša</w:t>
      </w:r>
      <w:r w:rsidR="008D4DE3" w:rsidRPr="00776D85">
        <w:rPr>
          <w:rFonts w:ascii="Arial" w:hAnsi="Arial" w:cs="Arial"/>
          <w:sz w:val="20"/>
          <w:szCs w:val="20"/>
        </w:rPr>
        <w:t>j</w:t>
      </w:r>
      <w:r w:rsidRPr="00776D85">
        <w:rPr>
          <w:rFonts w:ascii="Arial" w:hAnsi="Arial" w:cs="Arial"/>
          <w:sz w:val="20"/>
          <w:szCs w:val="20"/>
        </w:rPr>
        <w:t>o pri vseh novonastalih video in avdio vsebinah storiti vse, kar je kadrovsko in finančno izvedljivo, da zagotovi</w:t>
      </w:r>
      <w:r w:rsidR="008D4DE3" w:rsidRPr="00776D85">
        <w:rPr>
          <w:rFonts w:ascii="Arial" w:hAnsi="Arial" w:cs="Arial"/>
          <w:sz w:val="20"/>
          <w:szCs w:val="20"/>
        </w:rPr>
        <w:t>j</w:t>
      </w:r>
      <w:r w:rsidRPr="00776D85">
        <w:rPr>
          <w:rFonts w:ascii="Arial" w:hAnsi="Arial" w:cs="Arial"/>
          <w:sz w:val="20"/>
          <w:szCs w:val="20"/>
        </w:rPr>
        <w:t>o podnapise ali kakorkoli drugače ustrezno prilagodi</w:t>
      </w:r>
      <w:r w:rsidR="008D4DE3" w:rsidRPr="00776D85">
        <w:rPr>
          <w:rFonts w:ascii="Arial" w:hAnsi="Arial" w:cs="Arial"/>
          <w:sz w:val="20"/>
          <w:szCs w:val="20"/>
        </w:rPr>
        <w:t>j</w:t>
      </w:r>
      <w:r w:rsidRPr="00776D85">
        <w:rPr>
          <w:rFonts w:ascii="Arial" w:hAnsi="Arial" w:cs="Arial"/>
          <w:sz w:val="20"/>
          <w:szCs w:val="20"/>
        </w:rPr>
        <w:t xml:space="preserve">o objavljene vsebine, ki bodo v skladu z Zakonom o dostopnosti spletišč in mobilnih aplikacij. </w:t>
      </w:r>
    </w:p>
    <w:p w14:paraId="5B2BD74F" w14:textId="3E930733" w:rsidR="00C96681" w:rsidRPr="00776D85" w:rsidRDefault="001171B8" w:rsidP="00101B8A">
      <w:pPr>
        <w:numPr>
          <w:ilvl w:val="0"/>
          <w:numId w:val="33"/>
        </w:numPr>
        <w:spacing w:after="120"/>
        <w:ind w:left="714" w:hanging="357"/>
        <w:rPr>
          <w:rFonts w:ascii="Arial" w:hAnsi="Arial" w:cs="Arial"/>
          <w:sz w:val="20"/>
          <w:szCs w:val="20"/>
        </w:rPr>
      </w:pPr>
      <w:r w:rsidRPr="00776D85">
        <w:rPr>
          <w:rFonts w:ascii="Arial" w:hAnsi="Arial" w:cs="Arial"/>
          <w:sz w:val="20"/>
          <w:szCs w:val="20"/>
        </w:rPr>
        <w:t>Prenova spletne strani www.program-svit.si, da je z barvnimi shemami, velikostjo pisave in zvočnimi posnetki prilagojena uporabi oseb z oviranostmi</w:t>
      </w:r>
      <w:r w:rsidR="00A61353" w:rsidRPr="00776D85">
        <w:rPr>
          <w:rFonts w:ascii="Arial" w:hAnsi="Arial" w:cs="Arial"/>
          <w:sz w:val="20"/>
          <w:szCs w:val="20"/>
        </w:rPr>
        <w:t xml:space="preserve"> </w:t>
      </w:r>
      <w:r w:rsidR="008D4DE3" w:rsidRPr="00776D85">
        <w:rPr>
          <w:rFonts w:ascii="Arial" w:hAnsi="Arial" w:cs="Arial"/>
          <w:sz w:val="20"/>
          <w:szCs w:val="20"/>
        </w:rPr>
        <w:t>(</w:t>
      </w:r>
      <w:r w:rsidR="008D4DE3" w:rsidRPr="00776D85">
        <w:rPr>
          <w:rFonts w:ascii="Arial" w:hAnsi="Arial" w:cs="Arial"/>
          <w:b/>
          <w:bCs/>
          <w:sz w:val="20"/>
          <w:szCs w:val="20"/>
        </w:rPr>
        <w:t>NIJZ</w:t>
      </w:r>
      <w:r w:rsidR="008D4DE3" w:rsidRPr="00776D85">
        <w:rPr>
          <w:rFonts w:ascii="Arial" w:hAnsi="Arial" w:cs="Arial"/>
          <w:sz w:val="20"/>
          <w:szCs w:val="20"/>
        </w:rPr>
        <w:t>, ukrep</w:t>
      </w:r>
      <w:r w:rsidR="00160BDA" w:rsidRPr="00776D85">
        <w:rPr>
          <w:rFonts w:ascii="Arial" w:hAnsi="Arial" w:cs="Arial"/>
          <w:sz w:val="20"/>
          <w:szCs w:val="20"/>
        </w:rPr>
        <w:t>a 3.4 in 3.9)</w:t>
      </w:r>
      <w:r w:rsidR="00A61353" w:rsidRPr="00776D85">
        <w:rPr>
          <w:rFonts w:ascii="Arial" w:hAnsi="Arial" w:cs="Arial"/>
          <w:sz w:val="20"/>
          <w:szCs w:val="20"/>
        </w:rPr>
        <w:t>.</w:t>
      </w:r>
    </w:p>
    <w:p w14:paraId="7D28F338" w14:textId="77777777" w:rsidR="00C96681" w:rsidRPr="00776D85" w:rsidRDefault="00F14205" w:rsidP="00101B8A">
      <w:pPr>
        <w:spacing w:before="120" w:after="120"/>
        <w:rPr>
          <w:rFonts w:ascii="Arial" w:hAnsi="Arial" w:cs="Arial"/>
          <w:bCs/>
          <w:sz w:val="20"/>
          <w:szCs w:val="20"/>
        </w:rPr>
      </w:pPr>
      <w:r w:rsidRPr="00776D85">
        <w:rPr>
          <w:rFonts w:ascii="Arial" w:hAnsi="Arial" w:cs="Arial"/>
          <w:b/>
          <w:sz w:val="20"/>
          <w:szCs w:val="20"/>
        </w:rPr>
        <w:t>Slovenska karitas</w:t>
      </w:r>
      <w:r w:rsidRPr="00776D85">
        <w:rPr>
          <w:rFonts w:ascii="Arial" w:hAnsi="Arial" w:cs="Arial"/>
          <w:bCs/>
          <w:sz w:val="20"/>
          <w:szCs w:val="20"/>
        </w:rPr>
        <w:t xml:space="preserve"> si prizadeva za zagotavljanje fizične dostopnosti svojih prostorov za invalide. V Ljubljani, Celju in Murski Soboti so prostori opremljeni s klančinami in prilagojenimi sanitarijami. V Murski Soboti omogočajo dostop tudi do prostorov za osebno higieno, posebej prilagojenih za invalide na vozičkih (</w:t>
      </w:r>
      <w:r w:rsidRPr="00776D85">
        <w:rPr>
          <w:rFonts w:ascii="Arial" w:hAnsi="Arial" w:cs="Arial"/>
          <w:b/>
          <w:sz w:val="20"/>
          <w:szCs w:val="20"/>
        </w:rPr>
        <w:t>Slovenska karitas</w:t>
      </w:r>
      <w:r w:rsidRPr="00776D85">
        <w:rPr>
          <w:rFonts w:ascii="Arial" w:hAnsi="Arial" w:cs="Arial"/>
          <w:bCs/>
          <w:sz w:val="20"/>
          <w:szCs w:val="20"/>
        </w:rPr>
        <w:t>, ukrepa 3.3 in 3.4).</w:t>
      </w:r>
    </w:p>
    <w:p w14:paraId="6B1399C6" w14:textId="0C38CD1E" w:rsidR="00C96681" w:rsidRPr="00776D85" w:rsidRDefault="0080534E" w:rsidP="00101B8A">
      <w:pPr>
        <w:spacing w:before="120" w:after="240"/>
        <w:rPr>
          <w:rFonts w:ascii="Arial" w:hAnsi="Arial" w:cs="Arial"/>
          <w:bCs/>
          <w:sz w:val="20"/>
          <w:szCs w:val="20"/>
        </w:rPr>
      </w:pPr>
      <w:r w:rsidRPr="00776D85">
        <w:rPr>
          <w:rFonts w:ascii="Arial" w:hAnsi="Arial" w:cs="Arial"/>
          <w:b/>
          <w:sz w:val="20"/>
          <w:szCs w:val="20"/>
        </w:rPr>
        <w:t xml:space="preserve">MGTŠ </w:t>
      </w:r>
      <w:r w:rsidRPr="00776D85">
        <w:rPr>
          <w:rFonts w:ascii="Arial" w:hAnsi="Arial" w:cs="Arial"/>
          <w:bCs/>
          <w:sz w:val="20"/>
          <w:szCs w:val="20"/>
        </w:rPr>
        <w:t>v nadaljevanju povzema prispevek</w:t>
      </w:r>
      <w:r w:rsidRPr="00776D85">
        <w:rPr>
          <w:rFonts w:ascii="Arial" w:hAnsi="Arial" w:cs="Arial"/>
          <w:b/>
          <w:sz w:val="20"/>
          <w:szCs w:val="20"/>
        </w:rPr>
        <w:t xml:space="preserve"> </w:t>
      </w:r>
      <w:r w:rsidR="004035B5" w:rsidRPr="00776D85">
        <w:rPr>
          <w:rFonts w:ascii="Arial" w:hAnsi="Arial" w:cs="Arial"/>
          <w:b/>
          <w:sz w:val="20"/>
          <w:szCs w:val="20"/>
        </w:rPr>
        <w:t>Slovensk</w:t>
      </w:r>
      <w:r w:rsidRPr="00776D85">
        <w:rPr>
          <w:rFonts w:ascii="Arial" w:hAnsi="Arial" w:cs="Arial"/>
          <w:b/>
          <w:sz w:val="20"/>
          <w:szCs w:val="20"/>
        </w:rPr>
        <w:t>e</w:t>
      </w:r>
      <w:r w:rsidR="004035B5" w:rsidRPr="00776D85">
        <w:rPr>
          <w:rFonts w:ascii="Arial" w:hAnsi="Arial" w:cs="Arial"/>
          <w:b/>
          <w:sz w:val="20"/>
          <w:szCs w:val="20"/>
        </w:rPr>
        <w:t xml:space="preserve"> turističn</w:t>
      </w:r>
      <w:r w:rsidRPr="00776D85">
        <w:rPr>
          <w:rFonts w:ascii="Arial" w:hAnsi="Arial" w:cs="Arial"/>
          <w:b/>
          <w:sz w:val="20"/>
          <w:szCs w:val="20"/>
        </w:rPr>
        <w:t>e</w:t>
      </w:r>
      <w:r w:rsidR="004035B5" w:rsidRPr="00776D85">
        <w:rPr>
          <w:rFonts w:ascii="Arial" w:hAnsi="Arial" w:cs="Arial"/>
          <w:b/>
          <w:sz w:val="20"/>
          <w:szCs w:val="20"/>
        </w:rPr>
        <w:t xml:space="preserve"> organizacij</w:t>
      </w:r>
      <w:r w:rsidRPr="00776D85">
        <w:rPr>
          <w:rFonts w:ascii="Arial" w:hAnsi="Arial" w:cs="Arial"/>
          <w:b/>
          <w:sz w:val="20"/>
          <w:szCs w:val="20"/>
        </w:rPr>
        <w:t>e</w:t>
      </w:r>
      <w:r w:rsidR="004035B5" w:rsidRPr="00776D85">
        <w:rPr>
          <w:rFonts w:ascii="Arial" w:hAnsi="Arial" w:cs="Arial"/>
          <w:b/>
          <w:sz w:val="20"/>
          <w:szCs w:val="20"/>
        </w:rPr>
        <w:t xml:space="preserve"> (STO)</w:t>
      </w:r>
      <w:r w:rsidRPr="00776D85">
        <w:rPr>
          <w:rFonts w:ascii="Arial" w:hAnsi="Arial" w:cs="Arial"/>
          <w:bCs/>
          <w:sz w:val="20"/>
          <w:szCs w:val="20"/>
        </w:rPr>
        <w:t xml:space="preserve">, </w:t>
      </w:r>
      <w:r w:rsidR="00455DB1">
        <w:rPr>
          <w:rFonts w:ascii="Arial" w:hAnsi="Arial" w:cs="Arial"/>
          <w:bCs/>
          <w:sz w:val="20"/>
          <w:szCs w:val="20"/>
        </w:rPr>
        <w:t>ki</w:t>
      </w:r>
      <w:r w:rsidR="00455DB1" w:rsidRPr="00776D85">
        <w:rPr>
          <w:rFonts w:ascii="Arial" w:hAnsi="Arial" w:cs="Arial"/>
          <w:bCs/>
          <w:sz w:val="20"/>
          <w:szCs w:val="20"/>
        </w:rPr>
        <w:t xml:space="preserve"> </w:t>
      </w:r>
      <w:r w:rsidR="004035B5" w:rsidRPr="00776D85">
        <w:rPr>
          <w:rFonts w:ascii="Arial" w:hAnsi="Arial" w:cs="Arial"/>
          <w:bCs/>
          <w:sz w:val="20"/>
          <w:szCs w:val="20"/>
        </w:rPr>
        <w:t>poroča o različnih aktivnostih spodbujanja dostopnosti in dostopnega turizma:</w:t>
      </w:r>
    </w:p>
    <w:p w14:paraId="02E5A6B0" w14:textId="2707A361"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ZELENA SHEMA SLOVENSKEGA TURIZMA IN DOSTOPNOST</w:t>
      </w:r>
    </w:p>
    <w:p w14:paraId="00CBA32B" w14:textId="55B0CB1D"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Standard Green Destinations, ki ga uporabljajo v Zeleni shemi, zajema šest tematskih sklopov. Dostopnost se </w:t>
      </w:r>
      <w:r w:rsidR="000D0C44">
        <w:rPr>
          <w:rFonts w:ascii="Arial" w:hAnsi="Arial" w:cs="Arial"/>
          <w:bCs/>
          <w:sz w:val="20"/>
          <w:szCs w:val="20"/>
        </w:rPr>
        <w:t>obravnava</w:t>
      </w:r>
      <w:r w:rsidR="000D0C44" w:rsidRPr="00776D85">
        <w:rPr>
          <w:rFonts w:ascii="Arial" w:hAnsi="Arial" w:cs="Arial"/>
          <w:bCs/>
          <w:sz w:val="20"/>
          <w:szCs w:val="20"/>
        </w:rPr>
        <w:t xml:space="preserve"> </w:t>
      </w:r>
      <w:r w:rsidRPr="00776D85">
        <w:rPr>
          <w:rFonts w:ascii="Arial" w:hAnsi="Arial" w:cs="Arial"/>
          <w:bCs/>
          <w:sz w:val="20"/>
          <w:szCs w:val="20"/>
        </w:rPr>
        <w:t xml:space="preserve">v </w:t>
      </w:r>
      <w:r w:rsidR="000D0C44">
        <w:rPr>
          <w:rFonts w:ascii="Arial" w:hAnsi="Arial" w:cs="Arial"/>
          <w:bCs/>
          <w:sz w:val="20"/>
          <w:szCs w:val="20"/>
        </w:rPr>
        <w:t>petem</w:t>
      </w:r>
      <w:r w:rsidRPr="00776D85">
        <w:rPr>
          <w:rFonts w:ascii="Arial" w:hAnsi="Arial" w:cs="Arial"/>
          <w:bCs/>
          <w:sz w:val="20"/>
          <w:szCs w:val="20"/>
        </w:rPr>
        <w:t xml:space="preserve"> sklopu (Družbena klima), v podpoglavju Človekove pravice. Namenjen ji je kriterij 5.6 Dostopnost </w:t>
      </w:r>
      <w:r w:rsidR="007C22DD">
        <w:rPr>
          <w:rFonts w:ascii="Arial" w:hAnsi="Arial" w:cs="Arial"/>
          <w:bCs/>
          <w:sz w:val="20"/>
          <w:szCs w:val="20"/>
        </w:rPr>
        <w:t>–</w:t>
      </w:r>
      <w:r w:rsidRPr="00776D85">
        <w:rPr>
          <w:rFonts w:ascii="Arial" w:hAnsi="Arial" w:cs="Arial"/>
          <w:bCs/>
          <w:sz w:val="20"/>
          <w:szCs w:val="20"/>
        </w:rPr>
        <w:t xml:space="preserve"> javne službe, grajeno okolje, blago in storitve, namenjene javnosti, informacije in komunikacije so dostopni vsem, tudi invalidom. Kadar zaradi zgodovinske, kulturno-umetniške ali arhitekturne vrednosti premičnin oziroma nepremičnin posegi in prilagoditve niso mogoči ali zadostni, destinacija pri zagotavljanju dostopnosti upošteva najboljšo </w:t>
      </w:r>
      <w:r w:rsidR="00A11955">
        <w:rPr>
          <w:rFonts w:ascii="Arial" w:hAnsi="Arial" w:cs="Arial"/>
          <w:bCs/>
          <w:sz w:val="20"/>
          <w:szCs w:val="20"/>
        </w:rPr>
        <w:t xml:space="preserve">mogočo </w:t>
      </w:r>
      <w:r w:rsidRPr="00776D85">
        <w:rPr>
          <w:rFonts w:ascii="Arial" w:hAnsi="Arial" w:cs="Arial"/>
          <w:bCs/>
          <w:sz w:val="20"/>
          <w:szCs w:val="20"/>
        </w:rPr>
        <w:t>alternativo. </w:t>
      </w:r>
    </w:p>
    <w:p w14:paraId="332EB752" w14:textId="69FF4374"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t>Pri tem vrednotijo:</w:t>
      </w:r>
    </w:p>
    <w:p w14:paraId="223B9EDB" w14:textId="4320E2C4" w:rsidR="0080534E" w:rsidRPr="00776D85" w:rsidRDefault="00E44B60" w:rsidP="00101B8A">
      <w:pPr>
        <w:numPr>
          <w:ilvl w:val="0"/>
          <w:numId w:val="40"/>
        </w:numPr>
        <w:spacing w:before="120" w:after="120"/>
        <w:rPr>
          <w:rFonts w:ascii="Arial" w:hAnsi="Arial" w:cs="Arial"/>
          <w:bCs/>
          <w:sz w:val="20"/>
          <w:szCs w:val="20"/>
        </w:rPr>
      </w:pPr>
      <w:r>
        <w:rPr>
          <w:rFonts w:ascii="Arial" w:hAnsi="Arial" w:cs="Arial"/>
          <w:bCs/>
          <w:sz w:val="20"/>
          <w:szCs w:val="20"/>
        </w:rPr>
        <w:t>a</w:t>
      </w:r>
      <w:r w:rsidR="0080534E" w:rsidRPr="00776D85">
        <w:rPr>
          <w:rFonts w:ascii="Arial" w:hAnsi="Arial" w:cs="Arial"/>
          <w:bCs/>
          <w:sz w:val="20"/>
          <w:szCs w:val="20"/>
        </w:rPr>
        <w:t>li ima destinacija politiko na področju zagotavljanja dostopnosti vsem</w:t>
      </w:r>
      <w:r w:rsidR="007C22DD">
        <w:rPr>
          <w:rFonts w:ascii="Arial" w:hAnsi="Arial" w:cs="Arial"/>
          <w:bCs/>
          <w:sz w:val="20"/>
          <w:szCs w:val="20"/>
        </w:rPr>
        <w:t>;</w:t>
      </w:r>
    </w:p>
    <w:p w14:paraId="6449F7C5" w14:textId="59F382BB" w:rsidR="0080534E" w:rsidRPr="00776D85" w:rsidRDefault="00E44B60" w:rsidP="00101B8A">
      <w:pPr>
        <w:numPr>
          <w:ilvl w:val="0"/>
          <w:numId w:val="40"/>
        </w:numPr>
        <w:spacing w:before="120" w:after="120"/>
        <w:rPr>
          <w:rFonts w:ascii="Arial" w:hAnsi="Arial" w:cs="Arial"/>
          <w:bCs/>
          <w:sz w:val="20"/>
          <w:szCs w:val="20"/>
        </w:rPr>
      </w:pPr>
      <w:r>
        <w:rPr>
          <w:rFonts w:ascii="Arial" w:hAnsi="Arial" w:cs="Arial"/>
          <w:bCs/>
          <w:sz w:val="20"/>
          <w:szCs w:val="20"/>
        </w:rPr>
        <w:lastRenderedPageBreak/>
        <w:t>a</w:t>
      </w:r>
      <w:r w:rsidR="0080534E" w:rsidRPr="00776D85">
        <w:rPr>
          <w:rFonts w:ascii="Arial" w:hAnsi="Arial" w:cs="Arial"/>
          <w:bCs/>
          <w:sz w:val="20"/>
          <w:szCs w:val="20"/>
        </w:rPr>
        <w:t>li destinacija izvaja o</w:t>
      </w:r>
      <w:r w:rsidR="0011620D" w:rsidRPr="00776D85">
        <w:rPr>
          <w:rFonts w:ascii="Arial" w:hAnsi="Arial" w:cs="Arial"/>
          <w:bCs/>
          <w:sz w:val="20"/>
          <w:szCs w:val="20"/>
        </w:rPr>
        <w:t>ziroma</w:t>
      </w:r>
      <w:r w:rsidR="0080534E" w:rsidRPr="00776D85">
        <w:rPr>
          <w:rFonts w:ascii="Arial" w:hAnsi="Arial" w:cs="Arial"/>
          <w:bCs/>
          <w:sz w:val="20"/>
          <w:szCs w:val="20"/>
        </w:rPr>
        <w:t xml:space="preserve"> je izvedla ukrepe za zagotavljanje dostopnosti gibalno oviranim</w:t>
      </w:r>
      <w:r w:rsidR="007C22DD">
        <w:rPr>
          <w:rFonts w:ascii="Arial" w:hAnsi="Arial" w:cs="Arial"/>
          <w:bCs/>
          <w:sz w:val="20"/>
          <w:szCs w:val="20"/>
        </w:rPr>
        <w:t>;</w:t>
      </w:r>
    </w:p>
    <w:p w14:paraId="04B333F6" w14:textId="73CC1E9C" w:rsidR="0080534E" w:rsidRPr="00776D85" w:rsidRDefault="00E44B60" w:rsidP="00101B8A">
      <w:pPr>
        <w:numPr>
          <w:ilvl w:val="0"/>
          <w:numId w:val="40"/>
        </w:numPr>
        <w:spacing w:before="120" w:after="120"/>
        <w:rPr>
          <w:rFonts w:ascii="Arial" w:hAnsi="Arial" w:cs="Arial"/>
          <w:bCs/>
          <w:sz w:val="20"/>
          <w:szCs w:val="20"/>
        </w:rPr>
      </w:pPr>
      <w:r>
        <w:rPr>
          <w:rFonts w:ascii="Arial" w:hAnsi="Arial" w:cs="Arial"/>
          <w:bCs/>
          <w:sz w:val="20"/>
          <w:szCs w:val="20"/>
        </w:rPr>
        <w:t>a</w:t>
      </w:r>
      <w:r w:rsidR="0080534E" w:rsidRPr="00776D85">
        <w:rPr>
          <w:rFonts w:ascii="Arial" w:hAnsi="Arial" w:cs="Arial"/>
          <w:bCs/>
          <w:sz w:val="20"/>
          <w:szCs w:val="20"/>
        </w:rPr>
        <w:t>li destinacija izvaja oz</w:t>
      </w:r>
      <w:r w:rsidR="0011620D" w:rsidRPr="00776D85">
        <w:rPr>
          <w:rFonts w:ascii="Arial" w:hAnsi="Arial" w:cs="Arial"/>
          <w:bCs/>
          <w:sz w:val="20"/>
          <w:szCs w:val="20"/>
        </w:rPr>
        <w:t>iroma</w:t>
      </w:r>
      <w:r w:rsidR="0080534E" w:rsidRPr="00776D85">
        <w:rPr>
          <w:rFonts w:ascii="Arial" w:hAnsi="Arial" w:cs="Arial"/>
          <w:bCs/>
          <w:sz w:val="20"/>
          <w:szCs w:val="20"/>
        </w:rPr>
        <w:t xml:space="preserve"> je izvedla ukrepe za zagotavljanje dostopnosti slepim in slabovidnim</w:t>
      </w:r>
      <w:r w:rsidR="007C22DD">
        <w:rPr>
          <w:rFonts w:ascii="Arial" w:hAnsi="Arial" w:cs="Arial"/>
          <w:bCs/>
          <w:sz w:val="20"/>
          <w:szCs w:val="20"/>
        </w:rPr>
        <w:t>;</w:t>
      </w:r>
    </w:p>
    <w:p w14:paraId="5CDC9B55" w14:textId="78BF3F61" w:rsidR="00C96681" w:rsidRPr="00776D85" w:rsidRDefault="00E44B60" w:rsidP="00101B8A">
      <w:pPr>
        <w:pStyle w:val="Odstavekseznama"/>
        <w:numPr>
          <w:ilvl w:val="0"/>
          <w:numId w:val="21"/>
        </w:numPr>
        <w:spacing w:before="120" w:after="120"/>
        <w:rPr>
          <w:rFonts w:ascii="Arial" w:hAnsi="Arial" w:cs="Arial"/>
          <w:bCs/>
          <w:sz w:val="20"/>
          <w:szCs w:val="20"/>
        </w:rPr>
      </w:pPr>
      <w:r>
        <w:rPr>
          <w:rFonts w:ascii="Arial" w:hAnsi="Arial" w:cs="Arial"/>
          <w:bCs/>
          <w:sz w:val="20"/>
          <w:szCs w:val="20"/>
        </w:rPr>
        <w:t>a</w:t>
      </w:r>
      <w:r w:rsidR="0080534E" w:rsidRPr="00776D85">
        <w:rPr>
          <w:rFonts w:ascii="Arial" w:hAnsi="Arial" w:cs="Arial"/>
          <w:bCs/>
          <w:sz w:val="20"/>
          <w:szCs w:val="20"/>
        </w:rPr>
        <w:t>li destinacija izvaja oz</w:t>
      </w:r>
      <w:r w:rsidR="0011620D" w:rsidRPr="00776D85">
        <w:rPr>
          <w:rFonts w:ascii="Arial" w:hAnsi="Arial" w:cs="Arial"/>
          <w:bCs/>
          <w:sz w:val="20"/>
          <w:szCs w:val="20"/>
        </w:rPr>
        <w:t>iroma</w:t>
      </w:r>
      <w:r w:rsidR="0080534E" w:rsidRPr="00776D85">
        <w:rPr>
          <w:rFonts w:ascii="Arial" w:hAnsi="Arial" w:cs="Arial"/>
          <w:bCs/>
          <w:sz w:val="20"/>
          <w:szCs w:val="20"/>
        </w:rPr>
        <w:t xml:space="preserve"> je izvedla ukrepe za zagotavljanje dostopnosti gluhim in naglušnim.</w:t>
      </w:r>
    </w:p>
    <w:p w14:paraId="2CF93E6E" w14:textId="30629376"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V rubriki Guidance, </w:t>
      </w:r>
      <w:r w:rsidR="00E44B60">
        <w:rPr>
          <w:rFonts w:ascii="Arial" w:hAnsi="Arial" w:cs="Arial"/>
          <w:bCs/>
          <w:sz w:val="20"/>
          <w:szCs w:val="20"/>
        </w:rPr>
        <w:t>v kateri</w:t>
      </w:r>
      <w:r w:rsidR="00E44B60" w:rsidRPr="00776D85">
        <w:rPr>
          <w:rFonts w:ascii="Arial" w:hAnsi="Arial" w:cs="Arial"/>
          <w:bCs/>
          <w:sz w:val="20"/>
          <w:szCs w:val="20"/>
        </w:rPr>
        <w:t xml:space="preserve"> </w:t>
      </w:r>
      <w:r w:rsidRPr="00776D85">
        <w:rPr>
          <w:rFonts w:ascii="Arial" w:hAnsi="Arial" w:cs="Arial"/>
          <w:bCs/>
          <w:sz w:val="20"/>
          <w:szCs w:val="20"/>
        </w:rPr>
        <w:t xml:space="preserve">destinacije najdejo usmeritve glede odgovora, </w:t>
      </w:r>
      <w:r w:rsidR="00E44B60">
        <w:rPr>
          <w:rFonts w:ascii="Arial" w:hAnsi="Arial" w:cs="Arial"/>
          <w:bCs/>
          <w:sz w:val="20"/>
          <w:szCs w:val="20"/>
        </w:rPr>
        <w:t>so</w:t>
      </w:r>
      <w:r w:rsidR="00E44B60" w:rsidRPr="00776D85">
        <w:rPr>
          <w:rFonts w:ascii="Arial" w:hAnsi="Arial" w:cs="Arial"/>
          <w:bCs/>
          <w:sz w:val="20"/>
          <w:szCs w:val="20"/>
        </w:rPr>
        <w:t xml:space="preserve"> </w:t>
      </w:r>
      <w:r w:rsidRPr="00776D85">
        <w:rPr>
          <w:rFonts w:ascii="Arial" w:hAnsi="Arial" w:cs="Arial"/>
          <w:bCs/>
          <w:sz w:val="20"/>
          <w:szCs w:val="20"/>
        </w:rPr>
        <w:t>pri tem kriteriju naveden</w:t>
      </w:r>
      <w:r w:rsidR="00E44B60">
        <w:rPr>
          <w:rFonts w:ascii="Arial" w:hAnsi="Arial" w:cs="Arial"/>
          <w:bCs/>
          <w:sz w:val="20"/>
          <w:szCs w:val="20"/>
        </w:rPr>
        <w:t>i</w:t>
      </w:r>
      <w:r w:rsidRPr="00776D85">
        <w:rPr>
          <w:rFonts w:ascii="Arial" w:hAnsi="Arial" w:cs="Arial"/>
          <w:bCs/>
          <w:sz w:val="20"/>
          <w:szCs w:val="20"/>
        </w:rPr>
        <w:t xml:space="preserve"> zakon in njegove zahteve </w:t>
      </w:r>
      <w:r w:rsidR="00F73BB0">
        <w:rPr>
          <w:rFonts w:ascii="Arial" w:hAnsi="Arial" w:cs="Arial"/>
          <w:bCs/>
          <w:sz w:val="20"/>
          <w:szCs w:val="20"/>
        </w:rPr>
        <w:t>–</w:t>
      </w:r>
      <w:r w:rsidRPr="00776D85">
        <w:rPr>
          <w:rFonts w:ascii="Arial" w:hAnsi="Arial" w:cs="Arial"/>
          <w:bCs/>
          <w:sz w:val="20"/>
          <w:szCs w:val="20"/>
        </w:rPr>
        <w:t xml:space="preserve"> Zakon o izenačevanju možnosti invalidov (ZIMI)</w:t>
      </w:r>
      <w:r w:rsidR="00604773" w:rsidRPr="00776D85">
        <w:rPr>
          <w:rFonts w:ascii="Arial" w:hAnsi="Arial" w:cs="Arial"/>
          <w:bCs/>
          <w:sz w:val="20"/>
          <w:szCs w:val="20"/>
        </w:rPr>
        <w:t>.</w:t>
      </w:r>
    </w:p>
    <w:p w14:paraId="6428564C" w14:textId="47243B0D"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V mednarodni različici standard Green Destinations opredeli še</w:t>
      </w:r>
      <w:r w:rsidR="006C3CE2">
        <w:rPr>
          <w:rFonts w:ascii="Arial" w:hAnsi="Arial" w:cs="Arial"/>
          <w:bCs/>
          <w:sz w:val="20"/>
          <w:szCs w:val="20"/>
        </w:rPr>
        <w:t>,</w:t>
      </w:r>
      <w:r w:rsidRPr="00776D85">
        <w:rPr>
          <w:rFonts w:ascii="Arial" w:hAnsi="Arial" w:cs="Arial"/>
          <w:bCs/>
          <w:sz w:val="20"/>
          <w:szCs w:val="20"/>
        </w:rPr>
        <w:t xml:space="preserve"> zakaj je to pomembno. </w:t>
      </w:r>
      <w:r w:rsidR="006C3CE2">
        <w:rPr>
          <w:rFonts w:ascii="Arial" w:hAnsi="Arial" w:cs="Arial"/>
          <w:bCs/>
          <w:sz w:val="20"/>
          <w:szCs w:val="20"/>
        </w:rPr>
        <w:t>Svetov</w:t>
      </w:r>
      <w:r w:rsidR="006C3CE2" w:rsidRPr="00776D85">
        <w:rPr>
          <w:rFonts w:ascii="Arial" w:hAnsi="Arial" w:cs="Arial"/>
          <w:bCs/>
          <w:sz w:val="20"/>
          <w:szCs w:val="20"/>
        </w:rPr>
        <w:t xml:space="preserve">na </w:t>
      </w:r>
      <w:r w:rsidRPr="00776D85">
        <w:rPr>
          <w:rFonts w:ascii="Arial" w:hAnsi="Arial" w:cs="Arial"/>
          <w:bCs/>
          <w:sz w:val="20"/>
          <w:szCs w:val="20"/>
        </w:rPr>
        <w:t>konkurenca, zakonodaja o človekovih pravicah (</w:t>
      </w:r>
      <w:r w:rsidR="00500F62">
        <w:rPr>
          <w:rFonts w:ascii="Arial" w:hAnsi="Arial" w:cs="Arial"/>
          <w:bCs/>
          <w:sz w:val="20"/>
          <w:szCs w:val="20"/>
        </w:rPr>
        <w:t>na primer</w:t>
      </w:r>
      <w:r w:rsidRPr="00776D85">
        <w:rPr>
          <w:rFonts w:ascii="Arial" w:hAnsi="Arial" w:cs="Arial"/>
          <w:bCs/>
          <w:sz w:val="20"/>
          <w:szCs w:val="20"/>
        </w:rPr>
        <w:t xml:space="preserve"> Konvencija o pravicah invalidov, ki jo zagotavljajo Združeni narodi) in vedno bolj starajoč</w:t>
      </w:r>
      <w:r w:rsidR="007C22DD">
        <w:rPr>
          <w:rFonts w:ascii="Arial" w:hAnsi="Arial" w:cs="Arial"/>
          <w:bCs/>
          <w:sz w:val="20"/>
          <w:szCs w:val="20"/>
        </w:rPr>
        <w:t>e</w:t>
      </w:r>
      <w:r w:rsidRPr="00776D85">
        <w:rPr>
          <w:rFonts w:ascii="Arial" w:hAnsi="Arial" w:cs="Arial"/>
          <w:bCs/>
          <w:sz w:val="20"/>
          <w:szCs w:val="20"/>
        </w:rPr>
        <w:t xml:space="preserve"> se </w:t>
      </w:r>
      <w:r w:rsidR="007C22DD">
        <w:rPr>
          <w:rFonts w:ascii="Arial" w:hAnsi="Arial" w:cs="Arial"/>
          <w:bCs/>
          <w:sz w:val="20"/>
          <w:szCs w:val="20"/>
        </w:rPr>
        <w:t xml:space="preserve">prebivalstvo </w:t>
      </w:r>
      <w:r w:rsidRPr="00776D85">
        <w:rPr>
          <w:rFonts w:ascii="Arial" w:hAnsi="Arial" w:cs="Arial"/>
          <w:bCs/>
          <w:sz w:val="20"/>
          <w:szCs w:val="20"/>
        </w:rPr>
        <w:t>dokazujejo, da je pomembno, da turistične destinacije izboljšajo dostopnost in zagotovijo ustrezne informacije. Vključujoča zasnova tako v grajenem kot tudi v spletnem okolju (</w:t>
      </w:r>
      <w:r w:rsidR="00500F62">
        <w:rPr>
          <w:rFonts w:ascii="Arial" w:hAnsi="Arial" w:cs="Arial"/>
          <w:bCs/>
          <w:sz w:val="20"/>
          <w:szCs w:val="20"/>
        </w:rPr>
        <w:t>to je</w:t>
      </w:r>
      <w:r w:rsidR="007C22DD">
        <w:rPr>
          <w:rFonts w:ascii="Arial" w:hAnsi="Arial" w:cs="Arial"/>
          <w:bCs/>
          <w:sz w:val="20"/>
          <w:szCs w:val="20"/>
        </w:rPr>
        <w:t xml:space="preserve"> na</w:t>
      </w:r>
      <w:r w:rsidRPr="00776D85">
        <w:rPr>
          <w:rFonts w:ascii="Arial" w:hAnsi="Arial" w:cs="Arial"/>
          <w:bCs/>
          <w:sz w:val="20"/>
          <w:szCs w:val="20"/>
        </w:rPr>
        <w:t xml:space="preserve"> spletn</w:t>
      </w:r>
      <w:r w:rsidR="007C22DD">
        <w:rPr>
          <w:rFonts w:ascii="Arial" w:hAnsi="Arial" w:cs="Arial"/>
          <w:bCs/>
          <w:sz w:val="20"/>
          <w:szCs w:val="20"/>
        </w:rPr>
        <w:t>ih</w:t>
      </w:r>
      <w:r w:rsidRPr="00776D85">
        <w:rPr>
          <w:rFonts w:ascii="Arial" w:hAnsi="Arial" w:cs="Arial"/>
          <w:bCs/>
          <w:sz w:val="20"/>
          <w:szCs w:val="20"/>
        </w:rPr>
        <w:t xml:space="preserve"> stran</w:t>
      </w:r>
      <w:r w:rsidR="007C22DD">
        <w:rPr>
          <w:rFonts w:ascii="Arial" w:hAnsi="Arial" w:cs="Arial"/>
          <w:bCs/>
          <w:sz w:val="20"/>
          <w:szCs w:val="20"/>
        </w:rPr>
        <w:t>eh</w:t>
      </w:r>
      <w:r w:rsidRPr="00776D85">
        <w:rPr>
          <w:rFonts w:ascii="Arial" w:hAnsi="Arial" w:cs="Arial"/>
          <w:bCs/>
          <w:sz w:val="20"/>
          <w:szCs w:val="20"/>
        </w:rPr>
        <w:t>) lahko destinacijam pomaga odgovoriti na potrebe tržnih segmentov, ki imajo težave pri dostopu do lokacij in objektov, vključno z invalidi, nosečnicami, starši z vozički in poškodovanimi posamezniki, ki lahko trpijo za začasno invalidnostjo.</w:t>
      </w:r>
    </w:p>
    <w:p w14:paraId="2D7F5793" w14:textId="70DCDD72"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V letni pogodbi za izvajanje Zelene sheme z Zavodom Tovarna trajnostnega turizma GoodPlace je točka na temo </w:t>
      </w:r>
      <w:r w:rsidRPr="00776D85">
        <w:rPr>
          <w:rFonts w:ascii="Arial" w:hAnsi="Arial" w:cs="Arial"/>
          <w:b/>
          <w:bCs/>
          <w:sz w:val="20"/>
          <w:szCs w:val="20"/>
        </w:rPr>
        <w:t>analize stanja dostopnosti v Sloveniji</w:t>
      </w:r>
      <w:r w:rsidRPr="00776D85">
        <w:rPr>
          <w:rFonts w:ascii="Arial" w:hAnsi="Arial" w:cs="Arial"/>
          <w:bCs/>
          <w:sz w:val="20"/>
          <w:szCs w:val="20"/>
        </w:rPr>
        <w:t xml:space="preserve"> (aktivnost, ki jo bo</w:t>
      </w:r>
      <w:r w:rsidR="00D82AE2" w:rsidRPr="00776D85">
        <w:rPr>
          <w:rFonts w:ascii="Arial" w:hAnsi="Arial" w:cs="Arial"/>
          <w:bCs/>
          <w:sz w:val="20"/>
          <w:szCs w:val="20"/>
        </w:rPr>
        <w:t>d</w:t>
      </w:r>
      <w:r w:rsidRPr="00776D85">
        <w:rPr>
          <w:rFonts w:ascii="Arial" w:hAnsi="Arial" w:cs="Arial"/>
          <w:bCs/>
          <w:sz w:val="20"/>
          <w:szCs w:val="20"/>
        </w:rPr>
        <w:t>o izvedli v okviru ZSST do septembra 2025):</w:t>
      </w:r>
    </w:p>
    <w:p w14:paraId="7904C9FF" w14:textId="53FA490C" w:rsidR="003F02DE" w:rsidRPr="00776D85" w:rsidRDefault="007C22DD" w:rsidP="00101B8A">
      <w:pPr>
        <w:numPr>
          <w:ilvl w:val="0"/>
          <w:numId w:val="40"/>
        </w:numPr>
        <w:spacing w:before="120" w:after="120"/>
        <w:rPr>
          <w:rFonts w:ascii="Arial" w:hAnsi="Arial" w:cs="Arial"/>
          <w:bCs/>
          <w:sz w:val="20"/>
          <w:szCs w:val="20"/>
        </w:rPr>
      </w:pPr>
      <w:r>
        <w:rPr>
          <w:rFonts w:ascii="Arial" w:hAnsi="Arial" w:cs="Arial"/>
          <w:bCs/>
          <w:sz w:val="20"/>
          <w:szCs w:val="20"/>
        </w:rPr>
        <w:t>a</w:t>
      </w:r>
      <w:r w:rsidR="0080534E" w:rsidRPr="00776D85">
        <w:rPr>
          <w:rFonts w:ascii="Arial" w:hAnsi="Arial" w:cs="Arial"/>
          <w:bCs/>
          <w:sz w:val="20"/>
          <w:szCs w:val="20"/>
        </w:rPr>
        <w:t>naliza dostopnosti v destinacijah z znakom Slovenia Green</w:t>
      </w:r>
      <w:r w:rsidR="00763FE8">
        <w:rPr>
          <w:rFonts w:ascii="Arial" w:hAnsi="Arial" w:cs="Arial"/>
          <w:bCs/>
          <w:sz w:val="20"/>
          <w:szCs w:val="20"/>
        </w:rPr>
        <w:t>,</w:t>
      </w:r>
    </w:p>
    <w:p w14:paraId="28ABDE6B" w14:textId="4D391541" w:rsidR="003F02DE" w:rsidRPr="00776D85" w:rsidRDefault="007C22DD" w:rsidP="00883736">
      <w:pPr>
        <w:numPr>
          <w:ilvl w:val="0"/>
          <w:numId w:val="21"/>
        </w:numPr>
        <w:spacing w:before="120" w:after="240"/>
        <w:ind w:left="714" w:hanging="357"/>
        <w:rPr>
          <w:rFonts w:ascii="Arial" w:hAnsi="Arial" w:cs="Arial"/>
          <w:bCs/>
          <w:sz w:val="20"/>
          <w:szCs w:val="20"/>
        </w:rPr>
      </w:pPr>
      <w:r>
        <w:rPr>
          <w:rFonts w:ascii="Arial" w:hAnsi="Arial" w:cs="Arial"/>
          <w:bCs/>
          <w:sz w:val="20"/>
          <w:szCs w:val="20"/>
        </w:rPr>
        <w:t>a</w:t>
      </w:r>
      <w:r w:rsidR="0080534E" w:rsidRPr="00763FE8">
        <w:rPr>
          <w:rFonts w:ascii="Arial" w:hAnsi="Arial" w:cs="Arial"/>
          <w:bCs/>
          <w:sz w:val="20"/>
          <w:szCs w:val="20"/>
        </w:rPr>
        <w:t>naliza dostopnosti v destinacijah in pri ponudnikih z znakom Slovenia Green, ocenjenih po novi verziji standarda (pregled poročanja pri kriteriju Dostopnost, 5.6)</w:t>
      </w:r>
      <w:r w:rsidR="00763FE8">
        <w:rPr>
          <w:rFonts w:ascii="Arial" w:hAnsi="Arial" w:cs="Arial"/>
          <w:bCs/>
          <w:sz w:val="20"/>
          <w:szCs w:val="20"/>
        </w:rPr>
        <w:t>,</w:t>
      </w:r>
    </w:p>
    <w:p w14:paraId="24BB9311" w14:textId="21F149EA" w:rsidR="00C96681" w:rsidRPr="00763FE8" w:rsidRDefault="007C22DD" w:rsidP="00883736">
      <w:pPr>
        <w:numPr>
          <w:ilvl w:val="0"/>
          <w:numId w:val="21"/>
        </w:numPr>
        <w:spacing w:before="120" w:after="240"/>
        <w:ind w:left="714" w:hanging="357"/>
        <w:rPr>
          <w:rFonts w:ascii="Arial" w:hAnsi="Arial" w:cs="Arial"/>
          <w:bCs/>
          <w:sz w:val="20"/>
          <w:szCs w:val="20"/>
        </w:rPr>
      </w:pPr>
      <w:r>
        <w:rPr>
          <w:rFonts w:ascii="Arial" w:hAnsi="Arial" w:cs="Arial"/>
          <w:bCs/>
          <w:sz w:val="20"/>
          <w:szCs w:val="20"/>
        </w:rPr>
        <w:t>p</w:t>
      </w:r>
      <w:r w:rsidR="0080534E" w:rsidRPr="00763FE8">
        <w:rPr>
          <w:rFonts w:ascii="Arial" w:hAnsi="Arial" w:cs="Arial"/>
          <w:bCs/>
          <w:sz w:val="20"/>
          <w:szCs w:val="20"/>
        </w:rPr>
        <w:t>riprava izhodišč za izdelavo akcijskega načrta za izboljšanje dostopnosti v destinacijah, ki tega kriterija ne izpolnjujejo.</w:t>
      </w:r>
    </w:p>
    <w:p w14:paraId="0C8ACBD9" w14:textId="337D96D9"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 xml:space="preserve">JAVNI RAZPIS ZA SOFINANCIRANJE AKTIVNOSTI PROMOCIJE TURISTIČNE PONUDBE VODILNIH TURISTIČNIH DESTINACIJ V SLOVENIJI </w:t>
      </w:r>
    </w:p>
    <w:p w14:paraId="36637D79" w14:textId="40AD4DAE" w:rsidR="00C96681" w:rsidRPr="00776D85" w:rsidRDefault="0080534E" w:rsidP="00101B8A">
      <w:pPr>
        <w:spacing w:before="120" w:after="120"/>
        <w:rPr>
          <w:rFonts w:ascii="Arial" w:hAnsi="Arial" w:cs="Arial"/>
          <w:bCs/>
          <w:sz w:val="20"/>
          <w:szCs w:val="20"/>
        </w:rPr>
      </w:pPr>
      <w:bookmarkStart w:id="59" w:name="_Hlk193443686"/>
      <w:r w:rsidRPr="00776D85">
        <w:rPr>
          <w:rFonts w:ascii="Arial" w:hAnsi="Arial" w:cs="Arial"/>
          <w:bCs/>
          <w:sz w:val="20"/>
          <w:szCs w:val="20"/>
        </w:rPr>
        <w:t>V Javnem razpisu za sofinanciranje aktivnosti promocije turistične ponudbe vodilnih turističnih destinacij v Sloveniji v letu 2024</w:t>
      </w:r>
      <w:bookmarkEnd w:id="59"/>
      <w:r w:rsidRPr="00776D85">
        <w:rPr>
          <w:rFonts w:ascii="Arial" w:hAnsi="Arial" w:cs="Arial"/>
          <w:bCs/>
          <w:sz w:val="20"/>
          <w:szCs w:val="20"/>
        </w:rPr>
        <w:t xml:space="preserve"> je bil </w:t>
      </w:r>
      <w:r w:rsidR="00CB5689">
        <w:rPr>
          <w:rFonts w:ascii="Arial" w:hAnsi="Arial" w:cs="Arial"/>
          <w:bCs/>
          <w:sz w:val="20"/>
          <w:szCs w:val="20"/>
        </w:rPr>
        <w:t xml:space="preserve">izraz </w:t>
      </w:r>
      <w:r w:rsidRPr="00776D85">
        <w:rPr>
          <w:rFonts w:ascii="Arial" w:hAnsi="Arial" w:cs="Arial"/>
          <w:bCs/>
          <w:sz w:val="20"/>
          <w:szCs w:val="20"/>
        </w:rPr>
        <w:t>dostopni turizem oz</w:t>
      </w:r>
      <w:r w:rsidR="0011620D" w:rsidRPr="00776D85">
        <w:rPr>
          <w:rFonts w:ascii="Arial" w:hAnsi="Arial" w:cs="Arial"/>
          <w:bCs/>
          <w:sz w:val="20"/>
          <w:szCs w:val="20"/>
        </w:rPr>
        <w:t>iroma</w:t>
      </w:r>
      <w:r w:rsidRPr="00776D85">
        <w:rPr>
          <w:rFonts w:ascii="Arial" w:hAnsi="Arial" w:cs="Arial"/>
          <w:bCs/>
          <w:sz w:val="20"/>
          <w:szCs w:val="20"/>
        </w:rPr>
        <w:t xml:space="preserve"> širši </w:t>
      </w:r>
      <w:r w:rsidR="00CB5689">
        <w:rPr>
          <w:rFonts w:ascii="Arial" w:hAnsi="Arial" w:cs="Arial"/>
          <w:bCs/>
          <w:sz w:val="20"/>
          <w:szCs w:val="20"/>
        </w:rPr>
        <w:t xml:space="preserve">izraz </w:t>
      </w:r>
      <w:r w:rsidRPr="00776D85">
        <w:rPr>
          <w:rFonts w:ascii="Arial" w:hAnsi="Arial" w:cs="Arial"/>
          <w:bCs/>
          <w:sz w:val="20"/>
          <w:szCs w:val="20"/>
        </w:rPr>
        <w:t xml:space="preserve">vključujoči turizem opredeljen v namenu javnega razpisa in </w:t>
      </w:r>
      <w:r w:rsidRPr="00776D85">
        <w:rPr>
          <w:rFonts w:ascii="Arial" w:hAnsi="Arial" w:cs="Arial"/>
          <w:sz w:val="20"/>
          <w:szCs w:val="20"/>
        </w:rPr>
        <w:t xml:space="preserve">kot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na aktivnost javnega razpisa, ki so jo morali izvesti vsi upravičenci, in sicer:</w:t>
      </w:r>
      <w:r w:rsidR="00D82AE2" w:rsidRPr="00776D85">
        <w:rPr>
          <w:rFonts w:ascii="Arial" w:hAnsi="Arial" w:cs="Arial"/>
          <w:sz w:val="20"/>
          <w:szCs w:val="20"/>
        </w:rPr>
        <w:t xml:space="preserve"> </w:t>
      </w:r>
      <w:r w:rsidRPr="00776D85">
        <w:rPr>
          <w:rFonts w:ascii="Arial" w:hAnsi="Arial" w:cs="Arial"/>
          <w:bCs/>
          <w:sz w:val="20"/>
          <w:szCs w:val="20"/>
        </w:rPr>
        <w:t>»Namen javnega razpisa je krepitev promocije turistične ponudbe vodilnih turističnih destinacij v Sloveniji kot splošne promocije zaokroženega območja, ki ga vodilna destinacija pokriva, s poudarkom na krepitvi promocije trajnostno naravnane turistične ponudbe, vključujočega turizma ter spodbujanju digitalne in zelene preobrazbe vodilnih destinacij.«</w:t>
      </w:r>
    </w:p>
    <w:p w14:paraId="7953F4EF" w14:textId="14DE1661" w:rsidR="00C96681" w:rsidRPr="00776D85" w:rsidRDefault="00A050C1" w:rsidP="00101B8A">
      <w:pPr>
        <w:spacing w:before="120" w:after="120"/>
        <w:rPr>
          <w:rFonts w:ascii="Arial" w:hAnsi="Arial" w:cs="Arial"/>
          <w:bCs/>
          <w:sz w:val="20"/>
          <w:szCs w:val="20"/>
        </w:rPr>
      </w:pPr>
      <w:r w:rsidRPr="00776D85">
        <w:rPr>
          <w:rFonts w:ascii="Arial" w:hAnsi="Arial" w:cs="Arial"/>
          <w:bCs/>
          <w:sz w:val="20"/>
          <w:szCs w:val="20"/>
        </w:rPr>
        <w:t>Cilj</w:t>
      </w:r>
      <w:r w:rsidR="0080534E" w:rsidRPr="00776D85">
        <w:rPr>
          <w:rFonts w:ascii="Arial" w:hAnsi="Arial" w:cs="Arial"/>
          <w:bCs/>
          <w:sz w:val="20"/>
          <w:szCs w:val="20"/>
        </w:rPr>
        <w:t xml:space="preserve"> javnega razpisa je spodbujanje promocije trajnostno naravnane turistične ponudbe, vključujočega turizma ter trajnostne in digitalne preobrazbe slovenskega turizma. </w:t>
      </w:r>
      <w:r w:rsidR="0080534E" w:rsidRPr="00776D85">
        <w:rPr>
          <w:rFonts w:ascii="Arial" w:hAnsi="Arial" w:cs="Arial"/>
          <w:sz w:val="20"/>
          <w:szCs w:val="20"/>
        </w:rPr>
        <w:t xml:space="preserve">Upravičenci </w:t>
      </w:r>
      <w:r w:rsidR="00763FE8">
        <w:rPr>
          <w:rFonts w:ascii="Arial" w:hAnsi="Arial" w:cs="Arial"/>
          <w:sz w:val="20"/>
          <w:szCs w:val="20"/>
        </w:rPr>
        <w:t>s</w:t>
      </w:r>
      <w:r w:rsidR="00763FE8" w:rsidRPr="00776D85">
        <w:rPr>
          <w:rFonts w:ascii="Arial" w:hAnsi="Arial" w:cs="Arial"/>
          <w:sz w:val="20"/>
          <w:szCs w:val="20"/>
        </w:rPr>
        <w:t xml:space="preserve">o </w:t>
      </w:r>
      <w:r w:rsidR="0080534E" w:rsidRPr="00776D85">
        <w:rPr>
          <w:rFonts w:ascii="Arial" w:hAnsi="Arial" w:cs="Arial"/>
          <w:sz w:val="20"/>
          <w:szCs w:val="20"/>
        </w:rPr>
        <w:t xml:space="preserve">morali v okviru </w:t>
      </w:r>
      <w:r w:rsidR="003064A4" w:rsidRPr="00776D85">
        <w:rPr>
          <w:rFonts w:ascii="Arial" w:hAnsi="Arial" w:cs="Arial"/>
          <w:sz w:val="20"/>
          <w:szCs w:val="20"/>
        </w:rPr>
        <w:t>c</w:t>
      </w:r>
      <w:r w:rsidRPr="00776D85">
        <w:rPr>
          <w:rFonts w:ascii="Arial" w:hAnsi="Arial" w:cs="Arial"/>
          <w:sz w:val="20"/>
          <w:szCs w:val="20"/>
        </w:rPr>
        <w:t>ilj</w:t>
      </w:r>
      <w:r w:rsidR="0080534E" w:rsidRPr="00776D85">
        <w:rPr>
          <w:rFonts w:ascii="Arial" w:hAnsi="Arial" w:cs="Arial"/>
          <w:sz w:val="20"/>
          <w:szCs w:val="20"/>
        </w:rPr>
        <w:t xml:space="preserve">a javnega razpisa izvesti vsaj eno aktivnost, ki </w:t>
      </w:r>
      <w:r w:rsidR="00CB5689">
        <w:rPr>
          <w:rFonts w:ascii="Arial" w:hAnsi="Arial" w:cs="Arial"/>
          <w:sz w:val="20"/>
          <w:szCs w:val="20"/>
        </w:rPr>
        <w:t>je</w:t>
      </w:r>
      <w:r w:rsidR="00CB5689" w:rsidRPr="00776D85">
        <w:rPr>
          <w:rFonts w:ascii="Arial" w:hAnsi="Arial" w:cs="Arial"/>
          <w:sz w:val="20"/>
          <w:szCs w:val="20"/>
        </w:rPr>
        <w:t xml:space="preserve"> </w:t>
      </w:r>
      <w:r w:rsidR="0080534E" w:rsidRPr="00776D85">
        <w:rPr>
          <w:rFonts w:ascii="Arial" w:hAnsi="Arial" w:cs="Arial"/>
          <w:sz w:val="20"/>
          <w:szCs w:val="20"/>
        </w:rPr>
        <w:t>vključevala elemente vključujočega turizma – turizma za vse</w:t>
      </w:r>
      <w:r w:rsidR="0080534E" w:rsidRPr="00776D85">
        <w:rPr>
          <w:rFonts w:ascii="Arial" w:hAnsi="Arial" w:cs="Arial"/>
          <w:bCs/>
          <w:sz w:val="20"/>
          <w:szCs w:val="20"/>
        </w:rPr>
        <w:t xml:space="preserve">, v upravičenem obdobju trajanja javnega razpisa, </w:t>
      </w:r>
      <w:r w:rsidR="00CB5689">
        <w:rPr>
          <w:rFonts w:ascii="Arial" w:hAnsi="Arial" w:cs="Arial"/>
          <w:bCs/>
          <w:sz w:val="20"/>
          <w:szCs w:val="20"/>
        </w:rPr>
        <w:t xml:space="preserve">to je </w:t>
      </w:r>
      <w:r w:rsidR="0080534E" w:rsidRPr="00776D85">
        <w:rPr>
          <w:rFonts w:ascii="Arial" w:hAnsi="Arial" w:cs="Arial"/>
          <w:bCs/>
          <w:sz w:val="20"/>
          <w:szCs w:val="20"/>
        </w:rPr>
        <w:t>od 1.</w:t>
      </w:r>
      <w:r w:rsidR="00816127">
        <w:rPr>
          <w:rFonts w:ascii="Arial" w:hAnsi="Arial" w:cs="Arial"/>
          <w:bCs/>
          <w:sz w:val="20"/>
          <w:szCs w:val="20"/>
        </w:rPr>
        <w:t xml:space="preserve"> </w:t>
      </w:r>
      <w:r w:rsidR="00295D66" w:rsidRPr="00776D85">
        <w:rPr>
          <w:rFonts w:ascii="Arial" w:hAnsi="Arial" w:cs="Arial"/>
          <w:bCs/>
          <w:sz w:val="20"/>
          <w:szCs w:val="20"/>
        </w:rPr>
        <w:t xml:space="preserve">januarja </w:t>
      </w:r>
      <w:r w:rsidR="0080534E" w:rsidRPr="00776D85">
        <w:rPr>
          <w:rFonts w:ascii="Arial" w:hAnsi="Arial" w:cs="Arial"/>
          <w:bCs/>
          <w:sz w:val="20"/>
          <w:szCs w:val="20"/>
        </w:rPr>
        <w:t>2024 do 15.</w:t>
      </w:r>
      <w:r w:rsidR="00763FE8">
        <w:rPr>
          <w:rFonts w:ascii="Arial" w:hAnsi="Arial" w:cs="Arial"/>
          <w:bCs/>
          <w:sz w:val="20"/>
          <w:szCs w:val="20"/>
        </w:rPr>
        <w:t xml:space="preserve"> </w:t>
      </w:r>
      <w:r w:rsidR="00295D66" w:rsidRPr="00776D85">
        <w:rPr>
          <w:rFonts w:ascii="Arial" w:hAnsi="Arial" w:cs="Arial"/>
          <w:bCs/>
          <w:sz w:val="20"/>
          <w:szCs w:val="20"/>
        </w:rPr>
        <w:t xml:space="preserve">oktobra </w:t>
      </w:r>
      <w:r w:rsidR="0080534E" w:rsidRPr="00776D85">
        <w:rPr>
          <w:rFonts w:ascii="Arial" w:hAnsi="Arial" w:cs="Arial"/>
          <w:bCs/>
          <w:sz w:val="20"/>
          <w:szCs w:val="20"/>
        </w:rPr>
        <w:t>2024, ter priložiti ustrezna dokazila.</w:t>
      </w:r>
    </w:p>
    <w:p w14:paraId="02B67820" w14:textId="5FC590D8"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Za potrebe </w:t>
      </w:r>
      <w:r w:rsidR="00763FE8">
        <w:rPr>
          <w:rFonts w:ascii="Arial" w:hAnsi="Arial" w:cs="Arial"/>
          <w:bCs/>
          <w:sz w:val="20"/>
          <w:szCs w:val="20"/>
        </w:rPr>
        <w:t>naved</w:t>
      </w:r>
      <w:r w:rsidR="00763FE8" w:rsidRPr="00776D85">
        <w:rPr>
          <w:rFonts w:ascii="Arial" w:hAnsi="Arial" w:cs="Arial"/>
          <w:bCs/>
          <w:sz w:val="20"/>
          <w:szCs w:val="20"/>
        </w:rPr>
        <w:t>e</w:t>
      </w:r>
      <w:r w:rsidR="00763FE8">
        <w:rPr>
          <w:rFonts w:ascii="Arial" w:hAnsi="Arial" w:cs="Arial"/>
          <w:bCs/>
          <w:sz w:val="20"/>
          <w:szCs w:val="20"/>
        </w:rPr>
        <w:t>ne</w:t>
      </w:r>
      <w:r w:rsidR="00763FE8" w:rsidRPr="00776D85">
        <w:rPr>
          <w:rFonts w:ascii="Arial" w:hAnsi="Arial" w:cs="Arial"/>
          <w:bCs/>
          <w:sz w:val="20"/>
          <w:szCs w:val="20"/>
        </w:rPr>
        <w:t xml:space="preserve">ga </w:t>
      </w:r>
      <w:r w:rsidRPr="00776D85">
        <w:rPr>
          <w:rFonts w:ascii="Arial" w:hAnsi="Arial" w:cs="Arial"/>
          <w:bCs/>
          <w:sz w:val="20"/>
          <w:szCs w:val="20"/>
        </w:rPr>
        <w:t xml:space="preserve">javnega razpisa </w:t>
      </w:r>
      <w:r w:rsidR="00CB5689">
        <w:rPr>
          <w:rFonts w:ascii="Arial" w:hAnsi="Arial" w:cs="Arial"/>
          <w:bCs/>
          <w:sz w:val="20"/>
          <w:szCs w:val="20"/>
        </w:rPr>
        <w:t xml:space="preserve">izraz </w:t>
      </w:r>
      <w:r w:rsidRPr="00776D85">
        <w:rPr>
          <w:rFonts w:ascii="Arial" w:hAnsi="Arial" w:cs="Arial"/>
          <w:bCs/>
          <w:sz w:val="20"/>
          <w:szCs w:val="20"/>
        </w:rPr>
        <w:t xml:space="preserve">vključujoči turizem </w:t>
      </w:r>
      <w:r w:rsidR="00CB5689" w:rsidRPr="00776D85">
        <w:rPr>
          <w:rFonts w:ascii="Arial" w:hAnsi="Arial" w:cs="Arial"/>
          <w:bCs/>
          <w:sz w:val="20"/>
          <w:szCs w:val="20"/>
        </w:rPr>
        <w:t xml:space="preserve">pomeni </w:t>
      </w:r>
      <w:r w:rsidRPr="00776D85">
        <w:rPr>
          <w:rFonts w:ascii="Arial" w:hAnsi="Arial" w:cs="Arial"/>
          <w:bCs/>
          <w:sz w:val="20"/>
          <w:szCs w:val="20"/>
        </w:rPr>
        <w:t xml:space="preserve">turizem za vse, ki vključuje čim več različnih skupin obiskovalcev, </w:t>
      </w:r>
      <w:r w:rsidR="00CB5689">
        <w:rPr>
          <w:rFonts w:ascii="Arial" w:hAnsi="Arial" w:cs="Arial"/>
          <w:bCs/>
          <w:sz w:val="20"/>
          <w:szCs w:val="20"/>
        </w:rPr>
        <w:t xml:space="preserve">z </w:t>
      </w:r>
      <w:r w:rsidRPr="00776D85">
        <w:rPr>
          <w:rFonts w:ascii="Arial" w:hAnsi="Arial" w:cs="Arial"/>
          <w:bCs/>
          <w:sz w:val="20"/>
          <w:szCs w:val="20"/>
        </w:rPr>
        <w:t xml:space="preserve">različne </w:t>
      </w:r>
      <w:r w:rsidR="00CB5689" w:rsidRPr="00776D85">
        <w:rPr>
          <w:rFonts w:ascii="Arial" w:hAnsi="Arial" w:cs="Arial"/>
          <w:bCs/>
          <w:sz w:val="20"/>
          <w:szCs w:val="20"/>
        </w:rPr>
        <w:t>vrst</w:t>
      </w:r>
      <w:r w:rsidR="00CB5689">
        <w:rPr>
          <w:rFonts w:ascii="Arial" w:hAnsi="Arial" w:cs="Arial"/>
          <w:bCs/>
          <w:sz w:val="20"/>
          <w:szCs w:val="20"/>
        </w:rPr>
        <w:t>ami</w:t>
      </w:r>
      <w:r w:rsidR="00CB5689" w:rsidRPr="00776D85">
        <w:rPr>
          <w:rFonts w:ascii="Arial" w:hAnsi="Arial" w:cs="Arial"/>
          <w:bCs/>
          <w:sz w:val="20"/>
          <w:szCs w:val="20"/>
        </w:rPr>
        <w:t xml:space="preserve"> </w:t>
      </w:r>
      <w:r w:rsidRPr="00776D85">
        <w:rPr>
          <w:rFonts w:ascii="Arial" w:hAnsi="Arial" w:cs="Arial"/>
          <w:bCs/>
          <w:sz w:val="20"/>
          <w:szCs w:val="20"/>
        </w:rPr>
        <w:t>omejitev dostopnosti oziroma različne zahteve glede mobilnosti (kot na primer obiskovalci z različnimi zdravstvenimi ovirami, potrebami ali zdravstvenimi zahtevami, starejši obiskovalci, obiskovalci z otroki</w:t>
      </w:r>
      <w:r w:rsidR="00763FE8">
        <w:rPr>
          <w:rFonts w:ascii="Arial" w:hAnsi="Arial" w:cs="Arial"/>
          <w:bCs/>
          <w:sz w:val="20"/>
          <w:szCs w:val="20"/>
        </w:rPr>
        <w:t xml:space="preserve"> </w:t>
      </w:r>
      <w:r w:rsidRPr="00776D85">
        <w:rPr>
          <w:rFonts w:ascii="Arial" w:hAnsi="Arial" w:cs="Arial"/>
          <w:bCs/>
          <w:sz w:val="20"/>
          <w:szCs w:val="20"/>
        </w:rPr>
        <w:t>…).</w:t>
      </w:r>
    </w:p>
    <w:p w14:paraId="67F43FB2" w14:textId="39529B0A" w:rsidR="00C96681" w:rsidRPr="00776D85" w:rsidRDefault="0080534E" w:rsidP="00101B8A">
      <w:pPr>
        <w:spacing w:before="120" w:after="240"/>
        <w:rPr>
          <w:rFonts w:ascii="Arial" w:hAnsi="Arial" w:cs="Arial"/>
          <w:bCs/>
          <w:sz w:val="20"/>
          <w:szCs w:val="20"/>
        </w:rPr>
      </w:pPr>
      <w:r w:rsidRPr="00776D85">
        <w:rPr>
          <w:rFonts w:ascii="Arial" w:hAnsi="Arial" w:cs="Arial"/>
          <w:bCs/>
          <w:sz w:val="20"/>
          <w:szCs w:val="20"/>
        </w:rPr>
        <w:t>Upravičenci, to pomeni vodilne destinacije v Sloveniji, so v letu 2024 v okviru javnega razpisa izvedl</w:t>
      </w:r>
      <w:r w:rsidR="00763FE8">
        <w:rPr>
          <w:rFonts w:ascii="Arial" w:hAnsi="Arial" w:cs="Arial"/>
          <w:bCs/>
          <w:sz w:val="20"/>
          <w:szCs w:val="20"/>
        </w:rPr>
        <w:t>i</w:t>
      </w:r>
      <w:r w:rsidRPr="00776D85">
        <w:rPr>
          <w:rFonts w:ascii="Arial" w:hAnsi="Arial" w:cs="Arial"/>
          <w:bCs/>
          <w:sz w:val="20"/>
          <w:szCs w:val="20"/>
        </w:rPr>
        <w:t xml:space="preserve"> vsaj eno aktivnost, ki je vključevala elemente vključujočega turizma. </w:t>
      </w:r>
    </w:p>
    <w:p w14:paraId="51B12CAA" w14:textId="2D2B0F3C"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 xml:space="preserve">JAVNI POZIV ZA ORGANIZATORJE MEDNARODNIH ŠPORTNIH DOGODKOV, KI JIH BODO ORGANIZIRALI V SLOVENIJI </w:t>
      </w:r>
    </w:p>
    <w:p w14:paraId="150B66F1" w14:textId="2EF75F3C"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lastRenderedPageBreak/>
        <w:t>V okviru javnega poziva že več let podpira</w:t>
      </w:r>
      <w:r w:rsidR="00D82AE2" w:rsidRPr="00776D85">
        <w:rPr>
          <w:rFonts w:ascii="Arial" w:hAnsi="Arial" w:cs="Arial"/>
          <w:bCs/>
          <w:sz w:val="20"/>
          <w:szCs w:val="20"/>
        </w:rPr>
        <w:t>j</w:t>
      </w:r>
      <w:r w:rsidRPr="00776D85">
        <w:rPr>
          <w:rFonts w:ascii="Arial" w:hAnsi="Arial" w:cs="Arial"/>
          <w:bCs/>
          <w:sz w:val="20"/>
          <w:szCs w:val="20"/>
        </w:rPr>
        <w:t>o:</w:t>
      </w:r>
    </w:p>
    <w:p w14:paraId="7178DA01" w14:textId="34F84E91" w:rsidR="0080534E" w:rsidRPr="00776D85" w:rsidRDefault="0080534E" w:rsidP="00101B8A">
      <w:pPr>
        <w:numPr>
          <w:ilvl w:val="0"/>
          <w:numId w:val="40"/>
        </w:numPr>
        <w:spacing w:before="120" w:after="120"/>
        <w:rPr>
          <w:rFonts w:ascii="Arial" w:hAnsi="Arial" w:cs="Arial"/>
          <w:bCs/>
          <w:sz w:val="20"/>
          <w:szCs w:val="20"/>
        </w:rPr>
      </w:pPr>
      <w:r w:rsidRPr="00776D85">
        <w:rPr>
          <w:rFonts w:ascii="Arial" w:hAnsi="Arial" w:cs="Arial"/>
          <w:bCs/>
          <w:sz w:val="20"/>
          <w:szCs w:val="20"/>
        </w:rPr>
        <w:t>Slovenia Open Thermana Laško, mednarodni članski turnir v paranamiznem tenisu</w:t>
      </w:r>
      <w:r w:rsidR="00763FE8">
        <w:rPr>
          <w:rFonts w:ascii="Arial" w:hAnsi="Arial" w:cs="Arial"/>
          <w:bCs/>
          <w:sz w:val="20"/>
          <w:szCs w:val="20"/>
        </w:rPr>
        <w:t>;</w:t>
      </w:r>
    </w:p>
    <w:p w14:paraId="445049E1" w14:textId="5D276F6F" w:rsidR="0080534E" w:rsidRPr="00776D85" w:rsidRDefault="0080534E" w:rsidP="00101B8A">
      <w:pPr>
        <w:numPr>
          <w:ilvl w:val="0"/>
          <w:numId w:val="40"/>
        </w:numPr>
        <w:spacing w:before="120" w:after="120"/>
        <w:rPr>
          <w:rFonts w:ascii="Arial" w:hAnsi="Arial" w:cs="Arial"/>
          <w:bCs/>
          <w:sz w:val="20"/>
          <w:szCs w:val="20"/>
        </w:rPr>
      </w:pPr>
      <w:r w:rsidRPr="00776D85">
        <w:rPr>
          <w:rFonts w:ascii="Arial" w:hAnsi="Arial" w:cs="Arial"/>
          <w:bCs/>
          <w:sz w:val="20"/>
          <w:szCs w:val="20"/>
        </w:rPr>
        <w:t xml:space="preserve">Wings for Life World Run, tekaški dogodek, </w:t>
      </w:r>
      <w:r w:rsidR="00763FE8">
        <w:rPr>
          <w:rFonts w:ascii="Arial" w:hAnsi="Arial" w:cs="Arial"/>
          <w:bCs/>
          <w:sz w:val="20"/>
          <w:szCs w:val="20"/>
        </w:rPr>
        <w:t>na katerem</w:t>
      </w:r>
      <w:r w:rsidR="00763FE8" w:rsidRPr="00776D85">
        <w:rPr>
          <w:rFonts w:ascii="Arial" w:hAnsi="Arial" w:cs="Arial"/>
          <w:bCs/>
          <w:sz w:val="20"/>
          <w:szCs w:val="20"/>
        </w:rPr>
        <w:t xml:space="preserve"> </w:t>
      </w:r>
      <w:r w:rsidRPr="00776D85">
        <w:rPr>
          <w:rFonts w:ascii="Arial" w:hAnsi="Arial" w:cs="Arial"/>
          <w:bCs/>
          <w:sz w:val="20"/>
          <w:szCs w:val="20"/>
        </w:rPr>
        <w:t xml:space="preserve">vsi udeleženci </w:t>
      </w:r>
      <w:r w:rsidR="00763FE8" w:rsidRPr="00776D85">
        <w:rPr>
          <w:rFonts w:ascii="Arial" w:hAnsi="Arial" w:cs="Arial"/>
          <w:bCs/>
          <w:sz w:val="20"/>
          <w:szCs w:val="20"/>
        </w:rPr>
        <w:t xml:space="preserve">po vsem svetu </w:t>
      </w:r>
      <w:r w:rsidRPr="00776D85">
        <w:rPr>
          <w:rFonts w:ascii="Arial" w:hAnsi="Arial" w:cs="Arial"/>
          <w:bCs/>
          <w:sz w:val="20"/>
          <w:szCs w:val="20"/>
        </w:rPr>
        <w:t>startajo ob natanko istem času.</w:t>
      </w:r>
      <w:r w:rsidR="00763FE8">
        <w:rPr>
          <w:rFonts w:ascii="Arial" w:hAnsi="Arial" w:cs="Arial"/>
          <w:bCs/>
          <w:sz w:val="20"/>
          <w:szCs w:val="20"/>
        </w:rPr>
        <w:t xml:space="preserve"> </w:t>
      </w:r>
      <w:r w:rsidRPr="00776D85">
        <w:rPr>
          <w:rFonts w:ascii="Arial" w:hAnsi="Arial" w:cs="Arial"/>
          <w:bCs/>
          <w:sz w:val="20"/>
          <w:szCs w:val="20"/>
        </w:rPr>
        <w:t xml:space="preserve">100 </w:t>
      </w:r>
      <w:r w:rsidR="00763FE8">
        <w:rPr>
          <w:rFonts w:ascii="Arial" w:hAnsi="Arial" w:cs="Arial"/>
          <w:bCs/>
          <w:sz w:val="20"/>
          <w:szCs w:val="20"/>
        </w:rPr>
        <w:t>odstotkov</w:t>
      </w:r>
      <w:r w:rsidRPr="00776D85">
        <w:rPr>
          <w:rFonts w:ascii="Arial" w:hAnsi="Arial" w:cs="Arial"/>
          <w:bCs/>
          <w:sz w:val="20"/>
          <w:szCs w:val="20"/>
        </w:rPr>
        <w:t xml:space="preserve"> vseh </w:t>
      </w:r>
      <w:r w:rsidR="00763FE8">
        <w:rPr>
          <w:rFonts w:ascii="Arial" w:hAnsi="Arial" w:cs="Arial"/>
          <w:bCs/>
          <w:sz w:val="20"/>
          <w:szCs w:val="20"/>
        </w:rPr>
        <w:t>s</w:t>
      </w:r>
      <w:r w:rsidRPr="00776D85">
        <w:rPr>
          <w:rFonts w:ascii="Arial" w:hAnsi="Arial" w:cs="Arial"/>
          <w:bCs/>
          <w:sz w:val="20"/>
          <w:szCs w:val="20"/>
        </w:rPr>
        <w:t>tartnin in donacij je namenjenih raziskavam hrbtenjače z namenom odkritja zdravila za poškodbo hrbtenjače</w:t>
      </w:r>
      <w:r w:rsidR="00763FE8">
        <w:rPr>
          <w:rFonts w:ascii="Arial" w:hAnsi="Arial" w:cs="Arial"/>
          <w:bCs/>
          <w:sz w:val="20"/>
          <w:szCs w:val="20"/>
        </w:rPr>
        <w:t>;</w:t>
      </w:r>
    </w:p>
    <w:p w14:paraId="4DA4921D" w14:textId="4CEAE3FE" w:rsidR="00C96681" w:rsidRPr="00776D85" w:rsidRDefault="0080534E" w:rsidP="00101B8A">
      <w:pPr>
        <w:numPr>
          <w:ilvl w:val="0"/>
          <w:numId w:val="40"/>
        </w:numPr>
        <w:spacing w:before="120" w:after="120"/>
        <w:rPr>
          <w:rFonts w:ascii="Arial" w:hAnsi="Arial" w:cs="Arial"/>
          <w:bCs/>
          <w:sz w:val="20"/>
          <w:szCs w:val="20"/>
        </w:rPr>
      </w:pPr>
      <w:r w:rsidRPr="00776D85">
        <w:rPr>
          <w:rFonts w:ascii="Arial" w:hAnsi="Arial" w:cs="Arial"/>
          <w:bCs/>
          <w:sz w:val="20"/>
          <w:szCs w:val="20"/>
        </w:rPr>
        <w:t xml:space="preserve">Soča Outdoor Festival, ki ima v okviru tekaško/kolesarskega dogodka tudi </w:t>
      </w:r>
      <w:r w:rsidR="00CB5689" w:rsidRPr="00776D85">
        <w:rPr>
          <w:rFonts w:ascii="Arial" w:hAnsi="Arial" w:cs="Arial"/>
          <w:bCs/>
          <w:sz w:val="20"/>
          <w:szCs w:val="20"/>
        </w:rPr>
        <w:t>parafes</w:t>
      </w:r>
      <w:r w:rsidR="00CB5689">
        <w:rPr>
          <w:rFonts w:ascii="Arial" w:hAnsi="Arial" w:cs="Arial"/>
          <w:bCs/>
          <w:sz w:val="20"/>
          <w:szCs w:val="20"/>
        </w:rPr>
        <w:t>ti</w:t>
      </w:r>
      <w:r w:rsidR="00CB5689" w:rsidRPr="00776D85">
        <w:rPr>
          <w:rFonts w:ascii="Arial" w:hAnsi="Arial" w:cs="Arial"/>
          <w:bCs/>
          <w:sz w:val="20"/>
          <w:szCs w:val="20"/>
        </w:rPr>
        <w:t>val</w:t>
      </w:r>
      <w:r w:rsidRPr="00776D85">
        <w:rPr>
          <w:rFonts w:ascii="Arial" w:hAnsi="Arial" w:cs="Arial"/>
          <w:bCs/>
          <w:sz w:val="20"/>
          <w:szCs w:val="20"/>
        </w:rPr>
        <w:t>.</w:t>
      </w:r>
    </w:p>
    <w:p w14:paraId="1C565FF5" w14:textId="15192FCB"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Prav tako </w:t>
      </w:r>
      <w:r w:rsidRPr="00776D85">
        <w:rPr>
          <w:rFonts w:ascii="Arial" w:hAnsi="Arial" w:cs="Arial"/>
          <w:sz w:val="20"/>
          <w:szCs w:val="20"/>
        </w:rPr>
        <w:t>dostopni turizem spodbuja</w:t>
      </w:r>
      <w:r w:rsidR="00D82AE2" w:rsidRPr="00776D85">
        <w:rPr>
          <w:rFonts w:ascii="Arial" w:hAnsi="Arial" w:cs="Arial"/>
          <w:sz w:val="20"/>
          <w:szCs w:val="20"/>
        </w:rPr>
        <w:t>j</w:t>
      </w:r>
      <w:r w:rsidRPr="00776D85">
        <w:rPr>
          <w:rFonts w:ascii="Arial" w:hAnsi="Arial" w:cs="Arial"/>
          <w:sz w:val="20"/>
          <w:szCs w:val="20"/>
        </w:rPr>
        <w:t>o v okviru trajnostnih aktivnosti na športnih dogodkih</w:t>
      </w:r>
      <w:r w:rsidRPr="00776D85">
        <w:rPr>
          <w:rFonts w:ascii="Arial" w:hAnsi="Arial" w:cs="Arial"/>
          <w:bCs/>
          <w:sz w:val="20"/>
          <w:szCs w:val="20"/>
        </w:rPr>
        <w:t xml:space="preserve"> </w:t>
      </w:r>
      <w:r w:rsidR="004228A7">
        <w:rPr>
          <w:rFonts w:ascii="Arial" w:hAnsi="Arial" w:cs="Arial"/>
          <w:bCs/>
          <w:sz w:val="20"/>
          <w:szCs w:val="20"/>
        </w:rPr>
        <w:t>(</w:t>
      </w:r>
      <w:r w:rsidRPr="00776D85">
        <w:rPr>
          <w:rFonts w:ascii="Arial" w:hAnsi="Arial" w:cs="Arial"/>
          <w:bCs/>
          <w:sz w:val="20"/>
          <w:szCs w:val="20"/>
        </w:rPr>
        <w:t xml:space="preserve">dostop za gibalno ovirane, brezplačna udeležba, brezplačno tekmovanje za gibalno ovirane </w:t>
      </w:r>
      <w:r w:rsidR="0011620D" w:rsidRPr="00776D85">
        <w:rPr>
          <w:rFonts w:ascii="Arial" w:hAnsi="Arial" w:cs="Arial"/>
          <w:sz w:val="20"/>
          <w:szCs w:val="20"/>
        </w:rPr>
        <w:t>in tako dalje</w:t>
      </w:r>
      <w:r w:rsidR="004228A7">
        <w:rPr>
          <w:rFonts w:ascii="Arial" w:hAnsi="Arial" w:cs="Arial"/>
          <w:sz w:val="20"/>
          <w:szCs w:val="20"/>
        </w:rPr>
        <w:t>)</w:t>
      </w:r>
      <w:r w:rsidRPr="00776D85">
        <w:rPr>
          <w:rFonts w:ascii="Arial" w:hAnsi="Arial" w:cs="Arial"/>
          <w:bCs/>
          <w:sz w:val="20"/>
          <w:szCs w:val="20"/>
        </w:rPr>
        <w:t>.</w:t>
      </w:r>
    </w:p>
    <w:p w14:paraId="38AC0CF3" w14:textId="004EC8E9"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t>Izven javnega poziva so nedavno podprli tudi naslednja svetovna prvenstva:</w:t>
      </w:r>
    </w:p>
    <w:p w14:paraId="3B79A30A" w14:textId="024B3692" w:rsidR="0080534E" w:rsidRPr="00776D85" w:rsidRDefault="0080534E" w:rsidP="00883736">
      <w:pPr>
        <w:numPr>
          <w:ilvl w:val="0"/>
          <w:numId w:val="107"/>
        </w:numPr>
        <w:spacing w:before="120" w:after="120"/>
        <w:rPr>
          <w:rFonts w:ascii="Arial" w:hAnsi="Arial" w:cs="Arial"/>
          <w:bCs/>
          <w:sz w:val="20"/>
          <w:szCs w:val="20"/>
        </w:rPr>
      </w:pPr>
      <w:r w:rsidRPr="00776D85">
        <w:rPr>
          <w:rFonts w:ascii="Arial" w:hAnsi="Arial" w:cs="Arial"/>
          <w:bCs/>
          <w:sz w:val="20"/>
          <w:szCs w:val="20"/>
        </w:rPr>
        <w:t>5. PingPong Parkinson World Championship, Laško, 14.</w:t>
      </w:r>
      <w:r w:rsidR="00F73BB0">
        <w:rPr>
          <w:rFonts w:ascii="Arial" w:hAnsi="Arial" w:cs="Arial"/>
          <w:bCs/>
          <w:sz w:val="20"/>
          <w:szCs w:val="20"/>
        </w:rPr>
        <w:t>–</w:t>
      </w:r>
      <w:r w:rsidRPr="00776D85">
        <w:rPr>
          <w:rFonts w:ascii="Arial" w:hAnsi="Arial" w:cs="Arial"/>
          <w:bCs/>
          <w:sz w:val="20"/>
          <w:szCs w:val="20"/>
        </w:rPr>
        <w:t>19</w:t>
      </w:r>
      <w:r w:rsidR="00295D66" w:rsidRPr="00776D85">
        <w:rPr>
          <w:rFonts w:ascii="Arial" w:hAnsi="Arial" w:cs="Arial"/>
          <w:bCs/>
          <w:sz w:val="20"/>
          <w:szCs w:val="20"/>
        </w:rPr>
        <w:t xml:space="preserve">. oktober </w:t>
      </w:r>
      <w:r w:rsidRPr="00776D85">
        <w:rPr>
          <w:rFonts w:ascii="Arial" w:hAnsi="Arial" w:cs="Arial"/>
          <w:bCs/>
          <w:sz w:val="20"/>
          <w:szCs w:val="20"/>
        </w:rPr>
        <w:t>2024,</w:t>
      </w:r>
    </w:p>
    <w:p w14:paraId="44708B87" w14:textId="386E0E4A" w:rsidR="0080534E" w:rsidRPr="00776D85" w:rsidRDefault="0080534E" w:rsidP="00883736">
      <w:pPr>
        <w:numPr>
          <w:ilvl w:val="0"/>
          <w:numId w:val="107"/>
        </w:numPr>
        <w:spacing w:before="120" w:after="120"/>
        <w:rPr>
          <w:rFonts w:ascii="Arial" w:hAnsi="Arial" w:cs="Arial"/>
          <w:bCs/>
          <w:sz w:val="20"/>
          <w:szCs w:val="20"/>
        </w:rPr>
      </w:pPr>
      <w:r w:rsidRPr="00776D85">
        <w:rPr>
          <w:rFonts w:ascii="Arial" w:hAnsi="Arial" w:cs="Arial"/>
          <w:bCs/>
          <w:sz w:val="20"/>
          <w:szCs w:val="20"/>
        </w:rPr>
        <w:t>IBU svetovno prvenstvo v parabiatlonu, Pokljuka, 4.</w:t>
      </w:r>
      <w:r w:rsidR="00F73BB0">
        <w:rPr>
          <w:rFonts w:ascii="Arial" w:hAnsi="Arial" w:cs="Arial"/>
          <w:bCs/>
          <w:sz w:val="20"/>
          <w:szCs w:val="20"/>
        </w:rPr>
        <w:t>–</w:t>
      </w:r>
      <w:r w:rsidRPr="00776D85">
        <w:rPr>
          <w:rFonts w:ascii="Arial" w:hAnsi="Arial" w:cs="Arial"/>
          <w:bCs/>
          <w:sz w:val="20"/>
          <w:szCs w:val="20"/>
        </w:rPr>
        <w:t>9.</w:t>
      </w:r>
      <w:r w:rsidR="00295D66" w:rsidRPr="00776D85">
        <w:rPr>
          <w:rFonts w:ascii="Arial" w:hAnsi="Arial" w:cs="Arial"/>
          <w:bCs/>
          <w:sz w:val="20"/>
          <w:szCs w:val="20"/>
        </w:rPr>
        <w:t xml:space="preserve"> februar </w:t>
      </w:r>
      <w:r w:rsidRPr="00776D85">
        <w:rPr>
          <w:rFonts w:ascii="Arial" w:hAnsi="Arial" w:cs="Arial"/>
          <w:bCs/>
          <w:sz w:val="20"/>
          <w:szCs w:val="20"/>
        </w:rPr>
        <w:t>2025,</w:t>
      </w:r>
    </w:p>
    <w:p w14:paraId="63762D25" w14:textId="71270179" w:rsidR="00C96681" w:rsidRPr="00776D85" w:rsidRDefault="0080534E" w:rsidP="00883736">
      <w:pPr>
        <w:numPr>
          <w:ilvl w:val="0"/>
          <w:numId w:val="107"/>
        </w:numPr>
        <w:spacing w:before="120" w:after="240"/>
        <w:rPr>
          <w:rFonts w:ascii="Arial" w:hAnsi="Arial" w:cs="Arial"/>
          <w:bCs/>
          <w:sz w:val="20"/>
          <w:szCs w:val="20"/>
        </w:rPr>
      </w:pPr>
      <w:r w:rsidRPr="00776D85">
        <w:rPr>
          <w:rFonts w:ascii="Arial" w:hAnsi="Arial" w:cs="Arial"/>
          <w:bCs/>
          <w:sz w:val="20"/>
          <w:szCs w:val="20"/>
        </w:rPr>
        <w:t>FIS PARA SKI WORLD CHAMPIONSHIPS, Maribor, 2.</w:t>
      </w:r>
      <w:r w:rsidR="00F73BB0">
        <w:rPr>
          <w:rFonts w:ascii="Arial" w:hAnsi="Arial" w:cs="Arial"/>
          <w:bCs/>
          <w:sz w:val="20"/>
          <w:szCs w:val="20"/>
        </w:rPr>
        <w:t>–</w:t>
      </w:r>
      <w:r w:rsidRPr="00776D85">
        <w:rPr>
          <w:rFonts w:ascii="Arial" w:hAnsi="Arial" w:cs="Arial"/>
          <w:bCs/>
          <w:sz w:val="20"/>
          <w:szCs w:val="20"/>
        </w:rPr>
        <w:t>11</w:t>
      </w:r>
      <w:r w:rsidR="00295D66" w:rsidRPr="00776D85">
        <w:rPr>
          <w:rFonts w:ascii="Arial" w:hAnsi="Arial" w:cs="Arial"/>
          <w:bCs/>
          <w:sz w:val="20"/>
          <w:szCs w:val="20"/>
        </w:rPr>
        <w:t xml:space="preserve">. februar </w:t>
      </w:r>
      <w:r w:rsidRPr="00776D85">
        <w:rPr>
          <w:rFonts w:ascii="Arial" w:hAnsi="Arial" w:cs="Arial"/>
          <w:bCs/>
          <w:sz w:val="20"/>
          <w:szCs w:val="20"/>
        </w:rPr>
        <w:t>2025.</w:t>
      </w:r>
    </w:p>
    <w:p w14:paraId="4A4A764C" w14:textId="7C4E99F1"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 xml:space="preserve">DIGITALNA DOSTOPNOST </w:t>
      </w:r>
    </w:p>
    <w:p w14:paraId="1ACE67E5" w14:textId="708A6271" w:rsidR="00C96681" w:rsidRPr="00776D85" w:rsidRDefault="000D1B81" w:rsidP="00101B8A">
      <w:pPr>
        <w:spacing w:before="120" w:after="120"/>
        <w:rPr>
          <w:rFonts w:ascii="Arial" w:hAnsi="Arial" w:cs="Arial"/>
          <w:bCs/>
          <w:sz w:val="20"/>
          <w:szCs w:val="20"/>
        </w:rPr>
      </w:pPr>
      <w:r w:rsidRPr="00776D85">
        <w:rPr>
          <w:rFonts w:ascii="Arial" w:hAnsi="Arial" w:cs="Arial"/>
          <w:bCs/>
          <w:sz w:val="20"/>
          <w:szCs w:val="20"/>
        </w:rPr>
        <w:t>STO</w:t>
      </w:r>
      <w:r w:rsidR="0080534E" w:rsidRPr="00776D85">
        <w:rPr>
          <w:rFonts w:ascii="Arial" w:hAnsi="Arial" w:cs="Arial"/>
          <w:bCs/>
          <w:sz w:val="20"/>
          <w:szCs w:val="20"/>
        </w:rPr>
        <w:t xml:space="preserve"> je zelo aktivna tudi na tem področju, </w:t>
      </w:r>
      <w:r w:rsidR="000724E5">
        <w:rPr>
          <w:rFonts w:ascii="Arial" w:hAnsi="Arial" w:cs="Arial"/>
          <w:bCs/>
          <w:sz w:val="20"/>
          <w:szCs w:val="20"/>
        </w:rPr>
        <w:t>z namenom</w:t>
      </w:r>
      <w:r w:rsidR="0080534E" w:rsidRPr="00776D85">
        <w:rPr>
          <w:rFonts w:ascii="Arial" w:hAnsi="Arial" w:cs="Arial"/>
          <w:bCs/>
          <w:sz w:val="20"/>
          <w:szCs w:val="20"/>
        </w:rPr>
        <w:t xml:space="preserve">, da zagotovi ustrezno dostopnost spletnih vsebin tudi za osebe z različnimi omejitvami. </w:t>
      </w:r>
    </w:p>
    <w:p w14:paraId="3C238DD9" w14:textId="65E06BB9"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O tem tematiki aktivno ozavešča</w:t>
      </w:r>
      <w:r w:rsidR="000D1B81" w:rsidRPr="00776D85">
        <w:rPr>
          <w:rFonts w:ascii="Arial" w:hAnsi="Arial" w:cs="Arial"/>
          <w:bCs/>
          <w:sz w:val="20"/>
          <w:szCs w:val="20"/>
        </w:rPr>
        <w:t>j</w:t>
      </w:r>
      <w:r w:rsidRPr="00776D85">
        <w:rPr>
          <w:rFonts w:ascii="Arial" w:hAnsi="Arial" w:cs="Arial"/>
          <w:bCs/>
          <w:sz w:val="20"/>
          <w:szCs w:val="20"/>
        </w:rPr>
        <w:t>o tudi vodilne destinacije, in sicer trenutno v okviru Digitalne akademije za turistične destinacije organizira</w:t>
      </w:r>
      <w:r w:rsidR="00100676" w:rsidRPr="00776D85">
        <w:rPr>
          <w:rFonts w:ascii="Arial" w:hAnsi="Arial" w:cs="Arial"/>
          <w:bCs/>
          <w:sz w:val="20"/>
          <w:szCs w:val="20"/>
        </w:rPr>
        <w:t>j</w:t>
      </w:r>
      <w:r w:rsidRPr="00776D85">
        <w:rPr>
          <w:rFonts w:ascii="Arial" w:hAnsi="Arial" w:cs="Arial"/>
          <w:bCs/>
          <w:sz w:val="20"/>
          <w:szCs w:val="20"/>
        </w:rPr>
        <w:t xml:space="preserve">o predavanje Spletna dostopnost v turizmu: Implementacija EU direktive o spletni dostopnosti, </w:t>
      </w:r>
      <w:r w:rsidR="001D6D47">
        <w:rPr>
          <w:rFonts w:ascii="Arial" w:hAnsi="Arial" w:cs="Arial"/>
          <w:bCs/>
          <w:sz w:val="20"/>
          <w:szCs w:val="20"/>
        </w:rPr>
        <w:t xml:space="preserve">ki ga bo </w:t>
      </w:r>
      <w:r w:rsidRPr="00776D85">
        <w:rPr>
          <w:rFonts w:ascii="Arial" w:hAnsi="Arial" w:cs="Arial"/>
          <w:bCs/>
          <w:sz w:val="20"/>
          <w:szCs w:val="20"/>
        </w:rPr>
        <w:t>28.</w:t>
      </w:r>
      <w:r w:rsidR="00295D66" w:rsidRPr="00776D85">
        <w:rPr>
          <w:rFonts w:ascii="Arial" w:hAnsi="Arial" w:cs="Arial"/>
          <w:bCs/>
          <w:sz w:val="20"/>
          <w:szCs w:val="20"/>
        </w:rPr>
        <w:t xml:space="preserve"> marca </w:t>
      </w:r>
      <w:r w:rsidRPr="00776D85">
        <w:rPr>
          <w:rFonts w:ascii="Arial" w:hAnsi="Arial" w:cs="Arial"/>
          <w:bCs/>
          <w:sz w:val="20"/>
          <w:szCs w:val="20"/>
        </w:rPr>
        <w:t xml:space="preserve">2025 </w:t>
      </w:r>
      <w:r w:rsidR="001D6D47">
        <w:rPr>
          <w:rFonts w:ascii="Arial" w:hAnsi="Arial" w:cs="Arial"/>
          <w:bCs/>
          <w:sz w:val="20"/>
          <w:szCs w:val="20"/>
        </w:rPr>
        <w:t xml:space="preserve">imel </w:t>
      </w:r>
      <w:r w:rsidRPr="00776D85">
        <w:rPr>
          <w:rFonts w:ascii="Arial" w:hAnsi="Arial" w:cs="Arial"/>
          <w:bCs/>
          <w:sz w:val="20"/>
          <w:szCs w:val="20"/>
        </w:rPr>
        <w:t>predstavnik Zavoda za digitalno dostopnost A11Y.si.</w:t>
      </w:r>
    </w:p>
    <w:p w14:paraId="2C7FBA85" w14:textId="6D9197CF" w:rsidR="0080534E"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STO je v letu 2024 izvedla </w:t>
      </w:r>
      <w:r w:rsidR="00A439D0">
        <w:rPr>
          <w:rFonts w:ascii="Arial" w:hAnsi="Arial" w:cs="Arial"/>
          <w:bCs/>
          <w:sz w:val="20"/>
          <w:szCs w:val="20"/>
        </w:rPr>
        <w:t>naslednji</w:t>
      </w:r>
      <w:r w:rsidR="00A439D0" w:rsidRPr="00776D85">
        <w:rPr>
          <w:rFonts w:ascii="Arial" w:hAnsi="Arial" w:cs="Arial"/>
          <w:bCs/>
          <w:sz w:val="20"/>
          <w:szCs w:val="20"/>
        </w:rPr>
        <w:t xml:space="preserve"> </w:t>
      </w:r>
      <w:r w:rsidRPr="00776D85">
        <w:rPr>
          <w:rFonts w:ascii="Arial" w:hAnsi="Arial" w:cs="Arial"/>
          <w:bCs/>
          <w:sz w:val="20"/>
          <w:szCs w:val="20"/>
        </w:rPr>
        <w:t>aktivnosti na področju spletne dostopnosti na spletnih straneh:</w:t>
      </w:r>
    </w:p>
    <w:p w14:paraId="3B235BF4" w14:textId="7A4F22FF" w:rsidR="0080534E" w:rsidRPr="00776D85" w:rsidRDefault="0080534E" w:rsidP="00883736">
      <w:pPr>
        <w:numPr>
          <w:ilvl w:val="0"/>
          <w:numId w:val="108"/>
        </w:numPr>
        <w:spacing w:before="120" w:after="120"/>
        <w:rPr>
          <w:rFonts w:ascii="Arial" w:hAnsi="Arial" w:cs="Arial"/>
          <w:bCs/>
          <w:sz w:val="20"/>
          <w:szCs w:val="20"/>
        </w:rPr>
      </w:pPr>
      <w:r w:rsidRPr="00776D85">
        <w:rPr>
          <w:rFonts w:ascii="Arial" w:hAnsi="Arial" w:cs="Arial"/>
          <w:bCs/>
          <w:sz w:val="20"/>
          <w:szCs w:val="20"/>
        </w:rPr>
        <w:t xml:space="preserve">podrobno analizo digitalne dostopnosti uradnega turističnega portala </w:t>
      </w:r>
      <w:hyperlink r:id="rId31" w:history="1">
        <w:r w:rsidRPr="00776D85">
          <w:rPr>
            <w:rStyle w:val="Hiperpovezava"/>
            <w:rFonts w:ascii="Arial" w:hAnsi="Arial" w:cs="Arial"/>
            <w:bCs/>
            <w:color w:val="auto"/>
            <w:sz w:val="20"/>
            <w:szCs w:val="20"/>
          </w:rPr>
          <w:t>www.slovenia.info</w:t>
        </w:r>
      </w:hyperlink>
      <w:r w:rsidRPr="00776D85">
        <w:rPr>
          <w:rFonts w:ascii="Arial" w:hAnsi="Arial" w:cs="Arial"/>
          <w:bCs/>
          <w:sz w:val="20"/>
          <w:szCs w:val="20"/>
        </w:rPr>
        <w:t xml:space="preserve"> in </w:t>
      </w:r>
      <w:hyperlink r:id="rId32" w:history="1">
        <w:r w:rsidRPr="00776D85">
          <w:rPr>
            <w:rStyle w:val="Hiperpovezava"/>
            <w:rFonts w:ascii="Arial" w:hAnsi="Arial" w:cs="Arial"/>
            <w:bCs/>
            <w:color w:val="auto"/>
            <w:sz w:val="20"/>
            <w:szCs w:val="20"/>
          </w:rPr>
          <w:t>www.karieravturizmu.si</w:t>
        </w:r>
      </w:hyperlink>
      <w:r w:rsidR="00A439D0">
        <w:rPr>
          <w:rStyle w:val="Hiperpovezava"/>
          <w:rFonts w:ascii="Arial" w:hAnsi="Arial" w:cs="Arial"/>
          <w:bCs/>
          <w:color w:val="auto"/>
          <w:sz w:val="20"/>
          <w:szCs w:val="20"/>
          <w:u w:val="none"/>
        </w:rPr>
        <w:t>,</w:t>
      </w:r>
      <w:r w:rsidRPr="00776D85">
        <w:rPr>
          <w:rFonts w:ascii="Arial" w:hAnsi="Arial" w:cs="Arial"/>
          <w:bCs/>
          <w:sz w:val="20"/>
          <w:szCs w:val="20"/>
        </w:rPr>
        <w:t xml:space="preserve"> </w:t>
      </w:r>
    </w:p>
    <w:p w14:paraId="5DC413BF" w14:textId="29457BC6" w:rsidR="00C96681" w:rsidRPr="00776D85" w:rsidRDefault="0080534E" w:rsidP="00883736">
      <w:pPr>
        <w:numPr>
          <w:ilvl w:val="0"/>
          <w:numId w:val="108"/>
        </w:numPr>
        <w:spacing w:before="120" w:after="120"/>
        <w:rPr>
          <w:rFonts w:ascii="Arial" w:hAnsi="Arial" w:cs="Arial"/>
          <w:bCs/>
          <w:sz w:val="20"/>
          <w:szCs w:val="20"/>
        </w:rPr>
      </w:pPr>
      <w:r w:rsidRPr="00776D85">
        <w:rPr>
          <w:rFonts w:ascii="Arial" w:hAnsi="Arial" w:cs="Arial"/>
          <w:bCs/>
          <w:sz w:val="20"/>
          <w:szCs w:val="20"/>
        </w:rPr>
        <w:t xml:space="preserve">ter na podlagi </w:t>
      </w:r>
      <w:r w:rsidR="001D6D47">
        <w:rPr>
          <w:rFonts w:ascii="Arial" w:hAnsi="Arial" w:cs="Arial"/>
          <w:bCs/>
          <w:sz w:val="20"/>
          <w:szCs w:val="20"/>
        </w:rPr>
        <w:t xml:space="preserve">ugotovitev </w:t>
      </w:r>
      <w:r w:rsidRPr="00776D85">
        <w:rPr>
          <w:rFonts w:ascii="Arial" w:hAnsi="Arial" w:cs="Arial"/>
          <w:bCs/>
          <w:sz w:val="20"/>
          <w:szCs w:val="20"/>
        </w:rPr>
        <w:t xml:space="preserve">analize izvedla tehnično </w:t>
      </w:r>
      <w:r w:rsidR="001D6D47">
        <w:rPr>
          <w:rFonts w:ascii="Arial" w:hAnsi="Arial" w:cs="Arial"/>
          <w:bCs/>
          <w:sz w:val="20"/>
          <w:szCs w:val="20"/>
        </w:rPr>
        <w:t xml:space="preserve">uveljavitev </w:t>
      </w:r>
      <w:r w:rsidRPr="00776D85">
        <w:rPr>
          <w:rFonts w:ascii="Arial" w:hAnsi="Arial" w:cs="Arial"/>
          <w:bCs/>
          <w:sz w:val="20"/>
          <w:szCs w:val="20"/>
        </w:rPr>
        <w:t xml:space="preserve">predlogov sprememb za digitalno dostopnost </w:t>
      </w:r>
      <w:hyperlink r:id="rId33" w:history="1">
        <w:r w:rsidRPr="00776D85">
          <w:rPr>
            <w:rStyle w:val="Hiperpovezava"/>
            <w:rFonts w:ascii="Arial" w:hAnsi="Arial" w:cs="Arial"/>
            <w:bCs/>
            <w:color w:val="auto"/>
            <w:sz w:val="20"/>
            <w:szCs w:val="20"/>
          </w:rPr>
          <w:t>www.slovenia.info</w:t>
        </w:r>
      </w:hyperlink>
      <w:r w:rsidRPr="00776D85">
        <w:rPr>
          <w:rFonts w:ascii="Arial" w:hAnsi="Arial" w:cs="Arial"/>
          <w:bCs/>
          <w:sz w:val="20"/>
          <w:szCs w:val="20"/>
        </w:rPr>
        <w:t xml:space="preserve"> in </w:t>
      </w:r>
      <w:hyperlink r:id="rId34" w:history="1">
        <w:r w:rsidRPr="00776D85">
          <w:rPr>
            <w:rStyle w:val="Hiperpovezava"/>
            <w:rFonts w:ascii="Arial" w:hAnsi="Arial" w:cs="Arial"/>
            <w:bCs/>
            <w:color w:val="auto"/>
            <w:sz w:val="20"/>
            <w:szCs w:val="20"/>
          </w:rPr>
          <w:t>www.karieravturizmu.si</w:t>
        </w:r>
      </w:hyperlink>
      <w:r w:rsidRPr="00776D85">
        <w:rPr>
          <w:rFonts w:ascii="Arial" w:hAnsi="Arial" w:cs="Arial"/>
          <w:bCs/>
          <w:sz w:val="20"/>
          <w:szCs w:val="20"/>
        </w:rPr>
        <w:t>.</w:t>
      </w:r>
    </w:p>
    <w:p w14:paraId="2F6C9EDD" w14:textId="3D8E9C3D"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 xml:space="preserve">Januarja 2025 je Zavod za digitalno dostopnost A11Y.si </w:t>
      </w:r>
      <w:r w:rsidR="005874D5">
        <w:rPr>
          <w:rFonts w:ascii="Arial" w:hAnsi="Arial" w:cs="Arial"/>
          <w:bCs/>
          <w:sz w:val="20"/>
          <w:szCs w:val="20"/>
        </w:rPr>
        <w:t xml:space="preserve">znova </w:t>
      </w:r>
      <w:r w:rsidR="00D3615C">
        <w:rPr>
          <w:rFonts w:ascii="Arial" w:hAnsi="Arial" w:cs="Arial"/>
          <w:bCs/>
          <w:sz w:val="20"/>
          <w:szCs w:val="20"/>
        </w:rPr>
        <w:t>pregledal</w:t>
      </w:r>
      <w:r w:rsidRPr="00776D85">
        <w:rPr>
          <w:rFonts w:ascii="Arial" w:hAnsi="Arial" w:cs="Arial"/>
          <w:bCs/>
          <w:sz w:val="20"/>
          <w:szCs w:val="20"/>
        </w:rPr>
        <w:t xml:space="preserve"> skladnost spletišča </w:t>
      </w:r>
      <w:hyperlink r:id="rId35" w:history="1">
        <w:r w:rsidRPr="00776D85">
          <w:rPr>
            <w:rStyle w:val="Hiperpovezava"/>
            <w:rFonts w:ascii="Arial" w:hAnsi="Arial" w:cs="Arial"/>
            <w:bCs/>
            <w:color w:val="auto"/>
            <w:sz w:val="20"/>
            <w:szCs w:val="20"/>
          </w:rPr>
          <w:t>www.slovenia.info</w:t>
        </w:r>
      </w:hyperlink>
      <w:r w:rsidRPr="00776D85">
        <w:rPr>
          <w:rFonts w:ascii="Arial" w:hAnsi="Arial" w:cs="Arial"/>
          <w:bCs/>
          <w:sz w:val="20"/>
          <w:szCs w:val="20"/>
        </w:rPr>
        <w:t xml:space="preserve"> s standardi digitalne dostopnosti (WCAG) in </w:t>
      </w:r>
      <w:r w:rsidR="00D3615C" w:rsidRPr="00776D85">
        <w:rPr>
          <w:rFonts w:ascii="Arial" w:hAnsi="Arial" w:cs="Arial"/>
          <w:bCs/>
          <w:sz w:val="20"/>
          <w:szCs w:val="20"/>
        </w:rPr>
        <w:t>Zakon</w:t>
      </w:r>
      <w:r w:rsidR="00D3615C">
        <w:rPr>
          <w:rFonts w:ascii="Arial" w:hAnsi="Arial" w:cs="Arial"/>
          <w:bCs/>
          <w:sz w:val="20"/>
          <w:szCs w:val="20"/>
        </w:rPr>
        <w:t>om</w:t>
      </w:r>
      <w:r w:rsidR="00D3615C" w:rsidRPr="00776D85">
        <w:rPr>
          <w:rFonts w:ascii="Arial" w:hAnsi="Arial" w:cs="Arial"/>
          <w:bCs/>
          <w:sz w:val="20"/>
          <w:szCs w:val="20"/>
        </w:rPr>
        <w:t xml:space="preserve"> </w:t>
      </w:r>
      <w:r w:rsidRPr="00776D85">
        <w:rPr>
          <w:rFonts w:ascii="Arial" w:hAnsi="Arial" w:cs="Arial"/>
          <w:bCs/>
          <w:sz w:val="20"/>
          <w:szCs w:val="20"/>
        </w:rPr>
        <w:t xml:space="preserve">o dostopnosti spletišč in mobilnih aplikacij (ZDSMA). Prejeli so pozitivno strokovno mnenje glede dostopnosti spletišča </w:t>
      </w:r>
      <w:hyperlink r:id="rId36" w:history="1">
        <w:r w:rsidRPr="00776D85">
          <w:rPr>
            <w:rStyle w:val="Hiperpovezava"/>
            <w:rFonts w:ascii="Arial" w:hAnsi="Arial" w:cs="Arial"/>
            <w:bCs/>
            <w:color w:val="auto"/>
            <w:sz w:val="20"/>
            <w:szCs w:val="20"/>
          </w:rPr>
          <w:t>www.slovenia.info</w:t>
        </w:r>
      </w:hyperlink>
      <w:r w:rsidRPr="00776D85">
        <w:rPr>
          <w:rFonts w:ascii="Arial" w:hAnsi="Arial" w:cs="Arial"/>
          <w:bCs/>
          <w:sz w:val="20"/>
          <w:szCs w:val="20"/>
        </w:rPr>
        <w:t xml:space="preserve">, da sistem lahko zagotavlja polno skladnost s standardi WCAG 2.2 do </w:t>
      </w:r>
      <w:r w:rsidR="00D3615C">
        <w:rPr>
          <w:rFonts w:ascii="Arial" w:hAnsi="Arial" w:cs="Arial"/>
          <w:bCs/>
          <w:sz w:val="20"/>
          <w:szCs w:val="20"/>
        </w:rPr>
        <w:t>ravni</w:t>
      </w:r>
      <w:r w:rsidR="00D3615C" w:rsidRPr="00776D85">
        <w:rPr>
          <w:rFonts w:ascii="Arial" w:hAnsi="Arial" w:cs="Arial"/>
          <w:bCs/>
          <w:sz w:val="20"/>
          <w:szCs w:val="20"/>
        </w:rPr>
        <w:t xml:space="preserve"> </w:t>
      </w:r>
      <w:r w:rsidRPr="00776D85">
        <w:rPr>
          <w:rFonts w:ascii="Arial" w:hAnsi="Arial" w:cs="Arial"/>
          <w:bCs/>
          <w:sz w:val="20"/>
          <w:szCs w:val="20"/>
        </w:rPr>
        <w:t xml:space="preserve">AA oziroma glede na zahteve ZDSMA. </w:t>
      </w:r>
    </w:p>
    <w:p w14:paraId="1B29D2D2" w14:textId="27BFA5CC" w:rsidR="00C96681" w:rsidRPr="00776D85" w:rsidRDefault="0080534E" w:rsidP="00101B8A">
      <w:pPr>
        <w:spacing w:before="120" w:after="120"/>
        <w:rPr>
          <w:rFonts w:ascii="Arial" w:hAnsi="Arial" w:cs="Arial"/>
          <w:bCs/>
          <w:sz w:val="20"/>
          <w:szCs w:val="20"/>
        </w:rPr>
      </w:pPr>
      <w:r w:rsidRPr="00776D85">
        <w:rPr>
          <w:rFonts w:ascii="Arial" w:hAnsi="Arial" w:cs="Arial"/>
          <w:bCs/>
          <w:sz w:val="20"/>
          <w:szCs w:val="20"/>
        </w:rPr>
        <w:t>V letu 2025 nadaljuje</w:t>
      </w:r>
      <w:r w:rsidR="000D1B81" w:rsidRPr="00776D85">
        <w:rPr>
          <w:rFonts w:ascii="Arial" w:hAnsi="Arial" w:cs="Arial"/>
          <w:bCs/>
          <w:sz w:val="20"/>
          <w:szCs w:val="20"/>
        </w:rPr>
        <w:t>j</w:t>
      </w:r>
      <w:r w:rsidRPr="00776D85">
        <w:rPr>
          <w:rFonts w:ascii="Arial" w:hAnsi="Arial" w:cs="Arial"/>
          <w:bCs/>
          <w:sz w:val="20"/>
          <w:szCs w:val="20"/>
        </w:rPr>
        <w:t xml:space="preserve">o </w:t>
      </w:r>
      <w:r w:rsidR="00D3615C" w:rsidRPr="00776D85">
        <w:rPr>
          <w:rFonts w:ascii="Arial" w:hAnsi="Arial" w:cs="Arial"/>
          <w:bCs/>
          <w:sz w:val="20"/>
          <w:szCs w:val="20"/>
        </w:rPr>
        <w:t>urednišk</w:t>
      </w:r>
      <w:r w:rsidR="00D3615C">
        <w:rPr>
          <w:rFonts w:ascii="Arial" w:hAnsi="Arial" w:cs="Arial"/>
          <w:bCs/>
          <w:sz w:val="20"/>
          <w:szCs w:val="20"/>
        </w:rPr>
        <w:t>e</w:t>
      </w:r>
      <w:r w:rsidR="00D3615C" w:rsidRPr="00776D85">
        <w:rPr>
          <w:rFonts w:ascii="Arial" w:hAnsi="Arial" w:cs="Arial"/>
          <w:bCs/>
          <w:sz w:val="20"/>
          <w:szCs w:val="20"/>
        </w:rPr>
        <w:t xml:space="preserve"> </w:t>
      </w:r>
      <w:r w:rsidRPr="00776D85">
        <w:rPr>
          <w:rFonts w:ascii="Arial" w:hAnsi="Arial" w:cs="Arial"/>
          <w:bCs/>
          <w:sz w:val="20"/>
          <w:szCs w:val="20"/>
        </w:rPr>
        <w:t xml:space="preserve">aktivnosti in </w:t>
      </w:r>
      <w:r w:rsidR="00D3615C" w:rsidRPr="00776D85">
        <w:rPr>
          <w:rFonts w:ascii="Arial" w:hAnsi="Arial" w:cs="Arial"/>
          <w:bCs/>
          <w:sz w:val="20"/>
          <w:szCs w:val="20"/>
        </w:rPr>
        <w:t>posodobitv</w:t>
      </w:r>
      <w:r w:rsidR="00D3615C">
        <w:rPr>
          <w:rFonts w:ascii="Arial" w:hAnsi="Arial" w:cs="Arial"/>
          <w:bCs/>
          <w:sz w:val="20"/>
          <w:szCs w:val="20"/>
        </w:rPr>
        <w:t>e</w:t>
      </w:r>
      <w:r w:rsidRPr="00776D85">
        <w:rPr>
          <w:rFonts w:ascii="Arial" w:hAnsi="Arial" w:cs="Arial"/>
          <w:bCs/>
          <w:sz w:val="20"/>
          <w:szCs w:val="20"/>
        </w:rPr>
        <w:t xml:space="preserve">, ki so potrebne za zagotavljanje ustreznejše digitalne dostopnosti vsebin (fotografije, video posnetki na portalu </w:t>
      </w:r>
      <w:r w:rsidR="0011620D" w:rsidRPr="00776D85">
        <w:rPr>
          <w:rFonts w:ascii="Arial" w:hAnsi="Arial" w:cs="Arial"/>
          <w:sz w:val="20"/>
          <w:szCs w:val="20"/>
        </w:rPr>
        <w:t>in tako dalje</w:t>
      </w:r>
      <w:r w:rsidRPr="00776D85">
        <w:rPr>
          <w:rFonts w:ascii="Arial" w:hAnsi="Arial" w:cs="Arial"/>
          <w:bCs/>
          <w:sz w:val="20"/>
          <w:szCs w:val="20"/>
        </w:rPr>
        <w:t>)</w:t>
      </w:r>
      <w:r w:rsidR="001D6D47">
        <w:rPr>
          <w:rFonts w:ascii="Arial" w:hAnsi="Arial" w:cs="Arial"/>
          <w:bCs/>
          <w:sz w:val="20"/>
          <w:szCs w:val="20"/>
        </w:rPr>
        <w:t>,</w:t>
      </w:r>
      <w:r w:rsidRPr="00776D85">
        <w:rPr>
          <w:rFonts w:ascii="Arial" w:hAnsi="Arial" w:cs="Arial"/>
          <w:bCs/>
          <w:sz w:val="20"/>
          <w:szCs w:val="20"/>
        </w:rPr>
        <w:t xml:space="preserve"> ter izobraževanje zaposlenih v zvezi s tem področjem.</w:t>
      </w:r>
    </w:p>
    <w:p w14:paraId="4E3C459E" w14:textId="75175521"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PORTAL SLOVENIA.INFO</w:t>
      </w:r>
    </w:p>
    <w:p w14:paraId="69CB39A2" w14:textId="7E4854DA" w:rsidR="00C96681" w:rsidRPr="00776D85" w:rsidRDefault="0080534E" w:rsidP="00101B8A">
      <w:pPr>
        <w:spacing w:before="120" w:after="240"/>
        <w:rPr>
          <w:rFonts w:ascii="Arial" w:hAnsi="Arial" w:cs="Arial"/>
          <w:bCs/>
          <w:sz w:val="20"/>
          <w:szCs w:val="20"/>
        </w:rPr>
      </w:pPr>
      <w:r w:rsidRPr="00776D85">
        <w:rPr>
          <w:rFonts w:ascii="Arial" w:hAnsi="Arial" w:cs="Arial"/>
          <w:bCs/>
          <w:sz w:val="20"/>
          <w:szCs w:val="20"/>
        </w:rPr>
        <w:t xml:space="preserve">Na slovenia.info je vzpostavljen portal s prenovljenimi in aktualnimi vsebinami Dostopni turizem s praktičnimi informacijami, idejami za doživetja in izlete po Sloveniji za osebe z gibalnimi in senzornimi oviranostmi </w:t>
      </w:r>
      <w:r w:rsidR="00A61353" w:rsidRPr="00776D85">
        <w:rPr>
          <w:rFonts w:ascii="Arial" w:hAnsi="Arial" w:cs="Arial"/>
          <w:bCs/>
          <w:sz w:val="20"/>
          <w:szCs w:val="20"/>
        </w:rPr>
        <w:t>(</w:t>
      </w:r>
      <w:hyperlink r:id="rId37" w:history="1">
        <w:r w:rsidR="00A61353" w:rsidRPr="00776D85">
          <w:rPr>
            <w:rStyle w:val="Hiperpovezava"/>
            <w:rFonts w:ascii="Arial" w:hAnsi="Arial" w:cs="Arial"/>
            <w:bCs/>
            <w:color w:val="auto"/>
            <w:sz w:val="20"/>
            <w:szCs w:val="20"/>
          </w:rPr>
          <w:t>https://www.slovenia.info/sl/potovalni-nacrt/dostopni-turizem</w:t>
        </w:r>
      </w:hyperlink>
      <w:r w:rsidR="00A61353" w:rsidRPr="00776D85">
        <w:rPr>
          <w:rFonts w:ascii="Arial" w:hAnsi="Arial" w:cs="Arial"/>
        </w:rPr>
        <w:t>)</w:t>
      </w:r>
      <w:r w:rsidRPr="00776D85">
        <w:rPr>
          <w:rFonts w:ascii="Arial" w:hAnsi="Arial" w:cs="Arial"/>
          <w:bCs/>
          <w:sz w:val="20"/>
          <w:szCs w:val="20"/>
        </w:rPr>
        <w:t>.</w:t>
      </w:r>
    </w:p>
    <w:p w14:paraId="3B3B50A5" w14:textId="2E897145"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t>MANAGEMENT AKADEMIJA – IZOBRAŽEVANJE ZA DESTINACIJE</w:t>
      </w:r>
    </w:p>
    <w:p w14:paraId="1D86DC44" w14:textId="46409C4C" w:rsidR="00C96681" w:rsidRPr="00776D85" w:rsidRDefault="00D3615C" w:rsidP="00101B8A">
      <w:pPr>
        <w:spacing w:before="120" w:after="240"/>
        <w:rPr>
          <w:rFonts w:ascii="Arial" w:hAnsi="Arial" w:cs="Arial"/>
          <w:sz w:val="20"/>
          <w:szCs w:val="20"/>
        </w:rPr>
      </w:pPr>
      <w:r>
        <w:rPr>
          <w:rFonts w:ascii="Arial" w:hAnsi="Arial" w:cs="Arial"/>
          <w:sz w:val="20"/>
          <w:szCs w:val="20"/>
        </w:rPr>
        <w:t>J</w:t>
      </w:r>
      <w:r w:rsidRPr="00776D85">
        <w:rPr>
          <w:rFonts w:ascii="Arial" w:hAnsi="Arial" w:cs="Arial"/>
          <w:sz w:val="20"/>
          <w:szCs w:val="20"/>
        </w:rPr>
        <w:t>eseni 2024</w:t>
      </w:r>
      <w:r>
        <w:rPr>
          <w:rFonts w:ascii="Arial" w:hAnsi="Arial" w:cs="Arial"/>
          <w:sz w:val="20"/>
          <w:szCs w:val="20"/>
        </w:rPr>
        <w:t xml:space="preserve"> je bil n</w:t>
      </w:r>
      <w:r w:rsidR="0080534E" w:rsidRPr="00776D85">
        <w:rPr>
          <w:rFonts w:ascii="Arial" w:hAnsi="Arial" w:cs="Arial"/>
          <w:sz w:val="20"/>
          <w:szCs w:val="20"/>
        </w:rPr>
        <w:t xml:space="preserve">a Management akademiji, ki je del Akademije za trženje v turizmu in je namenjena vodstvenim kadrom destinacijskih organizacij, drugi modul Trajnostni razvoj poleg trajnostnih vsebin namenjen vsebinam in vprašanjem dostopnosti in trajnostnega vedenja turistov. Udeleženci so se seznanili z vsebinami, ki lahko pomagajo </w:t>
      </w:r>
      <w:r>
        <w:rPr>
          <w:rFonts w:ascii="Arial" w:hAnsi="Arial" w:cs="Arial"/>
          <w:sz w:val="20"/>
          <w:szCs w:val="20"/>
        </w:rPr>
        <w:t xml:space="preserve">pri </w:t>
      </w:r>
      <w:r w:rsidR="0080534E" w:rsidRPr="00776D85">
        <w:rPr>
          <w:rFonts w:ascii="Arial" w:hAnsi="Arial" w:cs="Arial"/>
          <w:sz w:val="20"/>
          <w:szCs w:val="20"/>
        </w:rPr>
        <w:t>ustvarjanju bolj dostopnih destinacij in spodbujanju turistov k okolju prijaznemu vedenju</w:t>
      </w:r>
      <w:r w:rsidR="00A61353" w:rsidRPr="00776D85">
        <w:rPr>
          <w:rFonts w:ascii="Arial" w:hAnsi="Arial" w:cs="Arial"/>
          <w:sz w:val="20"/>
          <w:szCs w:val="20"/>
        </w:rPr>
        <w:t>.</w:t>
      </w:r>
    </w:p>
    <w:p w14:paraId="37B33890" w14:textId="346EE653" w:rsidR="0080534E" w:rsidRPr="00776D85" w:rsidRDefault="0080534E" w:rsidP="00101B8A">
      <w:pPr>
        <w:numPr>
          <w:ilvl w:val="0"/>
          <w:numId w:val="38"/>
        </w:numPr>
        <w:spacing w:before="120" w:after="120"/>
        <w:rPr>
          <w:rFonts w:ascii="Arial" w:hAnsi="Arial" w:cs="Arial"/>
          <w:b/>
          <w:bCs/>
          <w:sz w:val="20"/>
          <w:szCs w:val="20"/>
        </w:rPr>
      </w:pPr>
      <w:r w:rsidRPr="00776D85">
        <w:rPr>
          <w:rFonts w:ascii="Arial" w:hAnsi="Arial" w:cs="Arial"/>
          <w:b/>
          <w:bCs/>
          <w:sz w:val="20"/>
          <w:szCs w:val="20"/>
        </w:rPr>
        <w:lastRenderedPageBreak/>
        <w:t>PROJEKT EVROPSKIH DESTINACIJ ODLIČNOSTI</w:t>
      </w:r>
    </w:p>
    <w:p w14:paraId="3157CF53" w14:textId="4A1D66C1" w:rsidR="0080534E" w:rsidRPr="00776D85" w:rsidRDefault="0080534E" w:rsidP="00101B8A">
      <w:pPr>
        <w:spacing w:before="120" w:after="120"/>
        <w:rPr>
          <w:rFonts w:ascii="Arial" w:hAnsi="Arial" w:cs="Arial"/>
          <w:sz w:val="20"/>
          <w:szCs w:val="20"/>
        </w:rPr>
      </w:pPr>
      <w:r w:rsidRPr="00776D85">
        <w:rPr>
          <w:rFonts w:ascii="Arial" w:hAnsi="Arial" w:cs="Arial"/>
          <w:sz w:val="20"/>
          <w:szCs w:val="20"/>
        </w:rPr>
        <w:t xml:space="preserve">Na temo dostopnega turizma je bil daljnega leta 2013 izveden tudi izbor Evropskih destinacij odličnosti </w:t>
      </w:r>
      <w:r w:rsidR="00F73BB0">
        <w:rPr>
          <w:rFonts w:ascii="Arial" w:hAnsi="Arial" w:cs="Arial"/>
          <w:sz w:val="20"/>
          <w:szCs w:val="20"/>
        </w:rPr>
        <w:t>–</w:t>
      </w:r>
      <w:r w:rsidRPr="00776D85">
        <w:rPr>
          <w:rFonts w:ascii="Arial" w:hAnsi="Arial" w:cs="Arial"/>
          <w:sz w:val="20"/>
          <w:szCs w:val="20"/>
        </w:rPr>
        <w:t xml:space="preserve"> EDEN. Za naziv so se lahko potegovale destinacije, ki so razvijale dostopno turistično ponudbo ter prispevale k celovitemu oživljanju lokalnega okolja na trajnostni način in k povečanemu obisku čez vse leto. Dostopni turizem omogoča osebam s posebnimi potrebami in starostnikom, da funkcionalno neodvisno, pravično in z dostojanstvom lahko </w:t>
      </w:r>
      <w:r w:rsidR="00D3615C">
        <w:rPr>
          <w:rFonts w:ascii="Arial" w:hAnsi="Arial" w:cs="Arial"/>
          <w:sz w:val="20"/>
          <w:szCs w:val="20"/>
        </w:rPr>
        <w:t>uporablja</w:t>
      </w:r>
      <w:r w:rsidR="00D3615C" w:rsidRPr="00776D85">
        <w:rPr>
          <w:rFonts w:ascii="Arial" w:hAnsi="Arial" w:cs="Arial"/>
          <w:sz w:val="20"/>
          <w:szCs w:val="20"/>
        </w:rPr>
        <w:t xml:space="preserve">jo </w:t>
      </w:r>
      <w:r w:rsidRPr="00776D85">
        <w:rPr>
          <w:rFonts w:ascii="Arial" w:hAnsi="Arial" w:cs="Arial"/>
          <w:sz w:val="20"/>
          <w:szCs w:val="20"/>
        </w:rPr>
        <w:t>turistične produkte. Takrat je zmagalo Laško. Finalistki sta postali Radol'ca in Zeleni kras</w:t>
      </w:r>
      <w:r w:rsidR="00A61353" w:rsidRPr="00776D85">
        <w:rPr>
          <w:rFonts w:ascii="Arial" w:hAnsi="Arial" w:cs="Arial"/>
          <w:sz w:val="20"/>
          <w:szCs w:val="20"/>
        </w:rPr>
        <w:t xml:space="preserve"> </w:t>
      </w:r>
      <w:r w:rsidR="000D1B81" w:rsidRPr="00776D85">
        <w:rPr>
          <w:rFonts w:ascii="Arial" w:hAnsi="Arial" w:cs="Arial"/>
          <w:sz w:val="20"/>
          <w:szCs w:val="20"/>
        </w:rPr>
        <w:t>(</w:t>
      </w:r>
      <w:r w:rsidR="000D1B81" w:rsidRPr="00776D85">
        <w:rPr>
          <w:rFonts w:ascii="Arial" w:hAnsi="Arial" w:cs="Arial"/>
          <w:b/>
          <w:bCs/>
          <w:sz w:val="20"/>
          <w:szCs w:val="20"/>
        </w:rPr>
        <w:t>MGTŠ – STO</w:t>
      </w:r>
      <w:r w:rsidR="000D1B81" w:rsidRPr="00776D85">
        <w:rPr>
          <w:rFonts w:ascii="Arial" w:hAnsi="Arial" w:cs="Arial"/>
          <w:sz w:val="20"/>
          <w:szCs w:val="20"/>
        </w:rPr>
        <w:t>, ukrep 3.5)</w:t>
      </w:r>
      <w:r w:rsidR="00A61353" w:rsidRPr="00776D85">
        <w:rPr>
          <w:rFonts w:ascii="Arial" w:hAnsi="Arial" w:cs="Arial"/>
          <w:sz w:val="20"/>
          <w:szCs w:val="20"/>
        </w:rPr>
        <w:t>.</w:t>
      </w:r>
    </w:p>
    <w:p w14:paraId="44E1CB19" w14:textId="77777777" w:rsidR="00C96681" w:rsidRPr="00776D85" w:rsidRDefault="00131412" w:rsidP="00101B8A">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241148DB" w14:textId="77777777" w:rsidR="00C96681" w:rsidRPr="00776D85" w:rsidRDefault="00860C40" w:rsidP="00101B8A">
      <w:pPr>
        <w:autoSpaceDE w:val="0"/>
        <w:autoSpaceDN w:val="0"/>
        <w:adjustRightInd w:val="0"/>
        <w:spacing w:before="120" w:after="120"/>
        <w:rPr>
          <w:rFonts w:ascii="Arial" w:hAnsi="Arial" w:cs="Arial"/>
          <w:bCs/>
          <w:color w:val="000000" w:themeColor="text1"/>
          <w:sz w:val="20"/>
          <w:szCs w:val="20"/>
        </w:rPr>
      </w:pPr>
      <w:r w:rsidRPr="00776D85">
        <w:rPr>
          <w:rFonts w:ascii="Arial" w:hAnsi="Arial" w:cs="Arial"/>
          <w:b/>
          <w:sz w:val="20"/>
          <w:szCs w:val="20"/>
        </w:rPr>
        <w:t>MK, Direktorat za ustvarjalnost (DZU), Sektor za umetnost (SZU)</w:t>
      </w:r>
      <w:r w:rsidRPr="00776D85">
        <w:rPr>
          <w:rFonts w:ascii="Arial" w:hAnsi="Arial" w:cs="Arial"/>
          <w:sz w:val="20"/>
          <w:szCs w:val="20"/>
        </w:rPr>
        <w:t xml:space="preserve">, </w:t>
      </w:r>
      <w:r w:rsidRPr="00776D85">
        <w:rPr>
          <w:rFonts w:ascii="Arial" w:hAnsi="Arial" w:cs="Arial"/>
          <w:bCs/>
          <w:color w:val="000000" w:themeColor="text1"/>
          <w:sz w:val="20"/>
          <w:szCs w:val="20"/>
        </w:rPr>
        <w:t>v nadaljevanju povzema prispevke zunanjih javnih (kulturnih) ustanov in javnih zavodov.</w:t>
      </w:r>
    </w:p>
    <w:p w14:paraId="7E45146A" w14:textId="253958D2" w:rsidR="00860C40" w:rsidRPr="00776D85" w:rsidRDefault="00860C40" w:rsidP="00101B8A">
      <w:pPr>
        <w:autoSpaceDE w:val="0"/>
        <w:autoSpaceDN w:val="0"/>
        <w:adjustRightInd w:val="0"/>
        <w:spacing w:before="120" w:after="0"/>
        <w:rPr>
          <w:rFonts w:ascii="Arial" w:hAnsi="Arial" w:cs="Arial"/>
          <w:b/>
          <w:bCs/>
          <w:sz w:val="20"/>
          <w:szCs w:val="20"/>
        </w:rPr>
      </w:pPr>
      <w:r w:rsidRPr="00776D85">
        <w:rPr>
          <w:rFonts w:ascii="Arial" w:hAnsi="Arial" w:cs="Arial"/>
          <w:b/>
          <w:bCs/>
          <w:sz w:val="20"/>
          <w:szCs w:val="20"/>
        </w:rPr>
        <w:t>Slovenski gledališki inštitut (SLOGI)</w:t>
      </w:r>
    </w:p>
    <w:p w14:paraId="0C1415A5" w14:textId="6804CB29" w:rsidR="00C96681" w:rsidRPr="00776D85" w:rsidRDefault="00860C40" w:rsidP="00101B8A">
      <w:pPr>
        <w:spacing w:after="120"/>
        <w:rPr>
          <w:rFonts w:ascii="Arial" w:hAnsi="Arial" w:cs="Arial"/>
          <w:b/>
          <w:sz w:val="20"/>
          <w:szCs w:val="20"/>
        </w:rPr>
      </w:pPr>
      <w:r w:rsidRPr="00776D85">
        <w:rPr>
          <w:rFonts w:ascii="Arial" w:hAnsi="Arial" w:cs="Arial"/>
          <w:sz w:val="20"/>
          <w:szCs w:val="20"/>
        </w:rPr>
        <w:t xml:space="preserve">Med drugim so v letu 2024 v njihovi reviji </w:t>
      </w:r>
      <w:r w:rsidRPr="00883736">
        <w:rPr>
          <w:rFonts w:ascii="Arial" w:hAnsi="Arial" w:cs="Arial"/>
          <w:iCs/>
          <w:sz w:val="20"/>
          <w:szCs w:val="20"/>
        </w:rPr>
        <w:t>Amfiteater</w:t>
      </w:r>
      <w:r w:rsidRPr="00776D85">
        <w:rPr>
          <w:rFonts w:ascii="Arial" w:hAnsi="Arial" w:cs="Arial"/>
          <w:sz w:val="20"/>
          <w:szCs w:val="20"/>
        </w:rPr>
        <w:t xml:space="preserve"> objavili tudi strokovni prispevek z naslovom </w:t>
      </w:r>
      <w:r w:rsidRPr="00883736">
        <w:rPr>
          <w:rFonts w:ascii="Arial" w:hAnsi="Arial" w:cs="Arial"/>
          <w:iCs/>
          <w:sz w:val="20"/>
          <w:szCs w:val="20"/>
        </w:rPr>
        <w:t>V temnem siju odrskih luči</w:t>
      </w:r>
      <w:r w:rsidRPr="00776D85">
        <w:rPr>
          <w:rFonts w:ascii="Arial" w:hAnsi="Arial" w:cs="Arial"/>
          <w:sz w:val="20"/>
          <w:szCs w:val="20"/>
        </w:rPr>
        <w:t>. Nekdanji sodelavec Zveze slepih in slabovidnih Slovenije (ZDSSS) ter Knjižnice slepih in slabovidnih Minke Skaberne (KSS) je raziskal in predstavil zgodovino gledališkega ustvarjanja slepih in slabovidnih v Sloveniji. Za načrtovan</w:t>
      </w:r>
      <w:r w:rsidR="002368D3">
        <w:rPr>
          <w:rFonts w:ascii="Arial" w:hAnsi="Arial" w:cs="Arial"/>
          <w:sz w:val="20"/>
          <w:szCs w:val="20"/>
        </w:rPr>
        <w:t>o</w:t>
      </w:r>
      <w:r w:rsidRPr="00776D85">
        <w:rPr>
          <w:rFonts w:ascii="Arial" w:hAnsi="Arial" w:cs="Arial"/>
          <w:sz w:val="20"/>
          <w:szCs w:val="20"/>
        </w:rPr>
        <w:t xml:space="preserve"> raziskav</w:t>
      </w:r>
      <w:r w:rsidR="002368D3">
        <w:rPr>
          <w:rFonts w:ascii="Arial" w:hAnsi="Arial" w:cs="Arial"/>
          <w:sz w:val="20"/>
          <w:szCs w:val="20"/>
        </w:rPr>
        <w:t>o</w:t>
      </w:r>
      <w:r w:rsidRPr="00776D85">
        <w:rPr>
          <w:rFonts w:ascii="Arial" w:hAnsi="Arial" w:cs="Arial"/>
          <w:sz w:val="20"/>
          <w:szCs w:val="20"/>
        </w:rPr>
        <w:t xml:space="preserve"> o dostopnosti gledališč slepim in slabovidnim so avtorju članka </w:t>
      </w:r>
      <w:r w:rsidR="002368D3" w:rsidRPr="00776D85">
        <w:rPr>
          <w:rFonts w:ascii="Arial" w:hAnsi="Arial" w:cs="Arial"/>
          <w:sz w:val="20"/>
          <w:szCs w:val="20"/>
        </w:rPr>
        <w:t>pos</w:t>
      </w:r>
      <w:r w:rsidR="002368D3">
        <w:rPr>
          <w:rFonts w:ascii="Arial" w:hAnsi="Arial" w:cs="Arial"/>
          <w:sz w:val="20"/>
          <w:szCs w:val="20"/>
        </w:rPr>
        <w:t>l</w:t>
      </w:r>
      <w:r w:rsidR="002368D3" w:rsidRPr="00776D85">
        <w:rPr>
          <w:rFonts w:ascii="Arial" w:hAnsi="Arial" w:cs="Arial"/>
          <w:sz w:val="20"/>
          <w:szCs w:val="20"/>
        </w:rPr>
        <w:t xml:space="preserve">ali </w:t>
      </w:r>
      <w:r w:rsidRPr="00776D85">
        <w:rPr>
          <w:rFonts w:ascii="Arial" w:hAnsi="Arial" w:cs="Arial"/>
          <w:sz w:val="20"/>
          <w:szCs w:val="20"/>
        </w:rPr>
        <w:t xml:space="preserve">vprašalnik in </w:t>
      </w:r>
      <w:r w:rsidR="001D6D47">
        <w:rPr>
          <w:rFonts w:ascii="Arial" w:hAnsi="Arial" w:cs="Arial"/>
          <w:sz w:val="20"/>
          <w:szCs w:val="20"/>
        </w:rPr>
        <w:t xml:space="preserve">ugotovitve </w:t>
      </w:r>
      <w:r w:rsidRPr="00776D85">
        <w:rPr>
          <w:rFonts w:ascii="Arial" w:hAnsi="Arial" w:cs="Arial"/>
          <w:sz w:val="20"/>
          <w:szCs w:val="20"/>
        </w:rPr>
        <w:t xml:space="preserve">njihove raziskave iz leta 2015. V nadaljevanju načrtujejo simpozij, </w:t>
      </w:r>
      <w:r w:rsidR="002368D3">
        <w:rPr>
          <w:rFonts w:ascii="Arial" w:hAnsi="Arial" w:cs="Arial"/>
          <w:sz w:val="20"/>
          <w:szCs w:val="20"/>
        </w:rPr>
        <w:t>na katerem</w:t>
      </w:r>
      <w:r w:rsidR="002368D3" w:rsidRPr="00776D85">
        <w:rPr>
          <w:rFonts w:ascii="Arial" w:hAnsi="Arial" w:cs="Arial"/>
          <w:sz w:val="20"/>
          <w:szCs w:val="20"/>
        </w:rPr>
        <w:t xml:space="preserve"> </w:t>
      </w:r>
      <w:r w:rsidRPr="00776D85">
        <w:rPr>
          <w:rFonts w:ascii="Arial" w:hAnsi="Arial" w:cs="Arial"/>
          <w:sz w:val="20"/>
          <w:szCs w:val="20"/>
        </w:rPr>
        <w:t>bi lahko predstavili ugotovitve raziskave ter spodbudili dialog med gledalci in ustvarjalci uprizoritvenih umetnosti (</w:t>
      </w:r>
      <w:r w:rsidRPr="00776D85">
        <w:rPr>
          <w:rFonts w:ascii="Arial" w:hAnsi="Arial" w:cs="Arial"/>
          <w:b/>
          <w:bCs/>
          <w:sz w:val="20"/>
          <w:szCs w:val="20"/>
        </w:rPr>
        <w:t>MK</w:t>
      </w:r>
      <w:r w:rsidRPr="00776D85">
        <w:rPr>
          <w:rFonts w:ascii="Arial" w:hAnsi="Arial" w:cs="Arial"/>
          <w:sz w:val="20"/>
          <w:szCs w:val="20"/>
        </w:rPr>
        <w:t>, ukrepi 3.1., 3.4, 1.1, 1.5, 8.1 in 8.10).</w:t>
      </w:r>
    </w:p>
    <w:p w14:paraId="0336CD5F" w14:textId="3477B057" w:rsidR="00C96681" w:rsidRPr="00776D85" w:rsidRDefault="005D201B" w:rsidP="00101B8A">
      <w:pPr>
        <w:spacing w:before="120" w:after="120"/>
        <w:rPr>
          <w:rFonts w:ascii="Arial" w:hAnsi="Arial" w:cs="Arial"/>
          <w:bCs/>
          <w:sz w:val="20"/>
          <w:szCs w:val="20"/>
        </w:rPr>
      </w:pPr>
      <w:r w:rsidRPr="00776D85">
        <w:rPr>
          <w:rFonts w:ascii="Arial" w:hAnsi="Arial" w:cs="Arial"/>
          <w:b/>
          <w:sz w:val="20"/>
          <w:szCs w:val="20"/>
        </w:rPr>
        <w:t>MOPE, Direktorat za prometno politiko, Sektor za javni potniški promet</w:t>
      </w:r>
      <w:r w:rsidRPr="00883736">
        <w:rPr>
          <w:rFonts w:ascii="Arial" w:hAnsi="Arial" w:cs="Arial"/>
          <w:sz w:val="20"/>
          <w:szCs w:val="20"/>
        </w:rPr>
        <w:t>,</w:t>
      </w:r>
      <w:r w:rsidRPr="00776D85">
        <w:rPr>
          <w:rFonts w:ascii="Arial" w:hAnsi="Arial" w:cs="Arial"/>
          <w:bCs/>
          <w:sz w:val="20"/>
          <w:szCs w:val="20"/>
        </w:rPr>
        <w:t xml:space="preserve"> poroča o pilotnem testiranju prevoza na klic </w:t>
      </w:r>
      <w:r w:rsidR="00F73BB0">
        <w:rPr>
          <w:rFonts w:ascii="Arial" w:hAnsi="Arial" w:cs="Arial"/>
          <w:bCs/>
          <w:sz w:val="20"/>
          <w:szCs w:val="20"/>
        </w:rPr>
        <w:t>–</w:t>
      </w:r>
      <w:r w:rsidRPr="00776D85">
        <w:rPr>
          <w:rFonts w:ascii="Arial" w:hAnsi="Arial" w:cs="Arial"/>
          <w:bCs/>
          <w:sz w:val="20"/>
          <w:szCs w:val="20"/>
        </w:rPr>
        <w:t xml:space="preserve"> Invalidi v javnem potniškem prometu 2024. Gre za študijo, ki je bila opravljena in se še opravlja </w:t>
      </w:r>
      <w:r w:rsidR="002368D3">
        <w:rPr>
          <w:rFonts w:ascii="Arial" w:hAnsi="Arial" w:cs="Arial"/>
          <w:bCs/>
          <w:sz w:val="20"/>
          <w:szCs w:val="20"/>
        </w:rPr>
        <w:t>za</w:t>
      </w:r>
      <w:r w:rsidRPr="00776D85">
        <w:rPr>
          <w:rFonts w:ascii="Arial" w:hAnsi="Arial" w:cs="Arial"/>
          <w:bCs/>
          <w:sz w:val="20"/>
          <w:szCs w:val="20"/>
        </w:rPr>
        <w:t xml:space="preserve"> </w:t>
      </w:r>
      <w:r w:rsidR="002368D3" w:rsidRPr="00776D85">
        <w:rPr>
          <w:rFonts w:ascii="Arial" w:hAnsi="Arial" w:cs="Arial"/>
          <w:bCs/>
          <w:sz w:val="20"/>
          <w:szCs w:val="20"/>
        </w:rPr>
        <w:t>pilotn</w:t>
      </w:r>
      <w:r w:rsidR="002368D3">
        <w:rPr>
          <w:rFonts w:ascii="Arial" w:hAnsi="Arial" w:cs="Arial"/>
          <w:bCs/>
          <w:sz w:val="20"/>
          <w:szCs w:val="20"/>
        </w:rPr>
        <w:t>i</w:t>
      </w:r>
      <w:r w:rsidR="002368D3" w:rsidRPr="00776D85">
        <w:rPr>
          <w:rFonts w:ascii="Arial" w:hAnsi="Arial" w:cs="Arial"/>
          <w:bCs/>
          <w:sz w:val="20"/>
          <w:szCs w:val="20"/>
        </w:rPr>
        <w:t xml:space="preserve"> </w:t>
      </w:r>
      <w:r w:rsidRPr="00776D85">
        <w:rPr>
          <w:rFonts w:ascii="Arial" w:hAnsi="Arial" w:cs="Arial"/>
          <w:bCs/>
          <w:sz w:val="20"/>
          <w:szCs w:val="20"/>
        </w:rPr>
        <w:t>projekt v Mariboru in Ljubljani. Izvedena je bila analiza dostopnosti 94 avtobusnih in železniških postaj in postajališč (</w:t>
      </w:r>
      <w:r w:rsidRPr="00776D85">
        <w:rPr>
          <w:rFonts w:ascii="Arial" w:hAnsi="Arial" w:cs="Arial"/>
          <w:b/>
          <w:sz w:val="20"/>
          <w:szCs w:val="20"/>
        </w:rPr>
        <w:t>MOPE</w:t>
      </w:r>
      <w:r w:rsidRPr="00776D85">
        <w:rPr>
          <w:rFonts w:ascii="Arial" w:hAnsi="Arial" w:cs="Arial"/>
          <w:bCs/>
          <w:sz w:val="20"/>
          <w:szCs w:val="20"/>
        </w:rPr>
        <w:t>, ukrepi 3.1, 3.2</w:t>
      </w:r>
      <w:r w:rsidR="005079D1">
        <w:rPr>
          <w:rFonts w:ascii="Arial" w:hAnsi="Arial" w:cs="Arial"/>
          <w:bCs/>
          <w:sz w:val="20"/>
          <w:szCs w:val="20"/>
        </w:rPr>
        <w:t xml:space="preserve"> in</w:t>
      </w:r>
      <w:r w:rsidRPr="00776D85">
        <w:rPr>
          <w:rFonts w:ascii="Arial" w:hAnsi="Arial" w:cs="Arial"/>
          <w:bCs/>
          <w:sz w:val="20"/>
          <w:szCs w:val="20"/>
        </w:rPr>
        <w:t xml:space="preserve"> 3.3).</w:t>
      </w:r>
    </w:p>
    <w:p w14:paraId="60881296" w14:textId="77777777" w:rsidR="00C96681" w:rsidRPr="00776D85" w:rsidRDefault="00131412" w:rsidP="00101B8A">
      <w:pPr>
        <w:shd w:val="clear" w:color="auto" w:fill="DEEAF6"/>
        <w:spacing w:before="120" w:after="120"/>
        <w:rPr>
          <w:rStyle w:val="Poudarek"/>
          <w:rFonts w:cs="Arial"/>
          <w:szCs w:val="20"/>
        </w:rPr>
      </w:pPr>
      <w:r w:rsidRPr="00776D85">
        <w:rPr>
          <w:rStyle w:val="Poudarek"/>
          <w:rFonts w:cs="Arial"/>
          <w:szCs w:val="20"/>
        </w:rPr>
        <w:t xml:space="preserve">Dogodki </w:t>
      </w:r>
    </w:p>
    <w:p w14:paraId="63CF1151" w14:textId="2F4ECCC3" w:rsidR="00C96681" w:rsidRPr="00776D85" w:rsidRDefault="004957F1" w:rsidP="00101B8A">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da je v zvezi </w:t>
      </w:r>
      <w:r w:rsidR="005874D5">
        <w:rPr>
          <w:rFonts w:ascii="Arial" w:hAnsi="Arial" w:cs="Arial"/>
          <w:sz w:val="20"/>
          <w:szCs w:val="20"/>
        </w:rPr>
        <w:t>z za</w:t>
      </w:r>
      <w:r w:rsidR="005874D5" w:rsidRPr="00776D85">
        <w:rPr>
          <w:rFonts w:ascii="Arial" w:hAnsi="Arial" w:cs="Arial"/>
          <w:sz w:val="20"/>
          <w:szCs w:val="20"/>
        </w:rPr>
        <w:t xml:space="preserve">četkom </w:t>
      </w:r>
      <w:r w:rsidRPr="00776D85">
        <w:rPr>
          <w:rFonts w:ascii="Arial" w:hAnsi="Arial" w:cs="Arial"/>
          <w:sz w:val="20"/>
          <w:szCs w:val="20"/>
        </w:rPr>
        <w:t>veljave Zakona o dostopnosti do proizvodov in storitev za invalide v letu 2025</w:t>
      </w:r>
      <w:r w:rsidR="00D556E8" w:rsidRPr="00776D85">
        <w:rPr>
          <w:rFonts w:ascii="Arial" w:hAnsi="Arial" w:cs="Arial"/>
          <w:sz w:val="20"/>
          <w:szCs w:val="20"/>
        </w:rPr>
        <w:t xml:space="preserve"> </w:t>
      </w:r>
      <w:r w:rsidR="004967A0">
        <w:rPr>
          <w:rFonts w:ascii="Arial" w:hAnsi="Arial" w:cs="Arial"/>
          <w:sz w:val="20"/>
          <w:szCs w:val="20"/>
        </w:rPr>
        <w:t>predstavil</w:t>
      </w:r>
      <w:r w:rsidRPr="00776D85">
        <w:rPr>
          <w:rFonts w:ascii="Arial" w:hAnsi="Arial" w:cs="Arial"/>
          <w:sz w:val="20"/>
          <w:szCs w:val="20"/>
        </w:rPr>
        <w:t xml:space="preserve"> zakon različni</w:t>
      </w:r>
      <w:r w:rsidR="004967A0">
        <w:rPr>
          <w:rFonts w:ascii="Arial" w:hAnsi="Arial" w:cs="Arial"/>
          <w:sz w:val="20"/>
          <w:szCs w:val="20"/>
        </w:rPr>
        <w:t>m</w:t>
      </w:r>
      <w:r w:rsidRPr="00776D85">
        <w:rPr>
          <w:rFonts w:ascii="Arial" w:hAnsi="Arial" w:cs="Arial"/>
          <w:sz w:val="20"/>
          <w:szCs w:val="20"/>
        </w:rPr>
        <w:t xml:space="preserve"> gospodarskim subjektom, in sicer več ozaveščanj za člane Združenja bank Slovenije, Trgovinske zbornice Slovenije in Gospodarske zbornice Slovenije (</w:t>
      </w:r>
      <w:r w:rsidRPr="00776D85">
        <w:rPr>
          <w:rFonts w:ascii="Arial" w:hAnsi="Arial" w:cs="Arial"/>
          <w:b/>
          <w:bCs/>
          <w:sz w:val="20"/>
          <w:szCs w:val="20"/>
        </w:rPr>
        <w:t>MDDSZ</w:t>
      </w:r>
      <w:r w:rsidRPr="00776D85">
        <w:rPr>
          <w:rFonts w:ascii="Arial" w:hAnsi="Arial" w:cs="Arial"/>
          <w:sz w:val="20"/>
          <w:szCs w:val="20"/>
        </w:rPr>
        <w:t>, ukrep 3.1)</w:t>
      </w:r>
      <w:r w:rsidR="00D556E8" w:rsidRPr="00776D85">
        <w:rPr>
          <w:rFonts w:ascii="Arial" w:hAnsi="Arial" w:cs="Arial"/>
          <w:sz w:val="20"/>
          <w:szCs w:val="20"/>
        </w:rPr>
        <w:t>.</w:t>
      </w:r>
    </w:p>
    <w:p w14:paraId="1697D055" w14:textId="24A30164" w:rsidR="00C96681" w:rsidRPr="00776D85" w:rsidRDefault="006A4093" w:rsidP="00101B8A">
      <w:pPr>
        <w:spacing w:before="120" w:after="120"/>
        <w:rPr>
          <w:rFonts w:ascii="Arial" w:hAnsi="Arial" w:cs="Arial"/>
          <w:sz w:val="20"/>
          <w:szCs w:val="20"/>
        </w:rPr>
      </w:pPr>
      <w:r w:rsidRPr="00776D85">
        <w:rPr>
          <w:rFonts w:ascii="Arial" w:hAnsi="Arial" w:cs="Arial"/>
          <w:b/>
          <w:bCs/>
          <w:color w:val="000000" w:themeColor="text1"/>
          <w:sz w:val="20"/>
          <w:szCs w:val="20"/>
        </w:rPr>
        <w:t>MGTŠ, Direktorat za notranji trg</w:t>
      </w:r>
      <w:r w:rsidRPr="00776D85">
        <w:rPr>
          <w:rFonts w:ascii="Arial" w:hAnsi="Arial" w:cs="Arial"/>
          <w:sz w:val="20"/>
          <w:szCs w:val="20"/>
        </w:rPr>
        <w:t>, poroča, da je bil za izvajanje določil Zakona o dostopnosti proizvodov in storitev za invalide in Pravilnika o dostopnosti proizvodov za invalide, označevanju in postopku ugotavljanja skladnosti (Uradni list RS, št. 61/23), oktobra 2024 organiziran posvet na Gospodarski zbornici Slovenije (GZS</w:t>
      </w:r>
      <w:r w:rsidR="00F73BB0">
        <w:rPr>
          <w:rFonts w:ascii="Arial" w:hAnsi="Arial" w:cs="Arial"/>
          <w:sz w:val="20"/>
          <w:szCs w:val="20"/>
        </w:rPr>
        <w:t xml:space="preserve"> –</w:t>
      </w:r>
      <w:r w:rsidRPr="00776D85">
        <w:rPr>
          <w:rFonts w:ascii="Arial" w:hAnsi="Arial" w:cs="Arial"/>
          <w:sz w:val="20"/>
          <w:szCs w:val="20"/>
        </w:rPr>
        <w:t xml:space="preserve"> Podjetniško trgovska zbornica (GZS</w:t>
      </w:r>
      <w:r w:rsidR="00F73BB0">
        <w:rPr>
          <w:rFonts w:ascii="Arial" w:hAnsi="Arial" w:cs="Arial"/>
          <w:sz w:val="20"/>
          <w:szCs w:val="20"/>
        </w:rPr>
        <w:t xml:space="preserve"> – </w:t>
      </w:r>
      <w:r w:rsidRPr="00776D85">
        <w:rPr>
          <w:rFonts w:ascii="Arial" w:hAnsi="Arial" w:cs="Arial"/>
          <w:sz w:val="20"/>
          <w:szCs w:val="20"/>
        </w:rPr>
        <w:t>PTZ)</w:t>
      </w:r>
      <w:r w:rsidR="00C528D2">
        <w:rPr>
          <w:rFonts w:ascii="Arial" w:hAnsi="Arial" w:cs="Arial"/>
          <w:sz w:val="20"/>
          <w:szCs w:val="20"/>
        </w:rPr>
        <w:t>)</w:t>
      </w:r>
      <w:r w:rsidRPr="00776D85">
        <w:rPr>
          <w:rFonts w:ascii="Arial" w:hAnsi="Arial" w:cs="Arial"/>
          <w:sz w:val="20"/>
          <w:szCs w:val="20"/>
        </w:rPr>
        <w:t>. Na posvetu so bili predstavljeni pogoji glede dostopnosti proizvodov, kot so računalniki in operacijski sistemi, plačilni terminali in nekateri samopostrežni terminali, pametni telefoni in druga oprema za dostop do telekomunikacijskih storitev, televizijska oprema, ki vključuje digitalne televizijske storitve</w:t>
      </w:r>
      <w:r w:rsidR="003A214D">
        <w:rPr>
          <w:rFonts w:ascii="Arial" w:hAnsi="Arial" w:cs="Arial"/>
          <w:sz w:val="20"/>
          <w:szCs w:val="20"/>
        </w:rPr>
        <w:t>,</w:t>
      </w:r>
      <w:r w:rsidRPr="00776D85">
        <w:rPr>
          <w:rFonts w:ascii="Arial" w:hAnsi="Arial" w:cs="Arial"/>
          <w:sz w:val="20"/>
          <w:szCs w:val="20"/>
        </w:rPr>
        <w:t xml:space="preserve"> in e-bralniki. Predstavljen</w:t>
      </w:r>
      <w:r w:rsidR="003A214D">
        <w:rPr>
          <w:rFonts w:ascii="Arial" w:hAnsi="Arial" w:cs="Arial"/>
          <w:sz w:val="20"/>
          <w:szCs w:val="20"/>
        </w:rPr>
        <w:t>i</w:t>
      </w:r>
      <w:r w:rsidRPr="00776D85">
        <w:rPr>
          <w:rFonts w:ascii="Arial" w:hAnsi="Arial" w:cs="Arial"/>
          <w:sz w:val="20"/>
          <w:szCs w:val="20"/>
        </w:rPr>
        <w:t xml:space="preserve"> so bil</w:t>
      </w:r>
      <w:r w:rsidR="003A214D">
        <w:rPr>
          <w:rFonts w:ascii="Arial" w:hAnsi="Arial" w:cs="Arial"/>
          <w:sz w:val="20"/>
          <w:szCs w:val="20"/>
        </w:rPr>
        <w:t>i</w:t>
      </w:r>
      <w:r w:rsidRPr="00776D85">
        <w:rPr>
          <w:rFonts w:ascii="Arial" w:hAnsi="Arial" w:cs="Arial"/>
          <w:sz w:val="20"/>
          <w:szCs w:val="20"/>
        </w:rPr>
        <w:t xml:space="preserve"> tudi novosti glede dostopnosti storitev, kot </w:t>
      </w:r>
      <w:r w:rsidR="003A214D">
        <w:rPr>
          <w:rFonts w:ascii="Arial" w:hAnsi="Arial" w:cs="Arial"/>
          <w:sz w:val="20"/>
          <w:szCs w:val="20"/>
        </w:rPr>
        <w:t xml:space="preserve">so </w:t>
      </w:r>
      <w:r w:rsidR="00500F62">
        <w:rPr>
          <w:rFonts w:ascii="Arial" w:hAnsi="Arial" w:cs="Arial"/>
          <w:sz w:val="20"/>
          <w:szCs w:val="20"/>
        </w:rPr>
        <w:t>na primer</w:t>
      </w:r>
      <w:r w:rsidRPr="00776D85">
        <w:rPr>
          <w:rFonts w:ascii="Arial" w:hAnsi="Arial" w:cs="Arial"/>
          <w:sz w:val="20"/>
          <w:szCs w:val="20"/>
        </w:rPr>
        <w:t xml:space="preserve"> e-trgovine </w:t>
      </w:r>
      <w:r w:rsidR="003A214D">
        <w:rPr>
          <w:rFonts w:ascii="Arial" w:hAnsi="Arial" w:cs="Arial"/>
          <w:sz w:val="20"/>
          <w:szCs w:val="20"/>
        </w:rPr>
        <w:t xml:space="preserve">in </w:t>
      </w:r>
      <w:r w:rsidRPr="00776D85">
        <w:rPr>
          <w:rFonts w:ascii="Arial" w:hAnsi="Arial" w:cs="Arial"/>
          <w:sz w:val="20"/>
          <w:szCs w:val="20"/>
        </w:rPr>
        <w:t>e-knjige</w:t>
      </w:r>
      <w:r w:rsidR="003A214D">
        <w:rPr>
          <w:rFonts w:ascii="Arial" w:hAnsi="Arial" w:cs="Arial"/>
          <w:sz w:val="20"/>
          <w:szCs w:val="20"/>
        </w:rPr>
        <w:t>,</w:t>
      </w:r>
      <w:r w:rsidRPr="00776D85">
        <w:rPr>
          <w:rFonts w:ascii="Arial" w:hAnsi="Arial" w:cs="Arial"/>
          <w:sz w:val="20"/>
          <w:szCs w:val="20"/>
        </w:rPr>
        <w:t xml:space="preserve"> ter pogoji za dostopnost objektov v javni rabi in s tem posledično tudi dostopnost storitev (</w:t>
      </w:r>
      <w:r w:rsidRPr="00776D85">
        <w:rPr>
          <w:rFonts w:ascii="Arial" w:hAnsi="Arial" w:cs="Arial"/>
          <w:b/>
          <w:bCs/>
          <w:sz w:val="20"/>
          <w:szCs w:val="20"/>
        </w:rPr>
        <w:t>MGTŠ</w:t>
      </w:r>
      <w:r w:rsidRPr="00776D85">
        <w:rPr>
          <w:rFonts w:ascii="Arial" w:hAnsi="Arial" w:cs="Arial"/>
          <w:sz w:val="20"/>
          <w:szCs w:val="20"/>
        </w:rPr>
        <w:t>, ukrep 3.1).</w:t>
      </w:r>
    </w:p>
    <w:p w14:paraId="3DABBE5C" w14:textId="7481880D" w:rsidR="00C96681" w:rsidRPr="00776D85" w:rsidRDefault="006E06E1" w:rsidP="00101B8A">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MGTŠ, Direktorat za turizem</w:t>
      </w:r>
      <w:r w:rsidRPr="00776D85">
        <w:rPr>
          <w:rFonts w:ascii="Arial" w:hAnsi="Arial" w:cs="Arial"/>
          <w:color w:val="000000" w:themeColor="text1"/>
          <w:sz w:val="20"/>
          <w:szCs w:val="20"/>
        </w:rPr>
        <w:t>, poroča, da so dogodki, ki jih organizirajo v okviru DT, v prostorih, ki so dostopni težje gibljivim osebam. Vse prezentacije z dogodkov, ki jih objavljajo na spletni straneh MGTŠ</w:t>
      </w:r>
      <w:r w:rsidR="00C528D2">
        <w:rPr>
          <w:rFonts w:ascii="Arial" w:hAnsi="Arial" w:cs="Arial"/>
          <w:color w:val="000000" w:themeColor="text1"/>
          <w:sz w:val="20"/>
          <w:szCs w:val="20"/>
        </w:rPr>
        <w:t>,</w:t>
      </w:r>
      <w:r w:rsidRPr="00776D85">
        <w:rPr>
          <w:rFonts w:ascii="Arial" w:hAnsi="Arial" w:cs="Arial"/>
          <w:color w:val="000000" w:themeColor="text1"/>
          <w:sz w:val="20"/>
          <w:szCs w:val="20"/>
        </w:rPr>
        <w:t xml:space="preserve"> so prilagojene osebam s posebnimi potrebami (disleksija, barvna slepota) (</w:t>
      </w:r>
      <w:r w:rsidRPr="00776D85">
        <w:rPr>
          <w:rFonts w:ascii="Arial" w:hAnsi="Arial" w:cs="Arial"/>
          <w:b/>
          <w:bCs/>
          <w:color w:val="000000" w:themeColor="text1"/>
          <w:sz w:val="20"/>
          <w:szCs w:val="20"/>
        </w:rPr>
        <w:t>MGTŠ</w:t>
      </w:r>
      <w:r w:rsidRPr="00776D85">
        <w:rPr>
          <w:rFonts w:ascii="Arial" w:hAnsi="Arial" w:cs="Arial"/>
          <w:color w:val="000000" w:themeColor="text1"/>
          <w:sz w:val="20"/>
          <w:szCs w:val="20"/>
        </w:rPr>
        <w:t>, ukrep 3.5).</w:t>
      </w:r>
    </w:p>
    <w:p w14:paraId="5DA78874" w14:textId="77777777" w:rsidR="00C96681" w:rsidRPr="00776D85" w:rsidRDefault="00860C40" w:rsidP="00101B8A">
      <w:pPr>
        <w:spacing w:before="120" w:after="120"/>
        <w:rPr>
          <w:rFonts w:ascii="Arial" w:hAnsi="Arial" w:cs="Arial"/>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w:t>
      </w:r>
      <w:r w:rsidRPr="00776D85">
        <w:rPr>
          <w:rFonts w:ascii="Arial" w:hAnsi="Arial" w:cs="Arial"/>
          <w:color w:val="000000" w:themeColor="text1"/>
          <w:sz w:val="20"/>
          <w:szCs w:val="20"/>
        </w:rPr>
        <w:t>v nadaljevanju povzema prispevke zunanjih javnih (kulturnih) ustanov in javnih zavodov.</w:t>
      </w:r>
    </w:p>
    <w:p w14:paraId="2CE0CDEB" w14:textId="00B29269" w:rsidR="00860C40" w:rsidRPr="00776D85" w:rsidRDefault="00860C40" w:rsidP="00101B8A">
      <w:pPr>
        <w:spacing w:before="120" w:after="120"/>
        <w:contextualSpacing/>
        <w:rPr>
          <w:rFonts w:ascii="Arial" w:hAnsi="Arial" w:cs="Arial"/>
          <w:b/>
          <w:bCs/>
          <w:sz w:val="20"/>
          <w:szCs w:val="20"/>
        </w:rPr>
      </w:pPr>
      <w:r w:rsidRPr="00776D85">
        <w:rPr>
          <w:rFonts w:ascii="Arial" w:hAnsi="Arial" w:cs="Arial"/>
          <w:b/>
          <w:bCs/>
          <w:sz w:val="20"/>
          <w:szCs w:val="20"/>
        </w:rPr>
        <w:t>Knjižnica Dravograd</w:t>
      </w:r>
    </w:p>
    <w:p w14:paraId="26345F88" w14:textId="799F9DFD" w:rsidR="00C96681" w:rsidRPr="00776D85" w:rsidRDefault="00860C40" w:rsidP="00101B8A">
      <w:pPr>
        <w:spacing w:before="120" w:after="120"/>
        <w:rPr>
          <w:rFonts w:ascii="Arial" w:hAnsi="Arial" w:cs="Arial"/>
          <w:sz w:val="20"/>
          <w:szCs w:val="20"/>
          <w:shd w:val="clear" w:color="auto" w:fill="FFFFFF"/>
        </w:rPr>
      </w:pPr>
      <w:r w:rsidRPr="00776D85">
        <w:rPr>
          <w:rFonts w:ascii="Arial" w:hAnsi="Arial" w:cs="Arial"/>
          <w:sz w:val="20"/>
          <w:szCs w:val="20"/>
          <w:shd w:val="clear" w:color="auto" w:fill="FFFFFF"/>
        </w:rPr>
        <w:t xml:space="preserve">V Knjižnici Dravograd so gostili gluho pisateljico in popotnico, ki je napisala knjigo z naslovom </w:t>
      </w:r>
      <w:r w:rsidRPr="00883736">
        <w:rPr>
          <w:rFonts w:ascii="Arial" w:hAnsi="Arial" w:cs="Arial"/>
          <w:iCs/>
          <w:sz w:val="20"/>
          <w:szCs w:val="20"/>
          <w:shd w:val="clear" w:color="auto" w:fill="FFFFFF"/>
        </w:rPr>
        <w:t>Odločena iti po neznanih poteh</w:t>
      </w:r>
      <w:r w:rsidRPr="00776D85">
        <w:rPr>
          <w:rFonts w:ascii="Arial" w:hAnsi="Arial" w:cs="Arial"/>
          <w:sz w:val="20"/>
          <w:szCs w:val="20"/>
          <w:shd w:val="clear" w:color="auto" w:fill="FFFFFF"/>
        </w:rPr>
        <w:t>. V njej je opisala, kako je v manj kot enem mesecu v popolni tišini prehodila Slovensko planinsko pot. Na dogodek so povabili tudi udeležence tečaja slovenskega znakovnega jezika, ki je potekal v knjižnici (</w:t>
      </w:r>
      <w:r w:rsidRPr="00776D85">
        <w:rPr>
          <w:rFonts w:ascii="Arial" w:hAnsi="Arial" w:cs="Arial"/>
          <w:b/>
          <w:bCs/>
          <w:sz w:val="20"/>
          <w:szCs w:val="20"/>
          <w:shd w:val="clear" w:color="auto" w:fill="FFFFFF"/>
        </w:rPr>
        <w:t>MK</w:t>
      </w:r>
      <w:r w:rsidRPr="00776D85">
        <w:rPr>
          <w:rFonts w:ascii="Arial" w:hAnsi="Arial" w:cs="Arial"/>
          <w:sz w:val="20"/>
          <w:szCs w:val="20"/>
          <w:shd w:val="clear" w:color="auto" w:fill="FFFFFF"/>
        </w:rPr>
        <w:t>, ukrepa 3.4 in 4.11).</w:t>
      </w:r>
    </w:p>
    <w:p w14:paraId="5F90A865" w14:textId="7F2AC0D3" w:rsidR="00860C40" w:rsidRPr="00776D85" w:rsidRDefault="00860C40" w:rsidP="00101B8A">
      <w:pPr>
        <w:spacing w:before="120" w:after="0"/>
        <w:rPr>
          <w:rFonts w:ascii="Arial" w:hAnsi="Arial" w:cs="Arial"/>
          <w:b/>
          <w:bCs/>
          <w:sz w:val="20"/>
          <w:szCs w:val="20"/>
          <w:shd w:val="clear" w:color="auto" w:fill="FFFFFF"/>
        </w:rPr>
      </w:pPr>
      <w:r w:rsidRPr="00776D85">
        <w:rPr>
          <w:rFonts w:ascii="Arial" w:hAnsi="Arial" w:cs="Arial"/>
          <w:b/>
          <w:bCs/>
          <w:sz w:val="20"/>
          <w:szCs w:val="20"/>
          <w:shd w:val="clear" w:color="auto" w:fill="FFFFFF"/>
        </w:rPr>
        <w:lastRenderedPageBreak/>
        <w:t>Knjižnica Laško</w:t>
      </w:r>
    </w:p>
    <w:p w14:paraId="6BD96ED6" w14:textId="0325B5AF" w:rsidR="00C96681" w:rsidRPr="00776D85" w:rsidRDefault="00860C40" w:rsidP="00101B8A">
      <w:pPr>
        <w:spacing w:after="120"/>
        <w:rPr>
          <w:rFonts w:ascii="Arial" w:hAnsi="Arial" w:cs="Arial"/>
          <w:sz w:val="20"/>
          <w:szCs w:val="20"/>
          <w:shd w:val="clear" w:color="auto" w:fill="FFFFFF"/>
        </w:rPr>
      </w:pPr>
      <w:r w:rsidRPr="00776D85">
        <w:rPr>
          <w:rFonts w:ascii="Arial" w:hAnsi="Arial" w:cs="Arial"/>
          <w:sz w:val="20"/>
          <w:szCs w:val="20"/>
          <w:shd w:val="clear" w:color="auto" w:fill="FFFFFF"/>
        </w:rPr>
        <w:t xml:space="preserve">V Knjižnici Laško so v sodelovanju z društvom KLIP pripravili okroglo mizo na temo </w:t>
      </w:r>
      <w:r w:rsidRPr="00883736">
        <w:rPr>
          <w:rFonts w:ascii="Arial" w:hAnsi="Arial" w:cs="Arial"/>
          <w:iCs/>
          <w:sz w:val="20"/>
          <w:szCs w:val="20"/>
          <w:shd w:val="clear" w:color="auto" w:fill="FFFFFF"/>
        </w:rPr>
        <w:t>Zvok in zdravje</w:t>
      </w:r>
      <w:r w:rsidRPr="00776D85">
        <w:rPr>
          <w:rFonts w:ascii="Arial" w:hAnsi="Arial" w:cs="Arial"/>
          <w:sz w:val="20"/>
          <w:szCs w:val="20"/>
          <w:shd w:val="clear" w:color="auto" w:fill="FFFFFF"/>
        </w:rPr>
        <w:t>, pri čemer je bil velik poudarek na sluhu in njegovih okvarah. V sodelovanju z društvom KLIP so ob evropskem dnevu jezikov pripravili tudi interdisciplinarni kulturno-umetniški dogodek, posvečen različnim jezikom. Vsebino dogajanja (pogovor, glasba, video) je ves čas spretno znakovno prevajala priznana tolmačka znakovnega jezika Natalija Spark, Slovenka leta 2020 (</w:t>
      </w:r>
      <w:r w:rsidRPr="00776D85">
        <w:rPr>
          <w:rFonts w:ascii="Arial" w:hAnsi="Arial" w:cs="Arial"/>
          <w:b/>
          <w:bCs/>
          <w:sz w:val="20"/>
          <w:szCs w:val="20"/>
          <w:shd w:val="clear" w:color="auto" w:fill="FFFFFF"/>
        </w:rPr>
        <w:t>MK</w:t>
      </w:r>
      <w:r w:rsidRPr="00776D85">
        <w:rPr>
          <w:rFonts w:ascii="Arial" w:hAnsi="Arial" w:cs="Arial"/>
          <w:sz w:val="20"/>
          <w:szCs w:val="20"/>
          <w:shd w:val="clear" w:color="auto" w:fill="FFFFFF"/>
        </w:rPr>
        <w:t>, ukrep 3.4).</w:t>
      </w:r>
    </w:p>
    <w:p w14:paraId="638CEC52" w14:textId="4241A811" w:rsidR="00860C40" w:rsidRPr="00776D85" w:rsidRDefault="00860C40" w:rsidP="00101B8A">
      <w:pPr>
        <w:spacing w:before="120" w:after="0"/>
        <w:rPr>
          <w:rFonts w:ascii="Arial" w:hAnsi="Arial" w:cs="Arial"/>
          <w:b/>
          <w:bCs/>
          <w:sz w:val="20"/>
          <w:szCs w:val="20"/>
          <w:shd w:val="clear" w:color="auto" w:fill="FFFFFF"/>
        </w:rPr>
      </w:pPr>
      <w:r w:rsidRPr="00776D85">
        <w:rPr>
          <w:rFonts w:ascii="Arial" w:hAnsi="Arial" w:cs="Arial"/>
          <w:b/>
          <w:bCs/>
          <w:sz w:val="20"/>
          <w:szCs w:val="20"/>
          <w:shd w:val="clear" w:color="auto" w:fill="FFFFFF"/>
        </w:rPr>
        <w:t>Mestna knjižnica Kranj</w:t>
      </w:r>
    </w:p>
    <w:p w14:paraId="6FC76EE2" w14:textId="189A460A" w:rsidR="00C96681" w:rsidRPr="00776D85" w:rsidRDefault="00860C40" w:rsidP="00101B8A">
      <w:pPr>
        <w:spacing w:after="120"/>
        <w:rPr>
          <w:rFonts w:ascii="Arial" w:hAnsi="Arial" w:cs="Arial"/>
          <w:sz w:val="20"/>
          <w:szCs w:val="20"/>
          <w:shd w:val="clear" w:color="auto" w:fill="FFFFFF"/>
        </w:rPr>
      </w:pPr>
      <w:r w:rsidRPr="00776D85">
        <w:rPr>
          <w:rFonts w:ascii="Arial" w:hAnsi="Arial" w:cs="Arial"/>
          <w:sz w:val="20"/>
          <w:szCs w:val="20"/>
          <w:shd w:val="clear" w:color="auto" w:fill="FFFFFF"/>
        </w:rPr>
        <w:t xml:space="preserve">V Mestni knjižnici Kranj so poleg delavnic, ki so jih obiskovali pretežno starejši udeleženci, organizirali tudi delavnico z naslovom </w:t>
      </w:r>
      <w:r w:rsidRPr="00883736">
        <w:rPr>
          <w:rFonts w:ascii="Arial" w:hAnsi="Arial" w:cs="Arial"/>
          <w:iCs/>
          <w:sz w:val="20"/>
          <w:szCs w:val="20"/>
          <w:shd w:val="clear" w:color="auto" w:fill="FFFFFF"/>
        </w:rPr>
        <w:t>Osnove uporabe računalnika</w:t>
      </w:r>
      <w:r w:rsidRPr="00776D85">
        <w:rPr>
          <w:rFonts w:ascii="Arial" w:hAnsi="Arial" w:cs="Arial"/>
          <w:sz w:val="20"/>
          <w:szCs w:val="20"/>
          <w:shd w:val="clear" w:color="auto" w:fill="FFFFFF"/>
        </w:rPr>
        <w:t>, ki je bila prilagojena uporabnikom s posebnimi potrebami (</w:t>
      </w:r>
      <w:r w:rsidRPr="00776D85">
        <w:rPr>
          <w:rFonts w:ascii="Arial" w:hAnsi="Arial" w:cs="Arial"/>
          <w:b/>
          <w:bCs/>
          <w:sz w:val="20"/>
          <w:szCs w:val="20"/>
          <w:shd w:val="clear" w:color="auto" w:fill="FFFFFF"/>
        </w:rPr>
        <w:t>MK</w:t>
      </w:r>
      <w:r w:rsidRPr="00776D85">
        <w:rPr>
          <w:rFonts w:ascii="Arial" w:hAnsi="Arial" w:cs="Arial"/>
          <w:sz w:val="20"/>
          <w:szCs w:val="20"/>
          <w:shd w:val="clear" w:color="auto" w:fill="FFFFFF"/>
        </w:rPr>
        <w:t>, ukrep 3.4).</w:t>
      </w:r>
    </w:p>
    <w:p w14:paraId="09A65D86" w14:textId="0F7DFFB5" w:rsidR="00860C40" w:rsidRPr="00776D85" w:rsidRDefault="00860C40" w:rsidP="00101B8A">
      <w:pPr>
        <w:spacing w:before="120" w:after="0"/>
        <w:rPr>
          <w:rFonts w:ascii="Arial" w:hAnsi="Arial" w:cs="Arial"/>
          <w:b/>
          <w:bCs/>
          <w:sz w:val="20"/>
          <w:szCs w:val="20"/>
        </w:rPr>
      </w:pPr>
      <w:r w:rsidRPr="00776D85">
        <w:rPr>
          <w:rFonts w:ascii="Arial" w:hAnsi="Arial" w:cs="Arial"/>
          <w:b/>
          <w:bCs/>
          <w:sz w:val="20"/>
          <w:szCs w:val="20"/>
        </w:rPr>
        <w:t>Osrednja koroška knjižnica dr. Franca Sušnika Ravne na Koroškem</w:t>
      </w:r>
    </w:p>
    <w:p w14:paraId="01CA66EB" w14:textId="7D130FE6" w:rsidR="00C96681" w:rsidRPr="00776D85" w:rsidRDefault="00860C40" w:rsidP="00101B8A">
      <w:pPr>
        <w:spacing w:after="120"/>
        <w:rPr>
          <w:rFonts w:ascii="Arial" w:hAnsi="Arial" w:cs="Arial"/>
          <w:sz w:val="20"/>
          <w:szCs w:val="20"/>
          <w:shd w:val="clear" w:color="auto" w:fill="FFFFFF"/>
        </w:rPr>
      </w:pPr>
      <w:r w:rsidRPr="00776D85">
        <w:rPr>
          <w:rFonts w:ascii="Arial" w:hAnsi="Arial" w:cs="Arial"/>
          <w:sz w:val="20"/>
          <w:szCs w:val="20"/>
          <w:shd w:val="clear" w:color="auto" w:fill="FFFFFF"/>
        </w:rPr>
        <w:t xml:space="preserve">V letu 2024 je Kompetenčni center za lahko branje v Osrednji koroški knjižnici dr. Franca Sušnika Ravne na Koroškem organiziral spletni strokovni posvet z naslovom </w:t>
      </w:r>
      <w:r w:rsidRPr="00883736">
        <w:rPr>
          <w:rFonts w:ascii="Arial" w:hAnsi="Arial" w:cs="Arial"/>
          <w:iCs/>
          <w:sz w:val="20"/>
          <w:szCs w:val="20"/>
          <w:shd w:val="clear" w:color="auto" w:fill="FFFFFF"/>
        </w:rPr>
        <w:t>Knjižnice za vse – ali res</w:t>
      </w:r>
      <w:r w:rsidRPr="00776D85">
        <w:rPr>
          <w:rFonts w:ascii="Arial" w:hAnsi="Arial" w:cs="Arial"/>
          <w:i/>
          <w:iCs/>
          <w:sz w:val="20"/>
          <w:szCs w:val="20"/>
          <w:shd w:val="clear" w:color="auto" w:fill="FFFFFF"/>
        </w:rPr>
        <w:t>?</w:t>
      </w:r>
      <w:r w:rsidRPr="00776D85">
        <w:rPr>
          <w:rFonts w:ascii="Arial" w:hAnsi="Arial" w:cs="Arial"/>
          <w:sz w:val="20"/>
          <w:szCs w:val="20"/>
          <w:shd w:val="clear" w:color="auto" w:fill="FFFFFF"/>
        </w:rPr>
        <w:t>. Na posvetu so sodelovali tudi predstavniki Knjižnice slepih in slabovidnih Minke Skaberne (KSS) v Ljubljani (</w:t>
      </w:r>
      <w:r w:rsidRPr="00776D85">
        <w:rPr>
          <w:rFonts w:ascii="Arial" w:hAnsi="Arial" w:cs="Arial"/>
          <w:b/>
          <w:bCs/>
          <w:sz w:val="20"/>
          <w:szCs w:val="20"/>
          <w:shd w:val="clear" w:color="auto" w:fill="FFFFFF"/>
        </w:rPr>
        <w:t>MK</w:t>
      </w:r>
      <w:r w:rsidRPr="00776D85">
        <w:rPr>
          <w:rFonts w:ascii="Arial" w:hAnsi="Arial" w:cs="Arial"/>
          <w:sz w:val="20"/>
          <w:szCs w:val="20"/>
          <w:shd w:val="clear" w:color="auto" w:fill="FFFFFF"/>
        </w:rPr>
        <w:t>, ukrepa 3.4 in 8.9).</w:t>
      </w:r>
    </w:p>
    <w:p w14:paraId="0CA3ECE6" w14:textId="50F5D3C7" w:rsidR="0010645E" w:rsidRPr="00776D85" w:rsidRDefault="0010645E" w:rsidP="00101B8A">
      <w:pPr>
        <w:tabs>
          <w:tab w:val="left" w:pos="1701"/>
        </w:tabs>
        <w:spacing w:before="120" w:after="0"/>
        <w:rPr>
          <w:rFonts w:ascii="Arial" w:hAnsi="Arial" w:cs="Arial"/>
          <w:b/>
          <w:bCs/>
          <w:sz w:val="20"/>
          <w:szCs w:val="20"/>
        </w:rPr>
      </w:pPr>
      <w:r w:rsidRPr="00776D85">
        <w:rPr>
          <w:rFonts w:ascii="Arial" w:hAnsi="Arial" w:cs="Arial"/>
          <w:b/>
          <w:bCs/>
          <w:sz w:val="20"/>
          <w:szCs w:val="20"/>
        </w:rPr>
        <w:t>Knjižnica slepih in slabovidnih Minke Skaberne (KSS)</w:t>
      </w:r>
    </w:p>
    <w:p w14:paraId="060B1FB6" w14:textId="5F55E79C" w:rsidR="00C96681" w:rsidRPr="00776D85" w:rsidRDefault="0010645E" w:rsidP="00101B8A">
      <w:pPr>
        <w:spacing w:after="120"/>
        <w:rPr>
          <w:rFonts w:ascii="Arial" w:hAnsi="Arial" w:cs="Arial"/>
          <w:sz w:val="20"/>
          <w:szCs w:val="20"/>
        </w:rPr>
      </w:pPr>
      <w:r w:rsidRPr="00776D85">
        <w:rPr>
          <w:rFonts w:ascii="Arial" w:hAnsi="Arial" w:cs="Arial"/>
          <w:sz w:val="20"/>
          <w:szCs w:val="20"/>
        </w:rPr>
        <w:t xml:space="preserve">KSS je v sodelovanju z Združenjem splošnih knjižnic 17. </w:t>
      </w:r>
      <w:r w:rsidR="00295D66" w:rsidRPr="00776D85">
        <w:rPr>
          <w:rFonts w:ascii="Arial" w:hAnsi="Arial" w:cs="Arial"/>
          <w:sz w:val="20"/>
          <w:szCs w:val="20"/>
        </w:rPr>
        <w:t xml:space="preserve">decembra </w:t>
      </w:r>
      <w:r w:rsidRPr="00776D85">
        <w:rPr>
          <w:rFonts w:ascii="Arial" w:hAnsi="Arial" w:cs="Arial"/>
          <w:sz w:val="20"/>
          <w:szCs w:val="20"/>
        </w:rPr>
        <w:t>2024 organizirala in izvedla strokovni obisk KSS knjižničarjev iz splošnih knjižnic, namenjen njihovemu strokovnemu izobraževanju o delovanju knjižnice ter o slepoti in slabovidnosti (</w:t>
      </w:r>
      <w:r w:rsidRPr="00776D85">
        <w:rPr>
          <w:rFonts w:ascii="Arial" w:hAnsi="Arial" w:cs="Arial"/>
          <w:b/>
          <w:bCs/>
          <w:sz w:val="20"/>
          <w:szCs w:val="20"/>
        </w:rPr>
        <w:t>MK</w:t>
      </w:r>
      <w:r w:rsidRPr="00776D85">
        <w:rPr>
          <w:rFonts w:ascii="Arial" w:hAnsi="Arial" w:cs="Arial"/>
          <w:sz w:val="20"/>
          <w:szCs w:val="20"/>
        </w:rPr>
        <w:t>, ukrep 3.4).</w:t>
      </w:r>
    </w:p>
    <w:p w14:paraId="7854368D" w14:textId="54E25C1F" w:rsidR="000C282D" w:rsidRPr="00776D85" w:rsidRDefault="00A61353" w:rsidP="00101B8A">
      <w:pPr>
        <w:spacing w:before="120" w:after="0"/>
        <w:rPr>
          <w:rFonts w:ascii="Arial" w:eastAsia="Calibri" w:hAnsi="Arial" w:cs="Arial"/>
          <w:b/>
          <w:color w:val="000000"/>
          <w:kern w:val="2"/>
          <w:sz w:val="20"/>
          <w:szCs w:val="20"/>
          <w:lang w:eastAsia="en-US"/>
          <w14:ligatures w14:val="standardContextual"/>
        </w:rPr>
      </w:pPr>
      <w:r w:rsidRPr="00776D85">
        <w:rPr>
          <w:rFonts w:ascii="Arial" w:eastAsia="Calibri" w:hAnsi="Arial" w:cs="Arial"/>
          <w:b/>
          <w:bCs/>
          <w:color w:val="000000"/>
          <w:kern w:val="2"/>
          <w:sz w:val="20"/>
          <w:szCs w:val="20"/>
          <w:lang w:eastAsia="en-US"/>
          <w14:ligatures w14:val="standardContextual"/>
        </w:rPr>
        <w:t>Goriški muzej Nova Gorica</w:t>
      </w:r>
    </w:p>
    <w:p w14:paraId="7C856D2A" w14:textId="7DA32BA7" w:rsidR="00C96681" w:rsidRPr="00776D85" w:rsidRDefault="000C282D" w:rsidP="00101B8A">
      <w:pPr>
        <w:spacing w:after="120"/>
        <w:rPr>
          <w:rFonts w:ascii="Arial" w:eastAsia="Calibri" w:hAnsi="Arial" w:cs="Arial"/>
          <w:bCs/>
          <w:color w:val="000000"/>
          <w:kern w:val="2"/>
          <w:sz w:val="20"/>
          <w:szCs w:val="20"/>
          <w:lang w:eastAsia="en-US"/>
          <w14:ligatures w14:val="standardContextual"/>
        </w:rPr>
      </w:pPr>
      <w:r w:rsidRPr="00776D85">
        <w:rPr>
          <w:rFonts w:ascii="Arial" w:eastAsia="Calibri" w:hAnsi="Arial" w:cs="Arial"/>
          <w:bCs/>
          <w:color w:val="000000"/>
          <w:kern w:val="2"/>
          <w:sz w:val="20"/>
          <w:szCs w:val="20"/>
          <w:lang w:eastAsia="en-US"/>
          <w14:ligatures w14:val="standardContextual"/>
        </w:rPr>
        <w:t xml:space="preserve">Na spletnih straneh </w:t>
      </w:r>
      <w:bookmarkStart w:id="60" w:name="_Hlk196898118"/>
      <w:r w:rsidRPr="00776D85">
        <w:rPr>
          <w:rFonts w:ascii="Arial" w:eastAsia="Calibri" w:hAnsi="Arial" w:cs="Arial"/>
          <w:bCs/>
          <w:color w:val="000000"/>
          <w:kern w:val="2"/>
          <w:sz w:val="20"/>
          <w:szCs w:val="20"/>
          <w:lang w:eastAsia="en-US"/>
          <w14:ligatures w14:val="standardContextual"/>
        </w:rPr>
        <w:t xml:space="preserve">Goriškega muzeja Nova Gorica </w:t>
      </w:r>
      <w:bookmarkEnd w:id="60"/>
      <w:r w:rsidRPr="00776D85">
        <w:rPr>
          <w:rFonts w:ascii="Arial" w:eastAsia="Calibri" w:hAnsi="Arial" w:cs="Arial"/>
          <w:bCs/>
          <w:color w:val="000000"/>
          <w:kern w:val="2"/>
          <w:sz w:val="20"/>
          <w:szCs w:val="20"/>
          <w:lang w:eastAsia="en-US"/>
          <w14:ligatures w14:val="standardContextual"/>
        </w:rPr>
        <w:t xml:space="preserve">je predstavljen dogodek z dne 6. </w:t>
      </w:r>
      <w:r w:rsidR="00512688">
        <w:rPr>
          <w:rFonts w:ascii="Arial" w:eastAsia="Calibri" w:hAnsi="Arial" w:cs="Arial"/>
          <w:bCs/>
          <w:color w:val="000000"/>
          <w:kern w:val="2"/>
          <w:sz w:val="20"/>
          <w:szCs w:val="20"/>
          <w:lang w:eastAsia="en-US"/>
          <w14:ligatures w14:val="standardContextual"/>
        </w:rPr>
        <w:t>marca</w:t>
      </w:r>
      <w:r w:rsidRPr="00776D85">
        <w:rPr>
          <w:rFonts w:ascii="Arial" w:eastAsia="Calibri" w:hAnsi="Arial" w:cs="Arial"/>
          <w:bCs/>
          <w:color w:val="000000"/>
          <w:kern w:val="2"/>
          <w:sz w:val="20"/>
          <w:szCs w:val="20"/>
          <w:lang w:eastAsia="en-US"/>
          <w14:ligatures w14:val="standardContextual"/>
        </w:rPr>
        <w:t xml:space="preserve"> 2024, ki je bil posebej namenjen izboljševanju dostopnosti muzejskih predmetov za slepe in slabovidne. </w:t>
      </w:r>
    </w:p>
    <w:p w14:paraId="66BADD68" w14:textId="057335FF" w:rsidR="00C96681" w:rsidRPr="00776D85" w:rsidRDefault="000C282D" w:rsidP="00101B8A">
      <w:pPr>
        <w:shd w:val="clear" w:color="auto" w:fill="FFFFFF"/>
        <w:spacing w:before="120" w:after="120"/>
        <w:textAlignment w:val="baseline"/>
        <w:rPr>
          <w:rFonts w:ascii="Arial" w:eastAsia="Calibri" w:hAnsi="Arial" w:cs="Arial"/>
          <w:color w:val="151515"/>
          <w:kern w:val="2"/>
          <w:sz w:val="20"/>
          <w:szCs w:val="20"/>
          <w:shd w:val="clear" w:color="auto" w:fill="FFFFFF"/>
          <w:lang w:eastAsia="en-US"/>
          <w14:ligatures w14:val="standardContextual"/>
        </w:rPr>
      </w:pPr>
      <w:r w:rsidRPr="00776D85">
        <w:rPr>
          <w:rFonts w:ascii="Arial" w:hAnsi="Arial" w:cs="Arial"/>
          <w:color w:val="151515"/>
          <w:sz w:val="20"/>
          <w:szCs w:val="20"/>
        </w:rPr>
        <w:t xml:space="preserve">Priprave na razstavni projekt </w:t>
      </w:r>
      <w:r w:rsidRPr="00883736">
        <w:rPr>
          <w:rFonts w:ascii="Arial" w:hAnsi="Arial" w:cs="Arial"/>
          <w:iCs/>
          <w:color w:val="151515"/>
          <w:sz w:val="20"/>
          <w:szCs w:val="20"/>
        </w:rPr>
        <w:t>Umetnost onkraj vidnega</w:t>
      </w:r>
      <w:r w:rsidRPr="00776D85">
        <w:rPr>
          <w:rFonts w:ascii="Arial" w:hAnsi="Arial" w:cs="Arial"/>
          <w:color w:val="151515"/>
          <w:sz w:val="20"/>
          <w:szCs w:val="20"/>
        </w:rPr>
        <w:t xml:space="preserve"> v taktilni galeriji, ki so jo zasnovali v Goriškem muzeju Nova Gorica skupaj s partnerji v okviru programa Evropske prestolnice kulture 2025 Nova Gorica – Gorizia, so se spomladi 2024 še stopnjevale, saj je zbranih vse več vsebin, ki bodo prilagojene in dostopne obiskovalcem z okvaro vida, da bi jim približali svet likovne umetnosti. Poleg umetniških del različnih slovenskih in italijanskih avtorjev želi Goriški muzej Nova Gorica v nastajajočo razstavo</w:t>
      </w:r>
      <w:r w:rsidR="00512688" w:rsidRPr="00512688">
        <w:rPr>
          <w:rFonts w:ascii="Arial" w:hAnsi="Arial" w:cs="Arial"/>
          <w:color w:val="151515"/>
          <w:sz w:val="20"/>
          <w:szCs w:val="20"/>
        </w:rPr>
        <w:t xml:space="preserve"> </w:t>
      </w:r>
      <w:r w:rsidR="003A214D">
        <w:rPr>
          <w:rFonts w:ascii="Arial" w:hAnsi="Arial" w:cs="Arial"/>
          <w:color w:val="151515"/>
          <w:sz w:val="20"/>
          <w:szCs w:val="20"/>
        </w:rPr>
        <w:t xml:space="preserve">vključiti </w:t>
      </w:r>
      <w:r w:rsidR="00512688" w:rsidRPr="00776D85">
        <w:rPr>
          <w:rFonts w:ascii="Arial" w:hAnsi="Arial" w:cs="Arial"/>
          <w:color w:val="151515"/>
          <w:sz w:val="20"/>
          <w:szCs w:val="20"/>
        </w:rPr>
        <w:t>tudi likovna dela iz svoje zbirke</w:t>
      </w:r>
      <w:r w:rsidRPr="00776D85">
        <w:rPr>
          <w:rFonts w:ascii="Arial" w:hAnsi="Arial" w:cs="Arial"/>
          <w:color w:val="151515"/>
          <w:sz w:val="20"/>
          <w:szCs w:val="20"/>
        </w:rPr>
        <w:t xml:space="preserve">. V ta namen so izdelali kopijo bronastega kipa Zdenka Kalina </w:t>
      </w:r>
      <w:r w:rsidRPr="00883736">
        <w:rPr>
          <w:rFonts w:ascii="Arial" w:hAnsi="Arial" w:cs="Arial"/>
          <w:iCs/>
          <w:color w:val="151515"/>
          <w:sz w:val="20"/>
          <w:szCs w:val="20"/>
        </w:rPr>
        <w:t>Otroške igre V (Vrtenje)</w:t>
      </w:r>
      <w:r w:rsidRPr="00776D85">
        <w:rPr>
          <w:rFonts w:ascii="Arial" w:hAnsi="Arial" w:cs="Arial"/>
          <w:color w:val="151515"/>
          <w:sz w:val="20"/>
          <w:szCs w:val="20"/>
        </w:rPr>
        <w:t xml:space="preserve"> iz leta 1954 in jo v začetku marca 2024 prvič predstavili ob vodstvu za slepe po kiparski razstavi v Muzeju Santa Chiara v Gorici</w:t>
      </w:r>
      <w:r w:rsidR="007F6882">
        <w:rPr>
          <w:rFonts w:ascii="Arial" w:hAnsi="Arial" w:cs="Arial"/>
          <w:color w:val="151515"/>
          <w:sz w:val="20"/>
          <w:szCs w:val="20"/>
        </w:rPr>
        <w:t>;</w:t>
      </w:r>
      <w:r w:rsidRPr="00776D85">
        <w:rPr>
          <w:rFonts w:ascii="Arial" w:hAnsi="Arial" w:cs="Arial"/>
          <w:color w:val="151515"/>
          <w:sz w:val="20"/>
          <w:szCs w:val="20"/>
        </w:rPr>
        <w:t xml:space="preserve"> med članicami Medobčinskega društva slepih in slabovidnih Nova Gorica </w:t>
      </w:r>
      <w:r w:rsidR="007F6882">
        <w:rPr>
          <w:rFonts w:ascii="Arial" w:hAnsi="Arial" w:cs="Arial"/>
          <w:color w:val="151515"/>
          <w:sz w:val="20"/>
          <w:szCs w:val="20"/>
        </w:rPr>
        <w:t xml:space="preserve">je </w:t>
      </w:r>
      <w:r w:rsidRPr="00776D85">
        <w:rPr>
          <w:rFonts w:ascii="Arial" w:hAnsi="Arial" w:cs="Arial"/>
          <w:color w:val="151515"/>
          <w:sz w:val="20"/>
          <w:szCs w:val="20"/>
        </w:rPr>
        <w:t>požela navdušenje. Zaposlen</w:t>
      </w:r>
      <w:r w:rsidR="00512688">
        <w:rPr>
          <w:rFonts w:ascii="Arial" w:hAnsi="Arial" w:cs="Arial"/>
          <w:color w:val="151515"/>
          <w:sz w:val="20"/>
          <w:szCs w:val="20"/>
        </w:rPr>
        <w:t>i</w:t>
      </w:r>
      <w:r w:rsidRPr="00776D85">
        <w:rPr>
          <w:rFonts w:ascii="Arial" w:hAnsi="Arial" w:cs="Arial"/>
          <w:color w:val="151515"/>
          <w:sz w:val="20"/>
          <w:szCs w:val="20"/>
        </w:rPr>
        <w:t xml:space="preserve"> iz podjetja 3Dscan.si in konservator-restavrator Goriškega muzeja sta svoje delo opravila z odliko. </w:t>
      </w:r>
      <w:r w:rsidRPr="00776D85">
        <w:rPr>
          <w:rFonts w:ascii="Arial" w:eastAsia="Calibri" w:hAnsi="Arial" w:cs="Arial"/>
          <w:color w:val="151515"/>
          <w:kern w:val="2"/>
          <w:sz w:val="20"/>
          <w:szCs w:val="20"/>
          <w:shd w:val="clear" w:color="auto" w:fill="FFFFFF"/>
          <w:lang w:eastAsia="en-US"/>
          <w14:ligatures w14:val="standardContextual"/>
        </w:rPr>
        <w:t>V izdelavi oziroma dogovorih so že nove kopije in makete, ki bodo obogatile nastajajočo razstavo (</w:t>
      </w:r>
      <w:r w:rsidR="00E13174" w:rsidRPr="00776D85">
        <w:rPr>
          <w:rFonts w:ascii="Arial" w:eastAsia="Calibri" w:hAnsi="Arial" w:cs="Arial"/>
          <w:b/>
          <w:bCs/>
          <w:color w:val="151515"/>
          <w:kern w:val="2"/>
          <w:sz w:val="20"/>
          <w:szCs w:val="20"/>
          <w:shd w:val="clear" w:color="auto" w:fill="FFFFFF"/>
          <w:lang w:eastAsia="en-US"/>
          <w14:ligatures w14:val="standardContextual"/>
        </w:rPr>
        <w:t>MK</w:t>
      </w:r>
      <w:r w:rsidR="00E13174" w:rsidRPr="00776D85">
        <w:rPr>
          <w:rFonts w:ascii="Arial" w:eastAsia="Calibri" w:hAnsi="Arial" w:cs="Arial"/>
          <w:color w:val="151515"/>
          <w:kern w:val="2"/>
          <w:sz w:val="20"/>
          <w:szCs w:val="20"/>
          <w:shd w:val="clear" w:color="auto" w:fill="FFFFFF"/>
          <w:lang w:eastAsia="en-US"/>
          <w14:ligatures w14:val="standardContextual"/>
        </w:rPr>
        <w:t xml:space="preserve">, </w:t>
      </w:r>
      <w:r w:rsidRPr="00776D85">
        <w:rPr>
          <w:rFonts w:ascii="Arial" w:eastAsia="Calibri" w:hAnsi="Arial" w:cs="Arial"/>
          <w:color w:val="151515"/>
          <w:kern w:val="2"/>
          <w:sz w:val="20"/>
          <w:szCs w:val="20"/>
          <w:shd w:val="clear" w:color="auto" w:fill="FFFFFF"/>
          <w:lang w:eastAsia="en-US"/>
          <w14:ligatures w14:val="standardContextual"/>
        </w:rPr>
        <w:t>ukrep</w:t>
      </w:r>
      <w:r w:rsidR="00E13174" w:rsidRPr="00776D85">
        <w:rPr>
          <w:rFonts w:ascii="Arial" w:eastAsia="Calibri" w:hAnsi="Arial" w:cs="Arial"/>
          <w:color w:val="151515"/>
          <w:kern w:val="2"/>
          <w:sz w:val="20"/>
          <w:szCs w:val="20"/>
          <w:shd w:val="clear" w:color="auto" w:fill="FFFFFF"/>
          <w:lang w:eastAsia="en-US"/>
          <w14:ligatures w14:val="standardContextual"/>
        </w:rPr>
        <w:t>i</w:t>
      </w:r>
      <w:r w:rsidRPr="00776D85">
        <w:rPr>
          <w:rFonts w:ascii="Arial" w:eastAsia="Calibri" w:hAnsi="Arial" w:cs="Arial"/>
          <w:color w:val="151515"/>
          <w:kern w:val="2"/>
          <w:sz w:val="20"/>
          <w:szCs w:val="20"/>
          <w:shd w:val="clear" w:color="auto" w:fill="FFFFFF"/>
          <w:lang w:eastAsia="en-US"/>
          <w14:ligatures w14:val="standardContextual"/>
        </w:rPr>
        <w:t xml:space="preserve"> 3.1, 3.3 in 3.4).</w:t>
      </w:r>
    </w:p>
    <w:p w14:paraId="6774B807" w14:textId="5AF3643E" w:rsidR="000C282D" w:rsidRPr="00776D85" w:rsidRDefault="00E13174" w:rsidP="00101B8A">
      <w:pPr>
        <w:spacing w:before="120" w:after="0"/>
        <w:rPr>
          <w:rFonts w:ascii="Arial" w:eastAsia="Calibri" w:hAnsi="Arial" w:cs="Arial"/>
          <w:b/>
          <w:color w:val="000000"/>
          <w:kern w:val="2"/>
          <w:sz w:val="20"/>
          <w:szCs w:val="20"/>
          <w:lang w:eastAsia="en-US"/>
          <w14:ligatures w14:val="standardContextual"/>
        </w:rPr>
      </w:pPr>
      <w:r w:rsidRPr="00776D85">
        <w:rPr>
          <w:rFonts w:ascii="Arial" w:eastAsia="Calibri" w:hAnsi="Arial" w:cs="Arial"/>
          <w:b/>
          <w:bCs/>
          <w:color w:val="000000"/>
          <w:kern w:val="2"/>
          <w:sz w:val="20"/>
          <w:szCs w:val="20"/>
          <w:lang w:eastAsia="en-US"/>
          <w14:ligatures w14:val="standardContextual"/>
        </w:rPr>
        <w:t>Posavski muzej Brežice</w:t>
      </w:r>
    </w:p>
    <w:p w14:paraId="03C4C3A2" w14:textId="4D0AC6F6" w:rsidR="000C282D" w:rsidRPr="00776D85" w:rsidRDefault="000C282D" w:rsidP="00101B8A">
      <w:pPr>
        <w:spacing w:after="120"/>
        <w:rPr>
          <w:rFonts w:ascii="Arial" w:eastAsia="Calibri" w:hAnsi="Arial" w:cs="Arial"/>
          <w:bCs/>
          <w:color w:val="000000"/>
          <w:kern w:val="2"/>
          <w:sz w:val="20"/>
          <w:szCs w:val="20"/>
          <w:lang w:eastAsia="en-US"/>
          <w14:ligatures w14:val="standardContextual"/>
        </w:rPr>
      </w:pPr>
      <w:r w:rsidRPr="00776D85">
        <w:rPr>
          <w:rFonts w:ascii="Arial" w:eastAsia="Calibri" w:hAnsi="Arial" w:cs="Arial"/>
          <w:bCs/>
          <w:color w:val="000000"/>
          <w:kern w:val="2"/>
          <w:sz w:val="20"/>
          <w:szCs w:val="20"/>
          <w:lang w:eastAsia="en-US"/>
          <w14:ligatures w14:val="standardContextual"/>
        </w:rPr>
        <w:t xml:space="preserve">V nedeljo, 7. </w:t>
      </w:r>
      <w:r w:rsidR="00512688">
        <w:rPr>
          <w:rFonts w:ascii="Arial" w:eastAsia="Calibri" w:hAnsi="Arial" w:cs="Arial"/>
          <w:bCs/>
          <w:color w:val="000000"/>
          <w:kern w:val="2"/>
          <w:sz w:val="20"/>
          <w:szCs w:val="20"/>
          <w:lang w:eastAsia="en-US"/>
          <w14:ligatures w14:val="standardContextual"/>
        </w:rPr>
        <w:t>aprila</w:t>
      </w:r>
      <w:r w:rsidRPr="00776D85">
        <w:rPr>
          <w:rFonts w:ascii="Arial" w:eastAsia="Calibri" w:hAnsi="Arial" w:cs="Arial"/>
          <w:bCs/>
          <w:color w:val="000000"/>
          <w:kern w:val="2"/>
          <w:sz w:val="20"/>
          <w:szCs w:val="20"/>
          <w:lang w:eastAsia="en-US"/>
          <w14:ligatures w14:val="standardContextual"/>
        </w:rPr>
        <w:t xml:space="preserve"> 2024</w:t>
      </w:r>
      <w:r w:rsidR="00512688">
        <w:rPr>
          <w:rFonts w:ascii="Arial" w:eastAsia="Calibri" w:hAnsi="Arial" w:cs="Arial"/>
          <w:bCs/>
          <w:color w:val="000000"/>
          <w:kern w:val="2"/>
          <w:sz w:val="20"/>
          <w:szCs w:val="20"/>
          <w:lang w:eastAsia="en-US"/>
          <w14:ligatures w14:val="standardContextual"/>
        </w:rPr>
        <w:t>,</w:t>
      </w:r>
      <w:r w:rsidRPr="00776D85">
        <w:rPr>
          <w:rFonts w:ascii="Arial" w:eastAsia="Calibri" w:hAnsi="Arial" w:cs="Arial"/>
          <w:bCs/>
          <w:color w:val="000000"/>
          <w:kern w:val="2"/>
          <w:sz w:val="20"/>
          <w:szCs w:val="20"/>
          <w:lang w:eastAsia="en-US"/>
          <w14:ligatures w14:val="standardContextual"/>
        </w:rPr>
        <w:t xml:space="preserve"> in v ponedeljek, 8. </w:t>
      </w:r>
      <w:r w:rsidR="00512688">
        <w:rPr>
          <w:rFonts w:ascii="Arial" w:eastAsia="Calibri" w:hAnsi="Arial" w:cs="Arial"/>
          <w:bCs/>
          <w:color w:val="000000"/>
          <w:kern w:val="2"/>
          <w:sz w:val="20"/>
          <w:szCs w:val="20"/>
          <w:lang w:eastAsia="en-US"/>
          <w14:ligatures w14:val="standardContextual"/>
        </w:rPr>
        <w:t>aprila</w:t>
      </w:r>
      <w:r w:rsidRPr="00776D85">
        <w:rPr>
          <w:rFonts w:ascii="Arial" w:eastAsia="Calibri" w:hAnsi="Arial" w:cs="Arial"/>
          <w:bCs/>
          <w:color w:val="000000"/>
          <w:kern w:val="2"/>
          <w:sz w:val="20"/>
          <w:szCs w:val="20"/>
          <w:lang w:eastAsia="en-US"/>
          <w14:ligatures w14:val="standardContextual"/>
        </w:rPr>
        <w:t xml:space="preserve"> 2024</w:t>
      </w:r>
      <w:r w:rsidR="00512688">
        <w:rPr>
          <w:rFonts w:ascii="Arial" w:eastAsia="Calibri" w:hAnsi="Arial" w:cs="Arial"/>
          <w:bCs/>
          <w:color w:val="000000"/>
          <w:kern w:val="2"/>
          <w:sz w:val="20"/>
          <w:szCs w:val="20"/>
          <w:lang w:eastAsia="en-US"/>
          <w14:ligatures w14:val="standardContextual"/>
        </w:rPr>
        <w:t>,</w:t>
      </w:r>
      <w:r w:rsidRPr="00776D85">
        <w:rPr>
          <w:rFonts w:ascii="Arial" w:eastAsia="Calibri" w:hAnsi="Arial" w:cs="Arial"/>
          <w:bCs/>
          <w:color w:val="000000"/>
          <w:kern w:val="2"/>
          <w:sz w:val="20"/>
          <w:szCs w:val="20"/>
          <w:lang w:eastAsia="en-US"/>
          <w14:ligatures w14:val="standardContextual"/>
        </w:rPr>
        <w:t xml:space="preserve"> je </w:t>
      </w:r>
      <w:bookmarkStart w:id="61" w:name="_Hlk196898203"/>
      <w:r w:rsidRPr="00776D85">
        <w:rPr>
          <w:rFonts w:ascii="Arial" w:eastAsia="Calibri" w:hAnsi="Arial" w:cs="Arial"/>
          <w:bCs/>
          <w:color w:val="000000"/>
          <w:kern w:val="2"/>
          <w:sz w:val="20"/>
          <w:szCs w:val="20"/>
          <w:lang w:eastAsia="en-US"/>
          <w14:ligatures w14:val="standardContextual"/>
        </w:rPr>
        <w:t xml:space="preserve">Posavski muzej Brežice </w:t>
      </w:r>
      <w:bookmarkEnd w:id="61"/>
      <w:r w:rsidRPr="00776D85">
        <w:rPr>
          <w:rFonts w:ascii="Arial" w:eastAsia="Calibri" w:hAnsi="Arial" w:cs="Arial"/>
          <w:bCs/>
          <w:color w:val="000000"/>
          <w:kern w:val="2"/>
          <w:sz w:val="20"/>
          <w:szCs w:val="20"/>
          <w:lang w:eastAsia="en-US"/>
          <w14:ligatures w14:val="standardContextual"/>
        </w:rPr>
        <w:t xml:space="preserve">obiskala mednarodna Delovna skupina za trajnosti razvoj in podnebne ukrepe Mreže evropskih muzejskih organizacij – NEMO (The Network of European Museum Organisations), ki je vključevala različne muzejske in kulturne ustanove iz Belgije, Grčije, Nemčije, Slovenije in Črne gore. </w:t>
      </w:r>
      <w:r w:rsidR="007F6882">
        <w:rPr>
          <w:rFonts w:ascii="Arial" w:eastAsia="Calibri" w:hAnsi="Arial" w:cs="Arial"/>
          <w:bCs/>
          <w:color w:val="000000"/>
          <w:kern w:val="2"/>
          <w:sz w:val="20"/>
          <w:szCs w:val="20"/>
          <w:lang w:eastAsia="en-US"/>
          <w14:ligatures w14:val="standardContextual"/>
        </w:rPr>
        <w:t>Navedena</w:t>
      </w:r>
      <w:r w:rsidR="007F6882" w:rsidRPr="00776D85">
        <w:rPr>
          <w:rFonts w:ascii="Arial" w:eastAsia="Calibri" w:hAnsi="Arial" w:cs="Arial"/>
          <w:bCs/>
          <w:color w:val="000000"/>
          <w:kern w:val="2"/>
          <w:sz w:val="20"/>
          <w:szCs w:val="20"/>
          <w:lang w:eastAsia="en-US"/>
          <w14:ligatures w14:val="standardContextual"/>
        </w:rPr>
        <w:t xml:space="preserve"> </w:t>
      </w:r>
      <w:r w:rsidR="007F6882">
        <w:rPr>
          <w:rFonts w:ascii="Arial" w:eastAsia="Calibri" w:hAnsi="Arial" w:cs="Arial"/>
          <w:bCs/>
          <w:color w:val="000000"/>
          <w:kern w:val="2"/>
          <w:sz w:val="20"/>
          <w:szCs w:val="20"/>
          <w:lang w:eastAsia="en-US"/>
          <w14:ligatures w14:val="standardContextual"/>
        </w:rPr>
        <w:t>d</w:t>
      </w:r>
      <w:r w:rsidRPr="00776D85">
        <w:rPr>
          <w:rFonts w:ascii="Arial" w:eastAsia="Calibri" w:hAnsi="Arial" w:cs="Arial"/>
          <w:bCs/>
          <w:color w:val="000000"/>
          <w:kern w:val="2"/>
          <w:sz w:val="20"/>
          <w:szCs w:val="20"/>
          <w:lang w:eastAsia="en-US"/>
          <w14:ligatures w14:val="standardContextual"/>
        </w:rPr>
        <w:t xml:space="preserve">elovna skupina je v nedeljo, 7. </w:t>
      </w:r>
      <w:r w:rsidR="00512688">
        <w:rPr>
          <w:rFonts w:ascii="Arial" w:eastAsia="Calibri" w:hAnsi="Arial" w:cs="Arial"/>
          <w:bCs/>
          <w:color w:val="000000"/>
          <w:kern w:val="2"/>
          <w:sz w:val="20"/>
          <w:szCs w:val="20"/>
          <w:lang w:eastAsia="en-US"/>
          <w14:ligatures w14:val="standardContextual"/>
        </w:rPr>
        <w:t>aprila</w:t>
      </w:r>
      <w:r w:rsidRPr="00776D85">
        <w:rPr>
          <w:rFonts w:ascii="Arial" w:eastAsia="Calibri" w:hAnsi="Arial" w:cs="Arial"/>
          <w:bCs/>
          <w:color w:val="000000"/>
          <w:kern w:val="2"/>
          <w:sz w:val="20"/>
          <w:szCs w:val="20"/>
          <w:lang w:eastAsia="en-US"/>
          <w14:ligatures w14:val="standardContextual"/>
        </w:rPr>
        <w:t xml:space="preserve"> 2024</w:t>
      </w:r>
      <w:r w:rsidR="007F6882">
        <w:rPr>
          <w:rFonts w:ascii="Arial" w:eastAsia="Calibri" w:hAnsi="Arial" w:cs="Arial"/>
          <w:bCs/>
          <w:color w:val="000000"/>
          <w:kern w:val="2"/>
          <w:sz w:val="20"/>
          <w:szCs w:val="20"/>
          <w:lang w:eastAsia="en-US"/>
          <w14:ligatures w14:val="standardContextual"/>
        </w:rPr>
        <w:t>,</w:t>
      </w:r>
      <w:r w:rsidRPr="00776D85">
        <w:rPr>
          <w:rFonts w:ascii="Arial" w:eastAsia="Calibri" w:hAnsi="Arial" w:cs="Arial"/>
          <w:bCs/>
          <w:color w:val="000000"/>
          <w:kern w:val="2"/>
          <w:sz w:val="20"/>
          <w:szCs w:val="20"/>
          <w:lang w:eastAsia="en-US"/>
          <w14:ligatures w14:val="standardContextual"/>
        </w:rPr>
        <w:t xml:space="preserve"> sprejela dokument z naslovom </w:t>
      </w:r>
      <w:r w:rsidRPr="00883736">
        <w:rPr>
          <w:rFonts w:ascii="Arial" w:eastAsia="Calibri" w:hAnsi="Arial" w:cs="Arial"/>
          <w:bCs/>
          <w:iCs/>
          <w:color w:val="000000"/>
          <w:kern w:val="2"/>
          <w:sz w:val="20"/>
          <w:szCs w:val="20"/>
          <w:lang w:eastAsia="en-US"/>
          <w14:ligatures w14:val="standardContextual"/>
        </w:rPr>
        <w:t>Program slovenskih muzejev in galerij ob mednarodnem dnevu muzejev 2024: muzeji za izobraževanje in raziskovanje/Program of Slovenian Museums and Galleries on the International Museum Day 2024: Museums for Education and Research</w:t>
      </w:r>
      <w:r w:rsidRPr="00776D85">
        <w:rPr>
          <w:rFonts w:ascii="Arial" w:eastAsia="Calibri" w:hAnsi="Arial" w:cs="Arial"/>
          <w:bCs/>
          <w:color w:val="000000"/>
          <w:kern w:val="2"/>
          <w:sz w:val="20"/>
          <w:szCs w:val="20"/>
          <w:lang w:eastAsia="en-US"/>
          <w14:ligatures w14:val="standardContextual"/>
        </w:rPr>
        <w:t>. V fokusu sta bila naslednja cilja trajnostnega razvoja:</w:t>
      </w:r>
    </w:p>
    <w:p w14:paraId="2E91BE39" w14:textId="5AD87142" w:rsidR="000C282D" w:rsidRPr="00776D85" w:rsidRDefault="00512688" w:rsidP="00101B8A">
      <w:pPr>
        <w:numPr>
          <w:ilvl w:val="0"/>
          <w:numId w:val="81"/>
        </w:numPr>
        <w:spacing w:before="120" w:after="120"/>
        <w:contextualSpacing/>
        <w:rPr>
          <w:rFonts w:ascii="Arial" w:eastAsia="Calibri" w:hAnsi="Arial" w:cs="Arial"/>
          <w:bCs/>
          <w:color w:val="000000"/>
          <w:kern w:val="2"/>
          <w:sz w:val="20"/>
          <w:szCs w:val="20"/>
          <w:lang w:eastAsia="en-US"/>
          <w14:ligatures w14:val="standardContextual"/>
        </w:rPr>
      </w:pPr>
      <w:r>
        <w:rPr>
          <w:rFonts w:ascii="Arial" w:eastAsia="Calibri" w:hAnsi="Arial" w:cs="Arial"/>
          <w:bCs/>
          <w:color w:val="000000"/>
          <w:kern w:val="2"/>
          <w:sz w:val="20"/>
          <w:szCs w:val="20"/>
          <w:lang w:eastAsia="en-US"/>
          <w14:ligatures w14:val="standardContextual"/>
        </w:rPr>
        <w:t>c</w:t>
      </w:r>
      <w:r w:rsidR="000C282D" w:rsidRPr="00776D85">
        <w:rPr>
          <w:rFonts w:ascii="Arial" w:eastAsia="Calibri" w:hAnsi="Arial" w:cs="Arial"/>
          <w:bCs/>
          <w:color w:val="000000"/>
          <w:kern w:val="2"/>
          <w:sz w:val="20"/>
          <w:szCs w:val="20"/>
          <w:lang w:eastAsia="en-US"/>
          <w14:ligatures w14:val="standardContextual"/>
        </w:rPr>
        <w:t>ilj 4: Kakovostno izobraževanje – zagotoviti vključujoče in pravično kakovostno izobraževanje ter spodbujati možnosti vseživljenjskega učenja za vse</w:t>
      </w:r>
      <w:r>
        <w:rPr>
          <w:rFonts w:ascii="Arial" w:eastAsia="Calibri" w:hAnsi="Arial" w:cs="Arial"/>
          <w:bCs/>
          <w:color w:val="000000"/>
          <w:kern w:val="2"/>
          <w:sz w:val="20"/>
          <w:szCs w:val="20"/>
          <w:lang w:eastAsia="en-US"/>
          <w14:ligatures w14:val="standardContextual"/>
        </w:rPr>
        <w:t>,</w:t>
      </w:r>
    </w:p>
    <w:p w14:paraId="308DFE02" w14:textId="3C7DC62C" w:rsidR="00C96681" w:rsidRPr="00776D85" w:rsidRDefault="00512688" w:rsidP="00101B8A">
      <w:pPr>
        <w:numPr>
          <w:ilvl w:val="0"/>
          <w:numId w:val="81"/>
        </w:numPr>
        <w:spacing w:before="120" w:after="120"/>
        <w:contextualSpacing/>
        <w:rPr>
          <w:rFonts w:ascii="Arial" w:eastAsia="Calibri" w:hAnsi="Arial" w:cs="Arial"/>
          <w:bCs/>
          <w:color w:val="000000"/>
          <w:kern w:val="2"/>
          <w:sz w:val="20"/>
          <w:szCs w:val="20"/>
          <w:lang w:eastAsia="en-US"/>
          <w14:ligatures w14:val="standardContextual"/>
        </w:rPr>
      </w:pPr>
      <w:r>
        <w:rPr>
          <w:rFonts w:ascii="Arial" w:eastAsia="Calibri" w:hAnsi="Arial" w:cs="Arial"/>
          <w:bCs/>
          <w:color w:val="000000"/>
          <w:kern w:val="2"/>
          <w:sz w:val="20"/>
          <w:szCs w:val="20"/>
          <w:lang w:eastAsia="en-US"/>
          <w14:ligatures w14:val="standardContextual"/>
        </w:rPr>
        <w:t>c</w:t>
      </w:r>
      <w:r w:rsidR="000C282D" w:rsidRPr="00776D85">
        <w:rPr>
          <w:rFonts w:ascii="Arial" w:eastAsia="Calibri" w:hAnsi="Arial" w:cs="Arial"/>
          <w:bCs/>
          <w:color w:val="000000"/>
          <w:kern w:val="2"/>
          <w:sz w:val="20"/>
          <w:szCs w:val="20"/>
          <w:lang w:eastAsia="en-US"/>
          <w14:ligatures w14:val="standardContextual"/>
        </w:rPr>
        <w:t>ilj 9: Industrija, inovacije in infrastruktura – zgraditi odporno infrastrukturo, spodbujati vključujočo in trajnostno industrializacijo ter pospeševati inovacije.</w:t>
      </w:r>
    </w:p>
    <w:p w14:paraId="57E62FFA" w14:textId="40284D9E" w:rsidR="00C96681" w:rsidRPr="00776D85" w:rsidRDefault="000C282D" w:rsidP="00101B8A">
      <w:pPr>
        <w:spacing w:before="240" w:after="120"/>
        <w:rPr>
          <w:rFonts w:ascii="Arial" w:eastAsia="Calibri" w:hAnsi="Arial" w:cs="Arial"/>
          <w:bCs/>
          <w:color w:val="000000"/>
          <w:kern w:val="2"/>
          <w:sz w:val="20"/>
          <w:szCs w:val="20"/>
          <w:lang w:eastAsia="en-US"/>
          <w14:ligatures w14:val="standardContextual"/>
        </w:rPr>
      </w:pPr>
      <w:r w:rsidRPr="00776D85">
        <w:rPr>
          <w:rFonts w:ascii="Arial" w:eastAsia="Calibri" w:hAnsi="Arial" w:cs="Arial"/>
          <w:bCs/>
          <w:color w:val="000000"/>
          <w:kern w:val="2"/>
          <w:sz w:val="20"/>
          <w:szCs w:val="20"/>
          <w:lang w:eastAsia="en-US"/>
          <w14:ligatures w14:val="standardContextual"/>
        </w:rPr>
        <w:t xml:space="preserve">Oba </w:t>
      </w:r>
      <w:r w:rsidR="00512688">
        <w:rPr>
          <w:rFonts w:ascii="Arial" w:eastAsia="Calibri" w:hAnsi="Arial" w:cs="Arial"/>
          <w:bCs/>
          <w:color w:val="000000"/>
          <w:kern w:val="2"/>
          <w:sz w:val="20"/>
          <w:szCs w:val="20"/>
          <w:lang w:eastAsia="en-US"/>
          <w14:ligatures w14:val="standardContextual"/>
        </w:rPr>
        <w:t>navedena</w:t>
      </w:r>
      <w:r w:rsidRPr="00776D85">
        <w:rPr>
          <w:rFonts w:ascii="Arial" w:eastAsia="Calibri" w:hAnsi="Arial" w:cs="Arial"/>
          <w:bCs/>
          <w:color w:val="000000"/>
          <w:kern w:val="2"/>
          <w:sz w:val="20"/>
          <w:szCs w:val="20"/>
          <w:lang w:eastAsia="en-US"/>
          <w14:ligatures w14:val="standardContextual"/>
        </w:rPr>
        <w:t xml:space="preserve"> cilja se vsaj posredno nanašata tudi na vključevanje invalidov in pripadnikov drugih ranljivih družbenih skupin v dejavnosti slovenskih muzejev in galerij</w:t>
      </w:r>
      <w:r w:rsidR="00E13174" w:rsidRPr="00776D85">
        <w:rPr>
          <w:rFonts w:ascii="Arial" w:eastAsia="Calibri" w:hAnsi="Arial" w:cs="Arial"/>
          <w:bCs/>
          <w:color w:val="000000"/>
          <w:kern w:val="2"/>
          <w:sz w:val="20"/>
          <w:szCs w:val="20"/>
          <w:lang w:eastAsia="en-US"/>
          <w14:ligatures w14:val="standardContextual"/>
        </w:rPr>
        <w:t xml:space="preserve"> </w:t>
      </w:r>
      <w:r w:rsidRPr="00776D85">
        <w:rPr>
          <w:rFonts w:ascii="Arial" w:eastAsia="Calibri" w:hAnsi="Arial" w:cs="Arial"/>
          <w:bCs/>
          <w:color w:val="000000"/>
          <w:kern w:val="2"/>
          <w:sz w:val="20"/>
          <w:szCs w:val="20"/>
          <w:lang w:eastAsia="en-US"/>
          <w14:ligatures w14:val="standardContextual"/>
        </w:rPr>
        <w:t>(</w:t>
      </w:r>
      <w:r w:rsidR="00E13174" w:rsidRPr="00776D85">
        <w:rPr>
          <w:rFonts w:ascii="Arial" w:eastAsia="Calibri" w:hAnsi="Arial" w:cs="Arial"/>
          <w:b/>
          <w:color w:val="000000"/>
          <w:kern w:val="2"/>
          <w:sz w:val="20"/>
          <w:szCs w:val="20"/>
          <w:lang w:eastAsia="en-US"/>
          <w14:ligatures w14:val="standardContextual"/>
        </w:rPr>
        <w:t>MK</w:t>
      </w:r>
      <w:r w:rsidR="00E13174" w:rsidRPr="00776D85">
        <w:rPr>
          <w:rFonts w:ascii="Arial" w:eastAsia="Calibri" w:hAnsi="Arial" w:cs="Arial"/>
          <w:bCs/>
          <w:color w:val="000000"/>
          <w:kern w:val="2"/>
          <w:sz w:val="20"/>
          <w:szCs w:val="20"/>
          <w:lang w:eastAsia="en-US"/>
          <w14:ligatures w14:val="standardContextual"/>
        </w:rPr>
        <w:t>, ukrepi</w:t>
      </w:r>
      <w:r w:rsidRPr="00776D85">
        <w:rPr>
          <w:rFonts w:ascii="Arial" w:eastAsia="Calibri" w:hAnsi="Arial" w:cs="Arial"/>
          <w:bCs/>
          <w:color w:val="000000"/>
          <w:kern w:val="2"/>
          <w:sz w:val="20"/>
          <w:szCs w:val="20"/>
          <w:lang w:eastAsia="en-US"/>
          <w14:ligatures w14:val="standardContextual"/>
        </w:rPr>
        <w:t xml:space="preserve"> 3.1, 3.3, 3.4 in 4.3).</w:t>
      </w:r>
    </w:p>
    <w:p w14:paraId="7B9B2677" w14:textId="1C16C69F" w:rsidR="00C96681" w:rsidRPr="00776D85" w:rsidRDefault="001C010D" w:rsidP="00101B8A">
      <w:pPr>
        <w:spacing w:before="120" w:after="120"/>
        <w:rPr>
          <w:rFonts w:ascii="Arial" w:hAnsi="Arial" w:cs="Arial"/>
          <w:sz w:val="20"/>
          <w:szCs w:val="20"/>
        </w:rPr>
      </w:pPr>
      <w:r w:rsidRPr="00776D85">
        <w:rPr>
          <w:rFonts w:ascii="Arial" w:hAnsi="Arial" w:cs="Arial"/>
          <w:b/>
          <w:bCs/>
          <w:sz w:val="20"/>
          <w:szCs w:val="20"/>
        </w:rPr>
        <w:lastRenderedPageBreak/>
        <w:t>MOPE, Direktorat za prometno politiko, Sektor za javni potniški promet</w:t>
      </w:r>
      <w:r w:rsidRPr="00776D85">
        <w:rPr>
          <w:rFonts w:ascii="Arial" w:hAnsi="Arial" w:cs="Arial"/>
          <w:sz w:val="20"/>
          <w:szCs w:val="20"/>
        </w:rPr>
        <w:t xml:space="preserve">, poroča, da so se v okviru projekta OMMO izvajala srečanja, delavnice, seminarji na lokalni in regionalni ravni. Aktivnosti so bile še posebej intenzivirane v drugi polovici leta 2024. Delavnice so namenjene spodbujanju lokalnih skupnosti k urejanju tako grajenega kot spletnega okolja. </w:t>
      </w:r>
      <w:r w:rsidR="007F6882">
        <w:rPr>
          <w:rFonts w:ascii="Arial" w:hAnsi="Arial" w:cs="Arial"/>
          <w:sz w:val="20"/>
          <w:szCs w:val="20"/>
        </w:rPr>
        <w:t xml:space="preserve">Na </w:t>
      </w:r>
      <w:r w:rsidR="007F6882" w:rsidRPr="00776D85">
        <w:rPr>
          <w:rFonts w:ascii="Arial" w:hAnsi="Arial" w:cs="Arial"/>
          <w:sz w:val="20"/>
          <w:szCs w:val="20"/>
        </w:rPr>
        <w:t>delavnica</w:t>
      </w:r>
      <w:r w:rsidR="007F6882">
        <w:rPr>
          <w:rFonts w:ascii="Arial" w:hAnsi="Arial" w:cs="Arial"/>
          <w:sz w:val="20"/>
          <w:szCs w:val="20"/>
        </w:rPr>
        <w:t>h</w:t>
      </w:r>
      <w:r w:rsidR="007F6882" w:rsidRPr="00776D85">
        <w:rPr>
          <w:rFonts w:ascii="Arial" w:hAnsi="Arial" w:cs="Arial"/>
          <w:sz w:val="20"/>
          <w:szCs w:val="20"/>
        </w:rPr>
        <w:t xml:space="preserve"> s</w:t>
      </w:r>
      <w:r w:rsidR="007F6882">
        <w:rPr>
          <w:rFonts w:ascii="Arial" w:hAnsi="Arial" w:cs="Arial"/>
          <w:sz w:val="20"/>
          <w:szCs w:val="20"/>
        </w:rPr>
        <w:t>e</w:t>
      </w:r>
      <w:r w:rsidR="007F6882" w:rsidRPr="00776D85">
        <w:rPr>
          <w:rFonts w:ascii="Arial" w:hAnsi="Arial" w:cs="Arial"/>
          <w:sz w:val="20"/>
          <w:szCs w:val="20"/>
        </w:rPr>
        <w:t xml:space="preserve"> </w:t>
      </w:r>
      <w:r w:rsidRPr="00776D85">
        <w:rPr>
          <w:rFonts w:ascii="Arial" w:hAnsi="Arial" w:cs="Arial"/>
          <w:sz w:val="20"/>
          <w:szCs w:val="20"/>
        </w:rPr>
        <w:t xml:space="preserve">lokalni snovalci politik </w:t>
      </w:r>
      <w:r w:rsidR="007F6882" w:rsidRPr="00776D85">
        <w:rPr>
          <w:rFonts w:ascii="Arial" w:hAnsi="Arial" w:cs="Arial"/>
          <w:sz w:val="20"/>
          <w:szCs w:val="20"/>
        </w:rPr>
        <w:t>seznan</w:t>
      </w:r>
      <w:r w:rsidR="007F6882">
        <w:rPr>
          <w:rFonts w:ascii="Arial" w:hAnsi="Arial" w:cs="Arial"/>
          <w:sz w:val="20"/>
          <w:szCs w:val="20"/>
        </w:rPr>
        <w:t>ijo</w:t>
      </w:r>
      <w:r w:rsidR="007F6882" w:rsidRPr="00776D85">
        <w:rPr>
          <w:rFonts w:ascii="Arial" w:hAnsi="Arial" w:cs="Arial"/>
          <w:sz w:val="20"/>
          <w:szCs w:val="20"/>
        </w:rPr>
        <w:t xml:space="preserve"> </w:t>
      </w:r>
      <w:r w:rsidR="007F6882">
        <w:rPr>
          <w:rFonts w:ascii="Arial" w:hAnsi="Arial" w:cs="Arial"/>
          <w:sz w:val="20"/>
          <w:szCs w:val="20"/>
        </w:rPr>
        <w:t xml:space="preserve">s </w:t>
      </w:r>
      <w:r w:rsidRPr="00776D85">
        <w:rPr>
          <w:rFonts w:ascii="Arial" w:hAnsi="Arial" w:cs="Arial"/>
          <w:sz w:val="20"/>
          <w:szCs w:val="20"/>
        </w:rPr>
        <w:t xml:space="preserve">pomanjkljivostmi, ki jih lahko </w:t>
      </w:r>
      <w:r w:rsidR="007F6882">
        <w:rPr>
          <w:rFonts w:ascii="Arial" w:hAnsi="Arial" w:cs="Arial"/>
          <w:sz w:val="20"/>
          <w:szCs w:val="20"/>
        </w:rPr>
        <w:t xml:space="preserve">s svojimi </w:t>
      </w:r>
      <w:r w:rsidRPr="00776D85">
        <w:rPr>
          <w:rFonts w:ascii="Arial" w:hAnsi="Arial" w:cs="Arial"/>
          <w:sz w:val="20"/>
          <w:szCs w:val="20"/>
        </w:rPr>
        <w:t>aktivnost</w:t>
      </w:r>
      <w:r w:rsidR="007F6882">
        <w:rPr>
          <w:rFonts w:ascii="Arial" w:hAnsi="Arial" w:cs="Arial"/>
          <w:sz w:val="20"/>
          <w:szCs w:val="20"/>
        </w:rPr>
        <w:t>m</w:t>
      </w:r>
      <w:r w:rsidRPr="00776D85">
        <w:rPr>
          <w:rFonts w:ascii="Arial" w:hAnsi="Arial" w:cs="Arial"/>
          <w:sz w:val="20"/>
          <w:szCs w:val="20"/>
        </w:rPr>
        <w:t xml:space="preserve">i odpravijo. V drugi polovici leta je bila v Državnem svetu </w:t>
      </w:r>
      <w:r w:rsidR="003B2C7D">
        <w:rPr>
          <w:rFonts w:ascii="Arial" w:hAnsi="Arial" w:cs="Arial"/>
          <w:sz w:val="20"/>
          <w:szCs w:val="20"/>
        </w:rPr>
        <w:t>Republike Slovenije</w:t>
      </w:r>
      <w:r w:rsidRPr="00776D85">
        <w:rPr>
          <w:rFonts w:ascii="Arial" w:hAnsi="Arial" w:cs="Arial"/>
          <w:sz w:val="20"/>
          <w:szCs w:val="20"/>
        </w:rPr>
        <w:t xml:space="preserve"> predstavljena Platforma mobilnosti in spletne dostopnosti za invalide in starejše v domačem okolju (</w:t>
      </w:r>
      <w:r w:rsidRPr="00776D85">
        <w:rPr>
          <w:rFonts w:ascii="Arial" w:hAnsi="Arial" w:cs="Arial"/>
          <w:b/>
          <w:bCs/>
          <w:sz w:val="20"/>
          <w:szCs w:val="20"/>
        </w:rPr>
        <w:t>MOPE</w:t>
      </w:r>
      <w:r w:rsidRPr="00776D85">
        <w:rPr>
          <w:rFonts w:ascii="Arial" w:hAnsi="Arial" w:cs="Arial"/>
          <w:sz w:val="20"/>
          <w:szCs w:val="20"/>
        </w:rPr>
        <w:t>, ukrepa 3.1 in 3.3).</w:t>
      </w:r>
    </w:p>
    <w:p w14:paraId="7B1587C2" w14:textId="0017354F" w:rsidR="00C96681" w:rsidRPr="00776D85" w:rsidRDefault="001C010D" w:rsidP="00101B8A">
      <w:pPr>
        <w:spacing w:before="120" w:after="120"/>
        <w:rPr>
          <w:rFonts w:ascii="Arial" w:hAnsi="Arial" w:cs="Arial"/>
          <w:b/>
          <w:bCs/>
          <w:sz w:val="20"/>
          <w:szCs w:val="20"/>
        </w:rPr>
      </w:pPr>
      <w:r w:rsidRPr="00776D85">
        <w:rPr>
          <w:rFonts w:ascii="Arial" w:hAnsi="Arial" w:cs="Arial"/>
          <w:b/>
          <w:bCs/>
          <w:sz w:val="20"/>
          <w:szCs w:val="20"/>
        </w:rPr>
        <w:t>MOPE, Družba za upravljanje javnega potniškega prometa, d.</w:t>
      </w:r>
      <w:r w:rsidR="008E3625">
        <w:rPr>
          <w:rFonts w:ascii="Arial" w:hAnsi="Arial" w:cs="Arial"/>
          <w:b/>
          <w:bCs/>
          <w:sz w:val="20"/>
          <w:szCs w:val="20"/>
        </w:rPr>
        <w:t xml:space="preserve"> </w:t>
      </w:r>
      <w:r w:rsidRPr="00776D85">
        <w:rPr>
          <w:rFonts w:ascii="Arial" w:hAnsi="Arial" w:cs="Arial"/>
          <w:b/>
          <w:bCs/>
          <w:sz w:val="20"/>
          <w:szCs w:val="20"/>
        </w:rPr>
        <w:t>o.</w:t>
      </w:r>
      <w:r w:rsidR="008E3625">
        <w:rPr>
          <w:rFonts w:ascii="Arial" w:hAnsi="Arial" w:cs="Arial"/>
          <w:b/>
          <w:bCs/>
          <w:sz w:val="20"/>
          <w:szCs w:val="20"/>
        </w:rPr>
        <w:t xml:space="preserve"> </w:t>
      </w:r>
      <w:r w:rsidRPr="00776D85">
        <w:rPr>
          <w:rFonts w:ascii="Arial" w:hAnsi="Arial" w:cs="Arial"/>
          <w:b/>
          <w:bCs/>
          <w:sz w:val="20"/>
          <w:szCs w:val="20"/>
        </w:rPr>
        <w:t>o.</w:t>
      </w:r>
      <w:r w:rsidRPr="00776D85">
        <w:rPr>
          <w:rFonts w:ascii="Arial" w:hAnsi="Arial" w:cs="Arial"/>
          <w:sz w:val="20"/>
          <w:szCs w:val="20"/>
        </w:rPr>
        <w:t xml:space="preserve">, poroča, da so prevoze na klic izvajale invalidske organizacije. Projekt je bil predstavljen </w:t>
      </w:r>
      <w:r w:rsidR="00B76DDB">
        <w:rPr>
          <w:rFonts w:ascii="Arial" w:hAnsi="Arial" w:cs="Arial"/>
          <w:sz w:val="20"/>
          <w:szCs w:val="20"/>
        </w:rPr>
        <w:t xml:space="preserve">v okviru </w:t>
      </w:r>
      <w:r w:rsidRPr="00776D85">
        <w:rPr>
          <w:rFonts w:ascii="Arial" w:hAnsi="Arial" w:cs="Arial"/>
          <w:sz w:val="20"/>
          <w:szCs w:val="20"/>
        </w:rPr>
        <w:t>Evropskega tedna mobilnosti</w:t>
      </w:r>
      <w:r w:rsidRPr="00776D85" w:rsidDel="008E3625">
        <w:rPr>
          <w:rFonts w:ascii="Arial" w:hAnsi="Arial" w:cs="Arial"/>
          <w:sz w:val="20"/>
          <w:szCs w:val="20"/>
        </w:rPr>
        <w:t xml:space="preserve"> </w:t>
      </w:r>
      <w:r w:rsidRPr="00776D85">
        <w:rPr>
          <w:rFonts w:ascii="Arial" w:hAnsi="Arial" w:cs="Arial"/>
          <w:sz w:val="20"/>
          <w:szCs w:val="20"/>
        </w:rPr>
        <w:t xml:space="preserve"> </w:t>
      </w:r>
      <w:r w:rsidR="008E3625">
        <w:rPr>
          <w:rFonts w:ascii="Arial" w:hAnsi="Arial" w:cs="Arial"/>
          <w:sz w:val="20"/>
          <w:szCs w:val="20"/>
        </w:rPr>
        <w:t>v</w:t>
      </w:r>
      <w:r w:rsidR="008E3625" w:rsidRPr="00776D85">
        <w:rPr>
          <w:rFonts w:ascii="Arial" w:hAnsi="Arial" w:cs="Arial"/>
          <w:sz w:val="20"/>
          <w:szCs w:val="20"/>
        </w:rPr>
        <w:t xml:space="preserve"> </w:t>
      </w:r>
      <w:r w:rsidRPr="00776D85">
        <w:rPr>
          <w:rFonts w:ascii="Arial" w:hAnsi="Arial" w:cs="Arial"/>
          <w:sz w:val="20"/>
          <w:szCs w:val="20"/>
        </w:rPr>
        <w:t xml:space="preserve">Domu Danice Vogrinec v Mariboru, Plečnikovi trafiki, trgu Leona Štuklja, </w:t>
      </w:r>
      <w:r w:rsidR="008E3625">
        <w:rPr>
          <w:rFonts w:ascii="Arial" w:hAnsi="Arial" w:cs="Arial"/>
          <w:sz w:val="20"/>
          <w:szCs w:val="20"/>
        </w:rPr>
        <w:t xml:space="preserve">na </w:t>
      </w:r>
      <w:r w:rsidRPr="00776D85">
        <w:rPr>
          <w:rFonts w:ascii="Arial" w:hAnsi="Arial" w:cs="Arial"/>
          <w:sz w:val="20"/>
          <w:szCs w:val="20"/>
        </w:rPr>
        <w:t xml:space="preserve">konferenci GAAD </w:t>
      </w:r>
      <w:r w:rsidR="0011620D" w:rsidRPr="00776D85">
        <w:rPr>
          <w:rFonts w:ascii="Arial" w:hAnsi="Arial" w:cs="Arial"/>
          <w:bCs/>
          <w:color w:val="000000" w:themeColor="text1"/>
          <w:sz w:val="20"/>
          <w:szCs w:val="20"/>
        </w:rPr>
        <w:t>in podobno</w:t>
      </w:r>
      <w:r w:rsidRPr="00776D85">
        <w:rPr>
          <w:rFonts w:ascii="Arial" w:hAnsi="Arial" w:cs="Arial"/>
          <w:sz w:val="20"/>
          <w:szCs w:val="20"/>
        </w:rPr>
        <w:t xml:space="preserve"> </w:t>
      </w:r>
      <w:r w:rsidR="008E3625" w:rsidRPr="00776D85" w:rsidDel="008E3625">
        <w:rPr>
          <w:rFonts w:ascii="Arial" w:hAnsi="Arial" w:cs="Arial"/>
          <w:sz w:val="20"/>
          <w:szCs w:val="20"/>
        </w:rPr>
        <w:t>od 16. do 22. septembra 2024</w:t>
      </w:r>
      <w:r w:rsidR="008E3625"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MOPE</w:t>
      </w:r>
      <w:r w:rsidRPr="00776D85">
        <w:rPr>
          <w:rFonts w:ascii="Arial" w:hAnsi="Arial" w:cs="Arial"/>
          <w:sz w:val="20"/>
          <w:szCs w:val="20"/>
        </w:rPr>
        <w:t>, ukrepa 3.1 in 3.3).</w:t>
      </w:r>
    </w:p>
    <w:p w14:paraId="7B6AF9FC" w14:textId="64626A32" w:rsidR="00C96681" w:rsidRPr="00776D85" w:rsidRDefault="00A22432"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
          <w:bCs/>
          <w:sz w:val="20"/>
          <w:szCs w:val="20"/>
        </w:rPr>
      </w:pPr>
      <w:r w:rsidRPr="00776D85">
        <w:rPr>
          <w:rFonts w:ascii="Arial" w:hAnsi="Arial" w:cs="Arial"/>
          <w:b/>
          <w:bCs/>
          <w:sz w:val="20"/>
          <w:szCs w:val="20"/>
        </w:rPr>
        <w:t xml:space="preserve">MORS, URSZR </w:t>
      </w:r>
      <w:r w:rsidRPr="00776D85">
        <w:rPr>
          <w:rFonts w:ascii="Arial" w:hAnsi="Arial" w:cs="Arial"/>
          <w:sz w:val="20"/>
          <w:szCs w:val="20"/>
        </w:rPr>
        <w:t xml:space="preserve">poroča, da </w:t>
      </w:r>
      <w:r w:rsidR="00AF1792">
        <w:rPr>
          <w:rFonts w:ascii="Arial" w:hAnsi="Arial" w:cs="Arial"/>
          <w:sz w:val="20"/>
          <w:szCs w:val="20"/>
        </w:rPr>
        <w:t>sta</w:t>
      </w:r>
      <w:r w:rsidR="00AF1792" w:rsidRPr="00776D85">
        <w:rPr>
          <w:rFonts w:ascii="Arial" w:hAnsi="Arial" w:cs="Arial"/>
          <w:sz w:val="20"/>
          <w:szCs w:val="20"/>
        </w:rPr>
        <w:t xml:space="preserve"> </w:t>
      </w:r>
      <w:r w:rsidRPr="00776D85">
        <w:rPr>
          <w:rFonts w:ascii="Arial" w:hAnsi="Arial" w:cs="Arial"/>
          <w:sz w:val="20"/>
          <w:szCs w:val="20"/>
        </w:rPr>
        <w:t>na prireditvah Bogatajevi dnevi zaščite in reševanja in na Festivalu za tretje življenjsko obdobje potekal</w:t>
      </w:r>
      <w:r w:rsidR="00AF1792">
        <w:rPr>
          <w:rFonts w:ascii="Arial" w:hAnsi="Arial" w:cs="Arial"/>
          <w:sz w:val="20"/>
          <w:szCs w:val="20"/>
        </w:rPr>
        <w:t>a</w:t>
      </w:r>
      <w:r w:rsidRPr="00776D85">
        <w:rPr>
          <w:rFonts w:ascii="Arial" w:hAnsi="Arial" w:cs="Arial"/>
          <w:sz w:val="20"/>
          <w:szCs w:val="20"/>
        </w:rPr>
        <w:t xml:space="preserve"> ozaveščanje obiskovalcev o invalidski problematiki na temo poplave, potresa in požara v naravi ter predstavitev gradiva, ki je nastalo v projektu Varni in enaki ob poplavi, potresu in požaru v naravi – SEE ME (gradivo za gluhe in naglušn</w:t>
      </w:r>
      <w:r w:rsidR="00AF1792">
        <w:rPr>
          <w:rFonts w:ascii="Arial" w:hAnsi="Arial" w:cs="Arial"/>
          <w:sz w:val="20"/>
          <w:szCs w:val="20"/>
        </w:rPr>
        <w:t>e</w:t>
      </w:r>
      <w:r w:rsidRPr="00776D85">
        <w:rPr>
          <w:rFonts w:ascii="Arial" w:hAnsi="Arial" w:cs="Arial"/>
          <w:sz w:val="20"/>
          <w:szCs w:val="20"/>
        </w:rPr>
        <w:t>, slepe in slabovidne, gibalno ovirane in avtiste)</w:t>
      </w:r>
      <w:r w:rsidRPr="00776D85">
        <w:rPr>
          <w:rFonts w:ascii="Arial" w:hAnsi="Arial" w:cs="Arial"/>
          <w:b/>
          <w:bCs/>
          <w:sz w:val="20"/>
          <w:szCs w:val="20"/>
        </w:rPr>
        <w:t xml:space="preserve"> </w:t>
      </w:r>
      <w:r w:rsidRPr="00776D85">
        <w:rPr>
          <w:rFonts w:ascii="Arial" w:hAnsi="Arial" w:cs="Arial"/>
          <w:sz w:val="20"/>
          <w:szCs w:val="20"/>
        </w:rPr>
        <w:t>(</w:t>
      </w:r>
      <w:r w:rsidRPr="00776D85">
        <w:rPr>
          <w:rFonts w:ascii="Arial" w:hAnsi="Arial" w:cs="Arial"/>
          <w:b/>
          <w:bCs/>
          <w:sz w:val="20"/>
          <w:szCs w:val="20"/>
        </w:rPr>
        <w:t>MORS</w:t>
      </w:r>
      <w:r w:rsidRPr="00776D85">
        <w:rPr>
          <w:rFonts w:ascii="Arial" w:hAnsi="Arial" w:cs="Arial"/>
          <w:sz w:val="20"/>
          <w:szCs w:val="20"/>
        </w:rPr>
        <w:t>, ukrep</w:t>
      </w:r>
      <w:r w:rsidR="006255D9" w:rsidRPr="00776D85">
        <w:rPr>
          <w:rFonts w:ascii="Arial" w:hAnsi="Arial" w:cs="Arial"/>
          <w:sz w:val="20"/>
          <w:szCs w:val="20"/>
        </w:rPr>
        <w:t xml:space="preserve"> </w:t>
      </w:r>
      <w:r w:rsidRPr="00776D85">
        <w:rPr>
          <w:rFonts w:ascii="Arial" w:hAnsi="Arial" w:cs="Arial"/>
          <w:sz w:val="20"/>
          <w:szCs w:val="20"/>
        </w:rPr>
        <w:t>3.8).</w:t>
      </w:r>
    </w:p>
    <w:p w14:paraId="4F436A55" w14:textId="25E4C76D" w:rsidR="00392206" w:rsidRPr="00776D85" w:rsidRDefault="00392206"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MZI, Direktorat za železnice, žičnice in upravljanje prometa</w:t>
      </w:r>
      <w:r w:rsidRPr="00776D85">
        <w:rPr>
          <w:rFonts w:ascii="Arial" w:hAnsi="Arial" w:cs="Arial"/>
          <w:bCs/>
          <w:color w:val="000000" w:themeColor="text1"/>
          <w:sz w:val="20"/>
          <w:szCs w:val="20"/>
        </w:rPr>
        <w:t xml:space="preserve">, poroča, </w:t>
      </w:r>
      <w:r w:rsidR="00602625" w:rsidRPr="00776D85">
        <w:rPr>
          <w:rFonts w:ascii="Arial" w:hAnsi="Arial" w:cs="Arial"/>
          <w:bCs/>
          <w:color w:val="000000" w:themeColor="text1"/>
          <w:sz w:val="20"/>
          <w:szCs w:val="20"/>
        </w:rPr>
        <w:t xml:space="preserve">da </w:t>
      </w:r>
      <w:r w:rsidRPr="00776D85">
        <w:rPr>
          <w:rFonts w:ascii="Arial" w:hAnsi="Arial" w:cs="Arial"/>
          <w:bCs/>
          <w:color w:val="000000" w:themeColor="text1"/>
          <w:sz w:val="20"/>
          <w:szCs w:val="20"/>
        </w:rPr>
        <w:t xml:space="preserve">so </w:t>
      </w:r>
      <w:r w:rsidR="00690F53" w:rsidRPr="00776D85">
        <w:rPr>
          <w:rFonts w:ascii="Arial" w:hAnsi="Arial" w:cs="Arial"/>
          <w:bCs/>
          <w:color w:val="000000" w:themeColor="text1"/>
          <w:sz w:val="20"/>
          <w:szCs w:val="20"/>
        </w:rPr>
        <w:t>5. decembra 2024</w:t>
      </w:r>
      <w:r w:rsidR="00690F53">
        <w:rPr>
          <w:rFonts w:ascii="Arial" w:hAnsi="Arial" w:cs="Arial"/>
          <w:bCs/>
          <w:color w:val="000000" w:themeColor="text1"/>
          <w:sz w:val="20"/>
          <w:szCs w:val="20"/>
        </w:rPr>
        <w:t xml:space="preserve"> </w:t>
      </w:r>
      <w:r w:rsidR="00602625" w:rsidRPr="00776D85">
        <w:rPr>
          <w:rFonts w:ascii="Arial" w:hAnsi="Arial" w:cs="Arial"/>
          <w:bCs/>
          <w:color w:val="000000" w:themeColor="text1"/>
          <w:sz w:val="20"/>
          <w:szCs w:val="20"/>
        </w:rPr>
        <w:t xml:space="preserve">sodelovali </w:t>
      </w:r>
      <w:r w:rsidRPr="00776D85">
        <w:rPr>
          <w:rFonts w:ascii="Arial" w:hAnsi="Arial" w:cs="Arial"/>
          <w:bCs/>
          <w:color w:val="000000" w:themeColor="text1"/>
          <w:sz w:val="20"/>
          <w:szCs w:val="20"/>
        </w:rPr>
        <w:t>na dogodku JPP kot rešitev okoljskih in socialnih vprašanj</w:t>
      </w:r>
      <w:r w:rsidR="00AF1792">
        <w:rPr>
          <w:rFonts w:ascii="Arial" w:hAnsi="Arial" w:cs="Arial"/>
          <w:bCs/>
          <w:color w:val="000000" w:themeColor="text1"/>
          <w:sz w:val="20"/>
          <w:szCs w:val="20"/>
        </w:rPr>
        <w:t>:</w:t>
      </w:r>
      <w:r w:rsidRPr="00776D85">
        <w:rPr>
          <w:rFonts w:ascii="Arial" w:hAnsi="Arial" w:cs="Arial"/>
          <w:bCs/>
          <w:color w:val="000000" w:themeColor="text1"/>
          <w:sz w:val="20"/>
          <w:szCs w:val="20"/>
        </w:rPr>
        <w:t xml:space="preserve"> https://www.sptm.si/aktualno/novice/2024/11/jpp-kot-resitev-okoljskih-socialnih-vprasanj</w:t>
      </w:r>
      <w:r w:rsidR="00690F53">
        <w:rPr>
          <w:rFonts w:ascii="Arial" w:hAnsi="Arial" w:cs="Arial"/>
          <w:bCs/>
          <w:color w:val="000000" w:themeColor="text1"/>
          <w:sz w:val="20"/>
          <w:szCs w:val="20"/>
        </w:rPr>
        <w:t>.</w:t>
      </w:r>
    </w:p>
    <w:p w14:paraId="1EEDA51D" w14:textId="617FF516" w:rsidR="00392206" w:rsidRPr="00776D85" w:rsidRDefault="00392206"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5. </w:t>
      </w:r>
      <w:r w:rsidR="00295D66" w:rsidRPr="00776D85">
        <w:rPr>
          <w:rFonts w:ascii="Arial" w:hAnsi="Arial" w:cs="Arial"/>
          <w:bCs/>
          <w:color w:val="000000" w:themeColor="text1"/>
          <w:sz w:val="20"/>
          <w:szCs w:val="20"/>
        </w:rPr>
        <w:t xml:space="preserve">decembra </w:t>
      </w:r>
      <w:r w:rsidRPr="00776D85">
        <w:rPr>
          <w:rFonts w:ascii="Arial" w:hAnsi="Arial" w:cs="Arial"/>
          <w:bCs/>
          <w:color w:val="000000" w:themeColor="text1"/>
          <w:sz w:val="20"/>
          <w:szCs w:val="20"/>
        </w:rPr>
        <w:t xml:space="preserve">2024 je </w:t>
      </w:r>
      <w:r w:rsidR="00AF1792">
        <w:rPr>
          <w:rFonts w:ascii="Arial" w:hAnsi="Arial" w:cs="Arial"/>
          <w:bCs/>
          <w:color w:val="000000" w:themeColor="text1"/>
          <w:sz w:val="20"/>
          <w:szCs w:val="20"/>
        </w:rPr>
        <w:t>bi</w:t>
      </w:r>
      <w:r w:rsidR="00AF1792" w:rsidRPr="00776D85">
        <w:rPr>
          <w:rFonts w:ascii="Arial" w:hAnsi="Arial" w:cs="Arial"/>
          <w:bCs/>
          <w:color w:val="000000" w:themeColor="text1"/>
          <w:sz w:val="20"/>
          <w:szCs w:val="20"/>
        </w:rPr>
        <w:t xml:space="preserve">l </w:t>
      </w:r>
      <w:r w:rsidRPr="00776D85">
        <w:rPr>
          <w:rFonts w:ascii="Arial" w:hAnsi="Arial" w:cs="Arial"/>
          <w:bCs/>
          <w:color w:val="000000" w:themeColor="text1"/>
          <w:sz w:val="20"/>
          <w:szCs w:val="20"/>
        </w:rPr>
        <w:t>posvet o ukrepih na področju JPP, ki je bil organiziran v okviru MOPE, Focus, KTPP</w:t>
      </w:r>
      <w:r w:rsidR="00602625" w:rsidRPr="00776D85">
        <w:rPr>
          <w:rFonts w:ascii="Arial" w:hAnsi="Arial" w:cs="Arial"/>
          <w:bCs/>
          <w:color w:val="000000" w:themeColor="text1"/>
          <w:sz w:val="20"/>
          <w:szCs w:val="20"/>
        </w:rPr>
        <w:t xml:space="preserve"> (koalicija za trajnostno prometno politiko)</w:t>
      </w:r>
      <w:r w:rsidRPr="00776D85">
        <w:rPr>
          <w:rFonts w:ascii="Arial" w:hAnsi="Arial" w:cs="Arial"/>
          <w:bCs/>
          <w:color w:val="000000" w:themeColor="text1"/>
          <w:sz w:val="20"/>
          <w:szCs w:val="20"/>
        </w:rPr>
        <w:t xml:space="preserve">. Povzetek dogodka s predstavitvami in fotografijami </w:t>
      </w:r>
      <w:r w:rsidR="00AF1792">
        <w:rPr>
          <w:rFonts w:ascii="Arial" w:hAnsi="Arial" w:cs="Arial"/>
          <w:bCs/>
          <w:color w:val="000000" w:themeColor="text1"/>
          <w:sz w:val="20"/>
          <w:szCs w:val="20"/>
        </w:rPr>
        <w:t>je</w:t>
      </w:r>
      <w:r w:rsidR="00AF1792"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na spletni strani </w:t>
      </w:r>
      <w:hyperlink r:id="rId38" w:history="1">
        <w:r w:rsidR="00602625" w:rsidRPr="00776D85">
          <w:rPr>
            <w:rStyle w:val="Hiperpovezava"/>
            <w:rFonts w:ascii="Arial" w:hAnsi="Arial" w:cs="Arial"/>
            <w:bCs/>
            <w:color w:val="auto"/>
            <w:sz w:val="20"/>
            <w:szCs w:val="20"/>
          </w:rPr>
          <w:t>https://focus.si/jpp-kot-resitev-okoljskih-in-socialnih-vprasanj/</w:t>
        </w:r>
      </w:hyperlink>
      <w:r w:rsidR="00602625" w:rsidRPr="00776D85">
        <w:rPr>
          <w:rFonts w:ascii="Arial" w:hAnsi="Arial" w:cs="Arial"/>
          <w:bCs/>
          <w:sz w:val="20"/>
          <w:szCs w:val="20"/>
        </w:rPr>
        <w:t xml:space="preserve">. </w:t>
      </w:r>
      <w:r w:rsidRPr="00776D85">
        <w:rPr>
          <w:rFonts w:ascii="Arial" w:hAnsi="Arial" w:cs="Arial"/>
          <w:bCs/>
          <w:color w:val="000000" w:themeColor="text1"/>
          <w:sz w:val="20"/>
          <w:szCs w:val="20"/>
        </w:rPr>
        <w:t xml:space="preserve">Prisotnih je bilo veliko gibalno oviranih oseb, </w:t>
      </w:r>
      <w:r w:rsidR="00AF1792">
        <w:rPr>
          <w:rFonts w:ascii="Arial" w:hAnsi="Arial" w:cs="Arial"/>
          <w:bCs/>
          <w:color w:val="000000" w:themeColor="text1"/>
          <w:sz w:val="20"/>
          <w:szCs w:val="20"/>
        </w:rPr>
        <w:t>zato</w:t>
      </w:r>
      <w:r w:rsidRPr="00776D85">
        <w:rPr>
          <w:rFonts w:ascii="Arial" w:hAnsi="Arial" w:cs="Arial"/>
          <w:bCs/>
          <w:color w:val="000000" w:themeColor="text1"/>
          <w:sz w:val="20"/>
          <w:szCs w:val="20"/>
        </w:rPr>
        <w:t xml:space="preserve"> je bil</w:t>
      </w:r>
      <w:r w:rsidR="00690F53">
        <w:rPr>
          <w:rFonts w:ascii="Arial" w:hAnsi="Arial" w:cs="Arial"/>
          <w:bCs/>
          <w:color w:val="000000" w:themeColor="text1"/>
          <w:sz w:val="20"/>
          <w:szCs w:val="20"/>
        </w:rPr>
        <w:t>o</w:t>
      </w:r>
      <w:r w:rsidRPr="00776D85">
        <w:rPr>
          <w:rFonts w:ascii="Arial" w:hAnsi="Arial" w:cs="Arial"/>
          <w:bCs/>
          <w:color w:val="000000" w:themeColor="text1"/>
          <w:sz w:val="20"/>
          <w:szCs w:val="20"/>
        </w:rPr>
        <w:t xml:space="preserve"> </w:t>
      </w:r>
      <w:r w:rsidR="00690F53">
        <w:rPr>
          <w:rFonts w:ascii="Arial" w:hAnsi="Arial" w:cs="Arial"/>
          <w:bCs/>
          <w:color w:val="000000" w:themeColor="text1"/>
          <w:sz w:val="20"/>
          <w:szCs w:val="20"/>
        </w:rPr>
        <w:t xml:space="preserve">mogoče </w:t>
      </w:r>
      <w:r w:rsidRPr="00776D85">
        <w:rPr>
          <w:rFonts w:ascii="Arial" w:hAnsi="Arial" w:cs="Arial"/>
          <w:bCs/>
          <w:color w:val="000000" w:themeColor="text1"/>
          <w:sz w:val="20"/>
          <w:szCs w:val="20"/>
        </w:rPr>
        <w:t>slišati veliko izkušenj iz prakse njihove uporabe JPP.</w:t>
      </w:r>
      <w:r w:rsidR="00602625"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Predstavili so jim:</w:t>
      </w:r>
    </w:p>
    <w:p w14:paraId="4F7F417A" w14:textId="2BB4D32C" w:rsidR="00392206" w:rsidRPr="00776D85" w:rsidRDefault="00AF1792" w:rsidP="00101B8A">
      <w:pPr>
        <w:pStyle w:val="Odstavekseznama"/>
        <w:numPr>
          <w:ilvl w:val="3"/>
          <w:numId w:val="43"/>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3"/>
        <w:rPr>
          <w:rFonts w:ascii="Arial" w:hAnsi="Arial" w:cs="Arial"/>
          <w:bCs/>
          <w:color w:val="000000" w:themeColor="text1"/>
          <w:sz w:val="20"/>
          <w:szCs w:val="20"/>
        </w:rPr>
      </w:pPr>
      <w:r>
        <w:rPr>
          <w:rFonts w:ascii="Arial" w:hAnsi="Arial" w:cs="Arial"/>
          <w:bCs/>
          <w:color w:val="000000" w:themeColor="text1"/>
          <w:sz w:val="20"/>
          <w:szCs w:val="20"/>
        </w:rPr>
        <w:t>s</w:t>
      </w:r>
      <w:r w:rsidR="00392206" w:rsidRPr="00776D85">
        <w:rPr>
          <w:rFonts w:ascii="Arial" w:hAnsi="Arial" w:cs="Arial"/>
          <w:bCs/>
          <w:color w:val="000000" w:themeColor="text1"/>
          <w:sz w:val="20"/>
          <w:szCs w:val="20"/>
        </w:rPr>
        <w:t>istem zamud vlakov (objavljenih kot »predvidene zamude«, ki se objavijo ob nastanku</w:t>
      </w:r>
      <w:r w:rsidR="00602625" w:rsidRPr="00776D85">
        <w:rPr>
          <w:rFonts w:ascii="Arial" w:hAnsi="Arial" w:cs="Arial"/>
          <w:bCs/>
          <w:color w:val="000000" w:themeColor="text1"/>
          <w:sz w:val="20"/>
          <w:szCs w:val="20"/>
        </w:rPr>
        <w:t xml:space="preserve"> </w:t>
      </w:r>
      <w:r w:rsidR="00392206" w:rsidRPr="00776D85">
        <w:rPr>
          <w:rFonts w:ascii="Arial" w:hAnsi="Arial" w:cs="Arial"/>
          <w:bCs/>
          <w:color w:val="000000" w:themeColor="text1"/>
          <w:sz w:val="20"/>
          <w:szCs w:val="20"/>
        </w:rPr>
        <w:t>dogodka in</w:t>
      </w:r>
      <w:r w:rsidR="00602625" w:rsidRPr="00776D85">
        <w:rPr>
          <w:rFonts w:ascii="Arial" w:hAnsi="Arial" w:cs="Arial"/>
          <w:bCs/>
          <w:color w:val="000000" w:themeColor="text1"/>
          <w:sz w:val="20"/>
          <w:szCs w:val="20"/>
        </w:rPr>
        <w:t xml:space="preserve"> </w:t>
      </w:r>
      <w:r w:rsidR="00690F53">
        <w:rPr>
          <w:rFonts w:ascii="Arial" w:hAnsi="Arial" w:cs="Arial"/>
          <w:bCs/>
          <w:color w:val="000000" w:themeColor="text1"/>
          <w:sz w:val="20"/>
          <w:szCs w:val="20"/>
        </w:rPr>
        <w:t>so</w:t>
      </w:r>
      <w:r w:rsidR="00690F53" w:rsidRPr="00776D85">
        <w:rPr>
          <w:rFonts w:ascii="Arial" w:hAnsi="Arial" w:cs="Arial"/>
          <w:bCs/>
          <w:color w:val="000000" w:themeColor="text1"/>
          <w:sz w:val="20"/>
          <w:szCs w:val="20"/>
        </w:rPr>
        <w:t xml:space="preserve"> </w:t>
      </w:r>
      <w:r w:rsidR="00392206" w:rsidRPr="00776D85">
        <w:rPr>
          <w:rFonts w:ascii="Arial" w:hAnsi="Arial" w:cs="Arial"/>
          <w:bCs/>
          <w:color w:val="000000" w:themeColor="text1"/>
          <w:sz w:val="20"/>
          <w:szCs w:val="20"/>
        </w:rPr>
        <w:t>boljša info</w:t>
      </w:r>
      <w:r w:rsidR="00507B7C" w:rsidRPr="00776D85">
        <w:rPr>
          <w:rFonts w:ascii="Arial" w:hAnsi="Arial" w:cs="Arial"/>
          <w:bCs/>
          <w:color w:val="000000" w:themeColor="text1"/>
          <w:sz w:val="20"/>
          <w:szCs w:val="20"/>
        </w:rPr>
        <w:t xml:space="preserve">rmacija </w:t>
      </w:r>
      <w:r w:rsidR="00392206" w:rsidRPr="00776D85">
        <w:rPr>
          <w:rFonts w:ascii="Arial" w:hAnsi="Arial" w:cs="Arial"/>
          <w:bCs/>
          <w:color w:val="000000" w:themeColor="text1"/>
          <w:sz w:val="20"/>
          <w:szCs w:val="20"/>
        </w:rPr>
        <w:t>kot on-line)</w:t>
      </w:r>
      <w:r>
        <w:rPr>
          <w:rFonts w:ascii="Arial" w:hAnsi="Arial" w:cs="Arial"/>
          <w:bCs/>
          <w:color w:val="000000" w:themeColor="text1"/>
          <w:sz w:val="20"/>
          <w:szCs w:val="20"/>
        </w:rPr>
        <w:t>;</w:t>
      </w:r>
    </w:p>
    <w:p w14:paraId="701647EB" w14:textId="621AD857" w:rsidR="00392206" w:rsidRPr="00776D85" w:rsidRDefault="00392206" w:rsidP="00101B8A">
      <w:pPr>
        <w:pStyle w:val="Odstavekseznama"/>
        <w:numPr>
          <w:ilvl w:val="3"/>
          <w:numId w:val="43"/>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3"/>
        <w:rPr>
          <w:rFonts w:ascii="Arial" w:hAnsi="Arial" w:cs="Arial"/>
          <w:bCs/>
          <w:color w:val="000000" w:themeColor="text1"/>
          <w:sz w:val="20"/>
          <w:szCs w:val="20"/>
        </w:rPr>
      </w:pPr>
      <w:r w:rsidRPr="00776D85">
        <w:rPr>
          <w:rFonts w:ascii="Arial" w:hAnsi="Arial" w:cs="Arial"/>
          <w:bCs/>
          <w:color w:val="000000" w:themeColor="text1"/>
          <w:sz w:val="20"/>
          <w:szCs w:val="20"/>
        </w:rPr>
        <w:t>Pravilnik o opremljenosti železniških postaj in postajališč v pripravi (vključenost deležnikov)</w:t>
      </w:r>
      <w:r w:rsidR="00AF1792">
        <w:rPr>
          <w:rFonts w:ascii="Arial" w:hAnsi="Arial" w:cs="Arial"/>
          <w:bCs/>
          <w:color w:val="000000" w:themeColor="text1"/>
          <w:sz w:val="20"/>
          <w:szCs w:val="20"/>
        </w:rPr>
        <w:t>;</w:t>
      </w:r>
    </w:p>
    <w:p w14:paraId="135701A5" w14:textId="6E56EBA5" w:rsidR="00507B7C" w:rsidRPr="00776D85" w:rsidRDefault="00690F53" w:rsidP="00101B8A">
      <w:pPr>
        <w:pStyle w:val="Odstavekseznama"/>
        <w:numPr>
          <w:ilvl w:val="3"/>
          <w:numId w:val="43"/>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3"/>
        <w:rPr>
          <w:rFonts w:ascii="Arial" w:hAnsi="Arial" w:cs="Arial"/>
          <w:bCs/>
          <w:color w:val="000000" w:themeColor="text1"/>
          <w:sz w:val="20"/>
          <w:szCs w:val="20"/>
        </w:rPr>
      </w:pPr>
      <w:r>
        <w:rPr>
          <w:rFonts w:ascii="Arial" w:hAnsi="Arial" w:cs="Arial"/>
          <w:bCs/>
          <w:color w:val="000000" w:themeColor="text1"/>
          <w:sz w:val="20"/>
          <w:szCs w:val="20"/>
        </w:rPr>
        <w:t xml:space="preserve">da se </w:t>
      </w:r>
      <w:r w:rsidR="00AF1792">
        <w:rPr>
          <w:rFonts w:ascii="Arial" w:hAnsi="Arial" w:cs="Arial"/>
          <w:bCs/>
          <w:color w:val="000000" w:themeColor="text1"/>
          <w:sz w:val="20"/>
          <w:szCs w:val="20"/>
        </w:rPr>
        <w:t>v</w:t>
      </w:r>
      <w:r w:rsidR="00392206" w:rsidRPr="00776D85">
        <w:rPr>
          <w:rFonts w:ascii="Arial" w:hAnsi="Arial" w:cs="Arial"/>
          <w:bCs/>
          <w:color w:val="000000" w:themeColor="text1"/>
          <w:sz w:val="20"/>
          <w:szCs w:val="20"/>
        </w:rPr>
        <w:t>seh postaj (</w:t>
      </w:r>
      <w:r w:rsidR="00AF1792">
        <w:rPr>
          <w:rFonts w:ascii="Arial" w:hAnsi="Arial" w:cs="Arial"/>
          <w:bCs/>
          <w:color w:val="000000" w:themeColor="text1"/>
          <w:sz w:val="20"/>
          <w:szCs w:val="20"/>
        </w:rPr>
        <w:t>približno</w:t>
      </w:r>
      <w:r w:rsidR="00392206" w:rsidRPr="00776D85">
        <w:rPr>
          <w:rFonts w:ascii="Arial" w:hAnsi="Arial" w:cs="Arial"/>
          <w:bCs/>
          <w:color w:val="000000" w:themeColor="text1"/>
          <w:sz w:val="20"/>
          <w:szCs w:val="20"/>
        </w:rPr>
        <w:t xml:space="preserve"> 280 postaj in postajališč) ne da nadgraditi, sicer pa TSI</w:t>
      </w:r>
      <w:r w:rsidR="00602625" w:rsidRPr="00776D85">
        <w:rPr>
          <w:rFonts w:ascii="Arial" w:hAnsi="Arial" w:cs="Arial"/>
          <w:bCs/>
          <w:color w:val="000000" w:themeColor="text1"/>
          <w:sz w:val="20"/>
          <w:szCs w:val="20"/>
        </w:rPr>
        <w:t xml:space="preserve"> </w:t>
      </w:r>
      <w:r w:rsidR="00392206" w:rsidRPr="00776D85">
        <w:rPr>
          <w:rFonts w:ascii="Arial" w:hAnsi="Arial" w:cs="Arial"/>
          <w:bCs/>
          <w:color w:val="000000" w:themeColor="text1"/>
          <w:sz w:val="20"/>
          <w:szCs w:val="20"/>
        </w:rPr>
        <w:t xml:space="preserve">dovoljujejo operativna pravila, ki jih je </w:t>
      </w:r>
      <w:r w:rsidR="00A11955">
        <w:rPr>
          <w:rFonts w:ascii="Arial" w:hAnsi="Arial" w:cs="Arial"/>
          <w:bCs/>
          <w:color w:val="000000" w:themeColor="text1"/>
          <w:sz w:val="20"/>
          <w:szCs w:val="20"/>
        </w:rPr>
        <w:t xml:space="preserve">mogoče </w:t>
      </w:r>
      <w:r w:rsidR="00392206" w:rsidRPr="00776D85">
        <w:rPr>
          <w:rFonts w:ascii="Arial" w:hAnsi="Arial" w:cs="Arial"/>
          <w:bCs/>
          <w:color w:val="000000" w:themeColor="text1"/>
          <w:sz w:val="20"/>
          <w:szCs w:val="20"/>
        </w:rPr>
        <w:t>izvesti namesto infrastrukturnih ukrepov</w:t>
      </w:r>
      <w:r w:rsidR="00AF1792">
        <w:rPr>
          <w:rFonts w:ascii="Arial" w:hAnsi="Arial" w:cs="Arial"/>
          <w:bCs/>
          <w:color w:val="000000" w:themeColor="text1"/>
          <w:sz w:val="20"/>
          <w:szCs w:val="20"/>
        </w:rPr>
        <w:t>;</w:t>
      </w:r>
    </w:p>
    <w:p w14:paraId="2BA7235C" w14:textId="53C33272" w:rsidR="00C96681" w:rsidRPr="00776D85" w:rsidRDefault="00AF1792" w:rsidP="00101B8A">
      <w:pPr>
        <w:pStyle w:val="Odstavekseznama"/>
        <w:numPr>
          <w:ilvl w:val="3"/>
          <w:numId w:val="43"/>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3"/>
        <w:rPr>
          <w:rFonts w:ascii="Arial" w:hAnsi="Arial" w:cs="Arial"/>
          <w:bCs/>
          <w:color w:val="000000" w:themeColor="text1"/>
          <w:sz w:val="20"/>
          <w:szCs w:val="20"/>
        </w:rPr>
      </w:pPr>
      <w:r>
        <w:rPr>
          <w:rFonts w:ascii="Arial" w:hAnsi="Arial" w:cs="Arial"/>
          <w:bCs/>
          <w:color w:val="000000" w:themeColor="text1"/>
          <w:sz w:val="20"/>
          <w:szCs w:val="20"/>
        </w:rPr>
        <w:t>d</w:t>
      </w:r>
      <w:r w:rsidR="00392206" w:rsidRPr="00776D85">
        <w:rPr>
          <w:rFonts w:ascii="Arial" w:hAnsi="Arial" w:cs="Arial"/>
          <w:bCs/>
          <w:color w:val="000000" w:themeColor="text1"/>
          <w:sz w:val="20"/>
          <w:szCs w:val="20"/>
        </w:rPr>
        <w:t xml:space="preserve">a je </w:t>
      </w:r>
      <w:r w:rsidR="00690F53">
        <w:rPr>
          <w:rFonts w:ascii="Arial" w:hAnsi="Arial" w:cs="Arial"/>
          <w:bCs/>
          <w:color w:val="000000" w:themeColor="text1"/>
          <w:sz w:val="20"/>
          <w:szCs w:val="20"/>
        </w:rPr>
        <w:t>izraz</w:t>
      </w:r>
      <w:r w:rsidR="00392206" w:rsidRPr="00776D85">
        <w:rPr>
          <w:rFonts w:ascii="Arial" w:hAnsi="Arial" w:cs="Arial"/>
          <w:bCs/>
          <w:color w:val="000000" w:themeColor="text1"/>
          <w:sz w:val="20"/>
          <w:szCs w:val="20"/>
        </w:rPr>
        <w:t xml:space="preserve"> gibalno ovirane osebe zelo širok, </w:t>
      </w:r>
      <w:r>
        <w:rPr>
          <w:rFonts w:ascii="Arial" w:hAnsi="Arial" w:cs="Arial"/>
          <w:bCs/>
          <w:color w:val="000000" w:themeColor="text1"/>
          <w:sz w:val="20"/>
          <w:szCs w:val="20"/>
        </w:rPr>
        <w:t>vanj</w:t>
      </w:r>
      <w:r w:rsidRPr="00776D85">
        <w:rPr>
          <w:rFonts w:ascii="Arial" w:hAnsi="Arial" w:cs="Arial"/>
          <w:bCs/>
          <w:color w:val="000000" w:themeColor="text1"/>
          <w:sz w:val="20"/>
          <w:szCs w:val="20"/>
        </w:rPr>
        <w:t xml:space="preserve"> </w:t>
      </w:r>
      <w:r w:rsidR="00392206" w:rsidRPr="00776D85">
        <w:rPr>
          <w:rFonts w:ascii="Arial" w:hAnsi="Arial" w:cs="Arial"/>
          <w:bCs/>
          <w:color w:val="000000" w:themeColor="text1"/>
          <w:sz w:val="20"/>
          <w:szCs w:val="20"/>
        </w:rPr>
        <w:t>spadajo tudi starejši, otroci,</w:t>
      </w:r>
      <w:r w:rsidR="00602625" w:rsidRPr="00776D85">
        <w:rPr>
          <w:rFonts w:ascii="Arial" w:hAnsi="Arial" w:cs="Arial"/>
          <w:bCs/>
          <w:color w:val="000000" w:themeColor="text1"/>
          <w:sz w:val="20"/>
          <w:szCs w:val="20"/>
        </w:rPr>
        <w:t xml:space="preserve"> </w:t>
      </w:r>
      <w:r w:rsidR="00392206" w:rsidRPr="00776D85">
        <w:rPr>
          <w:rFonts w:ascii="Arial" w:hAnsi="Arial" w:cs="Arial"/>
          <w:bCs/>
          <w:color w:val="000000" w:themeColor="text1"/>
          <w:sz w:val="20"/>
          <w:szCs w:val="20"/>
        </w:rPr>
        <w:t>mamice z vozički, zato je treba vključiti</w:t>
      </w:r>
      <w:r w:rsidR="00094D41" w:rsidRPr="00094D41">
        <w:rPr>
          <w:rFonts w:ascii="Arial" w:hAnsi="Arial" w:cs="Arial"/>
          <w:bCs/>
          <w:color w:val="000000" w:themeColor="text1"/>
          <w:sz w:val="20"/>
          <w:szCs w:val="20"/>
        </w:rPr>
        <w:t xml:space="preserve"> </w:t>
      </w:r>
      <w:r w:rsidR="00094D41" w:rsidRPr="00776D85">
        <w:rPr>
          <w:rFonts w:ascii="Arial" w:hAnsi="Arial" w:cs="Arial"/>
          <w:bCs/>
          <w:color w:val="000000" w:themeColor="text1"/>
          <w:sz w:val="20"/>
          <w:szCs w:val="20"/>
        </w:rPr>
        <w:t>potrebe</w:t>
      </w:r>
      <w:r w:rsidR="00094D41">
        <w:rPr>
          <w:rFonts w:ascii="Arial" w:hAnsi="Arial" w:cs="Arial"/>
          <w:bCs/>
          <w:color w:val="000000" w:themeColor="text1"/>
          <w:sz w:val="20"/>
          <w:szCs w:val="20"/>
        </w:rPr>
        <w:t xml:space="preserve"> vseh</w:t>
      </w:r>
      <w:r w:rsidR="00392206" w:rsidRPr="00776D85">
        <w:rPr>
          <w:rFonts w:ascii="Arial" w:hAnsi="Arial" w:cs="Arial"/>
          <w:bCs/>
          <w:color w:val="000000" w:themeColor="text1"/>
          <w:sz w:val="20"/>
          <w:szCs w:val="20"/>
        </w:rPr>
        <w:t>.</w:t>
      </w:r>
    </w:p>
    <w:p w14:paraId="2ECE3C1C" w14:textId="75CA5CF6" w:rsidR="00C96681" w:rsidRPr="00776D85" w:rsidRDefault="00392206"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themeColor="text1"/>
          <w:sz w:val="20"/>
          <w:szCs w:val="20"/>
        </w:rPr>
      </w:pPr>
      <w:r w:rsidRPr="008C3940">
        <w:rPr>
          <w:rFonts w:ascii="Arial" w:hAnsi="Arial" w:cs="Arial"/>
          <w:bCs/>
          <w:color w:val="000000" w:themeColor="text1"/>
          <w:sz w:val="20"/>
          <w:szCs w:val="20"/>
        </w:rPr>
        <w:t>Začel je delovati</w:t>
      </w:r>
      <w:r w:rsidRPr="00776D85">
        <w:rPr>
          <w:rFonts w:ascii="Arial" w:hAnsi="Arial" w:cs="Arial"/>
          <w:bCs/>
          <w:color w:val="000000" w:themeColor="text1"/>
          <w:sz w:val="20"/>
          <w:szCs w:val="20"/>
        </w:rPr>
        <w:t xml:space="preserve"> klicni center za prevoze na klic za gibalno ovirane osebe</w:t>
      </w:r>
      <w:r w:rsidR="00602625" w:rsidRPr="00776D85">
        <w:rPr>
          <w:rFonts w:ascii="Arial" w:hAnsi="Arial" w:cs="Arial"/>
          <w:bCs/>
          <w:color w:val="000000" w:themeColor="text1"/>
          <w:sz w:val="20"/>
          <w:szCs w:val="20"/>
        </w:rPr>
        <w:t xml:space="preserve"> </w:t>
      </w:r>
      <w:r w:rsidR="00C37F42" w:rsidRPr="00776D85">
        <w:rPr>
          <w:rFonts w:ascii="Arial" w:hAnsi="Arial" w:cs="Arial"/>
          <w:bCs/>
          <w:color w:val="000000" w:themeColor="text1"/>
          <w:sz w:val="20"/>
          <w:szCs w:val="20"/>
        </w:rPr>
        <w:t xml:space="preserve">v </w:t>
      </w:r>
      <w:r w:rsidR="00B76DDB">
        <w:rPr>
          <w:rFonts w:ascii="Arial" w:hAnsi="Arial" w:cs="Arial"/>
          <w:bCs/>
          <w:color w:val="000000" w:themeColor="text1"/>
          <w:sz w:val="20"/>
          <w:szCs w:val="20"/>
        </w:rPr>
        <w:t xml:space="preserve">okviru </w:t>
      </w:r>
      <w:r w:rsidR="00507B7C" w:rsidRPr="00776D85">
        <w:rPr>
          <w:rFonts w:ascii="Arial" w:hAnsi="Arial" w:cs="Arial"/>
          <w:bCs/>
          <w:color w:val="000000" w:themeColor="text1"/>
          <w:sz w:val="20"/>
          <w:szCs w:val="20"/>
        </w:rPr>
        <w:t>projekt</w:t>
      </w:r>
      <w:r w:rsidR="00C37F42" w:rsidRPr="00776D85">
        <w:rPr>
          <w:rFonts w:ascii="Arial" w:hAnsi="Arial" w:cs="Arial"/>
          <w:bCs/>
          <w:color w:val="000000" w:themeColor="text1"/>
          <w:sz w:val="20"/>
          <w:szCs w:val="20"/>
        </w:rPr>
        <w:t>a</w:t>
      </w:r>
      <w:r w:rsidR="00507B7C" w:rsidRPr="00776D85">
        <w:rPr>
          <w:rFonts w:ascii="Arial" w:hAnsi="Arial" w:cs="Arial"/>
          <w:bCs/>
          <w:color w:val="000000" w:themeColor="text1"/>
          <w:sz w:val="20"/>
          <w:szCs w:val="20"/>
        </w:rPr>
        <w:t xml:space="preserve"> Pilotno testiranje izvedbe prevoza na klic</w:t>
      </w:r>
      <w:r w:rsidRPr="00776D85">
        <w:rPr>
          <w:rFonts w:ascii="Arial" w:hAnsi="Arial" w:cs="Arial"/>
          <w:bCs/>
          <w:color w:val="000000" w:themeColor="text1"/>
          <w:sz w:val="20"/>
          <w:szCs w:val="20"/>
        </w:rPr>
        <w:t>, ki se bo v prihodnje še širil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je to potreba in alternativa za nižje investicije v infrastrukturo </w:t>
      </w:r>
      <w:r w:rsidR="00507B7C" w:rsidRPr="00776D85">
        <w:rPr>
          <w:rFonts w:ascii="Arial" w:hAnsi="Arial" w:cs="Arial"/>
          <w:bCs/>
          <w:color w:val="000000" w:themeColor="text1"/>
          <w:sz w:val="20"/>
          <w:szCs w:val="20"/>
        </w:rPr>
        <w:t xml:space="preserve">ter </w:t>
      </w:r>
      <w:r w:rsidRPr="00776D85">
        <w:rPr>
          <w:rFonts w:ascii="Arial" w:hAnsi="Arial" w:cs="Arial"/>
          <w:bCs/>
          <w:color w:val="000000" w:themeColor="text1"/>
          <w:sz w:val="20"/>
          <w:szCs w:val="20"/>
        </w:rPr>
        <w:t>obenem bolj prijazna storitev, ki omogoča prevoz od vrat do vrat</w:t>
      </w:r>
      <w:r w:rsidR="00430DF4">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r w:rsidR="00430DF4">
        <w:rPr>
          <w:rFonts w:ascii="Arial" w:hAnsi="Arial" w:cs="Arial"/>
          <w:bCs/>
          <w:color w:val="000000" w:themeColor="text1"/>
          <w:sz w:val="20"/>
          <w:szCs w:val="20"/>
        </w:rPr>
        <w:t>O tem</w:t>
      </w:r>
      <w:r w:rsidR="00430DF4"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so razmišljali že pri pripravi metodologije za NIN TSI PRM za postaje/postajališča z izredno nizkim številom potnikov (manj kot 1000 letno) in vključuje</w:t>
      </w:r>
      <w:r w:rsidR="00507B7C" w:rsidRPr="00776D85">
        <w:rPr>
          <w:rFonts w:ascii="Arial" w:hAnsi="Arial" w:cs="Arial"/>
          <w:bCs/>
          <w:color w:val="000000" w:themeColor="text1"/>
          <w:sz w:val="20"/>
          <w:szCs w:val="20"/>
        </w:rPr>
        <w:t>j</w:t>
      </w:r>
      <w:r w:rsidRPr="00776D85">
        <w:rPr>
          <w:rFonts w:ascii="Arial" w:hAnsi="Arial" w:cs="Arial"/>
          <w:bCs/>
          <w:color w:val="000000" w:themeColor="text1"/>
          <w:sz w:val="20"/>
          <w:szCs w:val="20"/>
        </w:rPr>
        <w:t>o v NIN za TSI PRM.</w:t>
      </w:r>
    </w:p>
    <w:p w14:paraId="6449E809" w14:textId="55D2EC54" w:rsidR="00C37F42" w:rsidRPr="00776D85" w:rsidRDefault="00C37F42"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MOPE in drugi organizirajo dogodke in obveščajo o projektih, dobrih praksah, razpisih na spletni strani Slovenska platforma za trajnostno mobilnost </w:t>
      </w:r>
      <w:r w:rsidR="00430DF4">
        <w:rPr>
          <w:rFonts w:ascii="Arial" w:hAnsi="Arial" w:cs="Arial"/>
          <w:bCs/>
          <w:color w:val="000000" w:themeColor="text1"/>
          <w:sz w:val="20"/>
          <w:szCs w:val="20"/>
        </w:rPr>
        <w:t>(</w:t>
      </w:r>
      <w:r w:rsidRPr="00776D85">
        <w:rPr>
          <w:rFonts w:ascii="Arial" w:hAnsi="Arial" w:cs="Arial"/>
          <w:bCs/>
          <w:color w:val="000000" w:themeColor="text1"/>
          <w:sz w:val="20"/>
          <w:szCs w:val="20"/>
        </w:rPr>
        <w:t>SPTM</w:t>
      </w:r>
      <w:r w:rsidR="00430DF4">
        <w:rPr>
          <w:rFonts w:ascii="Arial" w:hAnsi="Arial" w:cs="Arial"/>
          <w:bCs/>
          <w:color w:val="000000" w:themeColor="text1"/>
          <w:sz w:val="20"/>
          <w:szCs w:val="20"/>
        </w:rPr>
        <w:t>)</w:t>
      </w:r>
      <w:r w:rsidRPr="00776D85">
        <w:rPr>
          <w:rFonts w:ascii="Arial" w:hAnsi="Arial" w:cs="Arial"/>
          <w:bCs/>
          <w:color w:val="000000" w:themeColor="text1"/>
          <w:sz w:val="20"/>
          <w:szCs w:val="20"/>
        </w:rPr>
        <w:t>. Organizatorji in udeleženci dogodkov v zvezi s trajnostno mobilnostjo, JPP so:</w:t>
      </w:r>
    </w:p>
    <w:p w14:paraId="11D6BA99" w14:textId="08B14F5A" w:rsidR="00C37F42" w:rsidRPr="00776D85" w:rsidRDefault="00C37F42" w:rsidP="00101B8A">
      <w:pPr>
        <w:pStyle w:val="Odstavekseznama"/>
        <w:numPr>
          <w:ilvl w:val="6"/>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 xml:space="preserve">Focus, društvo za sonaraven razvoj </w:t>
      </w:r>
      <w:r w:rsidR="00094D41">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ima status društva, ki deluje v javnem interesu na področjih okolja, energije in prometa ter raziskovalne dejavnosti</w:t>
      </w:r>
      <w:r w:rsidR="00094D41">
        <w:rPr>
          <w:rFonts w:ascii="Arial" w:hAnsi="Arial" w:cs="Arial"/>
          <w:bCs/>
          <w:color w:val="000000" w:themeColor="text1"/>
          <w:sz w:val="20"/>
          <w:szCs w:val="20"/>
        </w:rPr>
        <w:t>;</w:t>
      </w:r>
      <w:r w:rsidRPr="00776D85">
        <w:rPr>
          <w:rFonts w:ascii="Arial" w:hAnsi="Arial" w:cs="Arial"/>
          <w:bCs/>
          <w:color w:val="000000" w:themeColor="text1"/>
          <w:sz w:val="20"/>
          <w:szCs w:val="20"/>
        </w:rPr>
        <w:t xml:space="preserve"> je samostojna, nevladna in nepridobitna okoljska organizacija, ki deluje na področju podnebnih sprememb</w:t>
      </w:r>
      <w:r w:rsidR="00430DF4">
        <w:rPr>
          <w:rFonts w:ascii="Arial" w:hAnsi="Arial" w:cs="Arial"/>
          <w:bCs/>
          <w:color w:val="000000" w:themeColor="text1"/>
          <w:sz w:val="20"/>
          <w:szCs w:val="20"/>
        </w:rPr>
        <w:t>;</w:t>
      </w:r>
    </w:p>
    <w:p w14:paraId="2A6CAC75" w14:textId="05BE8426" w:rsidR="00C37F42" w:rsidRPr="00776D85" w:rsidRDefault="00C37F42" w:rsidP="00101B8A">
      <w:pPr>
        <w:pStyle w:val="Odstavekseznama"/>
        <w:numPr>
          <w:ilvl w:val="6"/>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Koalicij</w:t>
      </w:r>
      <w:r w:rsidR="00430DF4">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za trajnostno prometno politiko</w:t>
      </w:r>
      <w:r w:rsidR="00094D41">
        <w:rPr>
          <w:rFonts w:ascii="Arial" w:hAnsi="Arial" w:cs="Arial"/>
          <w:bCs/>
          <w:color w:val="000000" w:themeColor="text1"/>
          <w:sz w:val="20"/>
          <w:szCs w:val="20"/>
        </w:rPr>
        <w:t xml:space="preserve"> (KTPP)</w:t>
      </w:r>
      <w:r w:rsidRPr="00776D85">
        <w:rPr>
          <w:rFonts w:ascii="Arial" w:hAnsi="Arial" w:cs="Arial"/>
          <w:bCs/>
          <w:color w:val="000000" w:themeColor="text1"/>
          <w:sz w:val="20"/>
          <w:szCs w:val="20"/>
        </w:rPr>
        <w:t xml:space="preserve"> – je neformalno združenje organizacij in posameznikov, ki si prizadeva za trajnostno prometno politiko v Sloveniji in Evropi. Spremlja aktualne procese v slovenski in evropski prometni politiki </w:t>
      </w:r>
      <w:r w:rsidR="00434E20">
        <w:rPr>
          <w:rFonts w:ascii="Arial" w:hAnsi="Arial" w:cs="Arial"/>
          <w:bCs/>
          <w:color w:val="000000" w:themeColor="text1"/>
          <w:sz w:val="20"/>
          <w:szCs w:val="20"/>
        </w:rPr>
        <w:t xml:space="preserve">in </w:t>
      </w:r>
      <w:r w:rsidR="00430DF4" w:rsidRPr="00776D85">
        <w:rPr>
          <w:rFonts w:ascii="Arial" w:hAnsi="Arial" w:cs="Arial"/>
          <w:bCs/>
          <w:color w:val="000000" w:themeColor="text1"/>
          <w:sz w:val="20"/>
          <w:szCs w:val="20"/>
        </w:rPr>
        <w:t>se odziva na</w:t>
      </w:r>
      <w:r w:rsidR="00430DF4">
        <w:rPr>
          <w:rFonts w:ascii="Arial" w:hAnsi="Arial" w:cs="Arial"/>
          <w:bCs/>
          <w:color w:val="000000" w:themeColor="text1"/>
          <w:sz w:val="20"/>
          <w:szCs w:val="20"/>
        </w:rPr>
        <w:t>nje</w:t>
      </w:r>
      <w:r w:rsidR="00430DF4" w:rsidRPr="00776D85">
        <w:rPr>
          <w:rFonts w:ascii="Arial" w:hAnsi="Arial" w:cs="Arial"/>
          <w:bCs/>
          <w:color w:val="000000" w:themeColor="text1"/>
          <w:sz w:val="20"/>
          <w:szCs w:val="20"/>
        </w:rPr>
        <w:t xml:space="preserve"> </w:t>
      </w:r>
      <w:r w:rsidR="00430DF4">
        <w:rPr>
          <w:rFonts w:ascii="Arial" w:hAnsi="Arial" w:cs="Arial"/>
          <w:bCs/>
          <w:color w:val="000000" w:themeColor="text1"/>
          <w:sz w:val="20"/>
          <w:szCs w:val="20"/>
        </w:rPr>
        <w:t>ter</w:t>
      </w:r>
      <w:r w:rsidR="00430DF4"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hkrati povečuje medsebojno informiranost o dogajanju na prometnem področju. Člani KTPP so predstavniki nevladnih organizacij, znanstvenih institucij, regionalnih razvojnih agencij, občin, izobraževalnih institucij in zainteresirani posamezniki. Koalicija se je oblikovala decembra </w:t>
      </w:r>
      <w:r w:rsidRPr="00776D85">
        <w:rPr>
          <w:rFonts w:ascii="Arial" w:hAnsi="Arial" w:cs="Arial"/>
          <w:bCs/>
          <w:color w:val="000000" w:themeColor="text1"/>
          <w:sz w:val="20"/>
          <w:szCs w:val="20"/>
        </w:rPr>
        <w:lastRenderedPageBreak/>
        <w:t>2005 kot odziv na javno razpravo o prometni politiki države. Koordinatorstvo skupine: CIPRA Slovenija, društvo za varstvo Alp</w:t>
      </w:r>
      <w:r w:rsidR="00430DF4">
        <w:rPr>
          <w:rFonts w:ascii="Arial" w:hAnsi="Arial" w:cs="Arial"/>
          <w:bCs/>
          <w:color w:val="000000" w:themeColor="text1"/>
          <w:sz w:val="20"/>
          <w:szCs w:val="20"/>
        </w:rPr>
        <w:t>;</w:t>
      </w:r>
    </w:p>
    <w:p w14:paraId="68A9C562" w14:textId="2B98CC3D" w:rsidR="00C37F42" w:rsidRPr="00776D85" w:rsidRDefault="00C37F42" w:rsidP="00101B8A">
      <w:pPr>
        <w:pStyle w:val="Odstavekseznama"/>
        <w:numPr>
          <w:ilvl w:val="6"/>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 xml:space="preserve">Cipra Slovenija, društvo za varstvo Alp </w:t>
      </w:r>
      <w:r w:rsidR="000568E1">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ima status nevladne organizacije v javnem interesu na področju ohranjanja narave</w:t>
      </w:r>
      <w:r w:rsidR="00430DF4">
        <w:rPr>
          <w:rFonts w:ascii="Arial" w:hAnsi="Arial" w:cs="Arial"/>
          <w:bCs/>
          <w:color w:val="000000" w:themeColor="text1"/>
          <w:sz w:val="20"/>
          <w:szCs w:val="20"/>
        </w:rPr>
        <w:t>;</w:t>
      </w:r>
    </w:p>
    <w:p w14:paraId="72FA690F" w14:textId="17C0D73F" w:rsidR="00C37F42" w:rsidRPr="00776D85" w:rsidRDefault="00C37F42" w:rsidP="00101B8A">
      <w:pPr>
        <w:pStyle w:val="Odstavekseznama"/>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 xml:space="preserve">Umanotera </w:t>
      </w:r>
      <w:r w:rsidR="00F73BB0">
        <w:rPr>
          <w:rFonts w:ascii="Arial" w:hAnsi="Arial" w:cs="Arial"/>
          <w:bCs/>
          <w:color w:val="000000" w:themeColor="text1"/>
          <w:sz w:val="20"/>
          <w:szCs w:val="20"/>
        </w:rPr>
        <w:t>–</w:t>
      </w:r>
      <w:r w:rsidRPr="00776D85">
        <w:rPr>
          <w:rFonts w:ascii="Arial" w:hAnsi="Arial" w:cs="Arial"/>
          <w:bCs/>
          <w:color w:val="000000" w:themeColor="text1"/>
          <w:sz w:val="20"/>
          <w:szCs w:val="20"/>
        </w:rPr>
        <w:t xml:space="preserve"> Slovenska fundacija za trajnostni razvoj – njihova vizija je, da trajnostni razvoj iz vizije spreminjajo v resničnost, tako da predlagajo transformativne rešitve, ozaveščajo in izobražujejo, vplivajo na procese sprejemanja ključnih odločitev in gojijo strateška partnerstva</w:t>
      </w:r>
      <w:r w:rsidR="00430DF4">
        <w:rPr>
          <w:rFonts w:ascii="Arial" w:hAnsi="Arial" w:cs="Arial"/>
          <w:bCs/>
          <w:color w:val="000000" w:themeColor="text1"/>
          <w:sz w:val="20"/>
          <w:szCs w:val="20"/>
        </w:rPr>
        <w:t>;</w:t>
      </w:r>
    </w:p>
    <w:p w14:paraId="77EA667B" w14:textId="13D5712E" w:rsidR="00C37F42" w:rsidRPr="00776D85" w:rsidRDefault="00C37F42" w:rsidP="00101B8A">
      <w:pPr>
        <w:pStyle w:val="Odstavekseznama"/>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 xml:space="preserve">Urbanistični inštitut </w:t>
      </w:r>
      <w:r w:rsidR="003B2C7D">
        <w:rPr>
          <w:rFonts w:ascii="Arial" w:hAnsi="Arial" w:cs="Arial"/>
          <w:bCs/>
          <w:color w:val="000000" w:themeColor="text1"/>
          <w:sz w:val="20"/>
          <w:szCs w:val="20"/>
        </w:rPr>
        <w:t>Republike Slovenije</w:t>
      </w:r>
      <w:r w:rsidRPr="00776D85">
        <w:rPr>
          <w:rFonts w:ascii="Arial" w:hAnsi="Arial" w:cs="Arial"/>
          <w:bCs/>
          <w:color w:val="000000" w:themeColor="text1"/>
          <w:sz w:val="20"/>
          <w:szCs w:val="20"/>
        </w:rPr>
        <w:t xml:space="preserve"> (UIRS) </w:t>
      </w:r>
      <w:r w:rsidR="000568E1">
        <w:rPr>
          <w:rFonts w:ascii="Arial" w:hAnsi="Arial" w:cs="Arial"/>
          <w:bCs/>
          <w:color w:val="000000" w:themeColor="text1"/>
          <w:sz w:val="20"/>
          <w:szCs w:val="20"/>
        </w:rPr>
        <w:t>–</w:t>
      </w:r>
      <w:r w:rsidRPr="00776D85">
        <w:rPr>
          <w:rFonts w:ascii="Arial" w:hAnsi="Arial" w:cs="Arial"/>
          <w:bCs/>
          <w:color w:val="000000" w:themeColor="text1"/>
          <w:sz w:val="20"/>
          <w:szCs w:val="20"/>
        </w:rPr>
        <w:t xml:space="preserve"> je osrednja slovenska znanstvenoraziskovalna ustanova na področju načrtovanja in urejanja prostora in z njim povezanih ved</w:t>
      </w:r>
      <w:r w:rsidR="00430DF4">
        <w:rPr>
          <w:rFonts w:ascii="Arial" w:hAnsi="Arial" w:cs="Arial"/>
          <w:bCs/>
          <w:color w:val="000000" w:themeColor="text1"/>
          <w:sz w:val="20"/>
          <w:szCs w:val="20"/>
        </w:rPr>
        <w:t>;</w:t>
      </w:r>
    </w:p>
    <w:p w14:paraId="3C8230CF" w14:textId="2AA2BBA6" w:rsidR="00C96681" w:rsidRPr="00776D85" w:rsidRDefault="00C37F42" w:rsidP="00101B8A">
      <w:pPr>
        <w:pStyle w:val="Odstavekseznama"/>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hanging="284"/>
        <w:rPr>
          <w:rFonts w:ascii="Arial" w:hAnsi="Arial" w:cs="Arial"/>
          <w:bCs/>
          <w:color w:val="000000" w:themeColor="text1"/>
          <w:sz w:val="20"/>
          <w:szCs w:val="20"/>
        </w:rPr>
      </w:pPr>
      <w:r w:rsidRPr="00776D85">
        <w:rPr>
          <w:rFonts w:ascii="Arial" w:hAnsi="Arial" w:cs="Arial"/>
          <w:bCs/>
          <w:color w:val="000000" w:themeColor="text1"/>
          <w:sz w:val="20"/>
          <w:szCs w:val="20"/>
        </w:rPr>
        <w:t xml:space="preserve">IPoP </w:t>
      </w:r>
      <w:r w:rsidR="00F73BB0">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Inštitut za politike prostora </w:t>
      </w:r>
      <w:r w:rsidR="000568E1">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podpira skupnosti pri trajnostnem urejanju prostora</w:t>
      </w:r>
      <w:r w:rsidR="00E13174" w:rsidRPr="00776D85">
        <w:rPr>
          <w:rFonts w:ascii="Arial" w:hAnsi="Arial" w:cs="Arial"/>
          <w:bCs/>
          <w:color w:val="000000" w:themeColor="text1"/>
          <w:sz w:val="20"/>
          <w:szCs w:val="20"/>
        </w:rPr>
        <w:t xml:space="preserve"> </w:t>
      </w:r>
      <w:r w:rsidR="00507B7C" w:rsidRPr="00776D85">
        <w:rPr>
          <w:rFonts w:ascii="Arial" w:hAnsi="Arial" w:cs="Arial"/>
          <w:bCs/>
          <w:color w:val="000000" w:themeColor="text1"/>
          <w:sz w:val="20"/>
          <w:szCs w:val="20"/>
        </w:rPr>
        <w:t>(</w:t>
      </w:r>
      <w:r w:rsidR="00507B7C" w:rsidRPr="00776D85">
        <w:rPr>
          <w:rFonts w:ascii="Arial" w:hAnsi="Arial" w:cs="Arial"/>
          <w:b/>
          <w:color w:val="000000" w:themeColor="text1"/>
          <w:sz w:val="20"/>
          <w:szCs w:val="20"/>
        </w:rPr>
        <w:t>MZI</w:t>
      </w:r>
      <w:r w:rsidR="00507B7C" w:rsidRPr="00776D85">
        <w:rPr>
          <w:rFonts w:ascii="Arial" w:hAnsi="Arial" w:cs="Arial"/>
          <w:bCs/>
          <w:color w:val="000000" w:themeColor="text1"/>
          <w:sz w:val="20"/>
          <w:szCs w:val="20"/>
        </w:rPr>
        <w:t>, ukrep 3.1)</w:t>
      </w:r>
      <w:r w:rsidR="00E13174" w:rsidRPr="00776D85">
        <w:rPr>
          <w:rFonts w:ascii="Arial" w:hAnsi="Arial" w:cs="Arial"/>
          <w:bCs/>
          <w:color w:val="000000" w:themeColor="text1"/>
          <w:sz w:val="20"/>
          <w:szCs w:val="20"/>
        </w:rPr>
        <w:t>.</w:t>
      </w:r>
    </w:p>
    <w:p w14:paraId="6AAC3C3A" w14:textId="77777777" w:rsidR="00C96681" w:rsidRPr="00776D85" w:rsidRDefault="00131412" w:rsidP="00101B8A">
      <w:pPr>
        <w:shd w:val="clear" w:color="auto" w:fill="DEEAF6"/>
        <w:spacing w:before="120" w:after="120"/>
        <w:rPr>
          <w:rStyle w:val="Poudarek"/>
          <w:rFonts w:cs="Arial"/>
          <w:bCs/>
          <w:szCs w:val="20"/>
        </w:rPr>
      </w:pPr>
      <w:r w:rsidRPr="00776D85">
        <w:rPr>
          <w:rStyle w:val="Poudarek"/>
          <w:rFonts w:cs="Arial"/>
          <w:bCs/>
        </w:rPr>
        <w:t>Količinski podatki</w:t>
      </w:r>
    </w:p>
    <w:p w14:paraId="56F9A148" w14:textId="5F8DBAB1" w:rsidR="00C96681" w:rsidRPr="00776D85" w:rsidRDefault="00D556E8" w:rsidP="00101B8A">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poroča o vavčerji</w:t>
      </w:r>
      <w:r w:rsidR="001F0863">
        <w:rPr>
          <w:rFonts w:ascii="Arial" w:hAnsi="Arial" w:cs="Arial"/>
          <w:sz w:val="20"/>
          <w:szCs w:val="20"/>
        </w:rPr>
        <w:t>h</w:t>
      </w:r>
      <w:r w:rsidRPr="00776D85">
        <w:rPr>
          <w:rFonts w:ascii="Arial" w:hAnsi="Arial" w:cs="Arial"/>
          <w:sz w:val="20"/>
          <w:szCs w:val="20"/>
        </w:rPr>
        <w:t xml:space="preserve"> za plačilo tolmača za slovenski znakovni jezik, ki jih je bilo v letu 2024 18.807 v skupni višini 1.193.012 </w:t>
      </w:r>
      <w:r w:rsidR="00190396">
        <w:rPr>
          <w:rFonts w:ascii="Arial" w:hAnsi="Arial" w:cs="Arial"/>
          <w:sz w:val="20"/>
          <w:szCs w:val="20"/>
        </w:rPr>
        <w:t>evr</w:t>
      </w:r>
      <w:r w:rsidR="002E63FD">
        <w:rPr>
          <w:rFonts w:ascii="Arial" w:hAnsi="Arial" w:cs="Arial"/>
          <w:sz w:val="20"/>
          <w:szCs w:val="20"/>
        </w:rPr>
        <w:t>ov</w:t>
      </w:r>
      <w:r w:rsidRPr="00776D85">
        <w:rPr>
          <w:rFonts w:ascii="Arial" w:hAnsi="Arial" w:cs="Arial"/>
          <w:sz w:val="20"/>
          <w:szCs w:val="20"/>
        </w:rPr>
        <w:t xml:space="preserve"> (</w:t>
      </w:r>
      <w:r w:rsidRPr="00776D85">
        <w:rPr>
          <w:rFonts w:ascii="Arial" w:hAnsi="Arial" w:cs="Arial"/>
          <w:b/>
          <w:bCs/>
          <w:sz w:val="20"/>
          <w:szCs w:val="20"/>
        </w:rPr>
        <w:t>MDDSZ</w:t>
      </w:r>
      <w:r w:rsidRPr="00776D85">
        <w:rPr>
          <w:rFonts w:ascii="Arial" w:hAnsi="Arial" w:cs="Arial"/>
          <w:sz w:val="20"/>
          <w:szCs w:val="20"/>
        </w:rPr>
        <w:t>, ukrep 3.4).</w:t>
      </w:r>
    </w:p>
    <w:p w14:paraId="2D63FF71" w14:textId="06F46868" w:rsidR="00C96681" w:rsidRPr="00776D85" w:rsidRDefault="007567A7" w:rsidP="00101B8A">
      <w:pPr>
        <w:spacing w:before="120" w:after="120"/>
        <w:rPr>
          <w:rFonts w:ascii="Arial" w:hAnsi="Arial" w:cs="Arial"/>
          <w:sz w:val="20"/>
          <w:szCs w:val="20"/>
        </w:rPr>
      </w:pPr>
      <w:r w:rsidRPr="00776D85">
        <w:rPr>
          <w:rFonts w:ascii="Arial" w:hAnsi="Arial" w:cs="Arial"/>
          <w:b/>
          <w:bCs/>
          <w:sz w:val="20"/>
          <w:szCs w:val="20"/>
        </w:rPr>
        <w:t xml:space="preserve">MOPE, </w:t>
      </w:r>
      <w:r w:rsidR="001C010D" w:rsidRPr="00776D85">
        <w:rPr>
          <w:rFonts w:ascii="Arial" w:hAnsi="Arial" w:cs="Arial"/>
          <w:b/>
          <w:bCs/>
          <w:sz w:val="20"/>
          <w:szCs w:val="20"/>
        </w:rPr>
        <w:t>Direktorat za prometno politiko, Sektor za javni potniški promet</w:t>
      </w:r>
      <w:r w:rsidRPr="00776D85">
        <w:rPr>
          <w:rFonts w:ascii="Arial" w:hAnsi="Arial" w:cs="Arial"/>
          <w:sz w:val="20"/>
          <w:szCs w:val="20"/>
        </w:rPr>
        <w:t xml:space="preserve">, poroča, da </w:t>
      </w:r>
      <w:r w:rsidR="001F0863">
        <w:rPr>
          <w:rFonts w:ascii="Arial" w:hAnsi="Arial" w:cs="Arial"/>
          <w:sz w:val="20"/>
          <w:szCs w:val="20"/>
        </w:rPr>
        <w:t>so</w:t>
      </w:r>
      <w:r w:rsidR="001F0863" w:rsidRPr="00776D85">
        <w:rPr>
          <w:rFonts w:ascii="Arial" w:hAnsi="Arial" w:cs="Arial"/>
          <w:sz w:val="20"/>
          <w:szCs w:val="20"/>
        </w:rPr>
        <w:t xml:space="preserve"> </w:t>
      </w:r>
      <w:r w:rsidRPr="00776D85">
        <w:rPr>
          <w:rFonts w:ascii="Arial" w:hAnsi="Arial" w:cs="Arial"/>
          <w:sz w:val="20"/>
          <w:szCs w:val="20"/>
        </w:rPr>
        <w:t>v</w:t>
      </w:r>
      <w:r w:rsidR="001C010D" w:rsidRPr="00776D85">
        <w:rPr>
          <w:rFonts w:ascii="Arial" w:hAnsi="Arial" w:cs="Arial"/>
          <w:sz w:val="20"/>
          <w:szCs w:val="20"/>
        </w:rPr>
        <w:t xml:space="preserve"> </w:t>
      </w:r>
      <w:r w:rsidR="00B76DDB">
        <w:rPr>
          <w:rFonts w:ascii="Arial" w:hAnsi="Arial" w:cs="Arial"/>
          <w:sz w:val="20"/>
          <w:szCs w:val="20"/>
        </w:rPr>
        <w:t xml:space="preserve">okviru </w:t>
      </w:r>
      <w:r w:rsidR="001C010D" w:rsidRPr="00776D85">
        <w:rPr>
          <w:rFonts w:ascii="Arial" w:hAnsi="Arial" w:cs="Arial"/>
          <w:sz w:val="20"/>
          <w:szCs w:val="20"/>
        </w:rPr>
        <w:t>projekta Omogočanje multimodalne mobilnosti oseb z različnimi oviranostmi</w:t>
      </w:r>
      <w:r w:rsidRPr="00776D85">
        <w:rPr>
          <w:rFonts w:ascii="Arial" w:hAnsi="Arial" w:cs="Arial"/>
          <w:sz w:val="20"/>
          <w:szCs w:val="20"/>
        </w:rPr>
        <w:t xml:space="preserve"> </w:t>
      </w:r>
      <w:r w:rsidR="001C010D" w:rsidRPr="00776D85">
        <w:rPr>
          <w:rFonts w:ascii="Arial" w:hAnsi="Arial" w:cs="Arial"/>
          <w:sz w:val="20"/>
          <w:szCs w:val="20"/>
        </w:rPr>
        <w:t xml:space="preserve">do </w:t>
      </w:r>
      <w:r w:rsidR="00F3094C">
        <w:rPr>
          <w:rFonts w:ascii="Arial" w:hAnsi="Arial" w:cs="Arial"/>
          <w:sz w:val="20"/>
          <w:szCs w:val="20"/>
        </w:rPr>
        <w:t>z</w:t>
      </w:r>
      <w:r w:rsidR="00F3094C" w:rsidRPr="00776D85">
        <w:rPr>
          <w:rFonts w:ascii="Arial" w:hAnsi="Arial" w:cs="Arial"/>
          <w:sz w:val="20"/>
          <w:szCs w:val="20"/>
        </w:rPr>
        <w:t xml:space="preserve">daj </w:t>
      </w:r>
      <w:r w:rsidR="001F0863" w:rsidRPr="00776D85">
        <w:rPr>
          <w:rFonts w:ascii="Arial" w:hAnsi="Arial" w:cs="Arial"/>
          <w:sz w:val="20"/>
          <w:szCs w:val="20"/>
        </w:rPr>
        <w:t>udeležen</w:t>
      </w:r>
      <w:r w:rsidR="001F0863">
        <w:rPr>
          <w:rFonts w:ascii="Arial" w:hAnsi="Arial" w:cs="Arial"/>
          <w:sz w:val="20"/>
          <w:szCs w:val="20"/>
        </w:rPr>
        <w:t>e</w:t>
      </w:r>
      <w:r w:rsidR="001F0863" w:rsidRPr="00776D85">
        <w:rPr>
          <w:rFonts w:ascii="Arial" w:hAnsi="Arial" w:cs="Arial"/>
          <w:sz w:val="20"/>
          <w:szCs w:val="20"/>
        </w:rPr>
        <w:t xml:space="preserve"> </w:t>
      </w:r>
      <w:r w:rsidR="001C010D" w:rsidRPr="00776D85">
        <w:rPr>
          <w:rFonts w:ascii="Arial" w:hAnsi="Arial" w:cs="Arial"/>
          <w:sz w:val="20"/>
          <w:szCs w:val="20"/>
        </w:rPr>
        <w:t xml:space="preserve">104 </w:t>
      </w:r>
      <w:r w:rsidR="001F0863" w:rsidRPr="00776D85">
        <w:rPr>
          <w:rFonts w:ascii="Arial" w:hAnsi="Arial" w:cs="Arial"/>
          <w:sz w:val="20"/>
          <w:szCs w:val="20"/>
        </w:rPr>
        <w:t>slovensk</w:t>
      </w:r>
      <w:r w:rsidR="001F0863">
        <w:rPr>
          <w:rFonts w:ascii="Arial" w:hAnsi="Arial" w:cs="Arial"/>
          <w:sz w:val="20"/>
          <w:szCs w:val="20"/>
        </w:rPr>
        <w:t>e</w:t>
      </w:r>
      <w:r w:rsidR="001F0863" w:rsidRPr="00776D85">
        <w:rPr>
          <w:rFonts w:ascii="Arial" w:hAnsi="Arial" w:cs="Arial"/>
          <w:sz w:val="20"/>
          <w:szCs w:val="20"/>
        </w:rPr>
        <w:t xml:space="preserve"> </w:t>
      </w:r>
      <w:r w:rsidR="001C010D" w:rsidRPr="00776D85">
        <w:rPr>
          <w:rFonts w:ascii="Arial" w:hAnsi="Arial" w:cs="Arial"/>
          <w:sz w:val="20"/>
          <w:szCs w:val="20"/>
        </w:rPr>
        <w:t>občin</w:t>
      </w:r>
      <w:r w:rsidR="001F0863">
        <w:rPr>
          <w:rFonts w:ascii="Arial" w:hAnsi="Arial" w:cs="Arial"/>
          <w:sz w:val="20"/>
          <w:szCs w:val="20"/>
        </w:rPr>
        <w:t>e</w:t>
      </w:r>
      <w:r w:rsidR="001C010D" w:rsidRPr="00776D85">
        <w:rPr>
          <w:rFonts w:ascii="Arial" w:hAnsi="Arial" w:cs="Arial"/>
          <w:sz w:val="20"/>
          <w:szCs w:val="20"/>
        </w:rPr>
        <w:t xml:space="preserve">, kar pomeni 1,6 </w:t>
      </w:r>
      <w:r w:rsidR="000568E1">
        <w:rPr>
          <w:rFonts w:ascii="Arial" w:hAnsi="Arial" w:cs="Arial"/>
          <w:sz w:val="20"/>
          <w:szCs w:val="20"/>
        </w:rPr>
        <w:t>milijona</w:t>
      </w:r>
      <w:r w:rsidR="000568E1" w:rsidRPr="00776D85">
        <w:rPr>
          <w:rFonts w:ascii="Arial" w:hAnsi="Arial" w:cs="Arial"/>
          <w:sz w:val="20"/>
          <w:szCs w:val="20"/>
        </w:rPr>
        <w:t xml:space="preserve"> </w:t>
      </w:r>
      <w:r w:rsidR="001C010D" w:rsidRPr="00776D85">
        <w:rPr>
          <w:rFonts w:ascii="Arial" w:hAnsi="Arial" w:cs="Arial"/>
          <w:sz w:val="20"/>
          <w:szCs w:val="20"/>
        </w:rPr>
        <w:t xml:space="preserve">prebivalcev. Ključno pri tem je sodelovanje Nacionalnega sveta invalidskih organizacij Slovenije. Strošek finančnih sredstev je 400.000 </w:t>
      </w:r>
      <w:r w:rsidR="00190396">
        <w:rPr>
          <w:rFonts w:ascii="Arial" w:hAnsi="Arial" w:cs="Arial"/>
          <w:sz w:val="20"/>
          <w:szCs w:val="20"/>
        </w:rPr>
        <w:t>evrov</w:t>
      </w:r>
      <w:r w:rsidR="001C010D" w:rsidRPr="00776D85">
        <w:rPr>
          <w:rFonts w:ascii="Arial" w:hAnsi="Arial" w:cs="Arial"/>
          <w:sz w:val="20"/>
          <w:szCs w:val="20"/>
        </w:rPr>
        <w:t xml:space="preserve"> (izplačilo v letu 2024 je znašalo 360.000 </w:t>
      </w:r>
      <w:r w:rsidR="00190396">
        <w:rPr>
          <w:rFonts w:ascii="Arial" w:hAnsi="Arial" w:cs="Arial"/>
          <w:sz w:val="20"/>
          <w:szCs w:val="20"/>
        </w:rPr>
        <w:t>evrov</w:t>
      </w:r>
      <w:r w:rsidR="001C010D" w:rsidRPr="00776D85">
        <w:rPr>
          <w:rFonts w:ascii="Arial" w:hAnsi="Arial" w:cs="Arial"/>
          <w:sz w:val="20"/>
          <w:szCs w:val="20"/>
        </w:rPr>
        <w:t>)</w:t>
      </w:r>
      <w:r w:rsidR="000568E1">
        <w:rPr>
          <w:rFonts w:ascii="Arial" w:hAnsi="Arial" w:cs="Arial"/>
          <w:sz w:val="20"/>
          <w:szCs w:val="20"/>
        </w:rPr>
        <w:t>.</w:t>
      </w:r>
    </w:p>
    <w:p w14:paraId="18B618A8" w14:textId="7127EFD3" w:rsidR="00C96681" w:rsidRPr="00776D85" w:rsidRDefault="007567A7" w:rsidP="00101B8A">
      <w:pPr>
        <w:spacing w:before="120" w:after="120"/>
        <w:rPr>
          <w:rFonts w:ascii="Arial" w:hAnsi="Arial" w:cs="Arial"/>
          <w:sz w:val="20"/>
          <w:szCs w:val="20"/>
        </w:rPr>
      </w:pPr>
      <w:r w:rsidRPr="00776D85">
        <w:rPr>
          <w:rFonts w:ascii="Arial" w:hAnsi="Arial" w:cs="Arial"/>
          <w:sz w:val="20"/>
          <w:szCs w:val="20"/>
        </w:rPr>
        <w:t>Poročajo tudi o p</w:t>
      </w:r>
      <w:r w:rsidR="001C010D" w:rsidRPr="00776D85">
        <w:rPr>
          <w:rFonts w:ascii="Arial" w:hAnsi="Arial" w:cs="Arial"/>
          <w:sz w:val="20"/>
          <w:szCs w:val="20"/>
        </w:rPr>
        <w:t>rojekt</w:t>
      </w:r>
      <w:r w:rsidRPr="00776D85">
        <w:rPr>
          <w:rFonts w:ascii="Arial" w:hAnsi="Arial" w:cs="Arial"/>
          <w:sz w:val="20"/>
          <w:szCs w:val="20"/>
        </w:rPr>
        <w:t>u</w:t>
      </w:r>
      <w:r w:rsidR="001C010D" w:rsidRPr="00776D85">
        <w:rPr>
          <w:rFonts w:ascii="Arial" w:hAnsi="Arial" w:cs="Arial"/>
          <w:sz w:val="20"/>
          <w:szCs w:val="20"/>
        </w:rPr>
        <w:t xml:space="preserve"> Pilotno testiranje izvedbe prevoza na klic </w:t>
      </w:r>
      <w:r w:rsidR="00F73BB0">
        <w:rPr>
          <w:rFonts w:ascii="Arial" w:hAnsi="Arial" w:cs="Arial"/>
          <w:sz w:val="20"/>
          <w:szCs w:val="20"/>
        </w:rPr>
        <w:t>–</w:t>
      </w:r>
      <w:r w:rsidR="001C010D" w:rsidRPr="00776D85">
        <w:rPr>
          <w:rFonts w:ascii="Arial" w:hAnsi="Arial" w:cs="Arial"/>
          <w:sz w:val="20"/>
          <w:szCs w:val="20"/>
        </w:rPr>
        <w:t xml:space="preserve"> Invalidi v javnem potniškem prometu 2024, </w:t>
      </w:r>
      <w:r w:rsidR="001F0863">
        <w:rPr>
          <w:rFonts w:ascii="Arial" w:hAnsi="Arial" w:cs="Arial"/>
          <w:sz w:val="20"/>
          <w:szCs w:val="20"/>
        </w:rPr>
        <w:t>v katerem</w:t>
      </w:r>
      <w:r w:rsidR="001F0863" w:rsidRPr="00776D85">
        <w:rPr>
          <w:rFonts w:ascii="Arial" w:hAnsi="Arial" w:cs="Arial"/>
          <w:sz w:val="20"/>
          <w:szCs w:val="20"/>
        </w:rPr>
        <w:t xml:space="preserve"> </w:t>
      </w:r>
      <w:r w:rsidRPr="00776D85">
        <w:rPr>
          <w:rFonts w:ascii="Arial" w:hAnsi="Arial" w:cs="Arial"/>
          <w:sz w:val="20"/>
          <w:szCs w:val="20"/>
        </w:rPr>
        <w:t>je bilo</w:t>
      </w:r>
      <w:r w:rsidR="001C010D" w:rsidRPr="00776D85">
        <w:rPr>
          <w:rFonts w:ascii="Arial" w:hAnsi="Arial" w:cs="Arial"/>
          <w:sz w:val="20"/>
          <w:szCs w:val="20"/>
        </w:rPr>
        <w:t xml:space="preserve"> pregled</w:t>
      </w:r>
      <w:r w:rsidRPr="00776D85">
        <w:rPr>
          <w:rFonts w:ascii="Arial" w:hAnsi="Arial" w:cs="Arial"/>
          <w:sz w:val="20"/>
          <w:szCs w:val="20"/>
        </w:rPr>
        <w:t>anih</w:t>
      </w:r>
      <w:r w:rsidR="001C010D" w:rsidRPr="00776D85">
        <w:rPr>
          <w:rFonts w:ascii="Arial" w:hAnsi="Arial" w:cs="Arial"/>
          <w:sz w:val="20"/>
          <w:szCs w:val="20"/>
        </w:rPr>
        <w:t xml:space="preserve"> 94 avtobusnih in železniških postaj in postajališč. </w:t>
      </w:r>
      <w:r w:rsidR="000568E1">
        <w:rPr>
          <w:rFonts w:ascii="Arial" w:hAnsi="Arial" w:cs="Arial"/>
          <w:sz w:val="20"/>
          <w:szCs w:val="20"/>
        </w:rPr>
        <w:t xml:space="preserve">Vrednost celotnega </w:t>
      </w:r>
      <w:r w:rsidR="001C010D" w:rsidRPr="00776D85">
        <w:rPr>
          <w:rFonts w:ascii="Arial" w:hAnsi="Arial" w:cs="Arial"/>
          <w:sz w:val="20"/>
          <w:szCs w:val="20"/>
        </w:rPr>
        <w:t>projekt</w:t>
      </w:r>
      <w:r w:rsidR="000568E1">
        <w:rPr>
          <w:rFonts w:ascii="Arial" w:hAnsi="Arial" w:cs="Arial"/>
          <w:sz w:val="20"/>
          <w:szCs w:val="20"/>
        </w:rPr>
        <w:t>a</w:t>
      </w:r>
      <w:r w:rsidR="001C010D" w:rsidRPr="00776D85">
        <w:rPr>
          <w:rFonts w:ascii="Arial" w:hAnsi="Arial" w:cs="Arial"/>
          <w:sz w:val="20"/>
          <w:szCs w:val="20"/>
        </w:rPr>
        <w:t xml:space="preserve"> je </w:t>
      </w:r>
      <w:r w:rsidR="000568E1">
        <w:rPr>
          <w:rFonts w:ascii="Arial" w:hAnsi="Arial" w:cs="Arial"/>
          <w:sz w:val="20"/>
          <w:szCs w:val="20"/>
        </w:rPr>
        <w:t>bila</w:t>
      </w:r>
      <w:r w:rsidR="000568E1" w:rsidRPr="00776D85">
        <w:rPr>
          <w:rFonts w:ascii="Arial" w:hAnsi="Arial" w:cs="Arial"/>
          <w:sz w:val="20"/>
          <w:szCs w:val="20"/>
        </w:rPr>
        <w:t xml:space="preserve"> </w:t>
      </w:r>
      <w:r w:rsidR="001C010D" w:rsidRPr="00776D85">
        <w:rPr>
          <w:rFonts w:ascii="Arial" w:hAnsi="Arial" w:cs="Arial"/>
          <w:sz w:val="20"/>
          <w:szCs w:val="20"/>
        </w:rPr>
        <w:t xml:space="preserve">38.000 </w:t>
      </w:r>
      <w:r w:rsidR="00190396">
        <w:rPr>
          <w:rFonts w:ascii="Arial" w:hAnsi="Arial" w:cs="Arial"/>
          <w:sz w:val="20"/>
          <w:szCs w:val="20"/>
        </w:rPr>
        <w:t>evrov</w:t>
      </w:r>
      <w:r w:rsidR="001C010D" w:rsidRPr="00776D85">
        <w:rPr>
          <w:rFonts w:ascii="Arial" w:hAnsi="Arial" w:cs="Arial"/>
          <w:sz w:val="20"/>
          <w:szCs w:val="20"/>
        </w:rPr>
        <w:t xml:space="preserve"> (19.000 </w:t>
      </w:r>
      <w:r w:rsidR="00190396">
        <w:rPr>
          <w:rFonts w:ascii="Arial" w:hAnsi="Arial" w:cs="Arial"/>
          <w:sz w:val="20"/>
          <w:szCs w:val="20"/>
        </w:rPr>
        <w:t>evrov</w:t>
      </w:r>
      <w:r w:rsidR="000568E1">
        <w:rPr>
          <w:rFonts w:ascii="Arial" w:hAnsi="Arial" w:cs="Arial"/>
          <w:sz w:val="20"/>
          <w:szCs w:val="20"/>
        </w:rPr>
        <w:t xml:space="preserve"> je bilo</w:t>
      </w:r>
      <w:r w:rsidR="00190396">
        <w:rPr>
          <w:rFonts w:ascii="Arial" w:hAnsi="Arial" w:cs="Arial"/>
          <w:sz w:val="20"/>
          <w:szCs w:val="20"/>
        </w:rPr>
        <w:t xml:space="preserve"> </w:t>
      </w:r>
      <w:r w:rsidR="001C010D" w:rsidRPr="00776D85">
        <w:rPr>
          <w:rFonts w:ascii="Arial" w:hAnsi="Arial" w:cs="Arial"/>
          <w:sz w:val="20"/>
          <w:szCs w:val="20"/>
        </w:rPr>
        <w:t>izplačanih v letu 2024)</w:t>
      </w:r>
      <w:r w:rsidRPr="00776D85">
        <w:rPr>
          <w:rFonts w:ascii="Arial" w:hAnsi="Arial" w:cs="Arial"/>
          <w:sz w:val="20"/>
          <w:szCs w:val="20"/>
        </w:rPr>
        <w:t xml:space="preserve">. Želijo </w:t>
      </w:r>
      <w:r w:rsidR="001F0863">
        <w:rPr>
          <w:rFonts w:ascii="Arial" w:hAnsi="Arial" w:cs="Arial"/>
          <w:sz w:val="20"/>
          <w:szCs w:val="20"/>
        </w:rPr>
        <w:t>poudar</w:t>
      </w:r>
      <w:r w:rsidR="001F0863" w:rsidRPr="00776D85">
        <w:rPr>
          <w:rFonts w:ascii="Arial" w:hAnsi="Arial" w:cs="Arial"/>
          <w:sz w:val="20"/>
          <w:szCs w:val="20"/>
        </w:rPr>
        <w:t>iti</w:t>
      </w:r>
      <w:r w:rsidRPr="00776D85">
        <w:rPr>
          <w:rFonts w:ascii="Arial" w:hAnsi="Arial" w:cs="Arial"/>
          <w:sz w:val="20"/>
          <w:szCs w:val="20"/>
        </w:rPr>
        <w:t xml:space="preserve">, da v </w:t>
      </w:r>
      <w:r w:rsidR="00BE4410">
        <w:rPr>
          <w:rFonts w:ascii="Arial" w:hAnsi="Arial" w:cs="Arial"/>
          <w:sz w:val="20"/>
          <w:szCs w:val="20"/>
        </w:rPr>
        <w:t xml:space="preserve">pilotno testiranje </w:t>
      </w:r>
      <w:r w:rsidRPr="00776D85">
        <w:rPr>
          <w:rFonts w:ascii="Arial" w:hAnsi="Arial" w:cs="Arial"/>
          <w:sz w:val="20"/>
          <w:szCs w:val="20"/>
        </w:rPr>
        <w:t>v letu 2024 niso bili vključeni prevozi za študente invalide</w:t>
      </w:r>
      <w:r w:rsidR="00BE4410">
        <w:rPr>
          <w:rFonts w:ascii="Arial" w:hAnsi="Arial" w:cs="Arial"/>
          <w:sz w:val="20"/>
          <w:szCs w:val="20"/>
        </w:rPr>
        <w:t>;</w:t>
      </w:r>
      <w:r w:rsidRPr="00776D85">
        <w:rPr>
          <w:rFonts w:ascii="Arial" w:hAnsi="Arial" w:cs="Arial"/>
          <w:sz w:val="20"/>
          <w:szCs w:val="20"/>
        </w:rPr>
        <w:t xml:space="preserve"> </w:t>
      </w:r>
      <w:r w:rsidR="00BE4410">
        <w:rPr>
          <w:rFonts w:ascii="Arial" w:hAnsi="Arial" w:cs="Arial"/>
          <w:sz w:val="20"/>
          <w:szCs w:val="20"/>
        </w:rPr>
        <w:t xml:space="preserve">ti bodo vključeni v pilotno testiranje </w:t>
      </w:r>
      <w:r w:rsidRPr="00776D85">
        <w:rPr>
          <w:rFonts w:ascii="Arial" w:hAnsi="Arial" w:cs="Arial"/>
          <w:sz w:val="20"/>
          <w:szCs w:val="20"/>
        </w:rPr>
        <w:t xml:space="preserve">v letu 2025. Namen je vse prevoze na klic spraviti pod enak količnik in zagotoviti sistemsko rešitev za gibalno ovirane osebe. Prevozi na klic se bodo širili tako </w:t>
      </w:r>
      <w:r w:rsidR="001F0863">
        <w:rPr>
          <w:rFonts w:ascii="Arial" w:hAnsi="Arial" w:cs="Arial"/>
          <w:sz w:val="20"/>
          <w:szCs w:val="20"/>
        </w:rPr>
        <w:t>z</w:t>
      </w:r>
      <w:r w:rsidR="001F0863" w:rsidRPr="00776D85">
        <w:rPr>
          <w:rFonts w:ascii="Arial" w:hAnsi="Arial" w:cs="Arial"/>
          <w:sz w:val="20"/>
          <w:szCs w:val="20"/>
        </w:rPr>
        <w:t xml:space="preserve"> </w:t>
      </w:r>
      <w:r w:rsidRPr="00776D85">
        <w:rPr>
          <w:rFonts w:ascii="Arial" w:hAnsi="Arial" w:cs="Arial"/>
          <w:sz w:val="20"/>
          <w:szCs w:val="20"/>
        </w:rPr>
        <w:t>upravičenc</w:t>
      </w:r>
      <w:r w:rsidR="00BE4410">
        <w:rPr>
          <w:rFonts w:ascii="Arial" w:hAnsi="Arial" w:cs="Arial"/>
          <w:sz w:val="20"/>
          <w:szCs w:val="20"/>
        </w:rPr>
        <w:t>i</w:t>
      </w:r>
      <w:r w:rsidRPr="00776D85">
        <w:rPr>
          <w:rFonts w:ascii="Arial" w:hAnsi="Arial" w:cs="Arial"/>
          <w:sz w:val="20"/>
          <w:szCs w:val="20"/>
        </w:rPr>
        <w:t xml:space="preserve"> kot tudi lokacijsko.</w:t>
      </w:r>
    </w:p>
    <w:p w14:paraId="596B5B83" w14:textId="29FA58B1" w:rsidR="00C96681" w:rsidRPr="00776D85" w:rsidRDefault="001C010D" w:rsidP="00101B8A">
      <w:pPr>
        <w:spacing w:before="120" w:after="120"/>
        <w:rPr>
          <w:rFonts w:ascii="Arial" w:hAnsi="Arial" w:cs="Arial"/>
          <w:sz w:val="20"/>
          <w:szCs w:val="20"/>
        </w:rPr>
      </w:pPr>
      <w:r w:rsidRPr="00776D85">
        <w:rPr>
          <w:rFonts w:ascii="Arial" w:hAnsi="Arial" w:cs="Arial"/>
          <w:b/>
          <w:bCs/>
          <w:sz w:val="20"/>
          <w:szCs w:val="20"/>
        </w:rPr>
        <w:t>MOPE, Družba za upravljanje javnega potniškega prometa, d.</w:t>
      </w:r>
      <w:r w:rsidR="00D54E9D">
        <w:rPr>
          <w:rFonts w:ascii="Arial" w:hAnsi="Arial" w:cs="Arial"/>
          <w:b/>
          <w:bCs/>
          <w:sz w:val="20"/>
          <w:szCs w:val="20"/>
        </w:rPr>
        <w:t xml:space="preserve"> </w:t>
      </w:r>
      <w:r w:rsidRPr="00776D85">
        <w:rPr>
          <w:rFonts w:ascii="Arial" w:hAnsi="Arial" w:cs="Arial"/>
          <w:b/>
          <w:bCs/>
          <w:sz w:val="20"/>
          <w:szCs w:val="20"/>
        </w:rPr>
        <w:t>o.</w:t>
      </w:r>
      <w:r w:rsidR="00D54E9D">
        <w:rPr>
          <w:rFonts w:ascii="Arial" w:hAnsi="Arial" w:cs="Arial"/>
          <w:b/>
          <w:bCs/>
          <w:sz w:val="20"/>
          <w:szCs w:val="20"/>
        </w:rPr>
        <w:t xml:space="preserve"> </w:t>
      </w:r>
      <w:r w:rsidRPr="00776D85">
        <w:rPr>
          <w:rFonts w:ascii="Arial" w:hAnsi="Arial" w:cs="Arial"/>
          <w:b/>
          <w:bCs/>
          <w:sz w:val="20"/>
          <w:szCs w:val="20"/>
        </w:rPr>
        <w:t>o</w:t>
      </w:r>
      <w:r w:rsidRPr="00D54E9D">
        <w:rPr>
          <w:rFonts w:ascii="Arial" w:hAnsi="Arial" w:cs="Arial"/>
          <w:b/>
          <w:bCs/>
          <w:sz w:val="20"/>
          <w:szCs w:val="20"/>
        </w:rPr>
        <w:t>.</w:t>
      </w:r>
      <w:r w:rsidRPr="00776D85">
        <w:rPr>
          <w:rFonts w:ascii="Arial" w:hAnsi="Arial" w:cs="Arial"/>
          <w:sz w:val="20"/>
          <w:szCs w:val="20"/>
        </w:rPr>
        <w:t xml:space="preserve">, poroča, da je bilo v </w:t>
      </w:r>
      <w:r w:rsidR="00B76DDB">
        <w:rPr>
          <w:rFonts w:ascii="Arial" w:hAnsi="Arial" w:cs="Arial"/>
          <w:sz w:val="20"/>
          <w:szCs w:val="20"/>
        </w:rPr>
        <w:t xml:space="preserve">okviru </w:t>
      </w:r>
      <w:r w:rsidRPr="00776D85">
        <w:rPr>
          <w:rFonts w:ascii="Arial" w:hAnsi="Arial" w:cs="Arial"/>
          <w:sz w:val="20"/>
          <w:szCs w:val="20"/>
        </w:rPr>
        <w:t xml:space="preserve">projekta Pilotno testiranje izvedbe prevoza na klic </w:t>
      </w:r>
      <w:r w:rsidR="00F73BB0">
        <w:rPr>
          <w:rFonts w:ascii="Arial" w:hAnsi="Arial" w:cs="Arial"/>
          <w:sz w:val="20"/>
          <w:szCs w:val="20"/>
        </w:rPr>
        <w:t>–</w:t>
      </w:r>
      <w:r w:rsidRPr="00776D85">
        <w:rPr>
          <w:rFonts w:ascii="Arial" w:hAnsi="Arial" w:cs="Arial"/>
          <w:sz w:val="20"/>
          <w:szCs w:val="20"/>
        </w:rPr>
        <w:t xml:space="preserve"> Invalidi v javnem potniškem prometu 2024 testno izvajanje pilotnega projekta v Ljubljani in Mariboru v obdobju od 12.</w:t>
      </w:r>
      <w:r w:rsidR="007679F3" w:rsidRPr="00776D85">
        <w:rPr>
          <w:rFonts w:ascii="Arial" w:hAnsi="Arial" w:cs="Arial"/>
          <w:sz w:val="20"/>
          <w:szCs w:val="20"/>
        </w:rPr>
        <w:t xml:space="preserve"> septembra </w:t>
      </w:r>
      <w:r w:rsidR="00BE4410" w:rsidRPr="00BE4410">
        <w:rPr>
          <w:rFonts w:ascii="Arial" w:hAnsi="Arial" w:cs="Arial"/>
          <w:sz w:val="20"/>
          <w:szCs w:val="20"/>
        </w:rPr>
        <w:t>202</w:t>
      </w:r>
      <w:r w:rsidR="00BE4410">
        <w:rPr>
          <w:rFonts w:ascii="Arial" w:hAnsi="Arial" w:cs="Arial"/>
          <w:sz w:val="20"/>
          <w:szCs w:val="20"/>
        </w:rPr>
        <w:t>4</w:t>
      </w:r>
      <w:r w:rsidR="00BE4410" w:rsidRPr="00776D85">
        <w:rPr>
          <w:rFonts w:ascii="Arial" w:hAnsi="Arial" w:cs="Arial"/>
          <w:sz w:val="20"/>
          <w:szCs w:val="20"/>
        </w:rPr>
        <w:t xml:space="preserve"> </w:t>
      </w:r>
      <w:r w:rsidRPr="00776D85">
        <w:rPr>
          <w:rFonts w:ascii="Arial" w:hAnsi="Arial" w:cs="Arial"/>
          <w:sz w:val="20"/>
          <w:szCs w:val="20"/>
        </w:rPr>
        <w:t>do 31.</w:t>
      </w:r>
      <w:r w:rsidR="007679F3" w:rsidRPr="00776D85">
        <w:rPr>
          <w:rFonts w:ascii="Arial" w:hAnsi="Arial" w:cs="Arial"/>
          <w:sz w:val="20"/>
          <w:szCs w:val="20"/>
        </w:rPr>
        <w:t xml:space="preserve"> decembra </w:t>
      </w:r>
      <w:r w:rsidRPr="00BE4410">
        <w:rPr>
          <w:rFonts w:ascii="Arial" w:hAnsi="Arial" w:cs="Arial"/>
          <w:sz w:val="20"/>
          <w:szCs w:val="20"/>
        </w:rPr>
        <w:t>2024</w:t>
      </w:r>
      <w:r w:rsidR="00BE4410">
        <w:rPr>
          <w:rFonts w:ascii="Arial" w:hAnsi="Arial" w:cs="Arial"/>
          <w:sz w:val="20"/>
          <w:szCs w:val="20"/>
        </w:rPr>
        <w:t>.</w:t>
      </w:r>
      <w:r w:rsidRPr="00776D85">
        <w:rPr>
          <w:rFonts w:ascii="Arial" w:hAnsi="Arial" w:cs="Arial"/>
          <w:sz w:val="20"/>
          <w:szCs w:val="20"/>
        </w:rPr>
        <w:t xml:space="preserve"> </w:t>
      </w:r>
      <w:r w:rsidR="00BE4410">
        <w:rPr>
          <w:rFonts w:ascii="Arial" w:hAnsi="Arial" w:cs="Arial"/>
          <w:sz w:val="20"/>
          <w:szCs w:val="20"/>
        </w:rPr>
        <w:t>O</w:t>
      </w:r>
      <w:r w:rsidRPr="00776D85">
        <w:rPr>
          <w:rFonts w:ascii="Arial" w:hAnsi="Arial" w:cs="Arial"/>
          <w:sz w:val="20"/>
          <w:szCs w:val="20"/>
        </w:rPr>
        <w:t xml:space="preserve">pravljenih </w:t>
      </w:r>
      <w:r w:rsidR="00BE4410">
        <w:rPr>
          <w:rFonts w:ascii="Arial" w:hAnsi="Arial" w:cs="Arial"/>
          <w:sz w:val="20"/>
          <w:szCs w:val="20"/>
        </w:rPr>
        <w:t xml:space="preserve">je bilo </w:t>
      </w:r>
      <w:r w:rsidRPr="00776D85">
        <w:rPr>
          <w:rFonts w:ascii="Arial" w:hAnsi="Arial" w:cs="Arial"/>
          <w:sz w:val="20"/>
          <w:szCs w:val="20"/>
        </w:rPr>
        <w:t xml:space="preserve">10.404 km in 814 prevozov v </w:t>
      </w:r>
      <w:r w:rsidR="00D54E9D">
        <w:rPr>
          <w:rFonts w:ascii="Arial" w:hAnsi="Arial" w:cs="Arial"/>
          <w:sz w:val="20"/>
          <w:szCs w:val="20"/>
        </w:rPr>
        <w:t>vrednosti</w:t>
      </w:r>
      <w:r w:rsidR="00D54E9D" w:rsidRPr="00776D85">
        <w:rPr>
          <w:rFonts w:ascii="Arial" w:hAnsi="Arial" w:cs="Arial"/>
          <w:sz w:val="20"/>
          <w:szCs w:val="20"/>
        </w:rPr>
        <w:t xml:space="preserve"> </w:t>
      </w:r>
      <w:r w:rsidRPr="00776D85">
        <w:rPr>
          <w:rFonts w:ascii="Arial" w:hAnsi="Arial" w:cs="Arial"/>
          <w:sz w:val="20"/>
          <w:szCs w:val="20"/>
        </w:rPr>
        <w:t xml:space="preserve">9.639,50 </w:t>
      </w:r>
      <w:r w:rsidR="00190396">
        <w:rPr>
          <w:rFonts w:ascii="Arial" w:hAnsi="Arial" w:cs="Arial"/>
          <w:sz w:val="20"/>
          <w:szCs w:val="20"/>
        </w:rPr>
        <w:t>evra</w:t>
      </w:r>
      <w:r w:rsidRPr="00776D85">
        <w:rPr>
          <w:rFonts w:ascii="Arial" w:hAnsi="Arial" w:cs="Arial"/>
          <w:sz w:val="20"/>
          <w:szCs w:val="20"/>
        </w:rPr>
        <w:t xml:space="preserve">. Za promocijo projekta je bilo izdelanih tudi 500 letakov v </w:t>
      </w:r>
      <w:r w:rsidR="00D54E9D">
        <w:rPr>
          <w:rFonts w:ascii="Arial" w:hAnsi="Arial" w:cs="Arial"/>
          <w:sz w:val="20"/>
          <w:szCs w:val="20"/>
        </w:rPr>
        <w:t>vrednosti</w:t>
      </w:r>
      <w:r w:rsidR="00D54E9D" w:rsidRPr="00776D85">
        <w:rPr>
          <w:rFonts w:ascii="Arial" w:hAnsi="Arial" w:cs="Arial"/>
          <w:sz w:val="20"/>
          <w:szCs w:val="20"/>
        </w:rPr>
        <w:t xml:space="preserve"> </w:t>
      </w:r>
      <w:r w:rsidRPr="00776D85">
        <w:rPr>
          <w:rFonts w:ascii="Arial" w:hAnsi="Arial" w:cs="Arial"/>
          <w:sz w:val="20"/>
          <w:szCs w:val="20"/>
        </w:rPr>
        <w:t xml:space="preserve">305 </w:t>
      </w:r>
      <w:r w:rsidR="00190396">
        <w:rPr>
          <w:rFonts w:ascii="Arial" w:hAnsi="Arial" w:cs="Arial"/>
          <w:sz w:val="20"/>
          <w:szCs w:val="20"/>
        </w:rPr>
        <w:t>evrov</w:t>
      </w:r>
      <w:r w:rsidR="00E13174" w:rsidRPr="00776D85">
        <w:rPr>
          <w:rFonts w:ascii="Arial" w:hAnsi="Arial" w:cs="Arial"/>
          <w:sz w:val="20"/>
          <w:szCs w:val="20"/>
        </w:rPr>
        <w:t xml:space="preserve"> </w:t>
      </w:r>
      <w:r w:rsidR="007567A7" w:rsidRPr="00776D85">
        <w:rPr>
          <w:rFonts w:ascii="Arial" w:hAnsi="Arial" w:cs="Arial"/>
          <w:sz w:val="20"/>
          <w:szCs w:val="20"/>
        </w:rPr>
        <w:t>(</w:t>
      </w:r>
      <w:r w:rsidR="007567A7" w:rsidRPr="00776D85">
        <w:rPr>
          <w:rFonts w:ascii="Arial" w:hAnsi="Arial" w:cs="Arial"/>
          <w:b/>
          <w:bCs/>
          <w:sz w:val="20"/>
          <w:szCs w:val="20"/>
        </w:rPr>
        <w:t>MOPE</w:t>
      </w:r>
      <w:r w:rsidR="007567A7" w:rsidRPr="00776D85">
        <w:rPr>
          <w:rFonts w:ascii="Arial" w:hAnsi="Arial" w:cs="Arial"/>
          <w:sz w:val="20"/>
          <w:szCs w:val="20"/>
        </w:rPr>
        <w:t>, ukrepa 3.1 in 3.3)</w:t>
      </w:r>
      <w:r w:rsidR="00E13174" w:rsidRPr="00776D85">
        <w:rPr>
          <w:rFonts w:ascii="Arial" w:hAnsi="Arial" w:cs="Arial"/>
          <w:sz w:val="20"/>
          <w:szCs w:val="20"/>
        </w:rPr>
        <w:t>.</w:t>
      </w:r>
    </w:p>
    <w:p w14:paraId="282C0707" w14:textId="7C12759D" w:rsidR="00C96681" w:rsidRPr="00776D85" w:rsidRDefault="002863D4"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MZI, Direktorat za železnice, žičnice in upravljanje prometa</w:t>
      </w:r>
      <w:r w:rsidRPr="00776D85">
        <w:rPr>
          <w:rFonts w:ascii="Arial" w:hAnsi="Arial" w:cs="Arial"/>
          <w:bCs/>
          <w:color w:val="000000" w:themeColor="text1"/>
          <w:sz w:val="20"/>
          <w:szCs w:val="20"/>
        </w:rPr>
        <w:t xml:space="preserve">, poroča, da je v letu 2024 upravljavec </w:t>
      </w:r>
      <w:r w:rsidR="005874D5">
        <w:rPr>
          <w:rFonts w:ascii="Arial" w:hAnsi="Arial" w:cs="Arial"/>
          <w:bCs/>
          <w:color w:val="000000" w:themeColor="text1"/>
          <w:sz w:val="20"/>
          <w:szCs w:val="20"/>
        </w:rPr>
        <w:t>za</w:t>
      </w:r>
      <w:r w:rsidR="005874D5" w:rsidRPr="00776D85">
        <w:rPr>
          <w:rFonts w:ascii="Arial" w:hAnsi="Arial" w:cs="Arial"/>
          <w:bCs/>
          <w:color w:val="000000" w:themeColor="text1"/>
          <w:sz w:val="20"/>
          <w:szCs w:val="20"/>
        </w:rPr>
        <w:t xml:space="preserve">čel </w:t>
      </w:r>
      <w:r w:rsidRPr="00776D85">
        <w:rPr>
          <w:rFonts w:ascii="Arial" w:hAnsi="Arial" w:cs="Arial"/>
          <w:bCs/>
          <w:color w:val="000000" w:themeColor="text1"/>
          <w:sz w:val="20"/>
          <w:szCs w:val="20"/>
        </w:rPr>
        <w:t>nadgradnjo na spletni strani SŽ</w:t>
      </w:r>
      <w:r w:rsidR="00F73BB0">
        <w:rPr>
          <w:rFonts w:ascii="Arial" w:hAnsi="Arial" w:cs="Arial"/>
          <w:bCs/>
          <w:color w:val="000000" w:themeColor="text1"/>
          <w:sz w:val="20"/>
          <w:szCs w:val="20"/>
        </w:rPr>
        <w:t xml:space="preserve"> – </w:t>
      </w:r>
      <w:r w:rsidRPr="00776D85">
        <w:rPr>
          <w:rFonts w:ascii="Arial" w:hAnsi="Arial" w:cs="Arial"/>
          <w:bCs/>
          <w:color w:val="000000" w:themeColor="text1"/>
          <w:sz w:val="20"/>
          <w:szCs w:val="20"/>
        </w:rPr>
        <w:t xml:space="preserve">Infrastruktura, kjer bo dodana podstran Opremljenost postaj. Na </w:t>
      </w:r>
      <w:r w:rsidR="00BE4410">
        <w:rPr>
          <w:rFonts w:ascii="Arial" w:hAnsi="Arial" w:cs="Arial"/>
          <w:bCs/>
          <w:color w:val="000000" w:themeColor="text1"/>
          <w:sz w:val="20"/>
          <w:szCs w:val="20"/>
        </w:rPr>
        <w:t xml:space="preserve">tej </w:t>
      </w:r>
      <w:r w:rsidRPr="00776D85">
        <w:rPr>
          <w:rFonts w:ascii="Arial" w:hAnsi="Arial" w:cs="Arial"/>
          <w:bCs/>
          <w:color w:val="000000" w:themeColor="text1"/>
          <w:sz w:val="20"/>
          <w:szCs w:val="20"/>
        </w:rPr>
        <w:t>podstrani bodo podatki o opremljenosti postaj in postajališč</w:t>
      </w:r>
      <w:r w:rsidR="005703A3">
        <w:rPr>
          <w:rFonts w:ascii="Arial" w:hAnsi="Arial" w:cs="Arial"/>
          <w:bCs/>
          <w:color w:val="000000" w:themeColor="text1"/>
          <w:sz w:val="20"/>
          <w:szCs w:val="20"/>
        </w:rPr>
        <w:t>,</w:t>
      </w:r>
      <w:r w:rsidRPr="00776D85">
        <w:rPr>
          <w:rFonts w:ascii="Arial" w:hAnsi="Arial" w:cs="Arial"/>
          <w:bCs/>
          <w:color w:val="000000" w:themeColor="text1"/>
          <w:sz w:val="20"/>
          <w:szCs w:val="20"/>
        </w:rPr>
        <w:t xml:space="preserve"> vključno z dostopi do tirov oz</w:t>
      </w:r>
      <w:r w:rsidR="0011620D" w:rsidRPr="00776D85">
        <w:rPr>
          <w:rFonts w:ascii="Arial" w:hAnsi="Arial" w:cs="Arial"/>
          <w:bCs/>
          <w:color w:val="000000" w:themeColor="text1"/>
          <w:sz w:val="20"/>
          <w:szCs w:val="20"/>
        </w:rPr>
        <w:t>iroma</w:t>
      </w:r>
      <w:r w:rsidRPr="00776D85">
        <w:rPr>
          <w:rFonts w:ascii="Arial" w:hAnsi="Arial" w:cs="Arial"/>
          <w:bCs/>
          <w:color w:val="000000" w:themeColor="text1"/>
          <w:sz w:val="20"/>
          <w:szCs w:val="20"/>
        </w:rPr>
        <w:t xml:space="preserve"> peronov. Predvidevajo, da bo </w:t>
      </w:r>
      <w:r w:rsidR="005703A3">
        <w:rPr>
          <w:rFonts w:ascii="Arial" w:hAnsi="Arial" w:cs="Arial"/>
          <w:bCs/>
          <w:color w:val="000000" w:themeColor="text1"/>
          <w:sz w:val="20"/>
          <w:szCs w:val="20"/>
        </w:rPr>
        <w:t xml:space="preserve">navedena </w:t>
      </w:r>
      <w:r w:rsidRPr="00776D85">
        <w:rPr>
          <w:rFonts w:ascii="Arial" w:hAnsi="Arial" w:cs="Arial"/>
          <w:bCs/>
          <w:color w:val="000000" w:themeColor="text1"/>
          <w:sz w:val="20"/>
          <w:szCs w:val="20"/>
        </w:rPr>
        <w:t>podstran v uporabi od aprila 2025 naprej.</w:t>
      </w:r>
    </w:p>
    <w:p w14:paraId="3FC43F6B" w14:textId="08DE07CF" w:rsidR="00C96681" w:rsidRPr="00776D85" w:rsidRDefault="002863D4"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Trenutno je na železniškem omrežju Slovenije 59 novejših postaj z visokimi peroni (55 cm) in vso pripadajočo opremo za neoviran dostop oseb z omejeno mobilnostjo. Število postaj s sodobno opremljenostjo in prilagoditvami za omogočen dostop oseb z omejeno mobilnostjo se bo v prihodnje nenehno povečevalo. </w:t>
      </w:r>
      <w:r w:rsidR="00755714" w:rsidRPr="00776D85">
        <w:rPr>
          <w:rFonts w:ascii="Arial" w:hAnsi="Arial" w:cs="Arial"/>
          <w:bCs/>
          <w:color w:val="000000" w:themeColor="text1"/>
          <w:sz w:val="20"/>
          <w:szCs w:val="20"/>
        </w:rPr>
        <w:t>Invalidom</w:t>
      </w:r>
      <w:r w:rsidRPr="00776D85">
        <w:rPr>
          <w:rFonts w:ascii="Arial" w:hAnsi="Arial" w:cs="Arial"/>
          <w:bCs/>
          <w:color w:val="000000" w:themeColor="text1"/>
          <w:sz w:val="20"/>
          <w:szCs w:val="20"/>
        </w:rPr>
        <w:t xml:space="preserve"> na vozičku je omogočen tudi dostop do peronov na 93 postajah, </w:t>
      </w:r>
      <w:r w:rsidR="00743341">
        <w:rPr>
          <w:rFonts w:ascii="Arial" w:hAnsi="Arial" w:cs="Arial"/>
          <w:bCs/>
          <w:color w:val="000000" w:themeColor="text1"/>
          <w:sz w:val="20"/>
          <w:szCs w:val="20"/>
        </w:rPr>
        <w:t>na katerih</w:t>
      </w:r>
      <w:r w:rsidR="00743341"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je peron nižji od 55 cm in </w:t>
      </w:r>
      <w:r w:rsidR="00743341">
        <w:rPr>
          <w:rFonts w:ascii="Arial" w:hAnsi="Arial" w:cs="Arial"/>
          <w:bCs/>
          <w:color w:val="000000" w:themeColor="text1"/>
          <w:sz w:val="20"/>
          <w:szCs w:val="20"/>
        </w:rPr>
        <w:t xml:space="preserve">sta </w:t>
      </w:r>
      <w:r w:rsidRPr="00776D85">
        <w:rPr>
          <w:rFonts w:ascii="Arial" w:hAnsi="Arial" w:cs="Arial"/>
          <w:bCs/>
          <w:color w:val="000000" w:themeColor="text1"/>
          <w:sz w:val="20"/>
          <w:szCs w:val="20"/>
        </w:rPr>
        <w:t xml:space="preserve">jim </w:t>
      </w:r>
      <w:r w:rsidR="00743341">
        <w:rPr>
          <w:rFonts w:ascii="Arial" w:hAnsi="Arial" w:cs="Arial"/>
          <w:bCs/>
          <w:color w:val="000000" w:themeColor="text1"/>
          <w:sz w:val="20"/>
          <w:szCs w:val="20"/>
        </w:rPr>
        <w:t>zat</w:t>
      </w:r>
      <w:r w:rsidR="00743341" w:rsidRPr="00776D85">
        <w:rPr>
          <w:rFonts w:ascii="Arial" w:hAnsi="Arial" w:cs="Arial"/>
          <w:bCs/>
          <w:color w:val="000000" w:themeColor="text1"/>
          <w:sz w:val="20"/>
          <w:szCs w:val="20"/>
        </w:rPr>
        <w:t xml:space="preserve">o </w:t>
      </w:r>
      <w:r w:rsidRPr="00776D85">
        <w:rPr>
          <w:rFonts w:ascii="Arial" w:hAnsi="Arial" w:cs="Arial"/>
          <w:bCs/>
          <w:color w:val="000000" w:themeColor="text1"/>
          <w:sz w:val="20"/>
          <w:szCs w:val="20"/>
        </w:rPr>
        <w:t>otežen</w:t>
      </w:r>
      <w:r w:rsidR="00743341">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vstop</w:t>
      </w:r>
      <w:r w:rsidR="00743341">
        <w:rPr>
          <w:rFonts w:ascii="Arial" w:hAnsi="Arial" w:cs="Arial"/>
          <w:bCs/>
          <w:color w:val="000000" w:themeColor="text1"/>
          <w:sz w:val="20"/>
          <w:szCs w:val="20"/>
        </w:rPr>
        <w:t xml:space="preserve"> na vlak in </w:t>
      </w:r>
      <w:r w:rsidRPr="00776D85">
        <w:rPr>
          <w:rFonts w:ascii="Arial" w:hAnsi="Arial" w:cs="Arial"/>
          <w:bCs/>
          <w:color w:val="000000" w:themeColor="text1"/>
          <w:sz w:val="20"/>
          <w:szCs w:val="20"/>
        </w:rPr>
        <w:t>izstop z vlaka.</w:t>
      </w:r>
    </w:p>
    <w:p w14:paraId="31B0F577" w14:textId="238C4224" w:rsidR="00C96681" w:rsidRPr="00776D85" w:rsidRDefault="002863D4"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Podrobni podatki o opremi posameznih postaj in postajališč so navedeni v </w:t>
      </w:r>
      <w:r w:rsidR="005703A3">
        <w:rPr>
          <w:rFonts w:ascii="Arial" w:hAnsi="Arial" w:cs="Arial"/>
          <w:bCs/>
          <w:color w:val="000000" w:themeColor="text1"/>
          <w:sz w:val="20"/>
          <w:szCs w:val="20"/>
        </w:rPr>
        <w:t>p</w:t>
      </w:r>
      <w:r w:rsidRPr="00776D85">
        <w:rPr>
          <w:rFonts w:ascii="Arial" w:hAnsi="Arial" w:cs="Arial"/>
          <w:bCs/>
          <w:color w:val="000000" w:themeColor="text1"/>
          <w:sz w:val="20"/>
          <w:szCs w:val="20"/>
        </w:rPr>
        <w:t>rilogi Nacionalnega izvedbenega načrta v zvezi z dostopnostjo železniškega sistema za invalide in funkcionalno ovirane osebe (</w:t>
      </w:r>
      <w:r w:rsidR="00190396">
        <w:rPr>
          <w:rFonts w:ascii="Arial" w:hAnsi="Arial" w:cs="Arial"/>
          <w:bCs/>
          <w:color w:val="000000" w:themeColor="text1"/>
          <w:sz w:val="20"/>
          <w:szCs w:val="20"/>
        </w:rPr>
        <w:t>preg</w:t>
      </w:r>
      <w:r w:rsidR="00743341">
        <w:rPr>
          <w:rFonts w:ascii="Arial" w:hAnsi="Arial" w:cs="Arial"/>
          <w:bCs/>
          <w:color w:val="000000" w:themeColor="text1"/>
          <w:sz w:val="20"/>
          <w:szCs w:val="20"/>
        </w:rPr>
        <w:t>lednici</w:t>
      </w:r>
      <w:r w:rsidR="00190396">
        <w:rPr>
          <w:rFonts w:ascii="Arial" w:hAnsi="Arial" w:cs="Arial"/>
          <w:bCs/>
          <w:color w:val="000000" w:themeColor="text1"/>
          <w:sz w:val="20"/>
          <w:szCs w:val="20"/>
        </w:rPr>
        <w:t xml:space="preserve"> </w:t>
      </w:r>
      <w:r w:rsidRPr="00776D85">
        <w:rPr>
          <w:rFonts w:ascii="Arial" w:hAnsi="Arial" w:cs="Arial"/>
          <w:bCs/>
          <w:color w:val="000000" w:themeColor="text1"/>
          <w:sz w:val="20"/>
          <w:szCs w:val="20"/>
        </w:rPr>
        <w:t>1 in 2) in izhajajo iz zahtev o tehničnih specifikacijah za interoperabilnost v zvezi z dostopnostjo železniškega sistema Unije za invalide in funkcionalno ovirane osebe (TSI PRM).</w:t>
      </w:r>
    </w:p>
    <w:p w14:paraId="74379448" w14:textId="6CF859B1" w:rsidR="00C96681" w:rsidRPr="00776D85" w:rsidRDefault="002863D4"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Izvedba ukrepov iz nacionalnega izvedbenega načrta za TSI PRM se izvaja v okviru nadgradenj in obnov v skladu z aktualnim letnim proračunom </w:t>
      </w:r>
      <w:r w:rsidR="003B2C7D">
        <w:rPr>
          <w:rFonts w:ascii="Arial" w:hAnsi="Arial" w:cs="Arial"/>
          <w:bCs/>
          <w:color w:val="000000" w:themeColor="text1"/>
          <w:sz w:val="20"/>
          <w:szCs w:val="20"/>
        </w:rPr>
        <w:t>Republike Slovenije</w:t>
      </w:r>
      <w:r w:rsidR="00E13174"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MZI</w:t>
      </w:r>
      <w:r w:rsidRPr="00776D85">
        <w:rPr>
          <w:rFonts w:ascii="Arial" w:hAnsi="Arial" w:cs="Arial"/>
          <w:bCs/>
          <w:color w:val="000000" w:themeColor="text1"/>
          <w:sz w:val="20"/>
          <w:szCs w:val="20"/>
        </w:rPr>
        <w:t>, ukrep 3.1)</w:t>
      </w:r>
      <w:r w:rsidR="00E13174" w:rsidRPr="00776D85">
        <w:rPr>
          <w:rFonts w:ascii="Arial" w:hAnsi="Arial" w:cs="Arial"/>
          <w:bCs/>
          <w:color w:val="000000" w:themeColor="text1"/>
          <w:sz w:val="20"/>
          <w:szCs w:val="20"/>
        </w:rPr>
        <w:t>.</w:t>
      </w:r>
    </w:p>
    <w:p w14:paraId="2C85C97C" w14:textId="77777777" w:rsidR="00C96681" w:rsidRPr="00776D85" w:rsidRDefault="00131412" w:rsidP="00101B8A">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4DB7672B" w14:textId="305E28C3" w:rsidR="00C96681" w:rsidRPr="00776D85" w:rsidRDefault="0010645E" w:rsidP="00101B8A">
      <w:pPr>
        <w:spacing w:before="120" w:after="120"/>
        <w:rPr>
          <w:rFonts w:ascii="Arial" w:hAnsi="Arial" w:cs="Arial"/>
          <w:sz w:val="20"/>
          <w:szCs w:val="20"/>
        </w:rPr>
      </w:pPr>
      <w:r w:rsidRPr="00776D85">
        <w:rPr>
          <w:rFonts w:ascii="Arial" w:hAnsi="Arial" w:cs="Arial"/>
          <w:b/>
          <w:bCs/>
          <w:snapToGrid w:val="0"/>
          <w:color w:val="000000" w:themeColor="text1"/>
          <w:sz w:val="20"/>
          <w:szCs w:val="20"/>
        </w:rPr>
        <w:lastRenderedPageBreak/>
        <w:t>MK</w:t>
      </w:r>
      <w:r w:rsidRPr="00776D85">
        <w:rPr>
          <w:rFonts w:ascii="Arial" w:hAnsi="Arial" w:cs="Arial"/>
          <w:snapToGrid w:val="0"/>
          <w:color w:val="000000" w:themeColor="text1"/>
          <w:sz w:val="20"/>
          <w:szCs w:val="20"/>
        </w:rPr>
        <w:t xml:space="preserve"> navaja opozorilo </w:t>
      </w:r>
      <w:r w:rsidRPr="00776D85">
        <w:rPr>
          <w:rStyle w:val="Krepko"/>
          <w:rFonts w:ascii="Arial" w:hAnsi="Arial" w:cs="Arial"/>
          <w:sz w:val="20"/>
          <w:szCs w:val="20"/>
        </w:rPr>
        <w:t xml:space="preserve">Javnega sklada Republike Slovenije za kulturne dejavnosti </w:t>
      </w:r>
      <w:r w:rsidRPr="003E185E">
        <w:rPr>
          <w:rStyle w:val="Krepko"/>
          <w:rFonts w:ascii="Arial" w:hAnsi="Arial" w:cs="Arial"/>
          <w:b w:val="0"/>
          <w:sz w:val="20"/>
          <w:szCs w:val="20"/>
        </w:rPr>
        <w:t>(</w:t>
      </w:r>
      <w:r w:rsidR="00934F25" w:rsidRPr="003E185E">
        <w:rPr>
          <w:rStyle w:val="Krepko"/>
          <w:rFonts w:ascii="Arial" w:hAnsi="Arial" w:cs="Arial"/>
          <w:b w:val="0"/>
          <w:sz w:val="20"/>
          <w:szCs w:val="20"/>
        </w:rPr>
        <w:t xml:space="preserve">v nadaljnjem besedilu: </w:t>
      </w:r>
      <w:r w:rsidRPr="003E185E">
        <w:rPr>
          <w:rStyle w:val="Krepko"/>
          <w:rFonts w:ascii="Arial" w:hAnsi="Arial" w:cs="Arial"/>
          <w:b w:val="0"/>
          <w:sz w:val="20"/>
          <w:szCs w:val="20"/>
        </w:rPr>
        <w:t xml:space="preserve">JSKD). </w:t>
      </w:r>
      <w:r w:rsidRPr="00776D85">
        <w:rPr>
          <w:rFonts w:ascii="Arial" w:eastAsia="Calibri" w:hAnsi="Arial" w:cs="Arial"/>
          <w:sz w:val="20"/>
          <w:szCs w:val="20"/>
        </w:rPr>
        <w:t xml:space="preserve">Temeljni problem pri uresničevanju </w:t>
      </w:r>
      <w:r w:rsidR="003064A4" w:rsidRPr="00776D85">
        <w:rPr>
          <w:rFonts w:ascii="Arial" w:eastAsia="Calibri" w:hAnsi="Arial" w:cs="Arial"/>
          <w:sz w:val="20"/>
          <w:szCs w:val="20"/>
        </w:rPr>
        <w:t>c</w:t>
      </w:r>
      <w:r w:rsidR="00A050C1" w:rsidRPr="00776D85">
        <w:rPr>
          <w:rFonts w:ascii="Arial" w:eastAsia="Calibri" w:hAnsi="Arial" w:cs="Arial"/>
          <w:sz w:val="20"/>
          <w:szCs w:val="20"/>
        </w:rPr>
        <w:t>ilj</w:t>
      </w:r>
      <w:r w:rsidRPr="00776D85">
        <w:rPr>
          <w:rFonts w:ascii="Arial" w:eastAsia="Calibri" w:hAnsi="Arial" w:cs="Arial"/>
          <w:sz w:val="20"/>
          <w:szCs w:val="20"/>
        </w:rPr>
        <w:t xml:space="preserve">ev API </w:t>
      </w:r>
      <w:r w:rsidR="003E185E">
        <w:rPr>
          <w:rFonts w:ascii="Arial" w:eastAsia="Calibri" w:hAnsi="Arial" w:cs="Arial"/>
          <w:sz w:val="20"/>
          <w:szCs w:val="20"/>
        </w:rPr>
        <w:t>so</w:t>
      </w:r>
      <w:r w:rsidR="003E185E" w:rsidRPr="00776D85">
        <w:rPr>
          <w:rFonts w:ascii="Arial" w:eastAsia="Calibri" w:hAnsi="Arial" w:cs="Arial"/>
          <w:sz w:val="20"/>
          <w:szCs w:val="20"/>
        </w:rPr>
        <w:t xml:space="preserve"> </w:t>
      </w:r>
      <w:r w:rsidRPr="00776D85">
        <w:rPr>
          <w:rFonts w:ascii="Arial" w:eastAsia="Calibri" w:hAnsi="Arial" w:cs="Arial"/>
          <w:sz w:val="20"/>
          <w:szCs w:val="20"/>
        </w:rPr>
        <w:t xml:space="preserve">ponekod še vedno fizična dostopnost in oprema prostorov (ureditev infrastrukture, ureditev sanitarij, ureditev in razširitev dvoran </w:t>
      </w:r>
      <w:r w:rsidR="0011620D" w:rsidRPr="00776D85">
        <w:rPr>
          <w:rFonts w:ascii="Arial" w:hAnsi="Arial" w:cs="Arial"/>
          <w:sz w:val="20"/>
          <w:szCs w:val="20"/>
        </w:rPr>
        <w:t>in tako dalje</w:t>
      </w:r>
      <w:r w:rsidRPr="00776D85">
        <w:rPr>
          <w:rFonts w:ascii="Arial" w:eastAsia="Calibri" w:hAnsi="Arial" w:cs="Arial"/>
          <w:sz w:val="20"/>
          <w:szCs w:val="20"/>
        </w:rPr>
        <w:t xml:space="preserve">) </w:t>
      </w:r>
      <w:r w:rsidR="003E185E">
        <w:rPr>
          <w:rFonts w:ascii="Arial" w:eastAsia="Calibri" w:hAnsi="Arial" w:cs="Arial"/>
          <w:sz w:val="20"/>
          <w:szCs w:val="20"/>
        </w:rPr>
        <w:t>ter</w:t>
      </w:r>
      <w:r w:rsidR="003E185E" w:rsidRPr="00776D85">
        <w:rPr>
          <w:rFonts w:ascii="Arial" w:eastAsia="Calibri" w:hAnsi="Arial" w:cs="Arial"/>
          <w:sz w:val="20"/>
          <w:szCs w:val="20"/>
        </w:rPr>
        <w:t xml:space="preserve"> </w:t>
      </w:r>
      <w:r w:rsidRPr="00776D85">
        <w:rPr>
          <w:rFonts w:ascii="Arial" w:eastAsia="Calibri" w:hAnsi="Arial" w:cs="Arial"/>
          <w:sz w:val="20"/>
          <w:szCs w:val="20"/>
        </w:rPr>
        <w:t xml:space="preserve">prilagajanje tehničnih in komunikacijskih zmožnosti (napeljava indukcijske zanke v dvorane; nadnapisi; prevodi v znakovni jezik; ureditev ustreznih spletnih strani javnih zavodov v skladu z </w:t>
      </w:r>
      <w:r w:rsidR="003E185E">
        <w:rPr>
          <w:rFonts w:ascii="Arial" w:eastAsia="Calibri" w:hAnsi="Arial" w:cs="Arial"/>
          <w:sz w:val="20"/>
          <w:szCs w:val="20"/>
        </w:rPr>
        <w:t>evropskimi</w:t>
      </w:r>
      <w:r w:rsidR="003E185E" w:rsidRPr="00776D85">
        <w:rPr>
          <w:rFonts w:ascii="Arial" w:eastAsia="Calibri" w:hAnsi="Arial" w:cs="Arial"/>
          <w:sz w:val="20"/>
          <w:szCs w:val="20"/>
        </w:rPr>
        <w:t xml:space="preserve"> </w:t>
      </w:r>
      <w:r w:rsidRPr="00776D85">
        <w:rPr>
          <w:rFonts w:ascii="Arial" w:eastAsia="Calibri" w:hAnsi="Arial" w:cs="Arial"/>
          <w:sz w:val="20"/>
          <w:szCs w:val="20"/>
        </w:rPr>
        <w:t xml:space="preserve">standardi za dostopnost – rešitve za gluhe in naglušne ter slepe in slabovidne </w:t>
      </w:r>
      <w:r w:rsidR="0011620D" w:rsidRPr="00776D85">
        <w:rPr>
          <w:rFonts w:ascii="Arial" w:hAnsi="Arial" w:cs="Arial"/>
          <w:sz w:val="20"/>
          <w:szCs w:val="20"/>
        </w:rPr>
        <w:t>in tako dalje</w:t>
      </w:r>
      <w:r w:rsidRPr="00776D85">
        <w:rPr>
          <w:rFonts w:ascii="Arial" w:eastAsia="Calibri" w:hAnsi="Arial" w:cs="Arial"/>
          <w:sz w:val="20"/>
          <w:szCs w:val="20"/>
        </w:rPr>
        <w:t xml:space="preserve">). Za </w:t>
      </w:r>
      <w:r w:rsidR="005703A3">
        <w:rPr>
          <w:rFonts w:ascii="Arial" w:eastAsia="Calibri" w:hAnsi="Arial" w:cs="Arial"/>
          <w:sz w:val="20"/>
          <w:szCs w:val="20"/>
        </w:rPr>
        <w:t xml:space="preserve">dosego </w:t>
      </w:r>
      <w:r w:rsidRPr="00776D85">
        <w:rPr>
          <w:rFonts w:ascii="Arial" w:eastAsia="Calibri" w:hAnsi="Arial" w:cs="Arial"/>
          <w:sz w:val="20"/>
          <w:szCs w:val="20"/>
        </w:rPr>
        <w:t xml:space="preserve">tega </w:t>
      </w:r>
      <w:r w:rsidR="003064A4" w:rsidRPr="00776D85">
        <w:rPr>
          <w:rFonts w:ascii="Arial" w:eastAsia="Calibri" w:hAnsi="Arial" w:cs="Arial"/>
          <w:sz w:val="20"/>
          <w:szCs w:val="20"/>
        </w:rPr>
        <w:t>c</w:t>
      </w:r>
      <w:r w:rsidR="00A050C1" w:rsidRPr="00776D85">
        <w:rPr>
          <w:rFonts w:ascii="Arial" w:eastAsia="Calibri" w:hAnsi="Arial" w:cs="Arial"/>
          <w:sz w:val="20"/>
          <w:szCs w:val="20"/>
        </w:rPr>
        <w:t>ilj</w:t>
      </w:r>
      <w:r w:rsidRPr="00776D85">
        <w:rPr>
          <w:rFonts w:ascii="Arial" w:eastAsia="Calibri" w:hAnsi="Arial" w:cs="Arial"/>
          <w:sz w:val="20"/>
          <w:szCs w:val="20"/>
        </w:rPr>
        <w:t xml:space="preserve">a bi bila namreč potrebna finančna sredstva za prestrukturiranje zmogljivosti zavodov, da bi se zagotovila ustrezna tehnična infrastruktura, ki bi ustvarila možnosti za bivanje in polno vključenost v življenje. Dodatna sredstva bi bila potrebna tudi za </w:t>
      </w:r>
      <w:r w:rsidR="005703A3">
        <w:rPr>
          <w:rFonts w:ascii="Arial" w:eastAsia="Calibri" w:hAnsi="Arial" w:cs="Arial"/>
          <w:sz w:val="20"/>
          <w:szCs w:val="20"/>
        </w:rPr>
        <w:t xml:space="preserve">posebna </w:t>
      </w:r>
      <w:r w:rsidRPr="00776D85">
        <w:rPr>
          <w:rFonts w:ascii="Arial" w:eastAsia="Calibri" w:hAnsi="Arial" w:cs="Arial"/>
          <w:sz w:val="20"/>
          <w:szCs w:val="20"/>
        </w:rPr>
        <w:t xml:space="preserve">prilagajanja vsebin, programov javnih zavodov, ki bi omogočala dostopnost. Kljub temu javni zavodi na področju uprizoritvene umetnosti (gledališča) v okviru svojega delovanja izvajajo zelo veliko aktivnosti, ki omogočajo enakopravno vključevanje invalidov na različnih </w:t>
      </w:r>
      <w:r w:rsidR="003E185E">
        <w:rPr>
          <w:rFonts w:ascii="Arial" w:eastAsia="Calibri" w:hAnsi="Arial" w:cs="Arial"/>
          <w:sz w:val="20"/>
          <w:szCs w:val="20"/>
        </w:rPr>
        <w:t>ravne</w:t>
      </w:r>
      <w:r w:rsidR="003E185E" w:rsidRPr="00776D85">
        <w:rPr>
          <w:rFonts w:ascii="Arial" w:eastAsia="Calibri" w:hAnsi="Arial" w:cs="Arial"/>
          <w:sz w:val="20"/>
          <w:szCs w:val="20"/>
        </w:rPr>
        <w:t xml:space="preserve">h </w:t>
      </w:r>
      <w:r w:rsidRPr="00776D85">
        <w:rPr>
          <w:rFonts w:ascii="Arial" w:eastAsia="Calibri" w:hAnsi="Arial" w:cs="Arial"/>
          <w:sz w:val="20"/>
          <w:szCs w:val="20"/>
        </w:rPr>
        <w:t>(</w:t>
      </w:r>
      <w:r w:rsidRPr="00776D85">
        <w:rPr>
          <w:rFonts w:ascii="Arial" w:eastAsia="Calibri" w:hAnsi="Arial" w:cs="Arial"/>
          <w:b/>
          <w:bCs/>
          <w:sz w:val="20"/>
          <w:szCs w:val="20"/>
        </w:rPr>
        <w:t>MK – JSKD</w:t>
      </w:r>
      <w:r w:rsidRPr="00776D85">
        <w:rPr>
          <w:rFonts w:ascii="Arial" w:eastAsia="Calibri" w:hAnsi="Arial" w:cs="Arial"/>
          <w:sz w:val="20"/>
          <w:szCs w:val="20"/>
        </w:rPr>
        <w:t>, ukrepa 3.3 in 3.4).</w:t>
      </w:r>
    </w:p>
    <w:p w14:paraId="12BB0523" w14:textId="5F5B8E3C" w:rsidR="00C96681" w:rsidRPr="00776D85" w:rsidRDefault="00CC013D" w:rsidP="00101B8A">
      <w:pPr>
        <w:spacing w:before="120" w:after="12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MNVP, Direktorat za prostor in graditev</w:t>
      </w:r>
      <w:r w:rsidRPr="00776D85">
        <w:rPr>
          <w:rFonts w:ascii="Arial" w:hAnsi="Arial" w:cs="Arial"/>
          <w:snapToGrid w:val="0"/>
          <w:color w:val="000000" w:themeColor="text1"/>
          <w:sz w:val="20"/>
          <w:szCs w:val="20"/>
        </w:rPr>
        <w:t xml:space="preserve">, poroča, da so v okviru zagotavljanja dostopnosti stavb v javni rabi zahtevali </w:t>
      </w:r>
      <w:r w:rsidR="003E185E">
        <w:rPr>
          <w:rFonts w:ascii="Arial" w:hAnsi="Arial" w:cs="Arial"/>
          <w:snapToGrid w:val="0"/>
          <w:color w:val="000000" w:themeColor="text1"/>
          <w:sz w:val="20"/>
          <w:szCs w:val="20"/>
        </w:rPr>
        <w:t>od</w:t>
      </w:r>
      <w:r w:rsidRPr="00776D85">
        <w:rPr>
          <w:rFonts w:ascii="Arial" w:hAnsi="Arial" w:cs="Arial"/>
          <w:snapToGrid w:val="0"/>
          <w:color w:val="000000" w:themeColor="text1"/>
          <w:sz w:val="20"/>
          <w:szCs w:val="20"/>
        </w:rPr>
        <w:t xml:space="preserve"> centraliziranega upravlja</w:t>
      </w:r>
      <w:r w:rsidR="00934F25" w:rsidRPr="00776D85">
        <w:rPr>
          <w:rFonts w:ascii="Arial" w:hAnsi="Arial" w:cs="Arial"/>
          <w:snapToGrid w:val="0"/>
          <w:color w:val="000000" w:themeColor="text1"/>
          <w:sz w:val="20"/>
          <w:szCs w:val="20"/>
        </w:rPr>
        <w:t>vca</w:t>
      </w:r>
      <w:r w:rsidRPr="00776D85">
        <w:rPr>
          <w:rFonts w:ascii="Arial" w:hAnsi="Arial" w:cs="Arial"/>
          <w:snapToGrid w:val="0"/>
          <w:color w:val="000000" w:themeColor="text1"/>
          <w:sz w:val="20"/>
          <w:szCs w:val="20"/>
        </w:rPr>
        <w:t xml:space="preserve"> </w:t>
      </w:r>
      <w:r w:rsidR="00CF257C" w:rsidRPr="00776D85">
        <w:rPr>
          <w:rFonts w:ascii="Arial" w:hAnsi="Arial" w:cs="Arial"/>
          <w:snapToGrid w:val="0"/>
          <w:color w:val="000000" w:themeColor="text1"/>
          <w:sz w:val="20"/>
          <w:szCs w:val="20"/>
        </w:rPr>
        <w:t>MJU</w:t>
      </w:r>
      <w:r w:rsidRPr="00776D85">
        <w:rPr>
          <w:rFonts w:ascii="Arial" w:hAnsi="Arial" w:cs="Arial"/>
          <w:snapToGrid w:val="0"/>
          <w:color w:val="000000" w:themeColor="text1"/>
          <w:sz w:val="20"/>
          <w:szCs w:val="20"/>
        </w:rPr>
        <w:t xml:space="preserve">, </w:t>
      </w:r>
      <w:r w:rsidR="003E185E">
        <w:rPr>
          <w:rFonts w:ascii="Arial" w:hAnsi="Arial" w:cs="Arial"/>
          <w:snapToGrid w:val="0"/>
          <w:color w:val="000000" w:themeColor="text1"/>
          <w:sz w:val="20"/>
          <w:szCs w:val="20"/>
        </w:rPr>
        <w:t>naj</w:t>
      </w:r>
      <w:r w:rsidR="003E185E"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uredi dostopnost stavbe za invalide. Pripravljena je bila dokumentacija za izdelavo toaletnih prostorov za invalide, projekt za izvedbo klančine za lažjo dostopnost </w:t>
      </w:r>
      <w:r w:rsidR="003E185E">
        <w:rPr>
          <w:rFonts w:ascii="Arial" w:hAnsi="Arial" w:cs="Arial"/>
          <w:snapToGrid w:val="0"/>
          <w:color w:val="000000" w:themeColor="text1"/>
          <w:sz w:val="20"/>
          <w:szCs w:val="20"/>
        </w:rPr>
        <w:t xml:space="preserve">za </w:t>
      </w:r>
      <w:r w:rsidR="003E185E" w:rsidRPr="00776D85">
        <w:rPr>
          <w:rFonts w:ascii="Arial" w:hAnsi="Arial" w:cs="Arial"/>
          <w:snapToGrid w:val="0"/>
          <w:color w:val="000000" w:themeColor="text1"/>
          <w:sz w:val="20"/>
          <w:szCs w:val="20"/>
        </w:rPr>
        <w:t>invalid</w:t>
      </w:r>
      <w:r w:rsidR="003E185E">
        <w:rPr>
          <w:rFonts w:ascii="Arial" w:hAnsi="Arial" w:cs="Arial"/>
          <w:snapToGrid w:val="0"/>
          <w:color w:val="000000" w:themeColor="text1"/>
          <w:sz w:val="20"/>
          <w:szCs w:val="20"/>
        </w:rPr>
        <w:t>e</w:t>
      </w:r>
      <w:r w:rsidR="003E185E" w:rsidRPr="00776D85">
        <w:rPr>
          <w:rFonts w:ascii="Arial" w:hAnsi="Arial" w:cs="Arial"/>
          <w:snapToGrid w:val="0"/>
          <w:color w:val="000000" w:themeColor="text1"/>
          <w:sz w:val="20"/>
          <w:szCs w:val="20"/>
        </w:rPr>
        <w:t xml:space="preserve"> </w:t>
      </w:r>
      <w:r w:rsidR="003E185E">
        <w:rPr>
          <w:rFonts w:ascii="Arial" w:hAnsi="Arial" w:cs="Arial"/>
          <w:snapToGrid w:val="0"/>
          <w:color w:val="000000" w:themeColor="text1"/>
          <w:sz w:val="20"/>
          <w:szCs w:val="20"/>
        </w:rPr>
        <w:t>in</w:t>
      </w:r>
      <w:r w:rsidR="003E185E"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izdelana dokumentacija za izvedbo zunanje klančine za dostop v stavbo za potrebe invalidov. Prav tako pa se je pripravljala dokumentacija za zagotavljanje zunanjega dvigala, ki bo omogočal dostop invalidom do </w:t>
      </w:r>
      <w:r w:rsidR="003E185E">
        <w:rPr>
          <w:rFonts w:ascii="Arial" w:hAnsi="Arial" w:cs="Arial"/>
          <w:snapToGrid w:val="0"/>
          <w:color w:val="000000" w:themeColor="text1"/>
          <w:sz w:val="20"/>
          <w:szCs w:val="20"/>
        </w:rPr>
        <w:t>drugega</w:t>
      </w:r>
      <w:r w:rsidRPr="00776D85">
        <w:rPr>
          <w:rFonts w:ascii="Arial" w:hAnsi="Arial" w:cs="Arial"/>
          <w:snapToGrid w:val="0"/>
          <w:color w:val="000000" w:themeColor="text1"/>
          <w:sz w:val="20"/>
          <w:szCs w:val="20"/>
        </w:rPr>
        <w:t xml:space="preserve"> nadstropja stavbe in s tem neovirano udeležbo na sestankih, obravnavah </w:t>
      </w:r>
      <w:r w:rsidR="0011620D" w:rsidRPr="00776D85">
        <w:rPr>
          <w:rFonts w:ascii="Arial" w:hAnsi="Arial" w:cs="Arial"/>
          <w:bCs/>
          <w:color w:val="000000" w:themeColor="text1"/>
          <w:sz w:val="20"/>
          <w:szCs w:val="20"/>
        </w:rPr>
        <w:t>in podobno</w:t>
      </w:r>
      <w:r w:rsidRPr="00776D85">
        <w:rPr>
          <w:rFonts w:ascii="Arial" w:hAnsi="Arial" w:cs="Arial"/>
          <w:snapToGrid w:val="0"/>
          <w:color w:val="000000" w:themeColor="text1"/>
          <w:sz w:val="20"/>
          <w:szCs w:val="20"/>
        </w:rPr>
        <w:t xml:space="preserve"> (</w:t>
      </w:r>
      <w:r w:rsidRPr="00776D85">
        <w:rPr>
          <w:rFonts w:ascii="Arial" w:hAnsi="Arial" w:cs="Arial"/>
          <w:b/>
          <w:bCs/>
          <w:snapToGrid w:val="0"/>
          <w:color w:val="000000" w:themeColor="text1"/>
          <w:sz w:val="20"/>
          <w:szCs w:val="20"/>
        </w:rPr>
        <w:t>MNVP</w:t>
      </w:r>
      <w:r w:rsidRPr="00776D85">
        <w:rPr>
          <w:rFonts w:ascii="Arial" w:hAnsi="Arial" w:cs="Arial"/>
          <w:snapToGrid w:val="0"/>
          <w:color w:val="000000" w:themeColor="text1"/>
          <w:sz w:val="20"/>
          <w:szCs w:val="20"/>
        </w:rPr>
        <w:t>, ukrep 3.3).</w:t>
      </w:r>
    </w:p>
    <w:p w14:paraId="2BAA86A3" w14:textId="0BC93EBC" w:rsidR="00604773" w:rsidRPr="00776D85" w:rsidRDefault="008D4DE3" w:rsidP="00101B8A">
      <w:pPr>
        <w:spacing w:before="120" w:after="36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NIJZ</w:t>
      </w:r>
      <w:r w:rsidRPr="00776D85">
        <w:rPr>
          <w:rFonts w:ascii="Arial" w:hAnsi="Arial" w:cs="Arial"/>
          <w:snapToGrid w:val="0"/>
          <w:color w:val="000000" w:themeColor="text1"/>
          <w:sz w:val="20"/>
          <w:szCs w:val="20"/>
        </w:rPr>
        <w:t xml:space="preserve"> opozarja, da </w:t>
      </w:r>
      <w:r w:rsidR="003E185E">
        <w:rPr>
          <w:rFonts w:ascii="Arial" w:hAnsi="Arial" w:cs="Arial"/>
          <w:snapToGrid w:val="0"/>
          <w:color w:val="000000" w:themeColor="text1"/>
          <w:sz w:val="20"/>
          <w:szCs w:val="20"/>
        </w:rPr>
        <w:t>je</w:t>
      </w:r>
      <w:r w:rsidRPr="00776D85">
        <w:rPr>
          <w:rFonts w:ascii="Arial" w:hAnsi="Arial" w:cs="Arial"/>
          <w:snapToGrid w:val="0"/>
          <w:color w:val="000000" w:themeColor="text1"/>
          <w:sz w:val="20"/>
          <w:szCs w:val="20"/>
        </w:rPr>
        <w:t xml:space="preserve"> ocenil, da bi za inštitut nastale finančne posledice, če bi hotel celotno vsebino ustrezno prilagoditi (prevesti v znakovni jezik in/ali opremiti s podnapisi ali drugače ustrezno prilagoditi </w:t>
      </w:r>
      <w:r w:rsidR="003B2C7D">
        <w:rPr>
          <w:rFonts w:ascii="Arial" w:hAnsi="Arial" w:cs="Arial"/>
          <w:sz w:val="20"/>
          <w:szCs w:val="20"/>
        </w:rPr>
        <w:t xml:space="preserve">v skladu </w:t>
      </w:r>
      <w:r w:rsidRPr="00776D85">
        <w:rPr>
          <w:rFonts w:ascii="Arial" w:hAnsi="Arial" w:cs="Arial"/>
          <w:snapToGrid w:val="0"/>
          <w:color w:val="000000" w:themeColor="text1"/>
          <w:sz w:val="20"/>
          <w:szCs w:val="20"/>
        </w:rPr>
        <w:t>z Zakonom o dostopnosti spletišč in mobilnih aplikacij), pojavila pa bi se tudi potreba po dodatnem kadru, ki ga ne more</w:t>
      </w:r>
      <w:r w:rsidR="0019623F" w:rsidRPr="00776D85">
        <w:rPr>
          <w:rFonts w:ascii="Arial" w:hAnsi="Arial" w:cs="Arial"/>
          <w:snapToGrid w:val="0"/>
          <w:color w:val="000000" w:themeColor="text1"/>
          <w:sz w:val="20"/>
          <w:szCs w:val="20"/>
        </w:rPr>
        <w:t>j</w:t>
      </w:r>
      <w:r w:rsidRPr="00776D85">
        <w:rPr>
          <w:rFonts w:ascii="Arial" w:hAnsi="Arial" w:cs="Arial"/>
          <w:snapToGrid w:val="0"/>
          <w:color w:val="000000" w:themeColor="text1"/>
          <w:sz w:val="20"/>
          <w:szCs w:val="20"/>
        </w:rPr>
        <w:t xml:space="preserve">o zagotoviti, saj je obseg vsebin na spletni strani izjemno velik. Prav tako je </w:t>
      </w:r>
      <w:r w:rsidR="0019623F" w:rsidRPr="00776D85">
        <w:rPr>
          <w:rFonts w:ascii="Arial" w:hAnsi="Arial" w:cs="Arial"/>
          <w:snapToGrid w:val="0"/>
          <w:color w:val="000000" w:themeColor="text1"/>
          <w:sz w:val="20"/>
          <w:szCs w:val="20"/>
        </w:rPr>
        <w:t>NIJZ</w:t>
      </w:r>
      <w:r w:rsidRPr="00776D85">
        <w:rPr>
          <w:rFonts w:ascii="Arial" w:hAnsi="Arial" w:cs="Arial"/>
          <w:snapToGrid w:val="0"/>
          <w:color w:val="000000" w:themeColor="text1"/>
          <w:sz w:val="20"/>
          <w:szCs w:val="20"/>
        </w:rPr>
        <w:t xml:space="preserve"> pri oceni nesorazmernega bremena poleg znatnih dodatnih finančnih stroškov upošteval tudi notranjo organizacijo in vrsto dejavnosti, ki jo opravlja </w:t>
      </w:r>
      <w:r w:rsidR="003E185E">
        <w:rPr>
          <w:rFonts w:ascii="Arial" w:hAnsi="Arial" w:cs="Arial"/>
          <w:snapToGrid w:val="0"/>
          <w:color w:val="000000" w:themeColor="text1"/>
          <w:sz w:val="20"/>
          <w:szCs w:val="20"/>
        </w:rPr>
        <w:t>in s katero ravna</w:t>
      </w:r>
      <w:r w:rsidRPr="00776D85">
        <w:rPr>
          <w:rFonts w:ascii="Arial" w:hAnsi="Arial" w:cs="Arial"/>
          <w:snapToGrid w:val="0"/>
          <w:color w:val="000000" w:themeColor="text1"/>
          <w:sz w:val="20"/>
          <w:szCs w:val="20"/>
        </w:rPr>
        <w:t xml:space="preserve"> </w:t>
      </w:r>
      <w:r w:rsidR="003B2C7D">
        <w:rPr>
          <w:rFonts w:ascii="Arial" w:hAnsi="Arial" w:cs="Arial"/>
          <w:sz w:val="20"/>
          <w:szCs w:val="20"/>
        </w:rPr>
        <w:t xml:space="preserve">v skladu </w:t>
      </w:r>
      <w:r w:rsidRPr="00776D85">
        <w:rPr>
          <w:rFonts w:ascii="Arial" w:hAnsi="Arial" w:cs="Arial"/>
          <w:snapToGrid w:val="0"/>
          <w:color w:val="000000" w:themeColor="text1"/>
          <w:sz w:val="20"/>
          <w:szCs w:val="20"/>
        </w:rPr>
        <w:t xml:space="preserve">z Zakonom o dostopnosti spletišč in mobilnih aplikacij, ki </w:t>
      </w:r>
      <w:r w:rsidR="005874D5">
        <w:rPr>
          <w:rFonts w:ascii="Arial" w:hAnsi="Arial" w:cs="Arial"/>
          <w:snapToGrid w:val="0"/>
          <w:color w:val="000000" w:themeColor="text1"/>
          <w:sz w:val="20"/>
          <w:szCs w:val="20"/>
        </w:rPr>
        <w:t xml:space="preserve">prav </w:t>
      </w:r>
      <w:r w:rsidRPr="00776D85">
        <w:rPr>
          <w:rFonts w:ascii="Arial" w:hAnsi="Arial" w:cs="Arial"/>
          <w:snapToGrid w:val="0"/>
          <w:color w:val="000000" w:themeColor="text1"/>
          <w:sz w:val="20"/>
          <w:szCs w:val="20"/>
        </w:rPr>
        <w:t xml:space="preserve">iz teh razlogov dopušča navedena odstopanja </w:t>
      </w:r>
      <w:r w:rsidR="003B2C7D">
        <w:rPr>
          <w:rFonts w:ascii="Arial" w:hAnsi="Arial" w:cs="Arial"/>
          <w:sz w:val="20"/>
          <w:szCs w:val="20"/>
        </w:rPr>
        <w:t xml:space="preserve">v skladu </w:t>
      </w:r>
      <w:r w:rsidRPr="00776D85">
        <w:rPr>
          <w:rFonts w:ascii="Arial" w:hAnsi="Arial" w:cs="Arial"/>
          <w:snapToGrid w:val="0"/>
          <w:color w:val="000000" w:themeColor="text1"/>
          <w:sz w:val="20"/>
          <w:szCs w:val="20"/>
        </w:rPr>
        <w:t xml:space="preserve">z oceno o nesorazmernosti in na podlagi </w:t>
      </w:r>
      <w:r w:rsidR="005703A3">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zjave o dostopnosti.</w:t>
      </w:r>
      <w:r w:rsidR="0019623F"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Razlaga nedostopnih vsebin je sicer podana na spletni strani v izjavi o dostopnosti</w:t>
      </w:r>
      <w:r w:rsidR="00160BDA" w:rsidRPr="00776D85">
        <w:rPr>
          <w:rFonts w:ascii="Arial" w:hAnsi="Arial" w:cs="Arial"/>
          <w:snapToGrid w:val="0"/>
          <w:color w:val="000000" w:themeColor="text1"/>
          <w:sz w:val="20"/>
          <w:szCs w:val="20"/>
        </w:rPr>
        <w:t xml:space="preserve"> </w:t>
      </w:r>
      <w:r w:rsidR="0019623F" w:rsidRPr="00776D85">
        <w:rPr>
          <w:rFonts w:ascii="Arial" w:hAnsi="Arial" w:cs="Arial"/>
          <w:bCs/>
          <w:color w:val="000000" w:themeColor="text1"/>
          <w:sz w:val="20"/>
          <w:szCs w:val="20"/>
        </w:rPr>
        <w:t>(</w:t>
      </w:r>
      <w:r w:rsidR="0019623F" w:rsidRPr="00776D85">
        <w:rPr>
          <w:rFonts w:ascii="Arial" w:hAnsi="Arial" w:cs="Arial"/>
          <w:b/>
          <w:color w:val="000000" w:themeColor="text1"/>
          <w:sz w:val="20"/>
          <w:szCs w:val="20"/>
        </w:rPr>
        <w:t>NIJZ</w:t>
      </w:r>
      <w:r w:rsidR="0019623F" w:rsidRPr="00776D85">
        <w:rPr>
          <w:rFonts w:ascii="Arial" w:hAnsi="Arial" w:cs="Arial"/>
          <w:bCs/>
          <w:color w:val="000000" w:themeColor="text1"/>
          <w:sz w:val="20"/>
          <w:szCs w:val="20"/>
        </w:rPr>
        <w:t>, ukrep</w:t>
      </w:r>
      <w:r w:rsidR="00160BDA" w:rsidRPr="00776D85">
        <w:rPr>
          <w:rFonts w:ascii="Arial" w:hAnsi="Arial" w:cs="Arial"/>
          <w:bCs/>
          <w:color w:val="000000" w:themeColor="text1"/>
          <w:sz w:val="20"/>
          <w:szCs w:val="20"/>
        </w:rPr>
        <w:t xml:space="preserve"> 3.4).</w:t>
      </w:r>
    </w:p>
    <w:p w14:paraId="79AA225F" w14:textId="018C4D8C" w:rsidR="00131412" w:rsidRPr="00776D85" w:rsidRDefault="00131412" w:rsidP="00101B8A">
      <w:pPr>
        <w:spacing w:before="120" w:after="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0B113406" w14:textId="77777777" w:rsidR="00C96681" w:rsidRPr="00776D85" w:rsidRDefault="004D2FB5" w:rsidP="00101B8A">
      <w:pPr>
        <w:spacing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21EF1C02" w14:textId="77777777" w:rsidR="00C96681" w:rsidRPr="00776D85" w:rsidRDefault="00131412"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721EC00B" w14:textId="46EC47B3" w:rsidR="00C96681" w:rsidRPr="00776D85" w:rsidRDefault="007D6847" w:rsidP="00101B8A">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kot partner sodeloval v projektu </w:t>
      </w:r>
      <w:bookmarkStart w:id="62" w:name="_Hlk195610215"/>
      <w:r w:rsidRPr="00776D85">
        <w:rPr>
          <w:rFonts w:ascii="Arial" w:hAnsi="Arial" w:cs="Arial"/>
          <w:sz w:val="20"/>
          <w:szCs w:val="20"/>
        </w:rPr>
        <w:t>CE-Spaces4All. S projektom razvija</w:t>
      </w:r>
      <w:r w:rsidR="00EA4533" w:rsidRPr="00776D85">
        <w:rPr>
          <w:rFonts w:ascii="Arial" w:hAnsi="Arial" w:cs="Arial"/>
          <w:sz w:val="20"/>
          <w:szCs w:val="20"/>
        </w:rPr>
        <w:t>j</w:t>
      </w:r>
      <w:r w:rsidRPr="00776D85">
        <w:rPr>
          <w:rFonts w:ascii="Arial" w:hAnsi="Arial" w:cs="Arial"/>
          <w:sz w:val="20"/>
          <w:szCs w:val="20"/>
        </w:rPr>
        <w:t>o nove prilagojene turistične ponudbe in storitve, obenem</w:t>
      </w:r>
      <w:r w:rsidR="00EF2240">
        <w:rPr>
          <w:rFonts w:ascii="Arial" w:hAnsi="Arial" w:cs="Arial"/>
          <w:sz w:val="20"/>
          <w:szCs w:val="20"/>
        </w:rPr>
        <w:t xml:space="preserve"> pa</w:t>
      </w:r>
      <w:r w:rsidRPr="00776D85">
        <w:rPr>
          <w:rFonts w:ascii="Arial" w:hAnsi="Arial" w:cs="Arial"/>
          <w:sz w:val="20"/>
          <w:szCs w:val="20"/>
        </w:rPr>
        <w:t xml:space="preserve"> izobražuje</w:t>
      </w:r>
      <w:r w:rsidR="00EA4533" w:rsidRPr="00776D85">
        <w:rPr>
          <w:rFonts w:ascii="Arial" w:hAnsi="Arial" w:cs="Arial"/>
          <w:sz w:val="20"/>
          <w:szCs w:val="20"/>
        </w:rPr>
        <w:t>j</w:t>
      </w:r>
      <w:r w:rsidRPr="00776D85">
        <w:rPr>
          <w:rFonts w:ascii="Arial" w:hAnsi="Arial" w:cs="Arial"/>
          <w:sz w:val="20"/>
          <w:szCs w:val="20"/>
        </w:rPr>
        <w:t>o in ozavešča</w:t>
      </w:r>
      <w:r w:rsidR="00EA4533" w:rsidRPr="00776D85">
        <w:rPr>
          <w:rFonts w:ascii="Arial" w:hAnsi="Arial" w:cs="Arial"/>
          <w:sz w:val="20"/>
          <w:szCs w:val="20"/>
        </w:rPr>
        <w:t>jo</w:t>
      </w:r>
      <w:r w:rsidRPr="00776D85">
        <w:rPr>
          <w:rFonts w:ascii="Arial" w:hAnsi="Arial" w:cs="Arial"/>
          <w:sz w:val="20"/>
          <w:szCs w:val="20"/>
        </w:rPr>
        <w:t xml:space="preserve"> turistične ponudnike </w:t>
      </w:r>
      <w:r w:rsidR="00EF2240">
        <w:rPr>
          <w:rFonts w:ascii="Arial" w:hAnsi="Arial" w:cs="Arial"/>
          <w:sz w:val="20"/>
          <w:szCs w:val="20"/>
        </w:rPr>
        <w:t>in</w:t>
      </w:r>
      <w:r w:rsidR="00EF2240" w:rsidRPr="00776D85">
        <w:rPr>
          <w:rFonts w:ascii="Arial" w:hAnsi="Arial" w:cs="Arial"/>
          <w:sz w:val="20"/>
          <w:szCs w:val="20"/>
        </w:rPr>
        <w:t xml:space="preserve"> </w:t>
      </w:r>
      <w:r w:rsidRPr="00776D85">
        <w:rPr>
          <w:rFonts w:ascii="Arial" w:hAnsi="Arial" w:cs="Arial"/>
          <w:sz w:val="20"/>
          <w:szCs w:val="20"/>
        </w:rPr>
        <w:t>vse partnerje iz različnih držav, vključenih v projekt</w:t>
      </w:r>
      <w:bookmarkEnd w:id="62"/>
      <w:r w:rsidRPr="00776D85">
        <w:rPr>
          <w:rFonts w:ascii="Arial" w:hAnsi="Arial" w:cs="Arial"/>
          <w:sz w:val="20"/>
          <w:szCs w:val="20"/>
        </w:rPr>
        <w:t>. Hkrati pregleduje</w:t>
      </w:r>
      <w:r w:rsidR="00EA4533" w:rsidRPr="00776D85">
        <w:rPr>
          <w:rFonts w:ascii="Arial" w:hAnsi="Arial" w:cs="Arial"/>
          <w:sz w:val="20"/>
          <w:szCs w:val="20"/>
        </w:rPr>
        <w:t>j</w:t>
      </w:r>
      <w:r w:rsidRPr="00776D85">
        <w:rPr>
          <w:rFonts w:ascii="Arial" w:hAnsi="Arial" w:cs="Arial"/>
          <w:sz w:val="20"/>
          <w:szCs w:val="20"/>
        </w:rPr>
        <w:t xml:space="preserve">o dostopnost tako namestitvenih </w:t>
      </w:r>
      <w:r w:rsidR="00EF2240">
        <w:rPr>
          <w:rFonts w:ascii="Arial" w:hAnsi="Arial" w:cs="Arial"/>
          <w:sz w:val="20"/>
          <w:szCs w:val="20"/>
        </w:rPr>
        <w:t>zmogljivosti</w:t>
      </w:r>
      <w:r w:rsidRPr="00776D85">
        <w:rPr>
          <w:rFonts w:ascii="Arial" w:hAnsi="Arial" w:cs="Arial"/>
          <w:sz w:val="20"/>
          <w:szCs w:val="20"/>
        </w:rPr>
        <w:t xml:space="preserve"> kot storitev, ponudb javnega potniškega prometa in mestnih središč. S projektom želi</w:t>
      </w:r>
      <w:r w:rsidR="00EA4533" w:rsidRPr="00776D85">
        <w:rPr>
          <w:rFonts w:ascii="Arial" w:hAnsi="Arial" w:cs="Arial"/>
          <w:sz w:val="20"/>
          <w:szCs w:val="20"/>
        </w:rPr>
        <w:t>j</w:t>
      </w:r>
      <w:r w:rsidRPr="00776D85">
        <w:rPr>
          <w:rFonts w:ascii="Arial" w:hAnsi="Arial" w:cs="Arial"/>
          <w:sz w:val="20"/>
          <w:szCs w:val="20"/>
        </w:rPr>
        <w:t>o pripraviti smernice za bolj vključujoč turizem.</w:t>
      </w:r>
    </w:p>
    <w:p w14:paraId="2A34812C" w14:textId="0F18BC5F" w:rsidR="00C96681" w:rsidRPr="00776D85" w:rsidRDefault="007D6847" w:rsidP="00101B8A">
      <w:pPr>
        <w:spacing w:before="120" w:after="120"/>
        <w:rPr>
          <w:rFonts w:ascii="Arial" w:hAnsi="Arial" w:cs="Arial"/>
          <w:sz w:val="20"/>
          <w:szCs w:val="20"/>
        </w:rPr>
      </w:pPr>
      <w:r w:rsidRPr="00776D85">
        <w:rPr>
          <w:rFonts w:ascii="Arial" w:hAnsi="Arial" w:cs="Arial"/>
          <w:sz w:val="20"/>
          <w:szCs w:val="20"/>
        </w:rPr>
        <w:t xml:space="preserve">NSIOS sodeluje tudi z Direktoratom za invalide in Direktoratom za naravne vire in prostor na temo dopolnitve ZIMI v 9. členu, ki je trenutno zapisan pomanjkljivo in ne določa točnih smernic prilagoditev. Na temo dopolnitve ZIMI se je NSIOS že večkrat sestal z vsemi deležniki, hkrati je na sestanke povabil tako predstavnike slepih in slabovidnih </w:t>
      </w:r>
      <w:r w:rsidR="003E2D32">
        <w:rPr>
          <w:rFonts w:ascii="Arial" w:hAnsi="Arial" w:cs="Arial"/>
          <w:sz w:val="20"/>
          <w:szCs w:val="20"/>
        </w:rPr>
        <w:t xml:space="preserve">ter </w:t>
      </w:r>
      <w:r w:rsidRPr="00776D85">
        <w:rPr>
          <w:rFonts w:ascii="Arial" w:hAnsi="Arial" w:cs="Arial"/>
          <w:sz w:val="20"/>
          <w:szCs w:val="20"/>
        </w:rPr>
        <w:t xml:space="preserve">gluhih in naglušnih kot </w:t>
      </w:r>
      <w:r w:rsidR="003E2D32">
        <w:rPr>
          <w:rFonts w:ascii="Arial" w:hAnsi="Arial" w:cs="Arial"/>
          <w:sz w:val="20"/>
          <w:szCs w:val="20"/>
        </w:rPr>
        <w:t xml:space="preserve">tudi </w:t>
      </w:r>
      <w:r w:rsidRPr="00776D85">
        <w:rPr>
          <w:rFonts w:ascii="Arial" w:hAnsi="Arial" w:cs="Arial"/>
          <w:sz w:val="20"/>
          <w:szCs w:val="20"/>
        </w:rPr>
        <w:t xml:space="preserve">predstavnike uporabnikov invalidskega vozička. Želja je, da se opredeli </w:t>
      </w:r>
      <w:r w:rsidR="003E2D32">
        <w:rPr>
          <w:rFonts w:ascii="Arial" w:hAnsi="Arial" w:cs="Arial"/>
          <w:sz w:val="20"/>
          <w:szCs w:val="20"/>
        </w:rPr>
        <w:t xml:space="preserve">izraz </w:t>
      </w:r>
      <w:r w:rsidR="003E2D32" w:rsidRPr="00776D85">
        <w:rPr>
          <w:rFonts w:ascii="Arial" w:hAnsi="Arial" w:cs="Arial"/>
          <w:sz w:val="20"/>
          <w:szCs w:val="20"/>
        </w:rPr>
        <w:t>prilagodit</w:t>
      </w:r>
      <w:r w:rsidR="003E2D32">
        <w:rPr>
          <w:rFonts w:ascii="Arial" w:hAnsi="Arial" w:cs="Arial"/>
          <w:sz w:val="20"/>
          <w:szCs w:val="20"/>
        </w:rPr>
        <w:t>ev</w:t>
      </w:r>
      <w:r w:rsidR="003E2D32" w:rsidRPr="00776D85">
        <w:rPr>
          <w:rFonts w:ascii="Arial" w:hAnsi="Arial" w:cs="Arial"/>
          <w:sz w:val="20"/>
          <w:szCs w:val="20"/>
        </w:rPr>
        <w:t xml:space="preserve"> </w:t>
      </w:r>
      <w:r w:rsidRPr="00776D85">
        <w:rPr>
          <w:rFonts w:ascii="Arial" w:hAnsi="Arial" w:cs="Arial"/>
          <w:sz w:val="20"/>
          <w:szCs w:val="20"/>
        </w:rPr>
        <w:t>in hkrati določi ustrezna višina kazni za kršitelje.</w:t>
      </w:r>
    </w:p>
    <w:p w14:paraId="7720015A" w14:textId="5DC54E87" w:rsidR="00C96681" w:rsidRPr="00776D85" w:rsidRDefault="007D6847" w:rsidP="00101B8A">
      <w:pPr>
        <w:spacing w:before="120" w:after="120"/>
        <w:rPr>
          <w:rFonts w:ascii="Arial" w:hAnsi="Arial" w:cs="Arial"/>
          <w:sz w:val="20"/>
          <w:szCs w:val="20"/>
        </w:rPr>
      </w:pPr>
      <w:r w:rsidRPr="00776D85">
        <w:rPr>
          <w:rFonts w:ascii="Arial" w:hAnsi="Arial" w:cs="Arial"/>
          <w:sz w:val="20"/>
          <w:szCs w:val="20"/>
        </w:rPr>
        <w:t xml:space="preserve">V okviru Vseslovenske akcije </w:t>
      </w:r>
      <w:r w:rsidR="00934F25" w:rsidRPr="00776D85">
        <w:rPr>
          <w:rFonts w:ascii="Arial" w:hAnsi="Arial" w:cs="Arial"/>
          <w:sz w:val="20"/>
          <w:szCs w:val="20"/>
        </w:rPr>
        <w:t xml:space="preserve">ozaveščanja </w:t>
      </w:r>
      <w:r w:rsidRPr="00776D85">
        <w:rPr>
          <w:rFonts w:ascii="Arial" w:hAnsi="Arial" w:cs="Arial"/>
          <w:sz w:val="20"/>
          <w:szCs w:val="20"/>
        </w:rPr>
        <w:t xml:space="preserve">o socialnem vključevanju invalidov NSIOS s partnerjem </w:t>
      </w:r>
      <w:r w:rsidR="00CC0525" w:rsidRPr="00776D85">
        <w:rPr>
          <w:rFonts w:ascii="Arial" w:hAnsi="Arial" w:cs="Arial"/>
          <w:sz w:val="20"/>
          <w:szCs w:val="20"/>
        </w:rPr>
        <w:t>UIRS</w:t>
      </w:r>
      <w:r w:rsidRPr="00776D85">
        <w:rPr>
          <w:rFonts w:ascii="Arial" w:hAnsi="Arial" w:cs="Arial"/>
          <w:sz w:val="20"/>
          <w:szCs w:val="20"/>
        </w:rPr>
        <w:t xml:space="preserve"> preverja dostopnost pri različnih ponudnikih po Sloveniji z namenom informacijo deliti </w:t>
      </w:r>
      <w:r w:rsidR="003E2D32">
        <w:rPr>
          <w:rFonts w:ascii="Arial" w:hAnsi="Arial" w:cs="Arial"/>
          <w:sz w:val="20"/>
          <w:szCs w:val="20"/>
        </w:rPr>
        <w:t xml:space="preserve">z </w:t>
      </w:r>
      <w:r w:rsidR="00EF2240">
        <w:rPr>
          <w:rFonts w:ascii="Arial" w:hAnsi="Arial" w:cs="Arial"/>
          <w:sz w:val="20"/>
          <w:szCs w:val="20"/>
        </w:rPr>
        <w:t>mogoč</w:t>
      </w:r>
      <w:r w:rsidR="00EF2240" w:rsidRPr="00776D85">
        <w:rPr>
          <w:rFonts w:ascii="Arial" w:hAnsi="Arial" w:cs="Arial"/>
          <w:sz w:val="20"/>
          <w:szCs w:val="20"/>
        </w:rPr>
        <w:t xml:space="preserve">imi </w:t>
      </w:r>
      <w:r w:rsidR="003E2D32">
        <w:rPr>
          <w:rFonts w:ascii="Arial" w:hAnsi="Arial" w:cs="Arial"/>
          <w:sz w:val="20"/>
          <w:szCs w:val="20"/>
        </w:rPr>
        <w:t>uporabniki</w:t>
      </w:r>
      <w:r w:rsidR="003E2D32" w:rsidRPr="00776D85">
        <w:rPr>
          <w:rFonts w:ascii="Arial" w:hAnsi="Arial" w:cs="Arial"/>
          <w:sz w:val="20"/>
          <w:szCs w:val="20"/>
        </w:rPr>
        <w:t xml:space="preserve"> </w:t>
      </w:r>
      <w:r w:rsidRPr="00776D85">
        <w:rPr>
          <w:rFonts w:ascii="Arial" w:hAnsi="Arial" w:cs="Arial"/>
          <w:sz w:val="20"/>
          <w:szCs w:val="20"/>
        </w:rPr>
        <w:t>ponudb in storitev na spletni strani i</w:t>
      </w:r>
      <w:r w:rsidR="00CC0525" w:rsidRPr="00776D85">
        <w:rPr>
          <w:rFonts w:ascii="Arial" w:hAnsi="Arial" w:cs="Arial"/>
          <w:sz w:val="20"/>
          <w:szCs w:val="20"/>
        </w:rPr>
        <w:t>nvalidska</w:t>
      </w:r>
      <w:r w:rsidRPr="00776D85">
        <w:rPr>
          <w:rFonts w:ascii="Arial" w:hAnsi="Arial" w:cs="Arial"/>
          <w:sz w:val="20"/>
          <w:szCs w:val="20"/>
        </w:rPr>
        <w:t>-kartica.si</w:t>
      </w:r>
      <w:r w:rsidR="00E13174" w:rsidRPr="00776D85">
        <w:rPr>
          <w:rFonts w:ascii="Arial" w:hAnsi="Arial" w:cs="Arial"/>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395877" w:rsidRPr="00776D85">
        <w:rPr>
          <w:rFonts w:ascii="Arial" w:hAnsi="Arial" w:cs="Arial"/>
          <w:color w:val="000000" w:themeColor="text1"/>
          <w:sz w:val="20"/>
          <w:szCs w:val="20"/>
        </w:rPr>
        <w:t xml:space="preserve">i 3.2, </w:t>
      </w:r>
      <w:r w:rsidR="005972F1" w:rsidRPr="00776D85">
        <w:rPr>
          <w:rFonts w:ascii="Arial" w:hAnsi="Arial" w:cs="Arial"/>
          <w:color w:val="000000" w:themeColor="text1"/>
          <w:sz w:val="20"/>
          <w:szCs w:val="20"/>
        </w:rPr>
        <w:t>3.3</w:t>
      </w:r>
      <w:r w:rsidR="00395877" w:rsidRPr="00776D85">
        <w:rPr>
          <w:rFonts w:ascii="Arial" w:hAnsi="Arial" w:cs="Arial"/>
          <w:color w:val="000000" w:themeColor="text1"/>
          <w:sz w:val="20"/>
          <w:szCs w:val="20"/>
        </w:rPr>
        <w:t>, 3.4, 3.5</w:t>
      </w:r>
      <w:r w:rsidR="005079D1">
        <w:rPr>
          <w:rFonts w:ascii="Arial" w:hAnsi="Arial" w:cs="Arial"/>
          <w:color w:val="000000" w:themeColor="text1"/>
          <w:sz w:val="20"/>
          <w:szCs w:val="20"/>
        </w:rPr>
        <w:t xml:space="preserve"> in</w:t>
      </w:r>
      <w:r w:rsidR="00395877" w:rsidRPr="00776D85">
        <w:rPr>
          <w:rFonts w:ascii="Arial" w:hAnsi="Arial" w:cs="Arial"/>
          <w:color w:val="000000" w:themeColor="text1"/>
          <w:sz w:val="20"/>
          <w:szCs w:val="20"/>
        </w:rPr>
        <w:t xml:space="preserve"> 3.7</w:t>
      </w:r>
      <w:r w:rsidR="005972F1" w:rsidRPr="00776D85">
        <w:rPr>
          <w:rFonts w:ascii="Arial" w:hAnsi="Arial" w:cs="Arial"/>
          <w:color w:val="000000" w:themeColor="text1"/>
          <w:sz w:val="20"/>
          <w:szCs w:val="20"/>
        </w:rPr>
        <w:t>)</w:t>
      </w:r>
      <w:r w:rsidR="00E13174" w:rsidRPr="00776D85">
        <w:rPr>
          <w:rFonts w:ascii="Arial" w:hAnsi="Arial" w:cs="Arial"/>
          <w:color w:val="000000" w:themeColor="text1"/>
          <w:sz w:val="20"/>
          <w:szCs w:val="20"/>
        </w:rPr>
        <w:t>.</w:t>
      </w:r>
    </w:p>
    <w:p w14:paraId="46DB2358" w14:textId="77777777" w:rsidR="00C96681" w:rsidRPr="00776D85" w:rsidRDefault="00131412" w:rsidP="00101B8A">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57D142E6" w14:textId="0F604AE7" w:rsidR="00C96681" w:rsidRPr="00776D85" w:rsidRDefault="00EA4533" w:rsidP="00101B8A">
      <w:pPr>
        <w:spacing w:before="120" w:after="120"/>
        <w:rPr>
          <w:rFonts w:ascii="Arial" w:hAnsi="Arial" w:cs="Arial"/>
          <w:bCs/>
          <w:sz w:val="20"/>
          <w:szCs w:val="20"/>
        </w:rPr>
      </w:pPr>
      <w:r w:rsidRPr="00776D85">
        <w:rPr>
          <w:rFonts w:ascii="Arial" w:hAnsi="Arial" w:cs="Arial"/>
          <w:b/>
          <w:sz w:val="20"/>
          <w:szCs w:val="20"/>
        </w:rPr>
        <w:lastRenderedPageBreak/>
        <w:t>NSIOS</w:t>
      </w:r>
      <w:r w:rsidRPr="00776D85">
        <w:rPr>
          <w:rFonts w:ascii="Arial" w:hAnsi="Arial" w:cs="Arial"/>
          <w:bCs/>
          <w:sz w:val="20"/>
          <w:szCs w:val="20"/>
        </w:rPr>
        <w:t xml:space="preserve"> poroča, da preverjanje dostopnosti različnih ponudnikov storitev po Sloveniji izvaja tako v projektu Vseslovenska akcija </w:t>
      </w:r>
      <w:r w:rsidR="00CC0525" w:rsidRPr="00776D85">
        <w:rPr>
          <w:rFonts w:ascii="Arial" w:hAnsi="Arial" w:cs="Arial"/>
          <w:bCs/>
          <w:sz w:val="20"/>
          <w:szCs w:val="20"/>
        </w:rPr>
        <w:t xml:space="preserve">ozaveščanja </w:t>
      </w:r>
      <w:r w:rsidRPr="00776D85">
        <w:rPr>
          <w:rFonts w:ascii="Arial" w:hAnsi="Arial" w:cs="Arial"/>
          <w:bCs/>
          <w:sz w:val="20"/>
          <w:szCs w:val="20"/>
        </w:rPr>
        <w:t>o socialnem vključevanju invalidov kot tudi v okviru projekta CE-Spaces4All pregled Pomurske regije glede fizične dostopnosti in označevanj</w:t>
      </w:r>
      <w:r w:rsidR="003E2D32">
        <w:rPr>
          <w:rFonts w:ascii="Arial" w:hAnsi="Arial" w:cs="Arial"/>
          <w:bCs/>
          <w:sz w:val="20"/>
          <w:szCs w:val="20"/>
        </w:rPr>
        <w:t>a</w:t>
      </w:r>
      <w:r w:rsidRPr="00776D85">
        <w:rPr>
          <w:rFonts w:ascii="Arial" w:hAnsi="Arial" w:cs="Arial"/>
          <w:bCs/>
          <w:sz w:val="20"/>
          <w:szCs w:val="20"/>
        </w:rPr>
        <w:t xml:space="preserve"> nedostopnih točk. Podatk</w:t>
      </w:r>
      <w:r w:rsidR="00372565">
        <w:rPr>
          <w:rFonts w:ascii="Arial" w:hAnsi="Arial" w:cs="Arial"/>
          <w:bCs/>
          <w:sz w:val="20"/>
          <w:szCs w:val="20"/>
        </w:rPr>
        <w:t>i</w:t>
      </w:r>
      <w:r w:rsidRPr="00776D85">
        <w:rPr>
          <w:rFonts w:ascii="Arial" w:hAnsi="Arial" w:cs="Arial"/>
          <w:bCs/>
          <w:sz w:val="20"/>
          <w:szCs w:val="20"/>
        </w:rPr>
        <w:t xml:space="preserve"> se prenese</w:t>
      </w:r>
      <w:r w:rsidR="00372565">
        <w:rPr>
          <w:rFonts w:ascii="Arial" w:hAnsi="Arial" w:cs="Arial"/>
          <w:bCs/>
          <w:sz w:val="20"/>
          <w:szCs w:val="20"/>
        </w:rPr>
        <w:t>jo</w:t>
      </w:r>
      <w:r w:rsidRPr="00776D85">
        <w:rPr>
          <w:rFonts w:ascii="Arial" w:hAnsi="Arial" w:cs="Arial"/>
          <w:bCs/>
          <w:sz w:val="20"/>
          <w:szCs w:val="20"/>
        </w:rPr>
        <w:t xml:space="preserve"> v UIRS programa WAV, </w:t>
      </w:r>
      <w:r w:rsidR="00372565">
        <w:rPr>
          <w:rFonts w:ascii="Arial" w:hAnsi="Arial" w:cs="Arial"/>
          <w:bCs/>
          <w:sz w:val="20"/>
          <w:szCs w:val="20"/>
        </w:rPr>
        <w:t>v katerega</w:t>
      </w:r>
      <w:r w:rsidR="00372565" w:rsidRPr="00776D85">
        <w:rPr>
          <w:rFonts w:ascii="Arial" w:hAnsi="Arial" w:cs="Arial"/>
          <w:bCs/>
          <w:sz w:val="20"/>
          <w:szCs w:val="20"/>
        </w:rPr>
        <w:t xml:space="preserve"> </w:t>
      </w:r>
      <w:r w:rsidRPr="00776D85">
        <w:rPr>
          <w:rFonts w:ascii="Arial" w:hAnsi="Arial" w:cs="Arial"/>
          <w:bCs/>
          <w:sz w:val="20"/>
          <w:szCs w:val="20"/>
        </w:rPr>
        <w:t xml:space="preserve">so vneseni vsi podatki s terena in podkrepljeni s fotografijami in kratkimi opisi. </w:t>
      </w:r>
      <w:r w:rsidR="00372565">
        <w:rPr>
          <w:rFonts w:ascii="Arial" w:hAnsi="Arial" w:cs="Arial"/>
          <w:bCs/>
          <w:sz w:val="20"/>
          <w:szCs w:val="20"/>
        </w:rPr>
        <w:t>Navede</w:t>
      </w:r>
      <w:r w:rsidR="00372565" w:rsidRPr="00776D85">
        <w:rPr>
          <w:rFonts w:ascii="Arial" w:hAnsi="Arial" w:cs="Arial"/>
          <w:bCs/>
          <w:sz w:val="20"/>
          <w:szCs w:val="20"/>
        </w:rPr>
        <w:t xml:space="preserve">ni </w:t>
      </w:r>
      <w:r w:rsidRPr="00776D85">
        <w:rPr>
          <w:rFonts w:ascii="Arial" w:hAnsi="Arial" w:cs="Arial"/>
          <w:bCs/>
          <w:sz w:val="20"/>
          <w:szCs w:val="20"/>
        </w:rPr>
        <w:t xml:space="preserve">podatki služijo ponudnikom storitev pri načrtovanju turističnih ponudb. NSIOS je opravil tudi pregled </w:t>
      </w:r>
      <w:r w:rsidR="00A11955">
        <w:rPr>
          <w:rFonts w:ascii="Arial" w:hAnsi="Arial" w:cs="Arial"/>
          <w:bCs/>
          <w:sz w:val="20"/>
          <w:szCs w:val="20"/>
        </w:rPr>
        <w:t xml:space="preserve">mogočih </w:t>
      </w:r>
      <w:r w:rsidRPr="00776D85">
        <w:rPr>
          <w:rFonts w:ascii="Arial" w:hAnsi="Arial" w:cs="Arial"/>
          <w:bCs/>
          <w:sz w:val="20"/>
          <w:szCs w:val="20"/>
        </w:rPr>
        <w:t xml:space="preserve">rešitev za boljšo dostopnost na Uradu za priseljence v Ljubljani ter podal mnenje glede dostopnosti in </w:t>
      </w:r>
      <w:r w:rsidR="00A11955">
        <w:rPr>
          <w:rFonts w:ascii="Arial" w:hAnsi="Arial" w:cs="Arial"/>
          <w:bCs/>
          <w:sz w:val="20"/>
          <w:szCs w:val="20"/>
        </w:rPr>
        <w:t xml:space="preserve">mogočih </w:t>
      </w:r>
      <w:r w:rsidRPr="00776D85">
        <w:rPr>
          <w:rFonts w:ascii="Arial" w:hAnsi="Arial" w:cs="Arial"/>
          <w:bCs/>
          <w:sz w:val="20"/>
          <w:szCs w:val="20"/>
        </w:rPr>
        <w:t>rešitev UKC Ljubljana</w:t>
      </w:r>
      <w:r w:rsidR="005972F1" w:rsidRPr="00776D85">
        <w:rPr>
          <w:rFonts w:ascii="Arial" w:hAnsi="Arial" w:cs="Arial"/>
          <w:bCs/>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5079D1">
        <w:rPr>
          <w:rFonts w:ascii="Arial" w:hAnsi="Arial" w:cs="Arial"/>
          <w:color w:val="000000" w:themeColor="text1"/>
          <w:sz w:val="20"/>
          <w:szCs w:val="20"/>
        </w:rPr>
        <w:t>a</w:t>
      </w:r>
      <w:r w:rsidR="005972F1" w:rsidRPr="00776D85">
        <w:rPr>
          <w:rFonts w:ascii="Arial" w:hAnsi="Arial" w:cs="Arial"/>
          <w:color w:val="000000" w:themeColor="text1"/>
          <w:sz w:val="20"/>
          <w:szCs w:val="20"/>
        </w:rPr>
        <w:t xml:space="preserve"> 3.3</w:t>
      </w:r>
      <w:r w:rsidR="005079D1">
        <w:rPr>
          <w:rFonts w:ascii="Arial" w:hAnsi="Arial" w:cs="Arial"/>
          <w:color w:val="000000" w:themeColor="text1"/>
          <w:sz w:val="20"/>
          <w:szCs w:val="20"/>
        </w:rPr>
        <w:t xml:space="preserve"> in</w:t>
      </w:r>
      <w:r w:rsidR="00395877" w:rsidRPr="00776D85">
        <w:rPr>
          <w:rFonts w:ascii="Arial" w:hAnsi="Arial" w:cs="Arial"/>
          <w:color w:val="000000" w:themeColor="text1"/>
          <w:sz w:val="20"/>
          <w:szCs w:val="20"/>
        </w:rPr>
        <w:t xml:space="preserve"> 3.5</w:t>
      </w:r>
      <w:r w:rsidR="005972F1" w:rsidRPr="00776D85">
        <w:rPr>
          <w:rFonts w:ascii="Arial" w:hAnsi="Arial" w:cs="Arial"/>
          <w:color w:val="000000" w:themeColor="text1"/>
          <w:sz w:val="20"/>
          <w:szCs w:val="20"/>
        </w:rPr>
        <w:t>)</w:t>
      </w:r>
      <w:r w:rsidRPr="00776D85">
        <w:rPr>
          <w:rFonts w:ascii="Arial" w:hAnsi="Arial" w:cs="Arial"/>
          <w:bCs/>
          <w:sz w:val="20"/>
          <w:szCs w:val="20"/>
        </w:rPr>
        <w:t>.</w:t>
      </w:r>
    </w:p>
    <w:p w14:paraId="303994CA" w14:textId="77777777" w:rsidR="00C96681" w:rsidRPr="00776D85" w:rsidRDefault="00131412" w:rsidP="00101B8A">
      <w:pPr>
        <w:shd w:val="clear" w:color="auto" w:fill="DEEAF6"/>
        <w:spacing w:before="120" w:after="120"/>
        <w:rPr>
          <w:rStyle w:val="Poudarek"/>
          <w:rFonts w:cs="Arial"/>
          <w:szCs w:val="20"/>
        </w:rPr>
      </w:pPr>
      <w:r w:rsidRPr="00776D85">
        <w:rPr>
          <w:rStyle w:val="Poudarek"/>
          <w:rFonts w:cs="Arial"/>
          <w:szCs w:val="20"/>
        </w:rPr>
        <w:t xml:space="preserve">Dogodki </w:t>
      </w:r>
    </w:p>
    <w:p w14:paraId="270D2A58" w14:textId="6E1CD23D" w:rsidR="00C96681" w:rsidRPr="00776D85" w:rsidRDefault="00EA453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 xml:space="preserve">poroča, da </w:t>
      </w:r>
      <w:r w:rsidR="0014399D">
        <w:rPr>
          <w:rFonts w:ascii="Arial" w:hAnsi="Arial" w:cs="Arial"/>
          <w:sz w:val="20"/>
          <w:szCs w:val="20"/>
        </w:rPr>
        <w:t>je</w:t>
      </w:r>
      <w:r w:rsidR="0014399D" w:rsidRPr="00776D85">
        <w:rPr>
          <w:rFonts w:ascii="Arial" w:hAnsi="Arial" w:cs="Arial"/>
          <w:sz w:val="20"/>
          <w:szCs w:val="20"/>
        </w:rPr>
        <w:t xml:space="preserve"> izved</w:t>
      </w:r>
      <w:r w:rsidR="0014399D">
        <w:rPr>
          <w:rFonts w:ascii="Arial" w:hAnsi="Arial" w:cs="Arial"/>
          <w:sz w:val="20"/>
          <w:szCs w:val="20"/>
        </w:rPr>
        <w:t>el</w:t>
      </w:r>
      <w:r w:rsidR="0014399D" w:rsidRPr="00776D85">
        <w:rPr>
          <w:rFonts w:ascii="Arial" w:hAnsi="Arial" w:cs="Arial"/>
          <w:sz w:val="20"/>
          <w:szCs w:val="20"/>
        </w:rPr>
        <w:t xml:space="preserve"> </w:t>
      </w:r>
      <w:r w:rsidRPr="00776D85">
        <w:rPr>
          <w:rFonts w:ascii="Arial" w:hAnsi="Arial" w:cs="Arial"/>
          <w:sz w:val="20"/>
          <w:szCs w:val="20"/>
        </w:rPr>
        <w:t>predavanje na konferenci NIJZ o pomenu dostopnosti</w:t>
      </w:r>
      <w:r w:rsidR="003E2D32">
        <w:rPr>
          <w:rFonts w:ascii="Arial" w:hAnsi="Arial" w:cs="Arial"/>
          <w:sz w:val="20"/>
          <w:szCs w:val="20"/>
        </w:rPr>
        <w:t>,</w:t>
      </w:r>
      <w:r w:rsidRPr="00776D85">
        <w:rPr>
          <w:rFonts w:ascii="Arial" w:hAnsi="Arial" w:cs="Arial"/>
          <w:sz w:val="20"/>
          <w:szCs w:val="20"/>
        </w:rPr>
        <w:t xml:space="preserve"> tako fizične</w:t>
      </w:r>
      <w:r w:rsidR="0014399D">
        <w:rPr>
          <w:rFonts w:ascii="Arial" w:hAnsi="Arial" w:cs="Arial"/>
          <w:sz w:val="20"/>
          <w:szCs w:val="20"/>
        </w:rPr>
        <w:t xml:space="preserve"> in</w:t>
      </w:r>
      <w:r w:rsidRPr="00776D85">
        <w:rPr>
          <w:rFonts w:ascii="Arial" w:hAnsi="Arial" w:cs="Arial"/>
          <w:sz w:val="20"/>
          <w:szCs w:val="20"/>
        </w:rPr>
        <w:t xml:space="preserve"> digitalne kot dostopnosti pri odnosih med ljudmi. Imeli so več sestankov s predstavniki </w:t>
      </w:r>
      <w:r w:rsidR="00CC0525" w:rsidRPr="00776D85">
        <w:rPr>
          <w:rFonts w:ascii="Arial" w:hAnsi="Arial" w:cs="Arial"/>
          <w:sz w:val="20"/>
          <w:szCs w:val="20"/>
        </w:rPr>
        <w:t>UIRS</w:t>
      </w:r>
      <w:r w:rsidRPr="00776D85">
        <w:rPr>
          <w:rFonts w:ascii="Arial" w:hAnsi="Arial" w:cs="Arial"/>
          <w:sz w:val="20"/>
          <w:szCs w:val="20"/>
        </w:rPr>
        <w:t xml:space="preserve">, </w:t>
      </w:r>
      <w:r w:rsidR="0014399D">
        <w:rPr>
          <w:rFonts w:ascii="Arial" w:hAnsi="Arial" w:cs="Arial"/>
          <w:sz w:val="20"/>
          <w:szCs w:val="20"/>
        </w:rPr>
        <w:t>na katerih</w:t>
      </w:r>
      <w:r w:rsidR="0014399D" w:rsidRPr="00776D85">
        <w:rPr>
          <w:rFonts w:ascii="Arial" w:hAnsi="Arial" w:cs="Arial"/>
          <w:sz w:val="20"/>
          <w:szCs w:val="20"/>
        </w:rPr>
        <w:t xml:space="preserve"> </w:t>
      </w:r>
      <w:r w:rsidRPr="00776D85">
        <w:rPr>
          <w:rFonts w:ascii="Arial" w:hAnsi="Arial" w:cs="Arial"/>
          <w:sz w:val="20"/>
          <w:szCs w:val="20"/>
        </w:rPr>
        <w:t xml:space="preserve">so usklajevali merila za ocenjevanje dostopnosti na terenu. </w:t>
      </w:r>
      <w:r w:rsidR="003E2D32">
        <w:rPr>
          <w:rFonts w:ascii="Arial" w:hAnsi="Arial" w:cs="Arial"/>
          <w:sz w:val="20"/>
          <w:szCs w:val="20"/>
        </w:rPr>
        <w:t>D</w:t>
      </w:r>
      <w:r w:rsidRPr="00776D85">
        <w:rPr>
          <w:rFonts w:ascii="Arial" w:hAnsi="Arial" w:cs="Arial"/>
          <w:sz w:val="20"/>
          <w:szCs w:val="20"/>
        </w:rPr>
        <w:t>elovn</w:t>
      </w:r>
      <w:r w:rsidR="0014399D">
        <w:rPr>
          <w:rFonts w:ascii="Arial" w:hAnsi="Arial" w:cs="Arial"/>
          <w:sz w:val="20"/>
          <w:szCs w:val="20"/>
        </w:rPr>
        <w:t>a</w:t>
      </w:r>
      <w:r w:rsidRPr="00776D85">
        <w:rPr>
          <w:rFonts w:ascii="Arial" w:hAnsi="Arial" w:cs="Arial"/>
          <w:sz w:val="20"/>
          <w:szCs w:val="20"/>
        </w:rPr>
        <w:t xml:space="preserve"> skupin</w:t>
      </w:r>
      <w:r w:rsidR="003E2D32">
        <w:rPr>
          <w:rFonts w:ascii="Arial" w:hAnsi="Arial" w:cs="Arial"/>
          <w:sz w:val="20"/>
          <w:szCs w:val="20"/>
        </w:rPr>
        <w:t>a</w:t>
      </w:r>
      <w:r w:rsidRPr="00776D85">
        <w:rPr>
          <w:rFonts w:ascii="Arial" w:hAnsi="Arial" w:cs="Arial"/>
          <w:sz w:val="20"/>
          <w:szCs w:val="20"/>
        </w:rPr>
        <w:t xml:space="preserve"> za dostopnost pri NSIOS </w:t>
      </w:r>
      <w:r w:rsidR="0014399D">
        <w:rPr>
          <w:rFonts w:ascii="Arial" w:hAnsi="Arial" w:cs="Arial"/>
          <w:sz w:val="20"/>
          <w:szCs w:val="20"/>
        </w:rPr>
        <w:t>je</w:t>
      </w:r>
      <w:r w:rsidRPr="00776D85">
        <w:rPr>
          <w:rFonts w:ascii="Arial" w:hAnsi="Arial" w:cs="Arial"/>
          <w:sz w:val="20"/>
          <w:szCs w:val="20"/>
        </w:rPr>
        <w:t xml:space="preserve"> opozoril</w:t>
      </w:r>
      <w:r w:rsidR="0014399D">
        <w:rPr>
          <w:rFonts w:ascii="Arial" w:hAnsi="Arial" w:cs="Arial"/>
          <w:sz w:val="20"/>
          <w:szCs w:val="20"/>
        </w:rPr>
        <w:t>a</w:t>
      </w:r>
      <w:r w:rsidRPr="00776D85">
        <w:rPr>
          <w:rFonts w:ascii="Arial" w:hAnsi="Arial" w:cs="Arial"/>
          <w:sz w:val="20"/>
          <w:szCs w:val="20"/>
        </w:rPr>
        <w:t xml:space="preserve"> javni zavod RTV Slovenija </w:t>
      </w:r>
      <w:r w:rsidR="0014399D">
        <w:rPr>
          <w:rFonts w:ascii="Arial" w:hAnsi="Arial" w:cs="Arial"/>
          <w:sz w:val="20"/>
          <w:szCs w:val="20"/>
        </w:rPr>
        <w:t>na</w:t>
      </w:r>
      <w:r w:rsidR="0014399D" w:rsidRPr="00776D85">
        <w:rPr>
          <w:rFonts w:ascii="Arial" w:hAnsi="Arial" w:cs="Arial"/>
          <w:sz w:val="20"/>
          <w:szCs w:val="20"/>
        </w:rPr>
        <w:t xml:space="preserve"> </w:t>
      </w:r>
      <w:r w:rsidRPr="00776D85">
        <w:rPr>
          <w:rFonts w:ascii="Arial" w:hAnsi="Arial" w:cs="Arial"/>
          <w:sz w:val="20"/>
          <w:szCs w:val="20"/>
        </w:rPr>
        <w:t>potreb</w:t>
      </w:r>
      <w:r w:rsidR="0014399D">
        <w:rPr>
          <w:rFonts w:ascii="Arial" w:hAnsi="Arial" w:cs="Arial"/>
          <w:sz w:val="20"/>
          <w:szCs w:val="20"/>
        </w:rPr>
        <w:t>o</w:t>
      </w:r>
      <w:r w:rsidRPr="00776D85">
        <w:rPr>
          <w:rFonts w:ascii="Arial" w:hAnsi="Arial" w:cs="Arial"/>
          <w:sz w:val="20"/>
          <w:szCs w:val="20"/>
        </w:rPr>
        <w:t xml:space="preserve"> </w:t>
      </w:r>
      <w:r w:rsidR="003E2D32">
        <w:rPr>
          <w:rFonts w:ascii="Arial" w:hAnsi="Arial" w:cs="Arial"/>
          <w:sz w:val="20"/>
          <w:szCs w:val="20"/>
        </w:rPr>
        <w:t xml:space="preserve">po </w:t>
      </w:r>
      <w:r w:rsidRPr="00776D85">
        <w:rPr>
          <w:rFonts w:ascii="Arial" w:hAnsi="Arial" w:cs="Arial"/>
          <w:sz w:val="20"/>
          <w:szCs w:val="20"/>
        </w:rPr>
        <w:t>prilagajanj</w:t>
      </w:r>
      <w:r w:rsidR="003E2D32">
        <w:rPr>
          <w:rFonts w:ascii="Arial" w:hAnsi="Arial" w:cs="Arial"/>
          <w:sz w:val="20"/>
          <w:szCs w:val="20"/>
        </w:rPr>
        <w:t>u</w:t>
      </w:r>
      <w:r w:rsidRPr="00776D85">
        <w:rPr>
          <w:rFonts w:ascii="Arial" w:hAnsi="Arial" w:cs="Arial"/>
          <w:sz w:val="20"/>
          <w:szCs w:val="20"/>
        </w:rPr>
        <w:t xml:space="preserve"> multimedijskih vsebin, ki so namenjene invalidom. </w:t>
      </w:r>
      <w:r w:rsidR="0014399D">
        <w:rPr>
          <w:rFonts w:ascii="Arial" w:hAnsi="Arial" w:cs="Arial"/>
          <w:sz w:val="20"/>
          <w:szCs w:val="20"/>
        </w:rPr>
        <w:t>NSIOS je h</w:t>
      </w:r>
      <w:r w:rsidRPr="00776D85">
        <w:rPr>
          <w:rFonts w:ascii="Arial" w:hAnsi="Arial" w:cs="Arial"/>
          <w:sz w:val="20"/>
          <w:szCs w:val="20"/>
        </w:rPr>
        <w:t xml:space="preserve">krati s pozivi in pobudami opozarjal na težave potnikov v javnem potniškem prometu. Sodeloval </w:t>
      </w:r>
      <w:r w:rsidR="0014399D">
        <w:rPr>
          <w:rFonts w:ascii="Arial" w:hAnsi="Arial" w:cs="Arial"/>
          <w:sz w:val="20"/>
          <w:szCs w:val="20"/>
        </w:rPr>
        <w:t>je</w:t>
      </w:r>
      <w:r w:rsidR="0014399D" w:rsidRPr="00776D85">
        <w:rPr>
          <w:rFonts w:ascii="Arial" w:hAnsi="Arial" w:cs="Arial"/>
          <w:sz w:val="20"/>
          <w:szCs w:val="20"/>
        </w:rPr>
        <w:t xml:space="preserve"> </w:t>
      </w:r>
      <w:r w:rsidRPr="00776D85">
        <w:rPr>
          <w:rFonts w:ascii="Arial" w:hAnsi="Arial" w:cs="Arial"/>
          <w:sz w:val="20"/>
          <w:szCs w:val="20"/>
        </w:rPr>
        <w:t xml:space="preserve">na posvetu </w:t>
      </w:r>
      <w:r w:rsidR="00CF257C" w:rsidRPr="00776D85">
        <w:rPr>
          <w:rFonts w:ascii="Arial" w:hAnsi="Arial" w:cs="Arial"/>
          <w:sz w:val="20"/>
          <w:szCs w:val="20"/>
        </w:rPr>
        <w:t>MK</w:t>
      </w:r>
      <w:r w:rsidRPr="00776D85">
        <w:rPr>
          <w:rFonts w:ascii="Arial" w:hAnsi="Arial" w:cs="Arial"/>
          <w:sz w:val="20"/>
          <w:szCs w:val="20"/>
        </w:rPr>
        <w:t xml:space="preserve">, </w:t>
      </w:r>
      <w:r w:rsidR="0014399D">
        <w:rPr>
          <w:rFonts w:ascii="Arial" w:hAnsi="Arial" w:cs="Arial"/>
          <w:sz w:val="20"/>
          <w:szCs w:val="20"/>
        </w:rPr>
        <w:t>na katerem</w:t>
      </w:r>
      <w:r w:rsidR="0014399D" w:rsidRPr="00776D85">
        <w:rPr>
          <w:rFonts w:ascii="Arial" w:hAnsi="Arial" w:cs="Arial"/>
          <w:sz w:val="20"/>
          <w:szCs w:val="20"/>
        </w:rPr>
        <w:t xml:space="preserve"> </w:t>
      </w:r>
      <w:r w:rsidR="0014399D">
        <w:rPr>
          <w:rFonts w:ascii="Arial" w:hAnsi="Arial" w:cs="Arial"/>
          <w:sz w:val="20"/>
          <w:szCs w:val="20"/>
        </w:rPr>
        <w:t>je</w:t>
      </w:r>
      <w:r w:rsidR="0014399D" w:rsidRPr="00776D85">
        <w:rPr>
          <w:rFonts w:ascii="Arial" w:hAnsi="Arial" w:cs="Arial"/>
          <w:sz w:val="20"/>
          <w:szCs w:val="20"/>
        </w:rPr>
        <w:t xml:space="preserve"> </w:t>
      </w:r>
      <w:r w:rsidRPr="00776D85">
        <w:rPr>
          <w:rFonts w:ascii="Arial" w:hAnsi="Arial" w:cs="Arial"/>
          <w:sz w:val="20"/>
          <w:szCs w:val="20"/>
        </w:rPr>
        <w:t xml:space="preserve">opozoril na pomanjkljivost uporabe avdiovizualnih medijskih storitev, ki bi bistveno izboljšale dostopnost senzornim invalidom. Aktivno </w:t>
      </w:r>
      <w:r w:rsidR="0014399D">
        <w:rPr>
          <w:rFonts w:ascii="Arial" w:hAnsi="Arial" w:cs="Arial"/>
          <w:sz w:val="20"/>
          <w:szCs w:val="20"/>
        </w:rPr>
        <w:t>je</w:t>
      </w:r>
      <w:r w:rsidR="0014399D" w:rsidRPr="00776D85">
        <w:rPr>
          <w:rFonts w:ascii="Arial" w:hAnsi="Arial" w:cs="Arial"/>
          <w:sz w:val="20"/>
          <w:szCs w:val="20"/>
        </w:rPr>
        <w:t xml:space="preserve"> </w:t>
      </w:r>
      <w:r w:rsidRPr="00776D85">
        <w:rPr>
          <w:rFonts w:ascii="Arial" w:hAnsi="Arial" w:cs="Arial"/>
          <w:sz w:val="20"/>
          <w:szCs w:val="20"/>
        </w:rPr>
        <w:t xml:space="preserve">sodeloval na </w:t>
      </w:r>
      <w:r w:rsidR="00CF257C" w:rsidRPr="00776D85">
        <w:rPr>
          <w:rFonts w:ascii="Arial" w:hAnsi="Arial" w:cs="Arial"/>
          <w:sz w:val="20"/>
          <w:szCs w:val="20"/>
        </w:rPr>
        <w:t>MDDSZ</w:t>
      </w:r>
      <w:r w:rsidRPr="00776D85">
        <w:rPr>
          <w:rFonts w:ascii="Arial" w:hAnsi="Arial" w:cs="Arial"/>
          <w:sz w:val="20"/>
          <w:szCs w:val="20"/>
        </w:rPr>
        <w:t xml:space="preserve"> ob </w:t>
      </w:r>
      <w:r w:rsidR="003E2D32">
        <w:rPr>
          <w:rFonts w:ascii="Arial" w:hAnsi="Arial" w:cs="Arial"/>
          <w:sz w:val="20"/>
          <w:szCs w:val="20"/>
        </w:rPr>
        <w:t xml:space="preserve">koncu </w:t>
      </w:r>
      <w:r w:rsidRPr="00776D85">
        <w:rPr>
          <w:rFonts w:ascii="Arial" w:hAnsi="Arial" w:cs="Arial"/>
          <w:sz w:val="20"/>
          <w:szCs w:val="20"/>
        </w:rPr>
        <w:t xml:space="preserve">projekta Analiza konceptualnih zasnov informacijske in tehnične sistemske podpore invalidom za povečanje socialne vključenosti, kjer </w:t>
      </w:r>
      <w:r w:rsidR="0014399D">
        <w:rPr>
          <w:rFonts w:ascii="Arial" w:hAnsi="Arial" w:cs="Arial"/>
          <w:sz w:val="20"/>
          <w:szCs w:val="20"/>
        </w:rPr>
        <w:t>je</w:t>
      </w:r>
      <w:r w:rsidR="0014399D" w:rsidRPr="00776D85">
        <w:rPr>
          <w:rFonts w:ascii="Arial" w:hAnsi="Arial" w:cs="Arial"/>
          <w:sz w:val="20"/>
          <w:szCs w:val="20"/>
        </w:rPr>
        <w:t xml:space="preserve"> </w:t>
      </w:r>
      <w:r w:rsidR="0014399D">
        <w:rPr>
          <w:rFonts w:ascii="Arial" w:hAnsi="Arial" w:cs="Arial"/>
          <w:sz w:val="20"/>
          <w:szCs w:val="20"/>
        </w:rPr>
        <w:t>poudari</w:t>
      </w:r>
      <w:r w:rsidR="003E2D32">
        <w:rPr>
          <w:rFonts w:ascii="Arial" w:hAnsi="Arial" w:cs="Arial"/>
          <w:sz w:val="20"/>
          <w:szCs w:val="20"/>
        </w:rPr>
        <w:t>l</w:t>
      </w:r>
      <w:r w:rsidR="0014399D" w:rsidRPr="00776D85">
        <w:rPr>
          <w:rFonts w:ascii="Arial" w:hAnsi="Arial" w:cs="Arial"/>
          <w:sz w:val="20"/>
          <w:szCs w:val="20"/>
        </w:rPr>
        <w:t xml:space="preserve"> </w:t>
      </w:r>
      <w:r w:rsidRPr="00776D85">
        <w:rPr>
          <w:rFonts w:ascii="Arial" w:hAnsi="Arial" w:cs="Arial"/>
          <w:sz w:val="20"/>
          <w:szCs w:val="20"/>
        </w:rPr>
        <w:t>pomen vključevanj</w:t>
      </w:r>
      <w:r w:rsidR="0014399D">
        <w:rPr>
          <w:rFonts w:ascii="Arial" w:hAnsi="Arial" w:cs="Arial"/>
          <w:sz w:val="20"/>
          <w:szCs w:val="20"/>
        </w:rPr>
        <w:t>a</w:t>
      </w:r>
      <w:r w:rsidRPr="00776D85">
        <w:rPr>
          <w:rFonts w:ascii="Arial" w:hAnsi="Arial" w:cs="Arial"/>
          <w:sz w:val="20"/>
          <w:szCs w:val="20"/>
        </w:rPr>
        <w:t xml:space="preserve"> vseh vrst invalidnosti pri oblikovanju rešitev za dostopnost.</w:t>
      </w:r>
    </w:p>
    <w:p w14:paraId="06410D8B" w14:textId="484670C7" w:rsidR="00C96681" w:rsidRPr="00776D85" w:rsidRDefault="00EA4533"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NSIOS je sodeloval kot soorganizator posveta petih prostorov v Državnem svetu Republike Slovenije. Predstavnik NSIOS v Accessible EU je v sodelovanju z NSIOS </w:t>
      </w:r>
      <w:r w:rsidR="00D90396" w:rsidRPr="00776D85">
        <w:rPr>
          <w:rFonts w:ascii="Arial" w:hAnsi="Arial" w:cs="Arial"/>
          <w:sz w:val="20"/>
          <w:szCs w:val="20"/>
        </w:rPr>
        <w:t xml:space="preserve">organiziral </w:t>
      </w:r>
      <w:r w:rsidRPr="00776D85">
        <w:rPr>
          <w:rFonts w:ascii="Arial" w:hAnsi="Arial" w:cs="Arial"/>
          <w:sz w:val="20"/>
          <w:szCs w:val="20"/>
        </w:rPr>
        <w:t xml:space="preserve">številne delavnice in dogodke, ki so prispevali k izboljšanju dostopnosti. Med pomembnejšimi dogodki je bil </w:t>
      </w:r>
      <w:r w:rsidR="003E2D32">
        <w:rPr>
          <w:rFonts w:ascii="Arial" w:hAnsi="Arial" w:cs="Arial"/>
          <w:sz w:val="20"/>
          <w:szCs w:val="20"/>
        </w:rPr>
        <w:t xml:space="preserve">svetovni </w:t>
      </w:r>
      <w:r w:rsidRPr="00776D85">
        <w:rPr>
          <w:rFonts w:ascii="Arial" w:hAnsi="Arial" w:cs="Arial"/>
          <w:sz w:val="20"/>
          <w:szCs w:val="20"/>
        </w:rPr>
        <w:t xml:space="preserve">dan ozaveščanja o dostopnosti (GAAD) v Ljubljani, ki se ga je udeležilo več kot 200 udeležencev. Prav tako je bil organiziran seminar o digitalni dostopnosti v sodelovanju z ministrstvi in podjetjem A11Y.SI, ki je privabil več kot 150 udeležencev. Poleg tega je bila izvedena konferenca DIGIN 2024 v Ljubljani, na kateri so sodelovali strokovnjaki in odločevalci iz različnih sektorjev, v ospredju </w:t>
      </w:r>
      <w:r w:rsidR="00D90396">
        <w:rPr>
          <w:rFonts w:ascii="Arial" w:hAnsi="Arial" w:cs="Arial"/>
          <w:sz w:val="20"/>
          <w:szCs w:val="20"/>
        </w:rPr>
        <w:t>pa so bili</w:t>
      </w:r>
      <w:r w:rsidR="00D90396" w:rsidRPr="00776D85">
        <w:rPr>
          <w:rFonts w:ascii="Arial" w:hAnsi="Arial" w:cs="Arial"/>
          <w:sz w:val="20"/>
          <w:szCs w:val="20"/>
        </w:rPr>
        <w:t xml:space="preserve"> </w:t>
      </w:r>
      <w:r w:rsidRPr="00776D85">
        <w:rPr>
          <w:rFonts w:ascii="Arial" w:hAnsi="Arial" w:cs="Arial"/>
          <w:sz w:val="20"/>
          <w:szCs w:val="20"/>
        </w:rPr>
        <w:t xml:space="preserve">digitalna vključenost in standardi dostopnosti. Pomemben prispevek je bil dosežen tudi na področju standardizacije, </w:t>
      </w:r>
      <w:r w:rsidR="00D90396">
        <w:rPr>
          <w:rFonts w:ascii="Arial" w:hAnsi="Arial" w:cs="Arial"/>
          <w:sz w:val="20"/>
          <w:szCs w:val="20"/>
        </w:rPr>
        <w:t>saj</w:t>
      </w:r>
      <w:r w:rsidR="00D90396" w:rsidRPr="00776D85">
        <w:rPr>
          <w:rFonts w:ascii="Arial" w:hAnsi="Arial" w:cs="Arial"/>
          <w:sz w:val="20"/>
          <w:szCs w:val="20"/>
        </w:rPr>
        <w:t xml:space="preserve"> </w:t>
      </w:r>
      <w:r w:rsidRPr="00776D85">
        <w:rPr>
          <w:rFonts w:ascii="Arial" w:hAnsi="Arial" w:cs="Arial"/>
          <w:sz w:val="20"/>
          <w:szCs w:val="20"/>
        </w:rPr>
        <w:t>je nacionalni izvedenec AccessibleEU za Slovenijo sodeloval pri razvoju evropskih standardov</w:t>
      </w:r>
      <w:r w:rsidR="00E13174" w:rsidRPr="00776D85">
        <w:rPr>
          <w:rFonts w:ascii="Arial" w:hAnsi="Arial" w:cs="Arial"/>
          <w:sz w:val="20"/>
          <w:szCs w:val="20"/>
        </w:rPr>
        <w:t xml:space="preserve"> </w:t>
      </w:r>
      <w:r w:rsidR="005972F1" w:rsidRPr="00776D85">
        <w:rPr>
          <w:rFonts w:ascii="Arial" w:hAnsi="Arial" w:cs="Arial"/>
          <w:color w:val="000000" w:themeColor="text1"/>
          <w:sz w:val="20"/>
          <w:szCs w:val="20"/>
        </w:rPr>
        <w:t>(</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5079D1">
        <w:rPr>
          <w:rFonts w:ascii="Arial" w:hAnsi="Arial" w:cs="Arial"/>
          <w:color w:val="000000" w:themeColor="text1"/>
          <w:sz w:val="20"/>
          <w:szCs w:val="20"/>
        </w:rPr>
        <w:t>i</w:t>
      </w:r>
      <w:r w:rsidR="005972F1" w:rsidRPr="00776D85">
        <w:rPr>
          <w:rFonts w:ascii="Arial" w:hAnsi="Arial" w:cs="Arial"/>
          <w:color w:val="000000" w:themeColor="text1"/>
          <w:sz w:val="20"/>
          <w:szCs w:val="20"/>
        </w:rPr>
        <w:t xml:space="preserve"> </w:t>
      </w:r>
      <w:r w:rsidR="00395877" w:rsidRPr="00776D85">
        <w:rPr>
          <w:rFonts w:ascii="Arial" w:hAnsi="Arial" w:cs="Arial"/>
          <w:color w:val="000000" w:themeColor="text1"/>
          <w:sz w:val="20"/>
          <w:szCs w:val="20"/>
        </w:rPr>
        <w:t xml:space="preserve">3.4, </w:t>
      </w:r>
      <w:r w:rsidR="004C667F" w:rsidRPr="00776D85">
        <w:rPr>
          <w:rFonts w:ascii="Arial" w:hAnsi="Arial" w:cs="Arial"/>
          <w:color w:val="000000" w:themeColor="text1"/>
          <w:sz w:val="20"/>
          <w:szCs w:val="20"/>
        </w:rPr>
        <w:t xml:space="preserve">3.7, </w:t>
      </w:r>
      <w:r w:rsidR="00395877" w:rsidRPr="00776D85">
        <w:rPr>
          <w:rFonts w:ascii="Arial" w:hAnsi="Arial" w:cs="Arial"/>
          <w:color w:val="000000" w:themeColor="text1"/>
          <w:sz w:val="20"/>
          <w:szCs w:val="20"/>
        </w:rPr>
        <w:t>3.8</w:t>
      </w:r>
      <w:r w:rsidR="005079D1">
        <w:rPr>
          <w:rFonts w:ascii="Arial" w:hAnsi="Arial" w:cs="Arial"/>
          <w:color w:val="000000" w:themeColor="text1"/>
          <w:sz w:val="20"/>
          <w:szCs w:val="20"/>
        </w:rPr>
        <w:t xml:space="preserve"> in</w:t>
      </w:r>
      <w:r w:rsidR="00395877" w:rsidRPr="00776D85">
        <w:rPr>
          <w:rFonts w:ascii="Arial" w:hAnsi="Arial" w:cs="Arial"/>
          <w:color w:val="000000" w:themeColor="text1"/>
          <w:sz w:val="20"/>
          <w:szCs w:val="20"/>
        </w:rPr>
        <w:t xml:space="preserve"> 3.9</w:t>
      </w:r>
      <w:r w:rsidR="005972F1" w:rsidRPr="00776D85">
        <w:rPr>
          <w:rFonts w:ascii="Arial" w:hAnsi="Arial" w:cs="Arial"/>
          <w:color w:val="000000" w:themeColor="text1"/>
          <w:sz w:val="20"/>
          <w:szCs w:val="20"/>
        </w:rPr>
        <w:t>)</w:t>
      </w:r>
      <w:r w:rsidR="00E13174" w:rsidRPr="00776D85">
        <w:rPr>
          <w:rFonts w:ascii="Arial" w:hAnsi="Arial" w:cs="Arial"/>
          <w:color w:val="000000" w:themeColor="text1"/>
          <w:sz w:val="20"/>
          <w:szCs w:val="20"/>
        </w:rPr>
        <w:t>.</w:t>
      </w:r>
    </w:p>
    <w:p w14:paraId="110E198A" w14:textId="77777777" w:rsidR="00C96681" w:rsidRPr="00776D85" w:rsidRDefault="00131412" w:rsidP="00101B8A">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60AC53C3" w14:textId="63BEBCD6" w:rsidR="00C96681" w:rsidRPr="00776D85" w:rsidRDefault="00EA4533" w:rsidP="00101B8A">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xml:space="preserve"> poroča, da se splošna </w:t>
      </w:r>
      <w:r w:rsidR="00500F62" w:rsidRPr="00776D85">
        <w:rPr>
          <w:rFonts w:ascii="Arial" w:hAnsi="Arial" w:cs="Arial"/>
          <w:color w:val="000000" w:themeColor="text1"/>
          <w:sz w:val="20"/>
          <w:szCs w:val="20"/>
        </w:rPr>
        <w:t>o</w:t>
      </w:r>
      <w:r w:rsidR="00500F62">
        <w:rPr>
          <w:rFonts w:ascii="Arial" w:hAnsi="Arial" w:cs="Arial"/>
          <w:color w:val="000000" w:themeColor="text1"/>
          <w:sz w:val="20"/>
          <w:szCs w:val="20"/>
        </w:rPr>
        <w:t>za</w:t>
      </w:r>
      <w:r w:rsidR="00500F62" w:rsidRPr="00776D85">
        <w:rPr>
          <w:rFonts w:ascii="Arial" w:hAnsi="Arial" w:cs="Arial"/>
          <w:color w:val="000000" w:themeColor="text1"/>
          <w:sz w:val="20"/>
          <w:szCs w:val="20"/>
        </w:rPr>
        <w:t xml:space="preserve">veščenost </w:t>
      </w:r>
      <w:r w:rsidRPr="00776D85">
        <w:rPr>
          <w:rFonts w:ascii="Arial" w:hAnsi="Arial" w:cs="Arial"/>
          <w:color w:val="000000" w:themeColor="text1"/>
          <w:sz w:val="20"/>
          <w:szCs w:val="20"/>
        </w:rPr>
        <w:t xml:space="preserve">v Sloveniji glede dostopnosti izboljšuje, vendar še vedno </w:t>
      </w:r>
      <w:r w:rsidR="00D90396" w:rsidRPr="00776D85">
        <w:rPr>
          <w:rFonts w:ascii="Arial" w:hAnsi="Arial" w:cs="Arial"/>
          <w:color w:val="000000" w:themeColor="text1"/>
          <w:sz w:val="20"/>
          <w:szCs w:val="20"/>
        </w:rPr>
        <w:t>opa</w:t>
      </w:r>
      <w:r w:rsidR="00D90396">
        <w:rPr>
          <w:rFonts w:ascii="Arial" w:hAnsi="Arial" w:cs="Arial"/>
          <w:color w:val="000000" w:themeColor="text1"/>
          <w:sz w:val="20"/>
          <w:szCs w:val="20"/>
        </w:rPr>
        <w:t>ža</w:t>
      </w:r>
      <w:r w:rsidRPr="00776D85">
        <w:rPr>
          <w:rFonts w:ascii="Arial" w:hAnsi="Arial" w:cs="Arial"/>
          <w:color w:val="000000" w:themeColor="text1"/>
          <w:sz w:val="20"/>
          <w:szCs w:val="20"/>
        </w:rPr>
        <w:t>, da si ljudje ne znajo razložiti</w:t>
      </w:r>
      <w:r w:rsidR="00D90396">
        <w:rPr>
          <w:rFonts w:ascii="Arial" w:hAnsi="Arial" w:cs="Arial"/>
          <w:color w:val="000000" w:themeColor="text1"/>
          <w:sz w:val="20"/>
          <w:szCs w:val="20"/>
        </w:rPr>
        <w:t>,</w:t>
      </w:r>
      <w:r w:rsidRPr="00776D85">
        <w:rPr>
          <w:rFonts w:ascii="Arial" w:hAnsi="Arial" w:cs="Arial"/>
          <w:color w:val="000000" w:themeColor="text1"/>
          <w:sz w:val="20"/>
          <w:szCs w:val="20"/>
        </w:rPr>
        <w:t xml:space="preserve"> zakaj so nekatere klančine prestrme, zakaj morajo biti napisi v kontrastni pisavi </w:t>
      </w:r>
      <w:r w:rsidR="0011620D" w:rsidRPr="00776D85">
        <w:rPr>
          <w:rFonts w:ascii="Arial" w:hAnsi="Arial" w:cs="Arial"/>
          <w:bCs/>
          <w:color w:val="000000" w:themeColor="text1"/>
          <w:sz w:val="20"/>
          <w:szCs w:val="20"/>
        </w:rPr>
        <w:t>in podobno.</w:t>
      </w:r>
      <w:r w:rsidRPr="00776D85">
        <w:rPr>
          <w:rFonts w:ascii="Arial" w:hAnsi="Arial" w:cs="Arial"/>
          <w:color w:val="000000" w:themeColor="text1"/>
          <w:sz w:val="20"/>
          <w:szCs w:val="20"/>
        </w:rPr>
        <w:t xml:space="preserve"> NSIOS predlaga, da bi se v najkrajšem času pripravile smernice za prilagoditve objektov v javni rabi, hkrati </w:t>
      </w:r>
      <w:r w:rsidR="003E2D32">
        <w:rPr>
          <w:rFonts w:ascii="Arial" w:hAnsi="Arial" w:cs="Arial"/>
          <w:color w:val="000000" w:themeColor="text1"/>
          <w:sz w:val="20"/>
          <w:szCs w:val="20"/>
        </w:rPr>
        <w:t xml:space="preserve">pa bi se </w:t>
      </w:r>
      <w:r w:rsidRPr="00776D85">
        <w:rPr>
          <w:rFonts w:ascii="Arial" w:hAnsi="Arial" w:cs="Arial"/>
          <w:color w:val="000000" w:themeColor="text1"/>
          <w:sz w:val="20"/>
          <w:szCs w:val="20"/>
        </w:rPr>
        <w:t>ozavestil</w:t>
      </w:r>
      <w:r w:rsidR="00D90396">
        <w:rPr>
          <w:rFonts w:ascii="Arial" w:hAnsi="Arial" w:cs="Arial"/>
          <w:color w:val="000000" w:themeColor="text1"/>
          <w:sz w:val="20"/>
          <w:szCs w:val="20"/>
        </w:rPr>
        <w:t>i</w:t>
      </w:r>
      <w:r w:rsidRPr="00776D85">
        <w:rPr>
          <w:rFonts w:ascii="Arial" w:hAnsi="Arial" w:cs="Arial"/>
          <w:color w:val="000000" w:themeColor="text1"/>
          <w:sz w:val="20"/>
          <w:szCs w:val="20"/>
        </w:rPr>
        <w:t xml:space="preserve"> lastnik</w:t>
      </w:r>
      <w:r w:rsidR="003E2D32">
        <w:rPr>
          <w:rFonts w:ascii="Arial" w:hAnsi="Arial" w:cs="Arial"/>
          <w:color w:val="000000" w:themeColor="text1"/>
          <w:sz w:val="20"/>
          <w:szCs w:val="20"/>
        </w:rPr>
        <w:t>i</w:t>
      </w:r>
      <w:r w:rsidRPr="00776D85">
        <w:rPr>
          <w:rFonts w:ascii="Arial" w:hAnsi="Arial" w:cs="Arial"/>
          <w:color w:val="000000" w:themeColor="text1"/>
          <w:sz w:val="20"/>
          <w:szCs w:val="20"/>
        </w:rPr>
        <w:t xml:space="preserve"> večstanovanjskih objektov o možnosti črpanja sredstev iz različnih skladov EU. Nujno pa bi bilo </w:t>
      </w:r>
      <w:r w:rsidR="005874D5">
        <w:rPr>
          <w:rFonts w:ascii="Arial" w:hAnsi="Arial" w:cs="Arial"/>
          <w:color w:val="000000" w:themeColor="text1"/>
          <w:sz w:val="20"/>
          <w:szCs w:val="20"/>
        </w:rPr>
        <w:t xml:space="preserve">treba </w:t>
      </w:r>
      <w:r w:rsidRPr="00776D85">
        <w:rPr>
          <w:rFonts w:ascii="Arial" w:hAnsi="Arial" w:cs="Arial"/>
          <w:color w:val="000000" w:themeColor="text1"/>
          <w:sz w:val="20"/>
          <w:szCs w:val="20"/>
        </w:rPr>
        <w:t xml:space="preserve">pripraviti tudi večjo medijsko podprto ozaveščevalno akcijo v zvezi z dostopnostjo oziroma </w:t>
      </w:r>
      <w:r w:rsidR="00D90396">
        <w:rPr>
          <w:rFonts w:ascii="Arial" w:hAnsi="Arial" w:cs="Arial"/>
          <w:color w:val="000000" w:themeColor="text1"/>
          <w:sz w:val="20"/>
          <w:szCs w:val="20"/>
        </w:rPr>
        <w:t>z</w:t>
      </w:r>
      <w:r w:rsidRPr="00776D85">
        <w:rPr>
          <w:rFonts w:ascii="Arial" w:hAnsi="Arial" w:cs="Arial"/>
          <w:color w:val="000000" w:themeColor="text1"/>
          <w:sz w:val="20"/>
          <w:szCs w:val="20"/>
        </w:rPr>
        <w:t xml:space="preserve">akonom, ki </w:t>
      </w:r>
      <w:r w:rsidR="00D90396">
        <w:rPr>
          <w:rFonts w:ascii="Arial" w:hAnsi="Arial" w:cs="Arial"/>
          <w:color w:val="000000" w:themeColor="text1"/>
          <w:sz w:val="20"/>
          <w:szCs w:val="20"/>
        </w:rPr>
        <w:t xml:space="preserve">bo </w:t>
      </w:r>
      <w:r w:rsidR="005C0786">
        <w:rPr>
          <w:rFonts w:ascii="Arial" w:hAnsi="Arial" w:cs="Arial"/>
          <w:color w:val="000000" w:themeColor="text1"/>
          <w:sz w:val="20"/>
          <w:szCs w:val="20"/>
        </w:rPr>
        <w:t>zač</w:t>
      </w:r>
      <w:r w:rsidR="00D90396">
        <w:rPr>
          <w:rFonts w:ascii="Arial" w:hAnsi="Arial" w:cs="Arial"/>
          <w:color w:val="000000" w:themeColor="text1"/>
          <w:sz w:val="20"/>
          <w:szCs w:val="20"/>
        </w:rPr>
        <w:t>el</w:t>
      </w:r>
      <w:r w:rsidR="005C0786">
        <w:rPr>
          <w:rFonts w:ascii="Arial" w:hAnsi="Arial" w:cs="Arial"/>
          <w:color w:val="000000" w:themeColor="text1"/>
          <w:sz w:val="20"/>
          <w:szCs w:val="20"/>
        </w:rPr>
        <w:t xml:space="preserve"> veljati </w:t>
      </w:r>
      <w:r w:rsidRPr="00776D85">
        <w:rPr>
          <w:rFonts w:ascii="Arial" w:hAnsi="Arial" w:cs="Arial"/>
          <w:color w:val="000000" w:themeColor="text1"/>
          <w:sz w:val="20"/>
          <w:szCs w:val="20"/>
        </w:rPr>
        <w:t>11.</w:t>
      </w:r>
      <w:r w:rsidR="007679F3" w:rsidRPr="00776D85">
        <w:rPr>
          <w:rFonts w:ascii="Arial" w:hAnsi="Arial" w:cs="Arial"/>
          <w:color w:val="000000" w:themeColor="text1"/>
          <w:sz w:val="20"/>
          <w:szCs w:val="20"/>
        </w:rPr>
        <w:t xml:space="preserve"> decembra </w:t>
      </w:r>
      <w:r w:rsidRPr="00776D85">
        <w:rPr>
          <w:rFonts w:ascii="Arial" w:hAnsi="Arial" w:cs="Arial"/>
          <w:color w:val="000000" w:themeColor="text1"/>
          <w:sz w:val="20"/>
          <w:szCs w:val="20"/>
        </w:rPr>
        <w:t>2025</w:t>
      </w:r>
      <w:r w:rsidR="005972F1" w:rsidRPr="00776D85">
        <w:rPr>
          <w:rFonts w:ascii="Arial" w:hAnsi="Arial" w:cs="Arial"/>
          <w:color w:val="000000" w:themeColor="text1"/>
          <w:sz w:val="20"/>
          <w:szCs w:val="20"/>
        </w:rPr>
        <w:t xml:space="preserve"> (</w:t>
      </w:r>
      <w:r w:rsidR="005972F1" w:rsidRPr="00776D85">
        <w:rPr>
          <w:rFonts w:ascii="Arial" w:hAnsi="Arial" w:cs="Arial"/>
          <w:b/>
          <w:bCs/>
          <w:color w:val="000000" w:themeColor="text1"/>
          <w:sz w:val="20"/>
          <w:szCs w:val="20"/>
        </w:rPr>
        <w:t>NSIOS</w:t>
      </w:r>
      <w:r w:rsidR="005972F1" w:rsidRPr="00776D85">
        <w:rPr>
          <w:rFonts w:ascii="Arial" w:hAnsi="Arial" w:cs="Arial"/>
          <w:color w:val="000000" w:themeColor="text1"/>
          <w:sz w:val="20"/>
          <w:szCs w:val="20"/>
        </w:rPr>
        <w:t>, ukrep</w:t>
      </w:r>
      <w:r w:rsidR="005079D1">
        <w:rPr>
          <w:rFonts w:ascii="Arial" w:hAnsi="Arial" w:cs="Arial"/>
          <w:color w:val="000000" w:themeColor="text1"/>
          <w:sz w:val="20"/>
          <w:szCs w:val="20"/>
        </w:rPr>
        <w:t>i</w:t>
      </w:r>
      <w:r w:rsidR="005972F1" w:rsidRPr="00776D85">
        <w:rPr>
          <w:rFonts w:ascii="Arial" w:hAnsi="Arial" w:cs="Arial"/>
          <w:color w:val="000000" w:themeColor="text1"/>
          <w:sz w:val="20"/>
          <w:szCs w:val="20"/>
        </w:rPr>
        <w:t xml:space="preserve"> 3.3</w:t>
      </w:r>
      <w:r w:rsidR="00395877" w:rsidRPr="00776D85">
        <w:rPr>
          <w:rFonts w:ascii="Arial" w:hAnsi="Arial" w:cs="Arial"/>
          <w:color w:val="000000" w:themeColor="text1"/>
          <w:sz w:val="20"/>
          <w:szCs w:val="20"/>
        </w:rPr>
        <w:t>, 3.4</w:t>
      </w:r>
      <w:r w:rsidR="005079D1">
        <w:rPr>
          <w:rFonts w:ascii="Arial" w:hAnsi="Arial" w:cs="Arial"/>
          <w:color w:val="000000" w:themeColor="text1"/>
          <w:sz w:val="20"/>
          <w:szCs w:val="20"/>
        </w:rPr>
        <w:t xml:space="preserve"> in</w:t>
      </w:r>
      <w:r w:rsidR="00395877" w:rsidRPr="00776D85">
        <w:rPr>
          <w:rFonts w:ascii="Arial" w:hAnsi="Arial" w:cs="Arial"/>
          <w:color w:val="000000" w:themeColor="text1"/>
          <w:sz w:val="20"/>
          <w:szCs w:val="20"/>
        </w:rPr>
        <w:t xml:space="preserve"> 3.9</w:t>
      </w:r>
      <w:r w:rsidR="005972F1" w:rsidRPr="00776D85">
        <w:rPr>
          <w:rFonts w:ascii="Arial" w:hAnsi="Arial" w:cs="Arial"/>
          <w:color w:val="000000" w:themeColor="text1"/>
          <w:sz w:val="20"/>
          <w:szCs w:val="20"/>
        </w:rPr>
        <w:t>).</w:t>
      </w:r>
    </w:p>
    <w:p w14:paraId="1BC7F759" w14:textId="64F6872A" w:rsidR="00164E28" w:rsidRPr="00776D85" w:rsidRDefault="00164E28" w:rsidP="00101B8A">
      <w:pPr>
        <w:autoSpaceDE w:val="0"/>
        <w:autoSpaceDN w:val="0"/>
        <w:adjustRightInd w:val="0"/>
        <w:spacing w:before="120" w:after="120"/>
        <w:rPr>
          <w:rFonts w:ascii="Arial" w:hAnsi="Arial" w:cs="Arial"/>
          <w:color w:val="000000" w:themeColor="text1"/>
          <w:sz w:val="20"/>
          <w:szCs w:val="20"/>
        </w:rPr>
      </w:pPr>
    </w:p>
    <w:p w14:paraId="471CA975" w14:textId="714CE171" w:rsidR="00C96681" w:rsidRPr="00776D85" w:rsidRDefault="001D07EF" w:rsidP="00101B8A">
      <w:pPr>
        <w:pStyle w:val="IRSSVNaslov2"/>
        <w:spacing w:before="120" w:after="120"/>
        <w:jc w:val="left"/>
        <w:rPr>
          <w:color w:val="000000" w:themeColor="text1"/>
        </w:rPr>
      </w:pPr>
      <w:r w:rsidRPr="00776D85">
        <w:rPr>
          <w:color w:val="000000" w:themeColor="text1"/>
          <w:sz w:val="20"/>
        </w:rPr>
        <w:br w:type="page"/>
      </w:r>
      <w:bookmarkStart w:id="63" w:name="_Toc196828664"/>
      <w:bookmarkStart w:id="64" w:name="_Hlk35380884"/>
      <w:r w:rsidR="004A73E1" w:rsidRPr="00776D85">
        <w:rPr>
          <w:color w:val="000000" w:themeColor="text1"/>
        </w:rPr>
        <w:lastRenderedPageBreak/>
        <w:t xml:space="preserve">4. </w:t>
      </w:r>
      <w:r w:rsidR="00A050C1" w:rsidRPr="00776D85">
        <w:rPr>
          <w:color w:val="000000" w:themeColor="text1"/>
        </w:rPr>
        <w:t>CILJ</w:t>
      </w:r>
      <w:r w:rsidR="004A73E1" w:rsidRPr="00776D85">
        <w:rPr>
          <w:color w:val="000000" w:themeColor="text1"/>
        </w:rPr>
        <w:t>: VZGOJA IN IZOBRAŽEVANJE</w:t>
      </w:r>
      <w:bookmarkEnd w:id="9"/>
      <w:bookmarkEnd w:id="63"/>
    </w:p>
    <w:p w14:paraId="0EF215C1" w14:textId="77777777" w:rsidR="00C96681" w:rsidRPr="00776D85" w:rsidRDefault="007B3A39"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Opis </w:t>
      </w:r>
      <w:r w:rsidR="003064A4" w:rsidRPr="00776D85">
        <w:rPr>
          <w:rFonts w:ascii="Arial" w:hAnsi="Arial" w:cs="Arial"/>
          <w:b/>
          <w:snapToGrid w:val="0"/>
          <w:color w:val="000000" w:themeColor="text1"/>
          <w:sz w:val="20"/>
          <w:szCs w:val="20"/>
        </w:rPr>
        <w:t>c</w:t>
      </w:r>
      <w:r w:rsidR="00A050C1" w:rsidRPr="00776D85">
        <w:rPr>
          <w:rFonts w:ascii="Arial" w:hAnsi="Arial" w:cs="Arial"/>
          <w:b/>
          <w:snapToGrid w:val="0"/>
          <w:color w:val="000000" w:themeColor="text1"/>
          <w:sz w:val="20"/>
          <w:szCs w:val="20"/>
        </w:rPr>
        <w:t>ilj</w:t>
      </w:r>
      <w:r w:rsidRPr="00776D85">
        <w:rPr>
          <w:rFonts w:ascii="Arial" w:hAnsi="Arial" w:cs="Arial"/>
          <w:b/>
          <w:snapToGrid w:val="0"/>
          <w:color w:val="000000" w:themeColor="text1"/>
          <w:sz w:val="20"/>
          <w:szCs w:val="20"/>
        </w:rPr>
        <w:t>a</w:t>
      </w:r>
    </w:p>
    <w:p w14:paraId="474A5435" w14:textId="79E9D605" w:rsidR="00C96681" w:rsidRPr="00776D85" w:rsidRDefault="007A4F14" w:rsidP="00101B8A">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V Republiki Sloveniji morajo biti v skladu s 56. členom ustave vsem državljanom zagotovljene enake pravice in možnosti izobraževanja in usposabljanja. Izobrazba je pomembna za razvoj človeka in njegovo udeležbo v družbi, za vstop na trg delovne sile in za razvoj osebnih zmogljivosti. Zato morajo biti invalidom dane enake možnosti udeležbe v celotnem izobraževalnem sistemu v rednih in posebnih programih na vseh stopnjah – od predšolske vzgoje do visokošolskega izobraževanja. prav tako pa tudi v programih vseživljenjskega učenja in drugih oblikah neformalnega izobraževanja.</w:t>
      </w:r>
    </w:p>
    <w:p w14:paraId="0F5943CA" w14:textId="77777777" w:rsidR="00C96681" w:rsidRPr="00776D85" w:rsidRDefault="007A4F14" w:rsidP="00101B8A">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Vzgoja in izobraževanje otrok in mladostnikov s posebnimi potrebami se v Sloveniji izvaja</w:t>
      </w:r>
      <w:r w:rsidR="00CC0525" w:rsidRPr="00776D85">
        <w:rPr>
          <w:rFonts w:ascii="Arial" w:hAnsi="Arial" w:cs="Arial"/>
          <w:color w:val="000000" w:themeColor="text1"/>
          <w:sz w:val="20"/>
          <w:szCs w:val="20"/>
        </w:rPr>
        <w:t>ta</w:t>
      </w:r>
      <w:r w:rsidRPr="00776D85">
        <w:rPr>
          <w:rFonts w:ascii="Arial" w:hAnsi="Arial" w:cs="Arial"/>
          <w:color w:val="000000" w:themeColor="text1"/>
          <w:sz w:val="20"/>
          <w:szCs w:val="20"/>
        </w:rPr>
        <w:t xml:space="preserve"> kot javna služba. Izjemoma se lahko izvaja</w:t>
      </w:r>
      <w:r w:rsidR="00CC0525" w:rsidRPr="00776D85">
        <w:rPr>
          <w:rFonts w:ascii="Arial" w:hAnsi="Arial" w:cs="Arial"/>
          <w:color w:val="000000" w:themeColor="text1"/>
          <w:sz w:val="20"/>
          <w:szCs w:val="20"/>
        </w:rPr>
        <w:t>ta</w:t>
      </w:r>
      <w:r w:rsidRPr="00776D85">
        <w:rPr>
          <w:rFonts w:ascii="Arial" w:hAnsi="Arial" w:cs="Arial"/>
          <w:color w:val="000000" w:themeColor="text1"/>
          <w:sz w:val="20"/>
          <w:szCs w:val="20"/>
        </w:rPr>
        <w:t xml:space="preserve"> tudi v zasebnih vrtcih in šolah brez koncesije, v zasebnih zavodih ali kot izobraževanje na domu.</w:t>
      </w:r>
    </w:p>
    <w:p w14:paraId="49888F37" w14:textId="1599CA62" w:rsidR="00C96681" w:rsidRPr="00776D85" w:rsidRDefault="007A4F14" w:rsidP="00101B8A">
      <w:pPr>
        <w:spacing w:before="120" w:after="120"/>
        <w:rPr>
          <w:rFonts w:ascii="Arial" w:hAnsi="Arial" w:cs="Arial"/>
          <w:snapToGrid w:val="0"/>
          <w:color w:val="000000" w:themeColor="text1"/>
          <w:sz w:val="20"/>
          <w:szCs w:val="20"/>
        </w:rPr>
      </w:pPr>
      <w:r w:rsidRPr="00776D85">
        <w:rPr>
          <w:rFonts w:ascii="Arial" w:hAnsi="Arial" w:cs="Arial"/>
          <w:color w:val="000000" w:themeColor="text1"/>
          <w:sz w:val="20"/>
          <w:szCs w:val="20"/>
        </w:rPr>
        <w:t xml:space="preserve">Vzgoja in izobraževanje otrok s posebnimi potrebami </w:t>
      </w:r>
      <w:r w:rsidR="00CC0525" w:rsidRPr="00776D85">
        <w:rPr>
          <w:rFonts w:ascii="Arial" w:hAnsi="Arial" w:cs="Arial"/>
          <w:color w:val="000000" w:themeColor="text1"/>
          <w:sz w:val="20"/>
          <w:szCs w:val="20"/>
        </w:rPr>
        <w:t>sta</w:t>
      </w:r>
      <w:r w:rsidRPr="00776D85">
        <w:rPr>
          <w:rFonts w:ascii="Arial" w:hAnsi="Arial" w:cs="Arial"/>
          <w:color w:val="000000" w:themeColor="text1"/>
          <w:sz w:val="20"/>
          <w:szCs w:val="20"/>
        </w:rPr>
        <w:t xml:space="preserve"> integrirana v vse področne zakone, te pa dopolnjujejo </w:t>
      </w:r>
      <w:bookmarkStart w:id="65" w:name="_Hlk134084957"/>
      <w:r w:rsidRPr="00776D85">
        <w:rPr>
          <w:rFonts w:ascii="Arial" w:hAnsi="Arial" w:cs="Arial"/>
          <w:color w:val="000000" w:themeColor="text1"/>
          <w:sz w:val="20"/>
          <w:szCs w:val="20"/>
        </w:rPr>
        <w:t>Zakon o celostni zgodnji obravnavi predšolskih otrok s posebnimi potrebami</w:t>
      </w:r>
      <w:r w:rsidR="007128AB" w:rsidRPr="00776D85">
        <w:rPr>
          <w:rFonts w:ascii="Arial" w:hAnsi="Arial" w:cs="Arial"/>
          <w:color w:val="000000" w:themeColor="text1"/>
          <w:sz w:val="20"/>
          <w:szCs w:val="20"/>
        </w:rPr>
        <w:t xml:space="preserve"> (Uradni list RS, št. 41/17</w:t>
      </w:r>
      <w:r w:rsidR="00B85B8E">
        <w:rPr>
          <w:rFonts w:ascii="Arial" w:hAnsi="Arial" w:cs="Arial"/>
          <w:color w:val="000000" w:themeColor="text1"/>
          <w:sz w:val="20"/>
          <w:szCs w:val="20"/>
        </w:rPr>
        <w:t>;</w:t>
      </w:r>
      <w:r w:rsidR="007128AB" w:rsidRPr="00776D85">
        <w:rPr>
          <w:rFonts w:ascii="Arial" w:hAnsi="Arial" w:cs="Arial"/>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7128AB" w:rsidRPr="00776D85">
        <w:rPr>
          <w:rFonts w:ascii="Arial" w:hAnsi="Arial" w:cs="Arial"/>
          <w:color w:val="000000" w:themeColor="text1"/>
          <w:sz w:val="20"/>
          <w:szCs w:val="20"/>
        </w:rPr>
        <w:t>: ZOPOPP</w:t>
      </w:r>
      <w:bookmarkEnd w:id="65"/>
      <w:r w:rsidR="007128AB" w:rsidRPr="00776D85">
        <w:rPr>
          <w:rFonts w:ascii="Arial" w:hAnsi="Arial" w:cs="Arial"/>
          <w:color w:val="000000" w:themeColor="text1"/>
          <w:sz w:val="20"/>
          <w:szCs w:val="20"/>
        </w:rPr>
        <w:t>)</w:t>
      </w:r>
      <w:r w:rsidRPr="00776D85">
        <w:rPr>
          <w:rFonts w:ascii="Arial" w:hAnsi="Arial" w:cs="Arial"/>
          <w:color w:val="000000" w:themeColor="text1"/>
          <w:sz w:val="20"/>
          <w:szCs w:val="20"/>
        </w:rPr>
        <w:t xml:space="preserve">, </w:t>
      </w:r>
      <w:bookmarkStart w:id="66" w:name="_Hlk134085015"/>
      <w:r w:rsidR="00C44CBA" w:rsidRPr="00776D85">
        <w:rPr>
          <w:rFonts w:ascii="Arial" w:hAnsi="Arial" w:cs="Arial"/>
        </w:rPr>
        <w:fldChar w:fldCharType="begin"/>
      </w:r>
      <w:r w:rsidR="00C44CBA" w:rsidRPr="00776D85">
        <w:rPr>
          <w:rFonts w:ascii="Arial" w:hAnsi="Arial" w:cs="Arial"/>
        </w:rPr>
        <w:instrText>HYPERLINK "http://www.pisrs.si/Pis.web/pregledPredpisa?id=ZAKO5896" \t "_blank"</w:instrText>
      </w:r>
      <w:r w:rsidR="00C44CBA" w:rsidRPr="00776D85">
        <w:rPr>
          <w:rFonts w:ascii="Arial" w:hAnsi="Arial" w:cs="Arial"/>
        </w:rPr>
      </w:r>
      <w:r w:rsidR="00C44CBA" w:rsidRPr="00776D85">
        <w:rPr>
          <w:rFonts w:ascii="Arial" w:hAnsi="Arial" w:cs="Arial"/>
        </w:rPr>
        <w:fldChar w:fldCharType="separate"/>
      </w:r>
      <w:r w:rsidRPr="00776D85">
        <w:rPr>
          <w:rFonts w:ascii="Arial" w:hAnsi="Arial" w:cs="Arial"/>
          <w:color w:val="000000" w:themeColor="text1"/>
          <w:sz w:val="20"/>
          <w:szCs w:val="20"/>
        </w:rPr>
        <w:t>Zakon o usmerjanju otrok s posebnimi potrebami</w:t>
      </w:r>
      <w:r w:rsidR="00C44CBA" w:rsidRPr="00776D85">
        <w:rPr>
          <w:rFonts w:ascii="Arial" w:hAnsi="Arial" w:cs="Arial"/>
          <w:color w:val="000000" w:themeColor="text1"/>
          <w:sz w:val="20"/>
          <w:szCs w:val="20"/>
        </w:rPr>
        <w:fldChar w:fldCharType="end"/>
      </w:r>
      <w:r w:rsidR="007128AB" w:rsidRPr="00776D85">
        <w:rPr>
          <w:rFonts w:ascii="Arial" w:hAnsi="Arial" w:cs="Arial"/>
          <w:color w:val="000000" w:themeColor="text1"/>
          <w:sz w:val="20"/>
          <w:szCs w:val="20"/>
        </w:rPr>
        <w:t xml:space="preserve"> (Uradni list RS, št. 58/11, 40/12 – ZUJF, 90/12, 41/17 – ZOPOPP in 200/20 – ZOOMTVI</w:t>
      </w:r>
      <w:r w:rsidR="00B85B8E">
        <w:rPr>
          <w:rFonts w:ascii="Arial" w:hAnsi="Arial" w:cs="Arial"/>
          <w:color w:val="000000" w:themeColor="text1"/>
          <w:sz w:val="20"/>
          <w:szCs w:val="20"/>
        </w:rPr>
        <w:t>;</w:t>
      </w:r>
      <w:r w:rsidR="007128AB" w:rsidRPr="00776D85">
        <w:rPr>
          <w:rFonts w:ascii="Arial" w:hAnsi="Arial" w:cs="Arial"/>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7128AB" w:rsidRPr="00776D85">
        <w:rPr>
          <w:rFonts w:ascii="Arial" w:hAnsi="Arial" w:cs="Arial"/>
          <w:color w:val="000000" w:themeColor="text1"/>
          <w:sz w:val="20"/>
          <w:szCs w:val="20"/>
        </w:rPr>
        <w:t>: ZUOPP-1</w:t>
      </w:r>
      <w:bookmarkEnd w:id="66"/>
      <w:r w:rsidR="007128AB" w:rsidRPr="00776D85">
        <w:rPr>
          <w:rFonts w:ascii="Arial" w:hAnsi="Arial" w:cs="Arial"/>
          <w:color w:val="000000" w:themeColor="text1"/>
          <w:sz w:val="20"/>
          <w:szCs w:val="20"/>
        </w:rPr>
        <w:t>)</w:t>
      </w:r>
      <w:r w:rsidRPr="00776D85">
        <w:rPr>
          <w:rFonts w:ascii="Arial" w:hAnsi="Arial" w:cs="Arial"/>
          <w:color w:val="000000" w:themeColor="text1"/>
          <w:sz w:val="20"/>
          <w:szCs w:val="20"/>
        </w:rPr>
        <w:t xml:space="preserve"> in </w:t>
      </w:r>
      <w:bookmarkStart w:id="67" w:name="_Hlk134085079"/>
      <w:r w:rsidRPr="00776D85">
        <w:rPr>
          <w:rFonts w:ascii="Arial" w:hAnsi="Arial" w:cs="Arial"/>
          <w:color w:val="000000" w:themeColor="text1"/>
          <w:sz w:val="20"/>
          <w:szCs w:val="20"/>
        </w:rPr>
        <w:t>Zakon o obravnavi otrok in mladostnikov s čustvenimi in vedenjskimi težavami ter motnjami v vzgoji in izobraževanju</w:t>
      </w:r>
      <w:r w:rsidR="007128AB" w:rsidRPr="00776D85">
        <w:rPr>
          <w:rFonts w:ascii="Arial" w:hAnsi="Arial" w:cs="Arial"/>
          <w:color w:val="000000" w:themeColor="text1"/>
          <w:sz w:val="20"/>
          <w:szCs w:val="20"/>
        </w:rPr>
        <w:t xml:space="preserve"> (Uradni list RS, št. 200/20</w:t>
      </w:r>
      <w:r w:rsidR="00B85B8E">
        <w:rPr>
          <w:rFonts w:ascii="Arial" w:hAnsi="Arial" w:cs="Arial"/>
          <w:color w:val="000000" w:themeColor="text1"/>
          <w:sz w:val="20"/>
          <w:szCs w:val="20"/>
        </w:rPr>
        <w:t>;</w:t>
      </w:r>
      <w:r w:rsidR="007128AB" w:rsidRPr="00776D85">
        <w:rPr>
          <w:rFonts w:ascii="Arial" w:hAnsi="Arial" w:cs="Arial"/>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7128AB" w:rsidRPr="00776D85">
        <w:rPr>
          <w:rFonts w:ascii="Arial" w:hAnsi="Arial" w:cs="Arial"/>
          <w:color w:val="000000" w:themeColor="text1"/>
          <w:sz w:val="20"/>
          <w:szCs w:val="20"/>
        </w:rPr>
        <w:t>: ZOOMTVI</w:t>
      </w:r>
      <w:bookmarkEnd w:id="67"/>
      <w:r w:rsidR="007128AB" w:rsidRPr="00776D85">
        <w:rPr>
          <w:rFonts w:ascii="Arial" w:hAnsi="Arial" w:cs="Arial"/>
          <w:color w:val="000000" w:themeColor="text1"/>
          <w:sz w:val="20"/>
          <w:szCs w:val="20"/>
        </w:rPr>
        <w:t>)</w:t>
      </w:r>
      <w:r w:rsidRPr="00776D85">
        <w:rPr>
          <w:rFonts w:ascii="Arial" w:hAnsi="Arial" w:cs="Arial"/>
          <w:color w:val="000000" w:themeColor="text1"/>
          <w:sz w:val="20"/>
          <w:szCs w:val="20"/>
        </w:rPr>
        <w:t xml:space="preserve">, ki </w:t>
      </w:r>
      <w:r w:rsidR="00B85B8E">
        <w:rPr>
          <w:rFonts w:ascii="Arial" w:hAnsi="Arial" w:cs="Arial"/>
          <w:color w:val="000000" w:themeColor="text1"/>
          <w:sz w:val="20"/>
          <w:szCs w:val="20"/>
        </w:rPr>
        <w:t>s</w:t>
      </w:r>
      <w:r w:rsidR="00B85B8E" w:rsidRPr="00776D85">
        <w:rPr>
          <w:rFonts w:ascii="Arial" w:hAnsi="Arial" w:cs="Arial"/>
          <w:color w:val="000000" w:themeColor="text1"/>
          <w:sz w:val="20"/>
          <w:szCs w:val="20"/>
        </w:rPr>
        <w:t xml:space="preserve">o </w:t>
      </w:r>
      <w:r w:rsidRPr="00776D85">
        <w:rPr>
          <w:rFonts w:ascii="Arial" w:hAnsi="Arial" w:cs="Arial"/>
          <w:color w:val="000000" w:themeColor="text1"/>
          <w:sz w:val="20"/>
          <w:szCs w:val="20"/>
        </w:rPr>
        <w:t xml:space="preserve">pomemben korak v smeri zagotavljanja pogojev za uresničevanje inkluzivne paradigme. Zakoni vzpostavljajo pogoje za izvajanje kontinuirane pomoči otrokom s posebnimi potrebami v vzgoji in izobraževanju. </w:t>
      </w:r>
      <w:r w:rsidRPr="00776D85">
        <w:rPr>
          <w:rFonts w:ascii="Arial" w:hAnsi="Arial" w:cs="Arial"/>
          <w:snapToGrid w:val="0"/>
          <w:color w:val="000000" w:themeColor="text1"/>
          <w:sz w:val="20"/>
          <w:szCs w:val="20"/>
        </w:rPr>
        <w:t xml:space="preserve">Na podlagi določila </w:t>
      </w:r>
      <w:bookmarkStart w:id="68" w:name="_Hlk134085167"/>
      <w:r w:rsidRPr="00776D85">
        <w:rPr>
          <w:rFonts w:ascii="Arial" w:hAnsi="Arial" w:cs="Arial"/>
          <w:snapToGrid w:val="0"/>
          <w:color w:val="000000" w:themeColor="text1"/>
          <w:sz w:val="20"/>
          <w:szCs w:val="20"/>
        </w:rPr>
        <w:t xml:space="preserve">Zakona o osnovni šoli </w:t>
      </w:r>
      <w:r w:rsidR="007128AB" w:rsidRPr="00776D85">
        <w:rPr>
          <w:rFonts w:ascii="Arial" w:hAnsi="Arial" w:cs="Arial"/>
          <w:snapToGrid w:val="0"/>
          <w:color w:val="000000" w:themeColor="text1"/>
          <w:sz w:val="20"/>
          <w:szCs w:val="20"/>
        </w:rPr>
        <w:t>(Uradni list RS, št. 81/06 – uradno prečiščeno besedilo, 102/07, 107/10, 87/11, 40/12 – ZUJF, 63/13 in 46/16 – ZOFVI-K</w:t>
      </w:r>
      <w:r w:rsidR="00B85B8E">
        <w:rPr>
          <w:rFonts w:ascii="Arial" w:hAnsi="Arial" w:cs="Arial"/>
          <w:snapToGrid w:val="0"/>
          <w:color w:val="000000" w:themeColor="text1"/>
          <w:sz w:val="20"/>
          <w:szCs w:val="20"/>
        </w:rPr>
        <w:t>;</w:t>
      </w:r>
      <w:r w:rsidR="007128AB" w:rsidRPr="00776D85">
        <w:rPr>
          <w:rFonts w:ascii="Arial" w:hAnsi="Arial" w:cs="Arial"/>
          <w:snapToGrid w:val="0"/>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7128AB" w:rsidRPr="00776D85">
        <w:rPr>
          <w:rFonts w:ascii="Arial" w:hAnsi="Arial" w:cs="Arial"/>
          <w:snapToGrid w:val="0"/>
          <w:color w:val="000000" w:themeColor="text1"/>
          <w:sz w:val="20"/>
          <w:szCs w:val="20"/>
        </w:rPr>
        <w:t>: ZOsn</w:t>
      </w:r>
      <w:bookmarkEnd w:id="68"/>
      <w:r w:rsidR="007128AB"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 xml:space="preserve">je v </w:t>
      </w:r>
      <w:r w:rsidR="007128AB" w:rsidRPr="00776D85">
        <w:rPr>
          <w:rFonts w:ascii="Arial" w:hAnsi="Arial" w:cs="Arial"/>
          <w:snapToGrid w:val="0"/>
          <w:color w:val="000000" w:themeColor="text1"/>
          <w:sz w:val="20"/>
          <w:szCs w:val="20"/>
        </w:rPr>
        <w:t xml:space="preserve">ZUOPP-1 </w:t>
      </w:r>
      <w:r w:rsidRPr="00776D85">
        <w:rPr>
          <w:rFonts w:ascii="Arial" w:hAnsi="Arial" w:cs="Arial"/>
          <w:snapToGrid w:val="0"/>
          <w:color w:val="000000" w:themeColor="text1"/>
          <w:sz w:val="20"/>
          <w:szCs w:val="20"/>
        </w:rPr>
        <w:t xml:space="preserve">urejena možnost izobraževanja oseb z izrazitejšimi motnjami v duševnem razvoju do 26. leta. V ta namen je bil pripravljen Posebni program vzgoje in izobraževanja, ki </w:t>
      </w:r>
      <w:r w:rsidR="00B85B8E">
        <w:rPr>
          <w:rFonts w:ascii="Arial" w:hAnsi="Arial" w:cs="Arial"/>
          <w:snapToGrid w:val="0"/>
          <w:color w:val="000000" w:themeColor="text1"/>
          <w:sz w:val="20"/>
          <w:szCs w:val="20"/>
        </w:rPr>
        <w:t>naveden</w:t>
      </w:r>
      <w:r w:rsidR="00B85B8E" w:rsidRPr="00776D85">
        <w:rPr>
          <w:rFonts w:ascii="Arial" w:hAnsi="Arial" w:cs="Arial"/>
          <w:snapToGrid w:val="0"/>
          <w:color w:val="000000" w:themeColor="text1"/>
          <w:sz w:val="20"/>
          <w:szCs w:val="20"/>
        </w:rPr>
        <w:t xml:space="preserve">emu </w:t>
      </w:r>
      <w:r w:rsidRPr="00776D85">
        <w:rPr>
          <w:rFonts w:ascii="Arial" w:hAnsi="Arial" w:cs="Arial"/>
          <w:snapToGrid w:val="0"/>
          <w:color w:val="000000" w:themeColor="text1"/>
          <w:sz w:val="20"/>
          <w:szCs w:val="20"/>
        </w:rPr>
        <w:t xml:space="preserve">prebivalstvu omogoča vključevanje v take izbirne vsebine, v katerih lahko razvijajo znanje, spretnosti in veščine za opravljanje nekaterih </w:t>
      </w:r>
      <w:r w:rsidR="004C1473">
        <w:rPr>
          <w:rFonts w:ascii="Arial" w:hAnsi="Arial" w:cs="Arial"/>
          <w:snapToGrid w:val="0"/>
          <w:color w:val="000000" w:themeColor="text1"/>
          <w:sz w:val="20"/>
          <w:szCs w:val="20"/>
        </w:rPr>
        <w:t xml:space="preserve">preprostih </w:t>
      </w:r>
      <w:r w:rsidRPr="00776D85">
        <w:rPr>
          <w:rFonts w:ascii="Arial" w:hAnsi="Arial" w:cs="Arial"/>
          <w:snapToGrid w:val="0"/>
          <w:color w:val="000000" w:themeColor="text1"/>
          <w:sz w:val="20"/>
          <w:szCs w:val="20"/>
        </w:rPr>
        <w:t xml:space="preserve">praktičnih opravil. </w:t>
      </w:r>
    </w:p>
    <w:p w14:paraId="54B14D70" w14:textId="77777777" w:rsidR="00C96681" w:rsidRPr="00776D85" w:rsidRDefault="007A4F14" w:rsidP="00101B8A">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API 2022–2030 vključuje tudi invalide, ki jih </w:t>
      </w:r>
      <w:r w:rsidR="007128AB" w:rsidRPr="00776D85">
        <w:rPr>
          <w:rFonts w:ascii="Arial" w:hAnsi="Arial" w:cs="Arial"/>
          <w:snapToGrid w:val="0"/>
          <w:color w:val="000000" w:themeColor="text1"/>
          <w:sz w:val="20"/>
          <w:szCs w:val="20"/>
        </w:rPr>
        <w:t xml:space="preserve">ZUOPP-1 </w:t>
      </w:r>
      <w:r w:rsidRPr="00776D85">
        <w:rPr>
          <w:rFonts w:ascii="Arial" w:hAnsi="Arial" w:cs="Arial"/>
          <w:color w:val="000000" w:themeColor="text1"/>
          <w:sz w:val="20"/>
          <w:szCs w:val="20"/>
        </w:rPr>
        <w:t>opredeljuje kot</w:t>
      </w:r>
      <w:r w:rsidRPr="00776D85">
        <w:rPr>
          <w:rFonts w:ascii="Arial" w:hAnsi="Arial" w:cs="Arial"/>
          <w:snapToGrid w:val="0"/>
          <w:color w:val="000000" w:themeColor="text1"/>
          <w:sz w:val="20"/>
          <w:szCs w:val="20"/>
        </w:rPr>
        <w:t xml:space="preserve"> otroke z motnjami v duševnem razvoju, </w:t>
      </w:r>
      <w:r w:rsidRPr="00776D85">
        <w:rPr>
          <w:rFonts w:ascii="Arial" w:hAnsi="Arial" w:cs="Arial"/>
          <w:color w:val="000000" w:themeColor="text1"/>
          <w:sz w:val="20"/>
          <w:szCs w:val="20"/>
        </w:rPr>
        <w:t xml:space="preserve">slepe in slabovidne otroke oziroma otroke z okvaro vidne funkcije, </w:t>
      </w:r>
      <w:r w:rsidRPr="00776D85">
        <w:rPr>
          <w:rFonts w:ascii="Arial" w:hAnsi="Arial" w:cs="Arial"/>
          <w:snapToGrid w:val="0"/>
          <w:color w:val="000000" w:themeColor="text1"/>
          <w:sz w:val="20"/>
          <w:szCs w:val="20"/>
        </w:rPr>
        <w:t xml:space="preserve">gluhe in naglušne ter gibalno ovirane otroke in mladostnike. </w:t>
      </w:r>
    </w:p>
    <w:p w14:paraId="36A8718E" w14:textId="56E9A749" w:rsidR="00C96681" w:rsidRPr="00776D85" w:rsidRDefault="007A4F14" w:rsidP="00101B8A">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Ker se invalidi med izobraževanjem srečujejo z različnimi ovirami, in sicer arhitektonskimi in informacijsko-tehničnimi, kot so težave z dostopnostjo do študijske literature za slepe in slabovidne, do tolmača za gluhe in indukcijske zanke za naglušne i</w:t>
      </w:r>
      <w:r w:rsidR="00CC0525" w:rsidRPr="00776D85">
        <w:rPr>
          <w:rFonts w:ascii="Arial" w:hAnsi="Arial" w:cs="Arial"/>
          <w:color w:val="000000" w:themeColor="text1"/>
          <w:sz w:val="20"/>
          <w:szCs w:val="20"/>
        </w:rPr>
        <w:t>n tako dalje</w:t>
      </w:r>
      <w:r w:rsidRPr="00776D85">
        <w:rPr>
          <w:rFonts w:ascii="Arial" w:hAnsi="Arial" w:cs="Arial"/>
          <w:color w:val="000000" w:themeColor="text1"/>
          <w:sz w:val="20"/>
          <w:szCs w:val="20"/>
        </w:rPr>
        <w:t xml:space="preserve">, je nujno zagotavljanje ukrepov za odpravljanje </w:t>
      </w:r>
      <w:r w:rsidR="004C17CC">
        <w:rPr>
          <w:rFonts w:ascii="Arial" w:hAnsi="Arial" w:cs="Arial"/>
          <w:color w:val="000000" w:themeColor="text1"/>
          <w:sz w:val="20"/>
          <w:szCs w:val="20"/>
        </w:rPr>
        <w:t xml:space="preserve">teh </w:t>
      </w:r>
      <w:r w:rsidRPr="00776D85">
        <w:rPr>
          <w:rFonts w:ascii="Arial" w:hAnsi="Arial" w:cs="Arial"/>
          <w:color w:val="000000" w:themeColor="text1"/>
          <w:sz w:val="20"/>
          <w:szCs w:val="20"/>
        </w:rPr>
        <w:t>ovir.</w:t>
      </w:r>
    </w:p>
    <w:p w14:paraId="0AF7AD2D" w14:textId="30F4B3F4" w:rsidR="007A4F14" w:rsidRPr="00776D85" w:rsidRDefault="007A4F14" w:rsidP="00101B8A">
      <w:pPr>
        <w:autoSpaceDE w:val="0"/>
        <w:autoSpaceDN w:val="0"/>
        <w:adjustRightInd w:val="0"/>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Ukrepi</w:t>
      </w:r>
    </w:p>
    <w:p w14:paraId="49F5D563" w14:textId="77777777" w:rsidR="001C1F39" w:rsidRPr="00776D85" w:rsidRDefault="001C1F39" w:rsidP="00101B8A">
      <w:pPr>
        <w:pStyle w:val="Odstavekseznama"/>
        <w:numPr>
          <w:ilvl w:val="0"/>
          <w:numId w:val="79"/>
        </w:numPr>
        <w:spacing w:before="120" w:after="120"/>
        <w:contextualSpacing w:val="0"/>
        <w:rPr>
          <w:rFonts w:ascii="Arial" w:hAnsi="Arial" w:cs="Arial"/>
          <w:snapToGrid w:val="0"/>
          <w:vanish/>
          <w:color w:val="000000" w:themeColor="text1"/>
          <w:sz w:val="20"/>
          <w:szCs w:val="20"/>
        </w:rPr>
      </w:pPr>
    </w:p>
    <w:p w14:paraId="5ABB5310" w14:textId="7936E4D6" w:rsidR="007A4F14" w:rsidRPr="00776D85" w:rsidRDefault="007A4F14" w:rsidP="00101B8A">
      <w:pPr>
        <w:numPr>
          <w:ilvl w:val="1"/>
          <w:numId w:val="79"/>
        </w:numPr>
        <w:spacing w:before="120" w:after="120"/>
        <w:ind w:left="705"/>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enakih možnosti pri vpisu v vse izobraževalne programe ter </w:t>
      </w:r>
      <w:r w:rsidRPr="00776D85">
        <w:rPr>
          <w:rFonts w:ascii="Arial" w:hAnsi="Arial" w:cs="Arial"/>
          <w:color w:val="000000" w:themeColor="text1"/>
          <w:sz w:val="20"/>
          <w:szCs w:val="20"/>
        </w:rPr>
        <w:t xml:space="preserve">spodbujanje večjega vključevanja invalidov v redne oblike vzgoje, izobraževanja in usposabljanja; </w:t>
      </w:r>
    </w:p>
    <w:p w14:paraId="5F6E8419" w14:textId="77777777"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mreže strokovnih institucij za podporo izobraževanju invalidov v specializiranih in rednih oblikah vzgoje, izobraževanja in usposabljanja;</w:t>
      </w:r>
    </w:p>
    <w:p w14:paraId="2DCE9384" w14:textId="6F1DD473"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možnosti, da lahko osebe, ki se izobražujejo v okviru </w:t>
      </w:r>
      <w:r w:rsidR="00CC0525" w:rsidRPr="00776D85">
        <w:rPr>
          <w:rFonts w:ascii="Arial" w:hAnsi="Arial" w:cs="Arial"/>
          <w:snapToGrid w:val="0"/>
          <w:color w:val="000000" w:themeColor="text1"/>
          <w:sz w:val="20"/>
          <w:szCs w:val="20"/>
        </w:rPr>
        <w:t>p</w:t>
      </w:r>
      <w:r w:rsidRPr="00776D85">
        <w:rPr>
          <w:rFonts w:ascii="Arial" w:hAnsi="Arial" w:cs="Arial"/>
          <w:snapToGrid w:val="0"/>
          <w:color w:val="000000" w:themeColor="text1"/>
          <w:sz w:val="20"/>
          <w:szCs w:val="20"/>
        </w:rPr>
        <w:t>osebnega programa vzgoje in izobraževanja (tudi na ravni usposabljanja za življenje in delo)</w:t>
      </w:r>
      <w:r w:rsidR="00B85B8E">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 pridobijo kvalifikacije, ki omogočajo vstop v delo;</w:t>
      </w:r>
    </w:p>
    <w:p w14:paraId="68FE0006" w14:textId="77777777"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zagotavljanje praktičnega usposabljanja (tako v okviru šolske oblike kot pri delodajalcih), pripravništva in prakse v okviru srednješolskega in univerzitetnega izobraževanja pri delodajalcih s programskimi spodbudami;</w:t>
      </w:r>
    </w:p>
    <w:p w14:paraId="7353D48C" w14:textId="77777777"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zagotavljanje sistema vajeništva, ki je prilagojeno za tiste mladostnike s posebnimi potrebami, ki jim ta sistem izobraževanja ustreza;</w:t>
      </w:r>
    </w:p>
    <w:p w14:paraId="720DEE0D" w14:textId="3D190D83"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razvijanje in podpiranje vseživljenjskega učenja odraslih invalidov, brezposelnih in zaposlenih;</w:t>
      </w:r>
    </w:p>
    <w:p w14:paraId="1B7257D8" w14:textId="607AE1F7"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lastRenderedPageBreak/>
        <w:t xml:space="preserve">zagotavljanje ustreznega števila strokovnjakov in razširjanje znanja v izobraževalne programe vzgojiteljev, učiteljev in svetovalnih delavcev; </w:t>
      </w:r>
    </w:p>
    <w:p w14:paraId="0CA0BB56" w14:textId="77777777"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zagotavljanje učbenikov in drugih učil v obliki, ki je primerna glede na vrsto invalidnosti, vključno z zagotavljanjem učbenikov za otroke v programu z nižjim izobrazbenim standardom;</w:t>
      </w:r>
    </w:p>
    <w:p w14:paraId="0D3F78C2" w14:textId="320F5E76"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zagotavljanje prostorskih in tehničnih možnosti za izvajanje programov vzgoje in izobraževanja ter prilagojenega prevoza (zagotavljanje dostopnosti grajenega okolja v izobraževalnih ustanovah mora obsegati tudi dostopnost prostorov</w:t>
      </w:r>
      <w:r w:rsidR="00B85B8E">
        <w:rPr>
          <w:rFonts w:ascii="Arial" w:hAnsi="Arial" w:cs="Arial"/>
          <w:color w:val="000000" w:themeColor="text1"/>
          <w:sz w:val="20"/>
          <w:szCs w:val="20"/>
        </w:rPr>
        <w:t>,</w:t>
      </w:r>
      <w:r w:rsidRPr="00776D85">
        <w:rPr>
          <w:rFonts w:ascii="Arial" w:hAnsi="Arial" w:cs="Arial"/>
          <w:color w:val="000000" w:themeColor="text1"/>
          <w:sz w:val="20"/>
          <w:szCs w:val="20"/>
        </w:rPr>
        <w:t xml:space="preserve"> kot so sanitarije, vključno z montažo pripomočkov za presedanje invalidov</w:t>
      </w:r>
      <w:r w:rsidR="00B85B8E">
        <w:rPr>
          <w:rFonts w:ascii="Arial" w:hAnsi="Arial" w:cs="Arial"/>
          <w:color w:val="000000" w:themeColor="text1"/>
          <w:sz w:val="20"/>
          <w:szCs w:val="20"/>
        </w:rPr>
        <w:t>,</w:t>
      </w:r>
      <w:r w:rsidRPr="00776D85">
        <w:rPr>
          <w:rFonts w:ascii="Arial" w:hAnsi="Arial" w:cs="Arial"/>
          <w:color w:val="000000" w:themeColor="text1"/>
          <w:sz w:val="20"/>
          <w:szCs w:val="20"/>
        </w:rPr>
        <w:t xml:space="preserve"> kot so stropna dvigala);</w:t>
      </w:r>
    </w:p>
    <w:p w14:paraId="57086BE3" w14:textId="77777777" w:rsidR="007A4F14" w:rsidRPr="00776D85" w:rsidRDefault="007A4F14" w:rsidP="00101B8A">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ustrezne opreme za individualno uporabo pri izobraževanju;</w:t>
      </w:r>
    </w:p>
    <w:p w14:paraId="791FD341" w14:textId="77777777" w:rsidR="007A4F14" w:rsidRPr="00776D85" w:rsidRDefault="007A4F14" w:rsidP="00101B8A">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 xml:space="preserve">zagotavljanje pravice do dodatne komunikacijske opreme, ki je nujno potrebna zaradi funkcionalne oviranosti; </w:t>
      </w:r>
    </w:p>
    <w:p w14:paraId="54F8651D" w14:textId="77777777" w:rsidR="007A4F14" w:rsidRPr="00776D85" w:rsidRDefault="007A4F14" w:rsidP="00101B8A">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fizične pomoči vsem učencem, ki tako pomoč potrebujejo;</w:t>
      </w:r>
    </w:p>
    <w:p w14:paraId="584BF727" w14:textId="77777777" w:rsidR="007A4F14" w:rsidRPr="00776D85" w:rsidRDefault="007A4F14" w:rsidP="00101B8A">
      <w:pPr>
        <w:numPr>
          <w:ilvl w:val="1"/>
          <w:numId w:val="79"/>
        </w:numPr>
        <w:spacing w:before="120" w:after="120"/>
        <w:ind w:left="703" w:hanging="703"/>
        <w:rPr>
          <w:rFonts w:ascii="Arial" w:hAnsi="Arial" w:cs="Arial"/>
          <w:color w:val="000000" w:themeColor="text1"/>
          <w:sz w:val="20"/>
          <w:szCs w:val="20"/>
        </w:rPr>
      </w:pPr>
      <w:r w:rsidRPr="00776D85">
        <w:rPr>
          <w:rFonts w:ascii="Arial" w:hAnsi="Arial" w:cs="Arial"/>
          <w:snapToGrid w:val="0"/>
          <w:color w:val="000000" w:themeColor="text1"/>
          <w:sz w:val="20"/>
          <w:szCs w:val="20"/>
        </w:rPr>
        <w:t xml:space="preserve">zagotavljanje podpore pri </w:t>
      </w:r>
      <w:r w:rsidRPr="00776D85">
        <w:rPr>
          <w:rFonts w:ascii="Arial" w:hAnsi="Arial" w:cs="Arial"/>
          <w:color w:val="000000" w:themeColor="text1"/>
          <w:sz w:val="20"/>
          <w:szCs w:val="20"/>
        </w:rPr>
        <w:t xml:space="preserve">visokošolskem izobraževanju </w:t>
      </w:r>
      <w:r w:rsidRPr="00776D85">
        <w:rPr>
          <w:rFonts w:ascii="Arial" w:hAnsi="Arial" w:cs="Arial"/>
          <w:snapToGrid w:val="0"/>
          <w:color w:val="000000" w:themeColor="text1"/>
          <w:sz w:val="20"/>
          <w:szCs w:val="20"/>
        </w:rPr>
        <w:t>z osebno pomočjo, spremljanjem in svetovanjem za študente invalide,</w:t>
      </w:r>
      <w:r w:rsidRPr="00776D85">
        <w:rPr>
          <w:rFonts w:ascii="Arial" w:hAnsi="Arial" w:cs="Arial"/>
          <w:color w:val="000000" w:themeColor="text1"/>
          <w:sz w:val="20"/>
          <w:szCs w:val="20"/>
        </w:rPr>
        <w:t xml:space="preserve"> zagotavljanjem primernih nastanitvenih zmogljivosti za bivanje zanje in sistemom štipendiranja, ki jih bo spodbujal k doseganju višje izobrazbe;</w:t>
      </w:r>
    </w:p>
    <w:p w14:paraId="75558967" w14:textId="1626DDA2"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učenja znakovnega jezika, jezika gluhoslepih in dvojezičnega izobraževanja gluhih, učenje znakovnega jezika in jezika gluhoslepih kot izbirni predmet za vse v osnovnih in srednjih šolah, spodbujanje učenja znakovnega jezika in jezika gluhoslepih za zaposlene v javni upravi in pri izvajalcih javnih služb, ki v okviru svojega delovnega mesta komunicirajo s strankami oziroma uporabniki storitev;</w:t>
      </w:r>
    </w:p>
    <w:p w14:paraId="6D852662" w14:textId="642C6FF9"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omogočiti učencem primerljiv način izobraževanja glede na vrsto invalidnosti v skladu z njihovimi sposobnostmi;</w:t>
      </w:r>
    </w:p>
    <w:p w14:paraId="281E6215" w14:textId="096A4922" w:rsidR="007A4F1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sistema izobraževanja otrok z motnjo v duševnem razvoju, ki bo omogočal fleksibilnejše prilagajanje izobraževalnim potrebam ter boljše </w:t>
      </w:r>
      <w:r w:rsidR="004C17CC">
        <w:rPr>
          <w:rFonts w:ascii="Arial" w:hAnsi="Arial" w:cs="Arial"/>
          <w:snapToGrid w:val="0"/>
          <w:color w:val="000000" w:themeColor="text1"/>
          <w:sz w:val="20"/>
          <w:szCs w:val="20"/>
        </w:rPr>
        <w:t>možnosti</w:t>
      </w:r>
      <w:r w:rsidR="004C17CC"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za nadaljnje izobraževanje (prehajanje med programi, vključevanje v izobraževalne programe i</w:t>
      </w:r>
      <w:r w:rsidR="00CC0525" w:rsidRPr="00776D85">
        <w:rPr>
          <w:rFonts w:ascii="Arial" w:hAnsi="Arial" w:cs="Arial"/>
          <w:snapToGrid w:val="0"/>
          <w:color w:val="000000" w:themeColor="text1"/>
          <w:sz w:val="20"/>
          <w:szCs w:val="20"/>
        </w:rPr>
        <w:t>n podobno</w:t>
      </w:r>
      <w:r w:rsidRPr="00776D85">
        <w:rPr>
          <w:rFonts w:ascii="Arial" w:hAnsi="Arial" w:cs="Arial"/>
          <w:snapToGrid w:val="0"/>
          <w:color w:val="000000" w:themeColor="text1"/>
          <w:sz w:val="20"/>
          <w:szCs w:val="20"/>
        </w:rPr>
        <w:t>);</w:t>
      </w:r>
    </w:p>
    <w:p w14:paraId="26BB11AE" w14:textId="510F0C67" w:rsidR="00E13174" w:rsidRPr="00776D85" w:rsidRDefault="007A4F14" w:rsidP="00101B8A">
      <w:pPr>
        <w:numPr>
          <w:ilvl w:val="1"/>
          <w:numId w:val="79"/>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izvajanje programov kot vseživljenjska priprava na samostojno življenje glede na posamezno vrsto in specifiko invalidnosti, ki vključuje potrebne prilagoditve glede na naravo oviranosti (</w:t>
      </w:r>
      <w:r w:rsidR="00B85B8E">
        <w:rPr>
          <w:rFonts w:ascii="Arial" w:hAnsi="Arial" w:cs="Arial"/>
          <w:snapToGrid w:val="0"/>
          <w:color w:val="000000" w:themeColor="text1"/>
          <w:sz w:val="20"/>
          <w:szCs w:val="20"/>
        </w:rPr>
        <w:t>pri</w:t>
      </w:r>
      <w:r w:rsidR="00B85B8E"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vsakodnevnih opravil</w:t>
      </w:r>
      <w:r w:rsidR="00B85B8E">
        <w:rPr>
          <w:rFonts w:ascii="Arial" w:hAnsi="Arial" w:cs="Arial"/>
          <w:snapToGrid w:val="0"/>
          <w:color w:val="000000" w:themeColor="text1"/>
          <w:sz w:val="20"/>
          <w:szCs w:val="20"/>
        </w:rPr>
        <w:t>ih</w:t>
      </w:r>
      <w:r w:rsidRPr="00776D85">
        <w:rPr>
          <w:rFonts w:ascii="Arial" w:hAnsi="Arial" w:cs="Arial"/>
          <w:snapToGrid w:val="0"/>
          <w:color w:val="000000" w:themeColor="text1"/>
          <w:sz w:val="20"/>
          <w:szCs w:val="20"/>
        </w:rPr>
        <w:t>, učenj</w:t>
      </w:r>
      <w:r w:rsidR="00B85B8E">
        <w:rPr>
          <w:rFonts w:ascii="Arial" w:hAnsi="Arial" w:cs="Arial"/>
          <w:snapToGrid w:val="0"/>
          <w:color w:val="000000" w:themeColor="text1"/>
          <w:sz w:val="20"/>
          <w:szCs w:val="20"/>
        </w:rPr>
        <w:t>u</w:t>
      </w:r>
      <w:r w:rsidRPr="00776D85">
        <w:rPr>
          <w:rFonts w:ascii="Arial" w:hAnsi="Arial" w:cs="Arial"/>
          <w:snapToGrid w:val="0"/>
          <w:color w:val="000000" w:themeColor="text1"/>
          <w:sz w:val="20"/>
          <w:szCs w:val="20"/>
        </w:rPr>
        <w:t xml:space="preserve"> socialnih večin, </w:t>
      </w:r>
      <w:r w:rsidR="00B85B8E" w:rsidRPr="00776D85">
        <w:rPr>
          <w:rFonts w:ascii="Arial" w:hAnsi="Arial" w:cs="Arial"/>
          <w:snapToGrid w:val="0"/>
          <w:color w:val="000000" w:themeColor="text1"/>
          <w:sz w:val="20"/>
          <w:szCs w:val="20"/>
        </w:rPr>
        <w:t>način</w:t>
      </w:r>
      <w:r w:rsidR="00B85B8E">
        <w:rPr>
          <w:rFonts w:ascii="Arial" w:hAnsi="Arial" w:cs="Arial"/>
          <w:snapToGrid w:val="0"/>
          <w:color w:val="000000" w:themeColor="text1"/>
          <w:sz w:val="20"/>
          <w:szCs w:val="20"/>
        </w:rPr>
        <w:t>ih</w:t>
      </w:r>
      <w:r w:rsidR="00B85B8E" w:rsidRPr="00776D85">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sporazumevanja, uporab</w:t>
      </w:r>
      <w:r w:rsidR="00B85B8E">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tehničnih pripomočkov i</w:t>
      </w:r>
      <w:r w:rsidR="00CC0525" w:rsidRPr="00776D85">
        <w:rPr>
          <w:rFonts w:ascii="Arial" w:hAnsi="Arial" w:cs="Arial"/>
          <w:snapToGrid w:val="0"/>
          <w:color w:val="000000" w:themeColor="text1"/>
          <w:sz w:val="20"/>
          <w:szCs w:val="20"/>
        </w:rPr>
        <w:t>n podobno</w:t>
      </w:r>
      <w:r w:rsidRPr="00776D85">
        <w:rPr>
          <w:rFonts w:ascii="Arial" w:hAnsi="Arial" w:cs="Arial"/>
          <w:snapToGrid w:val="0"/>
          <w:color w:val="000000" w:themeColor="text1"/>
          <w:sz w:val="20"/>
          <w:szCs w:val="20"/>
        </w:rPr>
        <w:t>).</w:t>
      </w:r>
    </w:p>
    <w:p w14:paraId="25591EEF" w14:textId="526CF3BA" w:rsidR="0082060A" w:rsidRPr="00776D85" w:rsidRDefault="0082060A" w:rsidP="00101B8A">
      <w:pPr>
        <w:pBdr>
          <w:top w:val="single" w:sz="18" w:space="1" w:color="DEEAF6"/>
          <w:left w:val="single" w:sz="18" w:space="4" w:color="DEEAF6"/>
          <w:bottom w:val="single" w:sz="18" w:space="1" w:color="DEEAF6"/>
          <w:right w:val="single" w:sz="18" w:space="4" w:color="DEEAF6"/>
        </w:pBdr>
        <w:spacing w:before="36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četrtega cilja</w:t>
      </w:r>
    </w:p>
    <w:p w14:paraId="0108083B" w14:textId="1E612601" w:rsidR="00C96681" w:rsidRPr="00776D85" w:rsidRDefault="005618BE" w:rsidP="00101B8A">
      <w:pPr>
        <w:pBdr>
          <w:top w:val="single" w:sz="18" w:space="1" w:color="DEEAF6"/>
          <w:left w:val="single" w:sz="18" w:space="4" w:color="DEEAF6"/>
          <w:bottom w:val="single" w:sz="18" w:space="1" w:color="DEEAF6"/>
          <w:right w:val="single" w:sz="18" w:space="4" w:color="DEEAF6"/>
        </w:pBdr>
        <w:spacing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Zadnje zakonske spremembe na področju vzgoje in izobraževanja so </w:t>
      </w:r>
      <w:r w:rsidR="003E3C07" w:rsidRPr="00776D85">
        <w:rPr>
          <w:rFonts w:ascii="Arial" w:hAnsi="Arial" w:cs="Arial"/>
          <w:bCs/>
          <w:snapToGrid w:val="0"/>
          <w:color w:val="000000" w:themeColor="text1"/>
          <w:sz w:val="20"/>
          <w:szCs w:val="20"/>
        </w:rPr>
        <w:t>osred</w:t>
      </w:r>
      <w:r w:rsidR="003E3C07">
        <w:rPr>
          <w:rFonts w:ascii="Arial" w:hAnsi="Arial" w:cs="Arial"/>
          <w:bCs/>
          <w:snapToGrid w:val="0"/>
          <w:color w:val="000000" w:themeColor="text1"/>
          <w:sz w:val="20"/>
          <w:szCs w:val="20"/>
        </w:rPr>
        <w:t>injene</w:t>
      </w:r>
      <w:r w:rsidR="003E3C07"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na večjo dostopnost in vključevanje otrok, učencev</w:t>
      </w:r>
      <w:r w:rsidR="006E5DB3">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dijakov</w:t>
      </w:r>
      <w:r w:rsidR="006E5DB3">
        <w:rPr>
          <w:rFonts w:ascii="Arial" w:hAnsi="Arial" w:cs="Arial"/>
          <w:bCs/>
          <w:snapToGrid w:val="0"/>
          <w:color w:val="000000" w:themeColor="text1"/>
          <w:sz w:val="20"/>
          <w:szCs w:val="20"/>
        </w:rPr>
        <w:t xml:space="preserve"> in študentov</w:t>
      </w:r>
      <w:r w:rsidRPr="00776D85">
        <w:rPr>
          <w:rFonts w:ascii="Arial" w:hAnsi="Arial" w:cs="Arial"/>
          <w:bCs/>
          <w:snapToGrid w:val="0"/>
          <w:color w:val="000000" w:themeColor="text1"/>
          <w:sz w:val="20"/>
          <w:szCs w:val="20"/>
        </w:rPr>
        <w:t xml:space="preserve"> z invalidnostjo. Sprejeti ukrepi vključujejo prilagoditve fizičnega in digitalnega okolja, individualizirano strokovno podporo ter krepitev vključujoče prakse v vrtcih in šolah. V pripravi so dodatne rešitve, ki </w:t>
      </w:r>
      <w:r w:rsidR="00230CBB" w:rsidRPr="00776D85">
        <w:rPr>
          <w:rFonts w:ascii="Arial" w:hAnsi="Arial" w:cs="Arial"/>
          <w:bCs/>
          <w:snapToGrid w:val="0"/>
          <w:color w:val="000000" w:themeColor="text1"/>
          <w:sz w:val="20"/>
          <w:szCs w:val="20"/>
        </w:rPr>
        <w:t xml:space="preserve">bodo </w:t>
      </w:r>
      <w:r w:rsidRPr="00776D85">
        <w:rPr>
          <w:rFonts w:ascii="Arial" w:hAnsi="Arial" w:cs="Arial"/>
          <w:bCs/>
          <w:snapToGrid w:val="0"/>
          <w:color w:val="000000" w:themeColor="text1"/>
          <w:sz w:val="20"/>
          <w:szCs w:val="20"/>
        </w:rPr>
        <w:t>sistemsko ureja</w:t>
      </w:r>
      <w:r w:rsidR="00230CBB" w:rsidRPr="00776D85">
        <w:rPr>
          <w:rFonts w:ascii="Arial" w:hAnsi="Arial" w:cs="Arial"/>
          <w:bCs/>
          <w:snapToGrid w:val="0"/>
          <w:color w:val="000000" w:themeColor="text1"/>
          <w:sz w:val="20"/>
          <w:szCs w:val="20"/>
        </w:rPr>
        <w:t>le</w:t>
      </w:r>
      <w:r w:rsidRPr="00776D85">
        <w:rPr>
          <w:rFonts w:ascii="Arial" w:hAnsi="Arial" w:cs="Arial"/>
          <w:bCs/>
          <w:snapToGrid w:val="0"/>
          <w:color w:val="000000" w:themeColor="text1"/>
          <w:sz w:val="20"/>
          <w:szCs w:val="20"/>
        </w:rPr>
        <w:t xml:space="preserve"> pravice otrok z invalidnostjo ter spodbuja</w:t>
      </w:r>
      <w:r w:rsidR="00230CBB" w:rsidRPr="00776D85">
        <w:rPr>
          <w:rFonts w:ascii="Arial" w:hAnsi="Arial" w:cs="Arial"/>
          <w:bCs/>
          <w:snapToGrid w:val="0"/>
          <w:color w:val="000000" w:themeColor="text1"/>
          <w:sz w:val="20"/>
          <w:szCs w:val="20"/>
        </w:rPr>
        <w:t>le</w:t>
      </w:r>
      <w:r w:rsidRPr="00776D85">
        <w:rPr>
          <w:rFonts w:ascii="Arial" w:hAnsi="Arial" w:cs="Arial"/>
          <w:bCs/>
          <w:snapToGrid w:val="0"/>
          <w:color w:val="000000" w:themeColor="text1"/>
          <w:sz w:val="20"/>
          <w:szCs w:val="20"/>
        </w:rPr>
        <w:t xml:space="preserve"> odpravo ovir in večjo enakost možnosti v vseh fazah vzgojno-izobraževalnega procesa.</w:t>
      </w:r>
    </w:p>
    <w:p w14:paraId="590E6DD1" w14:textId="77777777" w:rsidR="00C96681" w:rsidRPr="00776D85" w:rsidRDefault="005618BE"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so bili sprejeti ukrepi za izboljšanje vključitve invalidov v izobraževanje, vključno s prilagoditvami učnih prostorov, podporo učiteljem, prilagojenimi učnimi načrti ter uporabo dostopnih tehnologij, kot so bralniki zaslona in posebne naprave za pomoč pri učenju. Poleg tega so bili uvedeni ukrepi, ki invalidom pomagajo pri prehodu iz izobraževanja v zaposlitev, kar povečuje njihove možnosti za vključenost v družbo.</w:t>
      </w:r>
    </w:p>
    <w:p w14:paraId="715F9293" w14:textId="2078064E" w:rsidR="00C96681" w:rsidRPr="00776D85" w:rsidRDefault="005618BE" w:rsidP="00101B8A">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okviru teh ukrepov so se v letu 2024 izvedli različni dogodki za spodbujanje inkluzije in dostopnosti na področju vzgoje in izobraževanja. Pomembni dogodki so obsegali razglasitev dneva inkluzije, strokovna srečanja in izobraževalne aktivnosti, med katerimi so bila tudi izobraževanja za strokovne delavce na področju izobraževanja otrok s posebnimi potrebami. Poleg tega so potekale delavnice in </w:t>
      </w:r>
      <w:r w:rsidRPr="00776D85">
        <w:rPr>
          <w:rFonts w:ascii="Arial" w:hAnsi="Arial" w:cs="Arial"/>
          <w:bCs/>
          <w:snapToGrid w:val="0"/>
          <w:color w:val="000000" w:themeColor="text1"/>
          <w:sz w:val="20"/>
          <w:szCs w:val="20"/>
        </w:rPr>
        <w:lastRenderedPageBreak/>
        <w:t xml:space="preserve">okrogle mize o dostopnosti digitalnih vsebin ter pravicah do dolgotrajne oskrbe. Poudarek je bil na vključevanju vseh skupin v družbo, zmanjšanju predsodkov in diskriminacije ter izboljšanju dostopnosti izobraževalnih vsebin za ljudi z različnimi oviranostmi. </w:t>
      </w:r>
      <w:r w:rsidR="003E3C07" w:rsidRPr="00776D85">
        <w:rPr>
          <w:rFonts w:ascii="Arial" w:hAnsi="Arial" w:cs="Arial"/>
          <w:bCs/>
          <w:snapToGrid w:val="0"/>
          <w:color w:val="000000" w:themeColor="text1"/>
          <w:sz w:val="20"/>
          <w:szCs w:val="20"/>
        </w:rPr>
        <w:t>Osred</w:t>
      </w:r>
      <w:r w:rsidR="003E3C07">
        <w:rPr>
          <w:rFonts w:ascii="Arial" w:hAnsi="Arial" w:cs="Arial"/>
          <w:bCs/>
          <w:snapToGrid w:val="0"/>
          <w:color w:val="000000" w:themeColor="text1"/>
          <w:sz w:val="20"/>
          <w:szCs w:val="20"/>
        </w:rPr>
        <w:t>injenost</w:t>
      </w:r>
      <w:r w:rsidR="003E3C07"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 xml:space="preserve">je bila tudi na </w:t>
      </w:r>
      <w:r w:rsidR="00B648C0" w:rsidRPr="00776D85">
        <w:rPr>
          <w:rFonts w:ascii="Arial" w:hAnsi="Arial" w:cs="Arial"/>
          <w:bCs/>
          <w:snapToGrid w:val="0"/>
          <w:color w:val="000000" w:themeColor="text1"/>
          <w:sz w:val="20"/>
          <w:szCs w:val="20"/>
        </w:rPr>
        <w:t>specifičn</w:t>
      </w:r>
      <w:r w:rsidR="00B648C0">
        <w:rPr>
          <w:rFonts w:ascii="Arial" w:hAnsi="Arial" w:cs="Arial"/>
          <w:bCs/>
          <w:snapToGrid w:val="0"/>
          <w:color w:val="000000" w:themeColor="text1"/>
          <w:sz w:val="20"/>
          <w:szCs w:val="20"/>
        </w:rPr>
        <w:t>e</w:t>
      </w:r>
      <w:r w:rsidR="00B648C0" w:rsidRPr="00776D85">
        <w:rPr>
          <w:rFonts w:ascii="Arial" w:hAnsi="Arial" w:cs="Arial"/>
          <w:bCs/>
          <w:snapToGrid w:val="0"/>
          <w:color w:val="000000" w:themeColor="text1"/>
          <w:sz w:val="20"/>
          <w:szCs w:val="20"/>
        </w:rPr>
        <w:t xml:space="preserve"> potreb</w:t>
      </w:r>
      <w:r w:rsidR="00B648C0">
        <w:rPr>
          <w:rFonts w:ascii="Arial" w:hAnsi="Arial" w:cs="Arial"/>
          <w:bCs/>
          <w:snapToGrid w:val="0"/>
          <w:color w:val="000000" w:themeColor="text1"/>
          <w:sz w:val="20"/>
          <w:szCs w:val="20"/>
        </w:rPr>
        <w:t>e</w:t>
      </w:r>
      <w:r w:rsidR="00B648C0" w:rsidRPr="00776D85">
        <w:rPr>
          <w:rFonts w:ascii="Arial" w:hAnsi="Arial" w:cs="Arial"/>
          <w:bCs/>
          <w:snapToGrid w:val="0"/>
          <w:color w:val="000000" w:themeColor="text1"/>
          <w:sz w:val="20"/>
          <w:szCs w:val="20"/>
        </w:rPr>
        <w:t xml:space="preserve"> </w:t>
      </w:r>
      <w:r w:rsidRPr="00776D85">
        <w:rPr>
          <w:rFonts w:ascii="Arial" w:hAnsi="Arial" w:cs="Arial"/>
          <w:bCs/>
          <w:snapToGrid w:val="0"/>
          <w:color w:val="000000" w:themeColor="text1"/>
          <w:sz w:val="20"/>
          <w:szCs w:val="20"/>
        </w:rPr>
        <w:t xml:space="preserve">študentov s posebnimi potrebami v visokošolskem izobraževanju ter na </w:t>
      </w:r>
      <w:r w:rsidR="00B648C0" w:rsidRPr="00776D85">
        <w:rPr>
          <w:rFonts w:ascii="Arial" w:hAnsi="Arial" w:cs="Arial"/>
          <w:bCs/>
          <w:snapToGrid w:val="0"/>
          <w:color w:val="000000" w:themeColor="text1"/>
          <w:sz w:val="20"/>
          <w:szCs w:val="20"/>
        </w:rPr>
        <w:t>inovativn</w:t>
      </w:r>
      <w:r w:rsidR="00B648C0">
        <w:rPr>
          <w:rFonts w:ascii="Arial" w:hAnsi="Arial" w:cs="Arial"/>
          <w:bCs/>
          <w:snapToGrid w:val="0"/>
          <w:color w:val="000000" w:themeColor="text1"/>
          <w:sz w:val="20"/>
          <w:szCs w:val="20"/>
        </w:rPr>
        <w:t>e</w:t>
      </w:r>
      <w:r w:rsidR="00B648C0" w:rsidRPr="00776D85">
        <w:rPr>
          <w:rFonts w:ascii="Arial" w:hAnsi="Arial" w:cs="Arial"/>
          <w:bCs/>
          <w:snapToGrid w:val="0"/>
          <w:color w:val="000000" w:themeColor="text1"/>
          <w:sz w:val="20"/>
          <w:szCs w:val="20"/>
        </w:rPr>
        <w:t xml:space="preserve"> </w:t>
      </w:r>
      <w:r w:rsidR="007A68DA">
        <w:rPr>
          <w:rFonts w:ascii="Arial" w:hAnsi="Arial" w:cs="Arial"/>
          <w:bCs/>
          <w:snapToGrid w:val="0"/>
          <w:color w:val="000000" w:themeColor="text1"/>
          <w:sz w:val="20"/>
          <w:szCs w:val="20"/>
        </w:rPr>
        <w:t>načine</w:t>
      </w:r>
      <w:r w:rsidRPr="00776D85">
        <w:rPr>
          <w:rFonts w:ascii="Arial" w:hAnsi="Arial" w:cs="Arial"/>
          <w:bCs/>
          <w:snapToGrid w:val="0"/>
          <w:color w:val="000000" w:themeColor="text1"/>
          <w:sz w:val="20"/>
          <w:szCs w:val="20"/>
        </w:rPr>
        <w:t>, kot je obrnjen učni model. Med dogodk</w:t>
      </w:r>
      <w:r w:rsidR="00B648C0">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 xml:space="preserve"> so bili vključeni tudi tek za dobrodelne namene, inkluzivni ples in delavnice o samozagovorništvu.</w:t>
      </w:r>
    </w:p>
    <w:p w14:paraId="28319649" w14:textId="77777777" w:rsidR="00C96681" w:rsidRPr="00776D85" w:rsidRDefault="005618BE" w:rsidP="00101B8A">
      <w:pPr>
        <w:pBdr>
          <w:top w:val="single" w:sz="18" w:space="1" w:color="DEEAF6"/>
          <w:left w:val="single" w:sz="18" w:space="4" w:color="DEEAF6"/>
          <w:bottom w:val="single" w:sz="18" w:space="1" w:color="DEEAF6"/>
          <w:right w:val="single" w:sz="18" w:space="4" w:color="DEEAF6"/>
        </w:pBdr>
        <w:spacing w:before="120" w:after="24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Sloveniji so za študente s posebnimi potrebami na voljo različne prilagoditve študijskega procesa, kot so prilagojeni materiali, tolmačenje in dostopni prostori. Kljub tem prizadevanjem pa se še vedno pojavljajo izzivi, kot so pomanjkanje financ, usposobljenost kadra in ustreznost gradiv. Študenti in izobraževalne institucije si prizadevajo za večjo podporo in izboljšanje pogojev za izobraževanje, da bi omogočili enakopravno vključevanje v akademsko okolje.</w:t>
      </w:r>
    </w:p>
    <w:p w14:paraId="121518E8" w14:textId="3796AC0A" w:rsidR="007B3A39" w:rsidRPr="00776D85" w:rsidRDefault="007B3A39" w:rsidP="00101B8A">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r w:rsidR="00DF76FF" w:rsidRPr="00776D85">
        <w:rPr>
          <w:rFonts w:ascii="Arial" w:hAnsi="Arial" w:cs="Arial"/>
          <w:b/>
          <w:snapToGrid w:val="0"/>
          <w:color w:val="000000" w:themeColor="text1"/>
          <w:sz w:val="20"/>
          <w:szCs w:val="20"/>
        </w:rPr>
        <w:t xml:space="preserve"> </w:t>
      </w:r>
    </w:p>
    <w:p w14:paraId="0C3D2791" w14:textId="3C5713AB" w:rsidR="00C96681" w:rsidRPr="00776D85" w:rsidRDefault="007A4F14" w:rsidP="00101B8A">
      <w:pPr>
        <w:spacing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MK, </w:t>
      </w:r>
      <w:r w:rsidR="002654B1" w:rsidRPr="00776D85">
        <w:rPr>
          <w:rFonts w:ascii="Arial" w:hAnsi="Arial" w:cs="Arial"/>
          <w:snapToGrid w:val="0"/>
          <w:color w:val="000000" w:themeColor="text1"/>
          <w:sz w:val="20"/>
          <w:szCs w:val="20"/>
        </w:rPr>
        <w:t>MDDSZ</w:t>
      </w:r>
      <w:r w:rsidRPr="00776D85">
        <w:rPr>
          <w:rFonts w:ascii="Arial" w:hAnsi="Arial" w:cs="Arial"/>
          <w:snapToGrid w:val="0"/>
          <w:color w:val="000000" w:themeColor="text1"/>
          <w:sz w:val="20"/>
          <w:szCs w:val="20"/>
        </w:rPr>
        <w:t xml:space="preserve">, </w:t>
      </w:r>
      <w:r w:rsidR="00B7035D" w:rsidRPr="00776D85">
        <w:rPr>
          <w:rFonts w:ascii="Arial" w:hAnsi="Arial" w:cs="Arial"/>
          <w:snapToGrid w:val="0"/>
          <w:color w:val="000000" w:themeColor="text1"/>
          <w:sz w:val="20"/>
          <w:szCs w:val="20"/>
        </w:rPr>
        <w:t>MV</w:t>
      </w:r>
      <w:r w:rsidR="00CF257C" w:rsidRPr="00776D85">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w:t>
      </w:r>
      <w:r w:rsidR="002654B1" w:rsidRPr="00776D85">
        <w:rPr>
          <w:rFonts w:ascii="Arial" w:hAnsi="Arial" w:cs="Arial"/>
          <w:snapToGrid w:val="0"/>
          <w:color w:val="000000" w:themeColor="text1"/>
          <w:sz w:val="20"/>
          <w:szCs w:val="20"/>
        </w:rPr>
        <w:t xml:space="preserve"> </w:t>
      </w:r>
      <w:r w:rsidR="003B0DE0" w:rsidRPr="00776D85">
        <w:rPr>
          <w:rFonts w:ascii="Arial" w:hAnsi="Arial" w:cs="Arial"/>
          <w:snapToGrid w:val="0"/>
          <w:color w:val="000000" w:themeColor="text1"/>
          <w:sz w:val="20"/>
          <w:szCs w:val="20"/>
        </w:rPr>
        <w:t>Ministrstvo za visoko šolstvo, znanost in inovacije</w:t>
      </w:r>
      <w:r w:rsidR="00420CE0" w:rsidRPr="00420CE0">
        <w:rPr>
          <w:rFonts w:ascii="Arial" w:hAnsi="Arial" w:cs="Arial"/>
          <w:sz w:val="20"/>
          <w:szCs w:val="20"/>
        </w:rPr>
        <w:t xml:space="preserve"> </w:t>
      </w:r>
      <w:r w:rsidR="00420CE0" w:rsidRPr="00776D85">
        <w:rPr>
          <w:rFonts w:ascii="Arial" w:hAnsi="Arial" w:cs="Arial"/>
          <w:sz w:val="20"/>
          <w:szCs w:val="20"/>
        </w:rPr>
        <w:t>Republike Slovenije</w:t>
      </w:r>
      <w:r w:rsidR="003B0DE0" w:rsidRPr="00776D85">
        <w:rPr>
          <w:rFonts w:ascii="Arial" w:hAnsi="Arial" w:cs="Arial"/>
          <w:snapToGrid w:val="0"/>
          <w:color w:val="000000" w:themeColor="text1"/>
          <w:sz w:val="20"/>
          <w:szCs w:val="20"/>
        </w:rPr>
        <w:t xml:space="preserve"> (</w:t>
      </w:r>
      <w:r w:rsidR="00A84CA3" w:rsidRPr="00776D85">
        <w:rPr>
          <w:rFonts w:ascii="Arial" w:hAnsi="Arial" w:cs="Arial"/>
          <w:snapToGrid w:val="0"/>
          <w:color w:val="000000" w:themeColor="text1"/>
          <w:sz w:val="20"/>
          <w:szCs w:val="20"/>
        </w:rPr>
        <w:t>v nadaljnjem besedilu</w:t>
      </w:r>
      <w:r w:rsidR="003B0DE0" w:rsidRPr="00776D85">
        <w:rPr>
          <w:rFonts w:ascii="Arial" w:hAnsi="Arial" w:cs="Arial"/>
          <w:snapToGrid w:val="0"/>
          <w:color w:val="000000" w:themeColor="text1"/>
          <w:sz w:val="20"/>
          <w:szCs w:val="20"/>
        </w:rPr>
        <w:t xml:space="preserve">: MVZI), </w:t>
      </w:r>
      <w:r w:rsidR="002654B1" w:rsidRPr="00776D85">
        <w:rPr>
          <w:rFonts w:ascii="Arial" w:hAnsi="Arial" w:cs="Arial"/>
          <w:snapToGrid w:val="0"/>
          <w:color w:val="000000" w:themeColor="text1"/>
          <w:sz w:val="20"/>
          <w:szCs w:val="20"/>
        </w:rPr>
        <w:t>NIJZ, NSIOS</w:t>
      </w:r>
      <w:r w:rsidRPr="00776D85">
        <w:rPr>
          <w:rFonts w:ascii="Arial" w:hAnsi="Arial" w:cs="Arial"/>
          <w:snapToGrid w:val="0"/>
          <w:color w:val="000000" w:themeColor="text1"/>
          <w:sz w:val="20"/>
          <w:szCs w:val="20"/>
        </w:rPr>
        <w:t>.</w:t>
      </w:r>
    </w:p>
    <w:p w14:paraId="1B0DD13B" w14:textId="60FC6DEA" w:rsidR="00131412" w:rsidRPr="00776D85" w:rsidRDefault="00131412" w:rsidP="00101B8A">
      <w:pPr>
        <w:spacing w:before="120" w:after="120"/>
        <w:rPr>
          <w:rFonts w:ascii="Arial" w:hAnsi="Arial" w:cs="Arial"/>
          <w:b/>
          <w:color w:val="000000" w:themeColor="text1"/>
          <w:sz w:val="20"/>
          <w:szCs w:val="20"/>
        </w:rPr>
      </w:pPr>
      <w:bookmarkStart w:id="69" w:name="_Toc138571316"/>
      <w:bookmarkEnd w:id="64"/>
      <w:r w:rsidRPr="00776D85">
        <w:rPr>
          <w:rFonts w:ascii="Arial" w:hAnsi="Arial" w:cs="Arial"/>
          <w:b/>
          <w:color w:val="000000" w:themeColor="text1"/>
          <w:sz w:val="20"/>
          <w:szCs w:val="20"/>
        </w:rPr>
        <w:t>Poročevalci ministrstev in javnih zavodov</w:t>
      </w:r>
    </w:p>
    <w:p w14:paraId="6F552C37" w14:textId="77777777" w:rsidR="00C96681" w:rsidRPr="00776D85" w:rsidRDefault="0088754C" w:rsidP="00101B8A">
      <w:pPr>
        <w:spacing w:after="120"/>
        <w:rPr>
          <w:rFonts w:ascii="Arial" w:hAnsi="Arial" w:cs="Arial"/>
          <w:b/>
          <w:color w:val="000000" w:themeColor="text1"/>
          <w:sz w:val="20"/>
          <w:szCs w:val="20"/>
        </w:rPr>
      </w:pPr>
      <w:r w:rsidRPr="00776D85">
        <w:rPr>
          <w:rFonts w:ascii="Arial" w:hAnsi="Arial" w:cs="Arial"/>
          <w:b/>
          <w:color w:val="000000" w:themeColor="text1"/>
          <w:sz w:val="20"/>
          <w:szCs w:val="20"/>
        </w:rPr>
        <w:t>MDP</w:t>
      </w:r>
      <w:r w:rsidR="004F382B" w:rsidRPr="00776D85">
        <w:rPr>
          <w:rFonts w:ascii="Arial" w:hAnsi="Arial" w:cs="Arial"/>
          <w:b/>
          <w:color w:val="000000" w:themeColor="text1"/>
          <w:sz w:val="20"/>
          <w:szCs w:val="20"/>
        </w:rPr>
        <w:t xml:space="preserve">, </w:t>
      </w:r>
      <w:r w:rsidR="00F71EE8" w:rsidRPr="00776D85">
        <w:rPr>
          <w:rFonts w:ascii="Arial" w:hAnsi="Arial" w:cs="Arial"/>
          <w:b/>
          <w:color w:val="000000" w:themeColor="text1"/>
          <w:sz w:val="20"/>
          <w:szCs w:val="20"/>
        </w:rPr>
        <w:t xml:space="preserve">MK, </w:t>
      </w:r>
      <w:r w:rsidR="004F382B" w:rsidRPr="00776D85">
        <w:rPr>
          <w:rFonts w:ascii="Arial" w:hAnsi="Arial" w:cs="Arial"/>
          <w:b/>
          <w:color w:val="000000" w:themeColor="text1"/>
          <w:sz w:val="20"/>
          <w:szCs w:val="20"/>
        </w:rPr>
        <w:t>MVI</w:t>
      </w:r>
      <w:r w:rsidR="00DB660A" w:rsidRPr="00776D85">
        <w:rPr>
          <w:rFonts w:ascii="Arial" w:hAnsi="Arial" w:cs="Arial"/>
          <w:b/>
          <w:color w:val="000000" w:themeColor="text1"/>
          <w:sz w:val="20"/>
          <w:szCs w:val="20"/>
        </w:rPr>
        <w:t>, MVZI</w:t>
      </w:r>
    </w:p>
    <w:p w14:paraId="3597CEA3" w14:textId="77777777" w:rsidR="00C96681" w:rsidRPr="00776D85" w:rsidRDefault="00131412"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57176E87" w14:textId="3C880192" w:rsidR="00C96681" w:rsidRPr="00776D85" w:rsidRDefault="00F71EE8" w:rsidP="00101B8A">
      <w:pPr>
        <w:spacing w:before="120" w:after="120"/>
        <w:rPr>
          <w:rFonts w:ascii="Arial" w:hAnsi="Arial" w:cs="Arial"/>
          <w:snapToGrid w:val="0"/>
          <w:sz w:val="20"/>
          <w:szCs w:val="20"/>
        </w:rPr>
      </w:pPr>
      <w:r w:rsidRPr="00776D85">
        <w:rPr>
          <w:rFonts w:ascii="Arial" w:hAnsi="Arial" w:cs="Arial"/>
          <w:b/>
          <w:bCs/>
          <w:snapToGrid w:val="0"/>
          <w:sz w:val="20"/>
          <w:szCs w:val="20"/>
        </w:rPr>
        <w:t>MK, Direktorat za razvoj kulturnih politik (DRKP)</w:t>
      </w:r>
      <w:r w:rsidRPr="00776D85">
        <w:rPr>
          <w:rFonts w:ascii="Arial" w:hAnsi="Arial" w:cs="Arial"/>
          <w:snapToGrid w:val="0"/>
          <w:sz w:val="20"/>
          <w:szCs w:val="20"/>
        </w:rPr>
        <w:t>, poroča, da RENPK</w:t>
      </w:r>
      <w:r w:rsidR="00514D1A">
        <w:rPr>
          <w:rFonts w:ascii="Arial" w:hAnsi="Arial" w:cs="Arial"/>
          <w:snapToGrid w:val="0"/>
          <w:sz w:val="20"/>
          <w:szCs w:val="20"/>
        </w:rPr>
        <w:t xml:space="preserve"> </w:t>
      </w:r>
      <w:r w:rsidRPr="00776D85">
        <w:rPr>
          <w:rFonts w:ascii="Arial" w:hAnsi="Arial" w:cs="Arial"/>
          <w:snapToGrid w:val="0"/>
          <w:sz w:val="20"/>
          <w:szCs w:val="20"/>
        </w:rPr>
        <w:t xml:space="preserve">2024–2031 glede usmeritev </w:t>
      </w:r>
      <w:r w:rsidR="00CF257C" w:rsidRPr="00776D85">
        <w:rPr>
          <w:rFonts w:ascii="Arial" w:hAnsi="Arial" w:cs="Arial"/>
          <w:snapToGrid w:val="0"/>
          <w:sz w:val="20"/>
          <w:szCs w:val="20"/>
        </w:rPr>
        <w:t>MK</w:t>
      </w:r>
      <w:r w:rsidRPr="00776D85">
        <w:rPr>
          <w:rFonts w:ascii="Arial" w:hAnsi="Arial" w:cs="Arial"/>
          <w:snapToGrid w:val="0"/>
          <w:sz w:val="20"/>
          <w:szCs w:val="20"/>
        </w:rPr>
        <w:t xml:space="preserve"> navaja: »</w:t>
      </w:r>
      <w:r w:rsidRPr="00883736">
        <w:rPr>
          <w:rFonts w:ascii="Arial" w:hAnsi="Arial" w:cs="Arial"/>
          <w:iCs/>
          <w:snapToGrid w:val="0"/>
          <w:sz w:val="20"/>
          <w:szCs w:val="20"/>
        </w:rPr>
        <w:t>Na področju jezikovne opremljenosti bo spodbujalo digitalizacijo, gradnjo, posodabljanje in vzdrževanje temeljnih jezikovnih tehnologij za slovenščino ter podpiralo prost dostop do jezikovnih virov in priročnikov, s posebnim ozirom na tiste, ki so dostopne invalidom.</w:t>
      </w:r>
      <w:r w:rsidRPr="00776D85">
        <w:rPr>
          <w:rFonts w:ascii="Arial" w:hAnsi="Arial" w:cs="Arial"/>
          <w:snapToGrid w:val="0"/>
          <w:sz w:val="20"/>
          <w:szCs w:val="20"/>
        </w:rPr>
        <w:t xml:space="preserve">« V okviru medsektorskega sodelovanja na področju slovenskega jezika (Razvojni </w:t>
      </w:r>
      <w:r w:rsidR="003064A4" w:rsidRPr="00776D85">
        <w:rPr>
          <w:rFonts w:ascii="Arial" w:hAnsi="Arial" w:cs="Arial"/>
          <w:snapToGrid w:val="0"/>
          <w:sz w:val="20"/>
          <w:szCs w:val="20"/>
        </w:rPr>
        <w:t>c</w:t>
      </w:r>
      <w:r w:rsidR="00A050C1" w:rsidRPr="00776D85">
        <w:rPr>
          <w:rFonts w:ascii="Arial" w:hAnsi="Arial" w:cs="Arial"/>
          <w:snapToGrid w:val="0"/>
          <w:sz w:val="20"/>
          <w:szCs w:val="20"/>
        </w:rPr>
        <w:t>ilj</w:t>
      </w:r>
      <w:r w:rsidRPr="00776D85">
        <w:rPr>
          <w:rFonts w:ascii="Arial" w:hAnsi="Arial" w:cs="Arial"/>
          <w:snapToGrid w:val="0"/>
          <w:sz w:val="20"/>
          <w:szCs w:val="20"/>
        </w:rPr>
        <w:t xml:space="preserve"> 6: Medsektorsko razvojno sodelovanje) pa predlog </w:t>
      </w:r>
      <w:r w:rsidR="00AC33DA">
        <w:rPr>
          <w:rFonts w:ascii="Arial" w:hAnsi="Arial" w:cs="Arial"/>
          <w:snapToGrid w:val="0"/>
          <w:sz w:val="20"/>
          <w:szCs w:val="20"/>
        </w:rPr>
        <w:t>a</w:t>
      </w:r>
      <w:r w:rsidRPr="00776D85">
        <w:rPr>
          <w:rFonts w:ascii="Arial" w:hAnsi="Arial" w:cs="Arial"/>
          <w:snapToGrid w:val="0"/>
          <w:sz w:val="20"/>
          <w:szCs w:val="20"/>
        </w:rPr>
        <w:t>kcijskega načrta navaja, da bo »</w:t>
      </w:r>
      <w:r w:rsidRPr="00883736">
        <w:rPr>
          <w:rFonts w:ascii="Arial" w:hAnsi="Arial" w:cs="Arial"/>
          <w:iCs/>
          <w:snapToGrid w:val="0"/>
          <w:sz w:val="20"/>
          <w:szCs w:val="20"/>
        </w:rPr>
        <w:t>ministrstvo podpiralo razvoj ključnih gradnikov digitalne infrastrukture slovenskega jezika</w:t>
      </w:r>
      <w:r w:rsidRPr="00776D85">
        <w:rPr>
          <w:rFonts w:ascii="Arial" w:hAnsi="Arial" w:cs="Arial"/>
          <w:snapToGrid w:val="0"/>
          <w:sz w:val="20"/>
          <w:szCs w:val="20"/>
        </w:rPr>
        <w:t>«, v tem okviru pa bo potekalo tudi »</w:t>
      </w:r>
      <w:r w:rsidRPr="00883736">
        <w:rPr>
          <w:rFonts w:ascii="Arial" w:hAnsi="Arial" w:cs="Arial"/>
          <w:iCs/>
          <w:snapToGrid w:val="0"/>
          <w:sz w:val="20"/>
          <w:szCs w:val="20"/>
        </w:rPr>
        <w:t xml:space="preserve">sofinanciranje večanja dostopnosti kulturnih vsebin za osebe z različnimi oviranostmi s projekti za razvoj samodejnega podnaslavljanja, ki vključujejo nadgradnjo in posodabljanje govornih tehnologij, strojno prevajanje, govorno sintezo ter izdelavo in nadgradnjo korpusov govorjenih besedil za razvoj govornih tehnologij«.  </w:t>
      </w:r>
      <w:r w:rsidR="00F120C7" w:rsidRPr="00883736">
        <w:rPr>
          <w:rFonts w:ascii="Arial" w:hAnsi="Arial" w:cs="Arial"/>
          <w:iCs/>
          <w:snapToGrid w:val="0"/>
          <w:sz w:val="20"/>
          <w:szCs w:val="20"/>
        </w:rPr>
        <w:t>N</w:t>
      </w:r>
      <w:r w:rsidRPr="00883736">
        <w:rPr>
          <w:rFonts w:ascii="Arial" w:hAnsi="Arial" w:cs="Arial"/>
          <w:iCs/>
          <w:snapToGrid w:val="0"/>
          <w:sz w:val="20"/>
          <w:szCs w:val="20"/>
        </w:rPr>
        <w:t>avaja</w:t>
      </w:r>
      <w:r w:rsidR="00F120C7" w:rsidRPr="00883736">
        <w:rPr>
          <w:rFonts w:ascii="Arial" w:hAnsi="Arial" w:cs="Arial"/>
          <w:iCs/>
          <w:snapToGrid w:val="0"/>
          <w:sz w:val="20"/>
          <w:szCs w:val="20"/>
        </w:rPr>
        <w:t xml:space="preserve"> tudi</w:t>
      </w:r>
      <w:r w:rsidRPr="00883736">
        <w:rPr>
          <w:rFonts w:ascii="Arial" w:hAnsi="Arial" w:cs="Arial"/>
          <w:iCs/>
          <w:snapToGrid w:val="0"/>
          <w:sz w:val="20"/>
          <w:szCs w:val="20"/>
        </w:rPr>
        <w:t>, da je »</w:t>
      </w:r>
      <w:r w:rsidR="007A68DA">
        <w:rPr>
          <w:rFonts w:ascii="Arial" w:hAnsi="Arial" w:cs="Arial"/>
          <w:iCs/>
          <w:snapToGrid w:val="0"/>
          <w:sz w:val="20"/>
          <w:szCs w:val="20"/>
        </w:rPr>
        <w:t>c</w:t>
      </w:r>
      <w:r w:rsidR="00A050C1" w:rsidRPr="00883736">
        <w:rPr>
          <w:rFonts w:ascii="Arial" w:hAnsi="Arial" w:cs="Arial"/>
          <w:iCs/>
          <w:snapToGrid w:val="0"/>
          <w:sz w:val="20"/>
          <w:szCs w:val="20"/>
        </w:rPr>
        <w:t>ilj</w:t>
      </w:r>
      <w:r w:rsidRPr="00883736">
        <w:rPr>
          <w:rFonts w:ascii="Arial" w:hAnsi="Arial" w:cs="Arial"/>
          <w:iCs/>
          <w:snapToGrid w:val="0"/>
          <w:sz w:val="20"/>
          <w:szCs w:val="20"/>
        </w:rPr>
        <w:t xml:space="preserve"> rešitve </w:t>
      </w:r>
      <w:r w:rsidR="00F120C7" w:rsidRPr="00883736">
        <w:rPr>
          <w:rFonts w:ascii="Arial" w:hAnsi="Arial" w:cs="Arial"/>
          <w:iCs/>
          <w:snapToGrid w:val="0"/>
          <w:sz w:val="20"/>
          <w:szCs w:val="20"/>
        </w:rPr>
        <w:t>/</w:t>
      </w:r>
      <w:r w:rsidRPr="00883736">
        <w:rPr>
          <w:rFonts w:ascii="Arial" w:hAnsi="Arial" w:cs="Arial"/>
          <w:iCs/>
          <w:snapToGrid w:val="0"/>
          <w:sz w:val="20"/>
          <w:szCs w:val="20"/>
        </w:rPr>
        <w:t>…</w:t>
      </w:r>
      <w:r w:rsidR="00F120C7" w:rsidRPr="00883736">
        <w:rPr>
          <w:rFonts w:ascii="Arial" w:hAnsi="Arial" w:cs="Arial"/>
          <w:iCs/>
          <w:snapToGrid w:val="0"/>
          <w:sz w:val="20"/>
          <w:szCs w:val="20"/>
        </w:rPr>
        <w:t>/</w:t>
      </w:r>
      <w:r w:rsidRPr="00883736">
        <w:rPr>
          <w:rFonts w:ascii="Arial" w:hAnsi="Arial" w:cs="Arial"/>
          <w:iCs/>
          <w:snapToGrid w:val="0"/>
          <w:sz w:val="20"/>
          <w:szCs w:val="20"/>
        </w:rPr>
        <w:t xml:space="preserve"> izboljšati kakovost slovenskega jezika. Posebna pozornost je namenjena razvoju govornih tehnologij, kjer je obseg govorjenih jezikovnih virov ključen za povečanje točnosti in zanesljivosti delovanja. Rešitev se osredotoča na razvoj tehnologije za samodejno podnaslavljanje govorjenih vsebin v TV-programih z namenom zagotavljanja dostopnosti informacij in vsebin gluhim, naglušnim, slepim in slabovidnim osebam. Rešitev bo spodbujala jezikovno ustvarjalnost.</w:t>
      </w:r>
      <w:r w:rsidRPr="00776D85">
        <w:rPr>
          <w:rFonts w:ascii="Arial" w:hAnsi="Arial" w:cs="Arial"/>
          <w:snapToGrid w:val="0"/>
          <w:sz w:val="20"/>
          <w:szCs w:val="20"/>
        </w:rPr>
        <w:t>« (</w:t>
      </w:r>
      <w:r w:rsidRPr="00776D85">
        <w:rPr>
          <w:rFonts w:ascii="Arial" w:hAnsi="Arial" w:cs="Arial"/>
          <w:b/>
          <w:bCs/>
          <w:snapToGrid w:val="0"/>
          <w:sz w:val="20"/>
          <w:szCs w:val="20"/>
        </w:rPr>
        <w:t>MK</w:t>
      </w:r>
      <w:r w:rsidRPr="00776D85">
        <w:rPr>
          <w:rFonts w:ascii="Arial" w:hAnsi="Arial" w:cs="Arial"/>
          <w:snapToGrid w:val="0"/>
          <w:sz w:val="20"/>
          <w:szCs w:val="20"/>
        </w:rPr>
        <w:t>, ukrepi 4.3, 4.4, 4.5, 4.6, 4.8. 4.11, 4.14, 3.1 in 3.4)</w:t>
      </w:r>
    </w:p>
    <w:p w14:paraId="2010E2E7" w14:textId="77777777" w:rsidR="00C96681" w:rsidRPr="00776D85" w:rsidRDefault="004F382B"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MVI, Direktorat za predšolsko vzgojo in osnovno šolstvo</w:t>
      </w:r>
      <w:r w:rsidR="004777F1" w:rsidRPr="00776D85">
        <w:rPr>
          <w:rFonts w:ascii="Arial" w:hAnsi="Arial" w:cs="Arial"/>
          <w:bCs/>
          <w:color w:val="000000" w:themeColor="text1"/>
          <w:sz w:val="20"/>
          <w:szCs w:val="20"/>
        </w:rPr>
        <w:t xml:space="preserve">, poroča, da so se </w:t>
      </w:r>
      <w:bookmarkStart w:id="70" w:name="_Hlk195613096"/>
      <w:r w:rsidR="004777F1" w:rsidRPr="00776D85">
        <w:rPr>
          <w:rFonts w:ascii="Arial" w:hAnsi="Arial" w:cs="Arial"/>
          <w:bCs/>
          <w:color w:val="000000" w:themeColor="text1"/>
          <w:sz w:val="20"/>
          <w:szCs w:val="20"/>
        </w:rPr>
        <w:t xml:space="preserve">posodobili </w:t>
      </w:r>
      <w:bookmarkStart w:id="71" w:name="_Hlk195461264"/>
      <w:r w:rsidR="004777F1" w:rsidRPr="00776D85">
        <w:rPr>
          <w:rFonts w:ascii="Arial" w:hAnsi="Arial" w:cs="Arial"/>
          <w:bCs/>
          <w:color w:val="000000" w:themeColor="text1"/>
          <w:sz w:val="20"/>
          <w:szCs w:val="20"/>
        </w:rPr>
        <w:t>učni načrti za prilagojen izobraževalni program z nižjim izobrazbenim standardom za izbirne predmete Ples, Ljudski plesi in Družabni plesi</w:t>
      </w:r>
      <w:r w:rsidR="00B20966" w:rsidRPr="00776D85">
        <w:rPr>
          <w:rFonts w:ascii="Arial" w:hAnsi="Arial" w:cs="Arial"/>
          <w:bCs/>
          <w:color w:val="000000" w:themeColor="text1"/>
          <w:sz w:val="20"/>
          <w:szCs w:val="20"/>
        </w:rPr>
        <w:t xml:space="preserve"> </w:t>
      </w:r>
      <w:bookmarkEnd w:id="70"/>
      <w:bookmarkEnd w:id="71"/>
      <w:r w:rsidR="00B20966" w:rsidRPr="00776D85">
        <w:rPr>
          <w:rFonts w:ascii="Arial" w:hAnsi="Arial" w:cs="Arial"/>
          <w:bCs/>
          <w:color w:val="000000" w:themeColor="text1"/>
          <w:sz w:val="20"/>
          <w:szCs w:val="20"/>
        </w:rPr>
        <w:t>(</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4.2)</w:t>
      </w:r>
      <w:r w:rsidR="004777F1" w:rsidRPr="00776D85">
        <w:rPr>
          <w:rFonts w:ascii="Arial" w:hAnsi="Arial" w:cs="Arial"/>
          <w:bCs/>
          <w:color w:val="000000" w:themeColor="text1"/>
          <w:sz w:val="20"/>
          <w:szCs w:val="20"/>
        </w:rPr>
        <w:t>.</w:t>
      </w:r>
    </w:p>
    <w:p w14:paraId="411FC620" w14:textId="432FFA96" w:rsidR="00B20966" w:rsidRPr="00776D85" w:rsidRDefault="00B20966" w:rsidP="00101B8A">
      <w:pPr>
        <w:spacing w:before="120" w:after="120"/>
        <w:rPr>
          <w:rFonts w:ascii="Arial" w:hAnsi="Arial" w:cs="Arial"/>
          <w:bCs/>
          <w:color w:val="000000" w:themeColor="text1"/>
          <w:sz w:val="20"/>
          <w:szCs w:val="20"/>
        </w:rPr>
      </w:pPr>
      <w:bookmarkStart w:id="72" w:name="_Hlk195613107"/>
      <w:r w:rsidRPr="00776D85">
        <w:rPr>
          <w:rFonts w:ascii="Arial" w:hAnsi="Arial" w:cs="Arial"/>
          <w:bCs/>
          <w:color w:val="000000" w:themeColor="text1"/>
          <w:sz w:val="20"/>
          <w:szCs w:val="20"/>
        </w:rPr>
        <w:t>Sprejeti so bili naslednji zakoni, pravilniki in odredbe:</w:t>
      </w:r>
    </w:p>
    <w:p w14:paraId="1EF1CB74" w14:textId="74F5C8BF" w:rsidR="004777F1" w:rsidRPr="00776D85" w:rsidRDefault="004777F1" w:rsidP="00883736">
      <w:pPr>
        <w:numPr>
          <w:ilvl w:val="0"/>
          <w:numId w:val="109"/>
        </w:numPr>
        <w:spacing w:before="120" w:after="120"/>
        <w:rPr>
          <w:rFonts w:ascii="Arial" w:hAnsi="Arial" w:cs="Arial"/>
          <w:bCs/>
          <w:color w:val="000000" w:themeColor="text1"/>
          <w:sz w:val="20"/>
          <w:szCs w:val="20"/>
        </w:rPr>
      </w:pPr>
      <w:bookmarkStart w:id="73" w:name="_Hlk195462478"/>
      <w:bookmarkStart w:id="74" w:name="_Hlk195613114"/>
      <w:bookmarkEnd w:id="72"/>
      <w:r w:rsidRPr="00776D85">
        <w:rPr>
          <w:rFonts w:ascii="Arial" w:hAnsi="Arial" w:cs="Arial"/>
          <w:bCs/>
          <w:color w:val="000000" w:themeColor="text1"/>
          <w:sz w:val="20"/>
          <w:szCs w:val="20"/>
        </w:rPr>
        <w:t>Pravilnik o izobrazbi vzgojiteljev in drugih strokovnih delavcev v vzgojnem programu za vzgojo in izobraževanje otrok in mladostnikov s čustvenimi in vedenjskimi težavami in motnjami</w:t>
      </w:r>
      <w:bookmarkEnd w:id="73"/>
      <w:r w:rsidRPr="00776D85">
        <w:rPr>
          <w:rFonts w:ascii="Arial" w:hAnsi="Arial" w:cs="Arial"/>
          <w:bCs/>
          <w:color w:val="000000" w:themeColor="text1"/>
          <w:sz w:val="20"/>
          <w:szCs w:val="20"/>
        </w:rPr>
        <w:t xml:space="preserve">, </w:t>
      </w:r>
      <w:bookmarkEnd w:id="74"/>
      <w:r w:rsidRPr="00776D85">
        <w:rPr>
          <w:rFonts w:ascii="Arial" w:hAnsi="Arial" w:cs="Arial"/>
          <w:bCs/>
          <w:color w:val="000000" w:themeColor="text1"/>
          <w:sz w:val="20"/>
          <w:szCs w:val="20"/>
        </w:rPr>
        <w:t>ki razširja nabor študijskih programov, ki omogočajo zaposlitev strokovnih in drugih delavcev v strokovnih centrih za otroke in mladostnike s čustvenimi in vedenjskimi težavami ter motnjami</w:t>
      </w:r>
      <w:r w:rsidR="00B20966" w:rsidRPr="00776D85">
        <w:rPr>
          <w:rFonts w:ascii="Arial" w:hAnsi="Arial" w:cs="Arial"/>
          <w:bCs/>
          <w:color w:val="000000" w:themeColor="text1"/>
          <w:sz w:val="20"/>
          <w:szCs w:val="20"/>
        </w:rPr>
        <w:t xml:space="preserve"> (</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4.7)</w:t>
      </w:r>
      <w:r w:rsidR="00F120C7">
        <w:rPr>
          <w:rFonts w:ascii="Arial" w:hAnsi="Arial" w:cs="Arial"/>
          <w:bCs/>
          <w:color w:val="000000" w:themeColor="text1"/>
          <w:sz w:val="20"/>
          <w:szCs w:val="20"/>
        </w:rPr>
        <w:t>;</w:t>
      </w:r>
    </w:p>
    <w:p w14:paraId="32CA41D6" w14:textId="26D5D953" w:rsidR="004777F1" w:rsidRPr="00776D85" w:rsidRDefault="004777F1" w:rsidP="00883736">
      <w:pPr>
        <w:numPr>
          <w:ilvl w:val="0"/>
          <w:numId w:val="109"/>
        </w:numPr>
        <w:spacing w:before="120" w:after="120"/>
        <w:rPr>
          <w:rFonts w:ascii="Arial" w:hAnsi="Arial" w:cs="Arial"/>
          <w:bCs/>
          <w:color w:val="000000" w:themeColor="text1"/>
          <w:sz w:val="20"/>
          <w:szCs w:val="20"/>
        </w:rPr>
      </w:pPr>
      <w:bookmarkStart w:id="75" w:name="_Hlk195613122"/>
      <w:bookmarkStart w:id="76" w:name="_Hlk195462493"/>
      <w:r w:rsidRPr="00776D85">
        <w:rPr>
          <w:rFonts w:ascii="Arial" w:hAnsi="Arial" w:cs="Arial"/>
          <w:bCs/>
          <w:color w:val="000000" w:themeColor="text1"/>
          <w:sz w:val="20"/>
          <w:szCs w:val="20"/>
        </w:rPr>
        <w:t>Pravilnik o normativih in standardih za izvajanje vzgojno-izobraževalnih programov za otroke s posebnimi potrebam</w:t>
      </w:r>
      <w:bookmarkEnd w:id="75"/>
      <w:r w:rsidRPr="00776D85">
        <w:rPr>
          <w:rFonts w:ascii="Arial" w:hAnsi="Arial" w:cs="Arial"/>
          <w:bCs/>
          <w:color w:val="000000" w:themeColor="text1"/>
          <w:sz w:val="20"/>
          <w:szCs w:val="20"/>
        </w:rPr>
        <w:t>i</w:t>
      </w:r>
      <w:bookmarkEnd w:id="76"/>
      <w:r w:rsidRPr="00776D85">
        <w:rPr>
          <w:rFonts w:ascii="Arial" w:hAnsi="Arial" w:cs="Arial"/>
          <w:bCs/>
          <w:color w:val="000000" w:themeColor="text1"/>
          <w:sz w:val="20"/>
          <w:szCs w:val="20"/>
        </w:rPr>
        <w:t xml:space="preserve">, ki omogoča vsem osnovnim šolam s prilagojenim programom in zavodom za vzgojo in izobraževanje otrok in mladostnikov s posebnimi </w:t>
      </w:r>
      <w:r w:rsidRPr="00776D85">
        <w:rPr>
          <w:rFonts w:ascii="Arial" w:hAnsi="Arial" w:cs="Arial"/>
          <w:bCs/>
          <w:color w:val="000000" w:themeColor="text1"/>
          <w:sz w:val="20"/>
          <w:szCs w:val="20"/>
        </w:rPr>
        <w:lastRenderedPageBreak/>
        <w:t>potrebami dodatno delovno mesto strokovnega delavca za prilag</w:t>
      </w:r>
      <w:r w:rsidR="00F120C7">
        <w:rPr>
          <w:rFonts w:ascii="Arial" w:hAnsi="Arial" w:cs="Arial"/>
          <w:bCs/>
          <w:color w:val="000000" w:themeColor="text1"/>
          <w:sz w:val="20"/>
          <w:szCs w:val="20"/>
        </w:rPr>
        <w:t>aj</w:t>
      </w:r>
      <w:r w:rsidRPr="00776D85">
        <w:rPr>
          <w:rFonts w:ascii="Arial" w:hAnsi="Arial" w:cs="Arial"/>
          <w:bCs/>
          <w:color w:val="000000" w:themeColor="text1"/>
          <w:sz w:val="20"/>
          <w:szCs w:val="20"/>
        </w:rPr>
        <w:t>anje učbenikov, učnih gradiv in pripomočkov</w:t>
      </w:r>
      <w:r w:rsidR="00B20966" w:rsidRPr="00776D85">
        <w:rPr>
          <w:rFonts w:ascii="Arial" w:hAnsi="Arial" w:cs="Arial"/>
          <w:bCs/>
          <w:color w:val="000000" w:themeColor="text1"/>
          <w:sz w:val="20"/>
          <w:szCs w:val="20"/>
        </w:rPr>
        <w:t xml:space="preserve"> (</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4.8)</w:t>
      </w:r>
      <w:r w:rsidR="00F120C7">
        <w:rPr>
          <w:rFonts w:ascii="Arial" w:hAnsi="Arial" w:cs="Arial"/>
          <w:bCs/>
          <w:color w:val="000000" w:themeColor="text1"/>
          <w:sz w:val="20"/>
          <w:szCs w:val="20"/>
        </w:rPr>
        <w:t>;</w:t>
      </w:r>
    </w:p>
    <w:p w14:paraId="539156CC" w14:textId="6C85B614" w:rsidR="004777F1" w:rsidRPr="00776D85" w:rsidRDefault="004777F1" w:rsidP="00883736">
      <w:pPr>
        <w:numPr>
          <w:ilvl w:val="0"/>
          <w:numId w:val="109"/>
        </w:numPr>
        <w:spacing w:before="120" w:after="120"/>
        <w:rPr>
          <w:rFonts w:ascii="Arial" w:hAnsi="Arial" w:cs="Arial"/>
          <w:bCs/>
          <w:color w:val="000000" w:themeColor="text1"/>
          <w:sz w:val="20"/>
          <w:szCs w:val="20"/>
        </w:rPr>
      </w:pPr>
      <w:bookmarkStart w:id="77" w:name="_Hlk195463654"/>
      <w:r w:rsidRPr="00776D85">
        <w:rPr>
          <w:rFonts w:ascii="Arial" w:hAnsi="Arial" w:cs="Arial"/>
          <w:bCs/>
          <w:color w:val="000000" w:themeColor="text1"/>
          <w:sz w:val="20"/>
          <w:szCs w:val="20"/>
        </w:rPr>
        <w:t>Zakon o spremembah in dopolnitvah Zakona o osnovni šoli</w:t>
      </w:r>
      <w:bookmarkEnd w:id="77"/>
      <w:r w:rsidR="00235D7C" w:rsidRPr="00776D85">
        <w:rPr>
          <w:rFonts w:ascii="Arial" w:hAnsi="Arial" w:cs="Arial"/>
          <w:bCs/>
          <w:color w:val="000000" w:themeColor="text1"/>
          <w:sz w:val="20"/>
          <w:szCs w:val="20"/>
        </w:rPr>
        <w:t xml:space="preserve"> (ZOsn-K, Uradni list RS, št. 16/24)</w:t>
      </w:r>
      <w:r w:rsidRPr="00776D85">
        <w:rPr>
          <w:rFonts w:ascii="Arial" w:hAnsi="Arial" w:cs="Arial"/>
          <w:bCs/>
          <w:color w:val="000000" w:themeColor="text1"/>
          <w:sz w:val="20"/>
          <w:szCs w:val="20"/>
        </w:rPr>
        <w:t xml:space="preserve">, </w:t>
      </w:r>
      <w:bookmarkStart w:id="78" w:name="_Hlk195613138"/>
      <w:r w:rsidRPr="00776D85">
        <w:rPr>
          <w:rFonts w:ascii="Arial" w:hAnsi="Arial" w:cs="Arial"/>
          <w:bCs/>
          <w:color w:val="000000" w:themeColor="text1"/>
          <w:sz w:val="20"/>
          <w:szCs w:val="20"/>
        </w:rPr>
        <w:t xml:space="preserve">ki posebej ureja izvajanje pouka v znakovnem jeziku in jeziku gluhoslepih za učence z gluhoto, težko izgubo sluha in učence z gluhoslepoto. </w:t>
      </w:r>
      <w:bookmarkEnd w:id="78"/>
      <w:r w:rsidRPr="00776D85">
        <w:rPr>
          <w:rFonts w:ascii="Arial" w:hAnsi="Arial" w:cs="Arial"/>
          <w:bCs/>
          <w:color w:val="000000" w:themeColor="text1"/>
          <w:sz w:val="20"/>
          <w:szCs w:val="20"/>
        </w:rPr>
        <w:t xml:space="preserve">Do šolskega leta 2026/27 se poskusno izvaja pouk znakovnega jezika in jezika gluhoslepih na </w:t>
      </w:r>
      <w:r w:rsidR="009A56E3">
        <w:rPr>
          <w:rFonts w:ascii="Arial" w:hAnsi="Arial" w:cs="Arial"/>
          <w:bCs/>
          <w:color w:val="000000" w:themeColor="text1"/>
          <w:sz w:val="20"/>
          <w:szCs w:val="20"/>
        </w:rPr>
        <w:t xml:space="preserve">nekaterih </w:t>
      </w:r>
      <w:r w:rsidRPr="00776D85">
        <w:rPr>
          <w:rFonts w:ascii="Arial" w:hAnsi="Arial" w:cs="Arial"/>
          <w:bCs/>
          <w:color w:val="000000" w:themeColor="text1"/>
          <w:sz w:val="20"/>
          <w:szCs w:val="20"/>
        </w:rPr>
        <w:t>osnovnih šolah. Pouk se začne izvajati najpozneje 1. septembra 2027. Predmetnik in učne načrte za znakovni jezik in jezik gluhoslepih določi strokovni svet do 28. februarja 2027</w:t>
      </w:r>
      <w:r w:rsidR="00B20966" w:rsidRPr="00776D85">
        <w:rPr>
          <w:rFonts w:ascii="Arial" w:hAnsi="Arial" w:cs="Arial"/>
          <w:bCs/>
          <w:color w:val="000000" w:themeColor="text1"/>
          <w:sz w:val="20"/>
          <w:szCs w:val="20"/>
        </w:rPr>
        <w:t xml:space="preserve"> (</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4.14)</w:t>
      </w:r>
      <w:r w:rsidR="00F120C7">
        <w:rPr>
          <w:rFonts w:ascii="Arial" w:hAnsi="Arial" w:cs="Arial"/>
          <w:bCs/>
          <w:color w:val="000000" w:themeColor="text1"/>
          <w:sz w:val="20"/>
          <w:szCs w:val="20"/>
        </w:rPr>
        <w:t>;</w:t>
      </w:r>
    </w:p>
    <w:p w14:paraId="15E16BAD" w14:textId="60A716B9" w:rsidR="00B20966" w:rsidRPr="00776D85" w:rsidRDefault="004777F1" w:rsidP="00883736">
      <w:pPr>
        <w:numPr>
          <w:ilvl w:val="0"/>
          <w:numId w:val="109"/>
        </w:numPr>
        <w:spacing w:before="120" w:after="120"/>
        <w:rPr>
          <w:rFonts w:ascii="Arial" w:hAnsi="Arial" w:cs="Arial"/>
          <w:bCs/>
          <w:color w:val="000000" w:themeColor="text1"/>
          <w:sz w:val="20"/>
          <w:szCs w:val="20"/>
        </w:rPr>
      </w:pPr>
      <w:bookmarkStart w:id="79" w:name="_Hlk195462501"/>
      <w:r w:rsidRPr="00776D85">
        <w:rPr>
          <w:rFonts w:ascii="Arial" w:hAnsi="Arial" w:cs="Arial"/>
          <w:bCs/>
          <w:color w:val="000000" w:themeColor="text1"/>
          <w:sz w:val="20"/>
          <w:szCs w:val="20"/>
        </w:rPr>
        <w:t>Pravilnik o izobraževanju učencev s posebnimi potrebami na domu</w:t>
      </w:r>
      <w:bookmarkEnd w:id="79"/>
      <w:r w:rsidRPr="00776D85">
        <w:rPr>
          <w:rFonts w:ascii="Arial" w:hAnsi="Arial" w:cs="Arial"/>
          <w:bCs/>
          <w:color w:val="000000" w:themeColor="text1"/>
          <w:sz w:val="20"/>
          <w:szCs w:val="20"/>
        </w:rPr>
        <w:t>, ki učencem s posebnimi potrebami omogoča prilagodljive oblike izobraževanja na domu</w:t>
      </w:r>
      <w:r w:rsidR="00B20966" w:rsidRPr="00776D85">
        <w:rPr>
          <w:rFonts w:ascii="Arial" w:hAnsi="Arial" w:cs="Arial"/>
          <w:bCs/>
          <w:color w:val="000000" w:themeColor="text1"/>
          <w:sz w:val="20"/>
          <w:szCs w:val="20"/>
        </w:rPr>
        <w:t xml:space="preserve"> (</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4.15)</w:t>
      </w:r>
      <w:r w:rsidR="00F120C7">
        <w:rPr>
          <w:rFonts w:ascii="Arial" w:hAnsi="Arial" w:cs="Arial"/>
          <w:bCs/>
          <w:color w:val="000000" w:themeColor="text1"/>
          <w:sz w:val="20"/>
          <w:szCs w:val="20"/>
        </w:rPr>
        <w:t>;</w:t>
      </w:r>
    </w:p>
    <w:p w14:paraId="47140955" w14:textId="511DFE76" w:rsidR="00C96681" w:rsidRPr="00776D85" w:rsidRDefault="004777F1" w:rsidP="00883736">
      <w:pPr>
        <w:numPr>
          <w:ilvl w:val="0"/>
          <w:numId w:val="109"/>
        </w:numPr>
        <w:spacing w:before="120" w:after="120"/>
        <w:rPr>
          <w:rFonts w:ascii="Arial" w:hAnsi="Arial" w:cs="Arial"/>
          <w:bCs/>
          <w:color w:val="000000" w:themeColor="text1"/>
          <w:sz w:val="20"/>
          <w:szCs w:val="20"/>
        </w:rPr>
      </w:pPr>
      <w:bookmarkStart w:id="80" w:name="_Hlk195461155"/>
      <w:r w:rsidRPr="00776D85">
        <w:rPr>
          <w:rFonts w:ascii="Arial" w:hAnsi="Arial" w:cs="Arial"/>
          <w:bCs/>
          <w:color w:val="000000" w:themeColor="text1"/>
          <w:sz w:val="20"/>
          <w:szCs w:val="20"/>
        </w:rPr>
        <w:t>Odredba o spremembah in dopolnitvah prilagojenega izobraževalnega programa devetletne osnovne šole z nižjim izobrazbenim standardom</w:t>
      </w:r>
      <w:bookmarkEnd w:id="80"/>
      <w:r w:rsidRPr="00776D85">
        <w:rPr>
          <w:rFonts w:ascii="Arial" w:hAnsi="Arial" w:cs="Arial"/>
          <w:bCs/>
          <w:color w:val="000000" w:themeColor="text1"/>
          <w:sz w:val="20"/>
          <w:szCs w:val="20"/>
        </w:rPr>
        <w:t>, ki določa predmetnika Prilagojenega izobraževalnega programa devetletne osnovne šole z nižjim izobrazbenim standardom in Prilagojenega izobraževalnega programa devetletne osnovne šole z nižjim izobrazbenim standardom za dvojezično osnovno šolo, učna načrta za obvezna predmeta Glasbena umetnost, Gospodinjstvo in učni načrt za izbirni predmet Prehrana in načini prehranjevanja</w:t>
      </w:r>
      <w:r w:rsidR="00E13174" w:rsidRPr="00776D85">
        <w:rPr>
          <w:rFonts w:ascii="Arial" w:hAnsi="Arial" w:cs="Arial"/>
          <w:bCs/>
          <w:color w:val="000000" w:themeColor="text1"/>
          <w:sz w:val="20"/>
          <w:szCs w:val="20"/>
        </w:rPr>
        <w:t xml:space="preserve"> </w:t>
      </w:r>
      <w:r w:rsidR="00B20966" w:rsidRPr="00776D85">
        <w:rPr>
          <w:rFonts w:ascii="Arial" w:hAnsi="Arial" w:cs="Arial"/>
          <w:bCs/>
          <w:color w:val="000000" w:themeColor="text1"/>
          <w:sz w:val="20"/>
          <w:szCs w:val="20"/>
        </w:rPr>
        <w:t>(</w:t>
      </w:r>
      <w:r w:rsidR="00B20966" w:rsidRPr="00776D85">
        <w:rPr>
          <w:rFonts w:ascii="Arial" w:hAnsi="Arial" w:cs="Arial"/>
          <w:b/>
          <w:color w:val="000000" w:themeColor="text1"/>
          <w:sz w:val="20"/>
          <w:szCs w:val="20"/>
        </w:rPr>
        <w:t>MVI</w:t>
      </w:r>
      <w:r w:rsidR="00B20966" w:rsidRPr="00776D85">
        <w:rPr>
          <w:rFonts w:ascii="Arial" w:hAnsi="Arial" w:cs="Arial"/>
          <w:bCs/>
          <w:color w:val="000000" w:themeColor="text1"/>
          <w:sz w:val="20"/>
          <w:szCs w:val="20"/>
        </w:rPr>
        <w:t>, ukrep 4.16)</w:t>
      </w:r>
      <w:r w:rsidRPr="00776D85">
        <w:rPr>
          <w:rFonts w:ascii="Arial" w:hAnsi="Arial" w:cs="Arial"/>
          <w:bCs/>
          <w:color w:val="000000" w:themeColor="text1"/>
          <w:sz w:val="20"/>
          <w:szCs w:val="20"/>
        </w:rPr>
        <w:t xml:space="preserve">. </w:t>
      </w:r>
    </w:p>
    <w:p w14:paraId="10880E7A" w14:textId="36CFD262" w:rsidR="00C96681" w:rsidRPr="00776D85" w:rsidRDefault="00DB660A"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poročila visokošolskih zavodov za leto 2024:</w:t>
      </w:r>
    </w:p>
    <w:p w14:paraId="52388C34" w14:textId="66B6DEA3" w:rsidR="00DB660A" w:rsidRPr="00776D85" w:rsidRDefault="00DB660A" w:rsidP="00101B8A">
      <w:pPr>
        <w:spacing w:before="120" w:after="0"/>
        <w:rPr>
          <w:rFonts w:ascii="Arial" w:hAnsi="Arial" w:cs="Arial"/>
          <w:b/>
          <w:bCs/>
          <w:color w:val="000000" w:themeColor="text1"/>
          <w:sz w:val="20"/>
          <w:szCs w:val="20"/>
        </w:rPr>
      </w:pPr>
      <w:r w:rsidRPr="00776D85">
        <w:rPr>
          <w:rFonts w:ascii="Arial" w:hAnsi="Arial" w:cs="Arial"/>
          <w:b/>
          <w:bCs/>
          <w:color w:val="000000" w:themeColor="text1"/>
          <w:sz w:val="20"/>
          <w:szCs w:val="20"/>
        </w:rPr>
        <w:t>Nova univerza</w:t>
      </w:r>
    </w:p>
    <w:p w14:paraId="6CAF7E19" w14:textId="0AD1360A" w:rsidR="00C96681" w:rsidRPr="00776D85" w:rsidRDefault="00DB660A" w:rsidP="00101B8A">
      <w:pPr>
        <w:spacing w:after="120"/>
        <w:rPr>
          <w:rFonts w:ascii="Arial" w:hAnsi="Arial" w:cs="Arial"/>
          <w:b/>
          <w:bCs/>
          <w:color w:val="000000" w:themeColor="text1"/>
          <w:sz w:val="20"/>
          <w:szCs w:val="20"/>
        </w:rPr>
      </w:pPr>
      <w:r w:rsidRPr="00776D85">
        <w:rPr>
          <w:rFonts w:ascii="Arial" w:hAnsi="Arial" w:cs="Arial"/>
          <w:bCs/>
          <w:color w:val="000000" w:themeColor="text1"/>
          <w:sz w:val="20"/>
          <w:szCs w:val="20"/>
        </w:rPr>
        <w:t xml:space="preserve">Upravni odbor Nove univerze </w:t>
      </w:r>
      <w:r w:rsidR="00295D66" w:rsidRPr="00776D85">
        <w:rPr>
          <w:rFonts w:ascii="Arial" w:hAnsi="Arial" w:cs="Arial"/>
          <w:bCs/>
          <w:color w:val="000000" w:themeColor="text1"/>
          <w:sz w:val="20"/>
          <w:szCs w:val="20"/>
        </w:rPr>
        <w:t xml:space="preserve">je </w:t>
      </w:r>
      <w:r w:rsidRPr="00776D85">
        <w:rPr>
          <w:rFonts w:ascii="Arial" w:hAnsi="Arial" w:cs="Arial"/>
          <w:bCs/>
          <w:color w:val="000000" w:themeColor="text1"/>
          <w:sz w:val="20"/>
          <w:szCs w:val="20"/>
        </w:rPr>
        <w:t xml:space="preserve">30. </w:t>
      </w:r>
      <w:r w:rsidR="00295D66" w:rsidRPr="00776D85">
        <w:rPr>
          <w:rFonts w:ascii="Arial" w:hAnsi="Arial" w:cs="Arial"/>
          <w:bCs/>
          <w:color w:val="000000" w:themeColor="text1"/>
          <w:sz w:val="20"/>
          <w:szCs w:val="20"/>
        </w:rPr>
        <w:t>septembra</w:t>
      </w:r>
      <w:r w:rsidRPr="00776D85">
        <w:rPr>
          <w:rFonts w:ascii="Arial" w:hAnsi="Arial" w:cs="Arial"/>
          <w:bCs/>
          <w:color w:val="000000" w:themeColor="text1"/>
          <w:sz w:val="20"/>
          <w:szCs w:val="20"/>
        </w:rPr>
        <w:t xml:space="preserve"> 2024 sprejel Pravilnik o izvajanju študijske prakse, ki v 25. členu (</w:t>
      </w:r>
      <w:r w:rsidRPr="00883736">
        <w:rPr>
          <w:rFonts w:ascii="Arial" w:hAnsi="Arial" w:cs="Arial"/>
          <w:bCs/>
          <w:iCs/>
          <w:color w:val="000000" w:themeColor="text1"/>
          <w:sz w:val="20"/>
          <w:szCs w:val="20"/>
        </w:rPr>
        <w:t>Študenti s posebnimi potrebami</w:t>
      </w:r>
      <w:r w:rsidRPr="00776D85">
        <w:rPr>
          <w:rFonts w:ascii="Arial" w:hAnsi="Arial" w:cs="Arial"/>
          <w:bCs/>
          <w:color w:val="000000" w:themeColor="text1"/>
          <w:sz w:val="20"/>
          <w:szCs w:val="20"/>
        </w:rPr>
        <w:t xml:space="preserve">) navaja, da se praksa študenta s posebnimi potrebami izvaja po individualnem programu </w:t>
      </w:r>
      <w:r w:rsidR="00F120C7">
        <w:rPr>
          <w:rFonts w:ascii="Arial" w:hAnsi="Arial" w:cs="Arial"/>
          <w:bCs/>
          <w:color w:val="000000" w:themeColor="text1"/>
          <w:sz w:val="20"/>
          <w:szCs w:val="20"/>
        </w:rPr>
        <w:t>ter</w:t>
      </w:r>
      <w:r w:rsidR="00F120C7"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ob ustreznih prilagoditvah </w:t>
      </w:r>
      <w:r w:rsidR="00F120C7">
        <w:rPr>
          <w:rFonts w:ascii="Arial" w:hAnsi="Arial" w:cs="Arial"/>
          <w:bCs/>
          <w:color w:val="000000" w:themeColor="text1"/>
          <w:sz w:val="20"/>
          <w:szCs w:val="20"/>
        </w:rPr>
        <w:t>in</w:t>
      </w:r>
      <w:r w:rsidR="00F120C7"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podporah, ki so v skladu s potrebami študenta ter so potrebne za doseganje izobraževalnih </w:t>
      </w:r>
      <w:r w:rsidR="003064A4" w:rsidRPr="00776D85">
        <w:rPr>
          <w:rFonts w:ascii="Arial" w:hAnsi="Arial" w:cs="Arial"/>
          <w:bCs/>
          <w:color w:val="000000" w:themeColor="text1"/>
          <w:sz w:val="20"/>
          <w:szCs w:val="20"/>
        </w:rPr>
        <w:t>c</w:t>
      </w:r>
      <w:r w:rsidR="00A050C1" w:rsidRPr="00776D85">
        <w:rPr>
          <w:rFonts w:ascii="Arial" w:hAnsi="Arial" w:cs="Arial"/>
          <w:bCs/>
          <w:color w:val="000000" w:themeColor="text1"/>
          <w:sz w:val="20"/>
          <w:szCs w:val="20"/>
        </w:rPr>
        <w:t>ilj</w:t>
      </w:r>
      <w:r w:rsidRPr="00776D85">
        <w:rPr>
          <w:rFonts w:ascii="Arial" w:hAnsi="Arial" w:cs="Arial"/>
          <w:bCs/>
          <w:color w:val="000000" w:themeColor="text1"/>
          <w:sz w:val="20"/>
          <w:szCs w:val="20"/>
        </w:rPr>
        <w:t xml:space="preserve">ev prakse. Enako velja za študenta, ki iz zdravstvenih razlogov ne more opravljati samo določenega dela predpisane prakse. Navedena določba je izredno pomembna zato, ker je </w:t>
      </w:r>
      <w:r w:rsidR="003B2C7D">
        <w:rPr>
          <w:rFonts w:ascii="Arial" w:hAnsi="Arial" w:cs="Arial"/>
          <w:sz w:val="20"/>
          <w:szCs w:val="20"/>
        </w:rPr>
        <w:t xml:space="preserve">v skladu </w:t>
      </w:r>
      <w:r w:rsidRPr="00776D85">
        <w:rPr>
          <w:rFonts w:ascii="Arial" w:hAnsi="Arial" w:cs="Arial"/>
          <w:bCs/>
          <w:color w:val="000000" w:themeColor="text1"/>
          <w:sz w:val="20"/>
          <w:szCs w:val="20"/>
        </w:rPr>
        <w:t>s spremembo akreditacije na določenih študijskih programih Nove univerze obveznost izdelave diplomskega dela zamenjala obveznost študijske prakse, kar pomeni, da študijsko prasko opravlja vse več študentov, tudi tistih s posebnimi potrebami.</w:t>
      </w:r>
    </w:p>
    <w:p w14:paraId="54A4AFD9" w14:textId="1712CC64" w:rsidR="00C96681" w:rsidRPr="00776D85" w:rsidRDefault="00DB660A"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Nova univerza od novembra 2020 sodeluje pri projektu PRAVA SMER, ki ga izvaja Društvo študentov invalidov Slovenije in je namenjen zaposlenim v visokem šolstvu in študentom. S tem projektom želi Društvo študentov invalidov Slovenije omogočiti, da bo študij na daljavo prijazen in čim </w:t>
      </w:r>
      <w:r w:rsidR="00D02427">
        <w:rPr>
          <w:rFonts w:ascii="Arial" w:hAnsi="Arial" w:cs="Arial"/>
          <w:bCs/>
          <w:color w:val="000000" w:themeColor="text1"/>
          <w:sz w:val="20"/>
          <w:szCs w:val="20"/>
        </w:rPr>
        <w:t>učinkovitejši</w:t>
      </w:r>
      <w:r w:rsidRPr="00776D85">
        <w:rPr>
          <w:rFonts w:ascii="Arial" w:hAnsi="Arial" w:cs="Arial"/>
          <w:bCs/>
          <w:color w:val="000000" w:themeColor="text1"/>
          <w:sz w:val="20"/>
          <w:szCs w:val="20"/>
        </w:rPr>
        <w:t xml:space="preserve"> za vse sodelujoče. </w:t>
      </w:r>
    </w:p>
    <w:p w14:paraId="159311C1" w14:textId="2385874F" w:rsidR="00DB660A" w:rsidRPr="00776D85" w:rsidRDefault="00DB660A"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V okviru projekta društvo za zaposlene v visokem šolstvu pripravlja različna priporočila in smernice za dostopnejši študij na daljavo. Pri pripravi smernic aktivno sodelujejo tudi študenti s posebnimi potrebami. Priporočila in smernice se nanašajo na: </w:t>
      </w:r>
    </w:p>
    <w:p w14:paraId="461CE577" w14:textId="77777777" w:rsidR="00DB660A" w:rsidRPr="00776D85" w:rsidRDefault="00DB660A" w:rsidP="00883736">
      <w:pPr>
        <w:numPr>
          <w:ilvl w:val="0"/>
          <w:numId w:val="11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prilagoditve spletnih predavanj: kako spletna predavanja prilagoditi različnim potrebam študentov s posebnimi potrebami; </w:t>
      </w:r>
    </w:p>
    <w:p w14:paraId="5D9BE397" w14:textId="77777777" w:rsidR="00DB660A" w:rsidRPr="00776D85" w:rsidRDefault="00DB660A" w:rsidP="00883736">
      <w:pPr>
        <w:numPr>
          <w:ilvl w:val="0"/>
          <w:numId w:val="11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prilagoditve študijskih gradiv: kako prilagoditi gradiva za študij potrebam študentov s posebnimi potrebami; </w:t>
      </w:r>
    </w:p>
    <w:p w14:paraId="4076FE22" w14:textId="72720532" w:rsidR="00DB660A" w:rsidRPr="00776D85" w:rsidRDefault="00DB660A" w:rsidP="00883736">
      <w:pPr>
        <w:numPr>
          <w:ilvl w:val="0"/>
          <w:numId w:val="110"/>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prilagoditve spletnega ocenjevanja znanja: kako ocenjevanje znanja prek spleta prilagoditi potrebam študentov s posebnimi potrebami. </w:t>
      </w:r>
    </w:p>
    <w:p w14:paraId="54AE2748" w14:textId="37A1CEA1" w:rsidR="00C96681" w:rsidRPr="00776D85" w:rsidRDefault="00DB660A"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Vsa prejeta priporočila in smernice so </w:t>
      </w:r>
      <w:r w:rsidR="00D02427">
        <w:rPr>
          <w:rFonts w:ascii="Arial" w:hAnsi="Arial" w:cs="Arial"/>
          <w:bCs/>
          <w:color w:val="000000" w:themeColor="text1"/>
          <w:sz w:val="20"/>
          <w:szCs w:val="20"/>
        </w:rPr>
        <w:t>sproti</w:t>
      </w:r>
      <w:r w:rsidR="00D02427"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poslana vsem zaposlenim na Novi univerzi ter celotnemu akademskemu zboru Nove univerze, </w:t>
      </w:r>
      <w:r w:rsidR="00F120C7">
        <w:rPr>
          <w:rFonts w:ascii="Arial" w:hAnsi="Arial" w:cs="Arial"/>
          <w:bCs/>
          <w:color w:val="000000" w:themeColor="text1"/>
          <w:sz w:val="20"/>
          <w:szCs w:val="20"/>
        </w:rPr>
        <w:t>da</w:t>
      </w:r>
      <w:r w:rsidR="00F120C7"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se z njimi seznanijo in ji</w:t>
      </w:r>
      <w:r w:rsidR="00D02427">
        <w:rPr>
          <w:rFonts w:ascii="Arial" w:hAnsi="Arial" w:cs="Arial"/>
          <w:bCs/>
          <w:color w:val="000000" w:themeColor="text1"/>
          <w:sz w:val="20"/>
          <w:szCs w:val="20"/>
        </w:rPr>
        <w:t>h</w:t>
      </w:r>
      <w:r w:rsidRPr="00776D85">
        <w:rPr>
          <w:rFonts w:ascii="Arial" w:hAnsi="Arial" w:cs="Arial"/>
          <w:bCs/>
          <w:color w:val="000000" w:themeColor="text1"/>
          <w:sz w:val="20"/>
          <w:szCs w:val="20"/>
        </w:rPr>
        <w:t xml:space="preserve"> po potrebi upoštevajo</w:t>
      </w:r>
      <w:r w:rsidR="00E13174" w:rsidRPr="00776D85">
        <w:rPr>
          <w:rFonts w:ascii="Arial" w:hAnsi="Arial" w:cs="Arial"/>
          <w:bCs/>
          <w:color w:val="000000" w:themeColor="text1"/>
          <w:sz w:val="20"/>
          <w:szCs w:val="20"/>
        </w:rPr>
        <w:t xml:space="preserve"> </w:t>
      </w:r>
      <w:r w:rsidR="006D2F97" w:rsidRPr="00776D85">
        <w:rPr>
          <w:rFonts w:ascii="Arial" w:hAnsi="Arial" w:cs="Arial"/>
          <w:bCs/>
          <w:color w:val="000000" w:themeColor="text1"/>
          <w:sz w:val="20"/>
          <w:szCs w:val="20"/>
        </w:rPr>
        <w:t>(</w:t>
      </w:r>
      <w:r w:rsidR="006D2F97" w:rsidRPr="00776D85">
        <w:rPr>
          <w:rFonts w:ascii="Arial" w:hAnsi="Arial" w:cs="Arial"/>
          <w:b/>
          <w:bCs/>
          <w:color w:val="000000" w:themeColor="text1"/>
          <w:sz w:val="20"/>
          <w:szCs w:val="20"/>
        </w:rPr>
        <w:t>NU</w:t>
      </w:r>
      <w:r w:rsidR="006D2F97" w:rsidRPr="00776D85">
        <w:rPr>
          <w:rFonts w:ascii="Arial" w:hAnsi="Arial" w:cs="Arial"/>
          <w:color w:val="000000" w:themeColor="text1"/>
          <w:sz w:val="20"/>
          <w:szCs w:val="20"/>
        </w:rPr>
        <w:t>, ukrepa 4.4 in 4.6)</w:t>
      </w:r>
      <w:r w:rsidR="00E13174" w:rsidRPr="00776D85">
        <w:rPr>
          <w:rFonts w:ascii="Arial" w:hAnsi="Arial" w:cs="Arial"/>
          <w:color w:val="000000" w:themeColor="text1"/>
          <w:sz w:val="20"/>
          <w:szCs w:val="20"/>
        </w:rPr>
        <w:t>.</w:t>
      </w:r>
    </w:p>
    <w:p w14:paraId="2839E646" w14:textId="4CFB02FB" w:rsidR="00DB660A" w:rsidRPr="00776D85" w:rsidRDefault="00DB660A" w:rsidP="00101B8A">
      <w:pPr>
        <w:spacing w:before="120" w:after="0"/>
        <w:rPr>
          <w:rFonts w:ascii="Arial" w:hAnsi="Arial" w:cs="Arial"/>
          <w:b/>
          <w:bCs/>
          <w:color w:val="000000" w:themeColor="text1"/>
          <w:sz w:val="20"/>
          <w:szCs w:val="20"/>
        </w:rPr>
      </w:pPr>
      <w:r w:rsidRPr="00776D85">
        <w:rPr>
          <w:rFonts w:ascii="Arial" w:hAnsi="Arial" w:cs="Arial"/>
          <w:b/>
          <w:bCs/>
          <w:color w:val="000000" w:themeColor="text1"/>
          <w:sz w:val="20"/>
          <w:szCs w:val="20"/>
        </w:rPr>
        <w:t>Univerza v Mariboru</w:t>
      </w:r>
    </w:p>
    <w:p w14:paraId="1E82B2CD" w14:textId="56739F1B" w:rsidR="00C96681" w:rsidRPr="00776D85" w:rsidRDefault="00DB660A" w:rsidP="00101B8A">
      <w:pPr>
        <w:spacing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V letu 2024 na tem področju niso sprejeli novih dokumentov. Njihovo pripravo oziroma uskladitev obstoječih b</w:t>
      </w:r>
      <w:r w:rsidR="006D2F97" w:rsidRPr="00776D85">
        <w:rPr>
          <w:rFonts w:ascii="Arial" w:hAnsi="Arial" w:cs="Arial"/>
          <w:bCs/>
          <w:color w:val="000000" w:themeColor="text1"/>
          <w:sz w:val="20"/>
          <w:szCs w:val="20"/>
        </w:rPr>
        <w:t>od</w:t>
      </w:r>
      <w:r w:rsidRPr="00776D85">
        <w:rPr>
          <w:rFonts w:ascii="Arial" w:hAnsi="Arial" w:cs="Arial"/>
          <w:bCs/>
          <w:color w:val="000000" w:themeColor="text1"/>
          <w:sz w:val="20"/>
          <w:szCs w:val="20"/>
        </w:rPr>
        <w:t>o izvedli, ko bo sprejet nacionalni krovni Pravilnik o postopkih in načinu izvrševanja pravic študentov s posebnimi potrebami in študentov s posebnim statusom v visokem šolstvu. Ima</w:t>
      </w:r>
      <w:r w:rsidR="006D2F97" w:rsidRPr="00776D85">
        <w:rPr>
          <w:rFonts w:ascii="Arial" w:hAnsi="Arial" w:cs="Arial"/>
          <w:bCs/>
          <w:color w:val="000000" w:themeColor="text1"/>
          <w:sz w:val="20"/>
          <w:szCs w:val="20"/>
        </w:rPr>
        <w:t>j</w:t>
      </w:r>
      <w:r w:rsidRPr="00776D85">
        <w:rPr>
          <w:rFonts w:ascii="Arial" w:hAnsi="Arial" w:cs="Arial"/>
          <w:bCs/>
          <w:color w:val="000000" w:themeColor="text1"/>
          <w:sz w:val="20"/>
          <w:szCs w:val="20"/>
        </w:rPr>
        <w:t>o pa na Univerzi v Mariboru sprejet Pravilnik o študentih s posebnim statusom na Univerzi v Mariboru iz leta 2010 in Pravilnik o študijskem procesu študentov invalidov iz leta 2008, iz česar izhaja, da že vrsto let sistematično zagotavlja</w:t>
      </w:r>
      <w:r w:rsidR="00100676" w:rsidRPr="00776D85">
        <w:rPr>
          <w:rFonts w:ascii="Arial" w:hAnsi="Arial" w:cs="Arial"/>
          <w:bCs/>
          <w:color w:val="000000" w:themeColor="text1"/>
          <w:sz w:val="20"/>
          <w:szCs w:val="20"/>
        </w:rPr>
        <w:t>j</w:t>
      </w:r>
      <w:r w:rsidRPr="00776D85">
        <w:rPr>
          <w:rFonts w:ascii="Arial" w:hAnsi="Arial" w:cs="Arial"/>
          <w:bCs/>
          <w:color w:val="000000" w:themeColor="text1"/>
          <w:sz w:val="20"/>
          <w:szCs w:val="20"/>
        </w:rPr>
        <w:t>o ustrezne prilagoditve za študente s posebnimi potrebami. S tema pravilnikoma so že pred več kot desetletjem vzpostavili jasen okvir za podporo študentom s posebnimi potrebami, pri čemer nenehno izboljšuje</w:t>
      </w:r>
      <w:r w:rsidR="006D2F97" w:rsidRPr="00776D85">
        <w:rPr>
          <w:rFonts w:ascii="Arial" w:hAnsi="Arial" w:cs="Arial"/>
          <w:bCs/>
          <w:color w:val="000000" w:themeColor="text1"/>
          <w:sz w:val="20"/>
          <w:szCs w:val="20"/>
        </w:rPr>
        <w:t>j</w:t>
      </w:r>
      <w:r w:rsidRPr="00776D85">
        <w:rPr>
          <w:rFonts w:ascii="Arial" w:hAnsi="Arial" w:cs="Arial"/>
          <w:bCs/>
          <w:color w:val="000000" w:themeColor="text1"/>
          <w:sz w:val="20"/>
          <w:szCs w:val="20"/>
        </w:rPr>
        <w:t>o in prilagaja</w:t>
      </w:r>
      <w:r w:rsidR="006D2F97" w:rsidRPr="00776D85">
        <w:rPr>
          <w:rFonts w:ascii="Arial" w:hAnsi="Arial" w:cs="Arial"/>
          <w:bCs/>
          <w:color w:val="000000" w:themeColor="text1"/>
          <w:sz w:val="20"/>
          <w:szCs w:val="20"/>
        </w:rPr>
        <w:t>j</w:t>
      </w:r>
      <w:r w:rsidRPr="00776D85">
        <w:rPr>
          <w:rFonts w:ascii="Arial" w:hAnsi="Arial" w:cs="Arial"/>
          <w:bCs/>
          <w:color w:val="000000" w:themeColor="text1"/>
          <w:sz w:val="20"/>
          <w:szCs w:val="20"/>
        </w:rPr>
        <w:t>o ukrepe glede na njihove potrebe in razvoj inkluzivnega izobraževanja</w:t>
      </w:r>
      <w:r w:rsidR="00BA1A33" w:rsidRPr="00776D85">
        <w:rPr>
          <w:rFonts w:ascii="Arial" w:hAnsi="Arial" w:cs="Arial"/>
          <w:bCs/>
          <w:color w:val="000000" w:themeColor="text1"/>
          <w:sz w:val="20"/>
          <w:szCs w:val="20"/>
        </w:rPr>
        <w:t>.</w:t>
      </w:r>
    </w:p>
    <w:p w14:paraId="35E5F7CF" w14:textId="3825D5AA" w:rsidR="00DB660A" w:rsidRPr="00776D85" w:rsidRDefault="00DB660A" w:rsidP="00101B8A">
      <w:pPr>
        <w:spacing w:before="120" w:after="0"/>
        <w:rPr>
          <w:rFonts w:ascii="Arial" w:hAnsi="Arial" w:cs="Arial"/>
          <w:b/>
          <w:bCs/>
          <w:color w:val="000000" w:themeColor="text1"/>
          <w:sz w:val="20"/>
          <w:szCs w:val="20"/>
        </w:rPr>
      </w:pPr>
      <w:r w:rsidRPr="00776D85">
        <w:rPr>
          <w:rFonts w:ascii="Arial" w:hAnsi="Arial" w:cs="Arial"/>
          <w:b/>
          <w:bCs/>
          <w:color w:val="000000" w:themeColor="text1"/>
          <w:sz w:val="20"/>
          <w:szCs w:val="20"/>
        </w:rPr>
        <w:t>Univerza na Primorskem</w:t>
      </w:r>
    </w:p>
    <w:p w14:paraId="2E5660A1" w14:textId="1B23AFD9" w:rsidR="00C96681" w:rsidRPr="00776D85" w:rsidRDefault="005D30B8" w:rsidP="00101B8A">
      <w:pPr>
        <w:spacing w:after="120"/>
        <w:rPr>
          <w:rFonts w:ascii="Arial" w:hAnsi="Arial" w:cs="Arial"/>
          <w:bCs/>
          <w:color w:val="000000" w:themeColor="text1"/>
          <w:sz w:val="20"/>
          <w:szCs w:val="20"/>
        </w:rPr>
      </w:pPr>
      <w:r>
        <w:rPr>
          <w:rFonts w:ascii="Arial" w:hAnsi="Arial" w:cs="Arial"/>
          <w:bCs/>
          <w:color w:val="000000" w:themeColor="text1"/>
          <w:sz w:val="20"/>
          <w:szCs w:val="20"/>
        </w:rPr>
        <w:t>Univerza na Primorskem (</w:t>
      </w:r>
      <w:r w:rsidR="00DB660A" w:rsidRPr="00776D85">
        <w:rPr>
          <w:rFonts w:ascii="Arial" w:hAnsi="Arial" w:cs="Arial"/>
          <w:bCs/>
          <w:color w:val="000000" w:themeColor="text1"/>
          <w:sz w:val="20"/>
          <w:szCs w:val="20"/>
        </w:rPr>
        <w:t>UP</w:t>
      </w:r>
      <w:r>
        <w:rPr>
          <w:rFonts w:ascii="Arial" w:hAnsi="Arial" w:cs="Arial"/>
          <w:bCs/>
          <w:color w:val="000000" w:themeColor="text1"/>
          <w:sz w:val="20"/>
          <w:szCs w:val="20"/>
        </w:rPr>
        <w:t>)</w:t>
      </w:r>
      <w:r w:rsidR="00DB660A" w:rsidRPr="00776D85">
        <w:rPr>
          <w:rFonts w:ascii="Arial" w:hAnsi="Arial" w:cs="Arial"/>
          <w:bCs/>
          <w:color w:val="000000" w:themeColor="text1"/>
          <w:sz w:val="20"/>
          <w:szCs w:val="20"/>
        </w:rPr>
        <w:t xml:space="preserve"> v letu 2024 ni sprejela aktov, ki bi prinašali spremembe glede invalidske problematike.</w:t>
      </w:r>
      <w:r w:rsidR="006D2F97" w:rsidRPr="00776D85">
        <w:rPr>
          <w:rFonts w:ascii="Arial" w:hAnsi="Arial" w:cs="Arial"/>
          <w:bCs/>
          <w:color w:val="000000" w:themeColor="text1"/>
          <w:sz w:val="20"/>
          <w:szCs w:val="20"/>
        </w:rPr>
        <w:t xml:space="preserve"> </w:t>
      </w:r>
      <w:r w:rsidR="00DB660A" w:rsidRPr="00776D85">
        <w:rPr>
          <w:rFonts w:ascii="Arial" w:hAnsi="Arial" w:cs="Arial"/>
          <w:bCs/>
          <w:color w:val="000000" w:themeColor="text1"/>
          <w:sz w:val="20"/>
          <w:szCs w:val="20"/>
        </w:rPr>
        <w:t xml:space="preserve">Študenti invalidi so sicer obravnavani </w:t>
      </w:r>
      <w:r>
        <w:rPr>
          <w:rFonts w:ascii="Arial" w:hAnsi="Arial" w:cs="Arial"/>
          <w:bCs/>
          <w:color w:val="000000" w:themeColor="text1"/>
          <w:sz w:val="20"/>
          <w:szCs w:val="20"/>
        </w:rPr>
        <w:t xml:space="preserve">kot </w:t>
      </w:r>
      <w:r w:rsidRPr="00776D85">
        <w:rPr>
          <w:rFonts w:ascii="Arial" w:hAnsi="Arial" w:cs="Arial"/>
          <w:bCs/>
          <w:color w:val="000000" w:themeColor="text1"/>
          <w:sz w:val="20"/>
          <w:szCs w:val="20"/>
        </w:rPr>
        <w:t>študent</w:t>
      </w:r>
      <w:r>
        <w:rPr>
          <w:rFonts w:ascii="Arial" w:hAnsi="Arial" w:cs="Arial"/>
          <w:bCs/>
          <w:color w:val="000000" w:themeColor="text1"/>
          <w:sz w:val="20"/>
          <w:szCs w:val="20"/>
        </w:rPr>
        <w:t>i</w:t>
      </w:r>
      <w:r w:rsidRPr="00776D85">
        <w:rPr>
          <w:rFonts w:ascii="Arial" w:hAnsi="Arial" w:cs="Arial"/>
          <w:bCs/>
          <w:color w:val="000000" w:themeColor="text1"/>
          <w:sz w:val="20"/>
          <w:szCs w:val="20"/>
        </w:rPr>
        <w:t xml:space="preserve"> </w:t>
      </w:r>
      <w:r w:rsidR="00DB660A" w:rsidRPr="00776D85">
        <w:rPr>
          <w:rFonts w:ascii="Arial" w:hAnsi="Arial" w:cs="Arial"/>
          <w:bCs/>
          <w:color w:val="000000" w:themeColor="text1"/>
          <w:sz w:val="20"/>
          <w:szCs w:val="20"/>
        </w:rPr>
        <w:t>s posebnimi potrebami (Pravilnik o študentih s posebnimi potrebami na UP</w:t>
      </w:r>
      <w:r w:rsidR="00DB660A" w:rsidRPr="00776D85">
        <w:rPr>
          <w:rFonts w:ascii="Arial" w:hAnsi="Arial" w:cs="Arial"/>
          <w:bCs/>
          <w:sz w:val="20"/>
          <w:szCs w:val="20"/>
        </w:rPr>
        <w:t xml:space="preserve">). </w:t>
      </w:r>
      <w:r w:rsidR="00DB660A" w:rsidRPr="00776D85">
        <w:rPr>
          <w:rFonts w:ascii="Arial" w:hAnsi="Arial" w:cs="Arial"/>
          <w:bCs/>
          <w:color w:val="000000" w:themeColor="text1"/>
          <w:sz w:val="20"/>
          <w:szCs w:val="20"/>
        </w:rPr>
        <w:t xml:space="preserve">V tem okviru so jim omogočene ustrezne prilagoditve študijskega procesa in drugih okoliščin, </w:t>
      </w:r>
      <w:r>
        <w:rPr>
          <w:rFonts w:ascii="Arial" w:hAnsi="Arial" w:cs="Arial"/>
          <w:bCs/>
          <w:color w:val="000000" w:themeColor="text1"/>
          <w:sz w:val="20"/>
          <w:szCs w:val="20"/>
        </w:rPr>
        <w:t>po</w:t>
      </w:r>
      <w:r w:rsidR="00DB660A" w:rsidRPr="00776D85">
        <w:rPr>
          <w:rFonts w:ascii="Arial" w:hAnsi="Arial" w:cs="Arial"/>
          <w:bCs/>
          <w:color w:val="000000" w:themeColor="text1"/>
          <w:sz w:val="20"/>
          <w:szCs w:val="20"/>
        </w:rPr>
        <w:t xml:space="preserve">vezanih </w:t>
      </w:r>
      <w:r>
        <w:rPr>
          <w:rFonts w:ascii="Arial" w:hAnsi="Arial" w:cs="Arial"/>
          <w:bCs/>
          <w:color w:val="000000" w:themeColor="text1"/>
          <w:sz w:val="20"/>
          <w:szCs w:val="20"/>
        </w:rPr>
        <w:t>s</w:t>
      </w:r>
      <w:r w:rsidRPr="00776D85">
        <w:rPr>
          <w:rFonts w:ascii="Arial" w:hAnsi="Arial" w:cs="Arial"/>
          <w:bCs/>
          <w:color w:val="000000" w:themeColor="text1"/>
          <w:sz w:val="20"/>
          <w:szCs w:val="20"/>
        </w:rPr>
        <w:t xml:space="preserve"> </w:t>
      </w:r>
      <w:r w:rsidR="00DB660A" w:rsidRPr="00776D85">
        <w:rPr>
          <w:rFonts w:ascii="Arial" w:hAnsi="Arial" w:cs="Arial"/>
          <w:bCs/>
          <w:color w:val="000000" w:themeColor="text1"/>
          <w:sz w:val="20"/>
          <w:szCs w:val="20"/>
        </w:rPr>
        <w:t>študij</w:t>
      </w:r>
      <w:r>
        <w:rPr>
          <w:rFonts w:ascii="Arial" w:hAnsi="Arial" w:cs="Arial"/>
          <w:bCs/>
          <w:color w:val="000000" w:themeColor="text1"/>
          <w:sz w:val="20"/>
          <w:szCs w:val="20"/>
        </w:rPr>
        <w:t>em</w:t>
      </w:r>
      <w:r w:rsidR="00DB660A" w:rsidRPr="00776D85">
        <w:rPr>
          <w:rFonts w:ascii="Arial" w:hAnsi="Arial" w:cs="Arial"/>
          <w:bCs/>
          <w:color w:val="000000" w:themeColor="text1"/>
          <w:sz w:val="20"/>
          <w:szCs w:val="20"/>
        </w:rPr>
        <w:t xml:space="preserve">. Navedeni pravilnik med drugim določa, da študenti, ki zaprosijo za pridobitev statusa študenta s posebnimi potrebami, tudi predlagajo potrebne prilagoditve. Individualni načrt in prilagoditve se oblikujejo skupaj s študentom, ki potrebuje prilagoditve (načelo </w:t>
      </w:r>
      <w:r>
        <w:rPr>
          <w:rFonts w:ascii="Arial" w:hAnsi="Arial" w:cs="Arial"/>
          <w:bCs/>
          <w:color w:val="000000" w:themeColor="text1"/>
          <w:sz w:val="20"/>
          <w:szCs w:val="20"/>
        </w:rPr>
        <w:t>sodelovanja</w:t>
      </w:r>
      <w:r w:rsidR="00DB660A" w:rsidRPr="00776D85">
        <w:rPr>
          <w:rFonts w:ascii="Arial" w:hAnsi="Arial" w:cs="Arial"/>
          <w:bCs/>
          <w:color w:val="000000" w:themeColor="text1"/>
          <w:sz w:val="20"/>
          <w:szCs w:val="20"/>
        </w:rPr>
        <w:t>). Zagotovljena jim je tudi tutorska pomoč (</w:t>
      </w:r>
      <w:r w:rsidR="00DB660A" w:rsidRPr="00776D85">
        <w:rPr>
          <w:rFonts w:ascii="Arial" w:hAnsi="Arial" w:cs="Arial"/>
          <w:b/>
          <w:bCs/>
          <w:color w:val="000000" w:themeColor="text1"/>
          <w:sz w:val="20"/>
          <w:szCs w:val="20"/>
        </w:rPr>
        <w:t>UP</w:t>
      </w:r>
      <w:r w:rsidR="00DB660A" w:rsidRPr="00776D85">
        <w:rPr>
          <w:rFonts w:ascii="Arial" w:hAnsi="Arial" w:cs="Arial"/>
          <w:color w:val="000000" w:themeColor="text1"/>
          <w:sz w:val="20"/>
          <w:szCs w:val="20"/>
        </w:rPr>
        <w:t>, ukrepi 4.1, 4.13</w:t>
      </w:r>
      <w:r w:rsidR="005079D1">
        <w:rPr>
          <w:rFonts w:ascii="Arial" w:hAnsi="Arial" w:cs="Arial"/>
          <w:color w:val="000000" w:themeColor="text1"/>
          <w:sz w:val="20"/>
          <w:szCs w:val="20"/>
        </w:rPr>
        <w:t xml:space="preserve"> in</w:t>
      </w:r>
      <w:r w:rsidR="00DB660A" w:rsidRPr="00776D85">
        <w:rPr>
          <w:rFonts w:ascii="Arial" w:hAnsi="Arial" w:cs="Arial"/>
          <w:color w:val="000000" w:themeColor="text1"/>
          <w:sz w:val="20"/>
          <w:szCs w:val="20"/>
        </w:rPr>
        <w:t xml:space="preserve"> 4.15)</w:t>
      </w:r>
    </w:p>
    <w:p w14:paraId="383F1DC1" w14:textId="77777777" w:rsidR="00C96681" w:rsidRPr="00776D85" w:rsidRDefault="00131412" w:rsidP="00101B8A">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169208BE" w14:textId="42C5C5B9" w:rsidR="00B20966" w:rsidRPr="00776D85" w:rsidRDefault="00B20966" w:rsidP="00101B8A">
      <w:pPr>
        <w:spacing w:before="120" w:after="120"/>
        <w:rPr>
          <w:rFonts w:ascii="Arial" w:hAnsi="Arial" w:cs="Arial"/>
          <w:bCs/>
          <w:sz w:val="20"/>
          <w:szCs w:val="20"/>
        </w:rPr>
      </w:pPr>
      <w:r w:rsidRPr="00776D85">
        <w:rPr>
          <w:rFonts w:ascii="Arial" w:hAnsi="Arial" w:cs="Arial"/>
          <w:b/>
          <w:bCs/>
          <w:sz w:val="20"/>
          <w:szCs w:val="20"/>
        </w:rPr>
        <w:t xml:space="preserve">MVI, </w:t>
      </w:r>
      <w:r w:rsidRPr="00776D85">
        <w:rPr>
          <w:rFonts w:ascii="Arial" w:hAnsi="Arial" w:cs="Arial"/>
          <w:b/>
          <w:color w:val="000000" w:themeColor="text1"/>
          <w:sz w:val="20"/>
          <w:szCs w:val="20"/>
        </w:rPr>
        <w:t>Direktorat za predšolsko vzgojo in osnovno šolstvo</w:t>
      </w:r>
      <w:r w:rsidRPr="00776D85">
        <w:rPr>
          <w:rFonts w:ascii="Arial" w:hAnsi="Arial" w:cs="Arial"/>
          <w:bCs/>
          <w:color w:val="000000" w:themeColor="text1"/>
          <w:sz w:val="20"/>
          <w:szCs w:val="20"/>
        </w:rPr>
        <w:t>, poroča, da so bili podani naslednji predlogi:</w:t>
      </w:r>
    </w:p>
    <w:p w14:paraId="7B662C53" w14:textId="027C6889" w:rsidR="00B20966" w:rsidRPr="00776D85" w:rsidRDefault="00B20966" w:rsidP="00883736">
      <w:pPr>
        <w:numPr>
          <w:ilvl w:val="0"/>
          <w:numId w:val="111"/>
        </w:numPr>
        <w:spacing w:before="120" w:after="120"/>
        <w:rPr>
          <w:rFonts w:ascii="Arial" w:hAnsi="Arial" w:cs="Arial"/>
          <w:bCs/>
          <w:sz w:val="20"/>
          <w:szCs w:val="20"/>
        </w:rPr>
      </w:pPr>
      <w:r w:rsidRPr="00776D85">
        <w:rPr>
          <w:rFonts w:ascii="Arial" w:hAnsi="Arial" w:cs="Arial"/>
          <w:bCs/>
          <w:sz w:val="20"/>
          <w:szCs w:val="20"/>
        </w:rPr>
        <w:t>Predlog prenove Navodil za prilagojeno izvajanje izobraževalnega programa osnovne šole z dodatno strokovno pomočjo za delo z učenci s posebnimi vzgojno-izobraževalnimi potrebami</w:t>
      </w:r>
      <w:r w:rsidR="005D30B8">
        <w:rPr>
          <w:rFonts w:ascii="Arial" w:hAnsi="Arial" w:cs="Arial"/>
          <w:bCs/>
          <w:color w:val="000000" w:themeColor="text1"/>
          <w:sz w:val="20"/>
          <w:szCs w:val="20"/>
        </w:rPr>
        <w:t>;</w:t>
      </w:r>
    </w:p>
    <w:p w14:paraId="6FF20BD3" w14:textId="771C0801" w:rsidR="00B20966" w:rsidRPr="00776D85" w:rsidRDefault="00B20966" w:rsidP="00883736">
      <w:pPr>
        <w:numPr>
          <w:ilvl w:val="0"/>
          <w:numId w:val="111"/>
        </w:numPr>
        <w:spacing w:before="120" w:after="120"/>
        <w:rPr>
          <w:rFonts w:ascii="Arial" w:hAnsi="Arial" w:cs="Arial"/>
          <w:bCs/>
          <w:sz w:val="20"/>
          <w:szCs w:val="20"/>
        </w:rPr>
      </w:pPr>
      <w:r w:rsidRPr="00776D85">
        <w:rPr>
          <w:rFonts w:ascii="Arial" w:hAnsi="Arial" w:cs="Arial"/>
          <w:bCs/>
          <w:sz w:val="20"/>
          <w:szCs w:val="20"/>
        </w:rPr>
        <w:t>Predlog prenove Vzgojnega programa domov za učence s posebnimi potrebami</w:t>
      </w:r>
      <w:r w:rsidR="009C6658" w:rsidRPr="00776D85">
        <w:rPr>
          <w:rFonts w:ascii="Arial" w:hAnsi="Arial" w:cs="Arial"/>
          <w:bCs/>
          <w:color w:val="000000" w:themeColor="text1"/>
          <w:sz w:val="20"/>
          <w:szCs w:val="20"/>
        </w:rPr>
        <w:br/>
        <w:t>(</w:t>
      </w:r>
      <w:r w:rsidR="009C6658" w:rsidRPr="00776D85">
        <w:rPr>
          <w:rFonts w:ascii="Arial" w:hAnsi="Arial" w:cs="Arial"/>
          <w:b/>
          <w:color w:val="000000" w:themeColor="text1"/>
          <w:sz w:val="20"/>
          <w:szCs w:val="20"/>
        </w:rPr>
        <w:t>MVI</w:t>
      </w:r>
      <w:r w:rsidR="009C6658" w:rsidRPr="00776D85">
        <w:rPr>
          <w:rFonts w:ascii="Arial" w:hAnsi="Arial" w:cs="Arial"/>
          <w:bCs/>
          <w:color w:val="000000" w:themeColor="text1"/>
          <w:sz w:val="20"/>
          <w:szCs w:val="20"/>
        </w:rPr>
        <w:t>, ukrep 4.2)</w:t>
      </w:r>
      <w:r w:rsidR="00270347">
        <w:rPr>
          <w:rFonts w:ascii="Arial" w:hAnsi="Arial" w:cs="Arial"/>
          <w:bCs/>
          <w:color w:val="000000" w:themeColor="text1"/>
          <w:sz w:val="20"/>
          <w:szCs w:val="20"/>
        </w:rPr>
        <w:t>;</w:t>
      </w:r>
    </w:p>
    <w:p w14:paraId="71FC404C" w14:textId="112E98B5" w:rsidR="009C6658" w:rsidRPr="00776D85" w:rsidRDefault="00B20966" w:rsidP="00883736">
      <w:pPr>
        <w:numPr>
          <w:ilvl w:val="0"/>
          <w:numId w:val="111"/>
        </w:numPr>
        <w:spacing w:before="120" w:after="120"/>
        <w:rPr>
          <w:rFonts w:ascii="Arial" w:hAnsi="Arial" w:cs="Arial"/>
          <w:bCs/>
          <w:sz w:val="20"/>
          <w:szCs w:val="20"/>
        </w:rPr>
      </w:pPr>
      <w:r w:rsidRPr="00776D85">
        <w:rPr>
          <w:rFonts w:ascii="Arial" w:hAnsi="Arial" w:cs="Arial"/>
          <w:bCs/>
          <w:sz w:val="20"/>
          <w:szCs w:val="20"/>
        </w:rPr>
        <w:t xml:space="preserve">Predlog </w:t>
      </w:r>
      <w:r w:rsidR="005D30B8">
        <w:rPr>
          <w:rFonts w:ascii="Arial" w:hAnsi="Arial" w:cs="Arial"/>
          <w:bCs/>
          <w:sz w:val="20"/>
          <w:szCs w:val="20"/>
        </w:rPr>
        <w:t>z</w:t>
      </w:r>
      <w:r w:rsidRPr="00776D85">
        <w:rPr>
          <w:rFonts w:ascii="Arial" w:hAnsi="Arial" w:cs="Arial"/>
          <w:bCs/>
          <w:sz w:val="20"/>
          <w:szCs w:val="20"/>
        </w:rPr>
        <w:t>akona o spremembah in dopolnitvah Zakona o osnovni šoli, ki predvideva spremljevalno osebo na prevozu otroka s posebnimi potrebami</w:t>
      </w:r>
      <w:r w:rsidR="009C6658" w:rsidRPr="00776D85">
        <w:rPr>
          <w:rFonts w:ascii="Arial" w:hAnsi="Arial" w:cs="Arial"/>
          <w:bCs/>
          <w:color w:val="000000" w:themeColor="text1"/>
          <w:sz w:val="20"/>
          <w:szCs w:val="20"/>
        </w:rPr>
        <w:t xml:space="preserve"> (</w:t>
      </w:r>
      <w:r w:rsidR="009C6658" w:rsidRPr="00776D85">
        <w:rPr>
          <w:rFonts w:ascii="Arial" w:hAnsi="Arial" w:cs="Arial"/>
          <w:b/>
          <w:color w:val="000000" w:themeColor="text1"/>
          <w:sz w:val="20"/>
          <w:szCs w:val="20"/>
        </w:rPr>
        <w:t>MVI</w:t>
      </w:r>
      <w:r w:rsidR="009C6658" w:rsidRPr="00776D85">
        <w:rPr>
          <w:rFonts w:ascii="Arial" w:hAnsi="Arial" w:cs="Arial"/>
          <w:bCs/>
          <w:color w:val="000000" w:themeColor="text1"/>
          <w:sz w:val="20"/>
          <w:szCs w:val="20"/>
        </w:rPr>
        <w:t>, ukrep 4.12)</w:t>
      </w:r>
      <w:r w:rsidR="00270347">
        <w:rPr>
          <w:rFonts w:ascii="Arial" w:hAnsi="Arial" w:cs="Arial"/>
          <w:bCs/>
          <w:color w:val="000000" w:themeColor="text1"/>
          <w:sz w:val="20"/>
          <w:szCs w:val="20"/>
        </w:rPr>
        <w:t>;</w:t>
      </w:r>
    </w:p>
    <w:p w14:paraId="0EDDF77C" w14:textId="7F64211B" w:rsidR="00C96681" w:rsidRPr="00776D85" w:rsidRDefault="00B20966" w:rsidP="00883736">
      <w:pPr>
        <w:numPr>
          <w:ilvl w:val="0"/>
          <w:numId w:val="111"/>
        </w:numPr>
        <w:spacing w:before="120" w:after="120"/>
        <w:rPr>
          <w:rFonts w:ascii="Arial" w:hAnsi="Arial" w:cs="Arial"/>
          <w:bCs/>
          <w:sz w:val="20"/>
          <w:szCs w:val="20"/>
        </w:rPr>
      </w:pPr>
      <w:r w:rsidRPr="00776D85">
        <w:rPr>
          <w:rFonts w:ascii="Arial" w:hAnsi="Arial" w:cs="Arial"/>
          <w:bCs/>
          <w:sz w:val="20"/>
          <w:szCs w:val="20"/>
        </w:rPr>
        <w:t xml:space="preserve">Predlog </w:t>
      </w:r>
      <w:r w:rsidR="005D30B8">
        <w:rPr>
          <w:rFonts w:ascii="Arial" w:hAnsi="Arial" w:cs="Arial"/>
          <w:bCs/>
          <w:sz w:val="20"/>
          <w:szCs w:val="20"/>
        </w:rPr>
        <w:t>z</w:t>
      </w:r>
      <w:r w:rsidRPr="00776D85">
        <w:rPr>
          <w:rFonts w:ascii="Arial" w:hAnsi="Arial" w:cs="Arial"/>
          <w:bCs/>
          <w:sz w:val="20"/>
          <w:szCs w:val="20"/>
        </w:rPr>
        <w:t xml:space="preserve">akona o spremembah in dopolnitvah Zakona o organizaciji in financiranju vzgoje in izobraževanja </w:t>
      </w:r>
      <w:r w:rsidR="00235D7C" w:rsidRPr="00776D85">
        <w:rPr>
          <w:rFonts w:ascii="Arial" w:hAnsi="Arial" w:cs="Arial"/>
          <w:bCs/>
          <w:sz w:val="20"/>
          <w:szCs w:val="20"/>
        </w:rPr>
        <w:t>(ZOFVI-P, Uradni list RS, št. 71/23)</w:t>
      </w:r>
      <w:r w:rsidR="005D30B8">
        <w:rPr>
          <w:rFonts w:ascii="Arial" w:hAnsi="Arial" w:cs="Arial"/>
          <w:bCs/>
          <w:sz w:val="20"/>
          <w:szCs w:val="20"/>
        </w:rPr>
        <w:t>,</w:t>
      </w:r>
      <w:r w:rsidR="00235D7C" w:rsidRPr="00776D85">
        <w:rPr>
          <w:rFonts w:ascii="Arial" w:hAnsi="Arial" w:cs="Arial"/>
          <w:bCs/>
          <w:sz w:val="20"/>
          <w:szCs w:val="20"/>
        </w:rPr>
        <w:t xml:space="preserve"> </w:t>
      </w:r>
      <w:r w:rsidR="005D30B8">
        <w:rPr>
          <w:rFonts w:ascii="Arial" w:hAnsi="Arial" w:cs="Arial"/>
          <w:bCs/>
          <w:sz w:val="20"/>
          <w:szCs w:val="20"/>
        </w:rPr>
        <w:t xml:space="preserve">ki </w:t>
      </w:r>
      <w:r w:rsidRPr="00776D85">
        <w:rPr>
          <w:rFonts w:ascii="Arial" w:hAnsi="Arial" w:cs="Arial"/>
          <w:bCs/>
          <w:sz w:val="20"/>
          <w:szCs w:val="20"/>
        </w:rPr>
        <w:t>predvideva, da vzgojno-izobraževalno delo za otroke in mladostnike z gluhoto ali težko izgubo sluha oziroma za otroke in mladostnike z gluhoslepoto lahko poteka v slovenskem znakovnem jeziku oziroma v jeziku gluhoslepih</w:t>
      </w:r>
      <w:r w:rsidR="009C6658" w:rsidRPr="00776D85">
        <w:rPr>
          <w:rFonts w:ascii="Arial" w:hAnsi="Arial" w:cs="Arial"/>
          <w:bCs/>
          <w:color w:val="000000" w:themeColor="text1"/>
          <w:sz w:val="20"/>
          <w:szCs w:val="20"/>
        </w:rPr>
        <w:t xml:space="preserve"> (</w:t>
      </w:r>
      <w:r w:rsidR="009C6658" w:rsidRPr="00776D85">
        <w:rPr>
          <w:rFonts w:ascii="Arial" w:hAnsi="Arial" w:cs="Arial"/>
          <w:b/>
          <w:color w:val="000000" w:themeColor="text1"/>
          <w:sz w:val="20"/>
          <w:szCs w:val="20"/>
        </w:rPr>
        <w:t>MVI</w:t>
      </w:r>
      <w:r w:rsidR="009C6658" w:rsidRPr="00776D85">
        <w:rPr>
          <w:rFonts w:ascii="Arial" w:hAnsi="Arial" w:cs="Arial"/>
          <w:bCs/>
          <w:color w:val="000000" w:themeColor="text1"/>
          <w:sz w:val="20"/>
          <w:szCs w:val="20"/>
        </w:rPr>
        <w:t>, ukrep 4.14).</w:t>
      </w:r>
    </w:p>
    <w:p w14:paraId="54FDC86D" w14:textId="74347870" w:rsidR="006D2F97" w:rsidRPr="00776D85" w:rsidRDefault="00DB660A" w:rsidP="00101B8A">
      <w:pPr>
        <w:spacing w:before="120" w:after="120"/>
        <w:rPr>
          <w:rFonts w:ascii="Arial" w:hAnsi="Arial" w:cs="Arial"/>
          <w:sz w:val="20"/>
          <w:szCs w:val="20"/>
        </w:rPr>
      </w:pPr>
      <w:r w:rsidRPr="00776D85">
        <w:rPr>
          <w:rFonts w:ascii="Arial" w:hAnsi="Arial" w:cs="Arial"/>
          <w:b/>
          <w:bCs/>
          <w:sz w:val="20"/>
          <w:szCs w:val="20"/>
        </w:rPr>
        <w:t>MVZI, Direktorat za visoko šolstvo</w:t>
      </w:r>
      <w:r w:rsidR="009A2C79" w:rsidRPr="00776D85">
        <w:rPr>
          <w:rFonts w:ascii="Arial" w:hAnsi="Arial" w:cs="Arial"/>
          <w:sz w:val="20"/>
          <w:szCs w:val="20"/>
        </w:rPr>
        <w:t>, poroča, da je v</w:t>
      </w:r>
      <w:r w:rsidR="006D2F97" w:rsidRPr="00776D85">
        <w:rPr>
          <w:rFonts w:ascii="Arial" w:hAnsi="Arial" w:cs="Arial"/>
          <w:sz w:val="20"/>
          <w:szCs w:val="20"/>
        </w:rPr>
        <w:t xml:space="preserve"> pripravi nov Zakon v visokem šolstvu, v katerem se spreminja tudi </w:t>
      </w:r>
      <w:r w:rsidR="00270347">
        <w:rPr>
          <w:rFonts w:ascii="Arial" w:hAnsi="Arial" w:cs="Arial"/>
          <w:sz w:val="20"/>
          <w:szCs w:val="20"/>
        </w:rPr>
        <w:t>opredelitev</w:t>
      </w:r>
      <w:r w:rsidR="00270347" w:rsidRPr="00776D85">
        <w:rPr>
          <w:rFonts w:ascii="Arial" w:hAnsi="Arial" w:cs="Arial"/>
          <w:sz w:val="20"/>
          <w:szCs w:val="20"/>
        </w:rPr>
        <w:t xml:space="preserve"> </w:t>
      </w:r>
      <w:r w:rsidR="006D2F97" w:rsidRPr="00776D85">
        <w:rPr>
          <w:rFonts w:ascii="Arial" w:hAnsi="Arial" w:cs="Arial"/>
          <w:sz w:val="20"/>
          <w:szCs w:val="20"/>
        </w:rPr>
        <w:t>študentov s posebnimi potrebami. Predlog novega 114. člena se glasi:</w:t>
      </w:r>
    </w:p>
    <w:p w14:paraId="1BCC3C25" w14:textId="67E19AB2"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1) Študenti s posebnimi potrebami so študenti z dolgotrajnimi telesnimi, duševnimi, intelektualnimi ali senzoričnimi okvarami (</w:t>
      </w:r>
      <w:r w:rsidR="005D30B8">
        <w:rPr>
          <w:rFonts w:ascii="Arial" w:hAnsi="Arial" w:cs="Arial"/>
          <w:sz w:val="20"/>
          <w:szCs w:val="20"/>
        </w:rPr>
        <w:t xml:space="preserve">na primer </w:t>
      </w:r>
      <w:r w:rsidRPr="00776D85">
        <w:rPr>
          <w:rFonts w:ascii="Arial" w:hAnsi="Arial" w:cs="Arial"/>
          <w:sz w:val="20"/>
          <w:szCs w:val="20"/>
        </w:rPr>
        <w:t>študenti z okvaro vidne funkcije, gluhi in naglušni študenti, študenti z govornojezikovnimi motnjami, gibalno ovirani študenti) ter študenti s psihosocialnimi težavami.  </w:t>
      </w:r>
    </w:p>
    <w:p w14:paraId="05E80855" w14:textId="619CE176"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 xml:space="preserve">(2) Študenti s posebnim statusom po tem zakonu so študenti, </w:t>
      </w:r>
      <w:r w:rsidR="005D30B8">
        <w:rPr>
          <w:rFonts w:ascii="Arial" w:hAnsi="Arial" w:cs="Arial"/>
          <w:sz w:val="20"/>
          <w:szCs w:val="20"/>
        </w:rPr>
        <w:t xml:space="preserve">ki so </w:t>
      </w:r>
      <w:r w:rsidRPr="00776D85">
        <w:rPr>
          <w:rFonts w:ascii="Arial" w:hAnsi="Arial" w:cs="Arial"/>
          <w:sz w:val="20"/>
          <w:szCs w:val="20"/>
        </w:rPr>
        <w:t xml:space="preserve">kategorizirani športniki in trenerji, študenti, </w:t>
      </w:r>
      <w:r w:rsidR="005D30B8">
        <w:rPr>
          <w:rFonts w:ascii="Arial" w:hAnsi="Arial" w:cs="Arial"/>
          <w:sz w:val="20"/>
          <w:szCs w:val="20"/>
        </w:rPr>
        <w:t xml:space="preserve">ki so </w:t>
      </w:r>
      <w:r w:rsidRPr="00776D85">
        <w:rPr>
          <w:rFonts w:ascii="Arial" w:hAnsi="Arial" w:cs="Arial"/>
          <w:sz w:val="20"/>
          <w:szCs w:val="20"/>
        </w:rPr>
        <w:t>priznani umetniki in kulturniki, drugi študenti, ki se udeležujejo (področnih) mednarodnih tekmovanj, ter študenti starši do začetka obveznega šolanja otroka.  </w:t>
      </w:r>
    </w:p>
    <w:p w14:paraId="21849E73" w14:textId="3D96A5D7"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(3) Študenti s posebnimi potrebami in študenti s posebnim statusom so upravičeni do prilagoditve izvajanja študijskih programov na podlagi individualiziranega načrta prilagoditev, ki ga po razgovoru s študentom pripravi visokošolski zavod, pri čemer lahko napredujejo in dokončajo študij v daljšem času, kot je predvideno s študijskim programom, in pri tem obdržijo druge pravice in ugodnosti študentov iz prvega odstavka 113. člena tega zakona.  </w:t>
      </w:r>
    </w:p>
    <w:p w14:paraId="0644219A" w14:textId="5692F611"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lastRenderedPageBreak/>
        <w:t>(4) Študenti uveljavljajo status iz tega člena z vložitvijo vloge na visokošolskem zavodu, na katerega so vpisani, ob vpisu ali kadarkoli med študijskim letom.  </w:t>
      </w:r>
    </w:p>
    <w:p w14:paraId="1EB7A6F1" w14:textId="2EF448FD"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(5) V postopkih v zvezi s pridobitvijo statusa iz prejšnjega odstavka oziroma njegovim prenehanjem odloča komisija, ki jo določi visokošolski zavod.  </w:t>
      </w:r>
    </w:p>
    <w:p w14:paraId="4ACE0759" w14:textId="72CF2954"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(6) O pritožbah zoper odločitve iz prejšnjega odstavka odloča posebna pritožbena komisija, ki jo določi visokošolski zavod. </w:t>
      </w:r>
    </w:p>
    <w:p w14:paraId="698AF74A" w14:textId="7521C62B" w:rsidR="006D2F97"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(7) V postopkih iz petega in šestega odstavka tega člena se uporabljajo določbe zakona, ki ureja splošni upravni postopek, če s tem zakonom ni določeno drugače. </w:t>
      </w:r>
    </w:p>
    <w:p w14:paraId="6E1AE57F" w14:textId="3C9C75AF" w:rsidR="00C96681" w:rsidRPr="00776D85" w:rsidRDefault="006D2F97" w:rsidP="00101B8A">
      <w:pPr>
        <w:spacing w:before="120" w:after="120"/>
        <w:ind w:left="708"/>
        <w:rPr>
          <w:rFonts w:ascii="Arial" w:hAnsi="Arial" w:cs="Arial"/>
          <w:sz w:val="20"/>
          <w:szCs w:val="20"/>
        </w:rPr>
      </w:pPr>
      <w:r w:rsidRPr="00776D85">
        <w:rPr>
          <w:rFonts w:ascii="Arial" w:hAnsi="Arial" w:cs="Arial"/>
          <w:sz w:val="20"/>
          <w:szCs w:val="20"/>
        </w:rPr>
        <w:t>(8) Podrobnejše določbe glede pridobitve in izvrševanja pravic iz tega člena oziroma njihovega prenehanja določi minister</w:t>
      </w:r>
      <w:r w:rsidR="00E13174" w:rsidRPr="00776D85">
        <w:rPr>
          <w:rFonts w:ascii="Arial" w:hAnsi="Arial" w:cs="Arial"/>
          <w:sz w:val="20"/>
          <w:szCs w:val="20"/>
        </w:rPr>
        <w:t xml:space="preserve"> </w:t>
      </w:r>
      <w:r w:rsidR="0097300C" w:rsidRPr="00776D85">
        <w:rPr>
          <w:rFonts w:ascii="Arial" w:hAnsi="Arial" w:cs="Arial"/>
          <w:sz w:val="20"/>
          <w:szCs w:val="20"/>
        </w:rPr>
        <w:t>(</w:t>
      </w:r>
      <w:r w:rsidR="0097300C" w:rsidRPr="00776D85">
        <w:rPr>
          <w:rFonts w:ascii="Arial" w:hAnsi="Arial" w:cs="Arial"/>
          <w:b/>
          <w:bCs/>
          <w:sz w:val="20"/>
          <w:szCs w:val="20"/>
        </w:rPr>
        <w:t>MVZI</w:t>
      </w:r>
      <w:r w:rsidR="0097300C" w:rsidRPr="00776D85">
        <w:rPr>
          <w:rFonts w:ascii="Arial" w:hAnsi="Arial" w:cs="Arial"/>
          <w:sz w:val="20"/>
          <w:szCs w:val="20"/>
        </w:rPr>
        <w:t>, ukrep 4.1)</w:t>
      </w:r>
      <w:r w:rsidR="00E13174" w:rsidRPr="00776D85">
        <w:rPr>
          <w:rFonts w:ascii="Arial" w:hAnsi="Arial" w:cs="Arial"/>
          <w:sz w:val="20"/>
          <w:szCs w:val="20"/>
        </w:rPr>
        <w:t>.</w:t>
      </w:r>
    </w:p>
    <w:p w14:paraId="5EB72063" w14:textId="595B9A08" w:rsidR="00C96681" w:rsidRPr="00776D85" w:rsidRDefault="006D2F97"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poročila visokošolskih zavodov za leto 2024:</w:t>
      </w:r>
    </w:p>
    <w:p w14:paraId="571545DB" w14:textId="18E3300D" w:rsidR="006D2F97" w:rsidRPr="00776D85" w:rsidRDefault="006D2F97" w:rsidP="00101B8A">
      <w:pPr>
        <w:spacing w:before="120" w:after="0"/>
        <w:rPr>
          <w:rFonts w:ascii="Arial" w:hAnsi="Arial" w:cs="Arial"/>
          <w:b/>
          <w:bCs/>
          <w:color w:val="000000" w:themeColor="text1"/>
          <w:sz w:val="20"/>
          <w:szCs w:val="20"/>
        </w:rPr>
      </w:pPr>
      <w:r w:rsidRPr="00776D85">
        <w:rPr>
          <w:rFonts w:ascii="Arial" w:hAnsi="Arial" w:cs="Arial"/>
          <w:b/>
          <w:bCs/>
          <w:color w:val="000000" w:themeColor="text1"/>
          <w:sz w:val="20"/>
          <w:szCs w:val="20"/>
        </w:rPr>
        <w:t>Nova univerza</w:t>
      </w:r>
    </w:p>
    <w:p w14:paraId="036DE30D" w14:textId="09013270" w:rsidR="00C96681" w:rsidRPr="00776D85" w:rsidRDefault="006D2F97" w:rsidP="00101B8A">
      <w:pPr>
        <w:spacing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Ob koncu leta 2022 so vse članice Nove univerze (Evropska pravna fakulteta, Fakulteta za državne in evropske študije, Fakulteta za slovenske in mednarodne študije) sprejele Pravilnik o študentih s posebnimi potrebami in posebnim statusom na Novi univerzi, ki ureja pravice in obveznosti študentov s posebnimi potrebami (to so slepi in slabovidni študenti, gluhi in naglušni študenti, študenti z govorno-jezikovnimi motnjami, gibalno ovirani študenti, dolgotrajno bolni študenti, študenti s primanjkljaji na posameznih področjih učenja ter študenti s čustvenimi in vedenjskimi motnjami). Članice Nove univerze so v letu 2024 dosledno spoštovale določbe Pravilnika o študentih s posebnimi potrebami in posebnim statusom na Novi univerzi in glede na primanjkljaje, ovire oziroma motnje študentov s posebnimi potrebami zagotavljale številne prilagoditve: pri izvedbi predavanj in vaj; v načinu preverjanja in ocenjevanja znanja; pri uporabi knjižnice; </w:t>
      </w:r>
      <w:bookmarkStart w:id="81" w:name="_Hlk64973295"/>
      <w:r w:rsidRPr="00776D85">
        <w:rPr>
          <w:rFonts w:ascii="Arial" w:hAnsi="Arial" w:cs="Arial"/>
          <w:bCs/>
          <w:color w:val="000000" w:themeColor="text1"/>
          <w:sz w:val="20"/>
          <w:szCs w:val="20"/>
        </w:rPr>
        <w:t xml:space="preserve">pri vpisu v višji letnik oziroma absolventski staž in podaljšanje absolventskega staža do enega leta pod posebnimi pogoji Pravilnika o študiju; pri vpisu dosežkov v prilogo k diplomi, ki izhajajo iz delovanja v obštudijskih dejavnostih, organih in komisijah fakultete </w:t>
      </w:r>
      <w:r w:rsidR="00500F62">
        <w:rPr>
          <w:rFonts w:ascii="Arial" w:hAnsi="Arial" w:cs="Arial"/>
          <w:bCs/>
          <w:color w:val="000000" w:themeColor="text1"/>
          <w:sz w:val="20"/>
          <w:szCs w:val="20"/>
        </w:rPr>
        <w:t>in drugo</w:t>
      </w:r>
      <w:r w:rsidRPr="00776D85">
        <w:rPr>
          <w:rFonts w:ascii="Arial" w:hAnsi="Arial" w:cs="Arial"/>
          <w:bCs/>
          <w:color w:val="000000" w:themeColor="text1"/>
          <w:sz w:val="20"/>
          <w:szCs w:val="20"/>
        </w:rPr>
        <w:t>.</w:t>
      </w:r>
    </w:p>
    <w:p w14:paraId="4B0E5D85" w14:textId="0C86DDAF" w:rsidR="00C96681" w:rsidRPr="00776D85" w:rsidRDefault="006D2F97"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V letu 2024 sta</w:t>
      </w:r>
      <w:bookmarkEnd w:id="81"/>
      <w:r w:rsidRPr="00776D85">
        <w:rPr>
          <w:rFonts w:ascii="Arial" w:hAnsi="Arial" w:cs="Arial"/>
          <w:bCs/>
          <w:color w:val="000000" w:themeColor="text1"/>
          <w:sz w:val="20"/>
          <w:szCs w:val="20"/>
        </w:rPr>
        <w:t xml:space="preserve"> veljali Strategiji razvoja Evropske pravne fakultete in Fakultete za državne in evropske študije za obdobje 2021</w:t>
      </w:r>
      <w:r w:rsidR="00F73BB0">
        <w:rPr>
          <w:rFonts w:ascii="Arial" w:hAnsi="Arial" w:cs="Arial"/>
          <w:bCs/>
          <w:color w:val="000000" w:themeColor="text1"/>
          <w:sz w:val="20"/>
          <w:szCs w:val="20"/>
        </w:rPr>
        <w:t>–</w:t>
      </w:r>
      <w:r w:rsidRPr="00776D85">
        <w:rPr>
          <w:rFonts w:ascii="Arial" w:hAnsi="Arial" w:cs="Arial"/>
          <w:bCs/>
          <w:color w:val="000000" w:themeColor="text1"/>
          <w:sz w:val="20"/>
          <w:szCs w:val="20"/>
        </w:rPr>
        <w:t xml:space="preserve">2024, ki s svojimi strateškimi </w:t>
      </w:r>
      <w:r w:rsidR="003064A4" w:rsidRPr="00776D85">
        <w:rPr>
          <w:rFonts w:ascii="Arial" w:hAnsi="Arial" w:cs="Arial"/>
          <w:bCs/>
          <w:color w:val="000000" w:themeColor="text1"/>
          <w:sz w:val="20"/>
          <w:szCs w:val="20"/>
        </w:rPr>
        <w:t>c</w:t>
      </w:r>
      <w:r w:rsidR="00A050C1" w:rsidRPr="00776D85">
        <w:rPr>
          <w:rFonts w:ascii="Arial" w:hAnsi="Arial" w:cs="Arial"/>
          <w:bCs/>
          <w:color w:val="000000" w:themeColor="text1"/>
          <w:sz w:val="20"/>
          <w:szCs w:val="20"/>
        </w:rPr>
        <w:t>ilj</w:t>
      </w:r>
      <w:r w:rsidRPr="00776D85">
        <w:rPr>
          <w:rFonts w:ascii="Arial" w:hAnsi="Arial" w:cs="Arial"/>
          <w:bCs/>
          <w:color w:val="000000" w:themeColor="text1"/>
          <w:sz w:val="20"/>
          <w:szCs w:val="20"/>
        </w:rPr>
        <w:t xml:space="preserve">i posebno pozornost namenjata tudi študentom s posebnimi potrebami. Eden </w:t>
      </w:r>
      <w:r w:rsidR="005C0786">
        <w:rPr>
          <w:rFonts w:ascii="Arial" w:hAnsi="Arial" w:cs="Arial"/>
          <w:bCs/>
          <w:color w:val="000000" w:themeColor="text1"/>
          <w:sz w:val="20"/>
          <w:szCs w:val="20"/>
        </w:rPr>
        <w:t xml:space="preserve">od </w:t>
      </w:r>
      <w:r w:rsidRPr="00776D85">
        <w:rPr>
          <w:rFonts w:ascii="Arial" w:hAnsi="Arial" w:cs="Arial"/>
          <w:bCs/>
          <w:color w:val="000000" w:themeColor="text1"/>
          <w:sz w:val="20"/>
          <w:szCs w:val="20"/>
        </w:rPr>
        <w:t xml:space="preserve">ključnih strateških </w:t>
      </w:r>
      <w:r w:rsidR="003064A4" w:rsidRPr="00776D85">
        <w:rPr>
          <w:rFonts w:ascii="Arial" w:hAnsi="Arial" w:cs="Arial"/>
          <w:bCs/>
          <w:color w:val="000000" w:themeColor="text1"/>
          <w:sz w:val="20"/>
          <w:szCs w:val="20"/>
        </w:rPr>
        <w:t>c</w:t>
      </w:r>
      <w:r w:rsidR="00A050C1" w:rsidRPr="00776D85">
        <w:rPr>
          <w:rFonts w:ascii="Arial" w:hAnsi="Arial" w:cs="Arial"/>
          <w:bCs/>
          <w:color w:val="000000" w:themeColor="text1"/>
          <w:sz w:val="20"/>
          <w:szCs w:val="20"/>
        </w:rPr>
        <w:t>ilj</w:t>
      </w:r>
      <w:r w:rsidRPr="00776D85">
        <w:rPr>
          <w:rFonts w:ascii="Arial" w:hAnsi="Arial" w:cs="Arial"/>
          <w:bCs/>
          <w:color w:val="000000" w:themeColor="text1"/>
          <w:sz w:val="20"/>
          <w:szCs w:val="20"/>
        </w:rPr>
        <w:t>ev na področju študentov</w:t>
      </w:r>
      <w:r w:rsidR="00D96AAD">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r w:rsidR="00D96AAD">
        <w:rPr>
          <w:rFonts w:ascii="Arial" w:hAnsi="Arial" w:cs="Arial"/>
          <w:bCs/>
          <w:color w:val="000000" w:themeColor="text1"/>
          <w:sz w:val="20"/>
          <w:szCs w:val="20"/>
        </w:rPr>
        <w:t>ki ga</w:t>
      </w:r>
      <w:r w:rsidR="00D96AAD" w:rsidRPr="00776D85">
        <w:rPr>
          <w:rFonts w:ascii="Arial" w:hAnsi="Arial" w:cs="Arial"/>
          <w:bCs/>
          <w:color w:val="000000" w:themeColor="text1"/>
          <w:sz w:val="20"/>
          <w:szCs w:val="20"/>
        </w:rPr>
        <w:t xml:space="preserve"> vsebuje</w:t>
      </w:r>
      <w:r w:rsidR="00D96AAD">
        <w:rPr>
          <w:rFonts w:ascii="Arial" w:hAnsi="Arial" w:cs="Arial"/>
          <w:bCs/>
          <w:color w:val="000000" w:themeColor="text1"/>
          <w:sz w:val="20"/>
          <w:szCs w:val="20"/>
        </w:rPr>
        <w:t>ta</w:t>
      </w:r>
      <w:r w:rsidR="00D96AAD"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naveden</w:t>
      </w:r>
      <w:r w:rsidR="00D96AAD">
        <w:rPr>
          <w:rFonts w:ascii="Arial" w:hAnsi="Arial" w:cs="Arial"/>
          <w:bCs/>
          <w:color w:val="000000" w:themeColor="text1"/>
          <w:sz w:val="20"/>
          <w:szCs w:val="20"/>
        </w:rPr>
        <w:t>i</w:t>
      </w:r>
      <w:r w:rsidRPr="00776D85">
        <w:rPr>
          <w:rFonts w:ascii="Arial" w:hAnsi="Arial" w:cs="Arial"/>
          <w:bCs/>
          <w:color w:val="000000" w:themeColor="text1"/>
          <w:sz w:val="20"/>
          <w:szCs w:val="20"/>
        </w:rPr>
        <w:t xml:space="preserve"> st</w:t>
      </w:r>
      <w:r w:rsidR="00D96AAD">
        <w:rPr>
          <w:rFonts w:ascii="Arial" w:hAnsi="Arial" w:cs="Arial"/>
          <w:bCs/>
          <w:color w:val="000000" w:themeColor="text1"/>
          <w:sz w:val="20"/>
          <w:szCs w:val="20"/>
        </w:rPr>
        <w:t>r</w:t>
      </w:r>
      <w:r w:rsidRPr="00776D85">
        <w:rPr>
          <w:rFonts w:ascii="Arial" w:hAnsi="Arial" w:cs="Arial"/>
          <w:bCs/>
          <w:color w:val="000000" w:themeColor="text1"/>
          <w:sz w:val="20"/>
          <w:szCs w:val="20"/>
        </w:rPr>
        <w:t>ategij</w:t>
      </w:r>
      <w:r w:rsidR="00D96AAD">
        <w:rPr>
          <w:rFonts w:ascii="Arial" w:hAnsi="Arial" w:cs="Arial"/>
          <w:bCs/>
          <w:color w:val="000000" w:themeColor="text1"/>
          <w:sz w:val="20"/>
          <w:szCs w:val="20"/>
        </w:rPr>
        <w:t>i,</w:t>
      </w:r>
      <w:r w:rsidRPr="00776D85">
        <w:rPr>
          <w:rFonts w:ascii="Arial" w:hAnsi="Arial" w:cs="Arial"/>
          <w:bCs/>
          <w:color w:val="000000" w:themeColor="text1"/>
          <w:sz w:val="20"/>
          <w:szCs w:val="20"/>
        </w:rPr>
        <w:t xml:space="preserve"> je prilagajanje študija študentom s posebnimi potrebami. S</w:t>
      </w:r>
      <w:r w:rsidRPr="00776D85">
        <w:rPr>
          <w:rFonts w:ascii="Arial" w:eastAsia="Calibri" w:hAnsi="Arial" w:cs="Arial"/>
          <w:kern w:val="2"/>
          <w:sz w:val="20"/>
          <w:szCs w:val="20"/>
          <w:lang w:eastAsia="en-US"/>
          <w14:ligatures w14:val="standardContextual"/>
        </w:rPr>
        <w:t xml:space="preserve"> </w:t>
      </w:r>
      <w:r w:rsidRPr="00776D85">
        <w:rPr>
          <w:rFonts w:ascii="Arial" w:hAnsi="Arial" w:cs="Arial"/>
          <w:bCs/>
          <w:color w:val="000000" w:themeColor="text1"/>
          <w:sz w:val="20"/>
          <w:szCs w:val="20"/>
        </w:rPr>
        <w:t xml:space="preserve">tem namenom fakultete redno obravnavajo vloge študentov za dodelitev posebnega statusa in </w:t>
      </w:r>
      <w:r w:rsidR="00270347">
        <w:rPr>
          <w:rFonts w:ascii="Arial" w:hAnsi="Arial" w:cs="Arial"/>
          <w:bCs/>
          <w:color w:val="000000" w:themeColor="text1"/>
          <w:sz w:val="20"/>
          <w:szCs w:val="20"/>
        </w:rPr>
        <w:t>študentom</w:t>
      </w:r>
      <w:r w:rsidRPr="00776D85">
        <w:rPr>
          <w:rFonts w:ascii="Arial" w:hAnsi="Arial" w:cs="Arial"/>
          <w:bCs/>
          <w:color w:val="000000" w:themeColor="text1"/>
          <w:sz w:val="20"/>
          <w:szCs w:val="20"/>
        </w:rPr>
        <w:t xml:space="preserve"> nudijo vse ustrezne prilagoditve za nemoteno opravljanje obveznosti. Univerza se zavzema za </w:t>
      </w:r>
      <w:r w:rsidR="00D96AAD" w:rsidRPr="00776D85">
        <w:rPr>
          <w:rFonts w:ascii="Arial" w:hAnsi="Arial" w:cs="Arial"/>
          <w:bCs/>
          <w:color w:val="000000" w:themeColor="text1"/>
          <w:sz w:val="20"/>
          <w:szCs w:val="20"/>
        </w:rPr>
        <w:t>individual</w:t>
      </w:r>
      <w:r w:rsidR="00D96AAD">
        <w:rPr>
          <w:rFonts w:ascii="Arial" w:hAnsi="Arial" w:cs="Arial"/>
          <w:bCs/>
          <w:color w:val="000000" w:themeColor="text1"/>
          <w:sz w:val="20"/>
          <w:szCs w:val="20"/>
        </w:rPr>
        <w:t>ni</w:t>
      </w:r>
      <w:r w:rsidR="00D96AAD" w:rsidRPr="00776D85">
        <w:rPr>
          <w:rFonts w:ascii="Arial" w:hAnsi="Arial" w:cs="Arial"/>
          <w:bCs/>
          <w:color w:val="000000" w:themeColor="text1"/>
          <w:sz w:val="20"/>
          <w:szCs w:val="20"/>
        </w:rPr>
        <w:t xml:space="preserve"> </w:t>
      </w:r>
      <w:r w:rsidR="00D96AAD">
        <w:rPr>
          <w:rFonts w:ascii="Arial" w:hAnsi="Arial" w:cs="Arial"/>
          <w:bCs/>
          <w:color w:val="000000" w:themeColor="text1"/>
          <w:sz w:val="20"/>
          <w:szCs w:val="20"/>
        </w:rPr>
        <w:t xml:space="preserve">odnos </w:t>
      </w:r>
      <w:r w:rsidRPr="00776D85">
        <w:rPr>
          <w:rFonts w:ascii="Arial" w:hAnsi="Arial" w:cs="Arial"/>
          <w:bCs/>
          <w:color w:val="000000" w:themeColor="text1"/>
          <w:sz w:val="20"/>
          <w:szCs w:val="20"/>
        </w:rPr>
        <w:t>do študentov s posebnimi potrebami in uvaja ustrezne prilagoditve glede na posebne potrebe posameznega študenta.</w:t>
      </w:r>
    </w:p>
    <w:p w14:paraId="3D42B83C" w14:textId="77777777" w:rsidR="00C96681" w:rsidRPr="00776D85" w:rsidRDefault="006D2F97"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Poleg tega strategija razvoja Fakultete za državne in evropske študije kot pomemben strateški </w:t>
      </w:r>
      <w:r w:rsidR="003064A4" w:rsidRPr="00776D85">
        <w:rPr>
          <w:rFonts w:ascii="Arial" w:hAnsi="Arial" w:cs="Arial"/>
          <w:bCs/>
          <w:color w:val="000000" w:themeColor="text1"/>
          <w:sz w:val="20"/>
          <w:szCs w:val="20"/>
        </w:rPr>
        <w:t>c</w:t>
      </w:r>
      <w:r w:rsidR="00A050C1" w:rsidRPr="00776D85">
        <w:rPr>
          <w:rFonts w:ascii="Arial" w:hAnsi="Arial" w:cs="Arial"/>
          <w:bCs/>
          <w:color w:val="000000" w:themeColor="text1"/>
          <w:sz w:val="20"/>
          <w:szCs w:val="20"/>
        </w:rPr>
        <w:t>ilj</w:t>
      </w:r>
      <w:r w:rsidRPr="00776D85">
        <w:rPr>
          <w:rFonts w:ascii="Arial" w:hAnsi="Arial" w:cs="Arial"/>
          <w:bCs/>
          <w:color w:val="000000" w:themeColor="text1"/>
          <w:sz w:val="20"/>
          <w:szCs w:val="20"/>
        </w:rPr>
        <w:t xml:space="preserve"> navaja zagotavljanje primernih prostorov za študente in predavatelje s posebnimi potrebami. </w:t>
      </w:r>
    </w:p>
    <w:p w14:paraId="4FFFE277" w14:textId="72E1EAC6" w:rsidR="00C96681" w:rsidRPr="00776D85" w:rsidRDefault="006D2F97"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V študijskem letu 2022/23 je Nova univerza sprejela </w:t>
      </w:r>
      <w:bookmarkStart w:id="82" w:name="_Hlk195461333"/>
      <w:r w:rsidRPr="00776D85">
        <w:rPr>
          <w:rFonts w:ascii="Arial" w:hAnsi="Arial" w:cs="Arial"/>
          <w:bCs/>
          <w:color w:val="000000" w:themeColor="text1"/>
          <w:sz w:val="20"/>
          <w:szCs w:val="20"/>
        </w:rPr>
        <w:t>Pravila za dodelitev statusa kandidata s posebnimi potrebami in posebnim statusom</w:t>
      </w:r>
      <w:bookmarkEnd w:id="82"/>
      <w:r w:rsidRPr="00776D85">
        <w:rPr>
          <w:rFonts w:ascii="Arial" w:hAnsi="Arial" w:cs="Arial"/>
          <w:bCs/>
          <w:color w:val="000000" w:themeColor="text1"/>
          <w:sz w:val="20"/>
          <w:szCs w:val="20"/>
        </w:rPr>
        <w:t xml:space="preserve">, ki določajo pogoje in način dodelitve statusa kandidata s posebnimi potrebami in statusa kandidata s posebnim statusom v prijavno-sprejemnem postopku za vpis v prvi letnik dodiplomskega in magistrskega študija na Novi univerzi. O dodelitvi statusa kandidata s posebnimi potrebami in posebnim statusom odloča Študijska komisija članice Nove univerze, ki razpisuje študijski program, na katerega se kandidat prijavlja za vpis na podlagi individualne prošnje in ustreznih dokazil, ki jih pošlje prek informacijskega sistema eVŠ </w:t>
      </w:r>
      <w:r w:rsidR="00F3094C" w:rsidRPr="00776D85">
        <w:rPr>
          <w:rFonts w:ascii="Arial" w:hAnsi="Arial" w:cs="Arial"/>
          <w:bCs/>
          <w:color w:val="000000" w:themeColor="text1"/>
          <w:sz w:val="20"/>
          <w:szCs w:val="20"/>
        </w:rPr>
        <w:t>naj</w:t>
      </w:r>
      <w:r w:rsidR="00F3094C">
        <w:rPr>
          <w:rFonts w:ascii="Arial" w:hAnsi="Arial" w:cs="Arial"/>
          <w:bCs/>
          <w:color w:val="000000" w:themeColor="text1"/>
          <w:sz w:val="20"/>
          <w:szCs w:val="20"/>
        </w:rPr>
        <w:t>poz</w:t>
      </w:r>
      <w:r w:rsidR="00F3094C" w:rsidRPr="00776D85">
        <w:rPr>
          <w:rFonts w:ascii="Arial" w:hAnsi="Arial" w:cs="Arial"/>
          <w:bCs/>
          <w:color w:val="000000" w:themeColor="text1"/>
          <w:sz w:val="20"/>
          <w:szCs w:val="20"/>
        </w:rPr>
        <w:t xml:space="preserve">neje </w:t>
      </w:r>
      <w:r w:rsidRPr="00776D85">
        <w:rPr>
          <w:rFonts w:ascii="Arial" w:hAnsi="Arial" w:cs="Arial"/>
          <w:bCs/>
          <w:color w:val="000000" w:themeColor="text1"/>
          <w:sz w:val="20"/>
          <w:szCs w:val="20"/>
        </w:rPr>
        <w:t>do roka, določenega v tekočem razpisu za vpis.</w:t>
      </w:r>
    </w:p>
    <w:p w14:paraId="5E7260DC" w14:textId="60EA0B9E" w:rsidR="00C96681" w:rsidRPr="00776D85" w:rsidRDefault="006D2F97" w:rsidP="00101B8A">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V letu 2023 so na Novi univerzi sistematično vzpostavili sistem za </w:t>
      </w:r>
      <w:r w:rsidR="00D96AAD">
        <w:rPr>
          <w:rFonts w:ascii="Arial" w:hAnsi="Arial" w:cs="Arial"/>
          <w:bCs/>
          <w:color w:val="000000" w:themeColor="text1"/>
          <w:sz w:val="20"/>
          <w:szCs w:val="20"/>
        </w:rPr>
        <w:t>prepoznavo</w:t>
      </w:r>
      <w:r w:rsidR="00D96AAD" w:rsidRPr="00776D85">
        <w:rPr>
          <w:rFonts w:ascii="Arial" w:hAnsi="Arial" w:cs="Arial"/>
          <w:bCs/>
          <w:color w:val="000000" w:themeColor="text1"/>
          <w:sz w:val="20"/>
          <w:szCs w:val="20"/>
        </w:rPr>
        <w:t xml:space="preserve"> </w:t>
      </w:r>
      <w:r w:rsidR="00270347">
        <w:rPr>
          <w:rFonts w:ascii="Arial" w:hAnsi="Arial" w:cs="Arial"/>
          <w:bCs/>
          <w:color w:val="000000" w:themeColor="text1"/>
          <w:sz w:val="20"/>
          <w:szCs w:val="20"/>
        </w:rPr>
        <w:t>posebnih skupin</w:t>
      </w:r>
      <w:r w:rsidR="00270347" w:rsidRPr="00776D85">
        <w:rPr>
          <w:rFonts w:ascii="Arial" w:hAnsi="Arial" w:cs="Arial"/>
          <w:bCs/>
          <w:color w:val="000000" w:themeColor="text1"/>
          <w:sz w:val="20"/>
          <w:szCs w:val="20"/>
        </w:rPr>
        <w:t xml:space="preserve"> študentov </w:t>
      </w:r>
      <w:r w:rsidR="00D96AAD">
        <w:rPr>
          <w:rFonts w:ascii="Arial" w:hAnsi="Arial" w:cs="Arial"/>
          <w:bCs/>
          <w:color w:val="000000" w:themeColor="text1"/>
          <w:sz w:val="20"/>
          <w:szCs w:val="20"/>
        </w:rPr>
        <w:t>in</w:t>
      </w:r>
      <w:r w:rsidR="00270347">
        <w:rPr>
          <w:rFonts w:ascii="Arial" w:hAnsi="Arial" w:cs="Arial"/>
          <w:bCs/>
          <w:color w:val="000000" w:themeColor="text1"/>
          <w:sz w:val="20"/>
          <w:szCs w:val="20"/>
        </w:rPr>
        <w:t xml:space="preserve"> njihovih potreb</w:t>
      </w:r>
      <w:r w:rsidR="00270347" w:rsidRPr="00776D85">
        <w:rPr>
          <w:rFonts w:ascii="Arial" w:hAnsi="Arial" w:cs="Arial"/>
          <w:bCs/>
          <w:color w:val="000000" w:themeColor="text1"/>
          <w:sz w:val="20"/>
          <w:szCs w:val="20"/>
        </w:rPr>
        <w:t xml:space="preserve"> </w:t>
      </w:r>
      <w:r w:rsidR="00D96AAD">
        <w:rPr>
          <w:rFonts w:ascii="Arial" w:hAnsi="Arial" w:cs="Arial"/>
          <w:bCs/>
          <w:color w:val="000000" w:themeColor="text1"/>
          <w:sz w:val="20"/>
          <w:szCs w:val="20"/>
        </w:rPr>
        <w:t>ter</w:t>
      </w:r>
      <w:r w:rsidR="00D96AAD"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podporo</w:t>
      </w:r>
      <w:r w:rsidR="00D96AAD">
        <w:rPr>
          <w:rFonts w:ascii="Arial" w:hAnsi="Arial" w:cs="Arial"/>
          <w:bCs/>
          <w:color w:val="000000" w:themeColor="text1"/>
          <w:sz w:val="20"/>
          <w:szCs w:val="20"/>
        </w:rPr>
        <w:t xml:space="preserve"> tem skupinam</w:t>
      </w:r>
      <w:r w:rsidRPr="00776D85">
        <w:rPr>
          <w:rFonts w:ascii="Arial" w:hAnsi="Arial" w:cs="Arial"/>
          <w:bCs/>
          <w:color w:val="000000" w:themeColor="text1"/>
          <w:sz w:val="20"/>
          <w:szCs w:val="20"/>
        </w:rPr>
        <w:t xml:space="preserve">. Ključni korak k vzpostavitvi tega sistema je bila ustanovitev delovne skupine, ki se </w:t>
      </w:r>
      <w:r w:rsidR="00270347">
        <w:rPr>
          <w:rFonts w:ascii="Arial" w:hAnsi="Arial" w:cs="Arial"/>
          <w:bCs/>
          <w:color w:val="000000" w:themeColor="text1"/>
          <w:sz w:val="20"/>
          <w:szCs w:val="20"/>
        </w:rPr>
        <w:t xml:space="preserve">ukvarja </w:t>
      </w:r>
      <w:r w:rsidR="00D96AAD">
        <w:rPr>
          <w:rFonts w:ascii="Arial" w:hAnsi="Arial" w:cs="Arial"/>
          <w:bCs/>
          <w:color w:val="000000" w:themeColor="text1"/>
          <w:sz w:val="20"/>
          <w:szCs w:val="20"/>
        </w:rPr>
        <w:t xml:space="preserve">s prepoznavo </w:t>
      </w:r>
      <w:r w:rsidRPr="00776D85">
        <w:rPr>
          <w:rFonts w:ascii="Arial" w:hAnsi="Arial" w:cs="Arial"/>
          <w:bCs/>
          <w:color w:val="000000" w:themeColor="text1"/>
          <w:sz w:val="20"/>
          <w:szCs w:val="20"/>
        </w:rPr>
        <w:t xml:space="preserve">študentov, potrebnih dodatne pomoči med študijem. Delovna skupina je sestavljena iz posameznikov, ki imajo največ stika s študenti Nove univerze in lahko prvi </w:t>
      </w:r>
      <w:r w:rsidR="00270347">
        <w:rPr>
          <w:rFonts w:ascii="Arial" w:hAnsi="Arial" w:cs="Arial"/>
          <w:bCs/>
          <w:color w:val="000000" w:themeColor="text1"/>
          <w:sz w:val="20"/>
          <w:szCs w:val="20"/>
        </w:rPr>
        <w:t>naved</w:t>
      </w:r>
      <w:r w:rsidR="00270347" w:rsidRPr="00776D85">
        <w:rPr>
          <w:rFonts w:ascii="Arial" w:hAnsi="Arial" w:cs="Arial"/>
          <w:bCs/>
          <w:color w:val="000000" w:themeColor="text1"/>
          <w:sz w:val="20"/>
          <w:szCs w:val="20"/>
        </w:rPr>
        <w:t xml:space="preserve">ene </w:t>
      </w:r>
      <w:r w:rsidRPr="00776D85">
        <w:rPr>
          <w:rFonts w:ascii="Arial" w:hAnsi="Arial" w:cs="Arial"/>
          <w:bCs/>
          <w:color w:val="000000" w:themeColor="text1"/>
          <w:sz w:val="20"/>
          <w:szCs w:val="20"/>
        </w:rPr>
        <w:t>skupine prepoznajo</w:t>
      </w:r>
      <w:r w:rsidR="00270347">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r w:rsidR="00270347">
        <w:rPr>
          <w:rFonts w:ascii="Arial" w:hAnsi="Arial" w:cs="Arial"/>
          <w:bCs/>
          <w:color w:val="000000" w:themeColor="text1"/>
          <w:sz w:val="20"/>
          <w:szCs w:val="20"/>
        </w:rPr>
        <w:t>to so</w:t>
      </w:r>
      <w:r w:rsidRPr="00776D85">
        <w:rPr>
          <w:rFonts w:ascii="Arial" w:hAnsi="Arial" w:cs="Arial"/>
          <w:bCs/>
          <w:color w:val="000000" w:themeColor="text1"/>
          <w:sz w:val="20"/>
          <w:szCs w:val="20"/>
        </w:rPr>
        <w:t xml:space="preserve"> prorektor za študijske in študentske zadeve </w:t>
      </w:r>
      <w:r w:rsidRPr="00776D85">
        <w:rPr>
          <w:rFonts w:ascii="Arial" w:hAnsi="Arial" w:cs="Arial"/>
          <w:bCs/>
          <w:color w:val="000000" w:themeColor="text1"/>
          <w:sz w:val="20"/>
          <w:szCs w:val="20"/>
        </w:rPr>
        <w:lastRenderedPageBreak/>
        <w:t xml:space="preserve">Nove univerze, tajniki Študijske komisije in vodja Kariernega centra Nove univerze. Glavni namen delovne skupine je prepoznavanje posebnih skupin študentov in zagotavljanje potrebne podpore ali pomoči. Skupina je </w:t>
      </w:r>
      <w:r w:rsidR="00270347">
        <w:rPr>
          <w:rFonts w:ascii="Arial" w:hAnsi="Arial" w:cs="Arial"/>
          <w:bCs/>
          <w:color w:val="000000" w:themeColor="text1"/>
          <w:sz w:val="20"/>
          <w:szCs w:val="20"/>
        </w:rPr>
        <w:t>del</w:t>
      </w:r>
      <w:r w:rsidR="00D96AAD">
        <w:rPr>
          <w:rFonts w:ascii="Arial" w:hAnsi="Arial" w:cs="Arial"/>
          <w:bCs/>
          <w:color w:val="000000" w:themeColor="text1"/>
          <w:sz w:val="20"/>
          <w:szCs w:val="20"/>
        </w:rPr>
        <w:t>ov</w:t>
      </w:r>
      <w:r w:rsidR="00270347">
        <w:rPr>
          <w:rFonts w:ascii="Arial" w:hAnsi="Arial" w:cs="Arial"/>
          <w:bCs/>
          <w:color w:val="000000" w:themeColor="text1"/>
          <w:sz w:val="20"/>
          <w:szCs w:val="20"/>
        </w:rPr>
        <w:t>ala</w:t>
      </w:r>
      <w:r w:rsidRPr="00776D85">
        <w:rPr>
          <w:rFonts w:ascii="Arial" w:hAnsi="Arial" w:cs="Arial"/>
          <w:bCs/>
          <w:color w:val="000000" w:themeColor="text1"/>
          <w:sz w:val="20"/>
          <w:szCs w:val="20"/>
        </w:rPr>
        <w:t xml:space="preserve"> tudi v letu 2024</w:t>
      </w:r>
      <w:r w:rsidR="004B5D48" w:rsidRPr="00776D85">
        <w:rPr>
          <w:rFonts w:ascii="Arial" w:hAnsi="Arial" w:cs="Arial"/>
          <w:bCs/>
          <w:color w:val="000000" w:themeColor="text1"/>
          <w:sz w:val="20"/>
          <w:szCs w:val="20"/>
        </w:rPr>
        <w:t>.</w:t>
      </w:r>
    </w:p>
    <w:p w14:paraId="1DF1E019" w14:textId="269FE073" w:rsidR="006D2F97" w:rsidRPr="00776D85" w:rsidRDefault="006D2F97" w:rsidP="00101B8A">
      <w:pPr>
        <w:spacing w:before="120" w:after="0"/>
        <w:rPr>
          <w:rFonts w:ascii="Arial" w:hAnsi="Arial" w:cs="Arial"/>
          <w:b/>
          <w:bCs/>
          <w:color w:val="000000" w:themeColor="text1"/>
          <w:sz w:val="20"/>
          <w:szCs w:val="20"/>
        </w:rPr>
      </w:pPr>
      <w:r w:rsidRPr="00776D85">
        <w:rPr>
          <w:rFonts w:ascii="Arial" w:hAnsi="Arial" w:cs="Arial"/>
          <w:b/>
          <w:bCs/>
          <w:color w:val="000000" w:themeColor="text1"/>
          <w:sz w:val="20"/>
          <w:szCs w:val="20"/>
        </w:rPr>
        <w:t>Univerza v Ljubljani</w:t>
      </w:r>
    </w:p>
    <w:p w14:paraId="0339F838" w14:textId="6A22E493" w:rsidR="00C96681" w:rsidRPr="00776D85" w:rsidRDefault="006D2F97" w:rsidP="00101B8A">
      <w:pPr>
        <w:spacing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Aktivno so spremljali pripravo novega Zakona o visokem šolstvu ter si prizadevali za ohranitev in izboljšanje pravic študentov s posebnimi potrebami, tako da so podajali pripombe na predloge in si prizadevali za njihovo uveljavitev. Na </w:t>
      </w:r>
      <w:r w:rsidR="00CF257C" w:rsidRPr="00776D85">
        <w:rPr>
          <w:rFonts w:ascii="Arial" w:hAnsi="Arial" w:cs="Arial"/>
          <w:bCs/>
          <w:color w:val="000000" w:themeColor="text1"/>
          <w:sz w:val="20"/>
          <w:szCs w:val="20"/>
        </w:rPr>
        <w:t>MVZI</w:t>
      </w:r>
      <w:r w:rsidRPr="00776D85">
        <w:rPr>
          <w:rFonts w:ascii="Arial" w:hAnsi="Arial" w:cs="Arial"/>
          <w:bCs/>
          <w:color w:val="000000" w:themeColor="text1"/>
          <w:sz w:val="20"/>
          <w:szCs w:val="20"/>
        </w:rPr>
        <w:t xml:space="preserve"> so v okviru Rektorske konference </w:t>
      </w:r>
      <w:r w:rsidR="003B2C7D">
        <w:rPr>
          <w:rFonts w:ascii="Arial" w:hAnsi="Arial" w:cs="Arial"/>
          <w:bCs/>
          <w:color w:val="000000" w:themeColor="text1"/>
          <w:sz w:val="20"/>
          <w:szCs w:val="20"/>
        </w:rPr>
        <w:t>Republike Slovenije</w:t>
      </w:r>
      <w:r w:rsidRPr="00776D85">
        <w:rPr>
          <w:rFonts w:ascii="Arial" w:hAnsi="Arial" w:cs="Arial"/>
          <w:bCs/>
          <w:color w:val="000000" w:themeColor="text1"/>
          <w:sz w:val="20"/>
          <w:szCs w:val="20"/>
        </w:rPr>
        <w:t xml:space="preserve"> </w:t>
      </w:r>
      <w:r w:rsidR="009B169C">
        <w:rPr>
          <w:rFonts w:ascii="Arial" w:hAnsi="Arial" w:cs="Arial"/>
          <w:bCs/>
          <w:color w:val="000000" w:themeColor="text1"/>
          <w:sz w:val="20"/>
          <w:szCs w:val="20"/>
        </w:rPr>
        <w:t>poslal</w:t>
      </w:r>
      <w:r w:rsidR="009B169C" w:rsidRPr="00776D85">
        <w:rPr>
          <w:rFonts w:ascii="Arial" w:hAnsi="Arial" w:cs="Arial"/>
          <w:bCs/>
          <w:color w:val="000000" w:themeColor="text1"/>
          <w:sz w:val="20"/>
          <w:szCs w:val="20"/>
        </w:rPr>
        <w:t xml:space="preserve">i </w:t>
      </w:r>
      <w:r w:rsidRPr="00776D85">
        <w:rPr>
          <w:rFonts w:ascii="Arial" w:hAnsi="Arial" w:cs="Arial"/>
          <w:bCs/>
          <w:color w:val="000000" w:themeColor="text1"/>
          <w:sz w:val="20"/>
          <w:szCs w:val="20"/>
        </w:rPr>
        <w:t>pobudo za sistemsko ureditev financiranja tolmačenja znakovnega jezika za gluhe in naglušne študente.</w:t>
      </w:r>
    </w:p>
    <w:p w14:paraId="6FCFDD7A" w14:textId="77777777" w:rsidR="00C96681" w:rsidRPr="00776D85" w:rsidRDefault="00131412" w:rsidP="00101B8A">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3DA57230" w14:textId="2DD4004D" w:rsidR="00C96681" w:rsidRPr="00776D85" w:rsidRDefault="00F71EE8" w:rsidP="00101B8A">
      <w:pPr>
        <w:autoSpaceDE w:val="0"/>
        <w:autoSpaceDN w:val="0"/>
        <w:adjustRightInd w:val="0"/>
        <w:spacing w:before="120" w:after="120"/>
        <w:rPr>
          <w:rFonts w:ascii="Arial" w:hAnsi="Arial" w:cs="Arial"/>
          <w:sz w:val="20"/>
          <w:szCs w:val="20"/>
        </w:rPr>
      </w:pPr>
      <w:r w:rsidRPr="00776D85">
        <w:rPr>
          <w:rFonts w:ascii="Arial" w:hAnsi="Arial" w:cs="Arial"/>
          <w:b/>
          <w:bCs/>
          <w:sz w:val="20"/>
          <w:szCs w:val="20"/>
        </w:rPr>
        <w:t xml:space="preserve">MK, </w:t>
      </w:r>
      <w:r w:rsidR="004B3B48" w:rsidRPr="00776D85">
        <w:rPr>
          <w:rFonts w:ascii="Arial" w:hAnsi="Arial" w:cs="Arial"/>
          <w:b/>
          <w:bCs/>
          <w:sz w:val="20"/>
          <w:szCs w:val="20"/>
        </w:rPr>
        <w:t>Arhiv Republike Slovenije (ARS)</w:t>
      </w:r>
      <w:r w:rsidR="004B3B48" w:rsidRPr="00776D85">
        <w:rPr>
          <w:rFonts w:ascii="Arial" w:hAnsi="Arial" w:cs="Arial"/>
          <w:sz w:val="20"/>
          <w:szCs w:val="20"/>
        </w:rPr>
        <w:t xml:space="preserve">, </w:t>
      </w:r>
      <w:r w:rsidRPr="00776D85">
        <w:rPr>
          <w:rFonts w:ascii="Arial" w:hAnsi="Arial" w:cs="Arial"/>
          <w:sz w:val="20"/>
          <w:szCs w:val="20"/>
        </w:rPr>
        <w:t>poroča, da so tudi v letu 2024 nadaljevali zagotavljanje pravice do dodatne komunikacijske opreme, ki je nujno potrebna zaradi funkcionalne oviranosti uporabnikov. V ta namen ARS tudi v preseljeni arhivski čitalnici zagotavlja specialno komunikacijsko opremo za senzorno ovirane uporabnike</w:t>
      </w:r>
      <w:r w:rsidR="009B169C">
        <w:rPr>
          <w:rFonts w:ascii="Arial" w:hAnsi="Arial" w:cs="Arial"/>
          <w:sz w:val="20"/>
          <w:szCs w:val="20"/>
        </w:rPr>
        <w:t>;</w:t>
      </w:r>
      <w:r w:rsidRPr="00776D85">
        <w:rPr>
          <w:rFonts w:ascii="Arial" w:hAnsi="Arial" w:cs="Arial"/>
          <w:sz w:val="20"/>
          <w:szCs w:val="20"/>
        </w:rPr>
        <w:t xml:space="preserve"> </w:t>
      </w:r>
      <w:r w:rsidR="009B169C">
        <w:rPr>
          <w:rFonts w:ascii="Arial" w:hAnsi="Arial" w:cs="Arial"/>
          <w:sz w:val="20"/>
          <w:szCs w:val="20"/>
        </w:rPr>
        <w:t>v čitalnici so</w:t>
      </w:r>
      <w:r w:rsidRPr="00776D85">
        <w:rPr>
          <w:rFonts w:ascii="Arial" w:hAnsi="Arial" w:cs="Arial"/>
          <w:sz w:val="20"/>
          <w:szCs w:val="20"/>
        </w:rPr>
        <w:t xml:space="preserve"> na </w:t>
      </w:r>
      <w:r w:rsidR="00F3094C">
        <w:rPr>
          <w:rFonts w:ascii="Arial" w:hAnsi="Arial" w:cs="Arial"/>
          <w:sz w:val="20"/>
          <w:szCs w:val="20"/>
        </w:rPr>
        <w:t xml:space="preserve">voljo </w:t>
      </w:r>
      <w:r w:rsidRPr="00776D85">
        <w:rPr>
          <w:rFonts w:ascii="Arial" w:hAnsi="Arial" w:cs="Arial"/>
          <w:sz w:val="20"/>
          <w:szCs w:val="20"/>
        </w:rPr>
        <w:t>računalnik z večjim monitorjem, slušalke, multifunkcijsk</w:t>
      </w:r>
      <w:r w:rsidR="009B169C">
        <w:rPr>
          <w:rFonts w:ascii="Arial" w:hAnsi="Arial" w:cs="Arial"/>
          <w:sz w:val="20"/>
          <w:szCs w:val="20"/>
        </w:rPr>
        <w:t>a</w:t>
      </w:r>
      <w:r w:rsidRPr="00776D85">
        <w:rPr>
          <w:rFonts w:ascii="Arial" w:hAnsi="Arial" w:cs="Arial"/>
          <w:sz w:val="20"/>
          <w:szCs w:val="20"/>
        </w:rPr>
        <w:t xml:space="preserve"> naprav</w:t>
      </w:r>
      <w:r w:rsidR="009B169C">
        <w:rPr>
          <w:rFonts w:ascii="Arial" w:hAnsi="Arial" w:cs="Arial"/>
          <w:sz w:val="20"/>
          <w:szCs w:val="20"/>
        </w:rPr>
        <w:t>a</w:t>
      </w:r>
      <w:r w:rsidRPr="00776D85">
        <w:rPr>
          <w:rFonts w:ascii="Arial" w:hAnsi="Arial" w:cs="Arial"/>
          <w:sz w:val="20"/>
          <w:szCs w:val="20"/>
        </w:rPr>
        <w:t>, bralnik in povečevalnik zaslonske slike (e-Bralec, SuperNova), prenosn</w:t>
      </w:r>
      <w:r w:rsidR="009B169C">
        <w:rPr>
          <w:rFonts w:ascii="Arial" w:hAnsi="Arial" w:cs="Arial"/>
          <w:sz w:val="20"/>
          <w:szCs w:val="20"/>
        </w:rPr>
        <w:t>a</w:t>
      </w:r>
      <w:r w:rsidRPr="00776D85">
        <w:rPr>
          <w:rFonts w:ascii="Arial" w:hAnsi="Arial" w:cs="Arial"/>
          <w:sz w:val="20"/>
          <w:szCs w:val="20"/>
        </w:rPr>
        <w:t xml:space="preserve"> namizn</w:t>
      </w:r>
      <w:r w:rsidR="009B169C">
        <w:rPr>
          <w:rFonts w:ascii="Arial" w:hAnsi="Arial" w:cs="Arial"/>
          <w:sz w:val="20"/>
          <w:szCs w:val="20"/>
        </w:rPr>
        <w:t>a</w:t>
      </w:r>
      <w:r w:rsidRPr="00776D85">
        <w:rPr>
          <w:rFonts w:ascii="Arial" w:hAnsi="Arial" w:cs="Arial"/>
          <w:sz w:val="20"/>
          <w:szCs w:val="20"/>
        </w:rPr>
        <w:t xml:space="preserve"> elektronsk</w:t>
      </w:r>
      <w:r w:rsidR="009B169C">
        <w:rPr>
          <w:rFonts w:ascii="Arial" w:hAnsi="Arial" w:cs="Arial"/>
          <w:sz w:val="20"/>
          <w:szCs w:val="20"/>
        </w:rPr>
        <w:t>a</w:t>
      </w:r>
      <w:r w:rsidRPr="00776D85">
        <w:rPr>
          <w:rFonts w:ascii="Arial" w:hAnsi="Arial" w:cs="Arial"/>
          <w:sz w:val="20"/>
          <w:szCs w:val="20"/>
        </w:rPr>
        <w:t xml:space="preserve"> lup</w:t>
      </w:r>
      <w:r w:rsidR="009B169C">
        <w:rPr>
          <w:rFonts w:ascii="Arial" w:hAnsi="Arial" w:cs="Arial"/>
          <w:sz w:val="20"/>
          <w:szCs w:val="20"/>
        </w:rPr>
        <w:t>a</w:t>
      </w:r>
      <w:r w:rsidRPr="00776D85">
        <w:rPr>
          <w:rFonts w:ascii="Arial" w:hAnsi="Arial" w:cs="Arial"/>
          <w:sz w:val="20"/>
          <w:szCs w:val="20"/>
        </w:rPr>
        <w:t>, komplet ročnih lup različnih povečav z osvetlitvijo, brajev</w:t>
      </w:r>
      <w:r w:rsidR="009B169C">
        <w:rPr>
          <w:rFonts w:ascii="Arial" w:hAnsi="Arial" w:cs="Arial"/>
          <w:sz w:val="20"/>
          <w:szCs w:val="20"/>
        </w:rPr>
        <w:t>a</w:t>
      </w:r>
      <w:r w:rsidRPr="00776D85">
        <w:rPr>
          <w:rFonts w:ascii="Arial" w:hAnsi="Arial" w:cs="Arial"/>
          <w:sz w:val="20"/>
          <w:szCs w:val="20"/>
        </w:rPr>
        <w:t xml:space="preserve"> vrstic</w:t>
      </w:r>
      <w:r w:rsidR="009B169C">
        <w:rPr>
          <w:rFonts w:ascii="Arial" w:hAnsi="Arial" w:cs="Arial"/>
          <w:sz w:val="20"/>
          <w:szCs w:val="20"/>
        </w:rPr>
        <w:t>a</w:t>
      </w:r>
      <w:r w:rsidRPr="00776D85">
        <w:rPr>
          <w:rFonts w:ascii="Arial" w:hAnsi="Arial" w:cs="Arial"/>
          <w:sz w:val="20"/>
          <w:szCs w:val="20"/>
        </w:rPr>
        <w:t>, OCR program za strojno prepoznavanje besedila (Abby FineReader) in specializiran</w:t>
      </w:r>
      <w:r w:rsidR="009B169C">
        <w:rPr>
          <w:rFonts w:ascii="Arial" w:hAnsi="Arial" w:cs="Arial"/>
          <w:sz w:val="20"/>
          <w:szCs w:val="20"/>
        </w:rPr>
        <w:t>a</w:t>
      </w:r>
      <w:r w:rsidRPr="00776D85">
        <w:rPr>
          <w:rFonts w:ascii="Arial" w:hAnsi="Arial" w:cs="Arial"/>
          <w:sz w:val="20"/>
          <w:szCs w:val="20"/>
        </w:rPr>
        <w:t xml:space="preserve"> namizn</w:t>
      </w:r>
      <w:r w:rsidR="009B169C">
        <w:rPr>
          <w:rFonts w:ascii="Arial" w:hAnsi="Arial" w:cs="Arial"/>
          <w:sz w:val="20"/>
          <w:szCs w:val="20"/>
        </w:rPr>
        <w:t>a</w:t>
      </w:r>
      <w:r w:rsidRPr="00776D85">
        <w:rPr>
          <w:rFonts w:ascii="Arial" w:hAnsi="Arial" w:cs="Arial"/>
          <w:sz w:val="20"/>
          <w:szCs w:val="20"/>
        </w:rPr>
        <w:t xml:space="preserve"> svetilk</w:t>
      </w:r>
      <w:r w:rsidR="009B169C">
        <w:rPr>
          <w:rFonts w:ascii="Arial" w:hAnsi="Arial" w:cs="Arial"/>
          <w:sz w:val="20"/>
          <w:szCs w:val="20"/>
        </w:rPr>
        <w:t>a</w:t>
      </w:r>
      <w:r w:rsidRPr="00776D85">
        <w:rPr>
          <w:rFonts w:ascii="Arial" w:hAnsi="Arial" w:cs="Arial"/>
          <w:sz w:val="20"/>
          <w:szCs w:val="20"/>
        </w:rPr>
        <w:t xml:space="preserve"> z LED osvetlitvijo za slabovidne uporabnike. Na </w:t>
      </w:r>
      <w:r w:rsidR="00F3094C">
        <w:rPr>
          <w:rFonts w:ascii="Arial" w:hAnsi="Arial" w:cs="Arial"/>
          <w:sz w:val="20"/>
          <w:szCs w:val="20"/>
        </w:rPr>
        <w:t xml:space="preserve">voljo </w:t>
      </w:r>
      <w:r w:rsidR="009B169C">
        <w:rPr>
          <w:rFonts w:ascii="Arial" w:hAnsi="Arial" w:cs="Arial"/>
          <w:sz w:val="20"/>
          <w:szCs w:val="20"/>
        </w:rPr>
        <w:t>sta</w:t>
      </w:r>
      <w:r w:rsidR="009B169C" w:rsidRPr="00776D85">
        <w:rPr>
          <w:rFonts w:ascii="Arial" w:hAnsi="Arial" w:cs="Arial"/>
          <w:sz w:val="20"/>
          <w:szCs w:val="20"/>
        </w:rPr>
        <w:t xml:space="preserve"> </w:t>
      </w:r>
      <w:r w:rsidRPr="00776D85">
        <w:rPr>
          <w:rFonts w:ascii="Arial" w:hAnsi="Arial" w:cs="Arial"/>
          <w:sz w:val="20"/>
          <w:szCs w:val="20"/>
        </w:rPr>
        <w:t>tudi mobilna indukcijska zanka in program za podnaslavljanje v živo (Text on Top) (</w:t>
      </w:r>
      <w:r w:rsidRPr="00776D85">
        <w:rPr>
          <w:rFonts w:ascii="Arial" w:hAnsi="Arial" w:cs="Arial"/>
          <w:b/>
          <w:bCs/>
          <w:sz w:val="20"/>
          <w:szCs w:val="20"/>
        </w:rPr>
        <w:t>MK</w:t>
      </w:r>
      <w:r w:rsidRPr="00776D85">
        <w:rPr>
          <w:rFonts w:ascii="Arial" w:hAnsi="Arial" w:cs="Arial"/>
          <w:sz w:val="20"/>
          <w:szCs w:val="20"/>
        </w:rPr>
        <w:t>, ukrep 4.11).</w:t>
      </w:r>
    </w:p>
    <w:p w14:paraId="6A27A2B6" w14:textId="7FE4FB28" w:rsidR="00F71EE8" w:rsidRPr="00776D85" w:rsidRDefault="00F71EE8" w:rsidP="00101B8A">
      <w:pPr>
        <w:spacing w:before="120" w:after="120"/>
        <w:rPr>
          <w:rFonts w:ascii="Arial" w:hAnsi="Arial" w:cs="Arial"/>
          <w:sz w:val="20"/>
          <w:szCs w:val="20"/>
          <w:u w:val="single"/>
        </w:rPr>
      </w:pPr>
      <w:r w:rsidRPr="00776D85">
        <w:rPr>
          <w:rFonts w:ascii="Arial" w:hAnsi="Arial" w:cs="Arial"/>
          <w:b/>
          <w:bCs/>
          <w:sz w:val="20"/>
          <w:szCs w:val="20"/>
        </w:rPr>
        <w:t xml:space="preserve">MK, </w:t>
      </w:r>
      <w:r w:rsidR="00DC480D">
        <w:rPr>
          <w:rFonts w:ascii="Arial" w:hAnsi="Arial" w:cs="Arial"/>
          <w:b/>
          <w:bCs/>
          <w:sz w:val="20"/>
          <w:szCs w:val="20"/>
        </w:rPr>
        <w:t>D</w:t>
      </w:r>
      <w:r w:rsidR="004B3B48" w:rsidRPr="00776D85">
        <w:rPr>
          <w:rFonts w:ascii="Arial" w:hAnsi="Arial" w:cs="Arial"/>
          <w:b/>
          <w:bCs/>
          <w:sz w:val="20"/>
          <w:szCs w:val="20"/>
        </w:rPr>
        <w:t xml:space="preserve">irektorat za kulturno dediščino (DKD), </w:t>
      </w:r>
      <w:r w:rsidR="00DC480D">
        <w:rPr>
          <w:rFonts w:ascii="Arial" w:hAnsi="Arial" w:cs="Arial"/>
          <w:b/>
          <w:bCs/>
          <w:sz w:val="20"/>
          <w:szCs w:val="20"/>
        </w:rPr>
        <w:t>S</w:t>
      </w:r>
      <w:r w:rsidR="004B3B48" w:rsidRPr="00776D85">
        <w:rPr>
          <w:rFonts w:ascii="Arial" w:hAnsi="Arial" w:cs="Arial"/>
          <w:b/>
          <w:bCs/>
          <w:sz w:val="20"/>
          <w:szCs w:val="20"/>
        </w:rPr>
        <w:t>ektor za muzeje, arhive in knjižnice (MAK)</w:t>
      </w:r>
      <w:r w:rsidR="004B3B48" w:rsidRPr="00776D85">
        <w:rPr>
          <w:rFonts w:ascii="Arial" w:hAnsi="Arial" w:cs="Arial"/>
          <w:sz w:val="20"/>
          <w:szCs w:val="20"/>
        </w:rPr>
        <w:t xml:space="preserve">, </w:t>
      </w:r>
      <w:r w:rsidR="0073113A" w:rsidRPr="00776D85">
        <w:rPr>
          <w:rFonts w:ascii="Arial" w:hAnsi="Arial" w:cs="Arial"/>
          <w:sz w:val="20"/>
          <w:szCs w:val="20"/>
        </w:rPr>
        <w:t>poroča, da n</w:t>
      </w:r>
      <w:r w:rsidRPr="00776D85">
        <w:rPr>
          <w:rFonts w:ascii="Arial" w:hAnsi="Arial" w:cs="Arial"/>
          <w:sz w:val="20"/>
          <w:szCs w:val="20"/>
        </w:rPr>
        <w:t>a področju muzejske dejavnosti v zadnjih letih ni evidentiranih vsebin za zagotavljanje možnosti, da lahko osebe, ki se izobražujejo v okviru Posebnega programa vzgoje in izobraževanja (tudi na ravni usposabljanja za življenje in delo)</w:t>
      </w:r>
      <w:r w:rsidR="009B169C">
        <w:rPr>
          <w:rFonts w:ascii="Arial" w:hAnsi="Arial" w:cs="Arial"/>
          <w:sz w:val="20"/>
          <w:szCs w:val="20"/>
        </w:rPr>
        <w:t>,</w:t>
      </w:r>
      <w:r w:rsidRPr="00776D85">
        <w:rPr>
          <w:rFonts w:ascii="Arial" w:hAnsi="Arial" w:cs="Arial"/>
          <w:sz w:val="20"/>
          <w:szCs w:val="20"/>
        </w:rPr>
        <w:t xml:space="preserve"> pridobijo formalne kvalifikacije, ki omogočajo vstop v delo. </w:t>
      </w:r>
      <w:r w:rsidR="009B169C">
        <w:rPr>
          <w:rFonts w:ascii="Arial" w:hAnsi="Arial" w:cs="Arial"/>
          <w:sz w:val="20"/>
          <w:szCs w:val="20"/>
        </w:rPr>
        <w:t>P</w:t>
      </w:r>
      <w:r w:rsidRPr="00776D85">
        <w:rPr>
          <w:rFonts w:ascii="Arial" w:hAnsi="Arial" w:cs="Arial"/>
          <w:sz w:val="20"/>
          <w:szCs w:val="20"/>
        </w:rPr>
        <w:t>ričakuje</w:t>
      </w:r>
      <w:r w:rsidR="009B169C" w:rsidRPr="009B169C">
        <w:rPr>
          <w:rFonts w:ascii="Arial" w:hAnsi="Arial" w:cs="Arial"/>
          <w:sz w:val="20"/>
          <w:szCs w:val="20"/>
        </w:rPr>
        <w:t xml:space="preserve"> </w:t>
      </w:r>
      <w:r w:rsidR="009B169C" w:rsidRPr="00776D85">
        <w:rPr>
          <w:rFonts w:ascii="Arial" w:hAnsi="Arial" w:cs="Arial"/>
          <w:sz w:val="20"/>
          <w:szCs w:val="20"/>
        </w:rPr>
        <w:t>se</w:t>
      </w:r>
      <w:r w:rsidRPr="00776D85">
        <w:rPr>
          <w:rFonts w:ascii="Arial" w:hAnsi="Arial" w:cs="Arial"/>
          <w:sz w:val="20"/>
          <w:szCs w:val="20"/>
        </w:rPr>
        <w:t xml:space="preserve">, da bo ministrstvo v okviru medresorskega sodelovanja </w:t>
      </w:r>
      <w:r w:rsidR="005874D5">
        <w:rPr>
          <w:rFonts w:ascii="Arial" w:hAnsi="Arial" w:cs="Arial"/>
          <w:sz w:val="20"/>
          <w:szCs w:val="20"/>
        </w:rPr>
        <w:t>za</w:t>
      </w:r>
      <w:r w:rsidR="005874D5" w:rsidRPr="00776D85">
        <w:rPr>
          <w:rFonts w:ascii="Arial" w:hAnsi="Arial" w:cs="Arial"/>
          <w:sz w:val="20"/>
          <w:szCs w:val="20"/>
        </w:rPr>
        <w:t xml:space="preserve">čelo </w:t>
      </w:r>
      <w:r w:rsidRPr="00776D85">
        <w:rPr>
          <w:rFonts w:ascii="Arial" w:hAnsi="Arial" w:cs="Arial"/>
          <w:sz w:val="20"/>
          <w:szCs w:val="20"/>
        </w:rPr>
        <w:t xml:space="preserve">aktivnosti za pridobitev kvalifikacij s področja kulturnih dejavnosti (kulturne dediščine), ki bodo omogočale vključevanja </w:t>
      </w:r>
      <w:r w:rsidR="00755714" w:rsidRPr="00776D85">
        <w:rPr>
          <w:rFonts w:ascii="Arial" w:hAnsi="Arial" w:cs="Arial"/>
          <w:sz w:val="20"/>
          <w:szCs w:val="20"/>
        </w:rPr>
        <w:t>invalidov</w:t>
      </w:r>
      <w:r w:rsidRPr="00776D85">
        <w:rPr>
          <w:rFonts w:ascii="Arial" w:hAnsi="Arial" w:cs="Arial"/>
          <w:sz w:val="20"/>
          <w:szCs w:val="20"/>
        </w:rPr>
        <w:t xml:space="preserve"> v izvajanje primernih nalog javne muzejske službe. </w:t>
      </w:r>
      <w:r w:rsidRPr="00776D85">
        <w:rPr>
          <w:rFonts w:ascii="Arial" w:hAnsi="Arial" w:cs="Arial"/>
          <w:snapToGrid w:val="0"/>
          <w:sz w:val="20"/>
          <w:szCs w:val="20"/>
        </w:rPr>
        <w:t>Muzeji se v okviru posameznih projektov in javnih del tudi prilagajajo potrebam in možnostim ter omogočijo izpopolnjevanje na specifičnem delovnem mestu (</w:t>
      </w:r>
      <w:r w:rsidRPr="00776D85">
        <w:rPr>
          <w:rFonts w:ascii="Arial" w:hAnsi="Arial" w:cs="Arial"/>
          <w:b/>
          <w:bCs/>
          <w:sz w:val="20"/>
          <w:szCs w:val="20"/>
        </w:rPr>
        <w:t>MK</w:t>
      </w:r>
      <w:r w:rsidRPr="00776D85">
        <w:rPr>
          <w:rFonts w:ascii="Arial" w:hAnsi="Arial" w:cs="Arial"/>
          <w:sz w:val="20"/>
          <w:szCs w:val="20"/>
        </w:rPr>
        <w:t xml:space="preserve">, ukrep </w:t>
      </w:r>
      <w:r w:rsidRPr="00776D85">
        <w:rPr>
          <w:rFonts w:ascii="Arial" w:hAnsi="Arial" w:cs="Arial"/>
          <w:snapToGrid w:val="0"/>
          <w:sz w:val="20"/>
          <w:szCs w:val="20"/>
        </w:rPr>
        <w:t xml:space="preserve">4.3). </w:t>
      </w:r>
    </w:p>
    <w:p w14:paraId="0531950C" w14:textId="3BE63A96" w:rsidR="00C96681" w:rsidRPr="00776D85" w:rsidRDefault="00F71EE8" w:rsidP="00101B8A">
      <w:pPr>
        <w:spacing w:before="120" w:after="120"/>
        <w:rPr>
          <w:rFonts w:ascii="Arial" w:hAnsi="Arial" w:cs="Arial"/>
          <w:snapToGrid w:val="0"/>
          <w:sz w:val="20"/>
          <w:szCs w:val="20"/>
        </w:rPr>
      </w:pPr>
      <w:r w:rsidRPr="00776D85">
        <w:rPr>
          <w:rFonts w:ascii="Arial" w:hAnsi="Arial" w:cs="Arial"/>
          <w:snapToGrid w:val="0"/>
          <w:sz w:val="20"/>
          <w:szCs w:val="20"/>
        </w:rPr>
        <w:t xml:space="preserve">Muzeji postopoma opremljajo razstave tudi s QR kodami, ki omogočajo prilagojeno berljivost na pametnih telefonih. Na </w:t>
      </w:r>
      <w:r w:rsidR="00F3094C">
        <w:rPr>
          <w:rFonts w:ascii="Arial" w:hAnsi="Arial" w:cs="Arial"/>
          <w:snapToGrid w:val="0"/>
          <w:sz w:val="20"/>
          <w:szCs w:val="20"/>
        </w:rPr>
        <w:t xml:space="preserve">voljo </w:t>
      </w:r>
      <w:r w:rsidRPr="00776D85">
        <w:rPr>
          <w:rFonts w:ascii="Arial" w:hAnsi="Arial" w:cs="Arial"/>
          <w:snapToGrid w:val="0"/>
          <w:sz w:val="20"/>
          <w:szCs w:val="20"/>
        </w:rPr>
        <w:t xml:space="preserve">so avdio </w:t>
      </w:r>
      <w:r w:rsidR="00DC480D" w:rsidRPr="00776D85">
        <w:rPr>
          <w:rFonts w:ascii="Arial" w:hAnsi="Arial" w:cs="Arial"/>
          <w:snapToGrid w:val="0"/>
          <w:sz w:val="20"/>
          <w:szCs w:val="20"/>
        </w:rPr>
        <w:t>vod</w:t>
      </w:r>
      <w:r w:rsidR="00DC480D">
        <w:rPr>
          <w:rFonts w:ascii="Arial" w:hAnsi="Arial" w:cs="Arial"/>
          <w:snapToGrid w:val="0"/>
          <w:sz w:val="20"/>
          <w:szCs w:val="20"/>
        </w:rPr>
        <w:t>niki</w:t>
      </w:r>
      <w:r w:rsidR="00DC480D" w:rsidRPr="00776D85">
        <w:rPr>
          <w:rFonts w:ascii="Arial" w:hAnsi="Arial" w:cs="Arial"/>
          <w:snapToGrid w:val="0"/>
          <w:sz w:val="20"/>
          <w:szCs w:val="20"/>
        </w:rPr>
        <w:t xml:space="preserve"> </w:t>
      </w:r>
      <w:r w:rsidRPr="00776D85">
        <w:rPr>
          <w:rFonts w:ascii="Arial" w:hAnsi="Arial" w:cs="Arial"/>
          <w:snapToGrid w:val="0"/>
          <w:sz w:val="20"/>
          <w:szCs w:val="20"/>
        </w:rPr>
        <w:t>in v 11 pooblaščenih muzejih tudi indukcijska zanka (</w:t>
      </w:r>
      <w:r w:rsidRPr="00776D85">
        <w:rPr>
          <w:rFonts w:ascii="Arial" w:hAnsi="Arial" w:cs="Arial"/>
          <w:b/>
          <w:bCs/>
          <w:sz w:val="20"/>
          <w:szCs w:val="20"/>
        </w:rPr>
        <w:t>MK</w:t>
      </w:r>
      <w:r w:rsidRPr="00776D85">
        <w:rPr>
          <w:rFonts w:ascii="Arial" w:hAnsi="Arial" w:cs="Arial"/>
          <w:sz w:val="20"/>
          <w:szCs w:val="20"/>
        </w:rPr>
        <w:t xml:space="preserve">, ukrep </w:t>
      </w:r>
      <w:r w:rsidRPr="00776D85">
        <w:rPr>
          <w:rFonts w:ascii="Arial" w:hAnsi="Arial" w:cs="Arial"/>
          <w:snapToGrid w:val="0"/>
          <w:sz w:val="20"/>
          <w:szCs w:val="20"/>
        </w:rPr>
        <w:t>4.11).</w:t>
      </w:r>
    </w:p>
    <w:p w14:paraId="6F1D7037" w14:textId="0248DD4F" w:rsidR="00C96681" w:rsidRPr="00776D85" w:rsidRDefault="00F71EE8" w:rsidP="00101B8A">
      <w:pPr>
        <w:spacing w:before="120" w:after="120"/>
        <w:rPr>
          <w:rFonts w:ascii="Arial" w:hAnsi="Arial" w:cs="Arial"/>
          <w:sz w:val="20"/>
          <w:szCs w:val="20"/>
        </w:rPr>
      </w:pPr>
      <w:r w:rsidRPr="00776D85">
        <w:rPr>
          <w:rFonts w:ascii="Arial" w:hAnsi="Arial" w:cs="Arial"/>
          <w:sz w:val="20"/>
          <w:szCs w:val="20"/>
        </w:rPr>
        <w:t xml:space="preserve">Na področju knjižnične dejavnosti uporabnikom s posebnimi potrebami NUK </w:t>
      </w:r>
      <w:r w:rsidR="009B169C">
        <w:rPr>
          <w:rFonts w:ascii="Arial" w:hAnsi="Arial" w:cs="Arial"/>
          <w:sz w:val="20"/>
          <w:szCs w:val="20"/>
        </w:rPr>
        <w:t>svetuje</w:t>
      </w:r>
      <w:r w:rsidRPr="00776D85">
        <w:rPr>
          <w:rFonts w:ascii="Arial" w:hAnsi="Arial" w:cs="Arial"/>
          <w:sz w:val="20"/>
          <w:szCs w:val="20"/>
        </w:rPr>
        <w:t xml:space="preserve"> in </w:t>
      </w:r>
      <w:r w:rsidR="009B169C" w:rsidRPr="00776D85">
        <w:rPr>
          <w:rFonts w:ascii="Arial" w:hAnsi="Arial" w:cs="Arial"/>
          <w:sz w:val="20"/>
          <w:szCs w:val="20"/>
        </w:rPr>
        <w:t>po</w:t>
      </w:r>
      <w:r w:rsidR="009B169C">
        <w:rPr>
          <w:rFonts w:ascii="Arial" w:hAnsi="Arial" w:cs="Arial"/>
          <w:sz w:val="20"/>
          <w:szCs w:val="20"/>
        </w:rPr>
        <w:t xml:space="preserve">maga </w:t>
      </w:r>
      <w:r w:rsidRPr="00776D85">
        <w:rPr>
          <w:rFonts w:ascii="Arial" w:hAnsi="Arial" w:cs="Arial"/>
          <w:sz w:val="20"/>
          <w:szCs w:val="20"/>
        </w:rPr>
        <w:t xml:space="preserve">pri raziskovanju, iskanju po informacijskih virih, </w:t>
      </w:r>
      <w:r w:rsidR="009B169C">
        <w:rPr>
          <w:rFonts w:ascii="Arial" w:hAnsi="Arial" w:cs="Arial"/>
          <w:sz w:val="20"/>
          <w:szCs w:val="20"/>
        </w:rPr>
        <w:t>sporoča</w:t>
      </w:r>
      <w:r w:rsidR="009B169C" w:rsidRPr="00776D85">
        <w:rPr>
          <w:rFonts w:ascii="Arial" w:hAnsi="Arial" w:cs="Arial"/>
          <w:sz w:val="20"/>
          <w:szCs w:val="20"/>
        </w:rPr>
        <w:t xml:space="preserve"> </w:t>
      </w:r>
      <w:r w:rsidRPr="00776D85">
        <w:rPr>
          <w:rFonts w:ascii="Arial" w:hAnsi="Arial" w:cs="Arial"/>
          <w:sz w:val="20"/>
          <w:szCs w:val="20"/>
        </w:rPr>
        <w:t xml:space="preserve">podatke o gradivu in iz gradiva. Slepim uporabnikom pogosto pomaga pri navajanju bibliografskih referenc. Uporabniki s posebnimi potrebami so ob vpisu v NUK oproščeni plačila članarine. Kot dokazilo o statusu lahko predložijo </w:t>
      </w:r>
      <w:r w:rsidR="00035ACE">
        <w:rPr>
          <w:rFonts w:ascii="Arial" w:hAnsi="Arial" w:cs="Arial"/>
          <w:sz w:val="20"/>
          <w:szCs w:val="20"/>
        </w:rPr>
        <w:t xml:space="preserve">EU </w:t>
      </w:r>
      <w:r w:rsidRPr="00776D85">
        <w:rPr>
          <w:rFonts w:ascii="Arial" w:hAnsi="Arial" w:cs="Arial"/>
          <w:sz w:val="20"/>
          <w:szCs w:val="20"/>
        </w:rPr>
        <w:t>kartico ugodnosti za invalide ali druga dokazila, ki jih izdajo ZPIZ, ZZZS, ZRSZ, Zavod za šolstvo oziroma matična fakulteta (</w:t>
      </w:r>
      <w:r w:rsidRPr="00776D85">
        <w:rPr>
          <w:rFonts w:ascii="Arial" w:hAnsi="Arial" w:cs="Arial"/>
          <w:b/>
          <w:bCs/>
          <w:sz w:val="20"/>
          <w:szCs w:val="20"/>
        </w:rPr>
        <w:t>MK</w:t>
      </w:r>
      <w:r w:rsidRPr="00776D85">
        <w:rPr>
          <w:rFonts w:ascii="Arial" w:hAnsi="Arial" w:cs="Arial"/>
          <w:sz w:val="20"/>
          <w:szCs w:val="20"/>
        </w:rPr>
        <w:t>, ukrepi 4.3, 3.1 in 3.4).</w:t>
      </w:r>
    </w:p>
    <w:p w14:paraId="20A18BDC" w14:textId="29BCCF4A" w:rsidR="00C96681" w:rsidRPr="00776D85" w:rsidRDefault="00F71EE8" w:rsidP="00101B8A">
      <w:pPr>
        <w:spacing w:before="120" w:after="120"/>
        <w:rPr>
          <w:rFonts w:ascii="Arial" w:hAnsi="Arial" w:cs="Arial"/>
          <w:sz w:val="20"/>
          <w:szCs w:val="20"/>
        </w:rPr>
      </w:pPr>
      <w:r w:rsidRPr="00776D85">
        <w:rPr>
          <w:rFonts w:ascii="Arial" w:hAnsi="Arial" w:cs="Arial"/>
          <w:sz w:val="20"/>
          <w:szCs w:val="20"/>
        </w:rPr>
        <w:t>Splošne knjižnice se v okviru posameznih projektov ali javnih del prilagajajo potrebam in možnostim ter omogočijo izpopolnjevanje na specifičnem delovnem mestu (</w:t>
      </w:r>
      <w:r w:rsidRPr="00776D85">
        <w:rPr>
          <w:rFonts w:ascii="Arial" w:hAnsi="Arial" w:cs="Arial"/>
          <w:b/>
          <w:bCs/>
          <w:sz w:val="20"/>
          <w:szCs w:val="20"/>
        </w:rPr>
        <w:t>MK</w:t>
      </w:r>
      <w:r w:rsidRPr="00776D85">
        <w:rPr>
          <w:rFonts w:ascii="Arial" w:hAnsi="Arial" w:cs="Arial"/>
          <w:sz w:val="20"/>
          <w:szCs w:val="20"/>
        </w:rPr>
        <w:t>, ukrep 4.3).</w:t>
      </w:r>
    </w:p>
    <w:p w14:paraId="5A05F72A" w14:textId="1526B156" w:rsidR="00C96681" w:rsidRPr="00776D85" w:rsidRDefault="0073113A" w:rsidP="00101B8A">
      <w:pPr>
        <w:autoSpaceDE w:val="0"/>
        <w:autoSpaceDN w:val="0"/>
        <w:adjustRightInd w:val="0"/>
        <w:spacing w:before="120" w:after="120"/>
        <w:rPr>
          <w:rFonts w:ascii="Arial" w:hAnsi="Arial" w:cs="Arial"/>
          <w:bCs/>
          <w:color w:val="000000" w:themeColor="text1"/>
          <w:sz w:val="20"/>
          <w:szCs w:val="20"/>
        </w:rPr>
      </w:pPr>
      <w:r w:rsidRPr="00776D85">
        <w:rPr>
          <w:rFonts w:ascii="Arial" w:hAnsi="Arial" w:cs="Arial"/>
          <w:b/>
          <w:bCs/>
          <w:sz w:val="20"/>
          <w:szCs w:val="20"/>
        </w:rPr>
        <w:t xml:space="preserve">MK, </w:t>
      </w:r>
      <w:r w:rsidR="006A6E5D">
        <w:rPr>
          <w:rFonts w:ascii="Arial" w:hAnsi="Arial" w:cs="Arial"/>
          <w:b/>
          <w:bCs/>
          <w:sz w:val="20"/>
          <w:szCs w:val="20"/>
        </w:rPr>
        <w:t>D</w:t>
      </w:r>
      <w:r w:rsidRPr="00776D85">
        <w:rPr>
          <w:rFonts w:ascii="Arial" w:hAnsi="Arial" w:cs="Arial"/>
          <w:b/>
          <w:bCs/>
          <w:sz w:val="20"/>
          <w:szCs w:val="20"/>
        </w:rPr>
        <w:t xml:space="preserve">irektorat za kulturno dediščino (DKD), </w:t>
      </w:r>
      <w:r w:rsidR="006A6E5D">
        <w:rPr>
          <w:rFonts w:ascii="Arial" w:hAnsi="Arial" w:cs="Arial"/>
          <w:b/>
          <w:bCs/>
          <w:sz w:val="20"/>
          <w:szCs w:val="20"/>
        </w:rPr>
        <w:t>S</w:t>
      </w:r>
      <w:r w:rsidRPr="00776D85">
        <w:rPr>
          <w:rFonts w:ascii="Arial" w:hAnsi="Arial" w:cs="Arial"/>
          <w:b/>
          <w:bCs/>
          <w:sz w:val="20"/>
          <w:szCs w:val="20"/>
        </w:rPr>
        <w:t xml:space="preserve">ektor za muzeje, arhive in knjižnice (MAK), </w:t>
      </w:r>
      <w:r w:rsidR="00F71EE8" w:rsidRPr="00776D85">
        <w:rPr>
          <w:rFonts w:ascii="Arial" w:hAnsi="Arial" w:cs="Arial"/>
          <w:bCs/>
          <w:color w:val="000000" w:themeColor="text1"/>
          <w:sz w:val="20"/>
          <w:szCs w:val="20"/>
        </w:rPr>
        <w:t>v nadaljevanju povzema prispevke zunanjih javnih (kulturnih) ustanov in javnih zavodov.</w:t>
      </w:r>
    </w:p>
    <w:p w14:paraId="12CAC8E1" w14:textId="707F2D9E" w:rsidR="00F71EE8" w:rsidRPr="00776D85" w:rsidRDefault="00F71EE8" w:rsidP="00101B8A">
      <w:pPr>
        <w:spacing w:before="120" w:after="0"/>
        <w:rPr>
          <w:rFonts w:ascii="Arial" w:hAnsi="Arial" w:cs="Arial"/>
          <w:b/>
          <w:bCs/>
          <w:snapToGrid w:val="0"/>
          <w:sz w:val="20"/>
          <w:szCs w:val="20"/>
        </w:rPr>
      </w:pPr>
      <w:r w:rsidRPr="00776D85">
        <w:rPr>
          <w:rFonts w:ascii="Arial" w:hAnsi="Arial" w:cs="Arial"/>
          <w:b/>
          <w:bCs/>
          <w:snapToGrid w:val="0"/>
          <w:sz w:val="20"/>
          <w:szCs w:val="20"/>
        </w:rPr>
        <w:t>Pokrajinski arhiv Koper (PAK)</w:t>
      </w:r>
    </w:p>
    <w:p w14:paraId="29AF182F" w14:textId="295D9EBD" w:rsidR="00C96681" w:rsidRPr="00776D85" w:rsidRDefault="00F71EE8" w:rsidP="00101B8A">
      <w:pPr>
        <w:spacing w:after="120"/>
        <w:rPr>
          <w:rFonts w:ascii="Arial" w:hAnsi="Arial" w:cs="Arial"/>
          <w:snapToGrid w:val="0"/>
          <w:sz w:val="20"/>
          <w:szCs w:val="20"/>
        </w:rPr>
      </w:pPr>
      <w:r w:rsidRPr="00776D85">
        <w:rPr>
          <w:rFonts w:ascii="Arial" w:hAnsi="Arial" w:cs="Arial"/>
          <w:snapToGrid w:val="0"/>
          <w:sz w:val="20"/>
          <w:szCs w:val="20"/>
        </w:rPr>
        <w:t>V PAK izvajajo usposabljanja na delovnem mestu – zaposlitvene rehabilitacije v sodelovanju z zavodom Šentprima (</w:t>
      </w:r>
      <w:r w:rsidR="0073113A" w:rsidRPr="00776D85">
        <w:rPr>
          <w:rFonts w:ascii="Arial" w:hAnsi="Arial" w:cs="Arial"/>
          <w:b/>
          <w:bCs/>
          <w:sz w:val="20"/>
          <w:szCs w:val="20"/>
        </w:rPr>
        <w:t>MK</w:t>
      </w:r>
      <w:r w:rsidR="0073113A" w:rsidRPr="00776D85">
        <w:rPr>
          <w:rFonts w:ascii="Arial" w:hAnsi="Arial" w:cs="Arial"/>
          <w:sz w:val="20"/>
          <w:szCs w:val="20"/>
        </w:rPr>
        <w:t xml:space="preserve">, ukrep </w:t>
      </w:r>
      <w:r w:rsidRPr="00776D85">
        <w:rPr>
          <w:rFonts w:ascii="Arial" w:hAnsi="Arial" w:cs="Arial"/>
          <w:snapToGrid w:val="0"/>
          <w:sz w:val="20"/>
          <w:szCs w:val="20"/>
        </w:rPr>
        <w:t>4.3).</w:t>
      </w:r>
    </w:p>
    <w:p w14:paraId="0CD2C0BE" w14:textId="31E7EE56" w:rsidR="00F71EE8" w:rsidRPr="00776D85" w:rsidRDefault="00F71EE8" w:rsidP="00101B8A">
      <w:pPr>
        <w:spacing w:before="120" w:after="0"/>
        <w:rPr>
          <w:rFonts w:ascii="Arial" w:hAnsi="Arial" w:cs="Arial"/>
          <w:b/>
          <w:bCs/>
          <w:snapToGrid w:val="0"/>
          <w:sz w:val="20"/>
          <w:szCs w:val="20"/>
        </w:rPr>
      </w:pPr>
      <w:r w:rsidRPr="00776D85">
        <w:rPr>
          <w:rFonts w:ascii="Arial" w:hAnsi="Arial" w:cs="Arial"/>
          <w:b/>
          <w:bCs/>
          <w:snapToGrid w:val="0"/>
          <w:sz w:val="20"/>
          <w:szCs w:val="20"/>
        </w:rPr>
        <w:t>Pokrajinski arhiv Maribor (PAM)</w:t>
      </w:r>
    </w:p>
    <w:p w14:paraId="4A06AA9D" w14:textId="571EC328" w:rsidR="00C96681" w:rsidRPr="00776D85" w:rsidRDefault="00F71EE8" w:rsidP="00101B8A">
      <w:pPr>
        <w:spacing w:after="120"/>
        <w:rPr>
          <w:rFonts w:ascii="Arial" w:hAnsi="Arial" w:cs="Arial"/>
          <w:snapToGrid w:val="0"/>
          <w:sz w:val="20"/>
          <w:szCs w:val="20"/>
        </w:rPr>
      </w:pPr>
      <w:r w:rsidRPr="00776D85">
        <w:rPr>
          <w:rFonts w:ascii="Arial" w:hAnsi="Arial" w:cs="Arial"/>
          <w:snapToGrid w:val="0"/>
          <w:sz w:val="20"/>
          <w:szCs w:val="20"/>
        </w:rPr>
        <w:t xml:space="preserve">PAM ob predhodnem dogovoru omogoča osebam z motnjami v duševnem razvoju vključitev v vse programe, ki jih izvaja na področju izobraževanja (strokovna usposabljanja uslužbencev javnopravnih </w:t>
      </w:r>
      <w:r w:rsidRPr="00776D85">
        <w:rPr>
          <w:rFonts w:ascii="Arial" w:hAnsi="Arial" w:cs="Arial"/>
          <w:snapToGrid w:val="0"/>
          <w:sz w:val="20"/>
          <w:szCs w:val="20"/>
        </w:rPr>
        <w:lastRenderedPageBreak/>
        <w:t>oseb ter delavcev ponudnikov storitev, ki delajo z dokumentarnim in arhivskim gradivom, preizkusi strokovne usposobljenosti, predstavitve arhivske dejavnosti in delavnice) (</w:t>
      </w:r>
      <w:r w:rsidRPr="00776D85">
        <w:rPr>
          <w:rFonts w:ascii="Arial" w:hAnsi="Arial" w:cs="Arial"/>
          <w:b/>
          <w:bCs/>
          <w:sz w:val="20"/>
          <w:szCs w:val="20"/>
        </w:rPr>
        <w:t>MK</w:t>
      </w:r>
      <w:r w:rsidRPr="00776D85">
        <w:rPr>
          <w:rFonts w:ascii="Arial" w:hAnsi="Arial" w:cs="Arial"/>
          <w:sz w:val="20"/>
          <w:szCs w:val="20"/>
        </w:rPr>
        <w:t xml:space="preserve">, ukrepa </w:t>
      </w:r>
      <w:r w:rsidRPr="00776D85">
        <w:rPr>
          <w:rFonts w:ascii="Arial" w:hAnsi="Arial" w:cs="Arial"/>
          <w:snapToGrid w:val="0"/>
          <w:sz w:val="20"/>
          <w:szCs w:val="20"/>
        </w:rPr>
        <w:t>4.3 in 4.11).</w:t>
      </w:r>
    </w:p>
    <w:p w14:paraId="00F223DD" w14:textId="3D3F8CBB" w:rsidR="00F71EE8" w:rsidRPr="00776D85" w:rsidRDefault="00F71EE8" w:rsidP="00101B8A">
      <w:pPr>
        <w:spacing w:before="120" w:after="0"/>
        <w:rPr>
          <w:rFonts w:ascii="Arial" w:hAnsi="Arial" w:cs="Arial"/>
          <w:b/>
          <w:bCs/>
          <w:snapToGrid w:val="0"/>
          <w:sz w:val="20"/>
          <w:szCs w:val="20"/>
        </w:rPr>
      </w:pPr>
      <w:r w:rsidRPr="00776D85">
        <w:rPr>
          <w:rFonts w:ascii="Arial" w:hAnsi="Arial" w:cs="Arial"/>
          <w:b/>
          <w:bCs/>
          <w:snapToGrid w:val="0"/>
          <w:sz w:val="20"/>
          <w:szCs w:val="20"/>
        </w:rPr>
        <w:t>Zgodovinski arhiv na Ptuju (ZAP)</w:t>
      </w:r>
    </w:p>
    <w:p w14:paraId="3F7C7060" w14:textId="45D078D3" w:rsidR="00C96681" w:rsidRPr="00776D85" w:rsidRDefault="00F71EE8" w:rsidP="00101B8A">
      <w:pPr>
        <w:spacing w:after="120"/>
        <w:rPr>
          <w:rFonts w:ascii="Arial" w:hAnsi="Arial" w:cs="Arial"/>
          <w:snapToGrid w:val="0"/>
          <w:sz w:val="20"/>
          <w:szCs w:val="20"/>
        </w:rPr>
      </w:pPr>
      <w:r w:rsidRPr="00776D85">
        <w:rPr>
          <w:rFonts w:ascii="Arial" w:hAnsi="Arial" w:cs="Arial"/>
          <w:snapToGrid w:val="0"/>
          <w:sz w:val="20"/>
          <w:szCs w:val="20"/>
        </w:rPr>
        <w:t xml:space="preserve">V ZAP se ob predhodnem dogovoru </w:t>
      </w:r>
      <w:r w:rsidR="009B169C" w:rsidRPr="00776D85">
        <w:rPr>
          <w:rFonts w:ascii="Arial" w:hAnsi="Arial" w:cs="Arial"/>
          <w:snapToGrid w:val="0"/>
          <w:sz w:val="20"/>
          <w:szCs w:val="20"/>
        </w:rPr>
        <w:t>invalid</w:t>
      </w:r>
      <w:r w:rsidR="009B169C">
        <w:rPr>
          <w:rFonts w:ascii="Arial" w:hAnsi="Arial" w:cs="Arial"/>
          <w:snapToGrid w:val="0"/>
          <w:sz w:val="20"/>
          <w:szCs w:val="20"/>
        </w:rPr>
        <w:t>n</w:t>
      </w:r>
      <w:r w:rsidR="009B169C" w:rsidRPr="00776D85">
        <w:rPr>
          <w:rFonts w:ascii="Arial" w:hAnsi="Arial" w:cs="Arial"/>
          <w:snapToGrid w:val="0"/>
          <w:sz w:val="20"/>
          <w:szCs w:val="20"/>
        </w:rPr>
        <w:t xml:space="preserve">im </w:t>
      </w:r>
      <w:r w:rsidRPr="00776D85">
        <w:rPr>
          <w:rFonts w:ascii="Arial" w:hAnsi="Arial" w:cs="Arial"/>
          <w:snapToGrid w:val="0"/>
          <w:sz w:val="20"/>
          <w:szCs w:val="20"/>
        </w:rPr>
        <w:t xml:space="preserve">osebam in osebam z motnjami v duševnem razvoju </w:t>
      </w:r>
      <w:r w:rsidR="009B169C" w:rsidRPr="00776D85">
        <w:rPr>
          <w:rFonts w:ascii="Arial" w:hAnsi="Arial" w:cs="Arial"/>
          <w:snapToGrid w:val="0"/>
          <w:sz w:val="20"/>
          <w:szCs w:val="20"/>
        </w:rPr>
        <w:t xml:space="preserve">omogoča </w:t>
      </w:r>
      <w:r w:rsidRPr="00776D85">
        <w:rPr>
          <w:rFonts w:ascii="Arial" w:hAnsi="Arial" w:cs="Arial"/>
          <w:snapToGrid w:val="0"/>
          <w:sz w:val="20"/>
          <w:szCs w:val="20"/>
        </w:rPr>
        <w:t xml:space="preserve">vključitev v programe na področju izobraževanja (predstavitvene učne ure). </w:t>
      </w:r>
      <w:r w:rsidRPr="00776D85">
        <w:rPr>
          <w:rFonts w:ascii="Arial" w:hAnsi="Arial" w:cs="Arial"/>
          <w:sz w:val="20"/>
          <w:szCs w:val="20"/>
        </w:rPr>
        <w:t xml:space="preserve">Tudi v nekaterih regionalnih arhivih je nameščena oprema za omogočanje dostopnosti do informacij ranljivim skupinam in izobraževanje v čitalnici arhiva </w:t>
      </w:r>
      <w:r w:rsidRPr="00776D85">
        <w:rPr>
          <w:rFonts w:ascii="Arial" w:hAnsi="Arial" w:cs="Arial"/>
          <w:snapToGrid w:val="0"/>
          <w:sz w:val="20"/>
          <w:szCs w:val="20"/>
        </w:rPr>
        <w:t>(</w:t>
      </w:r>
      <w:r w:rsidRPr="00776D85">
        <w:rPr>
          <w:rFonts w:ascii="Arial" w:hAnsi="Arial" w:cs="Arial"/>
          <w:b/>
          <w:bCs/>
          <w:sz w:val="20"/>
          <w:szCs w:val="20"/>
        </w:rPr>
        <w:t>MK</w:t>
      </w:r>
      <w:r w:rsidRPr="00776D85">
        <w:rPr>
          <w:rFonts w:ascii="Arial" w:hAnsi="Arial" w:cs="Arial"/>
          <w:sz w:val="20"/>
          <w:szCs w:val="20"/>
        </w:rPr>
        <w:t xml:space="preserve">, ukrepa </w:t>
      </w:r>
      <w:r w:rsidRPr="00776D85">
        <w:rPr>
          <w:rFonts w:ascii="Arial" w:hAnsi="Arial" w:cs="Arial"/>
          <w:snapToGrid w:val="0"/>
          <w:sz w:val="20"/>
          <w:szCs w:val="20"/>
        </w:rPr>
        <w:t>4.3 in 4.11).</w:t>
      </w:r>
    </w:p>
    <w:p w14:paraId="475C870E" w14:textId="7CCC2A37"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Zavod za varstvo kulturne dediščine Slovenije (ZVKDS)</w:t>
      </w:r>
    </w:p>
    <w:p w14:paraId="5E861E9F" w14:textId="4744E440" w:rsidR="00F71EE8" w:rsidRPr="00776D85" w:rsidRDefault="00F71EE8" w:rsidP="00101B8A">
      <w:pPr>
        <w:spacing w:after="120"/>
        <w:rPr>
          <w:rFonts w:ascii="Arial" w:hAnsi="Arial" w:cs="Arial"/>
          <w:sz w:val="20"/>
          <w:szCs w:val="20"/>
        </w:rPr>
      </w:pPr>
      <w:r w:rsidRPr="00776D85">
        <w:rPr>
          <w:rFonts w:ascii="Arial" w:hAnsi="Arial" w:cs="Arial"/>
          <w:sz w:val="20"/>
          <w:szCs w:val="20"/>
        </w:rPr>
        <w:t xml:space="preserve">ZVKDS koordinira in vodi dva projekta, </w:t>
      </w:r>
      <w:r w:rsidRPr="00035ACE">
        <w:rPr>
          <w:rFonts w:ascii="Arial" w:hAnsi="Arial" w:cs="Arial"/>
          <w:iCs/>
          <w:sz w:val="20"/>
          <w:szCs w:val="20"/>
        </w:rPr>
        <w:t>Dneve evropske kulturne dediščine</w:t>
      </w:r>
      <w:r w:rsidRPr="00776D85">
        <w:rPr>
          <w:rFonts w:ascii="Arial" w:hAnsi="Arial" w:cs="Arial"/>
          <w:sz w:val="20"/>
          <w:szCs w:val="20"/>
        </w:rPr>
        <w:t xml:space="preserve"> in </w:t>
      </w:r>
      <w:r w:rsidRPr="00035ACE">
        <w:rPr>
          <w:rFonts w:ascii="Arial" w:hAnsi="Arial" w:cs="Arial"/>
          <w:iCs/>
          <w:sz w:val="20"/>
          <w:szCs w:val="20"/>
        </w:rPr>
        <w:t>Teden kulturne dediščine</w:t>
      </w:r>
      <w:r w:rsidRPr="00776D85">
        <w:rPr>
          <w:rFonts w:ascii="Arial" w:hAnsi="Arial" w:cs="Arial"/>
          <w:sz w:val="20"/>
          <w:szCs w:val="20"/>
        </w:rPr>
        <w:t xml:space="preserve">, v okviru katerih se izvajajo programi za različne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ne skupine. V letu 2024 je bil v projekt vključen en varstveno</w:t>
      </w:r>
      <w:r w:rsidR="00215CB4">
        <w:rPr>
          <w:rFonts w:ascii="Arial" w:hAnsi="Arial" w:cs="Arial"/>
          <w:sz w:val="20"/>
          <w:szCs w:val="20"/>
        </w:rPr>
        <w:t>-</w:t>
      </w:r>
      <w:r w:rsidRPr="00776D85">
        <w:rPr>
          <w:rFonts w:ascii="Arial" w:hAnsi="Arial" w:cs="Arial"/>
          <w:sz w:val="20"/>
          <w:szCs w:val="20"/>
        </w:rPr>
        <w:t>delovni center. Strokovne delavke Pokrajinske in študijske knjižnice Murska Sobota so varovance Varstveno</w:t>
      </w:r>
      <w:r w:rsidR="00215CB4">
        <w:rPr>
          <w:rFonts w:ascii="Arial" w:hAnsi="Arial" w:cs="Arial"/>
          <w:sz w:val="20"/>
          <w:szCs w:val="20"/>
        </w:rPr>
        <w:t>-</w:t>
      </w:r>
      <w:r w:rsidRPr="00776D85">
        <w:rPr>
          <w:rFonts w:ascii="Arial" w:hAnsi="Arial" w:cs="Arial"/>
          <w:sz w:val="20"/>
          <w:szCs w:val="20"/>
        </w:rPr>
        <w:t>delovnega centra Murska Sobota in otroke iz Vrtca Murska Sobota popeljale na tromejo Slovenije, Avstrije in Madžarske. Predstavile so jim zgodovino spomenika, določitev državnih meja ter razvoj slovenščine, nemščine in madžarščine na tem območju (</w:t>
      </w:r>
      <w:r w:rsidRPr="00776D85">
        <w:rPr>
          <w:rFonts w:ascii="Arial" w:hAnsi="Arial" w:cs="Arial"/>
          <w:b/>
          <w:bCs/>
          <w:sz w:val="20"/>
          <w:szCs w:val="20"/>
        </w:rPr>
        <w:t>MK</w:t>
      </w:r>
      <w:r w:rsidRPr="00776D85">
        <w:rPr>
          <w:rFonts w:ascii="Arial" w:hAnsi="Arial" w:cs="Arial"/>
          <w:sz w:val="20"/>
          <w:szCs w:val="20"/>
        </w:rPr>
        <w:t>, ukrep 4.17).</w:t>
      </w:r>
    </w:p>
    <w:p w14:paraId="5A519938" w14:textId="77777777" w:rsidR="00F71EE8" w:rsidRPr="00776D85" w:rsidRDefault="00F71EE8" w:rsidP="00101B8A">
      <w:pPr>
        <w:spacing w:before="120" w:after="0"/>
        <w:rPr>
          <w:rFonts w:ascii="Arial" w:hAnsi="Arial" w:cs="Arial"/>
          <w:b/>
          <w:bCs/>
          <w:sz w:val="20"/>
          <w:szCs w:val="20"/>
        </w:rPr>
      </w:pPr>
      <w:bookmarkStart w:id="83" w:name="_Hlk152669208"/>
      <w:r w:rsidRPr="00776D85">
        <w:rPr>
          <w:rFonts w:ascii="Arial" w:hAnsi="Arial" w:cs="Arial"/>
          <w:b/>
          <w:bCs/>
          <w:sz w:val="20"/>
          <w:szCs w:val="20"/>
        </w:rPr>
        <w:t>Arboretum Volčji Potok (AVP)</w:t>
      </w:r>
    </w:p>
    <w:bookmarkEnd w:id="83"/>
    <w:p w14:paraId="433F9DD9" w14:textId="77777777" w:rsidR="00C96681" w:rsidRPr="00776D85" w:rsidRDefault="00F71EE8" w:rsidP="00101B8A">
      <w:pPr>
        <w:spacing w:after="120"/>
        <w:rPr>
          <w:rFonts w:ascii="Arial" w:hAnsi="Arial" w:cs="Arial"/>
          <w:sz w:val="20"/>
          <w:szCs w:val="20"/>
        </w:rPr>
      </w:pPr>
      <w:r w:rsidRPr="00776D85">
        <w:rPr>
          <w:rFonts w:ascii="Arial" w:hAnsi="Arial" w:cs="Arial"/>
          <w:sz w:val="20"/>
          <w:szCs w:val="20"/>
        </w:rPr>
        <w:t>Zaposleni v AVP vsako leto izvedejo prilagojena vodenja za učence zavoda Cirius Kamnik in VDC Draga (</w:t>
      </w:r>
      <w:r w:rsidRPr="00776D85">
        <w:rPr>
          <w:rFonts w:ascii="Arial" w:hAnsi="Arial" w:cs="Arial"/>
          <w:b/>
          <w:bCs/>
          <w:sz w:val="20"/>
          <w:szCs w:val="20"/>
        </w:rPr>
        <w:t>MK</w:t>
      </w:r>
      <w:r w:rsidRPr="00776D85">
        <w:rPr>
          <w:rFonts w:ascii="Arial" w:hAnsi="Arial" w:cs="Arial"/>
          <w:sz w:val="20"/>
          <w:szCs w:val="20"/>
        </w:rPr>
        <w:t>, ukrep 4.3).</w:t>
      </w:r>
    </w:p>
    <w:p w14:paraId="1B5A5B37" w14:textId="17CD8BAD" w:rsidR="00C96681" w:rsidRPr="00776D85" w:rsidRDefault="00F71EE8" w:rsidP="00101B8A">
      <w:pPr>
        <w:spacing w:before="120" w:after="120"/>
        <w:rPr>
          <w:rFonts w:ascii="Arial" w:hAnsi="Arial" w:cs="Arial"/>
          <w:sz w:val="20"/>
          <w:szCs w:val="20"/>
        </w:rPr>
      </w:pPr>
      <w:r w:rsidRPr="00776D85">
        <w:rPr>
          <w:rFonts w:ascii="Arial" w:hAnsi="Arial" w:cs="Arial"/>
          <w:sz w:val="20"/>
          <w:szCs w:val="20"/>
        </w:rPr>
        <w:t xml:space="preserve">Od oktobra 2024 do konca leta je v AVP delovala študijska skupina pod vodstvom dr. Zdenke Čebašek Travnik za pripravo poti za osebe z demenco, ki obiščejo spomenik s spremljevalcem ali v skupini, ki jo pripelje </w:t>
      </w:r>
      <w:r w:rsidR="009B169C">
        <w:rPr>
          <w:rFonts w:ascii="Arial" w:hAnsi="Arial" w:cs="Arial"/>
          <w:sz w:val="20"/>
          <w:szCs w:val="20"/>
        </w:rPr>
        <w:t>d</w:t>
      </w:r>
      <w:r w:rsidRPr="00776D85">
        <w:rPr>
          <w:rFonts w:ascii="Arial" w:hAnsi="Arial" w:cs="Arial"/>
          <w:sz w:val="20"/>
          <w:szCs w:val="20"/>
        </w:rPr>
        <w:t>om starejših občanov</w:t>
      </w:r>
      <w:r w:rsidR="00EE66E0">
        <w:rPr>
          <w:rFonts w:ascii="Arial" w:hAnsi="Arial" w:cs="Arial"/>
          <w:sz w:val="20"/>
          <w:szCs w:val="20"/>
        </w:rPr>
        <w:t>.</w:t>
      </w:r>
      <w:r w:rsidRPr="00776D85">
        <w:rPr>
          <w:rFonts w:ascii="Arial" w:hAnsi="Arial" w:cs="Arial"/>
          <w:sz w:val="20"/>
          <w:szCs w:val="20"/>
        </w:rPr>
        <w:t xml:space="preserve"> Na podlagi </w:t>
      </w:r>
      <w:r w:rsidR="006A6E5D">
        <w:rPr>
          <w:rFonts w:ascii="Arial" w:hAnsi="Arial" w:cs="Arial"/>
          <w:sz w:val="20"/>
          <w:szCs w:val="20"/>
        </w:rPr>
        <w:t xml:space="preserve">ugotovitev skupine </w:t>
      </w:r>
      <w:r w:rsidR="009B169C">
        <w:rPr>
          <w:rFonts w:ascii="Arial" w:hAnsi="Arial" w:cs="Arial"/>
          <w:sz w:val="20"/>
          <w:szCs w:val="20"/>
        </w:rPr>
        <w:t>sta</w:t>
      </w:r>
      <w:r w:rsidR="009B169C" w:rsidRPr="00776D85">
        <w:rPr>
          <w:rFonts w:ascii="Arial" w:hAnsi="Arial" w:cs="Arial"/>
          <w:sz w:val="20"/>
          <w:szCs w:val="20"/>
        </w:rPr>
        <w:t xml:space="preserve"> </w:t>
      </w:r>
      <w:r w:rsidRPr="00776D85">
        <w:rPr>
          <w:rFonts w:ascii="Arial" w:hAnsi="Arial" w:cs="Arial"/>
          <w:sz w:val="20"/>
          <w:szCs w:val="20"/>
        </w:rPr>
        <w:t xml:space="preserve">bila trasirana pot in izbran program doživetij, </w:t>
      </w:r>
      <w:r w:rsidR="006A6E5D">
        <w:rPr>
          <w:rFonts w:ascii="Arial" w:hAnsi="Arial" w:cs="Arial"/>
          <w:sz w:val="20"/>
          <w:szCs w:val="20"/>
        </w:rPr>
        <w:t>ki</w:t>
      </w:r>
      <w:r w:rsidRPr="00776D85">
        <w:rPr>
          <w:rFonts w:ascii="Arial" w:hAnsi="Arial" w:cs="Arial"/>
          <w:sz w:val="20"/>
          <w:szCs w:val="20"/>
        </w:rPr>
        <w:t xml:space="preserve"> bo</w:t>
      </w:r>
      <w:r w:rsidR="006A6E5D">
        <w:rPr>
          <w:rFonts w:ascii="Arial" w:hAnsi="Arial" w:cs="Arial"/>
          <w:sz w:val="20"/>
          <w:szCs w:val="20"/>
        </w:rPr>
        <w:t>sta</w:t>
      </w:r>
      <w:r w:rsidRPr="00776D85">
        <w:rPr>
          <w:rFonts w:ascii="Arial" w:hAnsi="Arial" w:cs="Arial"/>
          <w:sz w:val="20"/>
          <w:szCs w:val="20"/>
        </w:rPr>
        <w:t xml:space="preserve"> v letu 2025 v AVP uresničena </w:t>
      </w:r>
      <w:r w:rsidR="006A6E5D">
        <w:rPr>
          <w:rFonts w:ascii="Arial" w:hAnsi="Arial" w:cs="Arial"/>
          <w:sz w:val="20"/>
          <w:szCs w:val="20"/>
        </w:rPr>
        <w:t xml:space="preserve">kot </w:t>
      </w:r>
      <w:r w:rsidRPr="00035ACE">
        <w:rPr>
          <w:rFonts w:ascii="Arial" w:hAnsi="Arial" w:cs="Arial"/>
          <w:iCs/>
          <w:sz w:val="20"/>
          <w:szCs w:val="20"/>
        </w:rPr>
        <w:t>Pot za spomin</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 4.6).</w:t>
      </w:r>
    </w:p>
    <w:p w14:paraId="21725C3F" w14:textId="77777777" w:rsidR="00C96681" w:rsidRPr="00776D85" w:rsidRDefault="00F71EE8" w:rsidP="00101B8A">
      <w:pPr>
        <w:spacing w:before="120" w:after="120"/>
        <w:rPr>
          <w:rFonts w:ascii="Arial" w:hAnsi="Arial" w:cs="Arial"/>
          <w:sz w:val="20"/>
          <w:szCs w:val="20"/>
        </w:rPr>
      </w:pPr>
      <w:r w:rsidRPr="00776D85">
        <w:rPr>
          <w:rFonts w:ascii="Arial" w:hAnsi="Arial" w:cs="Arial"/>
          <w:sz w:val="20"/>
          <w:szCs w:val="20"/>
        </w:rPr>
        <w:t>V AVP postopoma opremljajo svoje razstave tudi s QR kodami, ki omogočajo prilagojeno berljivost na pametnih telefonih (</w:t>
      </w:r>
      <w:r w:rsidRPr="00776D85">
        <w:rPr>
          <w:rFonts w:ascii="Arial" w:hAnsi="Arial" w:cs="Arial"/>
          <w:b/>
          <w:bCs/>
          <w:sz w:val="20"/>
          <w:szCs w:val="20"/>
        </w:rPr>
        <w:t>MK</w:t>
      </w:r>
      <w:r w:rsidRPr="00776D85">
        <w:rPr>
          <w:rFonts w:ascii="Arial" w:hAnsi="Arial" w:cs="Arial"/>
          <w:sz w:val="20"/>
          <w:szCs w:val="20"/>
        </w:rPr>
        <w:t>, ukrep 4.11).</w:t>
      </w:r>
    </w:p>
    <w:p w14:paraId="63C57845" w14:textId="7469FF41"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Center za upravljanje dediščine živega srebra v Idriji (CUDhg)</w:t>
      </w:r>
    </w:p>
    <w:p w14:paraId="144A6263" w14:textId="77777777" w:rsidR="00C96681" w:rsidRPr="00776D85" w:rsidRDefault="00F71EE8" w:rsidP="00101B8A">
      <w:pPr>
        <w:spacing w:after="120"/>
        <w:rPr>
          <w:rFonts w:ascii="Arial" w:hAnsi="Arial" w:cs="Arial"/>
          <w:sz w:val="20"/>
          <w:szCs w:val="20"/>
        </w:rPr>
      </w:pPr>
      <w:r w:rsidRPr="00776D85">
        <w:rPr>
          <w:rFonts w:ascii="Arial" w:hAnsi="Arial" w:cs="Arial"/>
          <w:sz w:val="20"/>
          <w:szCs w:val="20"/>
        </w:rPr>
        <w:t>V CUDhg postopoma opremljajo svoje razstave tudi s QR kodami, ki omogočajo prilagojeno berljivost na pametnih telefonih (</w:t>
      </w:r>
      <w:r w:rsidRPr="00776D85">
        <w:rPr>
          <w:rFonts w:ascii="Arial" w:hAnsi="Arial" w:cs="Arial"/>
          <w:b/>
          <w:bCs/>
          <w:sz w:val="20"/>
          <w:szCs w:val="20"/>
        </w:rPr>
        <w:t>MK</w:t>
      </w:r>
      <w:r w:rsidRPr="00776D85">
        <w:rPr>
          <w:rFonts w:ascii="Arial" w:hAnsi="Arial" w:cs="Arial"/>
          <w:sz w:val="20"/>
          <w:szCs w:val="20"/>
        </w:rPr>
        <w:t>, ukrep 4.11).</w:t>
      </w:r>
    </w:p>
    <w:p w14:paraId="208D1AC6" w14:textId="3B49ABA3"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Mestna knjižnica Izola</w:t>
      </w:r>
    </w:p>
    <w:p w14:paraId="008EBF3A" w14:textId="6C2ADCF7" w:rsidR="00C96681" w:rsidRPr="00776D85" w:rsidRDefault="00F71EE8" w:rsidP="00101B8A">
      <w:pPr>
        <w:spacing w:after="120"/>
        <w:rPr>
          <w:rFonts w:ascii="Arial" w:hAnsi="Arial" w:cs="Arial"/>
          <w:sz w:val="20"/>
          <w:szCs w:val="20"/>
        </w:rPr>
      </w:pPr>
      <w:r w:rsidRPr="00776D85">
        <w:rPr>
          <w:rFonts w:ascii="Arial" w:hAnsi="Arial" w:cs="Arial"/>
          <w:sz w:val="20"/>
          <w:szCs w:val="20"/>
        </w:rPr>
        <w:t xml:space="preserve">V </w:t>
      </w:r>
      <w:r w:rsidR="009B169C">
        <w:rPr>
          <w:rFonts w:ascii="Arial" w:hAnsi="Arial" w:cs="Arial"/>
          <w:sz w:val="20"/>
          <w:szCs w:val="20"/>
        </w:rPr>
        <w:t xml:space="preserve">prostorih </w:t>
      </w:r>
      <w:r w:rsidRPr="00776D85">
        <w:rPr>
          <w:rFonts w:ascii="Arial" w:hAnsi="Arial" w:cs="Arial"/>
          <w:sz w:val="20"/>
          <w:szCs w:val="20"/>
        </w:rPr>
        <w:t>Mestn</w:t>
      </w:r>
      <w:r w:rsidR="009B169C">
        <w:rPr>
          <w:rFonts w:ascii="Arial" w:hAnsi="Arial" w:cs="Arial"/>
          <w:sz w:val="20"/>
          <w:szCs w:val="20"/>
        </w:rPr>
        <w:t>e</w:t>
      </w:r>
      <w:r w:rsidRPr="00776D85">
        <w:rPr>
          <w:rFonts w:ascii="Arial" w:hAnsi="Arial" w:cs="Arial"/>
          <w:sz w:val="20"/>
          <w:szCs w:val="20"/>
        </w:rPr>
        <w:t xml:space="preserve"> knjižnic</w:t>
      </w:r>
      <w:r w:rsidR="009B169C">
        <w:rPr>
          <w:rFonts w:ascii="Arial" w:hAnsi="Arial" w:cs="Arial"/>
          <w:sz w:val="20"/>
          <w:szCs w:val="20"/>
        </w:rPr>
        <w:t>e</w:t>
      </w:r>
      <w:r w:rsidRPr="00776D85">
        <w:rPr>
          <w:rFonts w:ascii="Arial" w:hAnsi="Arial" w:cs="Arial"/>
          <w:sz w:val="20"/>
          <w:szCs w:val="20"/>
        </w:rPr>
        <w:t xml:space="preserve"> Izola so v sodelovanju z Ljudsko univerzo Koper omogočili 40-urno izobraževanje ranljivi skupini (12 oseb) v </w:t>
      </w:r>
      <w:r w:rsidR="00B76DDB">
        <w:rPr>
          <w:rFonts w:ascii="Arial" w:hAnsi="Arial" w:cs="Arial"/>
          <w:sz w:val="20"/>
          <w:szCs w:val="20"/>
        </w:rPr>
        <w:t xml:space="preserve">okviru </w:t>
      </w:r>
      <w:r w:rsidRPr="00776D85">
        <w:rPr>
          <w:rFonts w:ascii="Arial" w:hAnsi="Arial" w:cs="Arial"/>
          <w:sz w:val="20"/>
          <w:szCs w:val="20"/>
        </w:rPr>
        <w:t xml:space="preserve">projekta z naslovom </w:t>
      </w:r>
      <w:r w:rsidRPr="00035ACE">
        <w:rPr>
          <w:rFonts w:ascii="Arial" w:hAnsi="Arial" w:cs="Arial"/>
          <w:iCs/>
          <w:sz w:val="20"/>
          <w:szCs w:val="20"/>
        </w:rPr>
        <w:t>Usposabljanje za življenje – Most do izobrazbe</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xml:space="preserve">, ukrep 4.3). </w:t>
      </w:r>
    </w:p>
    <w:p w14:paraId="65488C6F" w14:textId="04AD1F19"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Knjižnica Antona Tomaža Linharta Radovljica</w:t>
      </w:r>
    </w:p>
    <w:p w14:paraId="7418090C" w14:textId="6A89D699" w:rsidR="00C96681" w:rsidRPr="00776D85" w:rsidRDefault="00F71EE8" w:rsidP="00101B8A">
      <w:pPr>
        <w:spacing w:after="120"/>
        <w:rPr>
          <w:rFonts w:ascii="Arial" w:hAnsi="Arial" w:cs="Arial"/>
          <w:b/>
          <w:bCs/>
          <w:sz w:val="20"/>
          <w:szCs w:val="20"/>
          <w:u w:val="single"/>
        </w:rPr>
      </w:pPr>
      <w:r w:rsidRPr="00776D85">
        <w:rPr>
          <w:rFonts w:ascii="Arial" w:hAnsi="Arial" w:cs="Arial"/>
          <w:sz w:val="20"/>
          <w:szCs w:val="20"/>
        </w:rPr>
        <w:t>Knjižnica Antona Tomaža Linharta poroča, da v svoje delo vključuje tudi ranljive skupine uporabnikov, in sicer tako, da jim občasno pomagajo pri pripravah na različne delavnice (</w:t>
      </w:r>
      <w:r w:rsidRPr="00776D85">
        <w:rPr>
          <w:rFonts w:ascii="Arial" w:hAnsi="Arial" w:cs="Arial"/>
          <w:b/>
          <w:bCs/>
          <w:sz w:val="20"/>
          <w:szCs w:val="20"/>
        </w:rPr>
        <w:t>MK</w:t>
      </w:r>
      <w:r w:rsidRPr="00776D85">
        <w:rPr>
          <w:rFonts w:ascii="Arial" w:hAnsi="Arial" w:cs="Arial"/>
          <w:sz w:val="20"/>
          <w:szCs w:val="20"/>
        </w:rPr>
        <w:t xml:space="preserve">, ukrepa 4.3 in 5.4). </w:t>
      </w:r>
    </w:p>
    <w:p w14:paraId="6065FF34" w14:textId="7F4ACFEF"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Mestna knjižnica Kranj</w:t>
      </w:r>
    </w:p>
    <w:p w14:paraId="3A0A4434" w14:textId="0371EFB0" w:rsidR="00C96681" w:rsidRPr="00776D85" w:rsidRDefault="00F71EE8" w:rsidP="00101B8A">
      <w:pPr>
        <w:spacing w:after="120"/>
        <w:rPr>
          <w:rFonts w:ascii="Arial" w:hAnsi="Arial" w:cs="Arial"/>
          <w:b/>
          <w:bCs/>
          <w:sz w:val="20"/>
          <w:szCs w:val="20"/>
        </w:rPr>
      </w:pPr>
      <w:r w:rsidRPr="00776D85">
        <w:rPr>
          <w:rFonts w:ascii="Arial" w:hAnsi="Arial" w:cs="Arial"/>
          <w:sz w:val="20"/>
          <w:szCs w:val="20"/>
        </w:rPr>
        <w:t xml:space="preserve">V Mestni knjižnici Kranj so v letu 2024 izvajali aktivnosti v </w:t>
      </w:r>
      <w:r w:rsidR="00B76DDB">
        <w:rPr>
          <w:rFonts w:ascii="Arial" w:hAnsi="Arial" w:cs="Arial"/>
          <w:sz w:val="20"/>
          <w:szCs w:val="20"/>
        </w:rPr>
        <w:t xml:space="preserve">okviru </w:t>
      </w:r>
      <w:r w:rsidRPr="00776D85">
        <w:rPr>
          <w:rFonts w:ascii="Arial" w:hAnsi="Arial" w:cs="Arial"/>
          <w:sz w:val="20"/>
          <w:szCs w:val="20"/>
        </w:rPr>
        <w:t xml:space="preserve">projekta z naslovom </w:t>
      </w:r>
      <w:r w:rsidRPr="0082441A">
        <w:rPr>
          <w:rFonts w:ascii="Arial" w:hAnsi="Arial" w:cs="Arial"/>
          <w:iCs/>
          <w:sz w:val="20"/>
          <w:szCs w:val="20"/>
        </w:rPr>
        <w:t>Kompetence za digitalni svet odraslih</w:t>
      </w:r>
      <w:r w:rsidRPr="00776D85">
        <w:rPr>
          <w:rFonts w:ascii="Arial" w:hAnsi="Arial" w:cs="Arial"/>
          <w:sz w:val="20"/>
          <w:szCs w:val="20"/>
        </w:rPr>
        <w:t xml:space="preserve">. Glavni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programa je razvijanje splošne računalniške in digitalne pismenosti odraslih za prijaznejše življenje in boljše komuniciranje v družbi, s poudarkom na pridobitvi osnovnih kompetenc, ki so potrebne za uporabo računalniške in digitalne tehnologije. Projekt sofinancirata Evropska unija in </w:t>
      </w:r>
      <w:r w:rsidR="00CF257C" w:rsidRPr="00776D85">
        <w:rPr>
          <w:rFonts w:ascii="Arial" w:hAnsi="Arial" w:cs="Arial"/>
          <w:sz w:val="20"/>
          <w:szCs w:val="20"/>
        </w:rPr>
        <w:t>MDP</w:t>
      </w:r>
      <w:r w:rsidRPr="00776D85">
        <w:rPr>
          <w:rFonts w:ascii="Arial" w:hAnsi="Arial" w:cs="Arial"/>
          <w:sz w:val="20"/>
          <w:szCs w:val="20"/>
        </w:rPr>
        <w:t xml:space="preserve">. Poleg delavnic, ki so jih obiskovali pretežno starejši udeleženci, so organizirali delavnico z naslovom </w:t>
      </w:r>
      <w:r w:rsidRPr="0082441A">
        <w:rPr>
          <w:rFonts w:ascii="Arial" w:hAnsi="Arial" w:cs="Arial"/>
          <w:iCs/>
          <w:sz w:val="20"/>
          <w:szCs w:val="20"/>
        </w:rPr>
        <w:t>Osnove uporabe računalnika, prilagojen</w:t>
      </w:r>
      <w:r w:rsidR="009B169C" w:rsidRPr="0082441A">
        <w:rPr>
          <w:rFonts w:ascii="Arial" w:hAnsi="Arial" w:cs="Arial"/>
          <w:iCs/>
          <w:sz w:val="20"/>
          <w:szCs w:val="20"/>
        </w:rPr>
        <w:t>e</w:t>
      </w:r>
      <w:r w:rsidRPr="0082441A">
        <w:rPr>
          <w:rFonts w:ascii="Arial" w:hAnsi="Arial" w:cs="Arial"/>
          <w:iCs/>
          <w:sz w:val="20"/>
          <w:szCs w:val="20"/>
        </w:rPr>
        <w:t xml:space="preserve"> za uporabnike s posebnimi potrebami</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ukrepi 4.3, 5.2 in 5.4)</w:t>
      </w:r>
      <w:r w:rsidRPr="00776D85">
        <w:rPr>
          <w:rFonts w:ascii="Arial" w:hAnsi="Arial" w:cs="Arial"/>
          <w:b/>
          <w:bCs/>
          <w:sz w:val="20"/>
          <w:szCs w:val="20"/>
        </w:rPr>
        <w:t>.</w:t>
      </w:r>
    </w:p>
    <w:p w14:paraId="64357040" w14:textId="77777777" w:rsidR="00C96681" w:rsidRPr="00776D85" w:rsidRDefault="00F71EE8" w:rsidP="00101B8A">
      <w:pPr>
        <w:autoSpaceDE w:val="0"/>
        <w:autoSpaceDN w:val="0"/>
        <w:adjustRightInd w:val="0"/>
        <w:spacing w:before="120" w:after="120"/>
        <w:rPr>
          <w:rFonts w:ascii="Arial" w:hAnsi="Arial" w:cs="Arial"/>
          <w:bCs/>
          <w:color w:val="000000" w:themeColor="text1"/>
          <w:sz w:val="20"/>
          <w:szCs w:val="20"/>
        </w:rPr>
      </w:pPr>
      <w:r w:rsidRPr="00776D85">
        <w:rPr>
          <w:rFonts w:ascii="Arial" w:hAnsi="Arial" w:cs="Arial"/>
          <w:b/>
          <w:bCs/>
          <w:sz w:val="20"/>
          <w:szCs w:val="20"/>
        </w:rPr>
        <w:t>MK,</w:t>
      </w:r>
      <w:r w:rsidR="00936E34" w:rsidRPr="00776D85">
        <w:rPr>
          <w:rFonts w:ascii="Arial" w:hAnsi="Arial" w:cs="Arial"/>
          <w:b/>
          <w:bCs/>
          <w:sz w:val="20"/>
          <w:szCs w:val="20"/>
        </w:rPr>
        <w:t xml:space="preserve"> Direktorat za ustvarjalnost (DZU), Sektor za umetnost (SZU)</w:t>
      </w:r>
      <w:r w:rsidRPr="00776D85">
        <w:rPr>
          <w:rFonts w:ascii="Arial" w:hAnsi="Arial" w:cs="Arial"/>
          <w:sz w:val="20"/>
          <w:szCs w:val="20"/>
        </w:rPr>
        <w:t xml:space="preserve">, </w:t>
      </w:r>
      <w:r w:rsidRPr="00776D85">
        <w:rPr>
          <w:rFonts w:ascii="Arial" w:hAnsi="Arial" w:cs="Arial"/>
          <w:bCs/>
          <w:color w:val="000000" w:themeColor="text1"/>
          <w:sz w:val="20"/>
          <w:szCs w:val="20"/>
        </w:rPr>
        <w:t>v nadaljevanju povzema prispevke zunanjih javnih (kulturnih) ustanov in javnih zavodov.</w:t>
      </w:r>
    </w:p>
    <w:p w14:paraId="4254542B" w14:textId="69BE3B54" w:rsidR="00F71EE8" w:rsidRPr="00776D85" w:rsidRDefault="00F71EE8" w:rsidP="00101B8A">
      <w:pPr>
        <w:spacing w:before="120" w:after="0"/>
        <w:rPr>
          <w:rFonts w:ascii="Arial" w:hAnsi="Arial" w:cs="Arial"/>
          <w:b/>
          <w:sz w:val="20"/>
          <w:szCs w:val="20"/>
        </w:rPr>
      </w:pPr>
      <w:r w:rsidRPr="00776D85">
        <w:rPr>
          <w:rFonts w:ascii="Arial" w:hAnsi="Arial" w:cs="Arial"/>
          <w:b/>
          <w:sz w:val="20"/>
          <w:szCs w:val="20"/>
        </w:rPr>
        <w:t>Slovensko narodno gledališče Opera in balet Ljubljana (SNG Opera in balet Ljubljana)</w:t>
      </w:r>
    </w:p>
    <w:p w14:paraId="7BA77E3C" w14:textId="17399BE9" w:rsidR="00C96681" w:rsidRPr="00776D85" w:rsidRDefault="00F71EE8" w:rsidP="00101B8A">
      <w:pPr>
        <w:spacing w:after="120"/>
        <w:rPr>
          <w:rFonts w:ascii="Arial" w:hAnsi="Arial" w:cs="Arial"/>
          <w:sz w:val="20"/>
          <w:szCs w:val="20"/>
        </w:rPr>
      </w:pPr>
      <w:r w:rsidRPr="00776D85">
        <w:rPr>
          <w:rFonts w:ascii="Arial" w:hAnsi="Arial" w:cs="Arial"/>
          <w:sz w:val="20"/>
          <w:szCs w:val="20"/>
        </w:rPr>
        <w:t xml:space="preserve">Tudi v letu 2024 so povečali obisk otroških in mladinskih predstav šolskih skupin šol in zavodov za otroke s posebnimi potrebami (Cirius Kamnik in Vipava, Center Janeza Levca, Dolfke Boštjančič) in učencev osnovnih šol s prilagojenim programom. Več je bilo tudi organiziranih obiskov odraslih </w:t>
      </w:r>
      <w:r w:rsidRPr="00776D85">
        <w:rPr>
          <w:rFonts w:ascii="Arial" w:hAnsi="Arial" w:cs="Arial"/>
          <w:sz w:val="20"/>
          <w:szCs w:val="20"/>
        </w:rPr>
        <w:lastRenderedPageBreak/>
        <w:t>uporabnikov varstveno</w:t>
      </w:r>
      <w:r w:rsidR="00215CB4">
        <w:rPr>
          <w:rFonts w:ascii="Arial" w:hAnsi="Arial" w:cs="Arial"/>
          <w:sz w:val="20"/>
          <w:szCs w:val="20"/>
        </w:rPr>
        <w:t>-</w:t>
      </w:r>
      <w:r w:rsidRPr="00776D85">
        <w:rPr>
          <w:rFonts w:ascii="Arial" w:hAnsi="Arial" w:cs="Arial"/>
          <w:sz w:val="20"/>
          <w:szCs w:val="20"/>
        </w:rPr>
        <w:t>delovnih zavodov, ki svoj program dela obogatijo z obiskom Opere (VDC Ajdovščina, VDC Draga, Dobrna, Sožitje).</w:t>
      </w:r>
      <w:r w:rsidRPr="00776D85">
        <w:rPr>
          <w:rFonts w:ascii="Arial" w:hAnsi="Arial" w:cs="Arial"/>
          <w:b/>
          <w:bCs/>
          <w:sz w:val="20"/>
          <w:szCs w:val="20"/>
        </w:rPr>
        <w:t xml:space="preserve"> </w:t>
      </w:r>
      <w:r w:rsidRPr="00776D85">
        <w:rPr>
          <w:rFonts w:ascii="Arial" w:hAnsi="Arial" w:cs="Arial"/>
          <w:sz w:val="20"/>
          <w:szCs w:val="20"/>
        </w:rPr>
        <w:t>Njihove</w:t>
      </w:r>
      <w:r w:rsidRPr="00776D85">
        <w:rPr>
          <w:rFonts w:ascii="Arial" w:hAnsi="Arial" w:cs="Arial"/>
          <w:b/>
          <w:bCs/>
          <w:sz w:val="20"/>
          <w:szCs w:val="20"/>
        </w:rPr>
        <w:t xml:space="preserve"> </w:t>
      </w:r>
      <w:r w:rsidRPr="00776D85">
        <w:rPr>
          <w:rFonts w:ascii="Arial" w:hAnsi="Arial" w:cs="Arial"/>
          <w:sz w:val="20"/>
          <w:szCs w:val="20"/>
        </w:rPr>
        <w:t>popoldanske in večerne predstave obiskujejo gibalno ovirani, povprečno jih je v letu 2024 mesečno obiskalo 10</w:t>
      </w:r>
      <w:r w:rsidR="00F73BB0">
        <w:rPr>
          <w:rFonts w:ascii="Arial" w:hAnsi="Arial" w:cs="Arial"/>
          <w:sz w:val="20"/>
          <w:szCs w:val="20"/>
        </w:rPr>
        <w:t>–</w:t>
      </w:r>
      <w:r w:rsidRPr="00776D85">
        <w:rPr>
          <w:rFonts w:ascii="Arial" w:hAnsi="Arial" w:cs="Arial"/>
          <w:sz w:val="20"/>
          <w:szCs w:val="20"/>
        </w:rPr>
        <w:t xml:space="preserve">15 oseb na invalidskih vozičkih. Sodelujejo tudi z Društvom slabovidnih Svetloba, ki jim ponudijo sedeže v prvi vrsti parterja. Kot vsako leto na začetku sezone so tudi lani jeseni izvedli izobraževanje za študentke in študente operne hostesne službe, </w:t>
      </w:r>
      <w:r w:rsidR="009E13E4">
        <w:rPr>
          <w:rFonts w:ascii="Arial" w:hAnsi="Arial" w:cs="Arial"/>
          <w:sz w:val="20"/>
          <w:szCs w:val="20"/>
        </w:rPr>
        <w:t>na katere</w:t>
      </w:r>
      <w:r w:rsidR="00716223">
        <w:rPr>
          <w:rFonts w:ascii="Arial" w:hAnsi="Arial" w:cs="Arial"/>
          <w:sz w:val="20"/>
          <w:szCs w:val="20"/>
        </w:rPr>
        <w:t>m</w:t>
      </w:r>
      <w:r w:rsidR="00716223" w:rsidRPr="00776D85">
        <w:rPr>
          <w:rFonts w:ascii="Arial" w:hAnsi="Arial" w:cs="Arial"/>
          <w:sz w:val="20"/>
          <w:szCs w:val="20"/>
        </w:rPr>
        <w:t xml:space="preserve"> </w:t>
      </w:r>
      <w:r w:rsidRPr="00776D85">
        <w:rPr>
          <w:rFonts w:ascii="Arial" w:hAnsi="Arial" w:cs="Arial"/>
          <w:sz w:val="20"/>
          <w:szCs w:val="20"/>
        </w:rPr>
        <w:t>med drugim spregovorijo tudi o pravilnem odnosu</w:t>
      </w:r>
      <w:r w:rsidR="00716223" w:rsidRPr="00716223">
        <w:rPr>
          <w:rFonts w:ascii="Arial" w:hAnsi="Arial" w:cs="Arial"/>
          <w:sz w:val="20"/>
          <w:szCs w:val="20"/>
        </w:rPr>
        <w:t xml:space="preserve"> </w:t>
      </w:r>
      <w:r w:rsidR="00716223">
        <w:rPr>
          <w:rFonts w:ascii="Arial" w:hAnsi="Arial" w:cs="Arial"/>
          <w:sz w:val="20"/>
          <w:szCs w:val="20"/>
        </w:rPr>
        <w:t xml:space="preserve">do </w:t>
      </w:r>
      <w:r w:rsidR="00716223" w:rsidRPr="00776D85">
        <w:rPr>
          <w:rFonts w:ascii="Arial" w:hAnsi="Arial" w:cs="Arial"/>
          <w:sz w:val="20"/>
          <w:szCs w:val="20"/>
        </w:rPr>
        <w:t>invalidnih obiskovalcev</w:t>
      </w:r>
      <w:r w:rsidR="009E13E4">
        <w:rPr>
          <w:rFonts w:ascii="Arial" w:hAnsi="Arial" w:cs="Arial"/>
          <w:sz w:val="20"/>
          <w:szCs w:val="20"/>
        </w:rPr>
        <w:t xml:space="preserve"> ter o</w:t>
      </w:r>
      <w:r w:rsidRPr="00776D85">
        <w:rPr>
          <w:rFonts w:ascii="Arial" w:hAnsi="Arial" w:cs="Arial"/>
          <w:sz w:val="20"/>
          <w:szCs w:val="20"/>
        </w:rPr>
        <w:t xml:space="preserve"> sprejemu in potrebah </w:t>
      </w:r>
      <w:r w:rsidR="009E13E4">
        <w:rPr>
          <w:rFonts w:ascii="Arial" w:hAnsi="Arial" w:cs="Arial"/>
          <w:sz w:val="20"/>
          <w:szCs w:val="20"/>
        </w:rPr>
        <w:t>teh</w:t>
      </w:r>
      <w:r w:rsidR="009E13E4" w:rsidRPr="00776D85">
        <w:rPr>
          <w:rFonts w:ascii="Arial" w:hAnsi="Arial" w:cs="Arial"/>
          <w:sz w:val="20"/>
          <w:szCs w:val="20"/>
        </w:rPr>
        <w:t xml:space="preserve"> </w:t>
      </w:r>
      <w:r w:rsidRPr="00776D85">
        <w:rPr>
          <w:rFonts w:ascii="Arial" w:hAnsi="Arial" w:cs="Arial"/>
          <w:sz w:val="20"/>
          <w:szCs w:val="20"/>
        </w:rPr>
        <w:t>obiskovalcev (</w:t>
      </w:r>
      <w:r w:rsidRPr="00776D85">
        <w:rPr>
          <w:rFonts w:ascii="Arial" w:hAnsi="Arial" w:cs="Arial"/>
          <w:b/>
          <w:bCs/>
          <w:sz w:val="20"/>
          <w:szCs w:val="20"/>
        </w:rPr>
        <w:t>MK</w:t>
      </w:r>
      <w:r w:rsidRPr="00776D85">
        <w:rPr>
          <w:rFonts w:ascii="Arial" w:hAnsi="Arial" w:cs="Arial"/>
          <w:sz w:val="20"/>
          <w:szCs w:val="20"/>
        </w:rPr>
        <w:t>, ukrepi 4.3, 4.4, 1.1, 1.2, 8.1 in 8.10).</w:t>
      </w:r>
    </w:p>
    <w:p w14:paraId="5F7823F1" w14:textId="35455013" w:rsidR="000C282D" w:rsidRPr="00776D85" w:rsidRDefault="000C282D" w:rsidP="00101B8A">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A</w:t>
      </w:r>
      <w:r w:rsidR="00A130CE" w:rsidRPr="00776D85">
        <w:rPr>
          <w:rFonts w:ascii="Arial" w:eastAsia="Calibri" w:hAnsi="Arial" w:cs="Arial"/>
          <w:b/>
          <w:bCs/>
          <w:kern w:val="2"/>
          <w:sz w:val="20"/>
          <w:szCs w:val="20"/>
          <w:lang w:eastAsia="en-US"/>
          <w14:ligatures w14:val="standardContextual"/>
        </w:rPr>
        <w:t xml:space="preserve">nton </w:t>
      </w:r>
      <w:r w:rsidRPr="00776D85">
        <w:rPr>
          <w:rFonts w:ascii="Arial" w:eastAsia="Calibri" w:hAnsi="Arial" w:cs="Arial"/>
          <w:b/>
          <w:bCs/>
          <w:kern w:val="2"/>
          <w:sz w:val="20"/>
          <w:szCs w:val="20"/>
          <w:lang w:eastAsia="en-US"/>
          <w14:ligatures w14:val="standardContextual"/>
        </w:rPr>
        <w:t>P</w:t>
      </w:r>
      <w:r w:rsidR="00A130CE" w:rsidRPr="00776D85">
        <w:rPr>
          <w:rFonts w:ascii="Arial" w:eastAsia="Calibri" w:hAnsi="Arial" w:cs="Arial"/>
          <w:b/>
          <w:bCs/>
          <w:kern w:val="2"/>
          <w:sz w:val="20"/>
          <w:szCs w:val="20"/>
          <w:lang w:eastAsia="en-US"/>
          <w14:ligatures w14:val="standardContextual"/>
        </w:rPr>
        <w:t>odbevšek</w:t>
      </w:r>
      <w:r w:rsidRPr="00776D85">
        <w:rPr>
          <w:rFonts w:ascii="Arial" w:eastAsia="Calibri" w:hAnsi="Arial" w:cs="Arial"/>
          <w:b/>
          <w:bCs/>
          <w:kern w:val="2"/>
          <w:sz w:val="20"/>
          <w:szCs w:val="20"/>
          <w:lang w:eastAsia="en-US"/>
          <w14:ligatures w14:val="standardContextual"/>
        </w:rPr>
        <w:t xml:space="preserve"> T</w:t>
      </w:r>
      <w:r w:rsidR="00A130CE" w:rsidRPr="00776D85">
        <w:rPr>
          <w:rFonts w:ascii="Arial" w:eastAsia="Calibri" w:hAnsi="Arial" w:cs="Arial"/>
          <w:b/>
          <w:bCs/>
          <w:kern w:val="2"/>
          <w:sz w:val="20"/>
          <w:szCs w:val="20"/>
          <w:lang w:eastAsia="en-US"/>
          <w14:ligatures w14:val="standardContextual"/>
        </w:rPr>
        <w:t xml:space="preserve">eater </w:t>
      </w:r>
      <w:r w:rsidRPr="00776D85">
        <w:rPr>
          <w:rFonts w:ascii="Arial" w:eastAsia="Calibri" w:hAnsi="Arial" w:cs="Arial"/>
          <w:b/>
          <w:bCs/>
          <w:kern w:val="2"/>
          <w:sz w:val="20"/>
          <w:szCs w:val="20"/>
          <w:lang w:eastAsia="en-US"/>
          <w14:ligatures w14:val="standardContextual"/>
        </w:rPr>
        <w:t>(APT)</w:t>
      </w:r>
    </w:p>
    <w:p w14:paraId="76CFFF89" w14:textId="2960137D" w:rsidR="00C96681" w:rsidRPr="00776D85" w:rsidRDefault="000C282D" w:rsidP="00101B8A">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APT sodeluje z Osnovno šolo Dragotin Kette, VDC Novo mesto, Društvom Šent Novo mesto, Društvom invalidov Novo mesto, Zvezo društev slepih in slabovidnih Slovenije, Centrom slepih in slabovidnih Škofja Loka, Društvo</w:t>
      </w:r>
      <w:r w:rsidR="00716223">
        <w:rPr>
          <w:rFonts w:ascii="Arial" w:hAnsi="Arial" w:cs="Arial"/>
          <w:kern w:val="2"/>
          <w:sz w:val="20"/>
          <w:szCs w:val="20"/>
          <w:lang w:eastAsia="en-US"/>
          <w14:ligatures w14:val="standardContextual"/>
        </w:rPr>
        <w:t>m</w:t>
      </w:r>
      <w:r w:rsidRPr="00776D85">
        <w:rPr>
          <w:rFonts w:ascii="Arial" w:hAnsi="Arial" w:cs="Arial"/>
          <w:kern w:val="2"/>
          <w:sz w:val="20"/>
          <w:szCs w:val="20"/>
          <w:lang w:eastAsia="en-US"/>
          <w14:ligatures w14:val="standardContextual"/>
        </w:rPr>
        <w:t xml:space="preserve"> gluhih in naglušnih Ljubljana, invalidskim društvom Ilco in s podjetjem Iris Novo mesto, ki ga je ustanovilo Medobčinsko društvo slepih in slabovidnih Novo mesto (</w:t>
      </w:r>
      <w:r w:rsidR="00A130CE" w:rsidRPr="00776D85">
        <w:rPr>
          <w:rFonts w:ascii="Arial" w:hAnsi="Arial" w:cs="Arial"/>
          <w:b/>
          <w:bCs/>
          <w:kern w:val="2"/>
          <w:sz w:val="20"/>
          <w:szCs w:val="20"/>
          <w:lang w:eastAsia="en-US"/>
          <w14:ligatures w14:val="standardContextual"/>
        </w:rPr>
        <w:t>MK – APT</w:t>
      </w:r>
      <w:r w:rsidR="00A130CE" w:rsidRPr="00776D85">
        <w:rPr>
          <w:rFonts w:ascii="Arial" w:hAnsi="Arial" w:cs="Arial"/>
          <w:kern w:val="2"/>
          <w:sz w:val="20"/>
          <w:szCs w:val="20"/>
          <w:lang w:eastAsia="en-US"/>
          <w14:ligatures w14:val="standardContextual"/>
        </w:rPr>
        <w:t>, ukrepa</w:t>
      </w:r>
      <w:r w:rsidRPr="00776D85">
        <w:rPr>
          <w:rFonts w:ascii="Arial" w:hAnsi="Arial" w:cs="Arial"/>
          <w:kern w:val="2"/>
          <w:sz w:val="20"/>
          <w:szCs w:val="20"/>
          <w:lang w:eastAsia="en-US"/>
          <w14:ligatures w14:val="standardContextual"/>
        </w:rPr>
        <w:t xml:space="preserve"> 4.3 in 4.14)</w:t>
      </w:r>
      <w:r w:rsidR="00716223">
        <w:rPr>
          <w:rFonts w:ascii="Arial" w:hAnsi="Arial" w:cs="Arial"/>
          <w:kern w:val="2"/>
          <w:sz w:val="20"/>
          <w:szCs w:val="20"/>
          <w:lang w:eastAsia="en-US"/>
          <w14:ligatures w14:val="standardContextual"/>
        </w:rPr>
        <w:t>.</w:t>
      </w:r>
    </w:p>
    <w:p w14:paraId="4574E372" w14:textId="13007DD8" w:rsidR="000C282D" w:rsidRPr="00776D85" w:rsidRDefault="00A130CE" w:rsidP="00101B8A">
      <w:pPr>
        <w:spacing w:before="120" w:after="0"/>
        <w:rPr>
          <w:rFonts w:ascii="Arial" w:eastAsia="Calibri" w:hAnsi="Arial" w:cs="Arial"/>
          <w:b/>
          <w:bCs/>
          <w:kern w:val="2"/>
          <w:lang w:eastAsia="en-US"/>
          <w14:ligatures w14:val="standardContextual"/>
        </w:rPr>
      </w:pPr>
      <w:r w:rsidRPr="00776D85">
        <w:rPr>
          <w:rFonts w:ascii="Arial" w:hAnsi="Arial" w:cs="Arial"/>
          <w:b/>
          <w:bCs/>
          <w:kern w:val="2"/>
          <w:sz w:val="20"/>
          <w:szCs w:val="20"/>
          <w:lang w:eastAsia="en-US"/>
          <w14:ligatures w14:val="standardContextual"/>
        </w:rPr>
        <w:t>Lutkovno gledališče Maribor</w:t>
      </w:r>
      <w:r w:rsidR="000C282D" w:rsidRPr="00776D85">
        <w:rPr>
          <w:rFonts w:ascii="Arial" w:hAnsi="Arial" w:cs="Arial"/>
          <w:b/>
          <w:bCs/>
          <w:kern w:val="2"/>
          <w:sz w:val="20"/>
          <w:szCs w:val="20"/>
          <w:lang w:eastAsia="en-US"/>
          <w14:ligatures w14:val="standardContextual"/>
        </w:rPr>
        <w:t xml:space="preserve"> (LGM)</w:t>
      </w:r>
    </w:p>
    <w:p w14:paraId="0A108361" w14:textId="325CF47B" w:rsidR="00C96681" w:rsidRPr="00776D85" w:rsidRDefault="000C282D" w:rsidP="00101B8A">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Po povpraševanju omogočajo oglede njihovih dogodkov in izvajajo vodenja po muzeju za vse vzgojno</w:t>
      </w:r>
      <w:r w:rsidR="008E12B1">
        <w:rPr>
          <w:rFonts w:ascii="Arial" w:hAnsi="Arial" w:cs="Arial"/>
          <w:kern w:val="2"/>
          <w:sz w:val="20"/>
          <w:szCs w:val="20"/>
          <w:lang w:eastAsia="en-US"/>
          <w14:ligatures w14:val="standardContextual"/>
        </w:rPr>
        <w:t>-</w:t>
      </w:r>
      <w:r w:rsidRPr="00776D85">
        <w:rPr>
          <w:rFonts w:ascii="Arial" w:hAnsi="Arial" w:cs="Arial"/>
          <w:kern w:val="2"/>
          <w:sz w:val="20"/>
          <w:szCs w:val="20"/>
          <w:lang w:eastAsia="en-US"/>
          <w14:ligatures w14:val="standardContextual"/>
        </w:rPr>
        <w:t>izobraževalne institucije (</w:t>
      </w:r>
      <w:r w:rsidR="00A130CE" w:rsidRPr="00776D85">
        <w:rPr>
          <w:rFonts w:ascii="Arial" w:hAnsi="Arial" w:cs="Arial"/>
          <w:b/>
          <w:bCs/>
          <w:kern w:val="2"/>
          <w:sz w:val="20"/>
          <w:szCs w:val="20"/>
          <w:lang w:eastAsia="en-US"/>
          <w14:ligatures w14:val="standardContextual"/>
        </w:rPr>
        <w:t>MK – LGM</w:t>
      </w:r>
      <w:r w:rsidR="00A130CE" w:rsidRPr="00776D85">
        <w:rPr>
          <w:rFonts w:ascii="Arial" w:hAnsi="Arial" w:cs="Arial"/>
          <w:kern w:val="2"/>
          <w:sz w:val="20"/>
          <w:szCs w:val="20"/>
          <w:lang w:eastAsia="en-US"/>
          <w14:ligatures w14:val="standardContextual"/>
        </w:rPr>
        <w:t>, ukrepi</w:t>
      </w:r>
      <w:r w:rsidRPr="00776D85">
        <w:rPr>
          <w:rFonts w:ascii="Arial" w:hAnsi="Arial" w:cs="Arial"/>
          <w:kern w:val="2"/>
          <w:sz w:val="20"/>
          <w:szCs w:val="20"/>
          <w:lang w:eastAsia="en-US"/>
          <w14:ligatures w14:val="standardContextual"/>
        </w:rPr>
        <w:t xml:space="preserve"> 4.3, 4.5, 4.8, 4.9, 4.11, 4.14 in 4.17).</w:t>
      </w:r>
    </w:p>
    <w:p w14:paraId="16FD1419" w14:textId="6FEEDD59" w:rsidR="000C282D" w:rsidRPr="00776D85" w:rsidRDefault="00A130CE" w:rsidP="00101B8A">
      <w:pPr>
        <w:spacing w:before="120" w:after="0"/>
        <w:rPr>
          <w:rFonts w:ascii="Arial" w:hAnsi="Arial" w:cs="Arial"/>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Mestno gledališče Ptuj</w:t>
      </w:r>
    </w:p>
    <w:p w14:paraId="51559FAA" w14:textId="47C7C729" w:rsidR="00C96681" w:rsidRPr="00776D85" w:rsidRDefault="000C282D" w:rsidP="00101B8A">
      <w:pPr>
        <w:spacing w:after="120"/>
        <w:rPr>
          <w:rFonts w:ascii="Arial" w:hAnsi="Arial" w:cs="Arial"/>
          <w:sz w:val="20"/>
          <w:szCs w:val="20"/>
        </w:rPr>
      </w:pPr>
      <w:bookmarkStart w:id="84" w:name="_Hlk196898529"/>
      <w:r w:rsidRPr="00776D85">
        <w:rPr>
          <w:rFonts w:ascii="Arial" w:hAnsi="Arial" w:cs="Arial"/>
          <w:sz w:val="20"/>
          <w:szCs w:val="20"/>
          <w:lang w:eastAsia="en-US"/>
        </w:rPr>
        <w:t xml:space="preserve">Mestno gledališče Ptuj </w:t>
      </w:r>
      <w:bookmarkEnd w:id="84"/>
      <w:r w:rsidRPr="00776D85">
        <w:rPr>
          <w:rFonts w:ascii="Arial" w:hAnsi="Arial" w:cs="Arial"/>
          <w:sz w:val="20"/>
          <w:szCs w:val="20"/>
          <w:lang w:eastAsia="en-US"/>
        </w:rPr>
        <w:t xml:space="preserve">se trudi, da vsako leto v program prireditev vnese določene izobraževalne in gledališke </w:t>
      </w:r>
      <w:r w:rsidR="00716223">
        <w:rPr>
          <w:rFonts w:ascii="Arial" w:hAnsi="Arial" w:cs="Arial"/>
          <w:sz w:val="20"/>
          <w:szCs w:val="20"/>
          <w:lang w:eastAsia="en-US"/>
        </w:rPr>
        <w:t>vsebin</w:t>
      </w:r>
      <w:r w:rsidR="00716223" w:rsidRPr="00776D85">
        <w:rPr>
          <w:rFonts w:ascii="Arial" w:hAnsi="Arial" w:cs="Arial"/>
          <w:sz w:val="20"/>
          <w:szCs w:val="20"/>
          <w:lang w:eastAsia="en-US"/>
        </w:rPr>
        <w:t>e</w:t>
      </w:r>
      <w:r w:rsidRPr="00776D85">
        <w:rPr>
          <w:rFonts w:ascii="Arial" w:hAnsi="Arial" w:cs="Arial"/>
          <w:sz w:val="20"/>
          <w:szCs w:val="20"/>
          <w:lang w:eastAsia="en-US"/>
        </w:rPr>
        <w:t>, ki vključujejo tematike dostopnosti in enakosti. Tematike so podprte v različnih gledaliških predstavah (</w:t>
      </w:r>
      <w:r w:rsidR="00A130CE" w:rsidRPr="00776D85">
        <w:rPr>
          <w:rFonts w:ascii="Arial" w:hAnsi="Arial" w:cs="Arial"/>
          <w:b/>
          <w:bCs/>
          <w:sz w:val="20"/>
          <w:szCs w:val="20"/>
          <w:lang w:eastAsia="en-US"/>
        </w:rPr>
        <w:t>MK – MGP</w:t>
      </w:r>
      <w:r w:rsidR="00A130CE" w:rsidRPr="00776D85">
        <w:rPr>
          <w:rFonts w:ascii="Arial" w:hAnsi="Arial" w:cs="Arial"/>
          <w:sz w:val="20"/>
          <w:szCs w:val="20"/>
          <w:lang w:eastAsia="en-US"/>
        </w:rPr>
        <w:t>, ukrepi</w:t>
      </w:r>
      <w:r w:rsidRPr="00776D85">
        <w:rPr>
          <w:rFonts w:ascii="Arial" w:hAnsi="Arial" w:cs="Arial"/>
          <w:sz w:val="20"/>
          <w:szCs w:val="20"/>
          <w:lang w:eastAsia="en-US"/>
        </w:rPr>
        <w:t xml:space="preserve"> 4.3, 4.5, 4.8, 4.9, 4.11, 4.14 in 4.17).</w:t>
      </w:r>
    </w:p>
    <w:p w14:paraId="5C0D1C9B" w14:textId="77777777" w:rsidR="00C96681" w:rsidRPr="00776D85" w:rsidRDefault="00936E34" w:rsidP="00101B8A">
      <w:pPr>
        <w:spacing w:before="120" w:after="120"/>
        <w:rPr>
          <w:rFonts w:ascii="Arial" w:hAnsi="Arial" w:cs="Arial"/>
          <w:sz w:val="20"/>
          <w:szCs w:val="20"/>
        </w:rPr>
      </w:pPr>
      <w:r w:rsidRPr="00776D85">
        <w:rPr>
          <w:rFonts w:ascii="Arial" w:hAnsi="Arial" w:cs="Arial"/>
          <w:b/>
          <w:sz w:val="20"/>
          <w:szCs w:val="20"/>
        </w:rPr>
        <w:t>MK, Služba za kulturne raznolikosti, človekove pravice in versko svobodo (SKRČPVS)</w:t>
      </w:r>
      <w:r w:rsidRPr="00776D85">
        <w:rPr>
          <w:rFonts w:ascii="Arial" w:hAnsi="Arial" w:cs="Arial"/>
          <w:bCs/>
          <w:sz w:val="20"/>
          <w:szCs w:val="20"/>
        </w:rPr>
        <w:t xml:space="preserve">, </w:t>
      </w:r>
      <w:r w:rsidR="00F71EE8" w:rsidRPr="00776D85">
        <w:rPr>
          <w:rFonts w:ascii="Arial" w:hAnsi="Arial" w:cs="Arial"/>
          <w:bCs/>
          <w:color w:val="000000" w:themeColor="text1"/>
          <w:sz w:val="20"/>
          <w:szCs w:val="20"/>
        </w:rPr>
        <w:t>v nadaljevanju povzema prispevke zunanjih javnih (kulturnih) ustanov in javnih zavodov.</w:t>
      </w:r>
    </w:p>
    <w:p w14:paraId="3756A61D" w14:textId="5CDB16F8" w:rsidR="00F71EE8" w:rsidRPr="00776D85" w:rsidRDefault="00F71EE8" w:rsidP="00101B8A">
      <w:pPr>
        <w:spacing w:before="120" w:after="0"/>
        <w:rPr>
          <w:rFonts w:ascii="Arial" w:hAnsi="Arial" w:cs="Arial"/>
          <w:b/>
          <w:bCs/>
          <w:sz w:val="20"/>
          <w:szCs w:val="20"/>
        </w:rPr>
      </w:pPr>
      <w:r w:rsidRPr="00776D85">
        <w:rPr>
          <w:rFonts w:ascii="Arial" w:hAnsi="Arial" w:cs="Arial"/>
          <w:b/>
          <w:bCs/>
          <w:sz w:val="20"/>
          <w:szCs w:val="20"/>
        </w:rPr>
        <w:t>Madžarska narodna skupnost, Zavod za kulturo madžarske narodnosti Lendava</w:t>
      </w:r>
    </w:p>
    <w:p w14:paraId="2CB4C59B" w14:textId="38F742CB" w:rsidR="00C96681" w:rsidRPr="00776D85" w:rsidRDefault="00F71EE8" w:rsidP="00101B8A">
      <w:pPr>
        <w:spacing w:after="120"/>
        <w:rPr>
          <w:rFonts w:ascii="Arial" w:hAnsi="Arial" w:cs="Arial"/>
          <w:b/>
          <w:bCs/>
          <w:sz w:val="20"/>
          <w:szCs w:val="20"/>
        </w:rPr>
      </w:pPr>
      <w:r w:rsidRPr="00776D85">
        <w:rPr>
          <w:rFonts w:ascii="Arial" w:hAnsi="Arial" w:cs="Arial"/>
          <w:sz w:val="20"/>
          <w:szCs w:val="20"/>
        </w:rPr>
        <w:t>Zavod za kulturo madžarske narodnosti Lendava že vrsto let zagotavlja Dvojezični osnovni šoli II Lendava, ki se ukvarja z učenci s posebnimi potrebami, interesno dejavnost oblikovanja iz gline oziroma lončarstvo, od leta 2024 jim tudi redno zagotavljajo rokodelce na vsaka dva tedna. Poleg tega od jeseni leta 2024 zagotavljajo poučevanje madžarske folklore za učence te šole (</w:t>
      </w:r>
      <w:r w:rsidRPr="00776D85">
        <w:rPr>
          <w:rFonts w:ascii="Arial" w:hAnsi="Arial" w:cs="Arial"/>
          <w:b/>
          <w:bCs/>
          <w:sz w:val="20"/>
          <w:szCs w:val="20"/>
        </w:rPr>
        <w:t>MK</w:t>
      </w:r>
      <w:r w:rsidRPr="00776D85">
        <w:rPr>
          <w:rFonts w:ascii="Arial" w:hAnsi="Arial" w:cs="Arial"/>
          <w:sz w:val="20"/>
          <w:szCs w:val="20"/>
        </w:rPr>
        <w:t>, ukrepi 4.3, 4.4 in 4.6).</w:t>
      </w:r>
    </w:p>
    <w:p w14:paraId="62EDFF90" w14:textId="7E0F5174" w:rsidR="0088754C" w:rsidRPr="00776D85" w:rsidRDefault="0088754C" w:rsidP="00101B8A">
      <w:pPr>
        <w:spacing w:before="120" w:after="120"/>
        <w:rPr>
          <w:rFonts w:ascii="Arial" w:hAnsi="Arial" w:cs="Arial"/>
          <w:sz w:val="20"/>
          <w:szCs w:val="20"/>
        </w:rPr>
      </w:pPr>
      <w:r w:rsidRPr="00776D85">
        <w:rPr>
          <w:rFonts w:ascii="Arial" w:hAnsi="Arial" w:cs="Arial"/>
          <w:b/>
          <w:bCs/>
          <w:sz w:val="20"/>
          <w:szCs w:val="20"/>
        </w:rPr>
        <w:t>MDP, Direktorat za digitalno družbo</w:t>
      </w:r>
      <w:r w:rsidR="00CB5C14" w:rsidRPr="00776D85">
        <w:rPr>
          <w:rFonts w:ascii="Arial" w:hAnsi="Arial" w:cs="Arial"/>
          <w:b/>
          <w:bCs/>
          <w:sz w:val="20"/>
          <w:szCs w:val="20"/>
        </w:rPr>
        <w:t>,</w:t>
      </w:r>
      <w:r w:rsidRPr="00776D85">
        <w:rPr>
          <w:rFonts w:ascii="Arial" w:hAnsi="Arial" w:cs="Arial"/>
          <w:b/>
          <w:bCs/>
          <w:sz w:val="20"/>
          <w:szCs w:val="20"/>
        </w:rPr>
        <w:t xml:space="preserve"> </w:t>
      </w:r>
      <w:r w:rsidRPr="00776D85">
        <w:rPr>
          <w:rFonts w:ascii="Arial" w:hAnsi="Arial" w:cs="Arial"/>
          <w:sz w:val="20"/>
          <w:szCs w:val="20"/>
        </w:rPr>
        <w:t xml:space="preserve">poroča o javnih razpisih in naročilih, katerih številni projekti po mestih, krajih in vaseh v Sloveniji so se izvajali v 2024: </w:t>
      </w:r>
    </w:p>
    <w:p w14:paraId="5F721319" w14:textId="06203F0A" w:rsidR="0088754C" w:rsidRPr="00776D85" w:rsidRDefault="0088754C" w:rsidP="0082441A">
      <w:pPr>
        <w:pStyle w:val="Odstavekseznama"/>
        <w:numPr>
          <w:ilvl w:val="0"/>
          <w:numId w:val="112"/>
        </w:numPr>
        <w:spacing w:before="120" w:after="120"/>
        <w:rPr>
          <w:rFonts w:ascii="Arial" w:hAnsi="Arial" w:cs="Arial"/>
          <w:sz w:val="20"/>
          <w:szCs w:val="20"/>
        </w:rPr>
      </w:pPr>
      <w:r w:rsidRPr="00776D85">
        <w:rPr>
          <w:rFonts w:ascii="Arial" w:hAnsi="Arial" w:cs="Arial"/>
          <w:sz w:val="20"/>
          <w:szCs w:val="20"/>
        </w:rPr>
        <w:t>Javni razpis za sofinanciranje usposabljanj otrok in mladih za krepitev digitalnih kompetenc ter spodbujanje in promocijo naravoslovnih in tehniških poklicev (JR mladi), </w:t>
      </w:r>
    </w:p>
    <w:p w14:paraId="3653937A" w14:textId="5A5C9A1B" w:rsidR="0088754C" w:rsidRPr="00776D85" w:rsidRDefault="0088754C" w:rsidP="0082441A">
      <w:pPr>
        <w:pStyle w:val="Odstavekseznama"/>
        <w:numPr>
          <w:ilvl w:val="0"/>
          <w:numId w:val="112"/>
        </w:numPr>
        <w:spacing w:before="120" w:after="120"/>
        <w:rPr>
          <w:rFonts w:ascii="Arial" w:hAnsi="Arial" w:cs="Arial"/>
          <w:sz w:val="20"/>
          <w:szCs w:val="20"/>
        </w:rPr>
      </w:pPr>
      <w:r w:rsidRPr="00776D85">
        <w:rPr>
          <w:rFonts w:ascii="Arial" w:hAnsi="Arial" w:cs="Arial"/>
          <w:sz w:val="20"/>
          <w:szCs w:val="20"/>
        </w:rPr>
        <w:t>Javni razpis za sofinanciranje neformalnih izobraževanj s področja digitalnih kompetenc za odrasle (JR DDK), </w:t>
      </w:r>
    </w:p>
    <w:p w14:paraId="3F4D90A7" w14:textId="0C2E0824" w:rsidR="0088754C" w:rsidRPr="00776D85" w:rsidRDefault="0088754C" w:rsidP="0082441A">
      <w:pPr>
        <w:pStyle w:val="Odstavekseznama"/>
        <w:numPr>
          <w:ilvl w:val="0"/>
          <w:numId w:val="112"/>
        </w:numPr>
        <w:spacing w:before="120" w:after="120"/>
        <w:rPr>
          <w:rFonts w:ascii="Arial" w:hAnsi="Arial" w:cs="Arial"/>
          <w:sz w:val="20"/>
          <w:szCs w:val="20"/>
        </w:rPr>
      </w:pPr>
      <w:r w:rsidRPr="00776D85">
        <w:rPr>
          <w:rFonts w:ascii="Arial" w:hAnsi="Arial" w:cs="Arial"/>
          <w:sz w:val="20"/>
          <w:szCs w:val="20"/>
        </w:rPr>
        <w:t>Javno naročilo Izvedba usposabljanj za starejše z mobilno enoto (JN Mobilni heroji), </w:t>
      </w:r>
    </w:p>
    <w:p w14:paraId="57C86B0D" w14:textId="2212B76C" w:rsidR="00C96681" w:rsidRPr="00776D85" w:rsidRDefault="0088754C" w:rsidP="0082441A">
      <w:pPr>
        <w:pStyle w:val="Odstavekseznama"/>
        <w:numPr>
          <w:ilvl w:val="0"/>
          <w:numId w:val="112"/>
        </w:numPr>
        <w:spacing w:before="120" w:after="120"/>
        <w:rPr>
          <w:rFonts w:ascii="Arial" w:hAnsi="Arial" w:cs="Arial"/>
          <w:sz w:val="20"/>
          <w:szCs w:val="20"/>
        </w:rPr>
      </w:pPr>
      <w:r w:rsidRPr="00776D85">
        <w:rPr>
          <w:rFonts w:ascii="Arial" w:hAnsi="Arial" w:cs="Arial"/>
          <w:sz w:val="20"/>
          <w:szCs w:val="20"/>
        </w:rPr>
        <w:t>Javno naročilo Svetovanje in uporabniška podpora prebivalkam in prebivalcem pri uporabi digitalnih javnih storitev</w:t>
      </w:r>
      <w:r w:rsidR="00E13174"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MDP</w:t>
      </w:r>
      <w:r w:rsidRPr="00776D85">
        <w:rPr>
          <w:rFonts w:ascii="Arial" w:hAnsi="Arial" w:cs="Arial"/>
          <w:sz w:val="20"/>
          <w:szCs w:val="20"/>
        </w:rPr>
        <w:t>, ukrep 4.17)</w:t>
      </w:r>
      <w:r w:rsidR="00E13174" w:rsidRPr="00776D85">
        <w:rPr>
          <w:rFonts w:ascii="Arial" w:hAnsi="Arial" w:cs="Arial"/>
          <w:sz w:val="20"/>
          <w:szCs w:val="20"/>
        </w:rPr>
        <w:t>.</w:t>
      </w:r>
    </w:p>
    <w:p w14:paraId="2E86AB5A" w14:textId="2E0D8588" w:rsidR="009C6658" w:rsidRPr="00776D85" w:rsidRDefault="009C6658" w:rsidP="00101B8A">
      <w:pPr>
        <w:spacing w:before="120" w:after="120"/>
        <w:rPr>
          <w:rFonts w:ascii="Arial" w:hAnsi="Arial" w:cs="Arial"/>
          <w:bCs/>
          <w:color w:val="000000" w:themeColor="text1"/>
          <w:sz w:val="20"/>
          <w:szCs w:val="20"/>
        </w:rPr>
      </w:pPr>
      <w:r w:rsidRPr="00776D85">
        <w:rPr>
          <w:rFonts w:ascii="Arial" w:hAnsi="Arial" w:cs="Arial"/>
          <w:b/>
          <w:bCs/>
          <w:sz w:val="20"/>
          <w:szCs w:val="20"/>
        </w:rPr>
        <w:t>MVI</w:t>
      </w:r>
      <w:r w:rsidRPr="00776D85">
        <w:rPr>
          <w:rFonts w:ascii="Arial" w:hAnsi="Arial" w:cs="Arial"/>
          <w:b/>
          <w:color w:val="000000" w:themeColor="text1"/>
          <w:sz w:val="20"/>
          <w:szCs w:val="20"/>
        </w:rPr>
        <w:t>, Direktorat za predšolsko vzgojo in osnovno šolstvo</w:t>
      </w:r>
      <w:r w:rsidRPr="00776D85">
        <w:rPr>
          <w:rFonts w:ascii="Arial" w:hAnsi="Arial" w:cs="Arial"/>
          <w:bCs/>
          <w:color w:val="000000" w:themeColor="text1"/>
          <w:sz w:val="20"/>
          <w:szCs w:val="20"/>
        </w:rPr>
        <w:t>, poroča o različnih dejavnostih in projektih, ki so jih izvajali v letu 2024:</w:t>
      </w:r>
    </w:p>
    <w:p w14:paraId="7F685FE0" w14:textId="36AC3E4C" w:rsidR="009C6658"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s</w:t>
      </w:r>
      <w:r w:rsidR="009C6658" w:rsidRPr="00776D85">
        <w:rPr>
          <w:rFonts w:ascii="Arial" w:eastAsia="Arial" w:hAnsi="Arial" w:cs="Arial"/>
          <w:color w:val="000000" w:themeColor="text1"/>
          <w:sz w:val="20"/>
          <w:szCs w:val="20"/>
        </w:rPr>
        <w:t>edem študijskih srečanj za celotno področje vzgoje in izobraževanja otrok s posebnimi potrebami, tako za specializirane (prilagojene) kot redne oblike vzgoje, izobraževanja in usposabljanja</w:t>
      </w:r>
      <w:r>
        <w:rPr>
          <w:rFonts w:ascii="Arial" w:eastAsia="Arial" w:hAnsi="Arial" w:cs="Arial"/>
          <w:color w:val="000000" w:themeColor="text1"/>
          <w:sz w:val="20"/>
          <w:szCs w:val="20"/>
        </w:rPr>
        <w:t>,</w:t>
      </w:r>
      <w:r w:rsidR="009C6658" w:rsidRPr="00776D85">
        <w:rPr>
          <w:rFonts w:ascii="Arial" w:eastAsia="Arial" w:hAnsi="Arial" w:cs="Arial"/>
          <w:color w:val="000000" w:themeColor="text1"/>
          <w:sz w:val="20"/>
          <w:szCs w:val="20"/>
        </w:rPr>
        <w:t xml:space="preserve"> </w:t>
      </w:r>
    </w:p>
    <w:p w14:paraId="62331FD1" w14:textId="2D731EAC" w:rsidR="009C6658"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t>študijsk</w:t>
      </w:r>
      <w:r>
        <w:rPr>
          <w:rFonts w:ascii="Arial" w:eastAsia="Arial" w:hAnsi="Arial" w:cs="Arial"/>
          <w:color w:val="000000" w:themeColor="text1"/>
          <w:sz w:val="20"/>
          <w:szCs w:val="20"/>
        </w:rPr>
        <w:t xml:space="preserve">a </w:t>
      </w:r>
      <w:r w:rsidR="009C6658" w:rsidRPr="00776D85">
        <w:rPr>
          <w:rFonts w:ascii="Arial" w:eastAsia="Arial" w:hAnsi="Arial" w:cs="Arial"/>
          <w:color w:val="000000" w:themeColor="text1"/>
          <w:sz w:val="20"/>
          <w:szCs w:val="20"/>
        </w:rPr>
        <w:t>srečanj</w:t>
      </w:r>
      <w:r>
        <w:rPr>
          <w:rFonts w:ascii="Arial" w:eastAsia="Arial" w:hAnsi="Arial" w:cs="Arial"/>
          <w:color w:val="000000" w:themeColor="text1"/>
          <w:sz w:val="20"/>
          <w:szCs w:val="20"/>
        </w:rPr>
        <w:t>a</w:t>
      </w:r>
      <w:r w:rsidR="009C6658" w:rsidRPr="00776D85">
        <w:rPr>
          <w:rFonts w:ascii="Arial" w:eastAsia="Arial" w:hAnsi="Arial" w:cs="Arial"/>
          <w:color w:val="000000" w:themeColor="text1"/>
          <w:sz w:val="20"/>
          <w:szCs w:val="20"/>
        </w:rPr>
        <w:t xml:space="preserve"> za podporo izobraževanja slepih in slabovidnih oz</w:t>
      </w:r>
      <w:r w:rsidR="0011620D" w:rsidRPr="00776D85">
        <w:rPr>
          <w:rFonts w:ascii="Arial" w:eastAsia="Arial" w:hAnsi="Arial" w:cs="Arial"/>
          <w:color w:val="000000" w:themeColor="text1"/>
          <w:sz w:val="20"/>
          <w:szCs w:val="20"/>
        </w:rPr>
        <w:t>iroma</w:t>
      </w:r>
      <w:r w:rsidR="009C6658" w:rsidRPr="00776D85">
        <w:rPr>
          <w:rFonts w:ascii="Arial" w:eastAsia="Arial" w:hAnsi="Arial" w:cs="Arial"/>
          <w:color w:val="000000" w:themeColor="text1"/>
          <w:sz w:val="20"/>
          <w:szCs w:val="20"/>
        </w:rPr>
        <w:t xml:space="preserve"> otrok z okvaro vidne funkcije v izobraževalnem programu osnovne šole s prilagojenim izvajanjem in dodatno strokovno pomočjo v </w:t>
      </w:r>
      <w:r>
        <w:rPr>
          <w:rFonts w:ascii="Arial" w:eastAsia="Arial" w:hAnsi="Arial" w:cs="Arial"/>
          <w:color w:val="000000" w:themeColor="text1"/>
          <w:sz w:val="20"/>
          <w:szCs w:val="20"/>
        </w:rPr>
        <w:t>šolskem letu</w:t>
      </w:r>
      <w:r w:rsidR="009C6658" w:rsidRPr="00776D85">
        <w:rPr>
          <w:rFonts w:ascii="Arial" w:eastAsia="Arial" w:hAnsi="Arial" w:cs="Arial"/>
          <w:color w:val="000000" w:themeColor="text1"/>
          <w:sz w:val="20"/>
          <w:szCs w:val="20"/>
        </w:rPr>
        <w:t xml:space="preserve"> 2023/24 (11. </w:t>
      </w:r>
      <w:r w:rsidR="00295D66" w:rsidRPr="00776D85">
        <w:rPr>
          <w:rFonts w:ascii="Arial" w:eastAsia="Arial" w:hAnsi="Arial" w:cs="Arial"/>
          <w:color w:val="000000" w:themeColor="text1"/>
          <w:sz w:val="20"/>
          <w:szCs w:val="20"/>
        </w:rPr>
        <w:t xml:space="preserve">april </w:t>
      </w:r>
      <w:r w:rsidR="009C6658" w:rsidRPr="00776D85">
        <w:rPr>
          <w:rFonts w:ascii="Arial" w:eastAsia="Arial" w:hAnsi="Arial" w:cs="Arial"/>
          <w:color w:val="000000" w:themeColor="text1"/>
          <w:sz w:val="20"/>
          <w:szCs w:val="20"/>
        </w:rPr>
        <w:t>2024</w:t>
      </w:r>
      <w:r>
        <w:rPr>
          <w:rFonts w:ascii="Arial" w:eastAsia="Arial" w:hAnsi="Arial" w:cs="Arial"/>
          <w:color w:val="000000" w:themeColor="text1"/>
          <w:sz w:val="20"/>
          <w:szCs w:val="20"/>
        </w:rPr>
        <w:t>,</w:t>
      </w:r>
      <w:r w:rsidR="009C6658" w:rsidRPr="00776D85">
        <w:rPr>
          <w:rFonts w:ascii="Arial" w:eastAsia="Arial" w:hAnsi="Arial" w:cs="Arial"/>
          <w:color w:val="000000" w:themeColor="text1"/>
          <w:sz w:val="20"/>
          <w:szCs w:val="20"/>
        </w:rPr>
        <w:t xml:space="preserve"> 9. </w:t>
      </w:r>
      <w:r w:rsidR="00295D66" w:rsidRPr="00776D85">
        <w:rPr>
          <w:rFonts w:ascii="Arial" w:eastAsia="Arial" w:hAnsi="Arial" w:cs="Arial"/>
          <w:color w:val="000000" w:themeColor="text1"/>
          <w:sz w:val="20"/>
          <w:szCs w:val="20"/>
        </w:rPr>
        <w:t xml:space="preserve">maj </w:t>
      </w:r>
      <w:r w:rsidR="009C6658" w:rsidRPr="00776D85">
        <w:rPr>
          <w:rFonts w:ascii="Arial" w:eastAsia="Arial" w:hAnsi="Arial" w:cs="Arial"/>
          <w:color w:val="000000" w:themeColor="text1"/>
          <w:sz w:val="20"/>
          <w:szCs w:val="20"/>
        </w:rPr>
        <w:t>2024)</w:t>
      </w:r>
      <w:r>
        <w:rPr>
          <w:rFonts w:ascii="Arial" w:eastAsia="Arial" w:hAnsi="Arial" w:cs="Arial"/>
          <w:color w:val="000000" w:themeColor="text1"/>
          <w:sz w:val="20"/>
          <w:szCs w:val="20"/>
        </w:rPr>
        <w:t>,</w:t>
      </w:r>
    </w:p>
    <w:p w14:paraId="5E58701D" w14:textId="0C2592A4" w:rsidR="009C6658" w:rsidRPr="00776D85" w:rsidRDefault="009C6658"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t>usposabljanj</w:t>
      </w:r>
      <w:r w:rsidR="00716223">
        <w:rPr>
          <w:rFonts w:ascii="Arial" w:eastAsia="Arial" w:hAnsi="Arial" w:cs="Arial"/>
          <w:color w:val="000000" w:themeColor="text1"/>
          <w:sz w:val="20"/>
          <w:szCs w:val="20"/>
        </w:rPr>
        <w:t>a</w:t>
      </w:r>
      <w:r w:rsidRPr="00776D85">
        <w:rPr>
          <w:rFonts w:ascii="Arial" w:eastAsia="Arial" w:hAnsi="Arial" w:cs="Arial"/>
          <w:color w:val="000000" w:themeColor="text1"/>
          <w:sz w:val="20"/>
          <w:szCs w:val="20"/>
        </w:rPr>
        <w:t xml:space="preserve"> za </w:t>
      </w:r>
      <w:r w:rsidR="00716223">
        <w:rPr>
          <w:rFonts w:ascii="Arial" w:eastAsia="Arial" w:hAnsi="Arial" w:cs="Arial"/>
          <w:color w:val="000000" w:themeColor="text1"/>
          <w:sz w:val="20"/>
          <w:szCs w:val="20"/>
        </w:rPr>
        <w:t>u</w:t>
      </w:r>
      <w:r w:rsidRPr="00776D85">
        <w:rPr>
          <w:rFonts w:ascii="Arial" w:eastAsia="Arial" w:hAnsi="Arial" w:cs="Arial"/>
          <w:color w:val="000000" w:themeColor="text1"/>
          <w:sz w:val="20"/>
          <w:szCs w:val="20"/>
        </w:rPr>
        <w:t>čitelje na začetku karierne poti (modul za otroke s posebnimi potrebami) ter mentorjem učitelju začetniku</w:t>
      </w:r>
      <w:r w:rsidR="00716223">
        <w:rPr>
          <w:rFonts w:ascii="Arial" w:eastAsia="Arial" w:hAnsi="Arial" w:cs="Arial"/>
          <w:color w:val="000000" w:themeColor="text1"/>
          <w:sz w:val="20"/>
          <w:szCs w:val="20"/>
        </w:rPr>
        <w:t>,</w:t>
      </w:r>
    </w:p>
    <w:p w14:paraId="01D1E48D" w14:textId="206EC9CE" w:rsidR="009C6658" w:rsidRPr="00776D85" w:rsidRDefault="009C6658"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lastRenderedPageBreak/>
        <w:t>razvojn</w:t>
      </w:r>
      <w:r w:rsidR="00716223">
        <w:rPr>
          <w:rFonts w:ascii="Arial" w:eastAsia="Arial" w:hAnsi="Arial" w:cs="Arial"/>
          <w:color w:val="000000" w:themeColor="text1"/>
          <w:sz w:val="20"/>
          <w:szCs w:val="20"/>
        </w:rPr>
        <w:t>a</w:t>
      </w:r>
      <w:r w:rsidRPr="00776D85">
        <w:rPr>
          <w:rFonts w:ascii="Arial" w:eastAsia="Arial" w:hAnsi="Arial" w:cs="Arial"/>
          <w:color w:val="000000" w:themeColor="text1"/>
          <w:sz w:val="20"/>
          <w:szCs w:val="20"/>
        </w:rPr>
        <w:t xml:space="preserve"> nalog</w:t>
      </w:r>
      <w:r w:rsidR="00716223">
        <w:rPr>
          <w:rFonts w:ascii="Arial" w:eastAsia="Arial" w:hAnsi="Arial" w:cs="Arial"/>
          <w:color w:val="000000" w:themeColor="text1"/>
          <w:sz w:val="20"/>
          <w:szCs w:val="20"/>
        </w:rPr>
        <w:t>a</w:t>
      </w:r>
      <w:r w:rsidRPr="00776D85">
        <w:rPr>
          <w:rFonts w:ascii="Arial" w:eastAsia="Arial" w:hAnsi="Arial" w:cs="Arial"/>
          <w:color w:val="000000" w:themeColor="text1"/>
          <w:sz w:val="20"/>
          <w:szCs w:val="20"/>
        </w:rPr>
        <w:t xml:space="preserve"> Vključujoča šola </w:t>
      </w:r>
      <w:r w:rsidR="00F73BB0">
        <w:rPr>
          <w:rFonts w:ascii="Arial" w:eastAsia="Arial" w:hAnsi="Arial" w:cs="Arial"/>
          <w:color w:val="000000" w:themeColor="text1"/>
          <w:sz w:val="20"/>
          <w:szCs w:val="20"/>
        </w:rPr>
        <w:t>–</w:t>
      </w:r>
      <w:r w:rsidRPr="00776D85">
        <w:rPr>
          <w:rFonts w:ascii="Arial" w:eastAsia="Arial" w:hAnsi="Arial" w:cs="Arial"/>
          <w:color w:val="000000" w:themeColor="text1"/>
          <w:sz w:val="20"/>
          <w:szCs w:val="20"/>
        </w:rPr>
        <w:t xml:space="preserve"> vključujoč fizični prostor na področju vzgoje in izobraževanja otrok s posebnimi potrebami</w:t>
      </w:r>
      <w:r w:rsidR="00716223">
        <w:rPr>
          <w:rFonts w:ascii="Arial" w:eastAsia="Arial" w:hAnsi="Arial" w:cs="Arial"/>
          <w:color w:val="000000" w:themeColor="text1"/>
          <w:sz w:val="20"/>
          <w:szCs w:val="20"/>
        </w:rPr>
        <w:t>,</w:t>
      </w:r>
    </w:p>
    <w:p w14:paraId="6C39AACB" w14:textId="6C2F0A56" w:rsidR="009C6658" w:rsidRPr="00776D85" w:rsidRDefault="00086C70" w:rsidP="00101B8A">
      <w:pPr>
        <w:pStyle w:val="Odstavekseznama"/>
        <w:numPr>
          <w:ilvl w:val="0"/>
          <w:numId w:val="21"/>
        </w:numPr>
        <w:spacing w:before="120" w:after="120"/>
        <w:contextualSpacing w:val="0"/>
        <w:rPr>
          <w:rFonts w:ascii="Arial" w:eastAsiaTheme="minorEastAsia" w:hAnsi="Arial" w:cs="Arial"/>
          <w:color w:val="000000" w:themeColor="text1"/>
          <w:sz w:val="20"/>
          <w:szCs w:val="20"/>
        </w:rPr>
      </w:pPr>
      <w:r>
        <w:rPr>
          <w:rFonts w:ascii="Arial" w:eastAsia="Arial" w:hAnsi="Arial" w:cs="Arial"/>
          <w:color w:val="000000" w:themeColor="text1"/>
          <w:sz w:val="20"/>
          <w:szCs w:val="20"/>
        </w:rPr>
        <w:t xml:space="preserve">uveljavitev </w:t>
      </w:r>
      <w:r w:rsidR="009C6658" w:rsidRPr="00776D85">
        <w:rPr>
          <w:rFonts w:ascii="Arial" w:eastAsia="Arial" w:hAnsi="Arial" w:cs="Arial"/>
          <w:color w:val="000000" w:themeColor="text1"/>
          <w:sz w:val="20"/>
          <w:szCs w:val="20"/>
        </w:rPr>
        <w:t xml:space="preserve">posodobljenih učnih načrtov za </w:t>
      </w:r>
      <w:r>
        <w:rPr>
          <w:rFonts w:ascii="Arial" w:eastAsia="Arial" w:hAnsi="Arial" w:cs="Arial"/>
          <w:color w:val="000000" w:themeColor="text1"/>
          <w:sz w:val="20"/>
          <w:szCs w:val="20"/>
        </w:rPr>
        <w:t xml:space="preserve">predmete </w:t>
      </w:r>
      <w:r w:rsidR="009C6658" w:rsidRPr="00776D85">
        <w:rPr>
          <w:rFonts w:ascii="Arial" w:eastAsia="Arial" w:hAnsi="Arial" w:cs="Arial"/>
          <w:color w:val="000000" w:themeColor="text1"/>
          <w:sz w:val="20"/>
          <w:szCs w:val="20"/>
        </w:rPr>
        <w:t>Glasben</w:t>
      </w:r>
      <w:r>
        <w:rPr>
          <w:rFonts w:ascii="Arial" w:eastAsia="Arial" w:hAnsi="Arial" w:cs="Arial"/>
          <w:color w:val="000000" w:themeColor="text1"/>
          <w:sz w:val="20"/>
          <w:szCs w:val="20"/>
        </w:rPr>
        <w:t>a</w:t>
      </w:r>
      <w:r w:rsidR="009C6658" w:rsidRPr="00776D85">
        <w:rPr>
          <w:rFonts w:ascii="Arial" w:eastAsia="Arial" w:hAnsi="Arial" w:cs="Arial"/>
          <w:color w:val="000000" w:themeColor="text1"/>
          <w:sz w:val="20"/>
          <w:szCs w:val="20"/>
        </w:rPr>
        <w:t xml:space="preserve"> umetnost (25. </w:t>
      </w:r>
      <w:r w:rsidR="00295D66" w:rsidRPr="00776D85">
        <w:rPr>
          <w:rFonts w:ascii="Arial" w:eastAsia="Arial" w:hAnsi="Arial" w:cs="Arial"/>
          <w:color w:val="000000" w:themeColor="text1"/>
          <w:sz w:val="20"/>
          <w:szCs w:val="20"/>
        </w:rPr>
        <w:t xml:space="preserve">april </w:t>
      </w:r>
      <w:r w:rsidR="009C6658" w:rsidRPr="00776D85">
        <w:rPr>
          <w:rFonts w:ascii="Arial" w:eastAsia="Arial" w:hAnsi="Arial" w:cs="Arial"/>
          <w:color w:val="000000" w:themeColor="text1"/>
          <w:sz w:val="20"/>
          <w:szCs w:val="20"/>
        </w:rPr>
        <w:t>2024)</w:t>
      </w:r>
      <w:r w:rsidR="00716223">
        <w:rPr>
          <w:rFonts w:ascii="Arial" w:eastAsia="Arial" w:hAnsi="Arial" w:cs="Arial"/>
          <w:color w:val="000000" w:themeColor="text1"/>
          <w:sz w:val="20"/>
          <w:szCs w:val="20"/>
        </w:rPr>
        <w:t>,</w:t>
      </w:r>
      <w:r w:rsidR="009C6658" w:rsidRPr="00776D85">
        <w:rPr>
          <w:rFonts w:ascii="Arial" w:eastAsia="Arial" w:hAnsi="Arial" w:cs="Arial"/>
          <w:color w:val="000000" w:themeColor="text1"/>
          <w:sz w:val="20"/>
          <w:szCs w:val="20"/>
        </w:rPr>
        <w:t xml:space="preserve"> Gospodinjstvo </w:t>
      </w:r>
      <w:r w:rsidR="00716223">
        <w:rPr>
          <w:rFonts w:ascii="Arial" w:eastAsia="Arial" w:hAnsi="Arial" w:cs="Arial"/>
          <w:color w:val="000000" w:themeColor="text1"/>
          <w:sz w:val="20"/>
          <w:szCs w:val="20"/>
        </w:rPr>
        <w:t>ter</w:t>
      </w:r>
      <w:r w:rsidR="00716223" w:rsidRPr="00776D85">
        <w:rPr>
          <w:rFonts w:ascii="Arial" w:eastAsia="Arial" w:hAnsi="Arial" w:cs="Arial"/>
          <w:color w:val="000000" w:themeColor="text1"/>
          <w:sz w:val="20"/>
          <w:szCs w:val="20"/>
        </w:rPr>
        <w:t xml:space="preserve"> </w:t>
      </w:r>
      <w:r w:rsidR="009C6658" w:rsidRPr="00776D85">
        <w:rPr>
          <w:rFonts w:ascii="Arial" w:eastAsia="Arial" w:hAnsi="Arial" w:cs="Arial"/>
          <w:color w:val="000000" w:themeColor="text1"/>
          <w:sz w:val="20"/>
          <w:szCs w:val="20"/>
        </w:rPr>
        <w:t xml:space="preserve">Prehrana in načini prehranjevanja (17. </w:t>
      </w:r>
      <w:r w:rsidR="00295D66" w:rsidRPr="00776D85">
        <w:rPr>
          <w:rFonts w:ascii="Arial" w:eastAsia="Arial" w:hAnsi="Arial" w:cs="Arial"/>
          <w:color w:val="000000" w:themeColor="text1"/>
          <w:sz w:val="20"/>
          <w:szCs w:val="20"/>
        </w:rPr>
        <w:t xml:space="preserve">maj </w:t>
      </w:r>
      <w:r w:rsidR="009C6658" w:rsidRPr="00776D85">
        <w:rPr>
          <w:rFonts w:ascii="Arial" w:eastAsia="Arial" w:hAnsi="Arial" w:cs="Arial"/>
          <w:color w:val="000000" w:themeColor="text1"/>
          <w:sz w:val="20"/>
          <w:szCs w:val="20"/>
        </w:rPr>
        <w:t>2024)</w:t>
      </w:r>
      <w:r w:rsidR="00716223">
        <w:rPr>
          <w:rFonts w:ascii="Arial" w:eastAsiaTheme="minorEastAsia" w:hAnsi="Arial" w:cs="Arial"/>
          <w:color w:val="000000" w:themeColor="text1"/>
          <w:sz w:val="20"/>
          <w:szCs w:val="20"/>
        </w:rPr>
        <w:t>,</w:t>
      </w:r>
    </w:p>
    <w:p w14:paraId="7B5A2914" w14:textId="1E1A905E" w:rsidR="009C6658"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t>tr</w:t>
      </w:r>
      <w:r>
        <w:rPr>
          <w:rFonts w:ascii="Arial" w:eastAsia="Arial" w:hAnsi="Arial" w:cs="Arial"/>
          <w:color w:val="000000" w:themeColor="text1"/>
          <w:sz w:val="20"/>
          <w:szCs w:val="20"/>
        </w:rPr>
        <w:t>i</w:t>
      </w:r>
      <w:r w:rsidRPr="00776D85">
        <w:rPr>
          <w:rFonts w:ascii="Arial" w:eastAsia="Arial" w:hAnsi="Arial" w:cs="Arial"/>
          <w:color w:val="000000" w:themeColor="text1"/>
          <w:sz w:val="20"/>
          <w:szCs w:val="20"/>
        </w:rPr>
        <w:t xml:space="preserve"> </w:t>
      </w:r>
      <w:r w:rsidR="009C6658" w:rsidRPr="00776D85">
        <w:rPr>
          <w:rFonts w:ascii="Arial" w:eastAsia="Arial" w:hAnsi="Arial" w:cs="Arial"/>
          <w:color w:val="000000" w:themeColor="text1"/>
          <w:sz w:val="20"/>
          <w:szCs w:val="20"/>
        </w:rPr>
        <w:t>svetovanj</w:t>
      </w:r>
      <w:r>
        <w:rPr>
          <w:rFonts w:ascii="Arial" w:eastAsia="Arial" w:hAnsi="Arial" w:cs="Arial"/>
          <w:color w:val="000000" w:themeColor="text1"/>
          <w:sz w:val="20"/>
          <w:szCs w:val="20"/>
        </w:rPr>
        <w:t>a</w:t>
      </w:r>
      <w:r w:rsidR="009C6658" w:rsidRPr="00776D85">
        <w:rPr>
          <w:rFonts w:ascii="Arial" w:eastAsia="Arial" w:hAnsi="Arial" w:cs="Arial"/>
          <w:color w:val="000000" w:themeColor="text1"/>
          <w:sz w:val="20"/>
          <w:szCs w:val="20"/>
        </w:rPr>
        <w:t xml:space="preserve"> za spremljevalce in varuhe negovalce v prilagojenem programu z nižjim izobrazbenim standardom in v Posebnem programu vzgoje in izobraževanja</w:t>
      </w:r>
      <w:r>
        <w:rPr>
          <w:rFonts w:ascii="Arial" w:eastAsia="Arial" w:hAnsi="Arial" w:cs="Arial"/>
          <w:color w:val="000000" w:themeColor="text1"/>
          <w:sz w:val="20"/>
          <w:szCs w:val="20"/>
        </w:rPr>
        <w:t>,</w:t>
      </w:r>
    </w:p>
    <w:p w14:paraId="4A434B94" w14:textId="08B68D4B" w:rsidR="00D2029B"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t>spremlja</w:t>
      </w:r>
      <w:r>
        <w:rPr>
          <w:rFonts w:ascii="Arial" w:eastAsia="Arial" w:hAnsi="Arial" w:cs="Arial"/>
          <w:color w:val="000000" w:themeColor="text1"/>
          <w:sz w:val="20"/>
          <w:szCs w:val="20"/>
        </w:rPr>
        <w:t>nj</w:t>
      </w:r>
      <w:r w:rsidRPr="00776D85">
        <w:rPr>
          <w:rFonts w:ascii="Arial" w:eastAsia="Arial" w:hAnsi="Arial" w:cs="Arial"/>
          <w:color w:val="000000" w:themeColor="text1"/>
          <w:sz w:val="20"/>
          <w:szCs w:val="20"/>
        </w:rPr>
        <w:t xml:space="preserve">e </w:t>
      </w:r>
      <w:r w:rsidR="00D2029B" w:rsidRPr="00776D85">
        <w:rPr>
          <w:rFonts w:ascii="Arial" w:eastAsia="Arial" w:hAnsi="Arial" w:cs="Arial"/>
          <w:color w:val="000000" w:themeColor="text1"/>
          <w:sz w:val="20"/>
          <w:szCs w:val="20"/>
        </w:rPr>
        <w:t>modelov učenja in poučevanja v slovenskem znakovnem jeziku za gluhe in naglušne otroke v skladu z zastavljenim akcijskim načrtom v okviru naloge Umestitev slovenskega znakovnega jezika v šolski sistem</w:t>
      </w:r>
      <w:r>
        <w:rPr>
          <w:rFonts w:ascii="Arial" w:eastAsia="Arial" w:hAnsi="Arial" w:cs="Arial"/>
          <w:color w:val="000000" w:themeColor="text1"/>
          <w:sz w:val="20"/>
          <w:szCs w:val="20"/>
        </w:rPr>
        <w:t>,</w:t>
      </w:r>
    </w:p>
    <w:p w14:paraId="12B74F39" w14:textId="3C0052D0" w:rsidR="00D2029B"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p</w:t>
      </w:r>
      <w:r w:rsidR="00D2029B" w:rsidRPr="00776D85">
        <w:rPr>
          <w:rFonts w:ascii="Arial" w:eastAsia="Arial" w:hAnsi="Arial" w:cs="Arial"/>
          <w:color w:val="000000" w:themeColor="text1"/>
          <w:sz w:val="20"/>
          <w:szCs w:val="20"/>
        </w:rPr>
        <w:t>redstavitev končnih rezultatov spremljave modelov tolmačenja s predlogi za sistemsko umeščanje</w:t>
      </w:r>
      <w:r>
        <w:rPr>
          <w:rFonts w:ascii="Arial" w:eastAsia="Arial" w:hAnsi="Arial" w:cs="Arial"/>
          <w:color w:val="000000" w:themeColor="text1"/>
          <w:sz w:val="20"/>
          <w:szCs w:val="20"/>
        </w:rPr>
        <w:t>,</w:t>
      </w:r>
      <w:r w:rsidR="00D2029B" w:rsidRPr="00776D85">
        <w:rPr>
          <w:rFonts w:ascii="Arial" w:eastAsia="Arial" w:hAnsi="Arial" w:cs="Arial"/>
          <w:color w:val="000000" w:themeColor="text1"/>
          <w:sz w:val="20"/>
          <w:szCs w:val="20"/>
        </w:rPr>
        <w:t xml:space="preserve"> </w:t>
      </w:r>
    </w:p>
    <w:p w14:paraId="4CE6D46F" w14:textId="001F75D0" w:rsidR="009C6658"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u</w:t>
      </w:r>
      <w:r w:rsidR="00D2029B" w:rsidRPr="00776D85">
        <w:rPr>
          <w:rFonts w:ascii="Arial" w:eastAsia="Arial" w:hAnsi="Arial" w:cs="Arial"/>
          <w:color w:val="000000" w:themeColor="text1"/>
          <w:sz w:val="20"/>
          <w:szCs w:val="20"/>
        </w:rPr>
        <w:t xml:space="preserve">vajanje, spremljanje in </w:t>
      </w:r>
      <w:r w:rsidR="00086C70">
        <w:rPr>
          <w:rFonts w:ascii="Arial" w:eastAsia="Arial" w:hAnsi="Arial" w:cs="Arial"/>
          <w:color w:val="000000" w:themeColor="text1"/>
          <w:sz w:val="20"/>
          <w:szCs w:val="20"/>
        </w:rPr>
        <w:t>vrednotenje</w:t>
      </w:r>
      <w:r w:rsidR="00086C70" w:rsidRPr="00776D85">
        <w:rPr>
          <w:rFonts w:ascii="Arial" w:eastAsia="Arial" w:hAnsi="Arial" w:cs="Arial"/>
          <w:color w:val="000000" w:themeColor="text1"/>
          <w:sz w:val="20"/>
          <w:szCs w:val="20"/>
        </w:rPr>
        <w:t xml:space="preserve"> </w:t>
      </w:r>
      <w:r w:rsidR="00D2029B" w:rsidRPr="00776D85">
        <w:rPr>
          <w:rFonts w:ascii="Arial" w:eastAsia="Arial" w:hAnsi="Arial" w:cs="Arial"/>
          <w:color w:val="000000" w:themeColor="text1"/>
          <w:sz w:val="20"/>
          <w:szCs w:val="20"/>
        </w:rPr>
        <w:t xml:space="preserve">prilagojenega izobraževalnega programa osnovne šole z enakovrednim izobrazbenim standardom za otroke z avtističnimi motnjami v </w:t>
      </w:r>
      <w:r w:rsidR="00086C70">
        <w:rPr>
          <w:rFonts w:ascii="Arial" w:eastAsia="Arial" w:hAnsi="Arial" w:cs="Arial"/>
          <w:color w:val="000000" w:themeColor="text1"/>
          <w:sz w:val="20"/>
          <w:szCs w:val="20"/>
        </w:rPr>
        <w:t>devetem</w:t>
      </w:r>
      <w:r w:rsidR="00D2029B" w:rsidRPr="00776D85">
        <w:rPr>
          <w:rFonts w:ascii="Arial" w:eastAsia="Arial" w:hAnsi="Arial" w:cs="Arial"/>
          <w:color w:val="000000" w:themeColor="text1"/>
          <w:sz w:val="20"/>
          <w:szCs w:val="20"/>
        </w:rPr>
        <w:t xml:space="preserve"> razredu</w:t>
      </w:r>
      <w:r w:rsidR="00A130CE" w:rsidRPr="00776D85">
        <w:rPr>
          <w:rFonts w:ascii="Arial" w:eastAsia="Arial" w:hAnsi="Arial" w:cs="Arial"/>
          <w:color w:val="000000" w:themeColor="text1"/>
          <w:sz w:val="20"/>
          <w:szCs w:val="20"/>
        </w:rPr>
        <w:t xml:space="preserve"> </w:t>
      </w:r>
      <w:r w:rsidR="009C6658" w:rsidRPr="00776D85">
        <w:rPr>
          <w:rFonts w:ascii="Arial" w:hAnsi="Arial" w:cs="Arial"/>
          <w:color w:val="000000" w:themeColor="text1"/>
          <w:sz w:val="20"/>
          <w:szCs w:val="20"/>
        </w:rPr>
        <w:t>(</w:t>
      </w:r>
      <w:r w:rsidR="009C6658" w:rsidRPr="00776D85">
        <w:rPr>
          <w:rFonts w:ascii="Arial" w:hAnsi="Arial" w:cs="Arial"/>
          <w:b/>
          <w:bCs/>
          <w:color w:val="000000" w:themeColor="text1"/>
          <w:sz w:val="20"/>
          <w:szCs w:val="20"/>
        </w:rPr>
        <w:t>MVI</w:t>
      </w:r>
      <w:r w:rsidR="009C6658" w:rsidRPr="00776D85">
        <w:rPr>
          <w:rFonts w:ascii="Arial" w:hAnsi="Arial" w:cs="Arial"/>
          <w:color w:val="000000" w:themeColor="text1"/>
          <w:sz w:val="20"/>
          <w:szCs w:val="20"/>
        </w:rPr>
        <w:t>, ukrep 4.2</w:t>
      </w:r>
      <w:r w:rsidR="006C144F" w:rsidRPr="00776D85">
        <w:rPr>
          <w:rFonts w:ascii="Arial" w:hAnsi="Arial" w:cs="Arial"/>
          <w:color w:val="000000" w:themeColor="text1"/>
          <w:sz w:val="20"/>
          <w:szCs w:val="20"/>
        </w:rPr>
        <w:t>)</w:t>
      </w:r>
      <w:r>
        <w:rPr>
          <w:rFonts w:ascii="Arial" w:hAnsi="Arial" w:cs="Arial"/>
          <w:color w:val="000000" w:themeColor="text1"/>
          <w:sz w:val="20"/>
          <w:szCs w:val="20"/>
        </w:rPr>
        <w:t>,</w:t>
      </w:r>
    </w:p>
    <w:p w14:paraId="13384F77" w14:textId="7481E880" w:rsidR="00D2029B"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u</w:t>
      </w:r>
      <w:r w:rsidR="00D2029B" w:rsidRPr="00776D85">
        <w:rPr>
          <w:rFonts w:ascii="Arial" w:eastAsia="Arial" w:hAnsi="Arial" w:cs="Arial"/>
          <w:color w:val="000000" w:themeColor="text1"/>
          <w:sz w:val="20"/>
          <w:szCs w:val="20"/>
        </w:rPr>
        <w:t>vajanje vključujočega fizičnega prostora v Posebnem programu vzgoje in izobraževanja za otroke z zmernimi, težjimi in težkimi motnjami v duševnem razvoju (od 21. do 26</w:t>
      </w:r>
      <w:r>
        <w:rPr>
          <w:rFonts w:ascii="Arial" w:eastAsia="Arial" w:hAnsi="Arial" w:cs="Arial"/>
          <w:color w:val="000000" w:themeColor="text1"/>
          <w:sz w:val="20"/>
          <w:szCs w:val="20"/>
        </w:rPr>
        <w:t>.</w:t>
      </w:r>
      <w:r w:rsidR="00D2029B" w:rsidRPr="00776D85">
        <w:rPr>
          <w:rFonts w:ascii="Arial" w:eastAsia="Arial" w:hAnsi="Arial" w:cs="Arial"/>
          <w:color w:val="000000" w:themeColor="text1"/>
          <w:sz w:val="20"/>
          <w:szCs w:val="20"/>
        </w:rPr>
        <w:t xml:space="preserve"> leta)</w:t>
      </w:r>
      <w:r w:rsidR="00A130CE" w:rsidRPr="00776D85">
        <w:rPr>
          <w:rFonts w:ascii="Arial" w:eastAsia="Arial" w:hAnsi="Arial" w:cs="Arial"/>
          <w:color w:val="000000" w:themeColor="text1"/>
          <w:sz w:val="20"/>
          <w:szCs w:val="20"/>
        </w:rPr>
        <w:t xml:space="preserve"> </w:t>
      </w:r>
      <w:r w:rsidR="00D2029B" w:rsidRPr="00776D85">
        <w:rPr>
          <w:rFonts w:ascii="Arial" w:hAnsi="Arial" w:cs="Arial"/>
          <w:color w:val="000000" w:themeColor="text1"/>
          <w:sz w:val="20"/>
          <w:szCs w:val="20"/>
        </w:rPr>
        <w:t>(</w:t>
      </w:r>
      <w:r w:rsidR="00D2029B" w:rsidRPr="00776D85">
        <w:rPr>
          <w:rFonts w:ascii="Arial" w:hAnsi="Arial" w:cs="Arial"/>
          <w:b/>
          <w:bCs/>
          <w:color w:val="000000" w:themeColor="text1"/>
          <w:sz w:val="20"/>
          <w:szCs w:val="20"/>
        </w:rPr>
        <w:t>MVI</w:t>
      </w:r>
      <w:r w:rsidR="00D2029B" w:rsidRPr="00776D85">
        <w:rPr>
          <w:rFonts w:ascii="Arial" w:hAnsi="Arial" w:cs="Arial"/>
          <w:color w:val="000000" w:themeColor="text1"/>
          <w:sz w:val="20"/>
          <w:szCs w:val="20"/>
        </w:rPr>
        <w:t>, ukrep 4.6)</w:t>
      </w:r>
      <w:r>
        <w:rPr>
          <w:rFonts w:ascii="Arial" w:hAnsi="Arial" w:cs="Arial"/>
          <w:color w:val="000000" w:themeColor="text1"/>
          <w:sz w:val="20"/>
          <w:szCs w:val="20"/>
        </w:rPr>
        <w:t>,</w:t>
      </w:r>
    </w:p>
    <w:p w14:paraId="4E707D04" w14:textId="4BBD1CD2" w:rsidR="009C6658" w:rsidRPr="00776D85" w:rsidRDefault="00716223"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u</w:t>
      </w:r>
      <w:r w:rsidR="009C6658" w:rsidRPr="00776D85">
        <w:rPr>
          <w:rFonts w:ascii="Arial" w:eastAsia="Arial" w:hAnsi="Arial" w:cs="Arial"/>
          <w:color w:val="000000" w:themeColor="text1"/>
          <w:sz w:val="20"/>
          <w:szCs w:val="20"/>
        </w:rPr>
        <w:t xml:space="preserve">smerjanje otrok in mladostnikov s posebnimi potrebami </w:t>
      </w:r>
      <w:r w:rsidR="003B2C7D">
        <w:rPr>
          <w:rFonts w:ascii="Arial" w:hAnsi="Arial" w:cs="Arial"/>
          <w:sz w:val="20"/>
          <w:szCs w:val="20"/>
        </w:rPr>
        <w:t xml:space="preserve">v skladu </w:t>
      </w:r>
      <w:r w:rsidR="009C6658" w:rsidRPr="00776D85">
        <w:rPr>
          <w:rFonts w:ascii="Arial" w:eastAsia="Arial" w:hAnsi="Arial" w:cs="Arial"/>
          <w:color w:val="000000" w:themeColor="text1"/>
          <w:sz w:val="20"/>
          <w:szCs w:val="20"/>
        </w:rPr>
        <w:t>z Zakonom o usmerjanju otrok s posebnimi potrebami (Ur</w:t>
      </w:r>
      <w:r>
        <w:rPr>
          <w:rFonts w:ascii="Arial" w:eastAsia="Arial" w:hAnsi="Arial" w:cs="Arial"/>
          <w:color w:val="000000" w:themeColor="text1"/>
          <w:sz w:val="20"/>
          <w:szCs w:val="20"/>
        </w:rPr>
        <w:t>adni</w:t>
      </w:r>
      <w:r w:rsidR="009C6658" w:rsidRPr="00776D85">
        <w:rPr>
          <w:rFonts w:ascii="Arial" w:eastAsia="Arial" w:hAnsi="Arial" w:cs="Arial"/>
          <w:color w:val="000000" w:themeColor="text1"/>
          <w:sz w:val="20"/>
          <w:szCs w:val="20"/>
        </w:rPr>
        <w:t xml:space="preserve"> l</w:t>
      </w:r>
      <w:r>
        <w:rPr>
          <w:rFonts w:ascii="Arial" w:eastAsia="Arial" w:hAnsi="Arial" w:cs="Arial"/>
          <w:color w:val="000000" w:themeColor="text1"/>
          <w:sz w:val="20"/>
          <w:szCs w:val="20"/>
        </w:rPr>
        <w:t>ist</w:t>
      </w:r>
      <w:r w:rsidR="009C6658" w:rsidRPr="00776D85">
        <w:rPr>
          <w:rFonts w:ascii="Arial" w:eastAsia="Arial" w:hAnsi="Arial" w:cs="Arial"/>
          <w:color w:val="000000" w:themeColor="text1"/>
          <w:sz w:val="20"/>
          <w:szCs w:val="20"/>
        </w:rPr>
        <w:t xml:space="preserve"> RS, št. </w:t>
      </w:r>
      <w:hyperlink r:id="rId39">
        <w:r w:rsidR="009C6658" w:rsidRPr="00776D85">
          <w:rPr>
            <w:rFonts w:ascii="Arial" w:eastAsia="Arial" w:hAnsi="Arial" w:cs="Arial"/>
            <w:color w:val="000000" w:themeColor="text1"/>
            <w:sz w:val="20"/>
            <w:szCs w:val="20"/>
          </w:rPr>
          <w:t>58/11</w:t>
        </w:r>
      </w:hyperlink>
      <w:r w:rsidR="009C6658" w:rsidRPr="00776D85">
        <w:rPr>
          <w:rFonts w:ascii="Arial" w:eastAsia="Arial" w:hAnsi="Arial" w:cs="Arial"/>
          <w:color w:val="000000" w:themeColor="text1"/>
          <w:sz w:val="20"/>
          <w:szCs w:val="20"/>
        </w:rPr>
        <w:t>, </w:t>
      </w:r>
      <w:hyperlink r:id="rId40">
        <w:r w:rsidR="009C6658" w:rsidRPr="00776D85">
          <w:rPr>
            <w:rFonts w:ascii="Arial" w:eastAsia="Arial" w:hAnsi="Arial" w:cs="Arial"/>
            <w:color w:val="000000" w:themeColor="text1"/>
            <w:sz w:val="20"/>
            <w:szCs w:val="20"/>
          </w:rPr>
          <w:t>40/12</w:t>
        </w:r>
      </w:hyperlink>
      <w:r w:rsidR="009C6658" w:rsidRPr="00776D85">
        <w:rPr>
          <w:rFonts w:ascii="Arial" w:eastAsia="Arial" w:hAnsi="Arial" w:cs="Arial"/>
          <w:color w:val="000000" w:themeColor="text1"/>
          <w:sz w:val="20"/>
          <w:szCs w:val="20"/>
        </w:rPr>
        <w:t> – ZUJF, </w:t>
      </w:r>
      <w:hyperlink r:id="rId41">
        <w:r w:rsidR="009C6658" w:rsidRPr="00776D85">
          <w:rPr>
            <w:rFonts w:ascii="Arial" w:eastAsia="Arial" w:hAnsi="Arial" w:cs="Arial"/>
            <w:color w:val="000000" w:themeColor="text1"/>
            <w:sz w:val="20"/>
            <w:szCs w:val="20"/>
          </w:rPr>
          <w:t>90/12</w:t>
        </w:r>
      </w:hyperlink>
      <w:r w:rsidR="009C6658" w:rsidRPr="00776D85">
        <w:rPr>
          <w:rFonts w:ascii="Arial" w:eastAsia="Arial" w:hAnsi="Arial" w:cs="Arial"/>
          <w:color w:val="000000" w:themeColor="text1"/>
          <w:sz w:val="20"/>
          <w:szCs w:val="20"/>
        </w:rPr>
        <w:t>, </w:t>
      </w:r>
      <w:hyperlink r:id="rId42">
        <w:r w:rsidR="009C6658" w:rsidRPr="00776D85">
          <w:rPr>
            <w:rFonts w:ascii="Arial" w:eastAsia="Arial" w:hAnsi="Arial" w:cs="Arial"/>
            <w:color w:val="000000" w:themeColor="text1"/>
            <w:sz w:val="20"/>
            <w:szCs w:val="20"/>
          </w:rPr>
          <w:t>41/17</w:t>
        </w:r>
      </w:hyperlink>
      <w:r w:rsidR="009C6658" w:rsidRPr="00776D85">
        <w:rPr>
          <w:rFonts w:ascii="Arial" w:eastAsia="Arial" w:hAnsi="Arial" w:cs="Arial"/>
          <w:color w:val="000000" w:themeColor="text1"/>
          <w:sz w:val="20"/>
          <w:szCs w:val="20"/>
        </w:rPr>
        <w:t> – ZOPOPP in </w:t>
      </w:r>
      <w:hyperlink r:id="rId43">
        <w:r w:rsidR="009C6658" w:rsidRPr="00776D85">
          <w:rPr>
            <w:rFonts w:ascii="Arial" w:eastAsia="Arial" w:hAnsi="Arial" w:cs="Arial"/>
            <w:color w:val="000000" w:themeColor="text1"/>
            <w:sz w:val="20"/>
            <w:szCs w:val="20"/>
          </w:rPr>
          <w:t>200/20</w:t>
        </w:r>
      </w:hyperlink>
      <w:r w:rsidR="009C6658" w:rsidRPr="00776D85">
        <w:rPr>
          <w:rFonts w:ascii="Arial" w:eastAsia="Arial" w:hAnsi="Arial" w:cs="Arial"/>
          <w:color w:val="000000" w:themeColor="text1"/>
          <w:sz w:val="20"/>
          <w:szCs w:val="20"/>
        </w:rPr>
        <w:t> – ZOOMTVI)</w:t>
      </w:r>
      <w:r>
        <w:rPr>
          <w:rFonts w:ascii="Arial" w:eastAsia="Arial" w:hAnsi="Arial" w:cs="Arial"/>
          <w:color w:val="000000" w:themeColor="text1"/>
          <w:sz w:val="20"/>
          <w:szCs w:val="20"/>
        </w:rPr>
        <w:t>,</w:t>
      </w:r>
    </w:p>
    <w:p w14:paraId="4C78E25C" w14:textId="3CB9A13F" w:rsidR="009C6658" w:rsidRPr="00776D85" w:rsidRDefault="00086C70"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o</w:t>
      </w:r>
      <w:r w:rsidR="009C6658" w:rsidRPr="00776D85">
        <w:rPr>
          <w:rFonts w:ascii="Arial" w:eastAsia="Arial" w:hAnsi="Arial" w:cs="Arial"/>
          <w:color w:val="000000" w:themeColor="text1"/>
          <w:sz w:val="20"/>
          <w:szCs w:val="20"/>
        </w:rPr>
        <w:t>polnomoč</w:t>
      </w:r>
      <w:r>
        <w:rPr>
          <w:rFonts w:ascii="Arial" w:eastAsia="Arial" w:hAnsi="Arial" w:cs="Arial"/>
          <w:color w:val="000000" w:themeColor="text1"/>
          <w:sz w:val="20"/>
          <w:szCs w:val="20"/>
        </w:rPr>
        <w:t>e</w:t>
      </w:r>
      <w:r w:rsidR="009C6658" w:rsidRPr="00776D85">
        <w:rPr>
          <w:rFonts w:ascii="Arial" w:eastAsia="Arial" w:hAnsi="Arial" w:cs="Arial"/>
          <w:color w:val="000000" w:themeColor="text1"/>
          <w:sz w:val="20"/>
          <w:szCs w:val="20"/>
        </w:rPr>
        <w:t xml:space="preserve">nje </w:t>
      </w:r>
      <w:r w:rsidR="00DA0DCF">
        <w:rPr>
          <w:rFonts w:ascii="Arial" w:eastAsia="Arial" w:hAnsi="Arial" w:cs="Arial"/>
          <w:color w:val="000000" w:themeColor="text1"/>
          <w:sz w:val="20"/>
          <w:szCs w:val="20"/>
        </w:rPr>
        <w:t>k</w:t>
      </w:r>
      <w:r w:rsidR="009C6658" w:rsidRPr="00776D85">
        <w:rPr>
          <w:rFonts w:ascii="Arial" w:eastAsia="Arial" w:hAnsi="Arial" w:cs="Arial"/>
          <w:color w:val="000000" w:themeColor="text1"/>
          <w:sz w:val="20"/>
          <w:szCs w:val="20"/>
        </w:rPr>
        <w:t>omisij za usmerjanje otrok s posebnimi potrebami s predstavitvami ključnih novosti predloga prenove Navodil za prilagojeno izvajanje izobraževalnega programa osnovne šole z dodatno strokovno pomočjo za delo z učenci s posebnimi vzgojno-izobraževalnimi potrebami</w:t>
      </w:r>
      <w:r w:rsidR="003B753B">
        <w:rPr>
          <w:rFonts w:ascii="Arial" w:eastAsia="Arial" w:hAnsi="Arial" w:cs="Arial"/>
          <w:color w:val="000000" w:themeColor="text1"/>
          <w:sz w:val="20"/>
          <w:szCs w:val="20"/>
        </w:rPr>
        <w:t>,</w:t>
      </w:r>
    </w:p>
    <w:p w14:paraId="529963E7" w14:textId="6BBE7009" w:rsidR="009C6658" w:rsidRPr="00776D85" w:rsidRDefault="003B753B"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n</w:t>
      </w:r>
      <w:r w:rsidR="009C6658" w:rsidRPr="00776D85">
        <w:rPr>
          <w:rFonts w:ascii="Arial" w:eastAsia="Arial" w:hAnsi="Arial" w:cs="Arial"/>
          <w:color w:val="000000" w:themeColor="text1"/>
          <w:sz w:val="20"/>
          <w:szCs w:val="20"/>
        </w:rPr>
        <w:t xml:space="preserve">a podlagi ugotovitev raziskave Zagotavljanje enakih možnosti v izobraževanju za otroke in mladostnike s posebnimi potrebami začetek priprave podpornega strokovnega gradiva za strokovne delavce v osnovni šola za izobraževanje otrok, ki se soočajo </w:t>
      </w:r>
      <w:r w:rsidR="00086C70">
        <w:rPr>
          <w:rFonts w:ascii="Arial" w:eastAsia="Arial" w:hAnsi="Arial" w:cs="Arial"/>
          <w:color w:val="000000" w:themeColor="text1"/>
          <w:sz w:val="20"/>
          <w:szCs w:val="20"/>
        </w:rPr>
        <w:t xml:space="preserve">s </w:t>
      </w:r>
      <w:r w:rsidR="009C6658" w:rsidRPr="00776D85">
        <w:rPr>
          <w:rFonts w:ascii="Arial" w:eastAsia="Arial" w:hAnsi="Arial" w:cs="Arial"/>
          <w:color w:val="000000" w:themeColor="text1"/>
          <w:sz w:val="20"/>
          <w:szCs w:val="20"/>
        </w:rPr>
        <w:t xml:space="preserve">številnimi raznolikostmi za bolj vključujočo šolo </w:t>
      </w:r>
      <w:r>
        <w:rPr>
          <w:rFonts w:ascii="Arial" w:eastAsia="Arial" w:hAnsi="Arial" w:cs="Arial"/>
          <w:color w:val="000000" w:themeColor="text1"/>
          <w:sz w:val="20"/>
          <w:szCs w:val="20"/>
        </w:rPr>
        <w:t>in</w:t>
      </w:r>
      <w:r w:rsidRPr="00776D85">
        <w:rPr>
          <w:rFonts w:ascii="Arial" w:eastAsia="Arial" w:hAnsi="Arial" w:cs="Arial"/>
          <w:color w:val="000000" w:themeColor="text1"/>
          <w:sz w:val="20"/>
          <w:szCs w:val="20"/>
        </w:rPr>
        <w:t xml:space="preserve"> </w:t>
      </w:r>
      <w:r w:rsidR="009C6658" w:rsidRPr="00776D85">
        <w:rPr>
          <w:rFonts w:ascii="Arial" w:eastAsia="Arial" w:hAnsi="Arial" w:cs="Arial"/>
          <w:color w:val="000000" w:themeColor="text1"/>
          <w:sz w:val="20"/>
          <w:szCs w:val="20"/>
        </w:rPr>
        <w:t>zagotavljanje enakih možnosti (priročnik Petstopenjski model podpore in pomoči učencu z učnimi težavami)</w:t>
      </w:r>
      <w:r w:rsidR="00A130CE" w:rsidRPr="00776D85">
        <w:rPr>
          <w:rFonts w:ascii="Arial" w:eastAsia="Arial" w:hAnsi="Arial" w:cs="Arial"/>
          <w:color w:val="000000" w:themeColor="text1"/>
          <w:sz w:val="20"/>
          <w:szCs w:val="20"/>
        </w:rPr>
        <w:t xml:space="preserve"> </w:t>
      </w:r>
      <w:r w:rsidR="009C6658" w:rsidRPr="00776D85">
        <w:rPr>
          <w:rFonts w:ascii="Arial" w:hAnsi="Arial" w:cs="Arial"/>
          <w:color w:val="000000" w:themeColor="text1"/>
          <w:sz w:val="20"/>
          <w:szCs w:val="20"/>
        </w:rPr>
        <w:t>(</w:t>
      </w:r>
      <w:r w:rsidR="009C6658" w:rsidRPr="00776D85">
        <w:rPr>
          <w:rFonts w:ascii="Arial" w:hAnsi="Arial" w:cs="Arial"/>
          <w:b/>
          <w:bCs/>
          <w:color w:val="000000" w:themeColor="text1"/>
          <w:sz w:val="20"/>
          <w:szCs w:val="20"/>
        </w:rPr>
        <w:t>MVI</w:t>
      </w:r>
      <w:r w:rsidR="009C6658" w:rsidRPr="00776D85">
        <w:rPr>
          <w:rFonts w:ascii="Arial" w:hAnsi="Arial" w:cs="Arial"/>
          <w:color w:val="000000" w:themeColor="text1"/>
          <w:sz w:val="20"/>
          <w:szCs w:val="20"/>
        </w:rPr>
        <w:t>, ukrep 4.15)</w:t>
      </w:r>
      <w:r>
        <w:rPr>
          <w:rFonts w:ascii="Arial" w:hAnsi="Arial" w:cs="Arial"/>
          <w:color w:val="000000" w:themeColor="text1"/>
          <w:sz w:val="20"/>
          <w:szCs w:val="20"/>
        </w:rPr>
        <w:t>,</w:t>
      </w:r>
    </w:p>
    <w:p w14:paraId="619A817D" w14:textId="0807A167" w:rsidR="009C6658" w:rsidRPr="00776D85" w:rsidRDefault="003B753B"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v</w:t>
      </w:r>
      <w:r w:rsidRPr="00776D85">
        <w:rPr>
          <w:rFonts w:ascii="Arial" w:eastAsia="Arial" w:hAnsi="Arial" w:cs="Arial"/>
          <w:color w:val="000000" w:themeColor="text1"/>
          <w:sz w:val="20"/>
          <w:szCs w:val="20"/>
        </w:rPr>
        <w:t xml:space="preserve"> </w:t>
      </w:r>
      <w:r w:rsidR="009C6658" w:rsidRPr="00776D85">
        <w:rPr>
          <w:rFonts w:ascii="Arial" w:eastAsia="Arial" w:hAnsi="Arial" w:cs="Arial"/>
          <w:color w:val="000000" w:themeColor="text1"/>
          <w:sz w:val="20"/>
          <w:szCs w:val="20"/>
        </w:rPr>
        <w:t xml:space="preserve">okviru razvojne naloge Vključujoča šola </w:t>
      </w:r>
      <w:r w:rsidR="00F73BB0">
        <w:rPr>
          <w:rFonts w:ascii="Arial" w:eastAsia="Arial" w:hAnsi="Arial" w:cs="Arial"/>
          <w:color w:val="000000" w:themeColor="text1"/>
          <w:sz w:val="20"/>
          <w:szCs w:val="20"/>
        </w:rPr>
        <w:t>–</w:t>
      </w:r>
      <w:r w:rsidR="009C6658" w:rsidRPr="00776D85">
        <w:rPr>
          <w:rFonts w:ascii="Arial" w:eastAsia="Arial" w:hAnsi="Arial" w:cs="Arial"/>
          <w:color w:val="000000" w:themeColor="text1"/>
          <w:sz w:val="20"/>
          <w:szCs w:val="20"/>
        </w:rPr>
        <w:t xml:space="preserve"> vključujoč fizični prostor načrtovan</w:t>
      </w:r>
      <w:r>
        <w:rPr>
          <w:rFonts w:ascii="Arial" w:eastAsia="Arial" w:hAnsi="Arial" w:cs="Arial"/>
          <w:color w:val="000000" w:themeColor="text1"/>
          <w:sz w:val="20"/>
          <w:szCs w:val="20"/>
        </w:rPr>
        <w:t>j</w:t>
      </w:r>
      <w:r w:rsidR="009C6658" w:rsidRPr="00776D85">
        <w:rPr>
          <w:rFonts w:ascii="Arial" w:eastAsia="Arial" w:hAnsi="Arial" w:cs="Arial"/>
          <w:color w:val="000000" w:themeColor="text1"/>
          <w:sz w:val="20"/>
          <w:szCs w:val="20"/>
        </w:rPr>
        <w:t>e hospitacije in mreženje med strokovnimi delavci, ki delujejo v Posebnem programu vzgoje in izobraževanja</w:t>
      </w:r>
      <w:r>
        <w:rPr>
          <w:rFonts w:ascii="Arial" w:eastAsia="Arial" w:hAnsi="Arial" w:cs="Arial"/>
          <w:color w:val="000000" w:themeColor="text1"/>
          <w:sz w:val="20"/>
          <w:szCs w:val="20"/>
        </w:rPr>
        <w:t>,</w:t>
      </w:r>
    </w:p>
    <w:p w14:paraId="7F6679D0" w14:textId="346CAA45" w:rsidR="009C6658" w:rsidRPr="00776D85" w:rsidRDefault="003B753B"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o</w:t>
      </w:r>
      <w:r w:rsidR="009C6658" w:rsidRPr="00776D85">
        <w:rPr>
          <w:rFonts w:ascii="Arial" w:eastAsia="Arial" w:hAnsi="Arial" w:cs="Arial"/>
          <w:color w:val="000000" w:themeColor="text1"/>
          <w:sz w:val="20"/>
          <w:szCs w:val="20"/>
        </w:rPr>
        <w:t xml:space="preserve">rganizacija srečanja za učitelje Posebnega programa vzgoje in izobraževanja z naslovom Načrtovanje in spremljanje </w:t>
      </w:r>
      <w:r w:rsidR="003064A4" w:rsidRPr="00776D85">
        <w:rPr>
          <w:rFonts w:ascii="Arial" w:eastAsia="Arial" w:hAnsi="Arial" w:cs="Arial"/>
          <w:color w:val="000000" w:themeColor="text1"/>
          <w:sz w:val="20"/>
          <w:szCs w:val="20"/>
        </w:rPr>
        <w:t>c</w:t>
      </w:r>
      <w:r w:rsidR="00A050C1" w:rsidRPr="00776D85">
        <w:rPr>
          <w:rFonts w:ascii="Arial" w:eastAsia="Arial" w:hAnsi="Arial" w:cs="Arial"/>
          <w:color w:val="000000" w:themeColor="text1"/>
          <w:sz w:val="20"/>
          <w:szCs w:val="20"/>
        </w:rPr>
        <w:t>ilj</w:t>
      </w:r>
      <w:r w:rsidR="009C6658" w:rsidRPr="00776D85">
        <w:rPr>
          <w:rFonts w:ascii="Arial" w:eastAsia="Arial" w:hAnsi="Arial" w:cs="Arial"/>
          <w:color w:val="000000" w:themeColor="text1"/>
          <w:sz w:val="20"/>
          <w:szCs w:val="20"/>
        </w:rPr>
        <w:t xml:space="preserve">ev ter zagotavljanje kakovostnega socialnega učnega okolja za otroke s posebnimi potrebami: Izkušnje z Nove Zelandije (13. </w:t>
      </w:r>
      <w:r w:rsidR="00295D66" w:rsidRPr="00776D85">
        <w:rPr>
          <w:rFonts w:ascii="Arial" w:eastAsia="Arial" w:hAnsi="Arial" w:cs="Arial"/>
          <w:color w:val="000000" w:themeColor="text1"/>
          <w:sz w:val="20"/>
          <w:szCs w:val="20"/>
        </w:rPr>
        <w:t xml:space="preserve">november </w:t>
      </w:r>
      <w:r w:rsidR="009C6658" w:rsidRPr="00776D85">
        <w:rPr>
          <w:rFonts w:ascii="Arial" w:eastAsia="Arial" w:hAnsi="Arial" w:cs="Arial"/>
          <w:color w:val="000000" w:themeColor="text1"/>
          <w:sz w:val="20"/>
          <w:szCs w:val="20"/>
        </w:rPr>
        <w:t>2024)</w:t>
      </w:r>
      <w:r>
        <w:rPr>
          <w:rFonts w:ascii="Arial" w:eastAsia="Arial" w:hAnsi="Arial" w:cs="Arial"/>
          <w:color w:val="000000" w:themeColor="text1"/>
          <w:sz w:val="20"/>
          <w:szCs w:val="20"/>
        </w:rPr>
        <w:t>,</w:t>
      </w:r>
    </w:p>
    <w:p w14:paraId="5BFCEFC6" w14:textId="681DE3DB" w:rsidR="00C96681" w:rsidRPr="00776D85" w:rsidRDefault="003B753B"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p</w:t>
      </w:r>
      <w:r w:rsidR="009C6658" w:rsidRPr="00776D85">
        <w:rPr>
          <w:rFonts w:ascii="Arial" w:eastAsia="Arial" w:hAnsi="Arial" w:cs="Arial"/>
          <w:color w:val="000000" w:themeColor="text1"/>
          <w:sz w:val="20"/>
          <w:szCs w:val="20"/>
        </w:rPr>
        <w:t xml:space="preserve">ovezovanje strokovnih delavcev </w:t>
      </w:r>
      <w:r w:rsidR="009D154D">
        <w:rPr>
          <w:rFonts w:ascii="Arial" w:eastAsia="Arial" w:hAnsi="Arial" w:cs="Arial"/>
          <w:color w:val="000000" w:themeColor="text1"/>
          <w:sz w:val="20"/>
          <w:szCs w:val="20"/>
        </w:rPr>
        <w:t>in</w:t>
      </w:r>
      <w:r w:rsidR="009D154D" w:rsidRPr="00776D85">
        <w:rPr>
          <w:rFonts w:ascii="Arial" w:eastAsia="Arial" w:hAnsi="Arial" w:cs="Arial"/>
          <w:color w:val="000000" w:themeColor="text1"/>
          <w:sz w:val="20"/>
          <w:szCs w:val="20"/>
        </w:rPr>
        <w:t xml:space="preserve"> </w:t>
      </w:r>
      <w:r w:rsidR="009C6658" w:rsidRPr="00776D85">
        <w:rPr>
          <w:rFonts w:ascii="Arial" w:eastAsia="Arial" w:hAnsi="Arial" w:cs="Arial"/>
          <w:color w:val="000000" w:themeColor="text1"/>
          <w:sz w:val="20"/>
          <w:szCs w:val="20"/>
        </w:rPr>
        <w:t>izmenjava primerov dobre prakse pri delu z otroki z zmernimi, težjimi in težkimi motnjami v duševnem razvoju v okviru študijskih srečanj in razvojnih nalog ZRSŠ</w:t>
      </w:r>
      <w:r w:rsidR="00A130CE" w:rsidRPr="00776D85">
        <w:rPr>
          <w:rFonts w:ascii="Arial" w:eastAsia="Arial" w:hAnsi="Arial" w:cs="Arial"/>
          <w:color w:val="000000" w:themeColor="text1"/>
          <w:sz w:val="20"/>
          <w:szCs w:val="20"/>
        </w:rPr>
        <w:t xml:space="preserve"> </w:t>
      </w:r>
      <w:r w:rsidR="009C6658" w:rsidRPr="00776D85">
        <w:rPr>
          <w:rFonts w:ascii="Arial" w:hAnsi="Arial" w:cs="Arial"/>
          <w:color w:val="000000" w:themeColor="text1"/>
          <w:sz w:val="20"/>
          <w:szCs w:val="20"/>
        </w:rPr>
        <w:t>(</w:t>
      </w:r>
      <w:r w:rsidR="009C6658" w:rsidRPr="00776D85">
        <w:rPr>
          <w:rFonts w:ascii="Arial" w:hAnsi="Arial" w:cs="Arial"/>
          <w:b/>
          <w:bCs/>
          <w:color w:val="000000" w:themeColor="text1"/>
          <w:sz w:val="20"/>
          <w:szCs w:val="20"/>
        </w:rPr>
        <w:t>MVI</w:t>
      </w:r>
      <w:r w:rsidR="009C6658" w:rsidRPr="00776D85">
        <w:rPr>
          <w:rFonts w:ascii="Arial" w:hAnsi="Arial" w:cs="Arial"/>
          <w:color w:val="000000" w:themeColor="text1"/>
          <w:sz w:val="20"/>
          <w:szCs w:val="20"/>
        </w:rPr>
        <w:t>, ukrep 4.16)</w:t>
      </w:r>
      <w:r w:rsidR="00A130CE" w:rsidRPr="00776D85">
        <w:rPr>
          <w:rFonts w:ascii="Arial" w:hAnsi="Arial" w:cs="Arial"/>
          <w:color w:val="000000" w:themeColor="text1"/>
          <w:sz w:val="20"/>
          <w:szCs w:val="20"/>
        </w:rPr>
        <w:t>.</w:t>
      </w:r>
    </w:p>
    <w:p w14:paraId="128776AB" w14:textId="57DDB2E6" w:rsidR="00C96681" w:rsidRPr="00776D85" w:rsidRDefault="00444211" w:rsidP="00101B8A">
      <w:pPr>
        <w:spacing w:before="120" w:after="120"/>
        <w:rPr>
          <w:rFonts w:ascii="Arial" w:hAnsi="Arial" w:cs="Arial"/>
          <w:bCs/>
          <w:sz w:val="20"/>
          <w:szCs w:val="20"/>
        </w:rPr>
      </w:pPr>
      <w:r w:rsidRPr="00776D85">
        <w:rPr>
          <w:rFonts w:ascii="Arial" w:hAnsi="Arial" w:cs="Arial"/>
          <w:b/>
          <w:sz w:val="20"/>
          <w:szCs w:val="20"/>
        </w:rPr>
        <w:t>MVZI</w:t>
      </w:r>
      <w:r w:rsidRPr="00776D85">
        <w:rPr>
          <w:rFonts w:ascii="Arial" w:hAnsi="Arial" w:cs="Arial"/>
          <w:bCs/>
          <w:sz w:val="20"/>
          <w:szCs w:val="20"/>
        </w:rPr>
        <w:t xml:space="preserve"> navaja poročila visokošolskih zavodov za leto 2024:</w:t>
      </w:r>
    </w:p>
    <w:p w14:paraId="20BB6591" w14:textId="11876702" w:rsidR="006D2F97" w:rsidRPr="00776D85" w:rsidRDefault="006D2F97" w:rsidP="00101B8A">
      <w:pPr>
        <w:spacing w:before="120" w:after="0"/>
        <w:rPr>
          <w:rFonts w:ascii="Arial" w:hAnsi="Arial" w:cs="Arial"/>
          <w:b/>
          <w:bCs/>
          <w:sz w:val="20"/>
          <w:szCs w:val="20"/>
        </w:rPr>
      </w:pPr>
      <w:r w:rsidRPr="00776D85">
        <w:rPr>
          <w:rFonts w:ascii="Arial" w:hAnsi="Arial" w:cs="Arial"/>
          <w:b/>
          <w:bCs/>
          <w:sz w:val="20"/>
          <w:szCs w:val="20"/>
        </w:rPr>
        <w:t>Nova univerza</w:t>
      </w:r>
    </w:p>
    <w:p w14:paraId="503434F4" w14:textId="77777777" w:rsidR="006D2F97" w:rsidRPr="00776D85" w:rsidRDefault="006D2F97" w:rsidP="00101B8A">
      <w:pPr>
        <w:spacing w:after="120"/>
        <w:rPr>
          <w:rFonts w:ascii="Arial" w:hAnsi="Arial" w:cs="Arial"/>
          <w:sz w:val="20"/>
          <w:szCs w:val="20"/>
        </w:rPr>
      </w:pPr>
      <w:r w:rsidRPr="00776D85">
        <w:rPr>
          <w:rFonts w:ascii="Arial" w:hAnsi="Arial" w:cs="Arial"/>
          <w:sz w:val="20"/>
          <w:szCs w:val="20"/>
        </w:rPr>
        <w:t>Univerzitetna knjižnica Nove univerze si prizadeva za številne prilagoditve v smislu zagotavljanja učbenikov in drugih učil v obliki, ki je primerna glede na vrsto invalidnosti, in sicer:</w:t>
      </w:r>
    </w:p>
    <w:p w14:paraId="7DE06734" w14:textId="53F1D170" w:rsidR="006D2F97"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literatura v </w:t>
      </w:r>
      <w:r w:rsidR="00AB1699">
        <w:rPr>
          <w:rFonts w:ascii="Arial" w:hAnsi="Arial" w:cs="Arial"/>
          <w:sz w:val="20"/>
          <w:szCs w:val="20"/>
        </w:rPr>
        <w:t>braje</w:t>
      </w:r>
      <w:r w:rsidR="00AB1699" w:rsidRPr="00776D85">
        <w:rPr>
          <w:rFonts w:ascii="Arial" w:hAnsi="Arial" w:cs="Arial"/>
          <w:sz w:val="20"/>
          <w:szCs w:val="20"/>
        </w:rPr>
        <w:t xml:space="preserve">vi </w:t>
      </w:r>
      <w:r w:rsidRPr="00776D85">
        <w:rPr>
          <w:rFonts w:ascii="Arial" w:hAnsi="Arial" w:cs="Arial"/>
          <w:sz w:val="20"/>
          <w:szCs w:val="20"/>
        </w:rPr>
        <w:t>pisavi</w:t>
      </w:r>
      <w:r w:rsidR="00AB1699">
        <w:rPr>
          <w:rFonts w:ascii="Arial" w:hAnsi="Arial" w:cs="Arial"/>
          <w:sz w:val="20"/>
          <w:szCs w:val="20"/>
        </w:rPr>
        <w:t>,</w:t>
      </w:r>
    </w:p>
    <w:p w14:paraId="24E42BAE" w14:textId="63266E03" w:rsidR="006D2F97"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daljši čas izposoje gradiva (zaradi pretvorbe v dostopne oblike: povečava gradiva, prepis v </w:t>
      </w:r>
      <w:r w:rsidR="00AB1699">
        <w:rPr>
          <w:rFonts w:ascii="Arial" w:hAnsi="Arial" w:cs="Arial"/>
          <w:sz w:val="20"/>
          <w:szCs w:val="20"/>
        </w:rPr>
        <w:t>braje</w:t>
      </w:r>
      <w:r w:rsidR="00AB1699" w:rsidRPr="00776D85">
        <w:rPr>
          <w:rFonts w:ascii="Arial" w:hAnsi="Arial" w:cs="Arial"/>
          <w:sz w:val="20"/>
          <w:szCs w:val="20"/>
        </w:rPr>
        <w:t xml:space="preserve">vo </w:t>
      </w:r>
      <w:r w:rsidRPr="00776D85">
        <w:rPr>
          <w:rFonts w:ascii="Arial" w:hAnsi="Arial" w:cs="Arial"/>
          <w:sz w:val="20"/>
          <w:szCs w:val="20"/>
        </w:rPr>
        <w:t>pisavo in podobno)</w:t>
      </w:r>
      <w:r w:rsidR="00AB1699">
        <w:rPr>
          <w:rFonts w:ascii="Arial" w:hAnsi="Arial" w:cs="Arial"/>
          <w:sz w:val="20"/>
          <w:szCs w:val="20"/>
        </w:rPr>
        <w:t>,</w:t>
      </w:r>
    </w:p>
    <w:p w14:paraId="606C7A5D" w14:textId="490E23CE" w:rsidR="006D2F97"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lastRenderedPageBreak/>
        <w:t xml:space="preserve">možnost izposoje gradiva, ki je dostopno samo v čitalnici (zaradi pretvorbe v dostopne oblike: povečava gradiva, prepis v </w:t>
      </w:r>
      <w:r w:rsidR="00AB1699">
        <w:rPr>
          <w:rFonts w:ascii="Arial" w:hAnsi="Arial" w:cs="Arial"/>
          <w:sz w:val="20"/>
          <w:szCs w:val="20"/>
        </w:rPr>
        <w:t>b</w:t>
      </w:r>
      <w:r w:rsidR="00AB1699" w:rsidRPr="00776D85">
        <w:rPr>
          <w:rFonts w:ascii="Arial" w:hAnsi="Arial" w:cs="Arial"/>
          <w:sz w:val="20"/>
          <w:szCs w:val="20"/>
        </w:rPr>
        <w:t>r</w:t>
      </w:r>
      <w:r w:rsidR="00AB1699">
        <w:rPr>
          <w:rFonts w:ascii="Arial" w:hAnsi="Arial" w:cs="Arial"/>
          <w:sz w:val="20"/>
          <w:szCs w:val="20"/>
        </w:rPr>
        <w:t>aje</w:t>
      </w:r>
      <w:r w:rsidR="00AB1699" w:rsidRPr="00776D85">
        <w:rPr>
          <w:rFonts w:ascii="Arial" w:hAnsi="Arial" w:cs="Arial"/>
          <w:sz w:val="20"/>
          <w:szCs w:val="20"/>
        </w:rPr>
        <w:t xml:space="preserve">vo </w:t>
      </w:r>
      <w:r w:rsidRPr="00776D85">
        <w:rPr>
          <w:rFonts w:ascii="Arial" w:hAnsi="Arial" w:cs="Arial"/>
          <w:sz w:val="20"/>
          <w:szCs w:val="20"/>
        </w:rPr>
        <w:t>pisavo in podobno)</w:t>
      </w:r>
      <w:r w:rsidR="00AB1699">
        <w:rPr>
          <w:rFonts w:ascii="Arial" w:hAnsi="Arial" w:cs="Arial"/>
          <w:sz w:val="20"/>
          <w:szCs w:val="20"/>
        </w:rPr>
        <w:t>,</w:t>
      </w:r>
    </w:p>
    <w:p w14:paraId="3C9F3EEA" w14:textId="6B4A2E29" w:rsidR="006D2F97"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zagotovitev pomoči pri iskanju gradiva</w:t>
      </w:r>
      <w:r w:rsidR="00AB1699">
        <w:rPr>
          <w:rFonts w:ascii="Arial" w:hAnsi="Arial" w:cs="Arial"/>
          <w:sz w:val="20"/>
          <w:szCs w:val="20"/>
        </w:rPr>
        <w:t>,</w:t>
      </w:r>
    </w:p>
    <w:p w14:paraId="443D7DE2" w14:textId="300A7485" w:rsidR="006D2F97"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možnost izposoje gradiva </w:t>
      </w:r>
      <w:r w:rsidR="00AB1699">
        <w:rPr>
          <w:rFonts w:ascii="Arial" w:hAnsi="Arial" w:cs="Arial"/>
          <w:sz w:val="20"/>
          <w:szCs w:val="20"/>
        </w:rPr>
        <w:t>po</w:t>
      </w:r>
      <w:r w:rsidRPr="00776D85">
        <w:rPr>
          <w:rFonts w:ascii="Arial" w:hAnsi="Arial" w:cs="Arial"/>
          <w:sz w:val="20"/>
          <w:szCs w:val="20"/>
        </w:rPr>
        <w:t xml:space="preserve"> </w:t>
      </w:r>
      <w:r w:rsidR="00AB1699" w:rsidRPr="00776D85">
        <w:rPr>
          <w:rFonts w:ascii="Arial" w:hAnsi="Arial" w:cs="Arial"/>
          <w:sz w:val="20"/>
          <w:szCs w:val="20"/>
        </w:rPr>
        <w:t>študentove</w:t>
      </w:r>
      <w:r w:rsidR="00AB1699">
        <w:rPr>
          <w:rFonts w:ascii="Arial" w:hAnsi="Arial" w:cs="Arial"/>
          <w:sz w:val="20"/>
          <w:szCs w:val="20"/>
        </w:rPr>
        <w:t>m</w:t>
      </w:r>
      <w:r w:rsidR="00AB1699" w:rsidRPr="00776D85">
        <w:rPr>
          <w:rFonts w:ascii="Arial" w:hAnsi="Arial" w:cs="Arial"/>
          <w:sz w:val="20"/>
          <w:szCs w:val="20"/>
        </w:rPr>
        <w:t xml:space="preserve"> </w:t>
      </w:r>
      <w:r w:rsidRPr="00776D85">
        <w:rPr>
          <w:rFonts w:ascii="Arial" w:hAnsi="Arial" w:cs="Arial"/>
          <w:sz w:val="20"/>
          <w:szCs w:val="20"/>
        </w:rPr>
        <w:t>pomočnik</w:t>
      </w:r>
      <w:r w:rsidR="00AB1699">
        <w:rPr>
          <w:rFonts w:ascii="Arial" w:hAnsi="Arial" w:cs="Arial"/>
          <w:sz w:val="20"/>
          <w:szCs w:val="20"/>
        </w:rPr>
        <w:t>u</w:t>
      </w:r>
      <w:r w:rsidRPr="00776D85">
        <w:rPr>
          <w:rFonts w:ascii="Arial" w:hAnsi="Arial" w:cs="Arial"/>
          <w:sz w:val="20"/>
          <w:szCs w:val="20"/>
        </w:rPr>
        <w:t xml:space="preserve"> ali asistent</w:t>
      </w:r>
      <w:r w:rsidR="00AB1699">
        <w:rPr>
          <w:rFonts w:ascii="Arial" w:hAnsi="Arial" w:cs="Arial"/>
          <w:sz w:val="20"/>
          <w:szCs w:val="20"/>
        </w:rPr>
        <w:t>u</w:t>
      </w:r>
      <w:r w:rsidRPr="00776D85">
        <w:rPr>
          <w:rFonts w:ascii="Arial" w:hAnsi="Arial" w:cs="Arial"/>
          <w:sz w:val="20"/>
          <w:szCs w:val="20"/>
        </w:rPr>
        <w:t xml:space="preserve">, če knjižnica študentu </w:t>
      </w:r>
      <w:r w:rsidR="00AB1699">
        <w:rPr>
          <w:rFonts w:ascii="Arial" w:hAnsi="Arial" w:cs="Arial"/>
          <w:sz w:val="20"/>
          <w:szCs w:val="20"/>
        </w:rPr>
        <w:t xml:space="preserve">ni </w:t>
      </w:r>
      <w:r w:rsidR="00AB1699" w:rsidRPr="00776D85">
        <w:rPr>
          <w:rFonts w:ascii="Arial" w:hAnsi="Arial" w:cs="Arial"/>
          <w:sz w:val="20"/>
          <w:szCs w:val="20"/>
        </w:rPr>
        <w:t>dostopna</w:t>
      </w:r>
      <w:r w:rsidR="00AB1699">
        <w:rPr>
          <w:rFonts w:ascii="Arial" w:hAnsi="Arial" w:cs="Arial"/>
          <w:sz w:val="20"/>
          <w:szCs w:val="20"/>
        </w:rPr>
        <w:t>,</w:t>
      </w:r>
    </w:p>
    <w:p w14:paraId="442E65F9" w14:textId="2DCD0252" w:rsidR="00C96681" w:rsidRPr="00776D85" w:rsidRDefault="006D2F97"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druge prilagoditve.</w:t>
      </w:r>
    </w:p>
    <w:p w14:paraId="13AB375A" w14:textId="77777777"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Knjižnica ima na voljo tudi čitalnico, ki je opremljena z računalnikom. Dostop do knjižnice je mogoč z dvigalom.</w:t>
      </w:r>
    </w:p>
    <w:p w14:paraId="49E1C507" w14:textId="430AE2CA" w:rsidR="009C6658" w:rsidRPr="00776D85" w:rsidRDefault="006D2F97" w:rsidP="00101B8A">
      <w:pPr>
        <w:spacing w:before="120" w:after="120"/>
        <w:rPr>
          <w:rFonts w:ascii="Arial" w:hAnsi="Arial" w:cs="Arial"/>
          <w:sz w:val="20"/>
          <w:szCs w:val="20"/>
        </w:rPr>
      </w:pPr>
      <w:r w:rsidRPr="00776D85">
        <w:rPr>
          <w:rFonts w:ascii="Arial" w:hAnsi="Arial" w:cs="Arial"/>
          <w:sz w:val="20"/>
          <w:szCs w:val="20"/>
        </w:rPr>
        <w:t>Poleg navedenega so študentom na voljo tudi naslednje prilagoditve:</w:t>
      </w:r>
    </w:p>
    <w:p w14:paraId="71A46B97" w14:textId="1C24D83A" w:rsidR="006D2F97" w:rsidRPr="00776D85" w:rsidRDefault="006D2F97" w:rsidP="0082441A">
      <w:pPr>
        <w:numPr>
          <w:ilvl w:val="0"/>
          <w:numId w:val="113"/>
        </w:numPr>
        <w:spacing w:after="0"/>
        <w:rPr>
          <w:rFonts w:ascii="Arial" w:hAnsi="Arial" w:cs="Arial"/>
          <w:sz w:val="20"/>
          <w:szCs w:val="20"/>
        </w:rPr>
      </w:pPr>
      <w:r w:rsidRPr="00776D85">
        <w:rPr>
          <w:rFonts w:ascii="Arial" w:hAnsi="Arial" w:cs="Arial"/>
          <w:sz w:val="20"/>
          <w:szCs w:val="20"/>
        </w:rPr>
        <w:t>vnaprejšnja objava študijskih gradiv, ki jih študenti prejmejo na predavanjih in vajah (</w:t>
      </w:r>
      <w:r w:rsidR="00500F62">
        <w:rPr>
          <w:rFonts w:ascii="Arial" w:hAnsi="Arial" w:cs="Arial"/>
          <w:sz w:val="20"/>
          <w:szCs w:val="20"/>
        </w:rPr>
        <w:t>na primer</w:t>
      </w:r>
      <w:r w:rsidRPr="00776D85">
        <w:rPr>
          <w:rFonts w:ascii="Arial" w:hAnsi="Arial" w:cs="Arial"/>
          <w:sz w:val="20"/>
          <w:szCs w:val="20"/>
        </w:rPr>
        <w:t xml:space="preserve"> za slepe in slabovidne študente, da lahko sledijo predavanju, oziroma za tiste študente, ki si ne morejo delati zapiskov);</w:t>
      </w:r>
    </w:p>
    <w:p w14:paraId="4BC07126" w14:textId="77777777" w:rsidR="006D2F97" w:rsidRPr="00776D85" w:rsidRDefault="006D2F97" w:rsidP="0082441A">
      <w:pPr>
        <w:numPr>
          <w:ilvl w:val="0"/>
          <w:numId w:val="113"/>
        </w:numPr>
        <w:spacing w:after="0"/>
        <w:rPr>
          <w:rFonts w:ascii="Arial" w:hAnsi="Arial" w:cs="Arial"/>
          <w:sz w:val="20"/>
          <w:szCs w:val="20"/>
        </w:rPr>
      </w:pPr>
      <w:r w:rsidRPr="00776D85">
        <w:rPr>
          <w:rFonts w:ascii="Arial" w:hAnsi="Arial" w:cs="Arial"/>
          <w:sz w:val="20"/>
          <w:szCs w:val="20"/>
        </w:rPr>
        <w:t>vnaprejšnja objava študijskih gradiv, ki se uporabljajo pri predmetu (učni enoti), da se lahko prilagodijo v elektronsko ali zvočno obliko ali se primerno povečajo;</w:t>
      </w:r>
    </w:p>
    <w:p w14:paraId="3A2A385D" w14:textId="4C87EE9A" w:rsidR="00C96681" w:rsidRPr="00776D85" w:rsidRDefault="006D2F97" w:rsidP="0082441A">
      <w:pPr>
        <w:numPr>
          <w:ilvl w:val="0"/>
          <w:numId w:val="113"/>
        </w:numPr>
        <w:spacing w:after="120"/>
        <w:rPr>
          <w:rFonts w:ascii="Arial" w:hAnsi="Arial" w:cs="Arial"/>
          <w:sz w:val="20"/>
          <w:szCs w:val="20"/>
        </w:rPr>
      </w:pPr>
      <w:r w:rsidRPr="00776D85">
        <w:rPr>
          <w:rFonts w:ascii="Arial" w:hAnsi="Arial" w:cs="Arial"/>
          <w:sz w:val="20"/>
          <w:szCs w:val="20"/>
        </w:rPr>
        <w:t>posnetki predavanj in vaj</w:t>
      </w:r>
      <w:r w:rsidR="00AB1699">
        <w:rPr>
          <w:rFonts w:ascii="Arial" w:hAnsi="Arial" w:cs="Arial"/>
          <w:sz w:val="20"/>
          <w:szCs w:val="20"/>
        </w:rPr>
        <w:t xml:space="preserve">, </w:t>
      </w:r>
      <w:r w:rsidR="00AB1699" w:rsidRPr="00776D85">
        <w:rPr>
          <w:rFonts w:ascii="Arial" w:hAnsi="Arial" w:cs="Arial"/>
          <w:sz w:val="20"/>
          <w:szCs w:val="20"/>
        </w:rPr>
        <w:t>objavljeni</w:t>
      </w:r>
      <w:r w:rsidR="00AB1699" w:rsidRPr="00AB1699">
        <w:rPr>
          <w:rFonts w:ascii="Arial" w:hAnsi="Arial" w:cs="Arial"/>
          <w:sz w:val="20"/>
          <w:szCs w:val="20"/>
        </w:rPr>
        <w:t xml:space="preserve"> </w:t>
      </w:r>
      <w:r w:rsidR="00AB1699" w:rsidRPr="00776D85">
        <w:rPr>
          <w:rFonts w:ascii="Arial" w:hAnsi="Arial" w:cs="Arial"/>
          <w:sz w:val="20"/>
          <w:szCs w:val="20"/>
        </w:rPr>
        <w:t>na eUniverzi in v e-učilnici</w:t>
      </w:r>
      <w:r w:rsidRPr="00776D85">
        <w:rPr>
          <w:rFonts w:ascii="Arial" w:hAnsi="Arial" w:cs="Arial"/>
          <w:sz w:val="20"/>
          <w:szCs w:val="20"/>
        </w:rPr>
        <w:t>.</w:t>
      </w:r>
    </w:p>
    <w:p w14:paraId="090EED03" w14:textId="3228B07B"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Kot so že poročali, je Nova univerza v preteklih letih, natančneje v letu 2019, poskrbela za prilagoditev spletnih strani slepim in slabovidnim. </w:t>
      </w:r>
      <w:r w:rsidR="00AB1699">
        <w:rPr>
          <w:rFonts w:ascii="Arial" w:hAnsi="Arial" w:cs="Arial"/>
          <w:sz w:val="20"/>
          <w:szCs w:val="20"/>
        </w:rPr>
        <w:t>V</w:t>
      </w:r>
      <w:r w:rsidR="00AB1699" w:rsidRPr="00776D85">
        <w:rPr>
          <w:rFonts w:ascii="Arial" w:hAnsi="Arial" w:cs="Arial"/>
          <w:sz w:val="20"/>
          <w:szCs w:val="20"/>
        </w:rPr>
        <w:t xml:space="preserve"> </w:t>
      </w:r>
      <w:r w:rsidRPr="00776D85">
        <w:rPr>
          <w:rFonts w:ascii="Arial" w:hAnsi="Arial" w:cs="Arial"/>
          <w:sz w:val="20"/>
          <w:szCs w:val="20"/>
        </w:rPr>
        <w:t>e-učilnic</w:t>
      </w:r>
      <w:r w:rsidR="00AB1699">
        <w:rPr>
          <w:rFonts w:ascii="Arial" w:hAnsi="Arial" w:cs="Arial"/>
          <w:sz w:val="20"/>
          <w:szCs w:val="20"/>
        </w:rPr>
        <w:t>i</w:t>
      </w:r>
      <w:r w:rsidRPr="00776D85">
        <w:rPr>
          <w:rFonts w:ascii="Arial" w:hAnsi="Arial" w:cs="Arial"/>
          <w:sz w:val="20"/>
          <w:szCs w:val="20"/>
        </w:rPr>
        <w:t xml:space="preserve"> lahko študentje dostopajo do posnetkov predavanj (predavanja si lahko večkrat predvajajo), elektronskega gradiva v obliki ppt prezentacij, člankov, skript </w:t>
      </w:r>
      <w:r w:rsidR="0011620D" w:rsidRPr="00776D85">
        <w:rPr>
          <w:rFonts w:ascii="Arial" w:hAnsi="Arial" w:cs="Arial"/>
          <w:sz w:val="20"/>
          <w:szCs w:val="20"/>
        </w:rPr>
        <w:t>in tako dalje</w:t>
      </w:r>
      <w:r w:rsidRPr="00776D85">
        <w:rPr>
          <w:rFonts w:ascii="Arial" w:hAnsi="Arial" w:cs="Arial"/>
          <w:sz w:val="20"/>
          <w:szCs w:val="20"/>
        </w:rPr>
        <w:t>, do posnetkov drugih obštudijskih dogodkov</w:t>
      </w:r>
      <w:r w:rsidR="00AB1699">
        <w:rPr>
          <w:rFonts w:ascii="Arial" w:hAnsi="Arial" w:cs="Arial"/>
          <w:sz w:val="20"/>
          <w:szCs w:val="20"/>
        </w:rPr>
        <w:t>,</w:t>
      </w:r>
      <w:r w:rsidRPr="00776D85">
        <w:rPr>
          <w:rFonts w:ascii="Arial" w:hAnsi="Arial" w:cs="Arial"/>
          <w:sz w:val="20"/>
          <w:szCs w:val="20"/>
        </w:rPr>
        <w:t xml:space="preserve"> kot so akademski forumi, poletne šole, izobraževanja </w:t>
      </w:r>
      <w:r w:rsidR="0011620D" w:rsidRPr="00776D85">
        <w:rPr>
          <w:rFonts w:ascii="Arial" w:hAnsi="Arial" w:cs="Arial"/>
          <w:sz w:val="20"/>
          <w:szCs w:val="20"/>
        </w:rPr>
        <w:t>in tako dalje</w:t>
      </w:r>
      <w:r w:rsidR="00A130CE" w:rsidRPr="00776D85">
        <w:rPr>
          <w:rFonts w:ascii="Arial" w:hAnsi="Arial" w:cs="Arial"/>
          <w:sz w:val="20"/>
          <w:szCs w:val="20"/>
        </w:rPr>
        <w:t xml:space="preserve"> </w:t>
      </w:r>
      <w:r w:rsidR="00B1776D" w:rsidRPr="00776D85">
        <w:rPr>
          <w:rFonts w:ascii="Arial" w:hAnsi="Arial" w:cs="Arial"/>
          <w:sz w:val="20"/>
          <w:szCs w:val="20"/>
        </w:rPr>
        <w:t>(</w:t>
      </w:r>
      <w:r w:rsidR="00B1776D" w:rsidRPr="00776D85">
        <w:rPr>
          <w:rFonts w:ascii="Arial" w:hAnsi="Arial" w:cs="Arial"/>
          <w:b/>
          <w:bCs/>
          <w:sz w:val="20"/>
          <w:szCs w:val="20"/>
        </w:rPr>
        <w:t>NU</w:t>
      </w:r>
      <w:r w:rsidR="00B1776D" w:rsidRPr="00776D85">
        <w:rPr>
          <w:rFonts w:ascii="Arial" w:hAnsi="Arial" w:cs="Arial"/>
          <w:sz w:val="20"/>
          <w:szCs w:val="20"/>
        </w:rPr>
        <w:t>, ukrep 4.7)</w:t>
      </w:r>
      <w:r w:rsidR="00A130CE" w:rsidRPr="00776D85">
        <w:rPr>
          <w:rFonts w:ascii="Arial" w:hAnsi="Arial" w:cs="Arial"/>
          <w:sz w:val="20"/>
          <w:szCs w:val="20"/>
        </w:rPr>
        <w:t>.</w:t>
      </w:r>
    </w:p>
    <w:p w14:paraId="48555AF9" w14:textId="46383701" w:rsidR="006D2F97" w:rsidRPr="00776D85" w:rsidRDefault="006D2F97" w:rsidP="00101B8A">
      <w:pPr>
        <w:spacing w:before="120" w:after="120"/>
        <w:rPr>
          <w:rFonts w:ascii="Arial" w:hAnsi="Arial" w:cs="Arial"/>
          <w:sz w:val="20"/>
          <w:szCs w:val="20"/>
        </w:rPr>
      </w:pPr>
      <w:r w:rsidRPr="00776D85">
        <w:rPr>
          <w:rFonts w:ascii="Arial" w:hAnsi="Arial" w:cs="Arial"/>
          <w:sz w:val="20"/>
          <w:szCs w:val="20"/>
        </w:rPr>
        <w:t>Vse lokacije in prostori Nove univerze in njenih članic (</w:t>
      </w:r>
      <w:r w:rsidR="003152D6">
        <w:rPr>
          <w:rFonts w:ascii="Arial" w:hAnsi="Arial" w:cs="Arial"/>
          <w:sz w:val="20"/>
          <w:szCs w:val="20"/>
        </w:rPr>
        <w:t>v</w:t>
      </w:r>
      <w:r w:rsidR="00AB1699">
        <w:rPr>
          <w:rFonts w:ascii="Arial" w:hAnsi="Arial" w:cs="Arial"/>
          <w:sz w:val="20"/>
          <w:szCs w:val="20"/>
        </w:rPr>
        <w:t xml:space="preserve"> </w:t>
      </w:r>
      <w:r w:rsidRPr="00776D85">
        <w:rPr>
          <w:rFonts w:ascii="Arial" w:hAnsi="Arial" w:cs="Arial"/>
          <w:sz w:val="20"/>
          <w:szCs w:val="20"/>
        </w:rPr>
        <w:t>Nov</w:t>
      </w:r>
      <w:r w:rsidR="00AB1699">
        <w:rPr>
          <w:rFonts w:ascii="Arial" w:hAnsi="Arial" w:cs="Arial"/>
          <w:sz w:val="20"/>
          <w:szCs w:val="20"/>
        </w:rPr>
        <w:t>i</w:t>
      </w:r>
      <w:r w:rsidRPr="00776D85">
        <w:rPr>
          <w:rFonts w:ascii="Arial" w:hAnsi="Arial" w:cs="Arial"/>
          <w:sz w:val="20"/>
          <w:szCs w:val="20"/>
        </w:rPr>
        <w:t xml:space="preserve"> Goric</w:t>
      </w:r>
      <w:r w:rsidR="00AB1699">
        <w:rPr>
          <w:rFonts w:ascii="Arial" w:hAnsi="Arial" w:cs="Arial"/>
          <w:sz w:val="20"/>
          <w:szCs w:val="20"/>
        </w:rPr>
        <w:t>i</w:t>
      </w:r>
      <w:r w:rsidRPr="00776D85">
        <w:rPr>
          <w:rFonts w:ascii="Arial" w:hAnsi="Arial" w:cs="Arial"/>
          <w:sz w:val="20"/>
          <w:szCs w:val="20"/>
        </w:rPr>
        <w:t xml:space="preserve"> Poslovna stavba EDA center; </w:t>
      </w:r>
      <w:r w:rsidR="00AB1699">
        <w:rPr>
          <w:rFonts w:ascii="Arial" w:hAnsi="Arial" w:cs="Arial"/>
          <w:sz w:val="20"/>
          <w:szCs w:val="20"/>
        </w:rPr>
        <w:t xml:space="preserve">v </w:t>
      </w:r>
      <w:r w:rsidRPr="00776D85">
        <w:rPr>
          <w:rFonts w:ascii="Arial" w:hAnsi="Arial" w:cs="Arial"/>
          <w:sz w:val="20"/>
          <w:szCs w:val="20"/>
        </w:rPr>
        <w:t>Kranj</w:t>
      </w:r>
      <w:r w:rsidR="00AB1699">
        <w:rPr>
          <w:rFonts w:ascii="Arial" w:hAnsi="Arial" w:cs="Arial"/>
          <w:sz w:val="20"/>
          <w:szCs w:val="20"/>
        </w:rPr>
        <w:t>u</w:t>
      </w:r>
      <w:r w:rsidRPr="00776D85">
        <w:rPr>
          <w:rFonts w:ascii="Arial" w:hAnsi="Arial" w:cs="Arial"/>
          <w:sz w:val="20"/>
          <w:szCs w:val="20"/>
        </w:rPr>
        <w:t xml:space="preserve"> Poslovna stavba LON; </w:t>
      </w:r>
      <w:r w:rsidR="00AB1699">
        <w:rPr>
          <w:rFonts w:ascii="Arial" w:hAnsi="Arial" w:cs="Arial"/>
          <w:sz w:val="20"/>
          <w:szCs w:val="20"/>
        </w:rPr>
        <w:t xml:space="preserve">v </w:t>
      </w:r>
      <w:r w:rsidRPr="00776D85">
        <w:rPr>
          <w:rFonts w:ascii="Arial" w:hAnsi="Arial" w:cs="Arial"/>
          <w:sz w:val="20"/>
          <w:szCs w:val="20"/>
        </w:rPr>
        <w:t>Ljubljan</w:t>
      </w:r>
      <w:r w:rsidR="00AB1699">
        <w:rPr>
          <w:rFonts w:ascii="Arial" w:hAnsi="Arial" w:cs="Arial"/>
          <w:sz w:val="20"/>
          <w:szCs w:val="20"/>
        </w:rPr>
        <w:t>i</w:t>
      </w:r>
      <w:r w:rsidRPr="00776D85">
        <w:rPr>
          <w:rFonts w:ascii="Arial" w:hAnsi="Arial" w:cs="Arial"/>
          <w:sz w:val="20"/>
          <w:szCs w:val="20"/>
        </w:rPr>
        <w:t xml:space="preserve"> Mestni trg 23; </w:t>
      </w:r>
      <w:r w:rsidR="00AB1699">
        <w:rPr>
          <w:rFonts w:ascii="Arial" w:hAnsi="Arial" w:cs="Arial"/>
          <w:sz w:val="20"/>
          <w:szCs w:val="20"/>
        </w:rPr>
        <w:t xml:space="preserve">v </w:t>
      </w:r>
      <w:r w:rsidRPr="00776D85">
        <w:rPr>
          <w:rFonts w:ascii="Arial" w:hAnsi="Arial" w:cs="Arial"/>
          <w:sz w:val="20"/>
          <w:szCs w:val="20"/>
        </w:rPr>
        <w:t>Maribor</w:t>
      </w:r>
      <w:r w:rsidR="00AB1699">
        <w:rPr>
          <w:rFonts w:ascii="Arial" w:hAnsi="Arial" w:cs="Arial"/>
          <w:sz w:val="20"/>
          <w:szCs w:val="20"/>
        </w:rPr>
        <w:t>u</w:t>
      </w:r>
      <w:r w:rsidRPr="00776D85">
        <w:rPr>
          <w:rFonts w:ascii="Arial" w:hAnsi="Arial" w:cs="Arial"/>
          <w:sz w:val="20"/>
          <w:szCs w:val="20"/>
        </w:rPr>
        <w:t xml:space="preserve"> Prešernova ulica 17) so z vidika prostorov, opreme ter telekomunikacijske in informacijske dostopnosti prilagojeni študentom s posebnimi potrebami, tako da je </w:t>
      </w:r>
      <w:r w:rsidR="003152D6">
        <w:rPr>
          <w:rFonts w:ascii="Arial" w:hAnsi="Arial" w:cs="Arial"/>
          <w:sz w:val="20"/>
          <w:szCs w:val="20"/>
        </w:rPr>
        <w:t xml:space="preserve">tem </w:t>
      </w:r>
      <w:r w:rsidRPr="00776D85">
        <w:rPr>
          <w:rFonts w:ascii="Arial" w:hAnsi="Arial" w:cs="Arial"/>
          <w:sz w:val="20"/>
          <w:szCs w:val="20"/>
        </w:rPr>
        <w:t>omogočeno primerno sodelovanje pri študiju in uresničevanje njihovih potreb, in sicer:</w:t>
      </w:r>
    </w:p>
    <w:p w14:paraId="0D8FE418" w14:textId="7041E358" w:rsidR="006D2F97" w:rsidRPr="00776D85" w:rsidRDefault="006D2F97" w:rsidP="0082441A">
      <w:pPr>
        <w:numPr>
          <w:ilvl w:val="0"/>
          <w:numId w:val="114"/>
        </w:numPr>
        <w:spacing w:before="120" w:after="120"/>
        <w:rPr>
          <w:rFonts w:ascii="Arial" w:hAnsi="Arial" w:cs="Arial"/>
          <w:sz w:val="20"/>
          <w:szCs w:val="20"/>
        </w:rPr>
      </w:pPr>
      <w:r w:rsidRPr="00776D85">
        <w:rPr>
          <w:rFonts w:ascii="Arial" w:hAnsi="Arial" w:cs="Arial"/>
          <w:sz w:val="20"/>
          <w:szCs w:val="20"/>
        </w:rPr>
        <w:t xml:space="preserve">Nova Gorica – Poslovna stavba EDA center: prostori v </w:t>
      </w:r>
      <w:r w:rsidR="00AB1699">
        <w:rPr>
          <w:rFonts w:ascii="Arial" w:hAnsi="Arial" w:cs="Arial"/>
          <w:sz w:val="20"/>
          <w:szCs w:val="20"/>
        </w:rPr>
        <w:t>prvem</w:t>
      </w:r>
      <w:r w:rsidRPr="00776D85">
        <w:rPr>
          <w:rFonts w:ascii="Arial" w:hAnsi="Arial" w:cs="Arial"/>
          <w:sz w:val="20"/>
          <w:szCs w:val="20"/>
        </w:rPr>
        <w:t xml:space="preserve"> nadstropju stavbe, do </w:t>
      </w:r>
      <w:r w:rsidR="00AB1699">
        <w:rPr>
          <w:rFonts w:ascii="Arial" w:hAnsi="Arial" w:cs="Arial"/>
          <w:sz w:val="20"/>
          <w:szCs w:val="20"/>
        </w:rPr>
        <w:t>nji</w:t>
      </w:r>
      <w:r w:rsidR="00AB1699" w:rsidRPr="00776D85">
        <w:rPr>
          <w:rFonts w:ascii="Arial" w:hAnsi="Arial" w:cs="Arial"/>
          <w:sz w:val="20"/>
          <w:szCs w:val="20"/>
        </w:rPr>
        <w:t xml:space="preserve">h </w:t>
      </w:r>
      <w:r w:rsidRPr="00776D85">
        <w:rPr>
          <w:rFonts w:ascii="Arial" w:hAnsi="Arial" w:cs="Arial"/>
          <w:sz w:val="20"/>
          <w:szCs w:val="20"/>
        </w:rPr>
        <w:t xml:space="preserve">je </w:t>
      </w:r>
      <w:r w:rsidR="00420CE0">
        <w:rPr>
          <w:rFonts w:ascii="Arial" w:hAnsi="Arial" w:cs="Arial"/>
          <w:sz w:val="20"/>
          <w:szCs w:val="20"/>
        </w:rPr>
        <w:t xml:space="preserve">mogoč </w:t>
      </w:r>
      <w:r w:rsidRPr="00776D85">
        <w:rPr>
          <w:rFonts w:ascii="Arial" w:hAnsi="Arial" w:cs="Arial"/>
          <w:sz w:val="20"/>
          <w:szCs w:val="20"/>
        </w:rPr>
        <w:t xml:space="preserve">dostop po stopnicah in z dvigalom. Vhod v stavbo je opremljen z invalidsko klančino. Vsi prostori so razporejeni v istem nadstropju, </w:t>
      </w:r>
      <w:r w:rsidR="00AB1699">
        <w:rPr>
          <w:rFonts w:ascii="Arial" w:hAnsi="Arial" w:cs="Arial"/>
          <w:sz w:val="20"/>
          <w:szCs w:val="20"/>
        </w:rPr>
        <w:t xml:space="preserve">po katerem </w:t>
      </w:r>
      <w:r w:rsidRPr="00776D85">
        <w:rPr>
          <w:rFonts w:ascii="Arial" w:hAnsi="Arial" w:cs="Arial"/>
          <w:sz w:val="20"/>
          <w:szCs w:val="20"/>
        </w:rPr>
        <w:t>se osebe na invalidskem vozičku lahko nemoteno gibljejo. Sanitarije so primerne tudi za študente s posebnimi potrebami</w:t>
      </w:r>
      <w:r w:rsidR="003152D6">
        <w:rPr>
          <w:rFonts w:ascii="Arial" w:hAnsi="Arial" w:cs="Arial"/>
          <w:sz w:val="20"/>
          <w:szCs w:val="20"/>
        </w:rPr>
        <w:t>;</w:t>
      </w:r>
      <w:r w:rsidRPr="00776D85">
        <w:rPr>
          <w:rFonts w:ascii="Arial" w:hAnsi="Arial" w:cs="Arial"/>
          <w:sz w:val="20"/>
          <w:szCs w:val="20"/>
        </w:rPr>
        <w:t xml:space="preserve">  </w:t>
      </w:r>
    </w:p>
    <w:p w14:paraId="642E13D4" w14:textId="3DEF548C" w:rsidR="006D2F97" w:rsidRPr="00776D85" w:rsidRDefault="006D2F97" w:rsidP="0082441A">
      <w:pPr>
        <w:numPr>
          <w:ilvl w:val="0"/>
          <w:numId w:val="114"/>
        </w:numPr>
        <w:spacing w:before="120" w:after="120"/>
        <w:rPr>
          <w:rFonts w:ascii="Arial" w:hAnsi="Arial" w:cs="Arial"/>
          <w:sz w:val="20"/>
          <w:szCs w:val="20"/>
        </w:rPr>
      </w:pPr>
      <w:r w:rsidRPr="00776D85">
        <w:rPr>
          <w:rFonts w:ascii="Arial" w:hAnsi="Arial" w:cs="Arial"/>
          <w:sz w:val="20"/>
          <w:szCs w:val="20"/>
        </w:rPr>
        <w:t xml:space="preserve">Kranj – Poslovna stavba LON: prostori so v </w:t>
      </w:r>
      <w:r w:rsidR="00AB1699">
        <w:rPr>
          <w:rFonts w:ascii="Arial" w:hAnsi="Arial" w:cs="Arial"/>
          <w:sz w:val="20"/>
          <w:szCs w:val="20"/>
        </w:rPr>
        <w:t>prvem</w:t>
      </w:r>
      <w:r w:rsidRPr="00776D85">
        <w:rPr>
          <w:rFonts w:ascii="Arial" w:hAnsi="Arial" w:cs="Arial"/>
          <w:sz w:val="20"/>
          <w:szCs w:val="20"/>
        </w:rPr>
        <w:t xml:space="preserve"> nadstropju</w:t>
      </w:r>
      <w:r w:rsidR="003152D6">
        <w:rPr>
          <w:rFonts w:ascii="Arial" w:hAnsi="Arial" w:cs="Arial"/>
          <w:sz w:val="20"/>
          <w:szCs w:val="20"/>
        </w:rPr>
        <w:t xml:space="preserve"> stavbe</w:t>
      </w:r>
      <w:r w:rsidRPr="00776D85">
        <w:rPr>
          <w:rFonts w:ascii="Arial" w:hAnsi="Arial" w:cs="Arial"/>
          <w:sz w:val="20"/>
          <w:szCs w:val="20"/>
        </w:rPr>
        <w:t xml:space="preserve">, do </w:t>
      </w:r>
      <w:r w:rsidR="00AB1699">
        <w:rPr>
          <w:rFonts w:ascii="Arial" w:hAnsi="Arial" w:cs="Arial"/>
          <w:sz w:val="20"/>
          <w:szCs w:val="20"/>
        </w:rPr>
        <w:t>nj</w:t>
      </w:r>
      <w:r w:rsidR="00AB1699" w:rsidRPr="00776D85">
        <w:rPr>
          <w:rFonts w:ascii="Arial" w:hAnsi="Arial" w:cs="Arial"/>
          <w:sz w:val="20"/>
          <w:szCs w:val="20"/>
        </w:rPr>
        <w:t xml:space="preserve">ih </w:t>
      </w:r>
      <w:r w:rsidRPr="00776D85">
        <w:rPr>
          <w:rFonts w:ascii="Arial" w:hAnsi="Arial" w:cs="Arial"/>
          <w:sz w:val="20"/>
          <w:szCs w:val="20"/>
        </w:rPr>
        <w:t xml:space="preserve">je mogoč dostop po stopnicah ali z dvigalom. Po potrebi se dodatno najema še predavalnica v </w:t>
      </w:r>
      <w:r w:rsidR="00AB1699">
        <w:rPr>
          <w:rFonts w:ascii="Arial" w:hAnsi="Arial" w:cs="Arial"/>
          <w:sz w:val="20"/>
          <w:szCs w:val="20"/>
        </w:rPr>
        <w:t>tretjem</w:t>
      </w:r>
      <w:r w:rsidRPr="00776D85">
        <w:rPr>
          <w:rFonts w:ascii="Arial" w:hAnsi="Arial" w:cs="Arial"/>
          <w:sz w:val="20"/>
          <w:szCs w:val="20"/>
        </w:rPr>
        <w:t xml:space="preserve"> nadstropju, do katere se dostopa z dvigalom. Vhod v samo stavbo je opremljen z invalidsko klančino. Študentom invalidom so na voljo posebne sanitarije, poleg sanitarij za </w:t>
      </w:r>
      <w:r w:rsidR="003152D6">
        <w:rPr>
          <w:rFonts w:ascii="Arial" w:hAnsi="Arial" w:cs="Arial"/>
          <w:sz w:val="20"/>
          <w:szCs w:val="20"/>
        </w:rPr>
        <w:t xml:space="preserve">druge </w:t>
      </w:r>
      <w:r w:rsidRPr="00776D85">
        <w:rPr>
          <w:rFonts w:ascii="Arial" w:hAnsi="Arial" w:cs="Arial"/>
          <w:sz w:val="20"/>
          <w:szCs w:val="20"/>
        </w:rPr>
        <w:t>študente</w:t>
      </w:r>
      <w:r w:rsidR="003152D6">
        <w:rPr>
          <w:rFonts w:ascii="Arial" w:hAnsi="Arial" w:cs="Arial"/>
          <w:sz w:val="20"/>
          <w:szCs w:val="20"/>
        </w:rPr>
        <w:t>;</w:t>
      </w:r>
      <w:r w:rsidRPr="00776D85">
        <w:rPr>
          <w:rFonts w:ascii="Arial" w:hAnsi="Arial" w:cs="Arial"/>
          <w:sz w:val="20"/>
          <w:szCs w:val="20"/>
        </w:rPr>
        <w:t xml:space="preserve">   </w:t>
      </w:r>
    </w:p>
    <w:p w14:paraId="56BBA52C" w14:textId="59291385" w:rsidR="006D2F97" w:rsidRPr="00776D85" w:rsidRDefault="006D2F97" w:rsidP="0082441A">
      <w:pPr>
        <w:numPr>
          <w:ilvl w:val="0"/>
          <w:numId w:val="114"/>
        </w:numPr>
        <w:spacing w:before="120" w:after="120"/>
        <w:rPr>
          <w:rFonts w:ascii="Arial" w:hAnsi="Arial" w:cs="Arial"/>
          <w:sz w:val="20"/>
          <w:szCs w:val="20"/>
        </w:rPr>
      </w:pPr>
      <w:r w:rsidRPr="00776D85">
        <w:rPr>
          <w:rFonts w:ascii="Arial" w:hAnsi="Arial" w:cs="Arial"/>
          <w:sz w:val="20"/>
          <w:szCs w:val="20"/>
        </w:rPr>
        <w:t xml:space="preserve">Ljubljana, Mestni trg 23: prostori so v štirinadstropni stavbi, dostop do njih pa je mogoč po stopnicah ali z dvigalom. Oba vhoda (glavni in stranski) v stavbo sta opremljena z invalidsko klančino, ki omogoča prihod z invalidskim vozičkom. Pred glavnim vhodom je zvonec, ki študentu s posebnimi potrebami omogoča, da pokliče na pomoč. Zaposleni, ki so prisotni v stavbi od jutra pa vse do </w:t>
      </w:r>
      <w:r w:rsidR="003152D6">
        <w:rPr>
          <w:rFonts w:ascii="Arial" w:hAnsi="Arial" w:cs="Arial"/>
          <w:sz w:val="20"/>
          <w:szCs w:val="20"/>
        </w:rPr>
        <w:t xml:space="preserve">konca </w:t>
      </w:r>
      <w:r w:rsidRPr="00776D85">
        <w:rPr>
          <w:rFonts w:ascii="Arial" w:hAnsi="Arial" w:cs="Arial"/>
          <w:sz w:val="20"/>
          <w:szCs w:val="20"/>
        </w:rPr>
        <w:t xml:space="preserve">organiziranega procesa, tako študentu s posebnimi potrebami takoj </w:t>
      </w:r>
      <w:r w:rsidR="00193E4B">
        <w:rPr>
          <w:rFonts w:ascii="Arial" w:hAnsi="Arial" w:cs="Arial"/>
          <w:sz w:val="20"/>
          <w:szCs w:val="20"/>
        </w:rPr>
        <w:t xml:space="preserve">priskočijo </w:t>
      </w:r>
      <w:r w:rsidRPr="00776D85">
        <w:rPr>
          <w:rFonts w:ascii="Arial" w:hAnsi="Arial" w:cs="Arial"/>
          <w:sz w:val="20"/>
          <w:szCs w:val="20"/>
        </w:rPr>
        <w:t xml:space="preserve">na pomoč. Tudi sanitarije so prilagojene vsem uporabnikom. Na naslovu Mestni trg 23 so bile v študijskem letu 2020/21 dodane tudi ploščice v </w:t>
      </w:r>
      <w:r w:rsidR="0027200F">
        <w:rPr>
          <w:rFonts w:ascii="Arial" w:hAnsi="Arial" w:cs="Arial"/>
          <w:sz w:val="20"/>
          <w:szCs w:val="20"/>
        </w:rPr>
        <w:t>braje</w:t>
      </w:r>
      <w:r w:rsidR="0027200F" w:rsidRPr="00776D85">
        <w:rPr>
          <w:rFonts w:ascii="Arial" w:hAnsi="Arial" w:cs="Arial"/>
          <w:sz w:val="20"/>
          <w:szCs w:val="20"/>
        </w:rPr>
        <w:t xml:space="preserve">vi </w:t>
      </w:r>
      <w:r w:rsidRPr="00776D85">
        <w:rPr>
          <w:rFonts w:ascii="Arial" w:hAnsi="Arial" w:cs="Arial"/>
          <w:sz w:val="20"/>
          <w:szCs w:val="20"/>
        </w:rPr>
        <w:t xml:space="preserve">pisavi. Prostori so opremljeni tudi s ploščicami z napisi v </w:t>
      </w:r>
      <w:r w:rsidR="0027200F">
        <w:rPr>
          <w:rFonts w:ascii="Arial" w:hAnsi="Arial" w:cs="Arial"/>
          <w:sz w:val="20"/>
          <w:szCs w:val="20"/>
        </w:rPr>
        <w:t>braje</w:t>
      </w:r>
      <w:r w:rsidR="0027200F" w:rsidRPr="00776D85">
        <w:rPr>
          <w:rFonts w:ascii="Arial" w:hAnsi="Arial" w:cs="Arial"/>
          <w:sz w:val="20"/>
          <w:szCs w:val="20"/>
        </w:rPr>
        <w:t xml:space="preserve">vi </w:t>
      </w:r>
      <w:r w:rsidRPr="00776D85">
        <w:rPr>
          <w:rFonts w:ascii="Arial" w:hAnsi="Arial" w:cs="Arial"/>
          <w:sz w:val="20"/>
          <w:szCs w:val="20"/>
        </w:rPr>
        <w:t xml:space="preserve">pisavi, ki označujejo dostop do referata, predavalnic, knjižnice, toalet </w:t>
      </w:r>
      <w:r w:rsidR="0011620D" w:rsidRPr="00776D85">
        <w:rPr>
          <w:rFonts w:ascii="Arial" w:hAnsi="Arial" w:cs="Arial"/>
          <w:sz w:val="20"/>
          <w:szCs w:val="20"/>
        </w:rPr>
        <w:t>in tako dalje</w:t>
      </w:r>
      <w:r w:rsidR="003152D6">
        <w:rPr>
          <w:rFonts w:ascii="Arial" w:hAnsi="Arial" w:cs="Arial"/>
          <w:sz w:val="20"/>
          <w:szCs w:val="20"/>
        </w:rPr>
        <w:t>;</w:t>
      </w:r>
    </w:p>
    <w:p w14:paraId="57A03673" w14:textId="2BE84A1B" w:rsidR="00C96681" w:rsidRPr="00776D85" w:rsidRDefault="006D2F97" w:rsidP="0082441A">
      <w:pPr>
        <w:numPr>
          <w:ilvl w:val="0"/>
          <w:numId w:val="114"/>
        </w:numPr>
        <w:spacing w:before="120" w:after="120"/>
        <w:rPr>
          <w:rFonts w:ascii="Arial" w:hAnsi="Arial" w:cs="Arial"/>
          <w:sz w:val="20"/>
          <w:szCs w:val="20"/>
        </w:rPr>
      </w:pPr>
      <w:r w:rsidRPr="00776D85">
        <w:rPr>
          <w:rFonts w:ascii="Arial" w:hAnsi="Arial" w:cs="Arial"/>
          <w:sz w:val="20"/>
          <w:szCs w:val="20"/>
        </w:rPr>
        <w:t xml:space="preserve">Maribor, Prešernova ulica 17: prostori so v pritličju </w:t>
      </w:r>
      <w:r w:rsidR="0027200F">
        <w:rPr>
          <w:rFonts w:ascii="Arial" w:hAnsi="Arial" w:cs="Arial"/>
          <w:sz w:val="20"/>
          <w:szCs w:val="20"/>
        </w:rPr>
        <w:t>in</w:t>
      </w:r>
      <w:r w:rsidR="0027200F" w:rsidRPr="00776D85">
        <w:rPr>
          <w:rFonts w:ascii="Arial" w:hAnsi="Arial" w:cs="Arial"/>
          <w:sz w:val="20"/>
          <w:szCs w:val="20"/>
        </w:rPr>
        <w:t xml:space="preserve"> </w:t>
      </w:r>
      <w:r w:rsidRPr="00776D85">
        <w:rPr>
          <w:rFonts w:ascii="Arial" w:hAnsi="Arial" w:cs="Arial"/>
          <w:sz w:val="20"/>
          <w:szCs w:val="20"/>
        </w:rPr>
        <w:t xml:space="preserve">v </w:t>
      </w:r>
      <w:r w:rsidR="0027200F">
        <w:rPr>
          <w:rFonts w:ascii="Arial" w:hAnsi="Arial" w:cs="Arial"/>
          <w:sz w:val="20"/>
          <w:szCs w:val="20"/>
        </w:rPr>
        <w:t>prvem</w:t>
      </w:r>
      <w:r w:rsidRPr="00776D85">
        <w:rPr>
          <w:rFonts w:ascii="Arial" w:hAnsi="Arial" w:cs="Arial"/>
          <w:sz w:val="20"/>
          <w:szCs w:val="20"/>
        </w:rPr>
        <w:t xml:space="preserve"> nadstropju, do </w:t>
      </w:r>
      <w:r w:rsidR="0027200F">
        <w:rPr>
          <w:rFonts w:ascii="Arial" w:hAnsi="Arial" w:cs="Arial"/>
          <w:sz w:val="20"/>
          <w:szCs w:val="20"/>
        </w:rPr>
        <w:t>nj</w:t>
      </w:r>
      <w:r w:rsidR="0027200F" w:rsidRPr="00776D85">
        <w:rPr>
          <w:rFonts w:ascii="Arial" w:hAnsi="Arial" w:cs="Arial"/>
          <w:sz w:val="20"/>
          <w:szCs w:val="20"/>
        </w:rPr>
        <w:t xml:space="preserve">ih </w:t>
      </w:r>
      <w:r w:rsidRPr="00776D85">
        <w:rPr>
          <w:rFonts w:ascii="Arial" w:hAnsi="Arial" w:cs="Arial"/>
          <w:sz w:val="20"/>
          <w:szCs w:val="20"/>
        </w:rPr>
        <w:t>je mogoč dostop z dvigalom oziroma dvižno ploščadjo za invalide. Študentom invalidom so na voljo posebne sanitarije.</w:t>
      </w:r>
    </w:p>
    <w:p w14:paraId="4EF8E694" w14:textId="4169C020" w:rsidR="00C96681" w:rsidRPr="00776D85" w:rsidRDefault="0027200F" w:rsidP="00101B8A">
      <w:pPr>
        <w:spacing w:before="120" w:after="120"/>
        <w:rPr>
          <w:rFonts w:ascii="Arial" w:hAnsi="Arial" w:cs="Arial"/>
          <w:sz w:val="20"/>
          <w:szCs w:val="20"/>
        </w:rPr>
      </w:pPr>
      <w:r>
        <w:rPr>
          <w:rFonts w:ascii="Arial" w:hAnsi="Arial" w:cs="Arial"/>
          <w:sz w:val="20"/>
          <w:szCs w:val="20"/>
        </w:rPr>
        <w:lastRenderedPageBreak/>
        <w:t>Čeprav</w:t>
      </w:r>
      <w:r w:rsidR="006D2F97" w:rsidRPr="00776D85">
        <w:rPr>
          <w:rFonts w:ascii="Arial" w:hAnsi="Arial" w:cs="Arial"/>
          <w:sz w:val="20"/>
          <w:szCs w:val="20"/>
        </w:rPr>
        <w:t xml:space="preserve"> so Nova univerza in njene članice z vidika prostorov, opreme </w:t>
      </w:r>
      <w:r>
        <w:rPr>
          <w:rFonts w:ascii="Arial" w:hAnsi="Arial" w:cs="Arial"/>
          <w:sz w:val="20"/>
          <w:szCs w:val="20"/>
        </w:rPr>
        <w:t>ter</w:t>
      </w:r>
      <w:r w:rsidRPr="00776D85">
        <w:rPr>
          <w:rFonts w:ascii="Arial" w:hAnsi="Arial" w:cs="Arial"/>
          <w:sz w:val="20"/>
          <w:szCs w:val="20"/>
        </w:rPr>
        <w:t xml:space="preserve"> </w:t>
      </w:r>
      <w:r w:rsidR="006D2F97" w:rsidRPr="00776D85">
        <w:rPr>
          <w:rFonts w:ascii="Arial" w:hAnsi="Arial" w:cs="Arial"/>
          <w:sz w:val="20"/>
          <w:szCs w:val="20"/>
        </w:rPr>
        <w:t xml:space="preserve">telekomunikacijske in informacijske dostopnosti storile že veliko na področju prilagoditev za študente s posebnimi potrebami, je univerza leta 2023 pozvala Društvo študentov invalidov Slovenije k ogledu prostorov in podajanju predlog za izboljšanje dostopnosti prostorov in opreme univerze. Predloge so v skladu s svojimi zmožnosti tudi </w:t>
      </w:r>
      <w:r>
        <w:rPr>
          <w:rFonts w:ascii="Arial" w:hAnsi="Arial" w:cs="Arial"/>
          <w:sz w:val="20"/>
          <w:szCs w:val="20"/>
        </w:rPr>
        <w:t>upoštev</w:t>
      </w:r>
      <w:r w:rsidRPr="00776D85">
        <w:rPr>
          <w:rFonts w:ascii="Arial" w:hAnsi="Arial" w:cs="Arial"/>
          <w:sz w:val="20"/>
          <w:szCs w:val="20"/>
        </w:rPr>
        <w:t xml:space="preserve">ali </w:t>
      </w:r>
      <w:r w:rsidR="00B1776D" w:rsidRPr="00776D85">
        <w:rPr>
          <w:rFonts w:ascii="Arial" w:hAnsi="Arial" w:cs="Arial"/>
          <w:sz w:val="20"/>
          <w:szCs w:val="20"/>
        </w:rPr>
        <w:t>(</w:t>
      </w:r>
      <w:r w:rsidR="00B1776D" w:rsidRPr="00776D85">
        <w:rPr>
          <w:rFonts w:ascii="Arial" w:hAnsi="Arial" w:cs="Arial"/>
          <w:b/>
          <w:bCs/>
          <w:sz w:val="20"/>
          <w:szCs w:val="20"/>
        </w:rPr>
        <w:t>NU</w:t>
      </w:r>
      <w:r w:rsidR="00B1776D" w:rsidRPr="00776D85">
        <w:rPr>
          <w:rFonts w:ascii="Arial" w:hAnsi="Arial" w:cs="Arial"/>
          <w:sz w:val="20"/>
          <w:szCs w:val="20"/>
        </w:rPr>
        <w:t>, ukrep 4.8)</w:t>
      </w:r>
      <w:r w:rsidR="00A130CE" w:rsidRPr="00776D85">
        <w:rPr>
          <w:rFonts w:ascii="Arial" w:hAnsi="Arial" w:cs="Arial"/>
          <w:sz w:val="20"/>
          <w:szCs w:val="20"/>
        </w:rPr>
        <w:t>.</w:t>
      </w:r>
    </w:p>
    <w:p w14:paraId="0A978527" w14:textId="11A2CD61"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Glede na primanjkljaje, ovire oziroma motnje študentov s posebnimi potrebami so v času študija </w:t>
      </w:r>
      <w:r w:rsidR="00A11955">
        <w:rPr>
          <w:rFonts w:ascii="Arial" w:hAnsi="Arial" w:cs="Arial"/>
          <w:sz w:val="20"/>
          <w:szCs w:val="20"/>
        </w:rPr>
        <w:t xml:space="preserve">mogoče </w:t>
      </w:r>
      <w:r w:rsidRPr="00776D85">
        <w:rPr>
          <w:rFonts w:ascii="Arial" w:hAnsi="Arial" w:cs="Arial"/>
          <w:sz w:val="20"/>
          <w:szCs w:val="20"/>
        </w:rPr>
        <w:t>naslednje prilagoditve pri izvedbi predavanj in vaj ter v načinu preverjanja in ocenjevanja:</w:t>
      </w:r>
    </w:p>
    <w:p w14:paraId="27C362EC" w14:textId="2CBDEA2E" w:rsidR="006D2F97" w:rsidRPr="00776D85" w:rsidRDefault="006D2F97" w:rsidP="00101B8A">
      <w:pPr>
        <w:numPr>
          <w:ilvl w:val="0"/>
          <w:numId w:val="70"/>
        </w:numPr>
        <w:spacing w:before="120" w:after="120"/>
        <w:rPr>
          <w:rFonts w:ascii="Arial" w:hAnsi="Arial" w:cs="Arial"/>
          <w:sz w:val="20"/>
          <w:szCs w:val="20"/>
        </w:rPr>
      </w:pPr>
      <w:r w:rsidRPr="00776D85">
        <w:rPr>
          <w:rFonts w:ascii="Arial" w:hAnsi="Arial" w:cs="Arial"/>
          <w:sz w:val="20"/>
          <w:szCs w:val="20"/>
        </w:rPr>
        <w:t>Prilagoditve pri izvedbi predavanj in vaj</w:t>
      </w:r>
    </w:p>
    <w:p w14:paraId="0DB6C9C9" w14:textId="091F898E" w:rsidR="006D2F97" w:rsidRPr="00776D85" w:rsidRDefault="006D2F97" w:rsidP="00101B8A">
      <w:pPr>
        <w:spacing w:before="120" w:after="0"/>
        <w:rPr>
          <w:rFonts w:ascii="Arial" w:hAnsi="Arial" w:cs="Arial"/>
          <w:sz w:val="20"/>
          <w:szCs w:val="20"/>
        </w:rPr>
      </w:pPr>
      <w:r w:rsidRPr="00776D85">
        <w:rPr>
          <w:rFonts w:ascii="Arial" w:hAnsi="Arial" w:cs="Arial"/>
          <w:sz w:val="20"/>
          <w:szCs w:val="20"/>
        </w:rPr>
        <w:t xml:space="preserve">Za študente so glede na vrsto in stopnjo njihovih primanjkljajev, ovir oziroma motenj ter morebitno kombinacijo primanjkljajev, ovir oziroma motenj </w:t>
      </w:r>
      <w:r w:rsidR="00A11955">
        <w:rPr>
          <w:rFonts w:ascii="Arial" w:hAnsi="Arial" w:cs="Arial"/>
          <w:sz w:val="20"/>
          <w:szCs w:val="20"/>
        </w:rPr>
        <w:t xml:space="preserve">mogoče </w:t>
      </w:r>
      <w:r w:rsidRPr="00776D85">
        <w:rPr>
          <w:rFonts w:ascii="Arial" w:hAnsi="Arial" w:cs="Arial"/>
          <w:sz w:val="20"/>
          <w:szCs w:val="20"/>
        </w:rPr>
        <w:t>naslednje prilagoditve pri izvedbi predavanj in vaj:</w:t>
      </w:r>
    </w:p>
    <w:p w14:paraId="3867D386" w14:textId="33602CEE"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uporaba posebnih pripomočkov, kot so računalnik, elektronsko povečalo, lupe in podobno;</w:t>
      </w:r>
    </w:p>
    <w:p w14:paraId="022A9BAB" w14:textId="22603B6F"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prisotnost pomočnika, in sicer bralca oziroma pisarja ter tolmača – prevajalca v slovenski znakovni jezik;</w:t>
      </w:r>
    </w:p>
    <w:p w14:paraId="37A29662" w14:textId="009AED1C"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 xml:space="preserve">možnost </w:t>
      </w:r>
      <w:r w:rsidR="00C11446" w:rsidRPr="00776D85">
        <w:rPr>
          <w:rFonts w:ascii="Arial" w:hAnsi="Arial" w:cs="Arial"/>
          <w:sz w:val="20"/>
          <w:szCs w:val="20"/>
        </w:rPr>
        <w:t>po</w:t>
      </w:r>
      <w:r w:rsidR="00C11446">
        <w:rPr>
          <w:rFonts w:ascii="Arial" w:hAnsi="Arial" w:cs="Arial"/>
          <w:sz w:val="20"/>
          <w:szCs w:val="20"/>
        </w:rPr>
        <w:t>šilj</w:t>
      </w:r>
      <w:r w:rsidR="00C11446" w:rsidRPr="00776D85">
        <w:rPr>
          <w:rFonts w:ascii="Arial" w:hAnsi="Arial" w:cs="Arial"/>
          <w:sz w:val="20"/>
          <w:szCs w:val="20"/>
        </w:rPr>
        <w:t xml:space="preserve">anja </w:t>
      </w:r>
      <w:r w:rsidRPr="00776D85">
        <w:rPr>
          <w:rFonts w:ascii="Arial" w:hAnsi="Arial" w:cs="Arial"/>
          <w:sz w:val="20"/>
          <w:szCs w:val="20"/>
        </w:rPr>
        <w:t>pisnih izdelkov v elektronski obliki;</w:t>
      </w:r>
    </w:p>
    <w:p w14:paraId="73700E55" w14:textId="75C8637B"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opravljanje določenih študijskih obveznosti v paru s študentom, ki nima statusa študenta s posebnimi potrebami;</w:t>
      </w:r>
    </w:p>
    <w:p w14:paraId="2CE2D6D4" w14:textId="239D4D9C"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 xml:space="preserve">možnost opravljanja določenih nalog in vaj doma </w:t>
      </w:r>
      <w:bookmarkStart w:id="85" w:name="_Hlk64974231"/>
      <w:r w:rsidRPr="00776D85">
        <w:rPr>
          <w:rFonts w:ascii="Arial" w:hAnsi="Arial" w:cs="Arial"/>
          <w:sz w:val="20"/>
          <w:szCs w:val="20"/>
        </w:rPr>
        <w:t>(v času, ko se predavanja izvajajo fizično v predavalnici);</w:t>
      </w:r>
      <w:bookmarkEnd w:id="85"/>
    </w:p>
    <w:p w14:paraId="155857EA" w14:textId="57BA28F4" w:rsidR="006D2F97" w:rsidRPr="00776D85" w:rsidRDefault="006D2F97" w:rsidP="0082441A">
      <w:pPr>
        <w:numPr>
          <w:ilvl w:val="0"/>
          <w:numId w:val="115"/>
        </w:numPr>
        <w:spacing w:before="120" w:after="0" w:line="240" w:lineRule="auto"/>
        <w:rPr>
          <w:rFonts w:ascii="Arial" w:hAnsi="Arial" w:cs="Arial"/>
          <w:sz w:val="20"/>
          <w:szCs w:val="20"/>
        </w:rPr>
      </w:pPr>
      <w:r w:rsidRPr="00776D85">
        <w:rPr>
          <w:rFonts w:ascii="Arial" w:hAnsi="Arial" w:cs="Arial"/>
          <w:sz w:val="20"/>
          <w:szCs w:val="20"/>
        </w:rPr>
        <w:t>prilagoditev načina opravljanja strokovne oziroma študijske prakse zmožnostim študenta</w:t>
      </w:r>
      <w:r w:rsidR="00851C0C">
        <w:rPr>
          <w:rFonts w:ascii="Arial" w:hAnsi="Arial" w:cs="Arial"/>
          <w:sz w:val="20"/>
          <w:szCs w:val="20"/>
        </w:rPr>
        <w:t>,</w:t>
      </w:r>
      <w:r w:rsidRPr="00776D85">
        <w:rPr>
          <w:rFonts w:ascii="Arial" w:hAnsi="Arial" w:cs="Arial"/>
          <w:sz w:val="20"/>
          <w:szCs w:val="20"/>
        </w:rPr>
        <w:t xml:space="preserve"> tako da lahko pokaže svoje znanje in sposobnosti oziroma dosega kompetence, opredeljene s študijskim programom;</w:t>
      </w:r>
    </w:p>
    <w:p w14:paraId="1A1CBE15" w14:textId="1D6E8EAC" w:rsidR="00C96681" w:rsidRPr="00776D85" w:rsidRDefault="006D2F97" w:rsidP="0082441A">
      <w:pPr>
        <w:numPr>
          <w:ilvl w:val="0"/>
          <w:numId w:val="115"/>
        </w:numPr>
        <w:spacing w:before="120" w:after="120" w:line="240" w:lineRule="auto"/>
        <w:rPr>
          <w:rFonts w:ascii="Arial" w:hAnsi="Arial" w:cs="Arial"/>
          <w:sz w:val="20"/>
          <w:szCs w:val="20"/>
        </w:rPr>
      </w:pPr>
      <w:r w:rsidRPr="00776D85">
        <w:rPr>
          <w:rFonts w:ascii="Arial" w:hAnsi="Arial" w:cs="Arial"/>
          <w:sz w:val="20"/>
          <w:szCs w:val="20"/>
        </w:rPr>
        <w:t>druge prilagoditve glede na dane možnosti fakultet.</w:t>
      </w:r>
    </w:p>
    <w:p w14:paraId="3C467692" w14:textId="71DBD8E5" w:rsidR="006D2F97" w:rsidRPr="00776D85" w:rsidRDefault="006D2F97" w:rsidP="00101B8A">
      <w:pPr>
        <w:numPr>
          <w:ilvl w:val="0"/>
          <w:numId w:val="70"/>
        </w:numPr>
        <w:spacing w:before="240" w:after="120"/>
        <w:ind w:left="357" w:hanging="357"/>
        <w:rPr>
          <w:rFonts w:ascii="Arial" w:hAnsi="Arial" w:cs="Arial"/>
          <w:sz w:val="20"/>
          <w:szCs w:val="20"/>
        </w:rPr>
      </w:pPr>
      <w:r w:rsidRPr="00776D85">
        <w:rPr>
          <w:rFonts w:ascii="Arial" w:hAnsi="Arial" w:cs="Arial"/>
          <w:sz w:val="20"/>
          <w:szCs w:val="20"/>
        </w:rPr>
        <w:t>Prilagoditve v načinu preverjanja in ocenjevanja znanja:</w:t>
      </w:r>
    </w:p>
    <w:p w14:paraId="0020C9B1" w14:textId="6E121B3C" w:rsidR="006D2F97"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Način preverjanja in ocenjevanja znanja za študente s posebnimi potrebami je prilagojen tako, da </w:t>
      </w:r>
      <w:r w:rsidR="00851C0C">
        <w:rPr>
          <w:rFonts w:ascii="Arial" w:hAnsi="Arial" w:cs="Arial"/>
          <w:sz w:val="20"/>
          <w:szCs w:val="20"/>
        </w:rPr>
        <w:t xml:space="preserve">ti </w:t>
      </w:r>
      <w:r w:rsidRPr="00776D85">
        <w:rPr>
          <w:rFonts w:ascii="Arial" w:hAnsi="Arial" w:cs="Arial"/>
          <w:sz w:val="20"/>
          <w:szCs w:val="20"/>
        </w:rPr>
        <w:t>študentje lahko izkažejo raven svojega znanja, vendar se pri tem ne znižajo (in se ne smejo znižati) zahtevani standardi doseganja znanj.</w:t>
      </w:r>
      <w:r w:rsidR="004B5D48" w:rsidRPr="00776D85">
        <w:rPr>
          <w:rFonts w:ascii="Arial" w:hAnsi="Arial" w:cs="Arial"/>
          <w:sz w:val="20"/>
          <w:szCs w:val="20"/>
        </w:rPr>
        <w:t xml:space="preserve"> </w:t>
      </w:r>
      <w:r w:rsidRPr="00776D85">
        <w:rPr>
          <w:rFonts w:ascii="Arial" w:hAnsi="Arial" w:cs="Arial"/>
          <w:sz w:val="20"/>
          <w:szCs w:val="20"/>
        </w:rPr>
        <w:t xml:space="preserve">Za študente so glede na vrsto in stopnjo njihovih primanjkljajev, ovir oziroma motenj ter morebitno kombinacijo primanjkljajev, ovir oziroma motenj </w:t>
      </w:r>
      <w:r w:rsidR="00A11955">
        <w:rPr>
          <w:rFonts w:ascii="Arial" w:hAnsi="Arial" w:cs="Arial"/>
          <w:sz w:val="20"/>
          <w:szCs w:val="20"/>
        </w:rPr>
        <w:t xml:space="preserve">mogoče </w:t>
      </w:r>
      <w:r w:rsidRPr="00776D85">
        <w:rPr>
          <w:rFonts w:ascii="Arial" w:hAnsi="Arial" w:cs="Arial"/>
          <w:sz w:val="20"/>
          <w:szCs w:val="20"/>
        </w:rPr>
        <w:t>naslednje prilagoditve:</w:t>
      </w:r>
    </w:p>
    <w:p w14:paraId="04E639AF" w14:textId="53B61435"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podaljšanje časa opravljanja ustnega oziroma pisnega izpita</w:t>
      </w:r>
      <w:r w:rsidR="00C11446">
        <w:rPr>
          <w:rFonts w:ascii="Arial" w:hAnsi="Arial" w:cs="Arial"/>
          <w:sz w:val="20"/>
          <w:szCs w:val="20"/>
        </w:rPr>
        <w:t>,</w:t>
      </w:r>
    </w:p>
    <w:p w14:paraId="0F3FB2C4" w14:textId="7B04E619"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zagotovitev posebnega prostora za opravljanje izpita</w:t>
      </w:r>
      <w:r w:rsidR="00C11446">
        <w:rPr>
          <w:rFonts w:ascii="Arial" w:hAnsi="Arial" w:cs="Arial"/>
          <w:sz w:val="20"/>
          <w:szCs w:val="20"/>
        </w:rPr>
        <w:t>,</w:t>
      </w:r>
    </w:p>
    <w:p w14:paraId="19B9AFEE" w14:textId="282E1F49"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prilagoditev v prostoru oziroma prilagoditev prostora in prilagoditev opreme</w:t>
      </w:r>
      <w:r w:rsidR="00C11446">
        <w:rPr>
          <w:rFonts w:ascii="Arial" w:hAnsi="Arial" w:cs="Arial"/>
          <w:sz w:val="20"/>
          <w:szCs w:val="20"/>
        </w:rPr>
        <w:t>,</w:t>
      </w:r>
    </w:p>
    <w:p w14:paraId="039EFCE4" w14:textId="1CE59D82"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opravljanje izpita s pomočjo računalnika in uporaba posebnih pripomočkov</w:t>
      </w:r>
      <w:r w:rsidR="00C11446">
        <w:rPr>
          <w:rFonts w:ascii="Arial" w:hAnsi="Arial" w:cs="Arial"/>
          <w:sz w:val="20"/>
          <w:szCs w:val="20"/>
        </w:rPr>
        <w:t>,</w:t>
      </w:r>
    </w:p>
    <w:p w14:paraId="0558743C" w14:textId="284C000D"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opravljanje izpita s pomočjo pomočnika</w:t>
      </w:r>
      <w:r w:rsidR="00C11446">
        <w:rPr>
          <w:rFonts w:ascii="Arial" w:hAnsi="Arial" w:cs="Arial"/>
          <w:sz w:val="20"/>
          <w:szCs w:val="20"/>
        </w:rPr>
        <w:t>,</w:t>
      </w:r>
    </w:p>
    <w:p w14:paraId="2D6FE2E0" w14:textId="02BD805F"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sprememba oblike preverjanja in ocenjevanje znanja</w:t>
      </w:r>
      <w:r w:rsidR="00C11446">
        <w:rPr>
          <w:rFonts w:ascii="Arial" w:hAnsi="Arial" w:cs="Arial"/>
          <w:sz w:val="20"/>
          <w:szCs w:val="20"/>
        </w:rPr>
        <w:t>,</w:t>
      </w:r>
    </w:p>
    <w:p w14:paraId="385F68A1" w14:textId="0D908D6F" w:rsidR="006D2F97"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prilagoditev oblike izpitnega gradiva</w:t>
      </w:r>
      <w:r w:rsidR="00C11446">
        <w:rPr>
          <w:rFonts w:ascii="Arial" w:hAnsi="Arial" w:cs="Arial"/>
          <w:sz w:val="20"/>
          <w:szCs w:val="20"/>
        </w:rPr>
        <w:t>,</w:t>
      </w:r>
    </w:p>
    <w:p w14:paraId="46F0C8AF" w14:textId="7BD87355" w:rsidR="00C96681" w:rsidRPr="00776D85" w:rsidRDefault="006D2F97" w:rsidP="0082441A">
      <w:pPr>
        <w:numPr>
          <w:ilvl w:val="0"/>
          <w:numId w:val="116"/>
        </w:numPr>
        <w:spacing w:before="120" w:after="120" w:line="240" w:lineRule="auto"/>
        <w:rPr>
          <w:rFonts w:ascii="Arial" w:hAnsi="Arial" w:cs="Arial"/>
          <w:sz w:val="20"/>
          <w:szCs w:val="20"/>
        </w:rPr>
      </w:pPr>
      <w:r w:rsidRPr="00776D85">
        <w:rPr>
          <w:rFonts w:ascii="Arial" w:hAnsi="Arial" w:cs="Arial"/>
          <w:sz w:val="20"/>
          <w:szCs w:val="20"/>
        </w:rPr>
        <w:t>druge prilagoditve glede na dane možnosti fakultet</w:t>
      </w:r>
      <w:r w:rsidR="00A130CE" w:rsidRPr="00776D85">
        <w:rPr>
          <w:rFonts w:ascii="Arial" w:hAnsi="Arial" w:cs="Arial"/>
          <w:sz w:val="20"/>
          <w:szCs w:val="20"/>
        </w:rPr>
        <w:t xml:space="preserve"> </w:t>
      </w:r>
      <w:r w:rsidR="00B1776D" w:rsidRPr="00776D85">
        <w:rPr>
          <w:rFonts w:ascii="Arial" w:hAnsi="Arial" w:cs="Arial"/>
          <w:sz w:val="20"/>
          <w:szCs w:val="20"/>
        </w:rPr>
        <w:t>(</w:t>
      </w:r>
      <w:r w:rsidR="00B1776D" w:rsidRPr="00776D85">
        <w:rPr>
          <w:rFonts w:ascii="Arial" w:hAnsi="Arial" w:cs="Arial"/>
          <w:b/>
          <w:bCs/>
          <w:sz w:val="20"/>
          <w:szCs w:val="20"/>
        </w:rPr>
        <w:t>NU</w:t>
      </w:r>
      <w:r w:rsidR="00B1776D" w:rsidRPr="00776D85">
        <w:rPr>
          <w:rFonts w:ascii="Arial" w:hAnsi="Arial" w:cs="Arial"/>
          <w:sz w:val="20"/>
          <w:szCs w:val="20"/>
        </w:rPr>
        <w:t>, ukrep 4.9)</w:t>
      </w:r>
      <w:r w:rsidR="00A130CE" w:rsidRPr="00776D85">
        <w:rPr>
          <w:rFonts w:ascii="Arial" w:hAnsi="Arial" w:cs="Arial"/>
          <w:sz w:val="20"/>
          <w:szCs w:val="20"/>
        </w:rPr>
        <w:t>.</w:t>
      </w:r>
    </w:p>
    <w:p w14:paraId="751D546F" w14:textId="3D12688F"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Podpor</w:t>
      </w:r>
      <w:r w:rsidR="00C11446">
        <w:rPr>
          <w:rFonts w:ascii="Arial" w:hAnsi="Arial" w:cs="Arial"/>
          <w:sz w:val="20"/>
          <w:szCs w:val="20"/>
        </w:rPr>
        <w:t>a</w:t>
      </w:r>
      <w:r w:rsidRPr="00776D85">
        <w:rPr>
          <w:rFonts w:ascii="Arial" w:hAnsi="Arial" w:cs="Arial"/>
          <w:sz w:val="20"/>
          <w:szCs w:val="20"/>
        </w:rPr>
        <w:t xml:space="preserve"> oz</w:t>
      </w:r>
      <w:r w:rsidR="0011620D" w:rsidRPr="00776D85">
        <w:rPr>
          <w:rFonts w:ascii="Arial" w:hAnsi="Arial" w:cs="Arial"/>
          <w:sz w:val="20"/>
          <w:szCs w:val="20"/>
        </w:rPr>
        <w:t>iroma</w:t>
      </w:r>
      <w:r w:rsidRPr="00776D85">
        <w:rPr>
          <w:rFonts w:ascii="Arial" w:hAnsi="Arial" w:cs="Arial"/>
          <w:sz w:val="20"/>
          <w:szCs w:val="20"/>
        </w:rPr>
        <w:t xml:space="preserve"> pomoč študentom s posebnimi potrebami se zagotavlja </w:t>
      </w:r>
      <w:r w:rsidR="00C11446">
        <w:rPr>
          <w:rFonts w:ascii="Arial" w:hAnsi="Arial" w:cs="Arial"/>
          <w:sz w:val="20"/>
          <w:szCs w:val="20"/>
        </w:rPr>
        <w:t>s</w:t>
      </w:r>
      <w:r w:rsidR="00C11446" w:rsidRPr="00776D85">
        <w:rPr>
          <w:rFonts w:ascii="Arial" w:hAnsi="Arial" w:cs="Arial"/>
          <w:sz w:val="20"/>
          <w:szCs w:val="20"/>
        </w:rPr>
        <w:t xml:space="preserve"> tutorsk</w:t>
      </w:r>
      <w:r w:rsidR="00C11446">
        <w:rPr>
          <w:rFonts w:ascii="Arial" w:hAnsi="Arial" w:cs="Arial"/>
          <w:sz w:val="20"/>
          <w:szCs w:val="20"/>
        </w:rPr>
        <w:t>im</w:t>
      </w:r>
      <w:r w:rsidR="00C11446" w:rsidRPr="00776D85">
        <w:rPr>
          <w:rFonts w:ascii="Arial" w:hAnsi="Arial" w:cs="Arial"/>
          <w:sz w:val="20"/>
          <w:szCs w:val="20"/>
        </w:rPr>
        <w:t xml:space="preserve"> sistem</w:t>
      </w:r>
      <w:r w:rsidR="00C11446">
        <w:rPr>
          <w:rFonts w:ascii="Arial" w:hAnsi="Arial" w:cs="Arial"/>
          <w:sz w:val="20"/>
          <w:szCs w:val="20"/>
        </w:rPr>
        <w:t>om</w:t>
      </w:r>
      <w:r w:rsidR="00C11446" w:rsidRPr="00776D85">
        <w:rPr>
          <w:rFonts w:ascii="Arial" w:hAnsi="Arial" w:cs="Arial"/>
          <w:sz w:val="20"/>
          <w:szCs w:val="20"/>
        </w:rPr>
        <w:t xml:space="preserve"> </w:t>
      </w:r>
      <w:r w:rsidRPr="00776D85">
        <w:rPr>
          <w:rFonts w:ascii="Arial" w:hAnsi="Arial" w:cs="Arial"/>
          <w:sz w:val="20"/>
          <w:szCs w:val="20"/>
        </w:rPr>
        <w:t xml:space="preserve">in v okviru individualnih svetovanj Centra za karierni razvoj in mednarodno mobilnost. Nova univerza vsako leto izvede razpis za tutorje, ki imajo ključno vlogo pri nudenju pomoči in podpore študentom invalidom. Poleg </w:t>
      </w:r>
      <w:r w:rsidR="00C11446">
        <w:rPr>
          <w:rFonts w:ascii="Arial" w:hAnsi="Arial" w:cs="Arial"/>
          <w:sz w:val="20"/>
          <w:szCs w:val="20"/>
        </w:rPr>
        <w:t>t</w:t>
      </w:r>
      <w:r w:rsidR="00C11446" w:rsidRPr="00776D85">
        <w:rPr>
          <w:rFonts w:ascii="Arial" w:hAnsi="Arial" w:cs="Arial"/>
          <w:sz w:val="20"/>
          <w:szCs w:val="20"/>
        </w:rPr>
        <w:t xml:space="preserve">ega </w:t>
      </w:r>
      <w:r w:rsidRPr="00776D85">
        <w:rPr>
          <w:rFonts w:ascii="Arial" w:hAnsi="Arial" w:cs="Arial"/>
          <w:sz w:val="20"/>
          <w:szCs w:val="20"/>
        </w:rPr>
        <w:t>univerza za imenovane tutorje organizira tudi uvodno izobraževanje, s čimer poskrbi za ustrezno usposobljenost in občutek odgovornosti pri njihovem delu.</w:t>
      </w:r>
      <w:r w:rsidR="004055FF" w:rsidRPr="00776D85">
        <w:rPr>
          <w:rFonts w:ascii="Arial" w:hAnsi="Arial" w:cs="Arial"/>
          <w:sz w:val="20"/>
          <w:szCs w:val="20"/>
        </w:rPr>
        <w:t xml:space="preserve"> </w:t>
      </w:r>
      <w:r w:rsidRPr="00776D85">
        <w:rPr>
          <w:rFonts w:ascii="Arial" w:hAnsi="Arial" w:cs="Arial"/>
          <w:sz w:val="20"/>
          <w:szCs w:val="20"/>
        </w:rPr>
        <w:t>Podpora za študente s posebnimi potrebami pa vključuje tudi individualna svetovanja, ki jih izvaja Center za karierni razvoj in mednarodno mobilnost</w:t>
      </w:r>
      <w:r w:rsidR="00A130CE" w:rsidRPr="00776D85">
        <w:rPr>
          <w:rFonts w:ascii="Arial" w:hAnsi="Arial" w:cs="Arial"/>
          <w:sz w:val="20"/>
          <w:szCs w:val="20"/>
        </w:rPr>
        <w:t xml:space="preserve"> </w:t>
      </w:r>
      <w:r w:rsidR="00B1776D" w:rsidRPr="00776D85">
        <w:rPr>
          <w:rFonts w:ascii="Arial" w:hAnsi="Arial" w:cs="Arial"/>
          <w:sz w:val="20"/>
          <w:szCs w:val="20"/>
        </w:rPr>
        <w:t>(</w:t>
      </w:r>
      <w:r w:rsidR="00B1776D" w:rsidRPr="00776D85">
        <w:rPr>
          <w:rFonts w:ascii="Arial" w:hAnsi="Arial" w:cs="Arial"/>
          <w:b/>
          <w:bCs/>
          <w:sz w:val="20"/>
          <w:szCs w:val="20"/>
        </w:rPr>
        <w:t>NU</w:t>
      </w:r>
      <w:r w:rsidR="00B1776D" w:rsidRPr="00776D85">
        <w:rPr>
          <w:rFonts w:ascii="Arial" w:hAnsi="Arial" w:cs="Arial"/>
          <w:sz w:val="20"/>
          <w:szCs w:val="20"/>
        </w:rPr>
        <w:t>, ukrep 4.</w:t>
      </w:r>
      <w:r w:rsidR="004055FF" w:rsidRPr="00776D85">
        <w:rPr>
          <w:rFonts w:ascii="Arial" w:hAnsi="Arial" w:cs="Arial"/>
          <w:sz w:val="20"/>
          <w:szCs w:val="20"/>
        </w:rPr>
        <w:t>12</w:t>
      </w:r>
      <w:r w:rsidR="00B1776D" w:rsidRPr="00776D85">
        <w:rPr>
          <w:rFonts w:ascii="Arial" w:hAnsi="Arial" w:cs="Arial"/>
          <w:sz w:val="20"/>
          <w:szCs w:val="20"/>
        </w:rPr>
        <w:t>)</w:t>
      </w:r>
      <w:r w:rsidR="00A130CE" w:rsidRPr="00776D85">
        <w:rPr>
          <w:rFonts w:ascii="Arial" w:hAnsi="Arial" w:cs="Arial"/>
          <w:sz w:val="20"/>
          <w:szCs w:val="20"/>
        </w:rPr>
        <w:t>.</w:t>
      </w:r>
    </w:p>
    <w:p w14:paraId="62BCE04B" w14:textId="1E4FC3F5" w:rsidR="006D2F97" w:rsidRPr="00776D85" w:rsidRDefault="006D2F97" w:rsidP="00101B8A">
      <w:pPr>
        <w:spacing w:before="120" w:after="0"/>
        <w:rPr>
          <w:rFonts w:ascii="Arial" w:hAnsi="Arial" w:cs="Arial"/>
          <w:b/>
          <w:bCs/>
          <w:sz w:val="20"/>
          <w:szCs w:val="20"/>
        </w:rPr>
      </w:pPr>
      <w:r w:rsidRPr="00776D85">
        <w:rPr>
          <w:rFonts w:ascii="Arial" w:hAnsi="Arial" w:cs="Arial"/>
          <w:b/>
          <w:bCs/>
          <w:sz w:val="20"/>
          <w:szCs w:val="20"/>
        </w:rPr>
        <w:lastRenderedPageBreak/>
        <w:t>Univerza v Ljubljani</w:t>
      </w:r>
    </w:p>
    <w:p w14:paraId="20806BDD" w14:textId="7DE6BAD4" w:rsidR="00C96681" w:rsidRPr="00776D85" w:rsidRDefault="006D2F97" w:rsidP="00101B8A">
      <w:pPr>
        <w:spacing w:after="120"/>
        <w:rPr>
          <w:rFonts w:ascii="Arial" w:hAnsi="Arial" w:cs="Arial"/>
          <w:sz w:val="20"/>
          <w:szCs w:val="20"/>
        </w:rPr>
      </w:pPr>
      <w:r w:rsidRPr="00776D85">
        <w:rPr>
          <w:rFonts w:ascii="Arial" w:hAnsi="Arial" w:cs="Arial"/>
          <w:sz w:val="20"/>
          <w:szCs w:val="20"/>
        </w:rPr>
        <w:t>Leta 2022 je bil sprejet Pravilnik o študentih s posebnimi potrebami in posebnim statusom na Univerzi v Ljubljani, v letu 2024 so nadaljevali promocijo pravilnika in postopkov za dodelitev statusa študenta s posebnimi potrebami in posebnim statusom. Posodobili so vsebine na spletni strani. Posodobili so Pravila za dodelitev statusa kandidata s posebnimi potrebami in statusa kandidata s posebnim statusom v prijavno-sprejemnem postopku za vpis v dodiplomske in enovite magistrske študijske programe Univerze v Ljubljani</w:t>
      </w:r>
      <w:r w:rsidR="000C0A21" w:rsidRPr="00776D85">
        <w:rPr>
          <w:rFonts w:ascii="Arial" w:hAnsi="Arial" w:cs="Arial"/>
          <w:sz w:val="20"/>
          <w:szCs w:val="20"/>
        </w:rPr>
        <w:t xml:space="preserve"> (</w:t>
      </w:r>
      <w:r w:rsidR="000C0A21" w:rsidRPr="00776D85">
        <w:rPr>
          <w:rFonts w:ascii="Arial" w:hAnsi="Arial" w:cs="Arial"/>
          <w:b/>
          <w:bCs/>
          <w:sz w:val="20"/>
          <w:szCs w:val="20"/>
        </w:rPr>
        <w:t>UL</w:t>
      </w:r>
      <w:r w:rsidR="000C0A21" w:rsidRPr="00776D85">
        <w:rPr>
          <w:rFonts w:ascii="Arial" w:hAnsi="Arial" w:cs="Arial"/>
          <w:sz w:val="20"/>
          <w:szCs w:val="20"/>
        </w:rPr>
        <w:t>, ukrepa 4.1 in 1.5).</w:t>
      </w:r>
    </w:p>
    <w:p w14:paraId="72AA8EDC" w14:textId="1970A7C3"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Delovna skupina je pripravila </w:t>
      </w:r>
      <w:bookmarkStart w:id="86" w:name="_Hlk195461196"/>
      <w:r w:rsidRPr="00776D85">
        <w:rPr>
          <w:rFonts w:ascii="Arial" w:hAnsi="Arial" w:cs="Arial"/>
          <w:sz w:val="20"/>
          <w:szCs w:val="20"/>
        </w:rPr>
        <w:t>Smernice za pripravo odprtodostopnih gradiv za visokošolske učitelje</w:t>
      </w:r>
      <w:bookmarkEnd w:id="86"/>
      <w:r w:rsidRPr="00776D85">
        <w:rPr>
          <w:rFonts w:ascii="Arial" w:hAnsi="Arial" w:cs="Arial"/>
          <w:sz w:val="20"/>
          <w:szCs w:val="20"/>
        </w:rPr>
        <w:t xml:space="preserve"> z vsebinami o avtorskih pravicah, licencah </w:t>
      </w:r>
      <w:r w:rsidR="00067A6C">
        <w:rPr>
          <w:rFonts w:ascii="Arial" w:hAnsi="Arial" w:cs="Arial"/>
          <w:sz w:val="20"/>
          <w:szCs w:val="20"/>
        </w:rPr>
        <w:t>in</w:t>
      </w:r>
      <w:r w:rsidR="00067A6C" w:rsidRPr="00776D85">
        <w:rPr>
          <w:rFonts w:ascii="Arial" w:hAnsi="Arial" w:cs="Arial"/>
          <w:sz w:val="20"/>
          <w:szCs w:val="20"/>
        </w:rPr>
        <w:t xml:space="preserve"> </w:t>
      </w:r>
      <w:r w:rsidRPr="00776D85">
        <w:rPr>
          <w:rFonts w:ascii="Arial" w:hAnsi="Arial" w:cs="Arial"/>
          <w:sz w:val="20"/>
          <w:szCs w:val="20"/>
        </w:rPr>
        <w:t>načelih za oblikovanje večpredstavnostnih gradiv po meri dostopnosti uporabnikom, zlasti tistim z različnimi oviranostmi. Gradivo je objavljeno na spletni strani Univerze v Ljubljani</w:t>
      </w:r>
      <w:r w:rsidR="00DB3279" w:rsidRPr="00776D85">
        <w:rPr>
          <w:rFonts w:ascii="Arial" w:hAnsi="Arial" w:cs="Arial"/>
          <w:sz w:val="20"/>
          <w:szCs w:val="20"/>
        </w:rPr>
        <w:t xml:space="preserve"> (</w:t>
      </w:r>
      <w:r w:rsidR="00DB3279" w:rsidRPr="00776D85">
        <w:rPr>
          <w:rFonts w:ascii="Arial" w:hAnsi="Arial" w:cs="Arial"/>
          <w:b/>
          <w:bCs/>
          <w:sz w:val="20"/>
          <w:szCs w:val="20"/>
        </w:rPr>
        <w:t>UL</w:t>
      </w:r>
      <w:r w:rsidR="00DB3279" w:rsidRPr="00776D85">
        <w:rPr>
          <w:rFonts w:ascii="Arial" w:hAnsi="Arial" w:cs="Arial"/>
          <w:sz w:val="20"/>
          <w:szCs w:val="20"/>
        </w:rPr>
        <w:t>, ukrepi</w:t>
      </w:r>
      <w:r w:rsidR="000C0A21" w:rsidRPr="00776D85">
        <w:rPr>
          <w:rFonts w:ascii="Arial" w:hAnsi="Arial" w:cs="Arial"/>
          <w:sz w:val="20"/>
          <w:szCs w:val="20"/>
        </w:rPr>
        <w:t xml:space="preserve"> 4.8, 1.4, 3.1, 3.4</w:t>
      </w:r>
      <w:r w:rsidR="005079D1">
        <w:rPr>
          <w:rFonts w:ascii="Arial" w:hAnsi="Arial" w:cs="Arial"/>
          <w:sz w:val="20"/>
          <w:szCs w:val="20"/>
        </w:rPr>
        <w:t xml:space="preserve"> in</w:t>
      </w:r>
      <w:r w:rsidR="000C0A21" w:rsidRPr="00776D85">
        <w:rPr>
          <w:rFonts w:ascii="Arial" w:hAnsi="Arial" w:cs="Arial"/>
          <w:sz w:val="20"/>
          <w:szCs w:val="20"/>
        </w:rPr>
        <w:t xml:space="preserve"> 3.9</w:t>
      </w:r>
      <w:r w:rsidR="00DB3279" w:rsidRPr="00776D85">
        <w:rPr>
          <w:rFonts w:ascii="Arial" w:hAnsi="Arial" w:cs="Arial"/>
          <w:sz w:val="20"/>
          <w:szCs w:val="20"/>
        </w:rPr>
        <w:t>).</w:t>
      </w:r>
    </w:p>
    <w:p w14:paraId="3328E9CE" w14:textId="39B411F3"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V letu 2024 je Univerza v Ljubljani vzpostavila novo enoto za enakost in vključevanje, ki združuje podporne aktivnosti na področju enakih možnosti in vključevanja. Osnovni</w:t>
      </w:r>
      <w:r w:rsidR="003064A4" w:rsidRPr="00776D85">
        <w:rPr>
          <w:rFonts w:ascii="Arial" w:hAnsi="Arial" w:cs="Arial"/>
          <w:sz w:val="20"/>
          <w:szCs w:val="20"/>
        </w:rPr>
        <w:t xml:space="preserve"> c</w:t>
      </w:r>
      <w:r w:rsidR="00A050C1" w:rsidRPr="00776D85">
        <w:rPr>
          <w:rFonts w:ascii="Arial" w:hAnsi="Arial" w:cs="Arial"/>
          <w:sz w:val="20"/>
          <w:szCs w:val="20"/>
        </w:rPr>
        <w:t>ilj</w:t>
      </w:r>
      <w:r w:rsidRPr="00776D85">
        <w:rPr>
          <w:rFonts w:ascii="Arial" w:hAnsi="Arial" w:cs="Arial"/>
          <w:sz w:val="20"/>
          <w:szCs w:val="20"/>
        </w:rPr>
        <w:t xml:space="preserve"> je prispevati k razvoju kulture vključevanja, strpnosti in povezovanja ter k oblikovanju odprte akademske skupnosti. Med ključnimi dejavnostmi enote so informiranje, spremljanje normativnega okvira za preprečevanje diskriminatornega in žaljivega ravnanja ter spodbujanje praks, ki prispevajo k ustvarjanju bolj vključujočega in strpnega akademskega prostora. Poleg tega enota izvaja aktivnosti, namenjene sprejemanju raznolikosti na vseh ravneh delovanja univerze</w:t>
      </w:r>
      <w:r w:rsidR="000C0A21" w:rsidRPr="00776D85">
        <w:rPr>
          <w:rFonts w:ascii="Arial" w:hAnsi="Arial" w:cs="Arial"/>
          <w:sz w:val="20"/>
          <w:szCs w:val="20"/>
        </w:rPr>
        <w:t xml:space="preserve"> </w:t>
      </w:r>
      <w:r w:rsidR="00DB3279" w:rsidRPr="00776D85">
        <w:rPr>
          <w:rFonts w:ascii="Arial" w:hAnsi="Arial" w:cs="Arial"/>
          <w:sz w:val="20"/>
          <w:szCs w:val="20"/>
        </w:rPr>
        <w:t>(</w:t>
      </w:r>
      <w:r w:rsidR="00DB3279" w:rsidRPr="00776D85">
        <w:rPr>
          <w:rFonts w:ascii="Arial" w:hAnsi="Arial" w:cs="Arial"/>
          <w:b/>
          <w:bCs/>
          <w:sz w:val="20"/>
          <w:szCs w:val="20"/>
        </w:rPr>
        <w:t>UL</w:t>
      </w:r>
      <w:r w:rsidR="00DB3279" w:rsidRPr="00776D85">
        <w:rPr>
          <w:rFonts w:ascii="Arial" w:hAnsi="Arial" w:cs="Arial"/>
          <w:sz w:val="20"/>
          <w:szCs w:val="20"/>
        </w:rPr>
        <w:t xml:space="preserve">, ukrepi </w:t>
      </w:r>
      <w:r w:rsidR="000C0A21" w:rsidRPr="00776D85">
        <w:rPr>
          <w:rFonts w:ascii="Arial" w:hAnsi="Arial" w:cs="Arial"/>
          <w:sz w:val="20"/>
          <w:szCs w:val="20"/>
        </w:rPr>
        <w:t>1.1, 4.1</w:t>
      </w:r>
      <w:r w:rsidR="005079D1">
        <w:rPr>
          <w:rFonts w:ascii="Arial" w:hAnsi="Arial" w:cs="Arial"/>
          <w:sz w:val="20"/>
          <w:szCs w:val="20"/>
        </w:rPr>
        <w:t xml:space="preserve"> in</w:t>
      </w:r>
      <w:r w:rsidR="000C0A21" w:rsidRPr="00776D85">
        <w:rPr>
          <w:rFonts w:ascii="Arial" w:hAnsi="Arial" w:cs="Arial"/>
          <w:sz w:val="20"/>
          <w:szCs w:val="20"/>
        </w:rPr>
        <w:t xml:space="preserve"> 4.2</w:t>
      </w:r>
      <w:r w:rsidR="00DB3279" w:rsidRPr="00776D85">
        <w:rPr>
          <w:rFonts w:ascii="Arial" w:hAnsi="Arial" w:cs="Arial"/>
          <w:sz w:val="20"/>
          <w:szCs w:val="20"/>
        </w:rPr>
        <w:t>).</w:t>
      </w:r>
      <w:r w:rsidR="000C0A21" w:rsidRPr="00776D85">
        <w:rPr>
          <w:rFonts w:ascii="Arial" w:hAnsi="Arial" w:cs="Arial"/>
          <w:sz w:val="20"/>
          <w:szCs w:val="20"/>
        </w:rPr>
        <w:t xml:space="preserve"> </w:t>
      </w:r>
    </w:p>
    <w:p w14:paraId="29019B1F" w14:textId="186A7EBC"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Na vseh fakulteta</w:t>
      </w:r>
      <w:r w:rsidR="00EA60D6">
        <w:rPr>
          <w:rFonts w:ascii="Arial" w:hAnsi="Arial" w:cs="Arial"/>
          <w:sz w:val="20"/>
          <w:szCs w:val="20"/>
        </w:rPr>
        <w:t>h</w:t>
      </w:r>
      <w:r w:rsidRPr="00776D85">
        <w:rPr>
          <w:rFonts w:ascii="Arial" w:hAnsi="Arial" w:cs="Arial"/>
          <w:sz w:val="20"/>
          <w:szCs w:val="20"/>
        </w:rPr>
        <w:t xml:space="preserve"> in akademijah Univerze v Ljubljani delujejo kontaktne osebe za študente s posebnimi potrebami in posebnimi statusi, ki nudijo pomoč in podporo pri postopku pridobivanja statusa študenta s posebnimi potrebami ali posebnega statusa ter </w:t>
      </w:r>
      <w:r w:rsidR="00067A6C">
        <w:rPr>
          <w:rFonts w:ascii="Arial" w:hAnsi="Arial" w:cs="Arial"/>
          <w:sz w:val="20"/>
          <w:szCs w:val="20"/>
        </w:rPr>
        <w:t xml:space="preserve">jim </w:t>
      </w:r>
      <w:r w:rsidRPr="00776D85">
        <w:rPr>
          <w:rFonts w:ascii="Arial" w:hAnsi="Arial" w:cs="Arial"/>
          <w:sz w:val="20"/>
          <w:szCs w:val="20"/>
        </w:rPr>
        <w:t xml:space="preserve">svetujejo in </w:t>
      </w:r>
      <w:r w:rsidR="00067A6C">
        <w:rPr>
          <w:rFonts w:ascii="Arial" w:hAnsi="Arial" w:cs="Arial"/>
          <w:sz w:val="20"/>
          <w:szCs w:val="20"/>
        </w:rPr>
        <w:t xml:space="preserve">jih </w:t>
      </w:r>
      <w:r w:rsidRPr="00776D85">
        <w:rPr>
          <w:rFonts w:ascii="Arial" w:hAnsi="Arial" w:cs="Arial"/>
          <w:sz w:val="20"/>
          <w:szCs w:val="20"/>
        </w:rPr>
        <w:t xml:space="preserve">usmerjajo pri uveljavljanju pravic, povezanih s tem statusom. Glede na poznavanje specifik in pogojev izvajanja študija na posamezni fakulteti ali akademiji lahko študentom </w:t>
      </w:r>
      <w:r w:rsidR="00067A6C" w:rsidRPr="00776D85">
        <w:rPr>
          <w:rFonts w:ascii="Arial" w:hAnsi="Arial" w:cs="Arial"/>
          <w:sz w:val="20"/>
          <w:szCs w:val="20"/>
        </w:rPr>
        <w:t>po</w:t>
      </w:r>
      <w:r w:rsidR="00067A6C">
        <w:rPr>
          <w:rFonts w:ascii="Arial" w:hAnsi="Arial" w:cs="Arial"/>
          <w:sz w:val="20"/>
          <w:szCs w:val="20"/>
        </w:rPr>
        <w:t>šl</w:t>
      </w:r>
      <w:r w:rsidR="00067A6C" w:rsidRPr="00776D85">
        <w:rPr>
          <w:rFonts w:ascii="Arial" w:hAnsi="Arial" w:cs="Arial"/>
          <w:sz w:val="20"/>
          <w:szCs w:val="20"/>
        </w:rPr>
        <w:t xml:space="preserve">jejo </w:t>
      </w:r>
      <w:r w:rsidRPr="00776D85">
        <w:rPr>
          <w:rFonts w:ascii="Arial" w:hAnsi="Arial" w:cs="Arial"/>
          <w:sz w:val="20"/>
          <w:szCs w:val="20"/>
        </w:rPr>
        <w:t xml:space="preserve">natančnejše informacije o </w:t>
      </w:r>
      <w:r w:rsidR="00A11955">
        <w:rPr>
          <w:rFonts w:ascii="Arial" w:hAnsi="Arial" w:cs="Arial"/>
          <w:sz w:val="20"/>
          <w:szCs w:val="20"/>
        </w:rPr>
        <w:t xml:space="preserve">mogočih </w:t>
      </w:r>
      <w:r w:rsidRPr="00776D85">
        <w:rPr>
          <w:rFonts w:ascii="Arial" w:hAnsi="Arial" w:cs="Arial"/>
          <w:sz w:val="20"/>
          <w:szCs w:val="20"/>
        </w:rPr>
        <w:t>prilagoditvah okolja, načinih izvajanja študija ter opravljanja študijskih obveznosti</w:t>
      </w:r>
      <w:r w:rsidR="004913E1" w:rsidRPr="00776D85">
        <w:rPr>
          <w:rFonts w:ascii="Arial" w:hAnsi="Arial" w:cs="Arial"/>
          <w:sz w:val="20"/>
          <w:szCs w:val="20"/>
        </w:rPr>
        <w:t xml:space="preserve"> (</w:t>
      </w:r>
      <w:r w:rsidR="004913E1" w:rsidRPr="00776D85">
        <w:rPr>
          <w:rFonts w:ascii="Arial" w:hAnsi="Arial" w:cs="Arial"/>
          <w:b/>
          <w:bCs/>
          <w:sz w:val="20"/>
          <w:szCs w:val="20"/>
        </w:rPr>
        <w:t>UL</w:t>
      </w:r>
      <w:r w:rsidR="004913E1" w:rsidRPr="00776D85">
        <w:rPr>
          <w:rFonts w:ascii="Arial" w:hAnsi="Arial" w:cs="Arial"/>
          <w:sz w:val="20"/>
          <w:szCs w:val="20"/>
        </w:rPr>
        <w:t xml:space="preserve">, ukrepa </w:t>
      </w:r>
      <w:r w:rsidR="000C0A21" w:rsidRPr="00776D85">
        <w:rPr>
          <w:rFonts w:ascii="Arial" w:hAnsi="Arial" w:cs="Arial"/>
          <w:sz w:val="20"/>
          <w:szCs w:val="20"/>
        </w:rPr>
        <w:t>4.1</w:t>
      </w:r>
      <w:r w:rsidR="004913E1" w:rsidRPr="00776D85">
        <w:rPr>
          <w:rFonts w:ascii="Arial" w:hAnsi="Arial" w:cs="Arial"/>
          <w:sz w:val="20"/>
          <w:szCs w:val="20"/>
        </w:rPr>
        <w:t xml:space="preserve"> in</w:t>
      </w:r>
      <w:r w:rsidR="000C0A21" w:rsidRPr="00776D85">
        <w:rPr>
          <w:rFonts w:ascii="Arial" w:hAnsi="Arial" w:cs="Arial"/>
          <w:sz w:val="20"/>
          <w:szCs w:val="20"/>
        </w:rPr>
        <w:t xml:space="preserve"> 4.2</w:t>
      </w:r>
      <w:r w:rsidR="004913E1" w:rsidRPr="00776D85">
        <w:rPr>
          <w:rFonts w:ascii="Arial" w:hAnsi="Arial" w:cs="Arial"/>
          <w:sz w:val="20"/>
          <w:szCs w:val="20"/>
        </w:rPr>
        <w:t>).</w:t>
      </w:r>
    </w:p>
    <w:p w14:paraId="0F1A3714" w14:textId="73DA1C44"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Študenti imajo možnost pridobitve statusa študenta s posebnimi potrebami ter ustreznih prilagoditev </w:t>
      </w:r>
      <w:r w:rsidR="00EA60D6">
        <w:rPr>
          <w:rFonts w:ascii="Arial" w:hAnsi="Arial" w:cs="Arial"/>
          <w:sz w:val="20"/>
          <w:szCs w:val="20"/>
        </w:rPr>
        <w:t xml:space="preserve">pri </w:t>
      </w:r>
      <w:r w:rsidRPr="00776D85">
        <w:rPr>
          <w:rFonts w:ascii="Arial" w:hAnsi="Arial" w:cs="Arial"/>
          <w:sz w:val="20"/>
          <w:szCs w:val="20"/>
        </w:rPr>
        <w:t>članicah UL</w:t>
      </w:r>
      <w:r w:rsidR="004913E1" w:rsidRPr="00776D85">
        <w:rPr>
          <w:rFonts w:ascii="Arial" w:hAnsi="Arial" w:cs="Arial"/>
          <w:sz w:val="20"/>
          <w:szCs w:val="20"/>
        </w:rPr>
        <w:t xml:space="preserve"> (</w:t>
      </w:r>
      <w:r w:rsidR="004913E1" w:rsidRPr="00776D85">
        <w:rPr>
          <w:rFonts w:ascii="Arial" w:hAnsi="Arial" w:cs="Arial"/>
          <w:b/>
          <w:bCs/>
          <w:sz w:val="20"/>
          <w:szCs w:val="20"/>
        </w:rPr>
        <w:t>UL</w:t>
      </w:r>
      <w:r w:rsidR="004913E1" w:rsidRPr="00776D85">
        <w:rPr>
          <w:rFonts w:ascii="Arial" w:hAnsi="Arial" w:cs="Arial"/>
          <w:sz w:val="20"/>
          <w:szCs w:val="20"/>
        </w:rPr>
        <w:t xml:space="preserve">, ukrepi </w:t>
      </w:r>
      <w:r w:rsidR="000C0A21" w:rsidRPr="00776D85">
        <w:rPr>
          <w:rFonts w:ascii="Arial" w:hAnsi="Arial" w:cs="Arial"/>
          <w:sz w:val="20"/>
          <w:szCs w:val="20"/>
        </w:rPr>
        <w:t>4.10, 4.11</w:t>
      </w:r>
      <w:r w:rsidR="005079D1">
        <w:rPr>
          <w:rFonts w:ascii="Arial" w:hAnsi="Arial" w:cs="Arial"/>
          <w:sz w:val="20"/>
          <w:szCs w:val="20"/>
        </w:rPr>
        <w:t xml:space="preserve"> in</w:t>
      </w:r>
      <w:r w:rsidR="000C0A21" w:rsidRPr="00776D85">
        <w:rPr>
          <w:rFonts w:ascii="Arial" w:hAnsi="Arial" w:cs="Arial"/>
          <w:sz w:val="20"/>
          <w:szCs w:val="20"/>
        </w:rPr>
        <w:t xml:space="preserve"> 4.12</w:t>
      </w:r>
      <w:r w:rsidR="004913E1" w:rsidRPr="00776D85">
        <w:rPr>
          <w:rFonts w:ascii="Arial" w:hAnsi="Arial" w:cs="Arial"/>
          <w:sz w:val="20"/>
          <w:szCs w:val="20"/>
        </w:rPr>
        <w:t>).</w:t>
      </w:r>
    </w:p>
    <w:p w14:paraId="04F77280" w14:textId="097CD1B1"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Univerza v Ljubljani nudi kandidatom za vpis svetovanja, na katerih lahko dobijo dodatne informacije glede uveljavljanja statusa kandidata s posebnimi potrebami v prijavno-sprejemnem postopku</w:t>
      </w:r>
      <w:r w:rsidR="000C0A21" w:rsidRPr="00776D85">
        <w:rPr>
          <w:rFonts w:ascii="Arial" w:hAnsi="Arial" w:cs="Arial"/>
          <w:sz w:val="20"/>
          <w:szCs w:val="20"/>
        </w:rPr>
        <w:t xml:space="preserve"> </w:t>
      </w:r>
      <w:r w:rsidR="004913E1" w:rsidRPr="00776D85">
        <w:rPr>
          <w:rFonts w:ascii="Arial" w:hAnsi="Arial" w:cs="Arial"/>
          <w:sz w:val="20"/>
          <w:szCs w:val="20"/>
        </w:rPr>
        <w:t>(</w:t>
      </w:r>
      <w:r w:rsidR="004913E1" w:rsidRPr="00776D85">
        <w:rPr>
          <w:rFonts w:ascii="Arial" w:hAnsi="Arial" w:cs="Arial"/>
          <w:b/>
          <w:bCs/>
          <w:sz w:val="20"/>
          <w:szCs w:val="20"/>
        </w:rPr>
        <w:t>UL</w:t>
      </w:r>
      <w:r w:rsidR="004913E1" w:rsidRPr="00776D85">
        <w:rPr>
          <w:rFonts w:ascii="Arial" w:hAnsi="Arial" w:cs="Arial"/>
          <w:sz w:val="20"/>
          <w:szCs w:val="20"/>
        </w:rPr>
        <w:t xml:space="preserve">, ukrep </w:t>
      </w:r>
      <w:r w:rsidR="000C0A21" w:rsidRPr="00776D85">
        <w:rPr>
          <w:rFonts w:ascii="Arial" w:hAnsi="Arial" w:cs="Arial"/>
          <w:sz w:val="20"/>
          <w:szCs w:val="20"/>
        </w:rPr>
        <w:t>4.1</w:t>
      </w:r>
      <w:r w:rsidR="004913E1" w:rsidRPr="00776D85">
        <w:rPr>
          <w:rFonts w:ascii="Arial" w:hAnsi="Arial" w:cs="Arial"/>
          <w:sz w:val="20"/>
          <w:szCs w:val="20"/>
        </w:rPr>
        <w:t>).</w:t>
      </w:r>
    </w:p>
    <w:p w14:paraId="52EA9B26" w14:textId="27B013A9"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 xml:space="preserve">Varuhinja študentov je ključna zagovornica interesov in pravic študentk in študentov pri zagotavljanju vključujočega študijskega okolja. Študentom nudi podporo v primeru težav ali kršitev pravic ter svetuje pri reševanju </w:t>
      </w:r>
      <w:r w:rsidR="00067A6C">
        <w:rPr>
          <w:rFonts w:ascii="Arial" w:hAnsi="Arial" w:cs="Arial"/>
          <w:sz w:val="20"/>
          <w:szCs w:val="20"/>
        </w:rPr>
        <w:t>spor</w:t>
      </w:r>
      <w:r w:rsidR="00067A6C" w:rsidRPr="00776D85">
        <w:rPr>
          <w:rFonts w:ascii="Arial" w:hAnsi="Arial" w:cs="Arial"/>
          <w:sz w:val="20"/>
          <w:szCs w:val="20"/>
        </w:rPr>
        <w:t>ov</w:t>
      </w:r>
      <w:r w:rsidRPr="00776D85">
        <w:rPr>
          <w:rFonts w:ascii="Arial" w:hAnsi="Arial" w:cs="Arial"/>
          <w:sz w:val="20"/>
          <w:szCs w:val="20"/>
        </w:rPr>
        <w:t xml:space="preserve">, deluje kot posrednica v sporih in je zagovornica študentskih pravic v primeru kršitev, skrbi za ozaveščanje in izobraževanje o </w:t>
      </w:r>
      <w:r w:rsidR="00A11955">
        <w:rPr>
          <w:rFonts w:ascii="Arial" w:hAnsi="Arial" w:cs="Arial"/>
          <w:sz w:val="20"/>
          <w:szCs w:val="20"/>
        </w:rPr>
        <w:t xml:space="preserve">mogočih </w:t>
      </w:r>
      <w:r w:rsidRPr="00776D85">
        <w:rPr>
          <w:rFonts w:ascii="Arial" w:hAnsi="Arial" w:cs="Arial"/>
          <w:sz w:val="20"/>
          <w:szCs w:val="20"/>
        </w:rPr>
        <w:t xml:space="preserve">prilagoditvah študijskega procesa, sestavlja poročila o ugotovljenih težavah ter daje priporočila za izboljšanje stanja in spoštovanje pravic. Nanjo se obračajo tudi dijaki </w:t>
      </w:r>
      <w:r w:rsidR="00F73BB0">
        <w:rPr>
          <w:rFonts w:ascii="Arial" w:hAnsi="Arial" w:cs="Arial"/>
          <w:sz w:val="20"/>
          <w:szCs w:val="20"/>
        </w:rPr>
        <w:t>–</w:t>
      </w:r>
      <w:r w:rsidRPr="00776D85">
        <w:rPr>
          <w:rFonts w:ascii="Arial" w:hAnsi="Arial" w:cs="Arial"/>
          <w:sz w:val="20"/>
          <w:szCs w:val="20"/>
        </w:rPr>
        <w:t xml:space="preserve"> </w:t>
      </w:r>
      <w:r w:rsidR="00067A6C">
        <w:rPr>
          <w:rFonts w:ascii="Arial" w:hAnsi="Arial" w:cs="Arial"/>
          <w:sz w:val="20"/>
          <w:szCs w:val="20"/>
        </w:rPr>
        <w:t>prihodnj</w:t>
      </w:r>
      <w:r w:rsidR="00067A6C" w:rsidRPr="00776D85">
        <w:rPr>
          <w:rFonts w:ascii="Arial" w:hAnsi="Arial" w:cs="Arial"/>
          <w:sz w:val="20"/>
          <w:szCs w:val="20"/>
        </w:rPr>
        <w:t xml:space="preserve">i </w:t>
      </w:r>
      <w:r w:rsidRPr="00776D85">
        <w:rPr>
          <w:rFonts w:ascii="Arial" w:hAnsi="Arial" w:cs="Arial"/>
          <w:sz w:val="20"/>
          <w:szCs w:val="20"/>
        </w:rPr>
        <w:t>študenti in njihovi starši glede vpisa na posamezno članico in urejanja statusa študentov s posebnimi potrebami na članicah</w:t>
      </w:r>
      <w:r w:rsidR="004913E1" w:rsidRPr="00776D85">
        <w:rPr>
          <w:rFonts w:ascii="Arial" w:hAnsi="Arial" w:cs="Arial"/>
          <w:sz w:val="20"/>
          <w:szCs w:val="20"/>
        </w:rPr>
        <w:t xml:space="preserve"> (</w:t>
      </w:r>
      <w:r w:rsidR="004913E1" w:rsidRPr="00776D85">
        <w:rPr>
          <w:rFonts w:ascii="Arial" w:hAnsi="Arial" w:cs="Arial"/>
          <w:b/>
          <w:bCs/>
          <w:sz w:val="20"/>
          <w:szCs w:val="20"/>
        </w:rPr>
        <w:t>UL</w:t>
      </w:r>
      <w:r w:rsidR="004913E1" w:rsidRPr="00776D85">
        <w:rPr>
          <w:rFonts w:ascii="Arial" w:hAnsi="Arial" w:cs="Arial"/>
          <w:sz w:val="20"/>
          <w:szCs w:val="20"/>
        </w:rPr>
        <w:t xml:space="preserve">, ukrepi </w:t>
      </w:r>
      <w:r w:rsidR="000C0A21" w:rsidRPr="00776D85">
        <w:rPr>
          <w:rFonts w:ascii="Arial" w:hAnsi="Arial" w:cs="Arial"/>
          <w:sz w:val="20"/>
          <w:szCs w:val="20"/>
        </w:rPr>
        <w:t>1.2, 1.5</w:t>
      </w:r>
      <w:r w:rsidR="005079D1">
        <w:rPr>
          <w:rFonts w:ascii="Arial" w:hAnsi="Arial" w:cs="Arial"/>
          <w:sz w:val="20"/>
          <w:szCs w:val="20"/>
        </w:rPr>
        <w:t xml:space="preserve"> in</w:t>
      </w:r>
      <w:r w:rsidR="000C0A21" w:rsidRPr="00776D85">
        <w:rPr>
          <w:rFonts w:ascii="Arial" w:hAnsi="Arial" w:cs="Arial"/>
          <w:sz w:val="20"/>
          <w:szCs w:val="20"/>
        </w:rPr>
        <w:t xml:space="preserve"> 4.2</w:t>
      </w:r>
      <w:r w:rsidR="004913E1" w:rsidRPr="00776D85">
        <w:rPr>
          <w:rFonts w:ascii="Arial" w:hAnsi="Arial" w:cs="Arial"/>
          <w:sz w:val="20"/>
          <w:szCs w:val="20"/>
        </w:rPr>
        <w:t>).</w:t>
      </w:r>
    </w:p>
    <w:p w14:paraId="26F868AA" w14:textId="77777777" w:rsidR="00C96681" w:rsidRPr="00776D85" w:rsidRDefault="006D2F97" w:rsidP="00101B8A">
      <w:pPr>
        <w:spacing w:before="120" w:after="120"/>
        <w:rPr>
          <w:rFonts w:ascii="Arial" w:hAnsi="Arial" w:cs="Arial"/>
          <w:sz w:val="20"/>
          <w:szCs w:val="20"/>
        </w:rPr>
      </w:pPr>
      <w:r w:rsidRPr="00776D85">
        <w:rPr>
          <w:rFonts w:ascii="Arial" w:hAnsi="Arial" w:cs="Arial"/>
          <w:sz w:val="20"/>
          <w:szCs w:val="20"/>
        </w:rPr>
        <w:t>Psihosocialna svetovalnica nudi brezplačno psihosocialno pomoč študentom UL, ki so se zaradi različnih okoliščin znašli v stiski. V letu 2024 je delovala na petih lokacijah (UL AGRFT, UL PeF, UL FMF, UL ZF in v Študentskih domovih Rožna dolina)</w:t>
      </w:r>
      <w:r w:rsidR="004913E1" w:rsidRPr="00776D85">
        <w:rPr>
          <w:rFonts w:ascii="Arial" w:hAnsi="Arial" w:cs="Arial"/>
          <w:sz w:val="20"/>
          <w:szCs w:val="20"/>
        </w:rPr>
        <w:t xml:space="preserve"> (</w:t>
      </w:r>
      <w:r w:rsidR="004913E1" w:rsidRPr="00776D85">
        <w:rPr>
          <w:rFonts w:ascii="Arial" w:hAnsi="Arial" w:cs="Arial"/>
          <w:b/>
          <w:bCs/>
          <w:sz w:val="20"/>
          <w:szCs w:val="20"/>
        </w:rPr>
        <w:t>UL</w:t>
      </w:r>
      <w:r w:rsidR="004913E1" w:rsidRPr="00776D85">
        <w:rPr>
          <w:rFonts w:ascii="Arial" w:hAnsi="Arial" w:cs="Arial"/>
          <w:sz w:val="20"/>
          <w:szCs w:val="20"/>
        </w:rPr>
        <w:t xml:space="preserve">, ukrep </w:t>
      </w:r>
      <w:r w:rsidR="000C0A21" w:rsidRPr="00776D85">
        <w:rPr>
          <w:rFonts w:ascii="Arial" w:hAnsi="Arial" w:cs="Arial"/>
          <w:sz w:val="20"/>
          <w:szCs w:val="20"/>
        </w:rPr>
        <w:t>4.2</w:t>
      </w:r>
      <w:r w:rsidR="004913E1" w:rsidRPr="00776D85">
        <w:rPr>
          <w:rFonts w:ascii="Arial" w:hAnsi="Arial" w:cs="Arial"/>
          <w:sz w:val="20"/>
          <w:szCs w:val="20"/>
        </w:rPr>
        <w:t>).</w:t>
      </w:r>
    </w:p>
    <w:p w14:paraId="3BD229AC" w14:textId="77D32E2D" w:rsidR="00C96681" w:rsidRPr="00776D85" w:rsidRDefault="00067A6C" w:rsidP="00101B8A">
      <w:pPr>
        <w:pStyle w:val="Odstavekseznama"/>
        <w:tabs>
          <w:tab w:val="left" w:pos="306"/>
          <w:tab w:val="left" w:pos="447"/>
          <w:tab w:val="left" w:pos="1447"/>
        </w:tabs>
        <w:autoSpaceDE w:val="0"/>
        <w:autoSpaceDN w:val="0"/>
        <w:adjustRightInd w:val="0"/>
        <w:spacing w:before="120" w:after="120"/>
        <w:ind w:left="0"/>
        <w:contextualSpacing w:val="0"/>
        <w:rPr>
          <w:rFonts w:ascii="Arial" w:hAnsi="Arial" w:cs="Arial"/>
          <w:sz w:val="20"/>
          <w:szCs w:val="20"/>
        </w:rPr>
      </w:pPr>
      <w:r>
        <w:rPr>
          <w:rFonts w:ascii="Arial" w:hAnsi="Arial" w:cs="Arial"/>
          <w:sz w:val="20"/>
          <w:szCs w:val="20"/>
        </w:rPr>
        <w:t>V</w:t>
      </w:r>
      <w:r w:rsidRPr="00776D85">
        <w:rPr>
          <w:rFonts w:ascii="Arial" w:hAnsi="Arial" w:cs="Arial"/>
          <w:sz w:val="20"/>
          <w:szCs w:val="20"/>
        </w:rPr>
        <w:t xml:space="preserve"> </w:t>
      </w:r>
      <w:r w:rsidR="006D2F97" w:rsidRPr="00776D85">
        <w:rPr>
          <w:rFonts w:ascii="Arial" w:hAnsi="Arial" w:cs="Arial"/>
          <w:sz w:val="20"/>
          <w:szCs w:val="20"/>
        </w:rPr>
        <w:t xml:space="preserve">nekaterih članicah UL nudijo tutorsko pomoč študentom s posebnimi potrebami in posebnim statusom. Namenjena je podpori pri prilagajanju in vključevanju v študijsko življenje in delo ter pri tistih študijskih dejavnostih, ki jih sami ne morejo opraviti </w:t>
      </w:r>
      <w:r w:rsidR="00EA60D6">
        <w:rPr>
          <w:rFonts w:ascii="Arial" w:hAnsi="Arial" w:cs="Arial"/>
          <w:sz w:val="20"/>
          <w:szCs w:val="20"/>
        </w:rPr>
        <w:t>(</w:t>
      </w:r>
      <w:r w:rsidR="006D2F97" w:rsidRPr="00776D85">
        <w:rPr>
          <w:rFonts w:ascii="Arial" w:hAnsi="Arial" w:cs="Arial"/>
          <w:sz w:val="20"/>
          <w:szCs w:val="20"/>
        </w:rPr>
        <w:t xml:space="preserve">usmerjanje študentov pri pridobitvi statusa, koriščenju pravic in izpolnjevanju obveznosti). V študijskem letu 2023/24 </w:t>
      </w:r>
      <w:r w:rsidR="00EA60D6">
        <w:rPr>
          <w:rFonts w:ascii="Arial" w:hAnsi="Arial" w:cs="Arial"/>
          <w:sz w:val="20"/>
          <w:szCs w:val="20"/>
        </w:rPr>
        <w:t xml:space="preserve">so imele </w:t>
      </w:r>
      <w:r w:rsidR="00EA60D6" w:rsidRPr="00776D85">
        <w:rPr>
          <w:rFonts w:ascii="Arial" w:hAnsi="Arial" w:cs="Arial"/>
          <w:sz w:val="20"/>
          <w:szCs w:val="20"/>
        </w:rPr>
        <w:t>članic</w:t>
      </w:r>
      <w:r w:rsidR="00EA60D6">
        <w:rPr>
          <w:rFonts w:ascii="Arial" w:hAnsi="Arial" w:cs="Arial"/>
          <w:sz w:val="20"/>
          <w:szCs w:val="20"/>
        </w:rPr>
        <w:t>e</w:t>
      </w:r>
      <w:r w:rsidR="00EA60D6" w:rsidRPr="00776D85">
        <w:rPr>
          <w:rFonts w:ascii="Arial" w:hAnsi="Arial" w:cs="Arial"/>
          <w:sz w:val="20"/>
          <w:szCs w:val="20"/>
        </w:rPr>
        <w:t xml:space="preserve"> </w:t>
      </w:r>
      <w:r w:rsidR="006D2F97" w:rsidRPr="00776D85">
        <w:rPr>
          <w:rFonts w:ascii="Arial" w:hAnsi="Arial" w:cs="Arial"/>
          <w:sz w:val="20"/>
          <w:szCs w:val="20"/>
        </w:rPr>
        <w:t>Univerze v Ljubljani 11 študentskih koordinatorjev tutorjev za študente s posebnimi</w:t>
      </w:r>
      <w:r w:rsidR="000C0A21" w:rsidRPr="00776D85">
        <w:rPr>
          <w:rFonts w:ascii="Arial" w:hAnsi="Arial" w:cs="Arial"/>
          <w:sz w:val="20"/>
          <w:szCs w:val="20"/>
        </w:rPr>
        <w:t xml:space="preserve"> </w:t>
      </w:r>
      <w:r w:rsidR="00846ADC" w:rsidRPr="00776D85">
        <w:rPr>
          <w:rFonts w:ascii="Arial" w:eastAsiaTheme="minorEastAsia" w:hAnsi="Arial" w:cs="Arial"/>
          <w:sz w:val="20"/>
          <w:szCs w:val="20"/>
        </w:rPr>
        <w:t xml:space="preserve">potrebami </w:t>
      </w:r>
      <w:r>
        <w:rPr>
          <w:rFonts w:ascii="Arial" w:eastAsiaTheme="minorEastAsia" w:hAnsi="Arial" w:cs="Arial"/>
          <w:sz w:val="20"/>
          <w:szCs w:val="20"/>
        </w:rPr>
        <w:t>in</w:t>
      </w:r>
      <w:r w:rsidRPr="00776D85">
        <w:rPr>
          <w:rFonts w:ascii="Arial" w:eastAsiaTheme="minorEastAsia" w:hAnsi="Arial" w:cs="Arial"/>
          <w:sz w:val="20"/>
          <w:szCs w:val="20"/>
        </w:rPr>
        <w:t xml:space="preserve"> </w:t>
      </w:r>
      <w:r w:rsidR="00846ADC" w:rsidRPr="00776D85">
        <w:rPr>
          <w:rFonts w:ascii="Arial" w:eastAsiaTheme="minorEastAsia" w:hAnsi="Arial" w:cs="Arial"/>
          <w:sz w:val="20"/>
          <w:szCs w:val="20"/>
        </w:rPr>
        <w:t xml:space="preserve">25 tutorjev študentov za študente s posebnimi potrebami. Skupno so opravili 394 tutorskih ur. Tutorsko pomoč so študentom s posebnimi potrebami nudili tudi tutorji učitelji, 32 je bilo učiteljev koordinatorjev </w:t>
      </w:r>
      <w:r>
        <w:rPr>
          <w:rFonts w:ascii="Arial" w:eastAsiaTheme="minorEastAsia" w:hAnsi="Arial" w:cs="Arial"/>
          <w:sz w:val="20"/>
          <w:szCs w:val="20"/>
        </w:rPr>
        <w:t>in</w:t>
      </w:r>
      <w:r w:rsidR="00EA60D6">
        <w:rPr>
          <w:rFonts w:ascii="Arial" w:eastAsiaTheme="minorEastAsia" w:hAnsi="Arial" w:cs="Arial"/>
          <w:sz w:val="20"/>
          <w:szCs w:val="20"/>
        </w:rPr>
        <w:t xml:space="preserve"> </w:t>
      </w:r>
      <w:r w:rsidR="00846ADC" w:rsidRPr="00776D85">
        <w:rPr>
          <w:rFonts w:ascii="Arial" w:eastAsiaTheme="minorEastAsia" w:hAnsi="Arial" w:cs="Arial"/>
          <w:sz w:val="20"/>
          <w:szCs w:val="20"/>
        </w:rPr>
        <w:t>35 učiteljev tutorjev. Skupno so opravili 640 tutorskih ur</w:t>
      </w:r>
      <w:r w:rsidR="004913E1" w:rsidRPr="00776D85">
        <w:rPr>
          <w:rFonts w:ascii="Arial" w:eastAsiaTheme="minorEastAsia" w:hAnsi="Arial" w:cs="Arial"/>
          <w:sz w:val="20"/>
          <w:szCs w:val="20"/>
        </w:rPr>
        <w:t xml:space="preserve"> </w:t>
      </w:r>
      <w:r w:rsidR="004913E1" w:rsidRPr="00776D85">
        <w:rPr>
          <w:rFonts w:ascii="Arial" w:hAnsi="Arial" w:cs="Arial"/>
          <w:sz w:val="20"/>
          <w:szCs w:val="20"/>
        </w:rPr>
        <w:t>(</w:t>
      </w:r>
      <w:r w:rsidR="004913E1" w:rsidRPr="00776D85">
        <w:rPr>
          <w:rFonts w:ascii="Arial" w:hAnsi="Arial" w:cs="Arial"/>
          <w:b/>
          <w:bCs/>
          <w:sz w:val="20"/>
          <w:szCs w:val="20"/>
        </w:rPr>
        <w:t>UL</w:t>
      </w:r>
      <w:r w:rsidR="004913E1" w:rsidRPr="00776D85">
        <w:rPr>
          <w:rFonts w:ascii="Arial" w:hAnsi="Arial" w:cs="Arial"/>
          <w:sz w:val="20"/>
          <w:szCs w:val="20"/>
        </w:rPr>
        <w:t>, ukrep</w:t>
      </w:r>
      <w:r w:rsidR="00AB3DCA" w:rsidRPr="00776D85">
        <w:rPr>
          <w:rFonts w:ascii="Arial" w:hAnsi="Arial" w:cs="Arial"/>
          <w:sz w:val="20"/>
          <w:szCs w:val="20"/>
        </w:rPr>
        <w:t xml:space="preserve"> </w:t>
      </w:r>
      <w:r w:rsidR="000C0A21" w:rsidRPr="00776D85">
        <w:rPr>
          <w:rFonts w:ascii="Arial" w:hAnsi="Arial" w:cs="Arial"/>
          <w:sz w:val="20"/>
          <w:szCs w:val="20"/>
        </w:rPr>
        <w:t>4.13</w:t>
      </w:r>
      <w:r w:rsidR="004913E1" w:rsidRPr="00776D85">
        <w:rPr>
          <w:rFonts w:ascii="Arial" w:hAnsi="Arial" w:cs="Arial"/>
          <w:sz w:val="20"/>
          <w:szCs w:val="20"/>
        </w:rPr>
        <w:t>)</w:t>
      </w:r>
      <w:r w:rsidR="000C0A21" w:rsidRPr="00776D85">
        <w:rPr>
          <w:rFonts w:ascii="Arial" w:hAnsi="Arial" w:cs="Arial"/>
          <w:sz w:val="20"/>
          <w:szCs w:val="20"/>
        </w:rPr>
        <w:t>.</w:t>
      </w:r>
    </w:p>
    <w:p w14:paraId="69C9E29A" w14:textId="4F7D3FE4"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lastRenderedPageBreak/>
        <w:t xml:space="preserve">Na Univerzi v Ljubljani deluje Komisija za vprašanja študentov, njene glavne naloge so, da </w:t>
      </w:r>
      <w:r w:rsidR="00067A6C">
        <w:rPr>
          <w:rFonts w:ascii="Arial" w:hAnsi="Arial" w:cs="Arial"/>
          <w:sz w:val="20"/>
          <w:szCs w:val="20"/>
        </w:rPr>
        <w:t>prepozn</w:t>
      </w:r>
      <w:r w:rsidR="00067A6C" w:rsidRPr="00776D85">
        <w:rPr>
          <w:rFonts w:ascii="Arial" w:hAnsi="Arial" w:cs="Arial"/>
          <w:sz w:val="20"/>
          <w:szCs w:val="20"/>
        </w:rPr>
        <w:t xml:space="preserve">a </w:t>
      </w:r>
      <w:r w:rsidRPr="00776D85">
        <w:rPr>
          <w:rFonts w:ascii="Arial" w:hAnsi="Arial" w:cs="Arial"/>
          <w:sz w:val="20"/>
          <w:szCs w:val="20"/>
        </w:rPr>
        <w:t xml:space="preserve">težave na področju psihosocialnih, socialnih in ekonomskih vprašanj študentov ter na področju študentov s posebnimi potrebami in posebnimi statusi ter oblikuje predloge za njihovo reševanje </w:t>
      </w:r>
      <w:r w:rsidR="00EA60D6">
        <w:rPr>
          <w:rFonts w:ascii="Arial" w:hAnsi="Arial" w:cs="Arial"/>
          <w:sz w:val="20"/>
          <w:szCs w:val="20"/>
        </w:rPr>
        <w:t xml:space="preserve">in </w:t>
      </w:r>
      <w:r w:rsidRPr="00776D85">
        <w:rPr>
          <w:rFonts w:ascii="Arial" w:hAnsi="Arial" w:cs="Arial"/>
          <w:sz w:val="20"/>
          <w:szCs w:val="20"/>
        </w:rPr>
        <w:t xml:space="preserve">jih </w:t>
      </w:r>
      <w:r w:rsidR="00067A6C" w:rsidRPr="00776D85">
        <w:rPr>
          <w:rFonts w:ascii="Arial" w:hAnsi="Arial" w:cs="Arial"/>
          <w:sz w:val="20"/>
          <w:szCs w:val="20"/>
        </w:rPr>
        <w:t>p</w:t>
      </w:r>
      <w:r w:rsidR="00067A6C">
        <w:rPr>
          <w:rFonts w:ascii="Arial" w:hAnsi="Arial" w:cs="Arial"/>
          <w:sz w:val="20"/>
          <w:szCs w:val="20"/>
        </w:rPr>
        <w:t>ošl</w:t>
      </w:r>
      <w:r w:rsidR="00067A6C" w:rsidRPr="00776D85">
        <w:rPr>
          <w:rFonts w:ascii="Arial" w:hAnsi="Arial" w:cs="Arial"/>
          <w:sz w:val="20"/>
          <w:szCs w:val="20"/>
        </w:rPr>
        <w:t xml:space="preserve">je </w:t>
      </w:r>
      <w:r w:rsidRPr="00776D85">
        <w:rPr>
          <w:rFonts w:ascii="Arial" w:hAnsi="Arial" w:cs="Arial"/>
          <w:sz w:val="20"/>
          <w:szCs w:val="20"/>
        </w:rPr>
        <w:t>vodstvu in Senatu UL; nudi podporo zaposlenim za učinkovito vključevanje študentov s posebnimi potrebami in posebnim statusom; spremlja stanje na področju vključenosti in zagotavljanja pravic prikrajšanih skupin študentov in skupin študentov s posebnimi potrebami in posebnim statusom ter pristojnim organom predlaga ustrezne ukrepe za izboljšanje stanja; na predlog Senata UL pred njihovim sprejetjem preuči vpliv predlaganih ukrepov in sprememb univerzitetnih aktov na splošni psihosocialni, socialno-ekonomski položaj študentov in študentov s posebnimi potrebami in posebnimi statusi ter v zvezi s tem svetuje Senatu UL; spremlja stanje in predlaga ukrepe za izboljšanje stanja na področju zagotavljanja podpore študentom s posebnimi potrebami in posebnim statusom pristojnim organom</w:t>
      </w:r>
    </w:p>
    <w:p w14:paraId="064C757D" w14:textId="13187174"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Komisija za vprašanja študentov je nadaljevala </w:t>
      </w:r>
      <w:r w:rsidR="00067A6C" w:rsidRPr="00776D85">
        <w:rPr>
          <w:rFonts w:ascii="Arial" w:hAnsi="Arial" w:cs="Arial"/>
          <w:sz w:val="20"/>
          <w:szCs w:val="20"/>
        </w:rPr>
        <w:t>obisk</w:t>
      </w:r>
      <w:r w:rsidR="00067A6C">
        <w:rPr>
          <w:rFonts w:ascii="Arial" w:hAnsi="Arial" w:cs="Arial"/>
          <w:sz w:val="20"/>
          <w:szCs w:val="20"/>
        </w:rPr>
        <w:t>ovanje</w:t>
      </w:r>
      <w:r w:rsidR="00067A6C" w:rsidRPr="00776D85">
        <w:rPr>
          <w:rFonts w:ascii="Arial" w:hAnsi="Arial" w:cs="Arial"/>
          <w:sz w:val="20"/>
          <w:szCs w:val="20"/>
        </w:rPr>
        <w:t xml:space="preserve"> </w:t>
      </w:r>
      <w:r w:rsidRPr="00776D85">
        <w:rPr>
          <w:rFonts w:ascii="Arial" w:hAnsi="Arial" w:cs="Arial"/>
          <w:sz w:val="20"/>
          <w:szCs w:val="20"/>
        </w:rPr>
        <w:t xml:space="preserve">članic Univerze v Ljubljani z namenom analize </w:t>
      </w:r>
      <w:r w:rsidR="002311D6">
        <w:rPr>
          <w:rFonts w:ascii="Arial" w:hAnsi="Arial" w:cs="Arial"/>
          <w:sz w:val="20"/>
          <w:szCs w:val="20"/>
        </w:rPr>
        <w:t xml:space="preserve">sedanjih </w:t>
      </w:r>
      <w:r w:rsidRPr="00776D85">
        <w:rPr>
          <w:rFonts w:ascii="Arial" w:hAnsi="Arial" w:cs="Arial"/>
          <w:sz w:val="20"/>
          <w:szCs w:val="20"/>
        </w:rPr>
        <w:t>praks vključevanja študentk in študentov s posebnimi potrebami in posebnimi statusi v študijski proces. Zbrani podatki bodo temelj za nadaljnjo analizo delovanja in izboljšav. Posebna pozornost je namenjena dostopnosti storitev in prilagoditvam študijskega procesa za študente s posebnimi potrebami in posebnimi statusi. Na podlagi ugotovitev bodo oblikovana priporočila za izboljšave.</w:t>
      </w:r>
    </w:p>
    <w:p w14:paraId="4E5F7FC1" w14:textId="08F22149" w:rsidR="00C96681" w:rsidRPr="00776D85" w:rsidRDefault="004913E1" w:rsidP="00101B8A">
      <w:pPr>
        <w:spacing w:before="120" w:after="120"/>
        <w:rPr>
          <w:rFonts w:ascii="Arial" w:hAnsi="Arial" w:cs="Arial"/>
          <w:sz w:val="20"/>
          <w:szCs w:val="20"/>
        </w:rPr>
      </w:pPr>
      <w:r w:rsidRPr="00776D85">
        <w:rPr>
          <w:rFonts w:ascii="Arial" w:hAnsi="Arial" w:cs="Arial"/>
          <w:sz w:val="20"/>
          <w:szCs w:val="20"/>
        </w:rPr>
        <w:t>Na UL se zavzema</w:t>
      </w:r>
      <w:r w:rsidR="00100676" w:rsidRPr="00776D85">
        <w:rPr>
          <w:rFonts w:ascii="Arial" w:hAnsi="Arial" w:cs="Arial"/>
          <w:sz w:val="20"/>
          <w:szCs w:val="20"/>
        </w:rPr>
        <w:t>j</w:t>
      </w:r>
      <w:r w:rsidRPr="00776D85">
        <w:rPr>
          <w:rFonts w:ascii="Arial" w:hAnsi="Arial" w:cs="Arial"/>
          <w:sz w:val="20"/>
          <w:szCs w:val="20"/>
        </w:rPr>
        <w:t>o za varno in spoštljivo akademsko okolje, v katerem ni prostora za nasilje, spolno in drugo nadlegovanje ter trpinčenje. Na vseh članicah UL deluje 70 zaupnih oseb, ki so na voljo za pomoč v primeru nasilja, nadlegovanja ali trpinčenja</w:t>
      </w:r>
      <w:r w:rsidR="00A130CE" w:rsidRPr="00776D85">
        <w:rPr>
          <w:rFonts w:ascii="Arial" w:hAnsi="Arial" w:cs="Arial"/>
          <w:sz w:val="20"/>
          <w:szCs w:val="20"/>
        </w:rPr>
        <w:t xml:space="preserve"> </w:t>
      </w:r>
      <w:r w:rsidR="00AB3DCA" w:rsidRPr="00776D85">
        <w:rPr>
          <w:rFonts w:ascii="Arial" w:hAnsi="Arial" w:cs="Arial"/>
          <w:sz w:val="20"/>
          <w:szCs w:val="20"/>
        </w:rPr>
        <w:t>(</w:t>
      </w:r>
      <w:r w:rsidR="00AB3DCA" w:rsidRPr="00776D85">
        <w:rPr>
          <w:rFonts w:ascii="Arial" w:hAnsi="Arial" w:cs="Arial"/>
          <w:b/>
          <w:bCs/>
          <w:sz w:val="20"/>
          <w:szCs w:val="20"/>
        </w:rPr>
        <w:t>UL</w:t>
      </w:r>
      <w:r w:rsidR="00AB3DCA" w:rsidRPr="00776D85">
        <w:rPr>
          <w:rFonts w:ascii="Arial" w:hAnsi="Arial" w:cs="Arial"/>
          <w:sz w:val="20"/>
          <w:szCs w:val="20"/>
        </w:rPr>
        <w:t>, ukrepi</w:t>
      </w:r>
      <w:r w:rsidR="00846ADC" w:rsidRPr="00776D85">
        <w:rPr>
          <w:rFonts w:ascii="Arial" w:hAnsi="Arial" w:cs="Arial"/>
          <w:sz w:val="20"/>
          <w:szCs w:val="20"/>
        </w:rPr>
        <w:t xml:space="preserve"> 4.1, 4.13</w:t>
      </w:r>
      <w:r w:rsidR="005079D1">
        <w:rPr>
          <w:rFonts w:ascii="Arial" w:hAnsi="Arial" w:cs="Arial"/>
          <w:sz w:val="20"/>
          <w:szCs w:val="20"/>
        </w:rPr>
        <w:t xml:space="preserve"> in</w:t>
      </w:r>
      <w:r w:rsidRPr="00776D85">
        <w:rPr>
          <w:rFonts w:ascii="Arial" w:hAnsi="Arial" w:cs="Arial"/>
          <w:sz w:val="20"/>
          <w:szCs w:val="20"/>
        </w:rPr>
        <w:t xml:space="preserve"> 12.1)</w:t>
      </w:r>
      <w:r w:rsidR="00A130CE" w:rsidRPr="00776D85">
        <w:rPr>
          <w:rFonts w:ascii="Arial" w:hAnsi="Arial" w:cs="Arial"/>
          <w:sz w:val="20"/>
          <w:szCs w:val="20"/>
        </w:rPr>
        <w:t>.</w:t>
      </w:r>
    </w:p>
    <w:p w14:paraId="79B54F27" w14:textId="620FB60E"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Tudi v letu 2024 so objavili Poziv za sofinanciranje prilagoditev za študente s posebnimi potrebami v višini 40.000 </w:t>
      </w:r>
      <w:r w:rsidR="00190396">
        <w:rPr>
          <w:rFonts w:ascii="Arial" w:hAnsi="Arial" w:cs="Arial"/>
          <w:sz w:val="20"/>
          <w:szCs w:val="20"/>
        </w:rPr>
        <w:t>evrov</w:t>
      </w:r>
      <w:r w:rsidRPr="00776D85">
        <w:rPr>
          <w:rFonts w:ascii="Arial" w:hAnsi="Arial" w:cs="Arial"/>
          <w:sz w:val="20"/>
          <w:szCs w:val="20"/>
        </w:rPr>
        <w:t xml:space="preserve">, na katerega se je prijavilo 15 članic, ki so skupno </w:t>
      </w:r>
      <w:r w:rsidR="00067A6C" w:rsidRPr="00776D85">
        <w:rPr>
          <w:rFonts w:ascii="Arial" w:hAnsi="Arial" w:cs="Arial"/>
          <w:sz w:val="20"/>
          <w:szCs w:val="20"/>
        </w:rPr>
        <w:t>zapro</w:t>
      </w:r>
      <w:r w:rsidR="00067A6C">
        <w:rPr>
          <w:rFonts w:ascii="Arial" w:hAnsi="Arial" w:cs="Arial"/>
          <w:sz w:val="20"/>
          <w:szCs w:val="20"/>
        </w:rPr>
        <w:t>si</w:t>
      </w:r>
      <w:r w:rsidR="00067A6C" w:rsidRPr="00776D85">
        <w:rPr>
          <w:rFonts w:ascii="Arial" w:hAnsi="Arial" w:cs="Arial"/>
          <w:sz w:val="20"/>
          <w:szCs w:val="20"/>
        </w:rPr>
        <w:t xml:space="preserve">le </w:t>
      </w:r>
      <w:r w:rsidRPr="00776D85">
        <w:rPr>
          <w:rFonts w:ascii="Arial" w:hAnsi="Arial" w:cs="Arial"/>
          <w:sz w:val="20"/>
          <w:szCs w:val="20"/>
        </w:rPr>
        <w:t xml:space="preserve">za 95.182,72 </w:t>
      </w:r>
      <w:r w:rsidR="00190396">
        <w:rPr>
          <w:rFonts w:ascii="Arial" w:hAnsi="Arial" w:cs="Arial"/>
          <w:sz w:val="20"/>
          <w:szCs w:val="20"/>
        </w:rPr>
        <w:t>evra</w:t>
      </w:r>
      <w:r w:rsidR="00067A6C">
        <w:rPr>
          <w:rFonts w:ascii="Arial" w:hAnsi="Arial" w:cs="Arial"/>
          <w:sz w:val="20"/>
          <w:szCs w:val="20"/>
        </w:rPr>
        <w:t>,</w:t>
      </w:r>
      <w:r w:rsidRPr="00776D85">
        <w:rPr>
          <w:rFonts w:ascii="Arial" w:hAnsi="Arial" w:cs="Arial"/>
          <w:sz w:val="20"/>
          <w:szCs w:val="20"/>
        </w:rPr>
        <w:t xml:space="preserve"> </w:t>
      </w:r>
      <w:r w:rsidR="00067A6C">
        <w:rPr>
          <w:rFonts w:ascii="Arial" w:hAnsi="Arial" w:cs="Arial"/>
          <w:sz w:val="20"/>
          <w:szCs w:val="20"/>
        </w:rPr>
        <w:t>in sicer</w:t>
      </w:r>
      <w:r w:rsidRPr="00776D85">
        <w:rPr>
          <w:rFonts w:ascii="Arial" w:hAnsi="Arial" w:cs="Arial"/>
          <w:sz w:val="20"/>
          <w:szCs w:val="20"/>
        </w:rPr>
        <w:t xml:space="preserve"> za različne prilagoditve, kot so </w:t>
      </w:r>
      <w:r w:rsidR="00500F62">
        <w:rPr>
          <w:rFonts w:ascii="Arial" w:hAnsi="Arial" w:cs="Arial"/>
          <w:sz w:val="20"/>
          <w:szCs w:val="20"/>
        </w:rPr>
        <w:t>na primer</w:t>
      </w:r>
      <w:r w:rsidRPr="00776D85">
        <w:rPr>
          <w:rFonts w:ascii="Arial" w:hAnsi="Arial" w:cs="Arial"/>
          <w:sz w:val="20"/>
          <w:szCs w:val="20"/>
        </w:rPr>
        <w:t xml:space="preserve"> talne taktilne oznake za slepe in slabovidne, optični mikroskop z zaslonom, dodatna oprema za mikroskop ter računalnik z namiznim in stenskim monitorjem za delo s slabovidnimi, nadgradnja fakultetnih dvigal z zvočnimi informacijami za osebe z različnimi oblikami oviranosti, prenosni računalnik, protizdrsni kontrastni trak za stopnice, polepitev steklenih površin s kontrastnimi trakovi, evakuacijski stol, slušna zanka, prilagoditev spletnih strani. Celotna razpisana sredstva so bila razdeljena</w:t>
      </w:r>
      <w:r w:rsidR="00AB3DCA" w:rsidRPr="00776D85">
        <w:rPr>
          <w:rFonts w:ascii="Arial" w:hAnsi="Arial" w:cs="Arial"/>
          <w:sz w:val="20"/>
          <w:szCs w:val="20"/>
        </w:rPr>
        <w:t>.</w:t>
      </w:r>
    </w:p>
    <w:p w14:paraId="156A3306" w14:textId="6B0798A2"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Za študente s posebnimi potrebami je bila v letu 2024 organizirana vodena vadba plavanja pod strokovnim vodstvom športne trenerke. Poleg tega so bili študenti vabljeni k sodelovanju v vseh </w:t>
      </w:r>
      <w:r w:rsidR="002311D6">
        <w:rPr>
          <w:rFonts w:ascii="Arial" w:hAnsi="Arial" w:cs="Arial"/>
          <w:sz w:val="20"/>
          <w:szCs w:val="20"/>
        </w:rPr>
        <w:t xml:space="preserve">drugih </w:t>
      </w:r>
      <w:r w:rsidRPr="00776D85">
        <w:rPr>
          <w:rFonts w:ascii="Arial" w:hAnsi="Arial" w:cs="Arial"/>
          <w:sz w:val="20"/>
          <w:szCs w:val="20"/>
        </w:rPr>
        <w:t>programih dnevne rekreacije. Pri izbiri lokacij za izvedbo obštudijskih dogodkov so posebej pozorni na dostopnost objektov</w:t>
      </w:r>
      <w:r w:rsidR="00A130CE" w:rsidRPr="00776D85">
        <w:rPr>
          <w:rFonts w:ascii="Arial" w:hAnsi="Arial" w:cs="Arial"/>
          <w:sz w:val="20"/>
          <w:szCs w:val="20"/>
        </w:rPr>
        <w:t xml:space="preserve"> </w:t>
      </w:r>
      <w:r w:rsidR="00AB3DCA" w:rsidRPr="00776D85">
        <w:rPr>
          <w:rFonts w:ascii="Arial" w:hAnsi="Arial" w:cs="Arial"/>
          <w:sz w:val="20"/>
          <w:szCs w:val="20"/>
        </w:rPr>
        <w:t>(</w:t>
      </w:r>
      <w:r w:rsidR="00AB3DCA" w:rsidRPr="00776D85">
        <w:rPr>
          <w:rFonts w:ascii="Arial" w:hAnsi="Arial" w:cs="Arial"/>
          <w:b/>
          <w:bCs/>
          <w:sz w:val="20"/>
          <w:szCs w:val="20"/>
        </w:rPr>
        <w:t>UL</w:t>
      </w:r>
      <w:r w:rsidR="00AB3DCA" w:rsidRPr="00776D85">
        <w:rPr>
          <w:rFonts w:ascii="Arial" w:hAnsi="Arial" w:cs="Arial"/>
          <w:sz w:val="20"/>
          <w:szCs w:val="20"/>
        </w:rPr>
        <w:t>, ukrepi 4.9, 3.3, 3.4</w:t>
      </w:r>
      <w:r w:rsidR="005079D1">
        <w:rPr>
          <w:rFonts w:ascii="Arial" w:hAnsi="Arial" w:cs="Arial"/>
          <w:sz w:val="20"/>
          <w:szCs w:val="20"/>
        </w:rPr>
        <w:t xml:space="preserve"> in</w:t>
      </w:r>
      <w:r w:rsidR="00AB3DCA" w:rsidRPr="00776D85">
        <w:rPr>
          <w:rFonts w:ascii="Arial" w:hAnsi="Arial" w:cs="Arial"/>
          <w:sz w:val="20"/>
          <w:szCs w:val="20"/>
        </w:rPr>
        <w:t xml:space="preserve"> 9.2)</w:t>
      </w:r>
      <w:r w:rsidR="00A130CE" w:rsidRPr="00776D85">
        <w:rPr>
          <w:rFonts w:ascii="Arial" w:hAnsi="Arial" w:cs="Arial"/>
          <w:sz w:val="20"/>
          <w:szCs w:val="20"/>
        </w:rPr>
        <w:t>.</w:t>
      </w:r>
    </w:p>
    <w:p w14:paraId="3BEC1B24" w14:textId="6D7CE32F"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V okviru promocije programa Erasmus+, katerega ena </w:t>
      </w:r>
      <w:r w:rsidR="005C0786">
        <w:rPr>
          <w:rFonts w:ascii="Arial" w:hAnsi="Arial" w:cs="Arial"/>
          <w:sz w:val="20"/>
          <w:szCs w:val="20"/>
        </w:rPr>
        <w:t xml:space="preserve">od </w:t>
      </w:r>
      <w:r w:rsidRPr="00776D85">
        <w:rPr>
          <w:rFonts w:ascii="Arial" w:hAnsi="Arial" w:cs="Arial"/>
          <w:sz w:val="20"/>
          <w:szCs w:val="20"/>
        </w:rPr>
        <w:t xml:space="preserve">glavnih </w:t>
      </w:r>
      <w:r w:rsidR="00067A6C">
        <w:rPr>
          <w:rFonts w:ascii="Arial" w:hAnsi="Arial" w:cs="Arial"/>
          <w:sz w:val="20"/>
          <w:szCs w:val="20"/>
        </w:rPr>
        <w:t>prednostnih nalog</w:t>
      </w:r>
      <w:r w:rsidR="00067A6C" w:rsidRPr="00776D85">
        <w:rPr>
          <w:rFonts w:ascii="Arial" w:hAnsi="Arial" w:cs="Arial"/>
          <w:sz w:val="20"/>
          <w:szCs w:val="20"/>
        </w:rPr>
        <w:t xml:space="preserve"> </w:t>
      </w:r>
      <w:r w:rsidRPr="00776D85">
        <w:rPr>
          <w:rFonts w:ascii="Arial" w:hAnsi="Arial" w:cs="Arial"/>
          <w:sz w:val="20"/>
          <w:szCs w:val="20"/>
        </w:rPr>
        <w:t>je tudi vključenost, so aktivno promovirali udeležbo na Erasmus+ mobilnosti za vse študente, in še posebej tiste, ki prihajajo iz deprivilegiranih skupin. Tem skupinam je za izvedbo Erasmus+ mobilnosti namenjena dodatna finančna spodbuda v višini 250 evrov mesečno. Prav tako lahko udeleženci Erasmus+ mobilnosti s posebnimi potrebami zaprosijo za dodatna sredstva (realni stroški, ki nastanejo med</w:t>
      </w:r>
      <w:r w:rsidR="00846ADC" w:rsidRPr="00776D85">
        <w:rPr>
          <w:rFonts w:ascii="Arial" w:hAnsi="Arial" w:cs="Arial"/>
          <w:sz w:val="20"/>
          <w:szCs w:val="20"/>
        </w:rPr>
        <w:t xml:space="preserve"> </w:t>
      </w:r>
      <w:r w:rsidRPr="00776D85">
        <w:rPr>
          <w:rFonts w:ascii="Arial" w:hAnsi="Arial" w:cs="Arial"/>
          <w:sz w:val="20"/>
          <w:szCs w:val="20"/>
        </w:rPr>
        <w:t xml:space="preserve">mobilnostjo zaradi </w:t>
      </w:r>
      <w:r w:rsidR="002311D6">
        <w:rPr>
          <w:rFonts w:ascii="Arial" w:hAnsi="Arial" w:cs="Arial"/>
          <w:sz w:val="20"/>
          <w:szCs w:val="20"/>
        </w:rPr>
        <w:t xml:space="preserve">posebnih </w:t>
      </w:r>
      <w:r w:rsidRPr="00776D85">
        <w:rPr>
          <w:rFonts w:ascii="Arial" w:hAnsi="Arial" w:cs="Arial"/>
          <w:sz w:val="20"/>
          <w:szCs w:val="20"/>
        </w:rPr>
        <w:t xml:space="preserve">potreb teh študentov). V letu 2024 je za ta dodatek zaprosil </w:t>
      </w:r>
      <w:r w:rsidR="00067A6C">
        <w:rPr>
          <w:rFonts w:ascii="Arial" w:hAnsi="Arial" w:cs="Arial"/>
          <w:sz w:val="20"/>
          <w:szCs w:val="20"/>
        </w:rPr>
        <w:t>en</w:t>
      </w:r>
      <w:r w:rsidR="00067A6C" w:rsidRPr="00776D85">
        <w:rPr>
          <w:rFonts w:ascii="Arial" w:hAnsi="Arial" w:cs="Arial"/>
          <w:sz w:val="20"/>
          <w:szCs w:val="20"/>
        </w:rPr>
        <w:t xml:space="preserve"> </w:t>
      </w:r>
      <w:r w:rsidRPr="00776D85">
        <w:rPr>
          <w:rFonts w:ascii="Arial" w:hAnsi="Arial" w:cs="Arial"/>
          <w:sz w:val="20"/>
          <w:szCs w:val="20"/>
        </w:rPr>
        <w:t>študent, drugim je zadoščal dodatek za vključenost.</w:t>
      </w:r>
    </w:p>
    <w:p w14:paraId="242746A5" w14:textId="5BDD8DA6"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Na sestanku Erasmus+ koordinatorjev in predstavnikov mednarodnih pisarn članic je bilo dogovorjeno, da bodo posebno pozornost namenili študentom s posebnimi potrebami. Poudarili so pomen individualnega </w:t>
      </w:r>
      <w:r w:rsidR="002311D6">
        <w:rPr>
          <w:rFonts w:ascii="Arial" w:hAnsi="Arial" w:cs="Arial"/>
          <w:sz w:val="20"/>
          <w:szCs w:val="20"/>
        </w:rPr>
        <w:t>načina</w:t>
      </w:r>
      <w:r w:rsidRPr="00776D85">
        <w:rPr>
          <w:rFonts w:ascii="Arial" w:hAnsi="Arial" w:cs="Arial"/>
          <w:sz w:val="20"/>
          <w:szCs w:val="20"/>
        </w:rPr>
        <w:t xml:space="preserve">. Da bi zagotovili ustrezne </w:t>
      </w:r>
      <w:r w:rsidR="002311D6">
        <w:rPr>
          <w:rFonts w:ascii="Arial" w:hAnsi="Arial" w:cs="Arial"/>
          <w:sz w:val="20"/>
          <w:szCs w:val="20"/>
        </w:rPr>
        <w:t>možnosti</w:t>
      </w:r>
      <w:r w:rsidR="002311D6" w:rsidRPr="00776D85">
        <w:rPr>
          <w:rFonts w:ascii="Arial" w:hAnsi="Arial" w:cs="Arial"/>
          <w:sz w:val="20"/>
          <w:szCs w:val="20"/>
        </w:rPr>
        <w:t xml:space="preserve"> </w:t>
      </w:r>
      <w:r w:rsidRPr="00776D85">
        <w:rPr>
          <w:rFonts w:ascii="Arial" w:hAnsi="Arial" w:cs="Arial"/>
          <w:sz w:val="20"/>
          <w:szCs w:val="20"/>
        </w:rPr>
        <w:t>in prilagoditve glede na potrebe študentov, se še pred začetkom mobilnosti vzpostavi stik z gostujočo institucijo.</w:t>
      </w:r>
    </w:p>
    <w:p w14:paraId="23A64FAE" w14:textId="7BCA663A"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Z namenom pomoči študentkam in študentom UL v finančni stiski </w:t>
      </w:r>
      <w:r w:rsidR="00C0736A">
        <w:rPr>
          <w:rFonts w:ascii="Arial" w:hAnsi="Arial" w:cs="Arial"/>
          <w:sz w:val="20"/>
          <w:szCs w:val="20"/>
        </w:rPr>
        <w:t>pripravl</w:t>
      </w:r>
      <w:r w:rsidR="00C0736A" w:rsidRPr="00776D85">
        <w:rPr>
          <w:rFonts w:ascii="Arial" w:hAnsi="Arial" w:cs="Arial"/>
          <w:sz w:val="20"/>
          <w:szCs w:val="20"/>
        </w:rPr>
        <w:t xml:space="preserve">jajo </w:t>
      </w:r>
      <w:r w:rsidRPr="00776D85">
        <w:rPr>
          <w:rFonts w:ascii="Arial" w:hAnsi="Arial" w:cs="Arial"/>
          <w:sz w:val="20"/>
          <w:szCs w:val="20"/>
        </w:rPr>
        <w:t>dobrodelno akcijo Srčna UL v sodelovanju z Zvezo prijateljev mladine Slovenije. Z zbranimi finančnimi sredstvi pomaga</w:t>
      </w:r>
      <w:r w:rsidR="00100676" w:rsidRPr="00776D85">
        <w:rPr>
          <w:rFonts w:ascii="Arial" w:hAnsi="Arial" w:cs="Arial"/>
          <w:sz w:val="20"/>
          <w:szCs w:val="20"/>
        </w:rPr>
        <w:t>j</w:t>
      </w:r>
      <w:r w:rsidRPr="00776D85">
        <w:rPr>
          <w:rFonts w:ascii="Arial" w:hAnsi="Arial" w:cs="Arial"/>
          <w:sz w:val="20"/>
          <w:szCs w:val="20"/>
        </w:rPr>
        <w:t>o pri premostitvi stisk, in sicer s sofinanciranjem najemnine in bivanjskih stroškov, nakupa živil in obleke, študijskega materiala ali študiju namenjene računalniške opreme. Študenti s posebnimi potrebami so pri točkovanju vloge upravičeni do dodatnih točk.</w:t>
      </w:r>
    </w:p>
    <w:p w14:paraId="736DC53E" w14:textId="65BC35B8" w:rsidR="00C96681" w:rsidRPr="00776D85" w:rsidRDefault="00AB3DCA" w:rsidP="00101B8A">
      <w:pPr>
        <w:spacing w:before="120" w:after="120"/>
        <w:rPr>
          <w:rFonts w:ascii="Arial" w:hAnsi="Arial" w:cs="Arial"/>
          <w:sz w:val="20"/>
          <w:szCs w:val="20"/>
        </w:rPr>
      </w:pPr>
      <w:r w:rsidRPr="00776D85">
        <w:rPr>
          <w:rFonts w:ascii="Arial" w:hAnsi="Arial" w:cs="Arial"/>
          <w:sz w:val="20"/>
          <w:szCs w:val="20"/>
        </w:rPr>
        <w:lastRenderedPageBreak/>
        <w:t xml:space="preserve">V </w:t>
      </w:r>
      <w:r w:rsidR="00B1776D" w:rsidRPr="00776D85">
        <w:rPr>
          <w:rFonts w:ascii="Arial" w:hAnsi="Arial" w:cs="Arial"/>
          <w:sz w:val="20"/>
          <w:szCs w:val="20"/>
        </w:rPr>
        <w:t>sodelovanju z Društvom študentov invalidov Slovenije so na dogodku Pozdrav brucem</w:t>
      </w:r>
      <w:r w:rsidR="00A130CE" w:rsidRPr="00776D85">
        <w:rPr>
          <w:rFonts w:ascii="Arial" w:hAnsi="Arial" w:cs="Arial"/>
          <w:sz w:val="20"/>
          <w:szCs w:val="20"/>
        </w:rPr>
        <w:t xml:space="preserve"> </w:t>
      </w:r>
      <w:r w:rsidR="00B1776D" w:rsidRPr="00776D85">
        <w:rPr>
          <w:rFonts w:ascii="Arial" w:hAnsi="Arial" w:cs="Arial"/>
          <w:sz w:val="20"/>
          <w:szCs w:val="20"/>
        </w:rPr>
        <w:t xml:space="preserve">obiskovalcem omogočili spoznavanje različnih oblik oviranosti </w:t>
      </w:r>
      <w:r w:rsidR="00FE53B5">
        <w:rPr>
          <w:rFonts w:ascii="Arial" w:hAnsi="Arial" w:cs="Arial"/>
          <w:sz w:val="20"/>
          <w:szCs w:val="20"/>
        </w:rPr>
        <w:t>s</w:t>
      </w:r>
      <w:r w:rsidR="00FE53B5" w:rsidRPr="00776D85">
        <w:rPr>
          <w:rFonts w:ascii="Arial" w:hAnsi="Arial" w:cs="Arial"/>
          <w:sz w:val="20"/>
          <w:szCs w:val="20"/>
        </w:rPr>
        <w:t xml:space="preserve"> simulacijski</w:t>
      </w:r>
      <w:r w:rsidR="00FE53B5">
        <w:rPr>
          <w:rFonts w:ascii="Arial" w:hAnsi="Arial" w:cs="Arial"/>
          <w:sz w:val="20"/>
          <w:szCs w:val="20"/>
        </w:rPr>
        <w:t>mi</w:t>
      </w:r>
      <w:r w:rsidR="00FE53B5" w:rsidRPr="00776D85">
        <w:rPr>
          <w:rFonts w:ascii="Arial" w:hAnsi="Arial" w:cs="Arial"/>
          <w:sz w:val="20"/>
          <w:szCs w:val="20"/>
        </w:rPr>
        <w:t xml:space="preserve"> ig</w:t>
      </w:r>
      <w:r w:rsidR="00FE53B5">
        <w:rPr>
          <w:rFonts w:ascii="Arial" w:hAnsi="Arial" w:cs="Arial"/>
          <w:sz w:val="20"/>
          <w:szCs w:val="20"/>
        </w:rPr>
        <w:t>rami</w:t>
      </w:r>
      <w:r w:rsidR="00FE53B5" w:rsidRPr="00776D85">
        <w:rPr>
          <w:rFonts w:ascii="Arial" w:hAnsi="Arial" w:cs="Arial"/>
          <w:sz w:val="20"/>
          <w:szCs w:val="20"/>
        </w:rPr>
        <w:t xml:space="preserve"> </w:t>
      </w:r>
      <w:r w:rsidR="00B1776D" w:rsidRPr="00776D85">
        <w:rPr>
          <w:rFonts w:ascii="Arial" w:hAnsi="Arial" w:cs="Arial"/>
          <w:sz w:val="20"/>
          <w:szCs w:val="20"/>
        </w:rPr>
        <w:t xml:space="preserve">in </w:t>
      </w:r>
      <w:r w:rsidR="00FE53B5" w:rsidRPr="00776D85">
        <w:rPr>
          <w:rFonts w:ascii="Arial" w:hAnsi="Arial" w:cs="Arial"/>
          <w:sz w:val="20"/>
          <w:szCs w:val="20"/>
        </w:rPr>
        <w:t>pripomočk</w:t>
      </w:r>
      <w:r w:rsidR="00FE53B5">
        <w:rPr>
          <w:rFonts w:ascii="Arial" w:hAnsi="Arial" w:cs="Arial"/>
          <w:sz w:val="20"/>
          <w:szCs w:val="20"/>
        </w:rPr>
        <w:t>i</w:t>
      </w:r>
      <w:r w:rsidR="00FE53B5" w:rsidRPr="00776D85">
        <w:rPr>
          <w:rFonts w:ascii="Arial" w:hAnsi="Arial" w:cs="Arial"/>
          <w:sz w:val="20"/>
          <w:szCs w:val="20"/>
        </w:rPr>
        <w:t xml:space="preserve"> </w:t>
      </w:r>
      <w:r w:rsidRPr="00776D85">
        <w:rPr>
          <w:rFonts w:ascii="Arial" w:hAnsi="Arial" w:cs="Arial"/>
          <w:sz w:val="20"/>
          <w:szCs w:val="20"/>
        </w:rPr>
        <w:t>(</w:t>
      </w:r>
      <w:r w:rsidRPr="00776D85">
        <w:rPr>
          <w:rFonts w:ascii="Arial" w:hAnsi="Arial" w:cs="Arial"/>
          <w:b/>
          <w:bCs/>
          <w:sz w:val="20"/>
          <w:szCs w:val="20"/>
        </w:rPr>
        <w:t>UL</w:t>
      </w:r>
      <w:r w:rsidRPr="00776D85">
        <w:rPr>
          <w:rFonts w:ascii="Arial" w:hAnsi="Arial" w:cs="Arial"/>
          <w:sz w:val="20"/>
          <w:szCs w:val="20"/>
        </w:rPr>
        <w:t>, ukrepi 1.1, 1.5, 4.13</w:t>
      </w:r>
      <w:r w:rsidR="005079D1">
        <w:rPr>
          <w:rFonts w:ascii="Arial" w:hAnsi="Arial" w:cs="Arial"/>
          <w:sz w:val="20"/>
          <w:szCs w:val="20"/>
        </w:rPr>
        <w:t xml:space="preserve"> in</w:t>
      </w:r>
      <w:r w:rsidRPr="00776D85">
        <w:rPr>
          <w:rFonts w:ascii="Arial" w:hAnsi="Arial" w:cs="Arial"/>
          <w:sz w:val="20"/>
          <w:szCs w:val="20"/>
        </w:rPr>
        <w:t xml:space="preserve"> 6.6)</w:t>
      </w:r>
      <w:r w:rsidR="00A130CE" w:rsidRPr="00776D85">
        <w:rPr>
          <w:rFonts w:ascii="Arial" w:hAnsi="Arial" w:cs="Arial"/>
          <w:sz w:val="20"/>
          <w:szCs w:val="20"/>
        </w:rPr>
        <w:t>.</w:t>
      </w:r>
    </w:p>
    <w:p w14:paraId="63B0F06D" w14:textId="374E335F"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Na izobraževanjih in usposabljanjih, ki jih izvaja Digitalna UL in ki so </w:t>
      </w:r>
      <w:r w:rsidR="00FE53B5">
        <w:rPr>
          <w:rFonts w:ascii="Arial" w:hAnsi="Arial" w:cs="Arial"/>
          <w:sz w:val="20"/>
          <w:szCs w:val="20"/>
        </w:rPr>
        <w:t>predvsem</w:t>
      </w:r>
      <w:r w:rsidRPr="00776D85">
        <w:rPr>
          <w:rFonts w:ascii="Arial" w:hAnsi="Arial" w:cs="Arial"/>
          <w:sz w:val="20"/>
          <w:szCs w:val="20"/>
        </w:rPr>
        <w:t xml:space="preserve"> namenjena pedagoškemu kadru, so posebno pozornost namenili dostopnosti študijskih gradiv za vse študente, vključno s študenti s posebnimi potrebami. Na delavnicah, </w:t>
      </w:r>
      <w:r w:rsidR="00FE53B5">
        <w:rPr>
          <w:rFonts w:ascii="Arial" w:hAnsi="Arial" w:cs="Arial"/>
          <w:sz w:val="20"/>
          <w:szCs w:val="20"/>
        </w:rPr>
        <w:t>na katerih</w:t>
      </w:r>
      <w:r w:rsidR="00FE53B5" w:rsidRPr="00776D85">
        <w:rPr>
          <w:rFonts w:ascii="Arial" w:hAnsi="Arial" w:cs="Arial"/>
          <w:sz w:val="20"/>
          <w:szCs w:val="20"/>
        </w:rPr>
        <w:t xml:space="preserve"> </w:t>
      </w:r>
      <w:r w:rsidRPr="00776D85">
        <w:rPr>
          <w:rFonts w:ascii="Arial" w:hAnsi="Arial" w:cs="Arial"/>
          <w:sz w:val="20"/>
          <w:szCs w:val="20"/>
        </w:rPr>
        <w:t xml:space="preserve">so </w:t>
      </w:r>
      <w:r w:rsidR="00FE53B5" w:rsidRPr="00776D85">
        <w:rPr>
          <w:rFonts w:ascii="Arial" w:hAnsi="Arial" w:cs="Arial"/>
          <w:sz w:val="20"/>
          <w:szCs w:val="20"/>
        </w:rPr>
        <w:t>predstav</w:t>
      </w:r>
      <w:r w:rsidR="00FE53B5">
        <w:rPr>
          <w:rFonts w:ascii="Arial" w:hAnsi="Arial" w:cs="Arial"/>
          <w:sz w:val="20"/>
          <w:szCs w:val="20"/>
        </w:rPr>
        <w:t>i</w:t>
      </w:r>
      <w:r w:rsidR="00FE53B5" w:rsidRPr="00776D85">
        <w:rPr>
          <w:rFonts w:ascii="Arial" w:hAnsi="Arial" w:cs="Arial"/>
          <w:sz w:val="20"/>
          <w:szCs w:val="20"/>
        </w:rPr>
        <w:t xml:space="preserve">li </w:t>
      </w:r>
      <w:r w:rsidRPr="00776D85">
        <w:rPr>
          <w:rFonts w:ascii="Arial" w:hAnsi="Arial" w:cs="Arial"/>
          <w:sz w:val="20"/>
          <w:szCs w:val="20"/>
        </w:rPr>
        <w:t xml:space="preserve">različna digitalna orodja, so bile </w:t>
      </w:r>
      <w:r w:rsidR="00FE53B5">
        <w:rPr>
          <w:rFonts w:ascii="Arial" w:hAnsi="Arial" w:cs="Arial"/>
          <w:sz w:val="20"/>
          <w:szCs w:val="20"/>
        </w:rPr>
        <w:t>poudar</w:t>
      </w:r>
      <w:r w:rsidR="00FE53B5" w:rsidRPr="00776D85">
        <w:rPr>
          <w:rFonts w:ascii="Arial" w:hAnsi="Arial" w:cs="Arial"/>
          <w:sz w:val="20"/>
          <w:szCs w:val="20"/>
        </w:rPr>
        <w:t xml:space="preserve">jene </w:t>
      </w:r>
      <w:r w:rsidRPr="00776D85">
        <w:rPr>
          <w:rFonts w:ascii="Arial" w:hAnsi="Arial" w:cs="Arial"/>
          <w:sz w:val="20"/>
          <w:szCs w:val="20"/>
        </w:rPr>
        <w:t xml:space="preserve">tudi možnosti njihove uporabe za izboljšanje dostopnosti. Udeležencem so </w:t>
      </w:r>
      <w:r w:rsidR="00FE53B5" w:rsidRPr="00776D85">
        <w:rPr>
          <w:rFonts w:ascii="Arial" w:hAnsi="Arial" w:cs="Arial"/>
          <w:sz w:val="20"/>
          <w:szCs w:val="20"/>
        </w:rPr>
        <w:t>predstav</w:t>
      </w:r>
      <w:r w:rsidR="00FE53B5">
        <w:rPr>
          <w:rFonts w:ascii="Arial" w:hAnsi="Arial" w:cs="Arial"/>
          <w:sz w:val="20"/>
          <w:szCs w:val="20"/>
        </w:rPr>
        <w:t>i</w:t>
      </w:r>
      <w:r w:rsidR="00FE53B5" w:rsidRPr="00776D85">
        <w:rPr>
          <w:rFonts w:ascii="Arial" w:hAnsi="Arial" w:cs="Arial"/>
          <w:sz w:val="20"/>
          <w:szCs w:val="20"/>
        </w:rPr>
        <w:t xml:space="preserve">li </w:t>
      </w:r>
      <w:r w:rsidRPr="00776D85">
        <w:rPr>
          <w:rFonts w:ascii="Arial" w:hAnsi="Arial" w:cs="Arial"/>
          <w:sz w:val="20"/>
          <w:szCs w:val="20"/>
        </w:rPr>
        <w:t xml:space="preserve">konkretne funkcionalnosti, ki omogočajo ustvarjanje bolj dostopnih gradiv, kot so menjava kontrastov, dodajanje alternativnega besedila in druge prilagoditve. S tem </w:t>
      </w:r>
      <w:r w:rsidR="00FE53B5">
        <w:rPr>
          <w:rFonts w:ascii="Arial" w:hAnsi="Arial" w:cs="Arial"/>
          <w:sz w:val="20"/>
          <w:szCs w:val="20"/>
        </w:rPr>
        <w:t xml:space="preserve">sta </w:t>
      </w:r>
      <w:r w:rsidRPr="00776D85">
        <w:rPr>
          <w:rFonts w:ascii="Arial" w:hAnsi="Arial" w:cs="Arial"/>
          <w:sz w:val="20"/>
          <w:szCs w:val="20"/>
        </w:rPr>
        <w:t>se spodbujal</w:t>
      </w:r>
      <w:r w:rsidR="002311D6">
        <w:rPr>
          <w:rFonts w:ascii="Arial" w:hAnsi="Arial" w:cs="Arial"/>
          <w:sz w:val="20"/>
          <w:szCs w:val="20"/>
        </w:rPr>
        <w:t>a</w:t>
      </w:r>
      <w:r w:rsidRPr="00776D85">
        <w:rPr>
          <w:rFonts w:ascii="Arial" w:hAnsi="Arial" w:cs="Arial"/>
          <w:sz w:val="20"/>
          <w:szCs w:val="20"/>
        </w:rPr>
        <w:t xml:space="preserve"> vključujoče izobraževanje </w:t>
      </w:r>
      <w:r w:rsidR="00FE53B5">
        <w:rPr>
          <w:rFonts w:ascii="Arial" w:hAnsi="Arial" w:cs="Arial"/>
          <w:sz w:val="20"/>
          <w:szCs w:val="20"/>
        </w:rPr>
        <w:t>in</w:t>
      </w:r>
      <w:r w:rsidR="00FE53B5" w:rsidRPr="00776D85">
        <w:rPr>
          <w:rFonts w:ascii="Arial" w:hAnsi="Arial" w:cs="Arial"/>
          <w:sz w:val="20"/>
          <w:szCs w:val="20"/>
        </w:rPr>
        <w:t xml:space="preserve"> </w:t>
      </w:r>
      <w:r w:rsidRPr="00776D85">
        <w:rPr>
          <w:rFonts w:ascii="Arial" w:hAnsi="Arial" w:cs="Arial"/>
          <w:sz w:val="20"/>
          <w:szCs w:val="20"/>
        </w:rPr>
        <w:t>zagotavljanje enakih možnosti pri dostopu do študijskih vsebin.</w:t>
      </w:r>
    </w:p>
    <w:p w14:paraId="418EB4B2" w14:textId="34C281FF"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Na Univerzi v Ljubljani si prizadeva</w:t>
      </w:r>
      <w:r w:rsidR="00100676" w:rsidRPr="00776D85">
        <w:rPr>
          <w:rFonts w:ascii="Arial" w:hAnsi="Arial" w:cs="Arial"/>
          <w:sz w:val="20"/>
          <w:szCs w:val="20"/>
        </w:rPr>
        <w:t>j</w:t>
      </w:r>
      <w:r w:rsidRPr="00776D85">
        <w:rPr>
          <w:rFonts w:ascii="Arial" w:hAnsi="Arial" w:cs="Arial"/>
          <w:sz w:val="20"/>
          <w:szCs w:val="20"/>
        </w:rPr>
        <w:t xml:space="preserve">o za čim boljšo prostorsko in komunikacijsko dostopnost. Različne članice so v preteklih letih prilagodile spletne strani na način, da so dostopne osebam z različnimi oblikami oviranosti ter jim omogočajo </w:t>
      </w:r>
      <w:r w:rsidR="004C1473">
        <w:rPr>
          <w:rFonts w:ascii="Arial" w:hAnsi="Arial" w:cs="Arial"/>
          <w:sz w:val="20"/>
          <w:szCs w:val="20"/>
        </w:rPr>
        <w:t xml:space="preserve">preprostejše </w:t>
      </w:r>
      <w:r w:rsidRPr="00776D85">
        <w:rPr>
          <w:rFonts w:ascii="Arial" w:hAnsi="Arial" w:cs="Arial"/>
          <w:sz w:val="20"/>
          <w:szCs w:val="20"/>
        </w:rPr>
        <w:t>in enakopravnejše pridobivanje informacij</w:t>
      </w:r>
      <w:r w:rsidR="00A130CE" w:rsidRPr="00776D85">
        <w:rPr>
          <w:rFonts w:ascii="Arial" w:hAnsi="Arial" w:cs="Arial"/>
          <w:sz w:val="20"/>
          <w:szCs w:val="20"/>
        </w:rPr>
        <w:t xml:space="preserve"> </w:t>
      </w:r>
      <w:r w:rsidR="00AB3DCA" w:rsidRPr="00776D85">
        <w:rPr>
          <w:rFonts w:ascii="Arial" w:hAnsi="Arial" w:cs="Arial"/>
          <w:sz w:val="20"/>
          <w:szCs w:val="20"/>
        </w:rPr>
        <w:t>(</w:t>
      </w:r>
      <w:r w:rsidR="00AB3DCA" w:rsidRPr="00776D85">
        <w:rPr>
          <w:rFonts w:ascii="Arial" w:hAnsi="Arial" w:cs="Arial"/>
          <w:b/>
          <w:bCs/>
          <w:sz w:val="20"/>
          <w:szCs w:val="20"/>
        </w:rPr>
        <w:t>UL</w:t>
      </w:r>
      <w:r w:rsidR="00AB3DCA" w:rsidRPr="00776D85">
        <w:rPr>
          <w:rFonts w:ascii="Arial" w:hAnsi="Arial" w:cs="Arial"/>
          <w:sz w:val="20"/>
          <w:szCs w:val="20"/>
        </w:rPr>
        <w:t xml:space="preserve">, ukrepi </w:t>
      </w:r>
      <w:r w:rsidR="00846ADC" w:rsidRPr="00776D85">
        <w:rPr>
          <w:rFonts w:ascii="Arial" w:hAnsi="Arial" w:cs="Arial"/>
          <w:sz w:val="20"/>
          <w:szCs w:val="20"/>
        </w:rPr>
        <w:t>3.4</w:t>
      </w:r>
      <w:r w:rsidR="00AB3DCA" w:rsidRPr="00776D85">
        <w:rPr>
          <w:rFonts w:ascii="Arial" w:hAnsi="Arial" w:cs="Arial"/>
          <w:sz w:val="20"/>
          <w:szCs w:val="20"/>
        </w:rPr>
        <w:t>, 3.9</w:t>
      </w:r>
      <w:r w:rsidR="005079D1">
        <w:rPr>
          <w:rFonts w:ascii="Arial" w:hAnsi="Arial" w:cs="Arial"/>
          <w:sz w:val="20"/>
          <w:szCs w:val="20"/>
        </w:rPr>
        <w:t xml:space="preserve"> in</w:t>
      </w:r>
      <w:r w:rsidR="00AB3DCA" w:rsidRPr="00776D85">
        <w:rPr>
          <w:rFonts w:ascii="Arial" w:hAnsi="Arial" w:cs="Arial"/>
          <w:sz w:val="20"/>
          <w:szCs w:val="20"/>
        </w:rPr>
        <w:t xml:space="preserve"> 4.8)</w:t>
      </w:r>
      <w:r w:rsidR="00A130CE" w:rsidRPr="00776D85">
        <w:rPr>
          <w:rFonts w:ascii="Arial" w:hAnsi="Arial" w:cs="Arial"/>
          <w:sz w:val="20"/>
          <w:szCs w:val="20"/>
        </w:rPr>
        <w:t>.</w:t>
      </w:r>
    </w:p>
    <w:p w14:paraId="025F23A8" w14:textId="057795E6" w:rsidR="00B1776D"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Na razpis RSF v okviru ukrepa Prilagajanje študijskih programov potrebam netradicionalnih skupin, ki je bil objavljen v začetku </w:t>
      </w:r>
      <w:r w:rsidR="00FE53B5">
        <w:rPr>
          <w:rFonts w:ascii="Arial" w:hAnsi="Arial" w:cs="Arial"/>
          <w:sz w:val="20"/>
          <w:szCs w:val="20"/>
        </w:rPr>
        <w:t xml:space="preserve">leta </w:t>
      </w:r>
      <w:r w:rsidRPr="00776D85">
        <w:rPr>
          <w:rFonts w:ascii="Arial" w:hAnsi="Arial" w:cs="Arial"/>
          <w:sz w:val="20"/>
          <w:szCs w:val="20"/>
        </w:rPr>
        <w:t xml:space="preserve">2024 (Razvoj rešitev za vključevanje netradicionalnih skupin študentov v visokošolski študij </w:t>
      </w:r>
      <w:r w:rsidR="00F73BB0">
        <w:rPr>
          <w:rFonts w:ascii="Arial" w:hAnsi="Arial" w:cs="Arial"/>
          <w:sz w:val="20"/>
          <w:szCs w:val="20"/>
        </w:rPr>
        <w:t>–</w:t>
      </w:r>
      <w:r w:rsidRPr="00776D85">
        <w:rPr>
          <w:rFonts w:ascii="Arial" w:hAnsi="Arial" w:cs="Arial"/>
          <w:sz w:val="20"/>
          <w:szCs w:val="20"/>
        </w:rPr>
        <w:t xml:space="preserve"> 2024), se je prijavilo </w:t>
      </w:r>
      <w:r w:rsidR="00FE53B5">
        <w:rPr>
          <w:rFonts w:ascii="Arial" w:hAnsi="Arial" w:cs="Arial"/>
          <w:sz w:val="20"/>
          <w:szCs w:val="20"/>
        </w:rPr>
        <w:t>deset</w:t>
      </w:r>
      <w:r w:rsidR="00FE53B5" w:rsidRPr="00776D85">
        <w:rPr>
          <w:rFonts w:ascii="Arial" w:hAnsi="Arial" w:cs="Arial"/>
          <w:sz w:val="20"/>
          <w:szCs w:val="20"/>
        </w:rPr>
        <w:t xml:space="preserve"> </w:t>
      </w:r>
      <w:r w:rsidRPr="00776D85">
        <w:rPr>
          <w:rFonts w:ascii="Arial" w:hAnsi="Arial" w:cs="Arial"/>
          <w:sz w:val="20"/>
          <w:szCs w:val="20"/>
        </w:rPr>
        <w:t>članic UL. Članice so prijavile aktivnosti na dveh področjih, in sicer Razvoj in izvedba prilagajanja študijskih gradiv potrebam netradicionalnih skupin ter Ponujanje raznolikih načinov izkazovanja znanja študentov. Izvedle so naslednje aktivnosti:</w:t>
      </w:r>
    </w:p>
    <w:p w14:paraId="16E79CC1" w14:textId="10086322"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i</w:t>
      </w:r>
      <w:r w:rsidR="00B1776D" w:rsidRPr="00776D85">
        <w:rPr>
          <w:rFonts w:ascii="Arial" w:hAnsi="Arial" w:cs="Arial"/>
          <w:sz w:val="20"/>
          <w:szCs w:val="20"/>
        </w:rPr>
        <w:t>zobraževalni podkasti o zborni izreki (s poudarkom na potrebah slepih in slabovidnih)</w:t>
      </w:r>
      <w:r w:rsidR="002311D6">
        <w:rPr>
          <w:rFonts w:ascii="Arial" w:hAnsi="Arial" w:cs="Arial"/>
          <w:sz w:val="20"/>
          <w:szCs w:val="20"/>
        </w:rPr>
        <w:t>,</w:t>
      </w:r>
    </w:p>
    <w:p w14:paraId="4E755ED9" w14:textId="61B8F178"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p</w:t>
      </w:r>
      <w:r w:rsidR="00B1776D" w:rsidRPr="00776D85">
        <w:rPr>
          <w:rFonts w:ascii="Arial" w:hAnsi="Arial" w:cs="Arial"/>
          <w:sz w:val="20"/>
          <w:szCs w:val="20"/>
        </w:rPr>
        <w:t xml:space="preserve">odnapisi/transkripti za videoposnetke laboratorijskih vaj pri </w:t>
      </w:r>
      <w:r w:rsidR="002311D6" w:rsidRPr="00776D85">
        <w:rPr>
          <w:rFonts w:ascii="Arial" w:hAnsi="Arial" w:cs="Arial"/>
          <w:sz w:val="20"/>
          <w:szCs w:val="20"/>
        </w:rPr>
        <w:t>predmet</w:t>
      </w:r>
      <w:r w:rsidR="002311D6">
        <w:rPr>
          <w:rFonts w:ascii="Arial" w:hAnsi="Arial" w:cs="Arial"/>
          <w:sz w:val="20"/>
          <w:szCs w:val="20"/>
        </w:rPr>
        <w:t>u</w:t>
      </w:r>
      <w:r w:rsidR="002311D6" w:rsidRPr="00776D85">
        <w:rPr>
          <w:rFonts w:ascii="Arial" w:hAnsi="Arial" w:cs="Arial"/>
          <w:sz w:val="20"/>
          <w:szCs w:val="20"/>
        </w:rPr>
        <w:t xml:space="preserve"> </w:t>
      </w:r>
      <w:r w:rsidR="00B1776D" w:rsidRPr="00776D85">
        <w:rPr>
          <w:rFonts w:ascii="Arial" w:hAnsi="Arial" w:cs="Arial"/>
          <w:sz w:val="20"/>
          <w:szCs w:val="20"/>
        </w:rPr>
        <w:t>Osnove elektrotehnike,</w:t>
      </w:r>
    </w:p>
    <w:p w14:paraId="07C4874C" w14:textId="656C0FE0"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p</w:t>
      </w:r>
      <w:r w:rsidR="00B1776D" w:rsidRPr="00776D85">
        <w:rPr>
          <w:rFonts w:ascii="Arial" w:hAnsi="Arial" w:cs="Arial"/>
          <w:sz w:val="20"/>
          <w:szCs w:val="20"/>
        </w:rPr>
        <w:t>rilagoditev dostopnosti grafičnega uporabniškega vmesnika Spletne učilnice FRI za študente s posebnimi potrebami in študente, ki ne razumejo slovensko</w:t>
      </w:r>
      <w:r>
        <w:rPr>
          <w:rFonts w:ascii="Arial" w:hAnsi="Arial" w:cs="Arial"/>
          <w:sz w:val="20"/>
          <w:szCs w:val="20"/>
        </w:rPr>
        <w:t>,</w:t>
      </w:r>
    </w:p>
    <w:p w14:paraId="198727A2" w14:textId="2326C124"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r</w:t>
      </w:r>
      <w:r w:rsidR="00B1776D" w:rsidRPr="00776D85">
        <w:rPr>
          <w:rFonts w:ascii="Arial" w:hAnsi="Arial" w:cs="Arial"/>
          <w:sz w:val="20"/>
          <w:szCs w:val="20"/>
        </w:rPr>
        <w:t>azvoj in izvedba prilagajanja študijskih gradiv za slepe in slabovidne</w:t>
      </w:r>
      <w:r>
        <w:rPr>
          <w:rFonts w:ascii="Arial" w:hAnsi="Arial" w:cs="Arial"/>
          <w:sz w:val="20"/>
          <w:szCs w:val="20"/>
        </w:rPr>
        <w:t>,</w:t>
      </w:r>
    </w:p>
    <w:p w14:paraId="71082E17" w14:textId="2CDEE175"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v</w:t>
      </w:r>
      <w:r w:rsidR="00B1776D" w:rsidRPr="00776D85">
        <w:rPr>
          <w:rFonts w:ascii="Arial" w:hAnsi="Arial" w:cs="Arial"/>
          <w:sz w:val="20"/>
          <w:szCs w:val="20"/>
        </w:rPr>
        <w:t xml:space="preserve">izualni </w:t>
      </w:r>
      <w:r w:rsidR="000113CD" w:rsidRPr="00776D85">
        <w:rPr>
          <w:rFonts w:ascii="Arial" w:hAnsi="Arial" w:cs="Arial"/>
          <w:sz w:val="20"/>
          <w:szCs w:val="20"/>
        </w:rPr>
        <w:t>vod</w:t>
      </w:r>
      <w:r w:rsidR="000113CD">
        <w:rPr>
          <w:rFonts w:ascii="Arial" w:hAnsi="Arial" w:cs="Arial"/>
          <w:sz w:val="20"/>
          <w:szCs w:val="20"/>
        </w:rPr>
        <w:t>niki</w:t>
      </w:r>
      <w:r w:rsidR="000113CD" w:rsidRPr="00776D85">
        <w:rPr>
          <w:rFonts w:ascii="Arial" w:hAnsi="Arial" w:cs="Arial"/>
          <w:sz w:val="20"/>
          <w:szCs w:val="20"/>
        </w:rPr>
        <w:t xml:space="preserve"> </w:t>
      </w:r>
      <w:r w:rsidR="00B1776D" w:rsidRPr="00776D85">
        <w:rPr>
          <w:rFonts w:ascii="Arial" w:hAnsi="Arial" w:cs="Arial"/>
          <w:sz w:val="20"/>
          <w:szCs w:val="20"/>
        </w:rPr>
        <w:t xml:space="preserve">skozi </w:t>
      </w:r>
      <w:r w:rsidR="000113CD">
        <w:rPr>
          <w:rFonts w:ascii="Arial" w:hAnsi="Arial" w:cs="Arial"/>
          <w:sz w:val="20"/>
          <w:szCs w:val="20"/>
        </w:rPr>
        <w:t>najbolj zapletena</w:t>
      </w:r>
      <w:r w:rsidR="000113CD" w:rsidRPr="00776D85">
        <w:rPr>
          <w:rFonts w:ascii="Arial" w:hAnsi="Arial" w:cs="Arial"/>
          <w:sz w:val="20"/>
          <w:szCs w:val="20"/>
        </w:rPr>
        <w:t xml:space="preserve"> </w:t>
      </w:r>
      <w:r w:rsidR="00B1776D" w:rsidRPr="00776D85">
        <w:rPr>
          <w:rFonts w:ascii="Arial" w:hAnsi="Arial" w:cs="Arial"/>
          <w:sz w:val="20"/>
          <w:szCs w:val="20"/>
        </w:rPr>
        <w:t>vprašanja splošnega dela materialnega kazenskega prava</w:t>
      </w:r>
      <w:r>
        <w:rPr>
          <w:rFonts w:ascii="Arial" w:hAnsi="Arial" w:cs="Arial"/>
          <w:sz w:val="20"/>
          <w:szCs w:val="20"/>
        </w:rPr>
        <w:t>,</w:t>
      </w:r>
    </w:p>
    <w:p w14:paraId="61DD2A0E" w14:textId="594660F9" w:rsidR="00B1776D" w:rsidRPr="00776D85" w:rsidRDefault="00B1776D"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3D slikovni modeli anatomskih preparatov za študente z ovirami v sporazumevanju v slovenskem jeziku</w:t>
      </w:r>
      <w:r w:rsidR="00FE53B5">
        <w:rPr>
          <w:rFonts w:ascii="Arial" w:hAnsi="Arial" w:cs="Arial"/>
          <w:sz w:val="20"/>
          <w:szCs w:val="20"/>
        </w:rPr>
        <w:t>,</w:t>
      </w:r>
    </w:p>
    <w:p w14:paraId="7CA3451B" w14:textId="308D00C3" w:rsidR="00B1776D" w:rsidRPr="00776D85" w:rsidRDefault="00FE53B5"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d</w:t>
      </w:r>
      <w:r w:rsidR="00B1776D" w:rsidRPr="00776D85">
        <w:rPr>
          <w:rFonts w:ascii="Arial" w:hAnsi="Arial" w:cs="Arial"/>
          <w:sz w:val="20"/>
          <w:szCs w:val="20"/>
        </w:rPr>
        <w:t>odajanje podnapisov v video vsebine, pripravljene za predmet</w:t>
      </w:r>
      <w:r w:rsidR="000113CD">
        <w:rPr>
          <w:rFonts w:ascii="Arial" w:hAnsi="Arial" w:cs="Arial"/>
          <w:sz w:val="20"/>
          <w:szCs w:val="20"/>
        </w:rPr>
        <w:t>a</w:t>
      </w:r>
      <w:r w:rsidR="00B1776D" w:rsidRPr="00776D85">
        <w:rPr>
          <w:rFonts w:ascii="Arial" w:hAnsi="Arial" w:cs="Arial"/>
          <w:sz w:val="20"/>
          <w:szCs w:val="20"/>
        </w:rPr>
        <w:t xml:space="preserve"> Histologija I in II</w:t>
      </w:r>
      <w:r w:rsidR="000113CD">
        <w:rPr>
          <w:rFonts w:ascii="Arial" w:hAnsi="Arial" w:cs="Arial"/>
          <w:sz w:val="20"/>
          <w:szCs w:val="20"/>
        </w:rPr>
        <w:t>,</w:t>
      </w:r>
      <w:r w:rsidR="00B1776D" w:rsidRPr="00776D85">
        <w:rPr>
          <w:rFonts w:ascii="Arial" w:hAnsi="Arial" w:cs="Arial"/>
          <w:sz w:val="20"/>
          <w:szCs w:val="20"/>
        </w:rPr>
        <w:t xml:space="preserve"> ter priprava transkriptov zvočnih vsebin posnetkov</w:t>
      </w:r>
      <w:r>
        <w:rPr>
          <w:rFonts w:ascii="Arial" w:hAnsi="Arial" w:cs="Arial"/>
          <w:sz w:val="20"/>
          <w:szCs w:val="20"/>
        </w:rPr>
        <w:t>,</w:t>
      </w:r>
    </w:p>
    <w:p w14:paraId="233645BE" w14:textId="43D8E336" w:rsidR="00B1776D" w:rsidRPr="00776D85" w:rsidRDefault="00B1776D"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druge oblike prilagoditve študijskih gradiv,</w:t>
      </w:r>
    </w:p>
    <w:p w14:paraId="751B965F" w14:textId="1F094595" w:rsidR="00C96681" w:rsidRPr="00776D85" w:rsidRDefault="00B1776D"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različne prilagoditve načina izkazovanja znanja študentov, od prilagajanja izpitnih pol do testnih ocenjevalnih orodij za samostojno preverjanje znanja ter digitalnih testov in interaktivnih beležnic.</w:t>
      </w:r>
    </w:p>
    <w:p w14:paraId="36621293" w14:textId="42F8E2CD"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V okviru ukrepa Razvoj odprtih izobraževalnih gradiv za namene spodbujanja</w:t>
      </w:r>
      <w:r w:rsidR="00445338" w:rsidRPr="00776D85">
        <w:rPr>
          <w:rFonts w:ascii="Arial" w:hAnsi="Arial" w:cs="Arial"/>
          <w:sz w:val="20"/>
          <w:szCs w:val="20"/>
        </w:rPr>
        <w:t xml:space="preserve"> </w:t>
      </w:r>
      <w:r w:rsidRPr="00776D85">
        <w:rPr>
          <w:rFonts w:ascii="Arial" w:hAnsi="Arial" w:cs="Arial"/>
          <w:sz w:val="20"/>
          <w:szCs w:val="20"/>
        </w:rPr>
        <w:t>vključevanja netradicionalnih skupin v visokošolski študij so v preteklem letu tudi s pomočjo članic posneli in objavili video vsebine, ki so bile opremljene s podnapisi, nekatere tudi z znakovnim jezikom</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ukrep</w:t>
      </w:r>
      <w:r w:rsidR="00846ADC" w:rsidRPr="00776D85">
        <w:rPr>
          <w:rFonts w:ascii="Arial" w:hAnsi="Arial" w:cs="Arial"/>
          <w:sz w:val="20"/>
          <w:szCs w:val="20"/>
        </w:rPr>
        <w:t xml:space="preserve"> 4.</w:t>
      </w:r>
      <w:r w:rsidR="00AB3DCA" w:rsidRPr="00776D85">
        <w:rPr>
          <w:rFonts w:ascii="Arial" w:hAnsi="Arial" w:cs="Arial"/>
          <w:sz w:val="20"/>
          <w:szCs w:val="20"/>
        </w:rPr>
        <w:t>8).</w:t>
      </w:r>
    </w:p>
    <w:p w14:paraId="2B66A739" w14:textId="7414EE3A" w:rsidR="00C96681" w:rsidRPr="00776D85" w:rsidRDefault="00445338" w:rsidP="00101B8A">
      <w:pPr>
        <w:spacing w:before="120" w:after="120"/>
        <w:rPr>
          <w:rFonts w:ascii="Arial" w:hAnsi="Arial" w:cs="Arial"/>
          <w:sz w:val="20"/>
          <w:szCs w:val="20"/>
        </w:rPr>
      </w:pPr>
      <w:r w:rsidRPr="00776D85">
        <w:rPr>
          <w:rFonts w:ascii="Arial" w:hAnsi="Arial" w:cs="Arial"/>
          <w:sz w:val="20"/>
          <w:szCs w:val="20"/>
        </w:rPr>
        <w:t>Pridobili so mikrodokazilo</w:t>
      </w:r>
      <w:r w:rsidR="00B1776D" w:rsidRPr="00776D85">
        <w:rPr>
          <w:rFonts w:ascii="Arial" w:hAnsi="Arial" w:cs="Arial"/>
          <w:sz w:val="20"/>
          <w:szCs w:val="20"/>
        </w:rPr>
        <w:t xml:space="preserve"> Zagotavljanje dostopnosti digitalnih vsebin za osebe z oviranostmi v okviru NOO Ultra z namenom </w:t>
      </w:r>
      <w:r w:rsidR="005B4211">
        <w:rPr>
          <w:rFonts w:ascii="Arial" w:hAnsi="Arial" w:cs="Arial"/>
          <w:sz w:val="20"/>
          <w:szCs w:val="20"/>
        </w:rPr>
        <w:t>izboljšanja</w:t>
      </w:r>
      <w:r w:rsidR="005B4211" w:rsidRPr="00776D85">
        <w:rPr>
          <w:rFonts w:ascii="Arial" w:hAnsi="Arial" w:cs="Arial"/>
          <w:sz w:val="20"/>
          <w:szCs w:val="20"/>
        </w:rPr>
        <w:t xml:space="preserve"> </w:t>
      </w:r>
      <w:r w:rsidR="00B1776D" w:rsidRPr="00776D85">
        <w:rPr>
          <w:rFonts w:ascii="Arial" w:hAnsi="Arial" w:cs="Arial"/>
          <w:sz w:val="20"/>
          <w:szCs w:val="20"/>
        </w:rPr>
        <w:t xml:space="preserve">kompetenc državljanov Slovenije za izdelavo in </w:t>
      </w:r>
      <w:r w:rsidR="008F2B90">
        <w:rPr>
          <w:rFonts w:ascii="Arial" w:hAnsi="Arial" w:cs="Arial"/>
          <w:sz w:val="20"/>
          <w:szCs w:val="20"/>
        </w:rPr>
        <w:t>vrednotenje</w:t>
      </w:r>
      <w:r w:rsidR="008F2B90" w:rsidRPr="00776D85">
        <w:rPr>
          <w:rFonts w:ascii="Arial" w:hAnsi="Arial" w:cs="Arial"/>
          <w:sz w:val="20"/>
          <w:szCs w:val="20"/>
        </w:rPr>
        <w:t xml:space="preserve"> </w:t>
      </w:r>
      <w:r w:rsidR="00B1776D" w:rsidRPr="00776D85">
        <w:rPr>
          <w:rFonts w:ascii="Arial" w:hAnsi="Arial" w:cs="Arial"/>
          <w:sz w:val="20"/>
          <w:szCs w:val="20"/>
        </w:rPr>
        <w:t>digitalnih vsebin v dostopni obliki, UL</w:t>
      </w:r>
      <w:r w:rsidR="00D256C0">
        <w:rPr>
          <w:rFonts w:ascii="Arial" w:hAnsi="Arial" w:cs="Arial"/>
          <w:sz w:val="20"/>
          <w:szCs w:val="20"/>
        </w:rPr>
        <w:t>,</w:t>
      </w:r>
      <w:r w:rsidR="00B1776D" w:rsidRPr="00776D85">
        <w:rPr>
          <w:rFonts w:ascii="Arial" w:hAnsi="Arial" w:cs="Arial"/>
          <w:sz w:val="20"/>
          <w:szCs w:val="20"/>
        </w:rPr>
        <w:t xml:space="preserve"> Fakulteta za elektrotehniko</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xml:space="preserve">, ukrep </w:t>
      </w:r>
      <w:r w:rsidR="00846ADC" w:rsidRPr="00776D85">
        <w:rPr>
          <w:rFonts w:ascii="Arial" w:hAnsi="Arial" w:cs="Arial"/>
          <w:sz w:val="20"/>
          <w:szCs w:val="20"/>
        </w:rPr>
        <w:t>4.6</w:t>
      </w:r>
      <w:r w:rsidR="00AB3DCA" w:rsidRPr="00776D85">
        <w:rPr>
          <w:rFonts w:ascii="Arial" w:hAnsi="Arial" w:cs="Arial"/>
          <w:sz w:val="20"/>
          <w:szCs w:val="20"/>
        </w:rPr>
        <w:t>)</w:t>
      </w:r>
    </w:p>
    <w:p w14:paraId="148680D4" w14:textId="7C85C71B" w:rsidR="00C96681" w:rsidRPr="00776D85" w:rsidRDefault="008F2B90" w:rsidP="00101B8A">
      <w:pPr>
        <w:spacing w:before="120" w:after="120"/>
        <w:rPr>
          <w:rFonts w:ascii="Arial" w:hAnsi="Arial" w:cs="Arial"/>
          <w:sz w:val="20"/>
          <w:szCs w:val="20"/>
        </w:rPr>
      </w:pPr>
      <w:r>
        <w:rPr>
          <w:rFonts w:ascii="Arial" w:hAnsi="Arial" w:cs="Arial"/>
          <w:sz w:val="20"/>
          <w:szCs w:val="20"/>
        </w:rPr>
        <w:t xml:space="preserve">Končal </w:t>
      </w:r>
      <w:r w:rsidR="00445338" w:rsidRPr="00776D85">
        <w:rPr>
          <w:rFonts w:ascii="Arial" w:hAnsi="Arial" w:cs="Arial"/>
          <w:sz w:val="20"/>
          <w:szCs w:val="20"/>
        </w:rPr>
        <w:t>se je</w:t>
      </w:r>
      <w:r w:rsidR="00B1776D" w:rsidRPr="00776D85">
        <w:rPr>
          <w:rFonts w:ascii="Arial" w:hAnsi="Arial" w:cs="Arial"/>
          <w:sz w:val="20"/>
          <w:szCs w:val="20"/>
        </w:rPr>
        <w:t xml:space="preserve"> dv</w:t>
      </w:r>
      <w:r w:rsidR="004E5450">
        <w:rPr>
          <w:rFonts w:ascii="Arial" w:hAnsi="Arial" w:cs="Arial"/>
          <w:sz w:val="20"/>
          <w:szCs w:val="20"/>
        </w:rPr>
        <w:t>e</w:t>
      </w:r>
      <w:r w:rsidR="00B1776D" w:rsidRPr="00776D85">
        <w:rPr>
          <w:rFonts w:ascii="Arial" w:hAnsi="Arial" w:cs="Arial"/>
          <w:sz w:val="20"/>
          <w:szCs w:val="20"/>
        </w:rPr>
        <w:t>let</w:t>
      </w:r>
      <w:r w:rsidR="00445338" w:rsidRPr="00776D85">
        <w:rPr>
          <w:rFonts w:ascii="Arial" w:hAnsi="Arial" w:cs="Arial"/>
          <w:sz w:val="20"/>
          <w:szCs w:val="20"/>
        </w:rPr>
        <w:t>ni</w:t>
      </w:r>
      <w:r w:rsidR="00B1776D" w:rsidRPr="00776D85">
        <w:rPr>
          <w:rFonts w:ascii="Arial" w:hAnsi="Arial" w:cs="Arial"/>
          <w:sz w:val="20"/>
          <w:szCs w:val="20"/>
        </w:rPr>
        <w:t xml:space="preserve"> projekt Erasmus+ Šport z naslovom Proposal of criteria &amp; model for co-funding inclusion in sport (</w:t>
      </w:r>
      <w:hyperlink r:id="rId44" w:history="1">
        <w:r w:rsidR="00B1776D" w:rsidRPr="00776D85">
          <w:rPr>
            <w:rStyle w:val="Hiperpovezava"/>
            <w:rFonts w:ascii="Arial" w:hAnsi="Arial" w:cs="Arial"/>
            <w:color w:val="auto"/>
            <w:sz w:val="20"/>
            <w:szCs w:val="20"/>
          </w:rPr>
          <w:t>METER MATTERS</w:t>
        </w:r>
      </w:hyperlink>
      <w:r w:rsidR="00B1776D" w:rsidRPr="00776D85">
        <w:rPr>
          <w:rFonts w:ascii="Arial" w:hAnsi="Arial" w:cs="Arial"/>
          <w:sz w:val="20"/>
          <w:szCs w:val="20"/>
        </w:rPr>
        <w:t>), UL</w:t>
      </w:r>
      <w:r>
        <w:rPr>
          <w:rFonts w:ascii="Arial" w:hAnsi="Arial" w:cs="Arial"/>
          <w:sz w:val="20"/>
          <w:szCs w:val="20"/>
        </w:rPr>
        <w:t>,</w:t>
      </w:r>
      <w:r w:rsidR="00B1776D" w:rsidRPr="00776D85">
        <w:rPr>
          <w:rFonts w:ascii="Arial" w:hAnsi="Arial" w:cs="Arial"/>
          <w:sz w:val="20"/>
          <w:szCs w:val="20"/>
        </w:rPr>
        <w:t xml:space="preserve"> Fakulteta za šport</w:t>
      </w:r>
      <w:r w:rsidR="00445338" w:rsidRPr="00776D85">
        <w:rPr>
          <w:rFonts w:ascii="Arial" w:hAnsi="Arial" w:cs="Arial"/>
          <w:sz w:val="20"/>
          <w:szCs w:val="20"/>
        </w:rPr>
        <w:t xml:space="preserve">. </w:t>
      </w:r>
      <w:r w:rsidR="00B1776D" w:rsidRPr="00776D85">
        <w:rPr>
          <w:rFonts w:ascii="Arial" w:hAnsi="Arial" w:cs="Arial"/>
          <w:sz w:val="20"/>
          <w:szCs w:val="20"/>
        </w:rPr>
        <w:t xml:space="preserve">V projektu so raziskovali področje vključevanja v šport z namenom predlagati ustrezna merila za sofinanciranje športnih programov, v katere so vključeni športniki </w:t>
      </w:r>
      <w:r w:rsidRPr="00776D85">
        <w:rPr>
          <w:rFonts w:ascii="Arial" w:hAnsi="Arial" w:cs="Arial"/>
          <w:sz w:val="20"/>
          <w:szCs w:val="20"/>
        </w:rPr>
        <w:t>raz</w:t>
      </w:r>
      <w:r>
        <w:rPr>
          <w:rFonts w:ascii="Arial" w:hAnsi="Arial" w:cs="Arial"/>
          <w:sz w:val="20"/>
          <w:szCs w:val="20"/>
        </w:rPr>
        <w:t>ličnih</w:t>
      </w:r>
      <w:r w:rsidRPr="00776D85">
        <w:rPr>
          <w:rFonts w:ascii="Arial" w:hAnsi="Arial" w:cs="Arial"/>
          <w:sz w:val="20"/>
          <w:szCs w:val="20"/>
        </w:rPr>
        <w:t xml:space="preserve"> </w:t>
      </w:r>
      <w:r w:rsidR="00B1776D" w:rsidRPr="00776D85">
        <w:rPr>
          <w:rFonts w:ascii="Arial" w:hAnsi="Arial" w:cs="Arial"/>
          <w:sz w:val="20"/>
          <w:szCs w:val="20"/>
        </w:rPr>
        <w:t>zmožnosti v večinskih športnih sredinah</w:t>
      </w:r>
      <w:r w:rsidR="004E5450">
        <w:rPr>
          <w:rFonts w:ascii="Arial" w:hAnsi="Arial" w:cs="Arial"/>
          <w:sz w:val="20"/>
          <w:szCs w:val="20"/>
        </w:rPr>
        <w:t>,</w:t>
      </w:r>
      <w:r w:rsidR="00B1776D" w:rsidRPr="00776D85">
        <w:rPr>
          <w:rFonts w:ascii="Arial" w:hAnsi="Arial" w:cs="Arial"/>
          <w:sz w:val="20"/>
          <w:szCs w:val="20"/>
        </w:rPr>
        <w:t xml:space="preserve"> in predlagati model sofinanciranja vključevanja vseh v šport na nacionalni ravni.</w:t>
      </w:r>
    </w:p>
    <w:p w14:paraId="7E8DC74E" w14:textId="25B89FA6"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lastRenderedPageBreak/>
        <w:t>Na podlagi nekaterih raziskav na področju vključevanja v športu in uspešnega projekta Erasmus+ Spodbujanje socialne vključenosti oseb z motnjami v duševnem razvoju prek športa so že znana nekatera pomembna dejstva</w:t>
      </w:r>
      <w:r w:rsidR="004E5450">
        <w:rPr>
          <w:rFonts w:ascii="Arial" w:hAnsi="Arial" w:cs="Arial"/>
          <w:sz w:val="20"/>
          <w:szCs w:val="20"/>
        </w:rPr>
        <w:t>,</w:t>
      </w:r>
      <w:r w:rsidRPr="00776D85">
        <w:rPr>
          <w:rFonts w:ascii="Arial" w:hAnsi="Arial" w:cs="Arial"/>
          <w:sz w:val="20"/>
          <w:szCs w:val="20"/>
        </w:rPr>
        <w:t xml:space="preserve"> in sicer katere skupine športnikov so vključene v različne športne programe (ljudje </w:t>
      </w:r>
      <w:r w:rsidR="008F2B90" w:rsidRPr="00776D85">
        <w:rPr>
          <w:rFonts w:ascii="Arial" w:hAnsi="Arial" w:cs="Arial"/>
          <w:sz w:val="20"/>
          <w:szCs w:val="20"/>
        </w:rPr>
        <w:t>raz</w:t>
      </w:r>
      <w:r w:rsidR="008F2B90">
        <w:rPr>
          <w:rFonts w:ascii="Arial" w:hAnsi="Arial" w:cs="Arial"/>
          <w:sz w:val="20"/>
          <w:szCs w:val="20"/>
        </w:rPr>
        <w:t>ličnih</w:t>
      </w:r>
      <w:r w:rsidR="008F2B90" w:rsidRPr="00776D85">
        <w:rPr>
          <w:rFonts w:ascii="Arial" w:hAnsi="Arial" w:cs="Arial"/>
          <w:sz w:val="20"/>
          <w:szCs w:val="20"/>
        </w:rPr>
        <w:t xml:space="preserve"> </w:t>
      </w:r>
      <w:r w:rsidRPr="00776D85">
        <w:rPr>
          <w:rFonts w:ascii="Arial" w:hAnsi="Arial" w:cs="Arial"/>
          <w:sz w:val="20"/>
          <w:szCs w:val="20"/>
        </w:rPr>
        <w:t xml:space="preserve">zmožnosti, ljudje s težavami v duševnem zdravju, nekdanji vrhunski športniki, starejši športniki </w:t>
      </w:r>
      <w:r w:rsidR="00F73BB0">
        <w:rPr>
          <w:rFonts w:ascii="Arial" w:hAnsi="Arial" w:cs="Arial"/>
          <w:sz w:val="20"/>
          <w:szCs w:val="20"/>
        </w:rPr>
        <w:t>–</w:t>
      </w:r>
      <w:r w:rsidRPr="00776D85">
        <w:rPr>
          <w:rFonts w:ascii="Arial" w:hAnsi="Arial" w:cs="Arial"/>
          <w:sz w:val="20"/>
          <w:szCs w:val="20"/>
        </w:rPr>
        <w:t xml:space="preserve"> veterani </w:t>
      </w:r>
      <w:r w:rsidR="00500F62">
        <w:rPr>
          <w:rFonts w:ascii="Arial" w:hAnsi="Arial" w:cs="Arial"/>
          <w:sz w:val="20"/>
          <w:szCs w:val="20"/>
        </w:rPr>
        <w:t>in drug</w:t>
      </w:r>
      <w:r w:rsidR="008F2B90">
        <w:rPr>
          <w:rFonts w:ascii="Arial" w:hAnsi="Arial" w:cs="Arial"/>
          <w:sz w:val="20"/>
          <w:szCs w:val="20"/>
        </w:rPr>
        <w:t>i</w:t>
      </w:r>
      <w:r w:rsidRPr="00776D85">
        <w:rPr>
          <w:rFonts w:ascii="Arial" w:hAnsi="Arial" w:cs="Arial"/>
          <w:sz w:val="20"/>
          <w:szCs w:val="20"/>
        </w:rPr>
        <w:t xml:space="preserve">); katere vrste inkluzivnih športnih programov obstajajo (rehabilitacijski, rekreativni, tekmovalni); različna področja izvajanja inkluzivnih športnih programov (šport, družabni klubi, zdravstveni domovi, poslovna okolja </w:t>
      </w:r>
      <w:r w:rsidR="0011620D" w:rsidRPr="00776D85">
        <w:rPr>
          <w:rFonts w:ascii="Arial" w:hAnsi="Arial" w:cs="Arial"/>
          <w:sz w:val="20"/>
          <w:szCs w:val="20"/>
        </w:rPr>
        <w:t>in tako dalje</w:t>
      </w:r>
      <w:r w:rsidRPr="00776D85">
        <w:rPr>
          <w:rFonts w:ascii="Arial" w:hAnsi="Arial" w:cs="Arial"/>
          <w:sz w:val="20"/>
          <w:szCs w:val="20"/>
        </w:rPr>
        <w:t>).</w:t>
      </w:r>
    </w:p>
    <w:p w14:paraId="1CE08CA1" w14:textId="68F96833"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Projekt prek HUD sklada UL z naslovom </w:t>
      </w:r>
      <w:hyperlink r:id="rId45" w:history="1">
        <w:r w:rsidRPr="00776D85">
          <w:rPr>
            <w:rStyle w:val="Hiperpovezava"/>
            <w:rFonts w:ascii="Arial" w:hAnsi="Arial" w:cs="Arial"/>
            <w:color w:val="auto"/>
            <w:sz w:val="20"/>
            <w:szCs w:val="20"/>
            <w:u w:val="none"/>
          </w:rPr>
          <w:t>Implementacija merljivih kriterijev za financiranje socialnega vključevanja v športu</w:t>
        </w:r>
      </w:hyperlink>
      <w:r w:rsidRPr="00776D85">
        <w:rPr>
          <w:rFonts w:ascii="Arial" w:hAnsi="Arial" w:cs="Arial"/>
          <w:sz w:val="20"/>
          <w:szCs w:val="20"/>
        </w:rPr>
        <w:t>, UL, Fakulteta za šport</w:t>
      </w:r>
      <w:r w:rsidR="00445338" w:rsidRPr="00776D85">
        <w:rPr>
          <w:rFonts w:ascii="Arial" w:hAnsi="Arial" w:cs="Arial"/>
          <w:sz w:val="20"/>
          <w:szCs w:val="20"/>
        </w:rPr>
        <w:t xml:space="preserve">, </w:t>
      </w:r>
      <w:r w:rsidRPr="00776D85">
        <w:rPr>
          <w:rFonts w:ascii="Arial" w:hAnsi="Arial" w:cs="Arial"/>
          <w:sz w:val="20"/>
          <w:szCs w:val="20"/>
        </w:rPr>
        <w:t xml:space="preserve">se je izvajal v obliki seminarja v okviru predmeta Teorija in razvoj oblikovanja I. </w:t>
      </w:r>
      <w:r w:rsidR="004E5450">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seminarja je bil raziskati</w:t>
      </w:r>
      <w:r w:rsidR="004E5450">
        <w:rPr>
          <w:rFonts w:ascii="Arial" w:hAnsi="Arial" w:cs="Arial"/>
          <w:sz w:val="20"/>
          <w:szCs w:val="20"/>
        </w:rPr>
        <w:t>,</w:t>
      </w:r>
      <w:r w:rsidRPr="00776D85">
        <w:rPr>
          <w:rFonts w:ascii="Arial" w:hAnsi="Arial" w:cs="Arial"/>
          <w:sz w:val="20"/>
          <w:szCs w:val="20"/>
        </w:rPr>
        <w:t xml:space="preserve"> na kakšne načine je oblikovanje izključujoče do </w:t>
      </w:r>
      <w:r w:rsidR="00755714" w:rsidRPr="00776D85">
        <w:rPr>
          <w:rFonts w:ascii="Arial" w:hAnsi="Arial" w:cs="Arial"/>
          <w:sz w:val="20"/>
          <w:szCs w:val="20"/>
        </w:rPr>
        <w:t>invalidov</w:t>
      </w:r>
      <w:r w:rsidRPr="00776D85">
        <w:rPr>
          <w:rFonts w:ascii="Arial" w:hAnsi="Arial" w:cs="Arial"/>
          <w:sz w:val="20"/>
          <w:szCs w:val="20"/>
        </w:rPr>
        <w:t xml:space="preserve">, ter razumeti, kaj vse bi morali oblikovalci in oblikovalke upoštevati, da bi delovali vključujoče za vse. Študenti in študentke so se postavili v vlogo </w:t>
      </w:r>
      <w:r w:rsidR="00755714" w:rsidRPr="00776D85">
        <w:rPr>
          <w:rFonts w:ascii="Arial" w:hAnsi="Arial" w:cs="Arial"/>
          <w:sz w:val="20"/>
          <w:szCs w:val="20"/>
        </w:rPr>
        <w:t>invalidov</w:t>
      </w:r>
      <w:r w:rsidRPr="00776D85">
        <w:rPr>
          <w:rFonts w:ascii="Arial" w:hAnsi="Arial" w:cs="Arial"/>
          <w:sz w:val="20"/>
          <w:szCs w:val="20"/>
        </w:rPr>
        <w:t xml:space="preserve"> (uporabnikov invalidskih vozičkov in bergel, slepih in slabovidnih, gluhih in oseb brez zgornjih okončin) ter izvajali terenske raziskave, </w:t>
      </w:r>
      <w:r w:rsidR="008F2B90">
        <w:rPr>
          <w:rFonts w:ascii="Arial" w:hAnsi="Arial" w:cs="Arial"/>
          <w:sz w:val="20"/>
          <w:szCs w:val="20"/>
        </w:rPr>
        <w:t xml:space="preserve">s katerimi </w:t>
      </w:r>
      <w:r w:rsidRPr="00776D85">
        <w:rPr>
          <w:rFonts w:ascii="Arial" w:hAnsi="Arial" w:cs="Arial"/>
          <w:sz w:val="20"/>
          <w:szCs w:val="20"/>
        </w:rPr>
        <w:t>so preverjali ustreznost oblikovanja javnih prostorov. Na podlagi ugotovitev so pripravili nabor smernic za vključujoče oblikovanje.</w:t>
      </w:r>
    </w:p>
    <w:p w14:paraId="55D9508D" w14:textId="162A044B"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Projekt nadgrajuje prejšnja prizadevanja UL ALUO na področju oblikovanja za slepe in slabovidne </w:t>
      </w:r>
      <w:r w:rsidR="004E5450">
        <w:rPr>
          <w:rFonts w:ascii="Arial" w:hAnsi="Arial" w:cs="Arial"/>
          <w:sz w:val="20"/>
          <w:szCs w:val="20"/>
        </w:rPr>
        <w:t>ter</w:t>
      </w:r>
      <w:r w:rsidR="004E5450" w:rsidRPr="00776D85">
        <w:rPr>
          <w:rFonts w:ascii="Arial" w:hAnsi="Arial" w:cs="Arial"/>
          <w:sz w:val="20"/>
          <w:szCs w:val="20"/>
        </w:rPr>
        <w:t xml:space="preserve"> </w:t>
      </w:r>
      <w:r w:rsidRPr="00776D85">
        <w:rPr>
          <w:rFonts w:ascii="Arial" w:hAnsi="Arial" w:cs="Arial"/>
          <w:sz w:val="20"/>
          <w:szCs w:val="20"/>
        </w:rPr>
        <w:t xml:space="preserve">povezuje partnerje iz </w:t>
      </w:r>
      <w:r w:rsidR="004E5450">
        <w:rPr>
          <w:rFonts w:ascii="Arial" w:hAnsi="Arial" w:cs="Arial"/>
          <w:sz w:val="20"/>
          <w:szCs w:val="20"/>
        </w:rPr>
        <w:t>petih</w:t>
      </w:r>
      <w:r w:rsidR="004E5450" w:rsidRPr="00776D85">
        <w:rPr>
          <w:rFonts w:ascii="Arial" w:hAnsi="Arial" w:cs="Arial"/>
          <w:sz w:val="20"/>
          <w:szCs w:val="20"/>
        </w:rPr>
        <w:t xml:space="preserve"> </w:t>
      </w:r>
      <w:r w:rsidRPr="00776D85">
        <w:rPr>
          <w:rFonts w:ascii="Arial" w:hAnsi="Arial" w:cs="Arial"/>
          <w:sz w:val="20"/>
          <w:szCs w:val="20"/>
        </w:rPr>
        <w:t xml:space="preserve">evropskih držav ter strokovnjake iz biologije, didaktike, tiflopedagogike, umetnosti in oblikovanja. Poleg ustanovitve delovne skupine so organizirali mednarodno poletno šolo Kaverljag (predavanja, ekskurzije, delavnice, mentorirano delo); izdelane taktilne ilustracije </w:t>
      </w:r>
      <w:r w:rsidR="008F2B90">
        <w:rPr>
          <w:rFonts w:ascii="Arial" w:hAnsi="Arial" w:cs="Arial"/>
          <w:sz w:val="20"/>
          <w:szCs w:val="20"/>
        </w:rPr>
        <w:t xml:space="preserve">so </w:t>
      </w:r>
      <w:r w:rsidRPr="00776D85">
        <w:rPr>
          <w:rFonts w:ascii="Arial" w:hAnsi="Arial" w:cs="Arial"/>
          <w:sz w:val="20"/>
          <w:szCs w:val="20"/>
        </w:rPr>
        <w:t xml:space="preserve">predstavili na treh razstavah: v Pliskovici, v galeriji Centra ilustracije v Ljubljani (september 2024) in v Galeriji Insula v Izoli (november 2024). Projekt so obširno </w:t>
      </w:r>
      <w:r w:rsidR="004E5450" w:rsidRPr="00776D85">
        <w:rPr>
          <w:rFonts w:ascii="Arial" w:hAnsi="Arial" w:cs="Arial"/>
          <w:sz w:val="20"/>
          <w:szCs w:val="20"/>
        </w:rPr>
        <w:t>p</w:t>
      </w:r>
      <w:r w:rsidR="004E5450">
        <w:rPr>
          <w:rFonts w:ascii="Arial" w:hAnsi="Arial" w:cs="Arial"/>
          <w:sz w:val="20"/>
          <w:szCs w:val="20"/>
        </w:rPr>
        <w:t>redstav</w:t>
      </w:r>
      <w:r w:rsidR="004E5450" w:rsidRPr="00776D85">
        <w:rPr>
          <w:rFonts w:ascii="Arial" w:hAnsi="Arial" w:cs="Arial"/>
          <w:sz w:val="20"/>
          <w:szCs w:val="20"/>
        </w:rPr>
        <w:t xml:space="preserve">ili </w:t>
      </w:r>
      <w:r w:rsidRPr="00776D85">
        <w:rPr>
          <w:rFonts w:ascii="Arial" w:hAnsi="Arial" w:cs="Arial"/>
          <w:sz w:val="20"/>
          <w:szCs w:val="20"/>
        </w:rPr>
        <w:t xml:space="preserve">mediji, kot </w:t>
      </w:r>
      <w:r w:rsidR="004E5450" w:rsidRPr="00776D85">
        <w:rPr>
          <w:rFonts w:ascii="Arial" w:hAnsi="Arial" w:cs="Arial"/>
          <w:sz w:val="20"/>
          <w:szCs w:val="20"/>
        </w:rPr>
        <w:t>s</w:t>
      </w:r>
      <w:r w:rsidR="004E5450">
        <w:rPr>
          <w:rFonts w:ascii="Arial" w:hAnsi="Arial" w:cs="Arial"/>
          <w:sz w:val="20"/>
          <w:szCs w:val="20"/>
        </w:rPr>
        <w:t>ta</w:t>
      </w:r>
      <w:r w:rsidR="004E5450" w:rsidRPr="00776D85">
        <w:rPr>
          <w:rFonts w:ascii="Arial" w:hAnsi="Arial" w:cs="Arial"/>
          <w:sz w:val="20"/>
          <w:szCs w:val="20"/>
        </w:rPr>
        <w:t xml:space="preserve"> </w:t>
      </w:r>
      <w:r w:rsidRPr="00776D85">
        <w:rPr>
          <w:rFonts w:ascii="Arial" w:hAnsi="Arial" w:cs="Arial"/>
          <w:sz w:val="20"/>
          <w:szCs w:val="20"/>
        </w:rPr>
        <w:t xml:space="preserve">Kultura RTV SLO in Dnevnik. </w:t>
      </w:r>
      <w:r w:rsidR="003E3C07" w:rsidRPr="00776D85">
        <w:rPr>
          <w:rFonts w:ascii="Arial" w:hAnsi="Arial" w:cs="Arial"/>
          <w:sz w:val="20"/>
          <w:szCs w:val="20"/>
        </w:rPr>
        <w:t>Osred</w:t>
      </w:r>
      <w:r w:rsidR="003E3C07">
        <w:rPr>
          <w:rFonts w:ascii="Arial" w:hAnsi="Arial" w:cs="Arial"/>
          <w:sz w:val="20"/>
          <w:szCs w:val="20"/>
        </w:rPr>
        <w:t>injajo</w:t>
      </w:r>
      <w:r w:rsidR="003E3C07" w:rsidRPr="00776D85">
        <w:rPr>
          <w:rFonts w:ascii="Arial" w:hAnsi="Arial" w:cs="Arial"/>
          <w:sz w:val="20"/>
          <w:szCs w:val="20"/>
        </w:rPr>
        <w:t xml:space="preserve"> </w:t>
      </w:r>
      <w:r w:rsidRPr="00776D85">
        <w:rPr>
          <w:rFonts w:ascii="Arial" w:hAnsi="Arial" w:cs="Arial"/>
          <w:sz w:val="20"/>
          <w:szCs w:val="20"/>
        </w:rPr>
        <w:t xml:space="preserve">se na razvoj dostopnih taktilnih znanstvenih ilustracij naravoslovnih vsebin, saj primanjkuje učnih gradiv, obstoječe rešitve pa so drage. Projekt je zasnovan fazno z možnostjo nadaljnjega razvoja. Poleg analognih rešitev so razvili sistematiziran postopek izdelave 3D tiskanih taktilnih ilustracij, kar povečuje dostopnost. Z interdisciplinarnim </w:t>
      </w:r>
      <w:r w:rsidR="008F2B90">
        <w:rPr>
          <w:rFonts w:ascii="Arial" w:hAnsi="Arial" w:cs="Arial"/>
          <w:sz w:val="20"/>
          <w:szCs w:val="20"/>
        </w:rPr>
        <w:t xml:space="preserve">načinom </w:t>
      </w:r>
      <w:r w:rsidRPr="00776D85">
        <w:rPr>
          <w:rFonts w:ascii="Arial" w:hAnsi="Arial" w:cs="Arial"/>
          <w:sz w:val="20"/>
          <w:szCs w:val="20"/>
        </w:rPr>
        <w:t>in testiranjem z uporabniki ponuja</w:t>
      </w:r>
      <w:r w:rsidR="00100676" w:rsidRPr="00776D85">
        <w:rPr>
          <w:rFonts w:ascii="Arial" w:hAnsi="Arial" w:cs="Arial"/>
          <w:sz w:val="20"/>
          <w:szCs w:val="20"/>
        </w:rPr>
        <w:t>j</w:t>
      </w:r>
      <w:r w:rsidRPr="00776D85">
        <w:rPr>
          <w:rFonts w:ascii="Arial" w:hAnsi="Arial" w:cs="Arial"/>
          <w:sz w:val="20"/>
          <w:szCs w:val="20"/>
        </w:rPr>
        <w:t>o inovativno rešitev za slepe in slabovidne ter omogočajo cenovno ugodno izdelavo učnih gradiv po lastnih potrebah. Poleg ilustracij so razvili tudi metode. Znanstvena monografija, ki vključuje prispevke različnih strok, opisuje procese, metode in orodja za oblikovanje didaktičnih materialov</w:t>
      </w:r>
      <w:r w:rsidR="00A130CE" w:rsidRPr="00776D85">
        <w:rPr>
          <w:rFonts w:ascii="Arial" w:hAnsi="Arial" w:cs="Arial"/>
          <w:sz w:val="20"/>
          <w:szCs w:val="20"/>
        </w:rPr>
        <w:t xml:space="preserve"> </w:t>
      </w:r>
      <w:r w:rsidR="00AB3DCA" w:rsidRPr="00776D85">
        <w:rPr>
          <w:rFonts w:ascii="Arial" w:hAnsi="Arial" w:cs="Arial"/>
          <w:sz w:val="20"/>
          <w:szCs w:val="20"/>
        </w:rPr>
        <w:t>(</w:t>
      </w:r>
      <w:r w:rsidR="00AB3DCA" w:rsidRPr="00776D85">
        <w:rPr>
          <w:rFonts w:ascii="Arial" w:hAnsi="Arial" w:cs="Arial"/>
          <w:b/>
          <w:bCs/>
          <w:sz w:val="20"/>
          <w:szCs w:val="20"/>
        </w:rPr>
        <w:t>UL</w:t>
      </w:r>
      <w:r w:rsidR="00AB3DCA" w:rsidRPr="00776D85">
        <w:rPr>
          <w:rFonts w:ascii="Arial" w:hAnsi="Arial" w:cs="Arial"/>
          <w:sz w:val="20"/>
          <w:szCs w:val="20"/>
        </w:rPr>
        <w:t>, ukrepi</w:t>
      </w:r>
      <w:r w:rsidR="00846ADC" w:rsidRPr="00776D85">
        <w:rPr>
          <w:rFonts w:ascii="Arial" w:hAnsi="Arial" w:cs="Arial"/>
          <w:sz w:val="20"/>
          <w:szCs w:val="20"/>
        </w:rPr>
        <w:t xml:space="preserve"> 3.4, 4.8</w:t>
      </w:r>
      <w:r w:rsidR="00AB3DCA" w:rsidRPr="00776D85">
        <w:rPr>
          <w:rFonts w:ascii="Arial" w:hAnsi="Arial" w:cs="Arial"/>
          <w:sz w:val="20"/>
          <w:szCs w:val="20"/>
        </w:rPr>
        <w:t xml:space="preserve"> in </w:t>
      </w:r>
      <w:r w:rsidR="003064A4" w:rsidRPr="00776D85">
        <w:rPr>
          <w:rFonts w:ascii="Arial" w:hAnsi="Arial" w:cs="Arial"/>
          <w:sz w:val="20"/>
          <w:szCs w:val="20"/>
        </w:rPr>
        <w:t>c</w:t>
      </w:r>
      <w:r w:rsidR="00A050C1" w:rsidRPr="00776D85">
        <w:rPr>
          <w:rFonts w:ascii="Arial" w:hAnsi="Arial" w:cs="Arial"/>
          <w:sz w:val="20"/>
          <w:szCs w:val="20"/>
        </w:rPr>
        <w:t>ilj</w:t>
      </w:r>
      <w:r w:rsidR="00AB3DCA" w:rsidRPr="00776D85">
        <w:rPr>
          <w:rFonts w:ascii="Arial" w:hAnsi="Arial" w:cs="Arial"/>
          <w:sz w:val="20"/>
          <w:szCs w:val="20"/>
        </w:rPr>
        <w:t xml:space="preserve"> 9)</w:t>
      </w:r>
      <w:r w:rsidR="00A130CE" w:rsidRPr="00776D85">
        <w:rPr>
          <w:rFonts w:ascii="Arial" w:hAnsi="Arial" w:cs="Arial"/>
          <w:sz w:val="20"/>
          <w:szCs w:val="20"/>
        </w:rPr>
        <w:t>.</w:t>
      </w:r>
    </w:p>
    <w:p w14:paraId="07F4C686" w14:textId="05B3FCF6"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Študentke in študenti smeri Unikatno oblikovanje na Akademiji za likovno umetnost in oblikovanje (ALUO) so pri predmetih Steklo in keramika III ter Steklo in keramika V raziskovali prenos dvodimenzionalne grafike v reliefno obliko. Izhajali so iz izbranih grafičnih del slovenskega avantgardista Avgusta Černigoja in jih preoblikovali v taktilne keramične reliefe</w:t>
      </w:r>
      <w:r w:rsidR="004E5450">
        <w:rPr>
          <w:rFonts w:ascii="Arial" w:hAnsi="Arial" w:cs="Arial"/>
          <w:sz w:val="20"/>
          <w:szCs w:val="20"/>
        </w:rPr>
        <w:t>,</w:t>
      </w:r>
      <w:r w:rsidRPr="00776D85">
        <w:rPr>
          <w:rFonts w:ascii="Arial" w:hAnsi="Arial" w:cs="Arial"/>
          <w:sz w:val="20"/>
          <w:szCs w:val="20"/>
        </w:rPr>
        <w:t xml:space="preserve"> namenjene slepim in slabovidnim. </w:t>
      </w:r>
      <w:r w:rsidR="00CA15B8">
        <w:rPr>
          <w:rFonts w:ascii="Arial" w:hAnsi="Arial" w:cs="Arial"/>
          <w:sz w:val="20"/>
          <w:szCs w:val="20"/>
        </w:rPr>
        <w:t>P</w:t>
      </w:r>
      <w:r w:rsidRPr="00776D85">
        <w:rPr>
          <w:rFonts w:ascii="Arial" w:hAnsi="Arial" w:cs="Arial"/>
          <w:sz w:val="20"/>
          <w:szCs w:val="20"/>
        </w:rPr>
        <w:t>rojekt bo predstavljen v okviru Evropske prestolnice kulture GO! 2025 Nova Gorica – Gorica, kjer nastaja Taktilna galerija z razstavo Umetnost onkraj vidnega. T</w:t>
      </w:r>
      <w:r w:rsidR="004E5450">
        <w:rPr>
          <w:rFonts w:ascii="Arial" w:hAnsi="Arial" w:cs="Arial"/>
          <w:sz w:val="20"/>
          <w:szCs w:val="20"/>
        </w:rPr>
        <w:t>o</w:t>
      </w:r>
      <w:r w:rsidRPr="00776D85">
        <w:rPr>
          <w:rFonts w:ascii="Arial" w:hAnsi="Arial" w:cs="Arial"/>
          <w:sz w:val="20"/>
          <w:szCs w:val="20"/>
        </w:rPr>
        <w:t xml:space="preserve"> bo pomembna pridobitev za slepe in slabovidne osebe, saj omogoča dostopnost ključnih umetniških del </w:t>
      </w:r>
      <w:r w:rsidR="00CA15B8" w:rsidRPr="00776D85">
        <w:rPr>
          <w:rFonts w:ascii="Arial" w:hAnsi="Arial" w:cs="Arial"/>
          <w:sz w:val="20"/>
          <w:szCs w:val="20"/>
        </w:rPr>
        <w:t>širš</w:t>
      </w:r>
      <w:r w:rsidR="00CA15B8">
        <w:rPr>
          <w:rFonts w:ascii="Arial" w:hAnsi="Arial" w:cs="Arial"/>
          <w:sz w:val="20"/>
          <w:szCs w:val="20"/>
        </w:rPr>
        <w:t>emu</w:t>
      </w:r>
      <w:r w:rsidR="00CA15B8" w:rsidRPr="00776D85">
        <w:rPr>
          <w:rFonts w:ascii="Arial" w:hAnsi="Arial" w:cs="Arial"/>
          <w:sz w:val="20"/>
          <w:szCs w:val="20"/>
        </w:rPr>
        <w:t xml:space="preserve"> </w:t>
      </w:r>
      <w:r w:rsidR="00CA15B8">
        <w:rPr>
          <w:rFonts w:ascii="Arial" w:hAnsi="Arial" w:cs="Arial"/>
          <w:sz w:val="20"/>
          <w:szCs w:val="20"/>
        </w:rPr>
        <w:t>občinstvu</w:t>
      </w:r>
      <w:r w:rsidRPr="00776D85">
        <w:rPr>
          <w:rFonts w:ascii="Arial" w:hAnsi="Arial" w:cs="Arial"/>
          <w:sz w:val="20"/>
          <w:szCs w:val="20"/>
        </w:rPr>
        <w:t>. Projekt je nastal v sodelovanju s partnerji Evropska prestolnica kulture GO! 2025, Goriški muzej, Društvo MDSS in ALUO.</w:t>
      </w:r>
    </w:p>
    <w:p w14:paraId="04CF19C6" w14:textId="740699FF"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Projekt Zvok in tišina slik je bil zasnovan kot del širšega prizadevanja za vključevanje sodobnih metod predstavitve likovne dediščine širši javnosti, zlasti ranljivim skupinam</w:t>
      </w:r>
      <w:r w:rsidR="004E5450">
        <w:rPr>
          <w:rFonts w:ascii="Arial" w:hAnsi="Arial" w:cs="Arial"/>
          <w:sz w:val="20"/>
          <w:szCs w:val="20"/>
        </w:rPr>
        <w:t>,</w:t>
      </w:r>
      <w:r w:rsidRPr="00776D85">
        <w:rPr>
          <w:rFonts w:ascii="Arial" w:hAnsi="Arial" w:cs="Arial"/>
          <w:sz w:val="20"/>
          <w:szCs w:val="20"/>
        </w:rPr>
        <w:t xml:space="preserve"> in za raziskovanje novih načinov interpretacije umetniških vsebin. S svojo interdisciplinarno naravnanostjo je projekt združil strokovnjake in študente z različnih področij. Ključni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je bil omogočiti dostop do umetniških del na načine, ki presegajo tradicionalne muzejske predstavitve, ter ustvariti izkušnje, ki so prilagojene </w:t>
      </w:r>
      <w:r w:rsidR="00FB4658">
        <w:rPr>
          <w:rFonts w:ascii="Arial" w:hAnsi="Arial" w:cs="Arial"/>
          <w:sz w:val="20"/>
          <w:szCs w:val="20"/>
        </w:rPr>
        <w:t xml:space="preserve">posebnim </w:t>
      </w:r>
      <w:r w:rsidRPr="00776D85">
        <w:rPr>
          <w:rFonts w:ascii="Arial" w:hAnsi="Arial" w:cs="Arial"/>
          <w:sz w:val="20"/>
          <w:szCs w:val="20"/>
        </w:rPr>
        <w:t xml:space="preserve">potrebam občinstva. V </w:t>
      </w:r>
      <w:r w:rsidR="00B76DDB">
        <w:rPr>
          <w:rFonts w:ascii="Arial" w:hAnsi="Arial" w:cs="Arial"/>
          <w:sz w:val="20"/>
          <w:szCs w:val="20"/>
        </w:rPr>
        <w:t xml:space="preserve">okviru </w:t>
      </w:r>
      <w:r w:rsidRPr="00776D85">
        <w:rPr>
          <w:rFonts w:ascii="Arial" w:hAnsi="Arial" w:cs="Arial"/>
          <w:sz w:val="20"/>
          <w:szCs w:val="20"/>
        </w:rPr>
        <w:t>projekta so ustvarili zvočne interpretacije izbranih umetniških del v treh jezikih: slovenščini, hrvaščini in angleščini. S tem so likovno dediščino približali tako lokalnemu kot mednarodnemu občinstvu. Pomemben poudarek je bil na vključevanju ranljivih skupin, kot so slepi in slabovidni ter gluhi in naglušni uporabniki, kar je omogočila uporaba sodobnih tehnologij in prilagoditev</w:t>
      </w:r>
      <w:r w:rsidR="00A130CE" w:rsidRPr="00776D85">
        <w:rPr>
          <w:rFonts w:ascii="Arial" w:hAnsi="Arial" w:cs="Arial"/>
          <w:sz w:val="20"/>
          <w:szCs w:val="20"/>
        </w:rPr>
        <w:t xml:space="preserve"> </w:t>
      </w:r>
      <w:r w:rsidR="00AB3DCA" w:rsidRPr="00776D85">
        <w:rPr>
          <w:rFonts w:ascii="Arial" w:hAnsi="Arial" w:cs="Arial"/>
          <w:sz w:val="20"/>
          <w:szCs w:val="20"/>
        </w:rPr>
        <w:t>(</w:t>
      </w:r>
      <w:r w:rsidR="00AB3DCA" w:rsidRPr="00776D85">
        <w:rPr>
          <w:rFonts w:ascii="Arial" w:hAnsi="Arial" w:cs="Arial"/>
          <w:b/>
          <w:bCs/>
          <w:sz w:val="20"/>
          <w:szCs w:val="20"/>
        </w:rPr>
        <w:t>UL</w:t>
      </w:r>
      <w:r w:rsidR="00AB3DCA" w:rsidRPr="00776D85">
        <w:rPr>
          <w:rFonts w:ascii="Arial" w:hAnsi="Arial" w:cs="Arial"/>
          <w:sz w:val="20"/>
          <w:szCs w:val="20"/>
        </w:rPr>
        <w:t xml:space="preserve">, ukrep </w:t>
      </w:r>
      <w:r w:rsidR="00846ADC" w:rsidRPr="00776D85">
        <w:rPr>
          <w:rFonts w:ascii="Arial" w:hAnsi="Arial" w:cs="Arial"/>
          <w:sz w:val="20"/>
          <w:szCs w:val="20"/>
        </w:rPr>
        <w:t>3.4</w:t>
      </w:r>
      <w:r w:rsidR="00AB3DCA" w:rsidRPr="00776D85">
        <w:rPr>
          <w:rFonts w:ascii="Arial" w:hAnsi="Arial" w:cs="Arial"/>
          <w:sz w:val="20"/>
          <w:szCs w:val="20"/>
        </w:rPr>
        <w:t>)</w:t>
      </w:r>
      <w:r w:rsidR="00A130CE" w:rsidRPr="00776D85">
        <w:rPr>
          <w:rFonts w:ascii="Arial" w:hAnsi="Arial" w:cs="Arial"/>
          <w:sz w:val="20"/>
          <w:szCs w:val="20"/>
        </w:rPr>
        <w:t>.</w:t>
      </w:r>
    </w:p>
    <w:p w14:paraId="16C18A6C" w14:textId="434187A3"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ALUO UL si že vrsto let prizadeva svoje vsebine prilagoditi najrazličnejšim skupinam ljudi, tudi takim, ki potrebujejo prilagoditve, ter vključevati v svoj svet ustvarjalnosti najširšo javnost (Ajkčeve nove </w:t>
      </w:r>
      <w:r w:rsidRPr="00776D85">
        <w:rPr>
          <w:rFonts w:ascii="Arial" w:hAnsi="Arial" w:cs="Arial"/>
          <w:sz w:val="20"/>
          <w:szCs w:val="20"/>
        </w:rPr>
        <w:lastRenderedPageBreak/>
        <w:t xml:space="preserve">zgodbe </w:t>
      </w:r>
      <w:r w:rsidR="00F73BB0">
        <w:rPr>
          <w:rFonts w:ascii="Arial" w:hAnsi="Arial" w:cs="Arial"/>
          <w:sz w:val="20"/>
          <w:szCs w:val="20"/>
        </w:rPr>
        <w:t>–</w:t>
      </w:r>
      <w:r w:rsidRPr="00776D85">
        <w:rPr>
          <w:rFonts w:ascii="Arial" w:hAnsi="Arial" w:cs="Arial"/>
          <w:sz w:val="20"/>
          <w:szCs w:val="20"/>
        </w:rPr>
        <w:t xml:space="preserve"> otroci, razstava v Moderni galeriji v letu 2022/23 z naslovom Od blizu </w:t>
      </w:r>
      <w:r w:rsidR="00F73BB0">
        <w:rPr>
          <w:rFonts w:ascii="Arial" w:hAnsi="Arial" w:cs="Arial"/>
          <w:sz w:val="20"/>
          <w:szCs w:val="20"/>
        </w:rPr>
        <w:t>–</w:t>
      </w:r>
      <w:r w:rsidRPr="00776D85">
        <w:rPr>
          <w:rFonts w:ascii="Arial" w:hAnsi="Arial" w:cs="Arial"/>
          <w:sz w:val="20"/>
          <w:szCs w:val="20"/>
        </w:rPr>
        <w:t xml:space="preserve"> zvočne interpretacije in taktilni pripomočki). V okviru tega projekta so delo še nadgradili. Novost je Knjižica za lahko branje. Vse so pripravili </w:t>
      </w:r>
      <w:r w:rsidR="004E5450" w:rsidRPr="00776D85">
        <w:rPr>
          <w:rFonts w:ascii="Arial" w:hAnsi="Arial" w:cs="Arial"/>
          <w:sz w:val="20"/>
          <w:szCs w:val="20"/>
        </w:rPr>
        <w:t>do novembra 2024</w:t>
      </w:r>
      <w:r w:rsidR="00FB4658">
        <w:rPr>
          <w:rFonts w:ascii="Arial" w:hAnsi="Arial" w:cs="Arial"/>
          <w:sz w:val="20"/>
          <w:szCs w:val="20"/>
        </w:rPr>
        <w:t xml:space="preserve"> </w:t>
      </w:r>
      <w:r w:rsidRPr="00776D85">
        <w:rPr>
          <w:rFonts w:ascii="Arial" w:hAnsi="Arial" w:cs="Arial"/>
          <w:sz w:val="20"/>
          <w:szCs w:val="20"/>
        </w:rPr>
        <w:t>tudi za spletno stran celotnega projekta in zvočnim interpretacijam dodali na video še znakovni jezik in podnapise</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xml:space="preserve">, ukrepa </w:t>
      </w:r>
      <w:r w:rsidR="00846ADC" w:rsidRPr="00776D85">
        <w:rPr>
          <w:rFonts w:ascii="Arial" w:hAnsi="Arial" w:cs="Arial"/>
          <w:sz w:val="20"/>
          <w:szCs w:val="20"/>
        </w:rPr>
        <w:t>3.</w:t>
      </w:r>
      <w:r w:rsidR="00AB3DCA" w:rsidRPr="00776D85">
        <w:rPr>
          <w:rFonts w:ascii="Arial" w:hAnsi="Arial" w:cs="Arial"/>
          <w:sz w:val="20"/>
          <w:szCs w:val="20"/>
        </w:rPr>
        <w:t xml:space="preserve">4 in </w:t>
      </w:r>
      <w:r w:rsidR="00846ADC" w:rsidRPr="00776D85">
        <w:rPr>
          <w:rFonts w:ascii="Arial" w:hAnsi="Arial" w:cs="Arial"/>
          <w:sz w:val="20"/>
          <w:szCs w:val="20"/>
        </w:rPr>
        <w:t>8.11</w:t>
      </w:r>
      <w:r w:rsidR="00AB3DCA" w:rsidRPr="00776D85">
        <w:rPr>
          <w:rFonts w:ascii="Arial" w:hAnsi="Arial" w:cs="Arial"/>
          <w:sz w:val="20"/>
          <w:szCs w:val="20"/>
        </w:rPr>
        <w:t>).</w:t>
      </w:r>
    </w:p>
    <w:p w14:paraId="75C74340" w14:textId="113B613C"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Projekt Prilagoditev Ajkčevih likovnih delavnic za najmlajše in za ranljive skupine se je izvajal </w:t>
      </w:r>
      <w:r w:rsidR="005874D5">
        <w:rPr>
          <w:rFonts w:ascii="Arial" w:hAnsi="Arial" w:cs="Arial"/>
          <w:sz w:val="20"/>
          <w:szCs w:val="20"/>
        </w:rPr>
        <w:t xml:space="preserve">prav </w:t>
      </w:r>
      <w:r w:rsidRPr="00776D85">
        <w:rPr>
          <w:rFonts w:ascii="Arial" w:hAnsi="Arial" w:cs="Arial"/>
          <w:sz w:val="20"/>
          <w:szCs w:val="20"/>
        </w:rPr>
        <w:t xml:space="preserve">v času, ko Ajkčeve delavnice potekajo že 25. leto. Namen delavnic je otrokom in mladostnikom približati problematiko konserviranja, restavriranja </w:t>
      </w:r>
      <w:r w:rsidR="004E5450">
        <w:rPr>
          <w:rFonts w:ascii="Arial" w:hAnsi="Arial" w:cs="Arial"/>
          <w:sz w:val="20"/>
          <w:szCs w:val="20"/>
        </w:rPr>
        <w:t>in</w:t>
      </w:r>
      <w:r w:rsidR="004E5450" w:rsidRPr="00776D85">
        <w:rPr>
          <w:rFonts w:ascii="Arial" w:hAnsi="Arial" w:cs="Arial"/>
          <w:sz w:val="20"/>
          <w:szCs w:val="20"/>
        </w:rPr>
        <w:t xml:space="preserve"> </w:t>
      </w:r>
      <w:r w:rsidRPr="00776D85">
        <w:rPr>
          <w:rFonts w:ascii="Arial" w:hAnsi="Arial" w:cs="Arial"/>
          <w:sz w:val="20"/>
          <w:szCs w:val="20"/>
        </w:rPr>
        <w:t>varovanja umetniških del. S pomočjo lika Pajkca Ajkca, ki simbolizira konservatorje-restavratorje, otroci na dostopen način spoznavajo postopke varovanja umetnin, tehnologije ustvarjanja umetniških del ter vzroke za njihovo propadanje. Delavnice so do zdaj potekale tako v Narodni galeriji v Ljubljani kot na UL ALUO, večkrat v sodelovanju z Moderno galerijo</w:t>
      </w:r>
      <w:r w:rsidR="00DC424D">
        <w:rPr>
          <w:rFonts w:ascii="Arial" w:hAnsi="Arial" w:cs="Arial"/>
          <w:sz w:val="20"/>
          <w:szCs w:val="20"/>
        </w:rPr>
        <w:t>,</w:t>
      </w:r>
      <w:r w:rsidRPr="00776D85">
        <w:rPr>
          <w:rFonts w:ascii="Arial" w:hAnsi="Arial" w:cs="Arial"/>
          <w:sz w:val="20"/>
          <w:szCs w:val="20"/>
        </w:rPr>
        <w:t xml:space="preserve"> in so v zadnjih 25 letih nagovorile več generacij mladih ustvarjalcev</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xml:space="preserve">, ukrep </w:t>
      </w:r>
      <w:r w:rsidR="00846ADC" w:rsidRPr="00776D85">
        <w:rPr>
          <w:rFonts w:ascii="Arial" w:hAnsi="Arial" w:cs="Arial"/>
          <w:sz w:val="20"/>
          <w:szCs w:val="20"/>
        </w:rPr>
        <w:t>3.4</w:t>
      </w:r>
      <w:r w:rsidR="00AB3DCA" w:rsidRPr="00776D85">
        <w:rPr>
          <w:rFonts w:ascii="Arial" w:hAnsi="Arial" w:cs="Arial"/>
          <w:sz w:val="20"/>
          <w:szCs w:val="20"/>
        </w:rPr>
        <w:t>).</w:t>
      </w:r>
    </w:p>
    <w:p w14:paraId="5F12309C" w14:textId="7E48AC09"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Visokošolski sodelavci PEF</w:t>
      </w:r>
      <w:r w:rsidRPr="00776D85">
        <w:rPr>
          <w:rFonts w:ascii="Arial" w:hAnsi="Arial" w:cs="Arial"/>
          <w:i/>
          <w:iCs/>
          <w:sz w:val="20"/>
          <w:szCs w:val="20"/>
        </w:rPr>
        <w:t xml:space="preserve"> </w:t>
      </w:r>
      <w:r w:rsidRPr="00776D85">
        <w:rPr>
          <w:rFonts w:ascii="Arial" w:hAnsi="Arial" w:cs="Arial"/>
          <w:sz w:val="20"/>
          <w:szCs w:val="20"/>
        </w:rPr>
        <w:t xml:space="preserve">(oddelek za specialno in rehabilitacijsko pedagogiko) sodelujejo v projektu Orodjarna podpornih (digitalnih) tehnologij za študente s </w:t>
      </w:r>
      <w:r w:rsidR="00DC424D">
        <w:rPr>
          <w:rFonts w:ascii="Arial" w:hAnsi="Arial" w:cs="Arial"/>
          <w:sz w:val="20"/>
          <w:szCs w:val="20"/>
        </w:rPr>
        <w:t>posebnimi potrebami</w:t>
      </w:r>
      <w:r w:rsidR="00DC424D" w:rsidRPr="00776D85">
        <w:rPr>
          <w:rFonts w:ascii="Arial" w:hAnsi="Arial" w:cs="Arial"/>
          <w:sz w:val="20"/>
          <w:szCs w:val="20"/>
        </w:rPr>
        <w:t xml:space="preserve"> </w:t>
      </w:r>
      <w:r w:rsidRPr="00776D85">
        <w:rPr>
          <w:rFonts w:ascii="Arial" w:hAnsi="Arial" w:cs="Arial"/>
          <w:sz w:val="20"/>
          <w:szCs w:val="20"/>
        </w:rPr>
        <w:t>in učitelje, v okviru</w:t>
      </w:r>
      <w:r w:rsidR="00DC424D">
        <w:rPr>
          <w:rFonts w:ascii="Arial" w:hAnsi="Arial" w:cs="Arial"/>
          <w:sz w:val="20"/>
          <w:szCs w:val="20"/>
        </w:rPr>
        <w:t xml:space="preserve"> katere</w:t>
      </w:r>
      <w:r w:rsidR="00FB4658">
        <w:rPr>
          <w:rFonts w:ascii="Arial" w:hAnsi="Arial" w:cs="Arial"/>
          <w:sz w:val="20"/>
          <w:szCs w:val="20"/>
        </w:rPr>
        <w:t>ga</w:t>
      </w:r>
      <w:r w:rsidRPr="00776D85">
        <w:rPr>
          <w:rFonts w:ascii="Arial" w:hAnsi="Arial" w:cs="Arial"/>
          <w:sz w:val="20"/>
          <w:szCs w:val="20"/>
        </w:rPr>
        <w:t xml:space="preserve"> se pripravlja nabor različnih orodij IKT, ki jih lahko pri delu z učenci, študenti ali dijaki s </w:t>
      </w:r>
      <w:r w:rsidR="00DC424D">
        <w:rPr>
          <w:rFonts w:ascii="Arial" w:hAnsi="Arial" w:cs="Arial"/>
          <w:sz w:val="20"/>
          <w:szCs w:val="20"/>
        </w:rPr>
        <w:t>posebnimi potrebami</w:t>
      </w:r>
      <w:r w:rsidR="00DC424D" w:rsidRPr="00776D85">
        <w:rPr>
          <w:rFonts w:ascii="Arial" w:hAnsi="Arial" w:cs="Arial"/>
          <w:sz w:val="20"/>
          <w:szCs w:val="20"/>
        </w:rPr>
        <w:t xml:space="preserve"> </w:t>
      </w:r>
      <w:r w:rsidRPr="00776D85">
        <w:rPr>
          <w:rFonts w:ascii="Arial" w:hAnsi="Arial" w:cs="Arial"/>
          <w:sz w:val="20"/>
          <w:szCs w:val="20"/>
        </w:rPr>
        <w:t xml:space="preserve">uporabljajo učitelji in študenti. V okviru </w:t>
      </w:r>
      <w:r w:rsidR="00DC424D">
        <w:rPr>
          <w:rFonts w:ascii="Arial" w:hAnsi="Arial" w:cs="Arial"/>
          <w:sz w:val="20"/>
          <w:szCs w:val="20"/>
        </w:rPr>
        <w:t>navede</w:t>
      </w:r>
      <w:r w:rsidR="00DC424D" w:rsidRPr="00776D85">
        <w:rPr>
          <w:rFonts w:ascii="Arial" w:hAnsi="Arial" w:cs="Arial"/>
          <w:sz w:val="20"/>
          <w:szCs w:val="20"/>
        </w:rPr>
        <w:t xml:space="preserve">nega </w:t>
      </w:r>
      <w:r w:rsidRPr="00776D85">
        <w:rPr>
          <w:rFonts w:ascii="Arial" w:hAnsi="Arial" w:cs="Arial"/>
          <w:sz w:val="20"/>
          <w:szCs w:val="20"/>
        </w:rPr>
        <w:t>projekta pripravljajo aplikacije za podporo izdelavi zapiskov in izpiskov iz raznovrstnih gradiv za študente s PP</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xml:space="preserve">, ukrepa </w:t>
      </w:r>
      <w:r w:rsidR="00846ADC" w:rsidRPr="00776D85">
        <w:rPr>
          <w:rFonts w:ascii="Arial" w:hAnsi="Arial" w:cs="Arial"/>
          <w:sz w:val="20"/>
          <w:szCs w:val="20"/>
        </w:rPr>
        <w:t>4.7</w:t>
      </w:r>
      <w:r w:rsidR="00AB3DCA" w:rsidRPr="00776D85">
        <w:rPr>
          <w:rFonts w:ascii="Arial" w:hAnsi="Arial" w:cs="Arial"/>
          <w:sz w:val="20"/>
          <w:szCs w:val="20"/>
        </w:rPr>
        <w:t xml:space="preserve"> in </w:t>
      </w:r>
      <w:r w:rsidR="00846ADC" w:rsidRPr="00776D85">
        <w:rPr>
          <w:rFonts w:ascii="Arial" w:hAnsi="Arial" w:cs="Arial"/>
          <w:sz w:val="20"/>
          <w:szCs w:val="20"/>
        </w:rPr>
        <w:t>3.4</w:t>
      </w:r>
      <w:r w:rsidR="00AB3DCA" w:rsidRPr="00776D85">
        <w:rPr>
          <w:rFonts w:ascii="Arial" w:hAnsi="Arial" w:cs="Arial"/>
          <w:sz w:val="20"/>
          <w:szCs w:val="20"/>
        </w:rPr>
        <w:t>).</w:t>
      </w:r>
    </w:p>
    <w:p w14:paraId="3EF88315" w14:textId="24AE9BE2"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Zače</w:t>
      </w:r>
      <w:r w:rsidR="00445338" w:rsidRPr="00776D85">
        <w:rPr>
          <w:rFonts w:ascii="Arial" w:hAnsi="Arial" w:cs="Arial"/>
          <w:sz w:val="20"/>
          <w:szCs w:val="20"/>
        </w:rPr>
        <w:t>la je</w:t>
      </w:r>
      <w:r w:rsidRPr="00776D85">
        <w:rPr>
          <w:rFonts w:ascii="Arial" w:hAnsi="Arial" w:cs="Arial"/>
          <w:sz w:val="20"/>
          <w:szCs w:val="20"/>
        </w:rPr>
        <w:t xml:space="preserve"> delova</w:t>
      </w:r>
      <w:r w:rsidR="00445338" w:rsidRPr="00776D85">
        <w:rPr>
          <w:rFonts w:ascii="Arial" w:hAnsi="Arial" w:cs="Arial"/>
          <w:sz w:val="20"/>
          <w:szCs w:val="20"/>
        </w:rPr>
        <w:t>ti</w:t>
      </w:r>
      <w:r w:rsidRPr="00776D85">
        <w:rPr>
          <w:rFonts w:ascii="Arial" w:hAnsi="Arial" w:cs="Arial"/>
          <w:sz w:val="20"/>
          <w:szCs w:val="20"/>
        </w:rPr>
        <w:t xml:space="preserve"> svetovalnic</w:t>
      </w:r>
      <w:r w:rsidR="00445338" w:rsidRPr="00776D85">
        <w:rPr>
          <w:rFonts w:ascii="Arial" w:hAnsi="Arial" w:cs="Arial"/>
          <w:sz w:val="20"/>
          <w:szCs w:val="20"/>
        </w:rPr>
        <w:t xml:space="preserve">a </w:t>
      </w:r>
      <w:r w:rsidRPr="00776D85">
        <w:rPr>
          <w:rFonts w:ascii="Arial" w:hAnsi="Arial" w:cs="Arial"/>
          <w:sz w:val="20"/>
          <w:szCs w:val="20"/>
        </w:rPr>
        <w:t>za študente s specifičnimi učnimi težavami v okviru Katedre za učne težave in specifične učne težave z namenom diagnosticiranja specifičnih učnih težav in nudenja podpore, UL</w:t>
      </w:r>
      <w:r w:rsidR="00D256C0">
        <w:rPr>
          <w:rFonts w:ascii="Arial" w:hAnsi="Arial" w:cs="Arial"/>
          <w:sz w:val="20"/>
          <w:szCs w:val="20"/>
        </w:rPr>
        <w:t>,</w:t>
      </w:r>
      <w:r w:rsidRPr="00776D85">
        <w:rPr>
          <w:rFonts w:ascii="Arial" w:hAnsi="Arial" w:cs="Arial"/>
          <w:sz w:val="20"/>
          <w:szCs w:val="20"/>
        </w:rPr>
        <w:t xml:space="preserve"> Pedagoška fakulteta</w:t>
      </w:r>
      <w:r w:rsidR="00AB3DCA" w:rsidRPr="00776D85">
        <w:rPr>
          <w:rFonts w:ascii="Arial" w:hAnsi="Arial" w:cs="Arial"/>
          <w:sz w:val="20"/>
          <w:szCs w:val="20"/>
        </w:rPr>
        <w:t xml:space="preserve"> (</w:t>
      </w:r>
      <w:r w:rsidR="00AB3DCA" w:rsidRPr="00776D85">
        <w:rPr>
          <w:rFonts w:ascii="Arial" w:hAnsi="Arial" w:cs="Arial"/>
          <w:b/>
          <w:bCs/>
          <w:sz w:val="20"/>
          <w:szCs w:val="20"/>
        </w:rPr>
        <w:t>UL</w:t>
      </w:r>
      <w:r w:rsidR="00AB3DCA" w:rsidRPr="00776D85">
        <w:rPr>
          <w:rFonts w:ascii="Arial" w:hAnsi="Arial" w:cs="Arial"/>
          <w:sz w:val="20"/>
          <w:szCs w:val="20"/>
        </w:rPr>
        <w:t xml:space="preserve">, ukrepa </w:t>
      </w:r>
      <w:r w:rsidR="00846ADC" w:rsidRPr="00776D85">
        <w:rPr>
          <w:rFonts w:ascii="Arial" w:hAnsi="Arial" w:cs="Arial"/>
          <w:sz w:val="20"/>
          <w:szCs w:val="20"/>
        </w:rPr>
        <w:t>4.1</w:t>
      </w:r>
      <w:r w:rsidR="00AB3DCA" w:rsidRPr="00776D85">
        <w:rPr>
          <w:rFonts w:ascii="Arial" w:hAnsi="Arial" w:cs="Arial"/>
          <w:sz w:val="20"/>
          <w:szCs w:val="20"/>
        </w:rPr>
        <w:t xml:space="preserve"> in </w:t>
      </w:r>
      <w:r w:rsidR="00846ADC" w:rsidRPr="00776D85">
        <w:rPr>
          <w:rFonts w:ascii="Arial" w:hAnsi="Arial" w:cs="Arial"/>
          <w:sz w:val="20"/>
          <w:szCs w:val="20"/>
        </w:rPr>
        <w:t>4.13</w:t>
      </w:r>
      <w:r w:rsidR="00AB3DCA" w:rsidRPr="00776D85">
        <w:rPr>
          <w:rFonts w:ascii="Arial" w:hAnsi="Arial" w:cs="Arial"/>
          <w:sz w:val="20"/>
          <w:szCs w:val="20"/>
        </w:rPr>
        <w:t>).</w:t>
      </w:r>
    </w:p>
    <w:p w14:paraId="786476D4" w14:textId="599EF58E"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UL</w:t>
      </w:r>
      <w:r w:rsidR="00FB4658">
        <w:rPr>
          <w:rFonts w:ascii="Arial" w:hAnsi="Arial" w:cs="Arial"/>
          <w:sz w:val="20"/>
          <w:szCs w:val="20"/>
        </w:rPr>
        <w:t>,</w:t>
      </w:r>
      <w:r w:rsidRPr="00776D85">
        <w:rPr>
          <w:rFonts w:ascii="Arial" w:hAnsi="Arial" w:cs="Arial"/>
          <w:sz w:val="20"/>
          <w:szCs w:val="20"/>
        </w:rPr>
        <w:t xml:space="preserve"> Pedagoška fakulteta</w:t>
      </w:r>
      <w:r w:rsidR="00D256C0">
        <w:rPr>
          <w:rFonts w:ascii="Arial" w:hAnsi="Arial" w:cs="Arial"/>
          <w:sz w:val="20"/>
          <w:szCs w:val="20"/>
        </w:rPr>
        <w:t>,</w:t>
      </w:r>
      <w:r w:rsidRPr="00776D85">
        <w:rPr>
          <w:rFonts w:ascii="Arial" w:hAnsi="Arial" w:cs="Arial"/>
          <w:sz w:val="20"/>
          <w:szCs w:val="20"/>
        </w:rPr>
        <w:t xml:space="preserve"> sodeluje v projektu več zdravja za družine otrok in mladostnikov z avtizmom – VITA (</w:t>
      </w:r>
      <w:r w:rsidR="00CF257C" w:rsidRPr="00776D85">
        <w:rPr>
          <w:rFonts w:ascii="Arial" w:hAnsi="Arial" w:cs="Arial"/>
          <w:sz w:val="20"/>
          <w:szCs w:val="20"/>
        </w:rPr>
        <w:t>MZ</w:t>
      </w:r>
      <w:r w:rsidRPr="00776D85">
        <w:rPr>
          <w:rFonts w:ascii="Arial" w:hAnsi="Arial" w:cs="Arial"/>
          <w:sz w:val="20"/>
          <w:szCs w:val="20"/>
        </w:rPr>
        <w:t xml:space="preserve"> za sofinanciranje programov varovanja in krepitve zdravja do leta 2025) s programom, v katerem na tedenski ravni visokošolska sodelavka oddelka specialne in rehabilitacijske pedagogike vodi podporno skupino za študente s posebnimi potrebami, izvedena pa so bila tudi izobraževanja za visokošolske učitelje (s poudarkom na študentih z avtistično motnjo)</w:t>
      </w:r>
      <w:r w:rsidR="00444211" w:rsidRPr="00776D85">
        <w:rPr>
          <w:rFonts w:ascii="Arial" w:hAnsi="Arial" w:cs="Arial"/>
          <w:sz w:val="20"/>
          <w:szCs w:val="20"/>
        </w:rPr>
        <w:t xml:space="preserve"> (</w:t>
      </w:r>
      <w:r w:rsidR="00444211" w:rsidRPr="00776D85">
        <w:rPr>
          <w:rFonts w:ascii="Arial" w:hAnsi="Arial" w:cs="Arial"/>
          <w:b/>
          <w:bCs/>
          <w:sz w:val="20"/>
          <w:szCs w:val="20"/>
        </w:rPr>
        <w:t>UL</w:t>
      </w:r>
      <w:r w:rsidR="00444211" w:rsidRPr="00776D85">
        <w:rPr>
          <w:rFonts w:ascii="Arial" w:hAnsi="Arial" w:cs="Arial"/>
          <w:sz w:val="20"/>
          <w:szCs w:val="20"/>
        </w:rPr>
        <w:t xml:space="preserve">, ukrepa </w:t>
      </w:r>
      <w:r w:rsidR="00846ADC" w:rsidRPr="00776D85">
        <w:rPr>
          <w:rFonts w:ascii="Arial" w:hAnsi="Arial" w:cs="Arial"/>
          <w:sz w:val="20"/>
          <w:szCs w:val="20"/>
        </w:rPr>
        <w:t>4.7</w:t>
      </w:r>
      <w:r w:rsidR="00444211" w:rsidRPr="00776D85">
        <w:rPr>
          <w:rFonts w:ascii="Arial" w:hAnsi="Arial" w:cs="Arial"/>
          <w:sz w:val="20"/>
          <w:szCs w:val="20"/>
        </w:rPr>
        <w:t xml:space="preserve"> in</w:t>
      </w:r>
      <w:r w:rsidR="00846ADC" w:rsidRPr="00776D85">
        <w:rPr>
          <w:rFonts w:ascii="Arial" w:hAnsi="Arial" w:cs="Arial"/>
          <w:sz w:val="20"/>
          <w:szCs w:val="20"/>
        </w:rPr>
        <w:t xml:space="preserve"> 4.</w:t>
      </w:r>
      <w:r w:rsidR="00444211" w:rsidRPr="00776D85">
        <w:rPr>
          <w:rFonts w:ascii="Arial" w:hAnsi="Arial" w:cs="Arial"/>
          <w:sz w:val="20"/>
          <w:szCs w:val="20"/>
        </w:rPr>
        <w:t>13).</w:t>
      </w:r>
    </w:p>
    <w:p w14:paraId="2774B718" w14:textId="5EC9A24E" w:rsidR="00B1776D" w:rsidRPr="00776D85" w:rsidRDefault="00B1776D" w:rsidP="00101B8A">
      <w:pPr>
        <w:spacing w:before="120" w:after="0"/>
        <w:rPr>
          <w:rFonts w:ascii="Arial" w:hAnsi="Arial" w:cs="Arial"/>
          <w:b/>
          <w:bCs/>
          <w:sz w:val="20"/>
          <w:szCs w:val="20"/>
        </w:rPr>
      </w:pPr>
      <w:r w:rsidRPr="00776D85">
        <w:rPr>
          <w:rFonts w:ascii="Arial" w:hAnsi="Arial" w:cs="Arial"/>
          <w:b/>
          <w:bCs/>
          <w:sz w:val="20"/>
          <w:szCs w:val="20"/>
        </w:rPr>
        <w:t>Univerza v Mariboru</w:t>
      </w:r>
    </w:p>
    <w:p w14:paraId="5BAC6C0E" w14:textId="0C741B70" w:rsidR="00C96681" w:rsidRPr="00776D85" w:rsidRDefault="00B1776D" w:rsidP="00101B8A">
      <w:pPr>
        <w:spacing w:after="120"/>
        <w:rPr>
          <w:rFonts w:ascii="Arial" w:hAnsi="Arial" w:cs="Arial"/>
          <w:sz w:val="20"/>
          <w:szCs w:val="20"/>
        </w:rPr>
      </w:pPr>
      <w:r w:rsidRPr="00776D85">
        <w:rPr>
          <w:rFonts w:ascii="Arial" w:hAnsi="Arial" w:cs="Arial"/>
          <w:sz w:val="20"/>
          <w:szCs w:val="20"/>
        </w:rPr>
        <w:t>Univerza v Mariboru je organizirala več predavanj oz</w:t>
      </w:r>
      <w:r w:rsidR="0011620D" w:rsidRPr="00776D85">
        <w:rPr>
          <w:rFonts w:ascii="Arial" w:hAnsi="Arial" w:cs="Arial"/>
          <w:sz w:val="20"/>
          <w:szCs w:val="20"/>
        </w:rPr>
        <w:t xml:space="preserve">iroma </w:t>
      </w:r>
      <w:r w:rsidRPr="00776D85">
        <w:rPr>
          <w:rFonts w:ascii="Arial" w:hAnsi="Arial" w:cs="Arial"/>
          <w:sz w:val="20"/>
          <w:szCs w:val="20"/>
        </w:rPr>
        <w:t xml:space="preserve">delavnic, namenjenih odpravljanju stereotipov, predsodkov in škodljivih praks v povezavi z invalidnostjo. Poseben poudarek študentom s posebnimi potrebami namenijo članice tudi na vsakoletnih informativnih dnevih. Na skupnih predstavitvah Univerze v Mariboru tako na informativnih dnevih kot tudi na uvajalnem tednu se predstavi tudi Društvo študentov invalidov Maribor in tako seznani </w:t>
      </w:r>
      <w:r w:rsidR="00AB4324">
        <w:rPr>
          <w:rFonts w:ascii="Arial" w:hAnsi="Arial" w:cs="Arial"/>
          <w:sz w:val="20"/>
          <w:szCs w:val="20"/>
        </w:rPr>
        <w:t>mogoč</w:t>
      </w:r>
      <w:r w:rsidR="00AB4324" w:rsidRPr="00776D85">
        <w:rPr>
          <w:rFonts w:ascii="Arial" w:hAnsi="Arial" w:cs="Arial"/>
          <w:sz w:val="20"/>
          <w:szCs w:val="20"/>
        </w:rPr>
        <w:t xml:space="preserve">e </w:t>
      </w:r>
      <w:r w:rsidRPr="00776D85">
        <w:rPr>
          <w:rFonts w:ascii="Arial" w:hAnsi="Arial" w:cs="Arial"/>
          <w:sz w:val="20"/>
          <w:szCs w:val="20"/>
        </w:rPr>
        <w:t xml:space="preserve">študente s pravicami, ki izhajajo iz statusa študenta s posebnim statusom. </w:t>
      </w:r>
    </w:p>
    <w:p w14:paraId="2CEC5CFF" w14:textId="5E42D85D" w:rsidR="00B1776D" w:rsidRPr="00776D85" w:rsidRDefault="00B1776D" w:rsidP="00101B8A">
      <w:pPr>
        <w:spacing w:before="120" w:after="0"/>
        <w:rPr>
          <w:rFonts w:ascii="Arial" w:hAnsi="Arial" w:cs="Arial"/>
          <w:b/>
          <w:bCs/>
          <w:sz w:val="20"/>
          <w:szCs w:val="20"/>
        </w:rPr>
      </w:pPr>
      <w:r w:rsidRPr="00776D85">
        <w:rPr>
          <w:rFonts w:ascii="Arial" w:hAnsi="Arial" w:cs="Arial"/>
          <w:b/>
          <w:bCs/>
          <w:sz w:val="20"/>
          <w:szCs w:val="20"/>
        </w:rPr>
        <w:t>Univerza na Primorskem</w:t>
      </w:r>
      <w:r w:rsidR="00F40058">
        <w:rPr>
          <w:rFonts w:ascii="Arial" w:hAnsi="Arial" w:cs="Arial"/>
          <w:b/>
          <w:bCs/>
          <w:sz w:val="20"/>
          <w:szCs w:val="20"/>
        </w:rPr>
        <w:t xml:space="preserve"> (UP)</w:t>
      </w:r>
    </w:p>
    <w:p w14:paraId="03701736" w14:textId="3C3F3462" w:rsidR="00C96681" w:rsidRPr="00776D85" w:rsidRDefault="00B1776D" w:rsidP="00101B8A">
      <w:pPr>
        <w:spacing w:after="120"/>
        <w:rPr>
          <w:rFonts w:ascii="Arial" w:hAnsi="Arial" w:cs="Arial"/>
          <w:sz w:val="20"/>
          <w:szCs w:val="20"/>
        </w:rPr>
      </w:pPr>
      <w:r w:rsidRPr="00776D85">
        <w:rPr>
          <w:rFonts w:ascii="Arial" w:hAnsi="Arial" w:cs="Arial"/>
          <w:sz w:val="20"/>
          <w:szCs w:val="20"/>
        </w:rPr>
        <w:t>Spletna mesta UP so prilagojena za invalide s senzoričnimi okvarami (slepi in slabovidni ter gluhi in naglušni). V skladu z izjavo o dostopnosti (</w:t>
      </w:r>
      <w:hyperlink r:id="rId46" w:history="1">
        <w:r w:rsidRPr="00776D85">
          <w:rPr>
            <w:rStyle w:val="Hiperpovezava"/>
            <w:rFonts w:ascii="Arial" w:hAnsi="Arial" w:cs="Arial"/>
            <w:color w:val="auto"/>
            <w:sz w:val="20"/>
            <w:szCs w:val="20"/>
            <w:u w:val="none"/>
          </w:rPr>
          <w:t>https://www.upr.si/si/izjava-o-dostopnosti/</w:t>
        </w:r>
      </w:hyperlink>
      <w:r w:rsidRPr="00776D85">
        <w:rPr>
          <w:rFonts w:ascii="Arial" w:hAnsi="Arial" w:cs="Arial"/>
          <w:sz w:val="20"/>
          <w:szCs w:val="20"/>
        </w:rPr>
        <w:t xml:space="preserve">) omogočajo spletna mesta tudi namenski vtičnik Meni za dostopnost z namenom spodbujanja vključenosti in dostopnosti za vse skupine uporabnikov. Ta omogoča osebam z različnimi oblikami oviranosti prilagojeno zaznavanje, razumevanje, navigacijo in interakcijo s spletiščem. </w:t>
      </w:r>
    </w:p>
    <w:p w14:paraId="243629F8" w14:textId="5E94C132"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 xml:space="preserve">Večina prostorov na sedežu UP in </w:t>
      </w:r>
      <w:r w:rsidR="00AB4324">
        <w:rPr>
          <w:rFonts w:ascii="Arial" w:hAnsi="Arial" w:cs="Arial"/>
          <w:sz w:val="20"/>
          <w:szCs w:val="20"/>
        </w:rPr>
        <w:t>v</w:t>
      </w:r>
      <w:r w:rsidR="00AB4324" w:rsidRPr="00776D85">
        <w:rPr>
          <w:rFonts w:ascii="Arial" w:hAnsi="Arial" w:cs="Arial"/>
          <w:sz w:val="20"/>
          <w:szCs w:val="20"/>
        </w:rPr>
        <w:t xml:space="preserve"> </w:t>
      </w:r>
      <w:r w:rsidRPr="00776D85">
        <w:rPr>
          <w:rFonts w:ascii="Arial" w:hAnsi="Arial" w:cs="Arial"/>
          <w:sz w:val="20"/>
          <w:szCs w:val="20"/>
        </w:rPr>
        <w:t>članicah je prilagojena invalidom, tako da jim je omogočen dostop do referatov, knjižnic, predavalnic, kabinetov, pisarn, stranišč. Temu načelu se sledi tudi pri obnovi prostorov in gradnji novih objektov. UP je namreč v Načrtu investicij UP 2023</w:t>
      </w:r>
      <w:r w:rsidR="00F73BB0">
        <w:rPr>
          <w:rFonts w:ascii="Arial" w:hAnsi="Arial" w:cs="Arial"/>
          <w:sz w:val="20"/>
          <w:szCs w:val="20"/>
        </w:rPr>
        <w:t>–</w:t>
      </w:r>
      <w:r w:rsidRPr="00776D85">
        <w:rPr>
          <w:rFonts w:ascii="Arial" w:hAnsi="Arial" w:cs="Arial"/>
          <w:sz w:val="20"/>
          <w:szCs w:val="20"/>
        </w:rPr>
        <w:t>2030 posebno pozornost namenila tudi vlaganjem v infrastrukturo za dostopnost objektov v javni rabi za ljudi z invalidnostmi (kategorija C investicijskih projektov). Vsi investicijski projekti, ki so evidentirani v načrtu investicij, predvidevajo obnovo, sanacijo oziroma gradnjo</w:t>
      </w:r>
      <w:r w:rsidR="00AB4324">
        <w:rPr>
          <w:rFonts w:ascii="Arial" w:hAnsi="Arial" w:cs="Arial"/>
          <w:sz w:val="20"/>
          <w:szCs w:val="20"/>
        </w:rPr>
        <w:t>,</w:t>
      </w:r>
      <w:r w:rsidRPr="00776D85">
        <w:rPr>
          <w:rFonts w:ascii="Arial" w:hAnsi="Arial" w:cs="Arial"/>
          <w:sz w:val="20"/>
          <w:szCs w:val="20"/>
        </w:rPr>
        <w:t xml:space="preserve"> upoštevaje Zakon o izenačevanju možnosti invalidov (ZIMI). Z namenom uskladitve z določbami ZIMI, da morajo biti vse stavbe v javni rabi do konca leta 2025 dostopne gibalno in senzorno oviranim osebam, je bila na UP imenovana tudi delovna skupina za pripravo pregleda stanja in akcijskega načrta obnove oz</w:t>
      </w:r>
      <w:r w:rsidR="0011620D" w:rsidRPr="00776D85">
        <w:rPr>
          <w:rFonts w:ascii="Arial" w:hAnsi="Arial" w:cs="Arial"/>
          <w:sz w:val="20"/>
          <w:szCs w:val="20"/>
        </w:rPr>
        <w:t>iroma</w:t>
      </w:r>
      <w:r w:rsidRPr="00776D85">
        <w:rPr>
          <w:rFonts w:ascii="Arial" w:hAnsi="Arial" w:cs="Arial"/>
          <w:sz w:val="20"/>
          <w:szCs w:val="20"/>
        </w:rPr>
        <w:t xml:space="preserve"> urejanja prostorov UP za ljudi z invalidnostmi.</w:t>
      </w:r>
    </w:p>
    <w:p w14:paraId="6620DDF7" w14:textId="612F2C1C"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lastRenderedPageBreak/>
        <w:t xml:space="preserve">Zaposleni so ozaveščeni o invalidski problematiki. </w:t>
      </w:r>
      <w:r w:rsidR="00F40058">
        <w:rPr>
          <w:rFonts w:ascii="Arial" w:hAnsi="Arial" w:cs="Arial"/>
          <w:sz w:val="20"/>
          <w:szCs w:val="20"/>
        </w:rPr>
        <w:t xml:space="preserve">Če </w:t>
      </w:r>
      <w:r w:rsidRPr="00776D85">
        <w:rPr>
          <w:rFonts w:ascii="Arial" w:hAnsi="Arial" w:cs="Arial"/>
          <w:sz w:val="20"/>
          <w:szCs w:val="20"/>
        </w:rPr>
        <w:t>se pojavi potreba po dodatnih prilagoditvah, se te preučijo in se poskuša najti čim primernejše rešitve v okviru finančnih, prostorskih in drugih zmožnosti.</w:t>
      </w:r>
    </w:p>
    <w:p w14:paraId="3D48CF91" w14:textId="522EB8CB"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Študentom invalidom oziroma študentom s posebnimi potrebami se omogoča uspešno vključevanje v študijski proces s sistemom tutorstva. Uspešnost tutorskega sistema je odvisna tudi od usposobljenosti tutorjev učiteljev. V ta namen so strokovnjaki s področja posebnih potreb (večinoma zaposleni na UP</w:t>
      </w:r>
      <w:r w:rsidR="00F40058">
        <w:rPr>
          <w:rFonts w:ascii="Arial" w:hAnsi="Arial" w:cs="Arial"/>
          <w:sz w:val="20"/>
          <w:szCs w:val="20"/>
        </w:rPr>
        <w:t>,</w:t>
      </w:r>
      <w:r w:rsidRPr="00776D85">
        <w:rPr>
          <w:rFonts w:ascii="Arial" w:hAnsi="Arial" w:cs="Arial"/>
          <w:sz w:val="20"/>
          <w:szCs w:val="20"/>
        </w:rPr>
        <w:t xml:space="preserve"> Pedagoška fakulteta </w:t>
      </w:r>
      <w:r w:rsidR="00F73BB0">
        <w:rPr>
          <w:rFonts w:ascii="Arial" w:hAnsi="Arial" w:cs="Arial"/>
          <w:sz w:val="20"/>
          <w:szCs w:val="20"/>
        </w:rPr>
        <w:t>–</w:t>
      </w:r>
      <w:r w:rsidRPr="00776D85">
        <w:rPr>
          <w:rFonts w:ascii="Arial" w:hAnsi="Arial" w:cs="Arial"/>
          <w:sz w:val="20"/>
          <w:szCs w:val="20"/>
        </w:rPr>
        <w:t xml:space="preserve"> UP PEF) na voljo učiteljem tutorjem za pomoč pri delu s študenti s posebnimi potrebami ter pri pripravi in izvedbi individualiziranih načrtov za študente s posebnimi potrebami. Učitelji tutorji in študenti tutorji se redno usposabljajo za delo s študenti s posebnimi potrebami. </w:t>
      </w:r>
    </w:p>
    <w:p w14:paraId="699D1980" w14:textId="3F907FE8" w:rsidR="00C96681" w:rsidRPr="00776D85" w:rsidRDefault="00B1776D" w:rsidP="00101B8A">
      <w:pPr>
        <w:spacing w:before="120" w:after="120"/>
        <w:rPr>
          <w:rFonts w:ascii="Arial" w:hAnsi="Arial" w:cs="Arial"/>
          <w:sz w:val="20"/>
          <w:szCs w:val="20"/>
        </w:rPr>
      </w:pPr>
      <w:r w:rsidRPr="00776D85">
        <w:rPr>
          <w:rFonts w:ascii="Arial" w:hAnsi="Arial" w:cs="Arial"/>
          <w:sz w:val="20"/>
          <w:szCs w:val="20"/>
        </w:rPr>
        <w:t>Na UP PEF se izvaja magistrski študijski program Inkluzivna pedagogika, ki vključuje znanja s področja priprave prilagoditev, pogojev ter poučevanja invalidov. Vsi študijski programi na dodiplomski in podiplomski stopnji vključujejo predmete, ki obravnavajo vsebine s področja zagotavljanja inkluzivne kulture in prakse</w:t>
      </w:r>
      <w:r w:rsidR="00A130CE" w:rsidRPr="00776D85">
        <w:rPr>
          <w:rFonts w:ascii="Arial" w:hAnsi="Arial" w:cs="Arial"/>
          <w:sz w:val="20"/>
          <w:szCs w:val="20"/>
        </w:rPr>
        <w:t xml:space="preserve"> </w:t>
      </w:r>
      <w:r w:rsidR="00444211" w:rsidRPr="00776D85">
        <w:rPr>
          <w:rFonts w:ascii="Arial" w:hAnsi="Arial" w:cs="Arial"/>
          <w:sz w:val="20"/>
          <w:szCs w:val="20"/>
        </w:rPr>
        <w:t>(</w:t>
      </w:r>
      <w:r w:rsidR="00444211" w:rsidRPr="00776D85">
        <w:rPr>
          <w:rFonts w:ascii="Arial" w:hAnsi="Arial" w:cs="Arial"/>
          <w:b/>
          <w:bCs/>
          <w:sz w:val="20"/>
          <w:szCs w:val="20"/>
        </w:rPr>
        <w:t>UP</w:t>
      </w:r>
      <w:r w:rsidR="00444211" w:rsidRPr="00776D85">
        <w:rPr>
          <w:rFonts w:ascii="Arial" w:hAnsi="Arial" w:cs="Arial"/>
          <w:sz w:val="20"/>
          <w:szCs w:val="20"/>
        </w:rPr>
        <w:t xml:space="preserve">, ukrepi </w:t>
      </w:r>
      <w:r w:rsidR="00846ADC" w:rsidRPr="00776D85">
        <w:rPr>
          <w:rFonts w:ascii="Arial" w:hAnsi="Arial" w:cs="Arial"/>
          <w:sz w:val="20"/>
          <w:szCs w:val="20"/>
        </w:rPr>
        <w:t>4.1, 4.10, 4.11, 4.13 in 4.15</w:t>
      </w:r>
      <w:r w:rsidR="00444211" w:rsidRPr="00776D85">
        <w:rPr>
          <w:rFonts w:ascii="Arial" w:hAnsi="Arial" w:cs="Arial"/>
          <w:sz w:val="20"/>
          <w:szCs w:val="20"/>
        </w:rPr>
        <w:t>)</w:t>
      </w:r>
      <w:r w:rsidR="00A130CE" w:rsidRPr="00776D85">
        <w:rPr>
          <w:rFonts w:ascii="Arial" w:hAnsi="Arial" w:cs="Arial"/>
          <w:sz w:val="20"/>
          <w:szCs w:val="20"/>
        </w:rPr>
        <w:t>.</w:t>
      </w:r>
    </w:p>
    <w:p w14:paraId="4A0A329E" w14:textId="77777777" w:rsidR="00C96681" w:rsidRPr="00776D85" w:rsidRDefault="00131412" w:rsidP="00101B8A">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58CF1429" w14:textId="480784BA" w:rsidR="00C96681" w:rsidRPr="00776D85" w:rsidRDefault="006C144F" w:rsidP="00101B8A">
      <w:pPr>
        <w:spacing w:before="120" w:after="120"/>
        <w:rPr>
          <w:rFonts w:ascii="Arial" w:hAnsi="Arial" w:cs="Arial"/>
          <w:bCs/>
          <w:color w:val="000000" w:themeColor="text1"/>
          <w:sz w:val="20"/>
          <w:szCs w:val="20"/>
        </w:rPr>
      </w:pPr>
      <w:r w:rsidRPr="00776D85">
        <w:rPr>
          <w:rFonts w:ascii="Arial" w:hAnsi="Arial" w:cs="Arial"/>
          <w:b/>
          <w:bCs/>
          <w:sz w:val="20"/>
          <w:szCs w:val="20"/>
        </w:rPr>
        <w:t>MVI</w:t>
      </w:r>
      <w:r w:rsidRPr="00776D85">
        <w:rPr>
          <w:rFonts w:ascii="Arial" w:hAnsi="Arial" w:cs="Arial"/>
          <w:b/>
          <w:color w:val="000000" w:themeColor="text1"/>
          <w:sz w:val="20"/>
          <w:szCs w:val="20"/>
        </w:rPr>
        <w:t>, Direktorat za predšolsko vzgojo in osnovno šolstvo</w:t>
      </w:r>
      <w:r w:rsidRPr="00776D85">
        <w:rPr>
          <w:rFonts w:ascii="Arial" w:hAnsi="Arial" w:cs="Arial"/>
          <w:bCs/>
          <w:color w:val="000000" w:themeColor="text1"/>
          <w:sz w:val="20"/>
          <w:szCs w:val="20"/>
        </w:rPr>
        <w:t xml:space="preserve">, poroča o </w:t>
      </w:r>
      <w:bookmarkStart w:id="87" w:name="_Hlk196821274"/>
      <w:r w:rsidRPr="00776D85">
        <w:rPr>
          <w:rFonts w:ascii="Arial" w:hAnsi="Arial" w:cs="Arial"/>
          <w:bCs/>
          <w:color w:val="000000" w:themeColor="text1"/>
          <w:sz w:val="20"/>
          <w:szCs w:val="20"/>
        </w:rPr>
        <w:t xml:space="preserve">analizi vzgojnih načrtov v osnovni šoli (še </w:t>
      </w:r>
      <w:r w:rsidR="00CC0525" w:rsidRPr="00776D85">
        <w:rPr>
          <w:rFonts w:ascii="Arial" w:hAnsi="Arial" w:cs="Arial"/>
          <w:bCs/>
          <w:color w:val="000000" w:themeColor="text1"/>
          <w:sz w:val="20"/>
          <w:szCs w:val="20"/>
        </w:rPr>
        <w:t>neobjavljeno</w:t>
      </w:r>
      <w:r w:rsidRPr="00776D85">
        <w:rPr>
          <w:rFonts w:ascii="Arial" w:hAnsi="Arial" w:cs="Arial"/>
          <w:bCs/>
          <w:color w:val="000000" w:themeColor="text1"/>
          <w:sz w:val="20"/>
          <w:szCs w:val="20"/>
        </w:rPr>
        <w:t xml:space="preserve">), zaključnem poročilu o uvajanju, spremljanju in </w:t>
      </w:r>
      <w:r w:rsidR="00D256C0">
        <w:rPr>
          <w:rFonts w:ascii="Arial" w:hAnsi="Arial" w:cs="Arial"/>
          <w:bCs/>
          <w:color w:val="000000" w:themeColor="text1"/>
          <w:sz w:val="20"/>
          <w:szCs w:val="20"/>
        </w:rPr>
        <w:t>vrednotenju</w:t>
      </w:r>
      <w:r w:rsidR="00D256C0"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prilagojenega izobraževalnega programa osnovne šole z enakovrednim izobrazbenim standardom za otroke z avtističnimi motnjami (še </w:t>
      </w:r>
      <w:r w:rsidR="00CC0525" w:rsidRPr="00776D85">
        <w:rPr>
          <w:rFonts w:ascii="Arial" w:hAnsi="Arial" w:cs="Arial"/>
          <w:bCs/>
          <w:color w:val="000000" w:themeColor="text1"/>
          <w:sz w:val="20"/>
          <w:szCs w:val="20"/>
        </w:rPr>
        <w:t>neobjavljeno</w:t>
      </w:r>
      <w:r w:rsidRPr="00776D85">
        <w:rPr>
          <w:rFonts w:ascii="Arial" w:hAnsi="Arial" w:cs="Arial"/>
          <w:bCs/>
          <w:color w:val="000000" w:themeColor="text1"/>
          <w:sz w:val="20"/>
          <w:szCs w:val="20"/>
        </w:rPr>
        <w:t xml:space="preserve">) ter o zaključnem poročilu spremljave modelov tolmačenja in učenja slovenskega znakovnega jezika v šolskih letih 2022/23 in 2023/24 </w:t>
      </w:r>
      <w:bookmarkEnd w:id="87"/>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MVI</w:t>
      </w:r>
      <w:r w:rsidRPr="00776D85">
        <w:rPr>
          <w:rFonts w:ascii="Arial" w:hAnsi="Arial" w:cs="Arial"/>
          <w:bCs/>
          <w:color w:val="000000" w:themeColor="text1"/>
          <w:sz w:val="20"/>
          <w:szCs w:val="20"/>
        </w:rPr>
        <w:t>, ukrep 4.2).</w:t>
      </w:r>
    </w:p>
    <w:p w14:paraId="4D515E9F" w14:textId="12686930" w:rsidR="00C96681" w:rsidRPr="00776D85" w:rsidRDefault="00444211"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poročila visokošolskih zavodov za leto 2024:</w:t>
      </w:r>
    </w:p>
    <w:p w14:paraId="1907F2B0" w14:textId="1B45516C" w:rsidR="00444211" w:rsidRPr="00776D85" w:rsidRDefault="00444211" w:rsidP="00101B8A">
      <w:pPr>
        <w:spacing w:before="120" w:after="0"/>
        <w:rPr>
          <w:rFonts w:ascii="Arial" w:hAnsi="Arial" w:cs="Arial"/>
          <w:b/>
          <w:bCs/>
          <w:sz w:val="20"/>
          <w:szCs w:val="20"/>
        </w:rPr>
      </w:pPr>
      <w:r w:rsidRPr="00776D85">
        <w:rPr>
          <w:rFonts w:ascii="Arial" w:hAnsi="Arial" w:cs="Arial"/>
          <w:b/>
          <w:bCs/>
          <w:sz w:val="20"/>
          <w:szCs w:val="20"/>
        </w:rPr>
        <w:t>Univerza v Ljubljan</w:t>
      </w:r>
      <w:r w:rsidR="00010C20" w:rsidRPr="00776D85">
        <w:rPr>
          <w:rFonts w:ascii="Arial" w:hAnsi="Arial" w:cs="Arial"/>
          <w:b/>
          <w:bCs/>
          <w:sz w:val="20"/>
          <w:szCs w:val="20"/>
        </w:rPr>
        <w:t>i</w:t>
      </w:r>
    </w:p>
    <w:p w14:paraId="4A8A7E50" w14:textId="4A981D18" w:rsidR="00010C20" w:rsidRPr="00776D85" w:rsidRDefault="00010C20" w:rsidP="00101B8A">
      <w:pPr>
        <w:tabs>
          <w:tab w:val="left" w:pos="1305"/>
          <w:tab w:val="left" w:pos="1447"/>
          <w:tab w:val="left" w:pos="2062"/>
        </w:tabs>
        <w:spacing w:after="120"/>
        <w:rPr>
          <w:rFonts w:ascii="Arial" w:hAnsi="Arial" w:cs="Arial"/>
          <w:sz w:val="20"/>
          <w:szCs w:val="20"/>
        </w:rPr>
      </w:pPr>
      <w:r w:rsidRPr="00776D85">
        <w:rPr>
          <w:rFonts w:ascii="Arial" w:hAnsi="Arial" w:cs="Arial"/>
          <w:sz w:val="20"/>
          <w:szCs w:val="20"/>
        </w:rPr>
        <w:t>UL poroča o več raziskovalnih dejavnostih:</w:t>
      </w:r>
    </w:p>
    <w:p w14:paraId="5915D106" w14:textId="1EDB4BBC" w:rsidR="00444211" w:rsidRPr="00776D85" w:rsidRDefault="00444211" w:rsidP="00101B8A">
      <w:pPr>
        <w:pStyle w:val="Odstavekseznama"/>
        <w:numPr>
          <w:ilvl w:val="0"/>
          <w:numId w:val="68"/>
        </w:numPr>
        <w:tabs>
          <w:tab w:val="left" w:pos="1305"/>
          <w:tab w:val="left" w:pos="1447"/>
          <w:tab w:val="left" w:pos="2062"/>
        </w:tabs>
        <w:spacing w:before="120" w:after="120"/>
        <w:rPr>
          <w:rFonts w:ascii="Arial" w:hAnsi="Arial" w:cs="Arial"/>
          <w:b/>
          <w:bCs/>
          <w:sz w:val="20"/>
          <w:szCs w:val="20"/>
        </w:rPr>
      </w:pPr>
      <w:r w:rsidRPr="00776D85">
        <w:rPr>
          <w:rFonts w:ascii="Arial" w:hAnsi="Arial" w:cs="Arial"/>
          <w:sz w:val="20"/>
          <w:szCs w:val="20"/>
        </w:rPr>
        <w:t>CRP projekt Krepitev varnosti in enakosti invalidnih žensk v zasebnem življenju in na trgu dela: pravni, ekonomski in socialni vidiki problematike diskriminacije in nasilja nad invalidnimi ženskami (V4-24036), UL</w:t>
      </w:r>
      <w:r w:rsidR="00D256C0">
        <w:rPr>
          <w:rFonts w:ascii="Arial" w:hAnsi="Arial" w:cs="Arial"/>
          <w:sz w:val="20"/>
          <w:szCs w:val="20"/>
        </w:rPr>
        <w:t>,</w:t>
      </w:r>
      <w:r w:rsidRPr="00776D85">
        <w:rPr>
          <w:rFonts w:ascii="Arial" w:hAnsi="Arial" w:cs="Arial"/>
          <w:sz w:val="20"/>
          <w:szCs w:val="20"/>
        </w:rPr>
        <w:t xml:space="preserve"> Fakulteta za upravo; sodelujeta UL</w:t>
      </w:r>
      <w:r w:rsidR="00D256C0">
        <w:rPr>
          <w:rFonts w:ascii="Arial" w:hAnsi="Arial" w:cs="Arial"/>
          <w:sz w:val="20"/>
          <w:szCs w:val="20"/>
        </w:rPr>
        <w:t>,</w:t>
      </w:r>
      <w:r w:rsidRPr="00776D85">
        <w:rPr>
          <w:rFonts w:ascii="Arial" w:hAnsi="Arial" w:cs="Arial"/>
          <w:sz w:val="20"/>
          <w:szCs w:val="20"/>
        </w:rPr>
        <w:t xml:space="preserve"> Ekonomska fakulteta</w:t>
      </w:r>
      <w:r w:rsidR="00D256C0">
        <w:rPr>
          <w:rFonts w:ascii="Arial" w:hAnsi="Arial" w:cs="Arial"/>
          <w:sz w:val="20"/>
          <w:szCs w:val="20"/>
        </w:rPr>
        <w:t>,</w:t>
      </w:r>
      <w:r w:rsidRPr="00776D85">
        <w:rPr>
          <w:rFonts w:ascii="Arial" w:hAnsi="Arial" w:cs="Arial"/>
          <w:sz w:val="20"/>
          <w:szCs w:val="20"/>
        </w:rPr>
        <w:t xml:space="preserve"> in UL</w:t>
      </w:r>
      <w:r w:rsidR="00D256C0">
        <w:rPr>
          <w:rFonts w:ascii="Arial" w:hAnsi="Arial" w:cs="Arial"/>
          <w:sz w:val="20"/>
          <w:szCs w:val="20"/>
        </w:rPr>
        <w:t>,</w:t>
      </w:r>
      <w:r w:rsidRPr="00776D85">
        <w:rPr>
          <w:rFonts w:ascii="Arial" w:hAnsi="Arial" w:cs="Arial"/>
          <w:sz w:val="20"/>
          <w:szCs w:val="20"/>
        </w:rPr>
        <w:t xml:space="preserve"> Fakulteta za socialno delo. Več informacij o projektu na </w:t>
      </w:r>
      <w:hyperlink r:id="rId47" w:history="1">
        <w:r w:rsidRPr="00776D85">
          <w:rPr>
            <w:rStyle w:val="Hiperpovezava"/>
            <w:rFonts w:ascii="Arial" w:hAnsi="Arial" w:cs="Arial"/>
            <w:color w:val="auto"/>
            <w:sz w:val="20"/>
            <w:szCs w:val="20"/>
            <w:u w:val="none"/>
          </w:rPr>
          <w:t>spletni strani</w:t>
        </w:r>
      </w:hyperlink>
      <w:r w:rsidRPr="00776D85">
        <w:rPr>
          <w:rFonts w:ascii="Arial" w:hAnsi="Arial" w:cs="Arial"/>
          <w:sz w:val="20"/>
          <w:szCs w:val="20"/>
        </w:rPr>
        <w:t>.</w:t>
      </w:r>
    </w:p>
    <w:p w14:paraId="0607C99A" w14:textId="2E5CF577" w:rsidR="00010C20" w:rsidRPr="00776D85" w:rsidRDefault="00444211" w:rsidP="00101B8A">
      <w:pPr>
        <w:pStyle w:val="p2"/>
        <w:numPr>
          <w:ilvl w:val="0"/>
          <w:numId w:val="68"/>
        </w:numPr>
        <w:tabs>
          <w:tab w:val="left" w:pos="1305"/>
          <w:tab w:val="left" w:pos="1447"/>
          <w:tab w:val="left" w:pos="2062"/>
        </w:tabs>
        <w:spacing w:before="120" w:after="120" w:line="276" w:lineRule="auto"/>
        <w:rPr>
          <w:rFonts w:ascii="Arial" w:hAnsi="Arial" w:cs="Arial"/>
          <w:sz w:val="20"/>
          <w:szCs w:val="20"/>
        </w:rPr>
      </w:pPr>
      <w:r w:rsidRPr="00776D85">
        <w:rPr>
          <w:rFonts w:ascii="Arial" w:hAnsi="Arial" w:cs="Arial"/>
          <w:sz w:val="20"/>
          <w:szCs w:val="20"/>
        </w:rPr>
        <w:t>Erasmus+ projekt SAFE (Sustainable accesable future environments; v teku), UL</w:t>
      </w:r>
      <w:r w:rsidR="00D256C0">
        <w:rPr>
          <w:rFonts w:ascii="Arial" w:hAnsi="Arial" w:cs="Arial"/>
          <w:sz w:val="20"/>
          <w:szCs w:val="20"/>
        </w:rPr>
        <w:t>,</w:t>
      </w:r>
      <w:r w:rsidRPr="00776D85">
        <w:rPr>
          <w:rFonts w:ascii="Arial" w:hAnsi="Arial" w:cs="Arial"/>
          <w:sz w:val="20"/>
          <w:szCs w:val="20"/>
        </w:rPr>
        <w:t xml:space="preserve"> Fakulteta za arhitekturo.</w:t>
      </w:r>
      <w:r w:rsidR="00010C20" w:rsidRPr="00776D85">
        <w:rPr>
          <w:rFonts w:ascii="Arial" w:hAnsi="Arial" w:cs="Arial"/>
          <w:sz w:val="20"/>
          <w:szCs w:val="20"/>
        </w:rPr>
        <w:t xml:space="preserve"> </w:t>
      </w:r>
      <w:r w:rsidRPr="00776D85">
        <w:rPr>
          <w:rFonts w:ascii="Arial" w:hAnsi="Arial" w:cs="Arial"/>
          <w:sz w:val="20"/>
          <w:szCs w:val="20"/>
        </w:rPr>
        <w:t xml:space="preserve">Glavni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projekta SAFE je povečati ozaveščenost o varni dostopnosti, raznolikosti in vključevanju ter spodbujati pravico do občutka varnosti v mestih, </w:t>
      </w:r>
      <w:r w:rsidR="00C24F20">
        <w:rPr>
          <w:rFonts w:ascii="Arial" w:hAnsi="Arial" w:cs="Arial"/>
          <w:sz w:val="20"/>
          <w:szCs w:val="20"/>
        </w:rPr>
        <w:t>tudi za</w:t>
      </w:r>
      <w:r w:rsidRPr="00776D85">
        <w:rPr>
          <w:rFonts w:ascii="Arial" w:hAnsi="Arial" w:cs="Arial"/>
          <w:sz w:val="20"/>
          <w:szCs w:val="20"/>
        </w:rPr>
        <w:t xml:space="preserve"> ljudi z omejenimi možnostmi, invalid</w:t>
      </w:r>
      <w:r w:rsidR="00C24F20">
        <w:rPr>
          <w:rFonts w:ascii="Arial" w:hAnsi="Arial" w:cs="Arial"/>
          <w:sz w:val="20"/>
          <w:szCs w:val="20"/>
        </w:rPr>
        <w:t>e</w:t>
      </w:r>
      <w:r w:rsidRPr="00776D85">
        <w:rPr>
          <w:rFonts w:ascii="Arial" w:hAnsi="Arial" w:cs="Arial"/>
          <w:sz w:val="20"/>
          <w:szCs w:val="20"/>
        </w:rPr>
        <w:t xml:space="preserve"> ter </w:t>
      </w:r>
      <w:r w:rsidR="00C24F20">
        <w:rPr>
          <w:rFonts w:ascii="Arial" w:hAnsi="Arial" w:cs="Arial"/>
          <w:sz w:val="20"/>
          <w:szCs w:val="20"/>
        </w:rPr>
        <w:t xml:space="preserve">ljudi z </w:t>
      </w:r>
      <w:r w:rsidRPr="00776D85">
        <w:rPr>
          <w:rFonts w:ascii="Arial" w:hAnsi="Arial" w:cs="Arial"/>
          <w:sz w:val="20"/>
          <w:szCs w:val="20"/>
        </w:rPr>
        <w:t xml:space="preserve">različnimi kulturnimi in socialno-ekonomskimi ozadji v EU. S transdisciplinarnim, mednarodnim </w:t>
      </w:r>
      <w:r w:rsidR="00D256C0">
        <w:rPr>
          <w:rFonts w:ascii="Arial" w:hAnsi="Arial" w:cs="Arial"/>
          <w:sz w:val="20"/>
          <w:szCs w:val="20"/>
        </w:rPr>
        <w:t>načinom</w:t>
      </w:r>
      <w:r w:rsidR="00D256C0" w:rsidRPr="00776D85">
        <w:rPr>
          <w:rFonts w:ascii="Arial" w:hAnsi="Arial" w:cs="Arial"/>
          <w:sz w:val="20"/>
          <w:szCs w:val="20"/>
        </w:rPr>
        <w:t xml:space="preserve"> </w:t>
      </w:r>
      <w:r w:rsidRPr="00776D85">
        <w:rPr>
          <w:rFonts w:ascii="Arial" w:hAnsi="Arial" w:cs="Arial"/>
          <w:sz w:val="20"/>
          <w:szCs w:val="20"/>
        </w:rPr>
        <w:t xml:space="preserve">si bodo partnerji v projektu z vključevanjem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nih skupin, domačini in lastniki podjetij prizadevali </w:t>
      </w:r>
      <w:r w:rsidR="00D256C0">
        <w:rPr>
          <w:rFonts w:ascii="Arial" w:hAnsi="Arial" w:cs="Arial"/>
          <w:sz w:val="20"/>
          <w:szCs w:val="20"/>
        </w:rPr>
        <w:t xml:space="preserve">za </w:t>
      </w:r>
      <w:r w:rsidRPr="00776D85">
        <w:rPr>
          <w:rFonts w:ascii="Arial" w:hAnsi="Arial" w:cs="Arial"/>
          <w:sz w:val="20"/>
          <w:szCs w:val="20"/>
        </w:rPr>
        <w:t>spodbujanj</w:t>
      </w:r>
      <w:r w:rsidR="00D256C0">
        <w:rPr>
          <w:rFonts w:ascii="Arial" w:hAnsi="Arial" w:cs="Arial"/>
          <w:sz w:val="20"/>
          <w:szCs w:val="20"/>
        </w:rPr>
        <w:t>e</w:t>
      </w:r>
      <w:r w:rsidRPr="00776D85">
        <w:rPr>
          <w:rFonts w:ascii="Arial" w:hAnsi="Arial" w:cs="Arial"/>
          <w:sz w:val="20"/>
          <w:szCs w:val="20"/>
        </w:rPr>
        <w:t xml:space="preserve"> strpnost</w:t>
      </w:r>
      <w:r w:rsidR="00C24F20">
        <w:rPr>
          <w:rFonts w:ascii="Arial" w:hAnsi="Arial" w:cs="Arial"/>
          <w:sz w:val="20"/>
          <w:szCs w:val="20"/>
        </w:rPr>
        <w:t>i</w:t>
      </w:r>
      <w:r w:rsidRPr="00776D85">
        <w:rPr>
          <w:rFonts w:ascii="Arial" w:hAnsi="Arial" w:cs="Arial"/>
          <w:sz w:val="20"/>
          <w:szCs w:val="20"/>
        </w:rPr>
        <w:t xml:space="preserve"> do raznolikosti, vključenosti vseh in varnosti v lokalnih skupnostih. V okviru projektnih dejavnosti bodo partnerji oblikovali digitalni nabor orodij in inovativno učno gradivo za različne uporabnike in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ne skupine. Partnerji bodo oblikovali skupni mednarodni študijski modul: razumevanje in snovanje urbanih zasnov za varnejši, dostopnejši, vključujoč, raznolik in varen urbani prostor</w:t>
      </w:r>
      <w:r w:rsidR="00A130CE" w:rsidRPr="00776D85">
        <w:rPr>
          <w:rFonts w:ascii="Arial" w:hAnsi="Arial" w:cs="Arial"/>
          <w:sz w:val="20"/>
          <w:szCs w:val="20"/>
        </w:rPr>
        <w:t xml:space="preserve"> </w:t>
      </w:r>
      <w:r w:rsidR="00010C20" w:rsidRPr="00776D85">
        <w:rPr>
          <w:rFonts w:ascii="Arial" w:hAnsi="Arial" w:cs="Arial"/>
          <w:sz w:val="20"/>
          <w:szCs w:val="20"/>
        </w:rPr>
        <w:t>(</w:t>
      </w:r>
      <w:r w:rsidR="00010C20" w:rsidRPr="00776D85">
        <w:rPr>
          <w:rFonts w:ascii="Arial" w:hAnsi="Arial" w:cs="Arial"/>
          <w:b/>
          <w:bCs/>
          <w:sz w:val="20"/>
          <w:szCs w:val="20"/>
        </w:rPr>
        <w:t>UL</w:t>
      </w:r>
      <w:r w:rsidR="00010C20" w:rsidRPr="00776D85">
        <w:rPr>
          <w:rFonts w:ascii="Arial" w:hAnsi="Arial" w:cs="Arial"/>
          <w:sz w:val="20"/>
          <w:szCs w:val="20"/>
        </w:rPr>
        <w:t>, ukrepa 3.7 in 12.2)</w:t>
      </w:r>
      <w:r w:rsidR="00A130CE" w:rsidRPr="00776D85">
        <w:rPr>
          <w:rFonts w:ascii="Arial" w:hAnsi="Arial" w:cs="Arial"/>
          <w:sz w:val="20"/>
          <w:szCs w:val="20"/>
        </w:rPr>
        <w:t>.</w:t>
      </w:r>
    </w:p>
    <w:p w14:paraId="645995C3" w14:textId="70A56F22" w:rsidR="00444211" w:rsidRPr="00776D85" w:rsidRDefault="00444211" w:rsidP="00101B8A">
      <w:pPr>
        <w:pStyle w:val="p2"/>
        <w:numPr>
          <w:ilvl w:val="0"/>
          <w:numId w:val="68"/>
        </w:numPr>
        <w:tabs>
          <w:tab w:val="left" w:pos="1305"/>
          <w:tab w:val="left" w:pos="1447"/>
          <w:tab w:val="left" w:pos="2062"/>
        </w:tabs>
        <w:spacing w:before="120" w:after="120" w:line="276" w:lineRule="auto"/>
        <w:rPr>
          <w:rFonts w:ascii="Arial" w:hAnsi="Arial" w:cs="Arial"/>
          <w:sz w:val="20"/>
          <w:szCs w:val="20"/>
        </w:rPr>
      </w:pPr>
      <w:r w:rsidRPr="00776D85">
        <w:rPr>
          <w:rStyle w:val="apple-converted-space"/>
          <w:rFonts w:ascii="Arial" w:hAnsi="Arial" w:cs="Arial"/>
          <w:sz w:val="20"/>
          <w:szCs w:val="20"/>
        </w:rPr>
        <w:t>Doktorska disertacija (v potrjevanju teme):</w:t>
      </w:r>
      <w:r w:rsidRPr="00776D85">
        <w:rPr>
          <w:rFonts w:ascii="Arial" w:hAnsi="Arial" w:cs="Arial"/>
          <w:sz w:val="20"/>
          <w:szCs w:val="20"/>
        </w:rPr>
        <w:t xml:space="preserve"> Dostopnost doživetja: vpliv arhitekturnih rešitev na prostorsko izkušnjo gibalno oviranih oseb v prostorih muzejev, UL</w:t>
      </w:r>
      <w:r w:rsidR="00D256C0">
        <w:rPr>
          <w:rFonts w:ascii="Arial" w:hAnsi="Arial" w:cs="Arial"/>
          <w:sz w:val="20"/>
          <w:szCs w:val="20"/>
        </w:rPr>
        <w:t>,</w:t>
      </w:r>
      <w:r w:rsidRPr="00776D85">
        <w:rPr>
          <w:rFonts w:ascii="Arial" w:hAnsi="Arial" w:cs="Arial"/>
          <w:sz w:val="20"/>
          <w:szCs w:val="20"/>
        </w:rPr>
        <w:t xml:space="preserve"> Fakulteta za arhitekturo</w:t>
      </w:r>
      <w:r w:rsidR="00010C20" w:rsidRPr="00776D85">
        <w:rPr>
          <w:rFonts w:ascii="Arial" w:hAnsi="Arial" w:cs="Arial"/>
          <w:sz w:val="20"/>
          <w:szCs w:val="20"/>
        </w:rPr>
        <w:t xml:space="preserve">. </w:t>
      </w:r>
      <w:r w:rsidRPr="00776D85">
        <w:rPr>
          <w:rFonts w:ascii="Arial" w:hAnsi="Arial" w:cs="Arial"/>
          <w:sz w:val="20"/>
          <w:szCs w:val="20"/>
        </w:rPr>
        <w:t xml:space="preserve">V doktorski disertaciji bo obravnavan fenomenološki odnos med človekom in prostorom, zlasti kako arhitekturni posegi, namenjeni izboljšanju dostopnosti, vplivajo na celovito zaznavanje in doživljanje arhitekture stavb ter odprtih javnih prostorov. Poudarek bo na arhitekturnih elementih, ki zagotavljajo dostopnost, ter njihovem vplivu na kakovost arhitekturne zasnove in prostorsko izkušnjo uporabnikov. V okviru raziskave bodo obravnavane stavbe muzejev in pripadajoča zemljišča kot </w:t>
      </w:r>
      <w:r w:rsidR="00D256C0" w:rsidRPr="00776D85">
        <w:rPr>
          <w:rFonts w:ascii="Arial" w:hAnsi="Arial" w:cs="Arial"/>
          <w:sz w:val="20"/>
          <w:szCs w:val="20"/>
        </w:rPr>
        <w:t>večdimenzional</w:t>
      </w:r>
      <w:r w:rsidR="00D256C0">
        <w:rPr>
          <w:rFonts w:ascii="Arial" w:hAnsi="Arial" w:cs="Arial"/>
          <w:sz w:val="20"/>
          <w:szCs w:val="20"/>
        </w:rPr>
        <w:t>ni</w:t>
      </w:r>
      <w:r w:rsidR="00D256C0" w:rsidRPr="00776D85">
        <w:rPr>
          <w:rFonts w:ascii="Arial" w:hAnsi="Arial" w:cs="Arial"/>
          <w:sz w:val="20"/>
          <w:szCs w:val="20"/>
        </w:rPr>
        <w:t xml:space="preserve"> </w:t>
      </w:r>
      <w:r w:rsidRPr="00776D85">
        <w:rPr>
          <w:rFonts w:ascii="Arial" w:hAnsi="Arial" w:cs="Arial"/>
          <w:sz w:val="20"/>
          <w:szCs w:val="20"/>
        </w:rPr>
        <w:t xml:space="preserve">fenomen, ki se </w:t>
      </w:r>
      <w:r w:rsidR="00D256C0">
        <w:rPr>
          <w:rFonts w:ascii="Arial" w:hAnsi="Arial" w:cs="Arial"/>
          <w:sz w:val="20"/>
          <w:szCs w:val="20"/>
        </w:rPr>
        <w:t>hkrati</w:t>
      </w:r>
      <w:r w:rsidR="00D256C0" w:rsidRPr="00776D85">
        <w:rPr>
          <w:rFonts w:ascii="Arial" w:hAnsi="Arial" w:cs="Arial"/>
          <w:sz w:val="20"/>
          <w:szCs w:val="20"/>
        </w:rPr>
        <w:t xml:space="preserve"> </w:t>
      </w:r>
      <w:r w:rsidRPr="00776D85">
        <w:rPr>
          <w:rFonts w:ascii="Arial" w:hAnsi="Arial" w:cs="Arial"/>
          <w:sz w:val="20"/>
          <w:szCs w:val="20"/>
        </w:rPr>
        <w:t xml:space="preserve">uporablja tako na fizični kot </w:t>
      </w:r>
      <w:r w:rsidR="00D256C0">
        <w:rPr>
          <w:rFonts w:ascii="Arial" w:hAnsi="Arial" w:cs="Arial"/>
          <w:sz w:val="20"/>
          <w:szCs w:val="20"/>
        </w:rPr>
        <w:t xml:space="preserve">na </w:t>
      </w:r>
      <w:r w:rsidRPr="00776D85">
        <w:rPr>
          <w:rFonts w:ascii="Arial" w:hAnsi="Arial" w:cs="Arial"/>
          <w:sz w:val="20"/>
          <w:szCs w:val="20"/>
        </w:rPr>
        <w:t xml:space="preserve">simbolni ravni.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raziskave je razumeti, kako se zahteve po dostopnosti vključujejo v </w:t>
      </w:r>
      <w:r w:rsidRPr="00776D85">
        <w:rPr>
          <w:rFonts w:ascii="Arial" w:hAnsi="Arial" w:cs="Arial"/>
          <w:sz w:val="20"/>
          <w:szCs w:val="20"/>
        </w:rPr>
        <w:lastRenderedPageBreak/>
        <w:t xml:space="preserve">arhitekturno zasnovo ter kako to vpliva na arhitekturno celovitost, funkcionalnost in uporabniško izkušnjo stavb </w:t>
      </w:r>
      <w:r w:rsidR="00174067">
        <w:rPr>
          <w:rFonts w:ascii="Arial" w:hAnsi="Arial" w:cs="Arial"/>
          <w:sz w:val="20"/>
          <w:szCs w:val="20"/>
        </w:rPr>
        <w:t>in</w:t>
      </w:r>
      <w:r w:rsidR="00174067" w:rsidRPr="00776D85">
        <w:rPr>
          <w:rFonts w:ascii="Arial" w:hAnsi="Arial" w:cs="Arial"/>
          <w:sz w:val="20"/>
          <w:szCs w:val="20"/>
        </w:rPr>
        <w:t xml:space="preserve"> </w:t>
      </w:r>
      <w:r w:rsidRPr="00776D85">
        <w:rPr>
          <w:rFonts w:ascii="Arial" w:hAnsi="Arial" w:cs="Arial"/>
          <w:sz w:val="20"/>
          <w:szCs w:val="20"/>
        </w:rPr>
        <w:t>javnih prostorov</w:t>
      </w:r>
      <w:r w:rsidR="00445338" w:rsidRPr="00776D85">
        <w:rPr>
          <w:rFonts w:ascii="Arial" w:hAnsi="Arial" w:cs="Arial"/>
          <w:sz w:val="20"/>
          <w:szCs w:val="20"/>
        </w:rPr>
        <w:t xml:space="preserve"> (</w:t>
      </w:r>
      <w:r w:rsidR="00445338" w:rsidRPr="00776D85">
        <w:rPr>
          <w:rFonts w:ascii="Arial" w:hAnsi="Arial" w:cs="Arial"/>
          <w:b/>
          <w:bCs/>
          <w:sz w:val="20"/>
          <w:szCs w:val="20"/>
        </w:rPr>
        <w:t>UL</w:t>
      </w:r>
      <w:r w:rsidR="00445338" w:rsidRPr="00776D85">
        <w:rPr>
          <w:rFonts w:ascii="Arial" w:hAnsi="Arial" w:cs="Arial"/>
          <w:sz w:val="20"/>
          <w:szCs w:val="20"/>
        </w:rPr>
        <w:t xml:space="preserve">, </w:t>
      </w:r>
      <w:r w:rsidR="003064A4" w:rsidRPr="00776D85">
        <w:rPr>
          <w:rFonts w:ascii="Arial" w:hAnsi="Arial" w:cs="Arial"/>
          <w:sz w:val="20"/>
          <w:szCs w:val="20"/>
        </w:rPr>
        <w:t>c</w:t>
      </w:r>
      <w:r w:rsidR="00A050C1" w:rsidRPr="00776D85">
        <w:rPr>
          <w:rFonts w:ascii="Arial" w:hAnsi="Arial" w:cs="Arial"/>
          <w:sz w:val="20"/>
          <w:szCs w:val="20"/>
        </w:rPr>
        <w:t>ilj</w:t>
      </w:r>
      <w:r w:rsidR="00445338" w:rsidRPr="00776D85">
        <w:rPr>
          <w:rFonts w:ascii="Arial" w:hAnsi="Arial" w:cs="Arial"/>
          <w:sz w:val="20"/>
          <w:szCs w:val="20"/>
        </w:rPr>
        <w:t>a 3 in 8)</w:t>
      </w:r>
      <w:r w:rsidR="009602CE" w:rsidRPr="00776D85">
        <w:rPr>
          <w:rFonts w:ascii="Arial" w:hAnsi="Arial" w:cs="Arial"/>
          <w:sz w:val="20"/>
          <w:szCs w:val="20"/>
        </w:rPr>
        <w:t>.</w:t>
      </w:r>
    </w:p>
    <w:p w14:paraId="0B44CACD" w14:textId="7395A8E3" w:rsidR="00444211" w:rsidRPr="00776D85" w:rsidRDefault="00444211" w:rsidP="00101B8A">
      <w:pPr>
        <w:pStyle w:val="p2"/>
        <w:numPr>
          <w:ilvl w:val="0"/>
          <w:numId w:val="68"/>
        </w:numPr>
        <w:tabs>
          <w:tab w:val="left" w:pos="1305"/>
          <w:tab w:val="left" w:pos="1447"/>
          <w:tab w:val="left" w:pos="2062"/>
        </w:tabs>
        <w:spacing w:before="120" w:after="120" w:line="276" w:lineRule="auto"/>
        <w:rPr>
          <w:rFonts w:ascii="Arial" w:hAnsi="Arial" w:cs="Arial"/>
          <w:b/>
          <w:bCs/>
          <w:sz w:val="20"/>
          <w:szCs w:val="20"/>
        </w:rPr>
      </w:pPr>
      <w:r w:rsidRPr="00776D85">
        <w:rPr>
          <w:rStyle w:val="apple-converted-space"/>
          <w:rFonts w:ascii="Arial" w:hAnsi="Arial" w:cs="Arial"/>
          <w:sz w:val="20"/>
          <w:szCs w:val="20"/>
        </w:rPr>
        <w:t>Erasmus+ projekt Access2CS (A Computer Science programme for visually and hearing impaired students), UL</w:t>
      </w:r>
      <w:r w:rsidR="00D256C0">
        <w:rPr>
          <w:rStyle w:val="apple-converted-space"/>
          <w:rFonts w:ascii="Arial" w:hAnsi="Arial" w:cs="Arial"/>
          <w:sz w:val="20"/>
          <w:szCs w:val="20"/>
        </w:rPr>
        <w:t>,</w:t>
      </w:r>
      <w:r w:rsidRPr="00776D85">
        <w:rPr>
          <w:rStyle w:val="apple-converted-space"/>
          <w:rFonts w:ascii="Arial" w:hAnsi="Arial" w:cs="Arial"/>
          <w:sz w:val="20"/>
          <w:szCs w:val="20"/>
        </w:rPr>
        <w:t xml:space="preserve"> Fakulteta za računalništvo in informatiko.</w:t>
      </w:r>
      <w:r w:rsidR="00010C20" w:rsidRPr="00776D85">
        <w:rPr>
          <w:rStyle w:val="apple-converted-space"/>
          <w:rFonts w:ascii="Arial" w:hAnsi="Arial" w:cs="Arial"/>
          <w:sz w:val="20"/>
          <w:szCs w:val="20"/>
        </w:rPr>
        <w:t xml:space="preserve"> </w:t>
      </w:r>
      <w:r w:rsidRPr="00776D85">
        <w:rPr>
          <w:rFonts w:ascii="Arial" w:hAnsi="Arial" w:cs="Arial"/>
          <w:sz w:val="20"/>
          <w:szCs w:val="20"/>
        </w:rPr>
        <w:t xml:space="preserve">Projekt </w:t>
      </w:r>
      <w:r w:rsidR="00174067">
        <w:rPr>
          <w:rFonts w:ascii="Arial" w:hAnsi="Arial" w:cs="Arial"/>
          <w:sz w:val="20"/>
          <w:szCs w:val="20"/>
        </w:rPr>
        <w:t>obravnav</w:t>
      </w:r>
      <w:r w:rsidR="00174067" w:rsidRPr="00776D85">
        <w:rPr>
          <w:rFonts w:ascii="Arial" w:hAnsi="Arial" w:cs="Arial"/>
          <w:sz w:val="20"/>
          <w:szCs w:val="20"/>
        </w:rPr>
        <w:t xml:space="preserve">a </w:t>
      </w:r>
      <w:r w:rsidRPr="00776D85">
        <w:rPr>
          <w:rFonts w:ascii="Arial" w:hAnsi="Arial" w:cs="Arial"/>
          <w:sz w:val="20"/>
          <w:szCs w:val="20"/>
        </w:rPr>
        <w:t>prilagoditve za gluhe/naglušne in slepe/slabovidne študente pri študiju računalništva.</w:t>
      </w:r>
      <w:r w:rsidRPr="00776D85">
        <w:rPr>
          <w:rFonts w:ascii="Arial" w:hAnsi="Arial" w:cs="Arial"/>
          <w:kern w:val="2"/>
          <w:sz w:val="20"/>
          <w:szCs w:val="20"/>
          <w:lang w:eastAsia="en-US"/>
          <w14:ligatures w14:val="standardContextual"/>
        </w:rPr>
        <w:t xml:space="preserve"> </w:t>
      </w:r>
      <w:r w:rsidR="00A050C1" w:rsidRPr="00776D85">
        <w:rPr>
          <w:rFonts w:ascii="Arial" w:hAnsi="Arial" w:cs="Arial"/>
          <w:sz w:val="20"/>
          <w:szCs w:val="20"/>
        </w:rPr>
        <w:t>Cilj</w:t>
      </w:r>
      <w:r w:rsidRPr="00776D85">
        <w:rPr>
          <w:rFonts w:ascii="Arial" w:hAnsi="Arial" w:cs="Arial"/>
          <w:sz w:val="20"/>
          <w:szCs w:val="20"/>
        </w:rPr>
        <w:t xml:space="preserve"> je izboljšati dostopnost študija računalništva za študente z okvarami vida in sluha s prilagojenim kurikulom, usposobljenim akademskim osebjem ter mreženjem strokovnjakov s področja računalništva in izobraževanja. Ključne aktivnosti vključujejo razvoj smernic in virov za učitelje, oblikovanje odprtokodne platforme ter izvajanje ozaveščevalnih in izobraževalnih programov. Pričakovani rezultat projekta je odprava ovir pri študiju računalništva ter večja vključenost oseb z okvarami vida in sluha v IT sektor</w:t>
      </w:r>
      <w:r w:rsidR="00445338" w:rsidRPr="00776D85">
        <w:rPr>
          <w:rFonts w:ascii="Arial" w:hAnsi="Arial" w:cs="Arial"/>
          <w:sz w:val="20"/>
          <w:szCs w:val="20"/>
        </w:rPr>
        <w:t xml:space="preserve"> (</w:t>
      </w:r>
      <w:r w:rsidR="00445338" w:rsidRPr="00776D85">
        <w:rPr>
          <w:rFonts w:ascii="Arial" w:hAnsi="Arial" w:cs="Arial"/>
          <w:b/>
          <w:bCs/>
          <w:sz w:val="20"/>
          <w:szCs w:val="20"/>
        </w:rPr>
        <w:t>UL</w:t>
      </w:r>
      <w:r w:rsidR="00445338" w:rsidRPr="00776D85">
        <w:rPr>
          <w:rFonts w:ascii="Arial" w:hAnsi="Arial" w:cs="Arial"/>
          <w:sz w:val="20"/>
          <w:szCs w:val="20"/>
        </w:rPr>
        <w:t xml:space="preserve">, ukrepa </w:t>
      </w:r>
      <w:r w:rsidR="00010C20" w:rsidRPr="00776D85">
        <w:rPr>
          <w:rStyle w:val="apple-converted-space"/>
          <w:rFonts w:ascii="Arial" w:hAnsi="Arial" w:cs="Arial"/>
          <w:sz w:val="20"/>
          <w:szCs w:val="20"/>
        </w:rPr>
        <w:t>4.7</w:t>
      </w:r>
      <w:r w:rsidR="005079D1">
        <w:rPr>
          <w:rStyle w:val="apple-converted-space"/>
          <w:rFonts w:ascii="Arial" w:hAnsi="Arial" w:cs="Arial"/>
          <w:sz w:val="20"/>
          <w:szCs w:val="20"/>
        </w:rPr>
        <w:t xml:space="preserve"> in</w:t>
      </w:r>
      <w:r w:rsidR="00010C20" w:rsidRPr="00776D85">
        <w:rPr>
          <w:rStyle w:val="apple-converted-space"/>
          <w:rFonts w:ascii="Arial" w:hAnsi="Arial" w:cs="Arial"/>
          <w:sz w:val="20"/>
          <w:szCs w:val="20"/>
        </w:rPr>
        <w:t xml:space="preserve"> 4.8</w:t>
      </w:r>
      <w:r w:rsidR="00445338" w:rsidRPr="00776D85">
        <w:rPr>
          <w:rStyle w:val="apple-converted-space"/>
          <w:rFonts w:ascii="Arial" w:hAnsi="Arial" w:cs="Arial"/>
          <w:sz w:val="20"/>
          <w:szCs w:val="20"/>
        </w:rPr>
        <w:t>)</w:t>
      </w:r>
      <w:r w:rsidR="009602CE" w:rsidRPr="00776D85">
        <w:rPr>
          <w:rStyle w:val="apple-converted-space"/>
          <w:rFonts w:ascii="Arial" w:hAnsi="Arial" w:cs="Arial"/>
          <w:sz w:val="20"/>
          <w:szCs w:val="20"/>
        </w:rPr>
        <w:t>.</w:t>
      </w:r>
    </w:p>
    <w:p w14:paraId="6D896D3A" w14:textId="07B0523B" w:rsidR="00AB5B96" w:rsidRPr="00776D85" w:rsidRDefault="00444211" w:rsidP="00AB5B96">
      <w:pPr>
        <w:pStyle w:val="p2"/>
        <w:numPr>
          <w:ilvl w:val="0"/>
          <w:numId w:val="68"/>
        </w:numPr>
        <w:tabs>
          <w:tab w:val="left" w:pos="1305"/>
          <w:tab w:val="left" w:pos="1447"/>
          <w:tab w:val="left" w:pos="2062"/>
        </w:tabs>
        <w:spacing w:before="120" w:after="120" w:line="276" w:lineRule="auto"/>
        <w:rPr>
          <w:rFonts w:ascii="Arial" w:hAnsi="Arial" w:cs="Arial"/>
          <w:b/>
          <w:bCs/>
          <w:sz w:val="20"/>
          <w:szCs w:val="20"/>
        </w:rPr>
      </w:pPr>
      <w:r w:rsidRPr="00776D85">
        <w:rPr>
          <w:rStyle w:val="apple-converted-space"/>
          <w:rFonts w:ascii="Arial" w:hAnsi="Arial" w:cs="Arial"/>
          <w:sz w:val="20"/>
          <w:szCs w:val="20"/>
        </w:rPr>
        <w:t>CRP projekt: Preobrazba varovanih oddelkov v skupnostne oblike oskrbe odraslih in otrok z oviranostmi, UL</w:t>
      </w:r>
      <w:r w:rsidR="00D256C0">
        <w:rPr>
          <w:rStyle w:val="apple-converted-space"/>
          <w:rFonts w:ascii="Arial" w:hAnsi="Arial" w:cs="Arial"/>
          <w:sz w:val="20"/>
          <w:szCs w:val="20"/>
        </w:rPr>
        <w:t>,</w:t>
      </w:r>
      <w:r w:rsidRPr="00776D85">
        <w:rPr>
          <w:rStyle w:val="apple-converted-space"/>
          <w:rFonts w:ascii="Arial" w:hAnsi="Arial" w:cs="Arial"/>
          <w:sz w:val="20"/>
          <w:szCs w:val="20"/>
        </w:rPr>
        <w:t xml:space="preserve"> Fakulteta za socialno delo; sodelujoč</w:t>
      </w:r>
      <w:r w:rsidR="00371C8F">
        <w:rPr>
          <w:rStyle w:val="apple-converted-space"/>
          <w:rFonts w:ascii="Arial" w:hAnsi="Arial" w:cs="Arial"/>
          <w:sz w:val="20"/>
          <w:szCs w:val="20"/>
        </w:rPr>
        <w:t>i</w:t>
      </w:r>
      <w:r w:rsidRPr="00776D85">
        <w:rPr>
          <w:rStyle w:val="apple-converted-space"/>
          <w:rFonts w:ascii="Arial" w:hAnsi="Arial" w:cs="Arial"/>
          <w:sz w:val="20"/>
          <w:szCs w:val="20"/>
        </w:rPr>
        <w:t xml:space="preserve"> organizacij</w:t>
      </w:r>
      <w:r w:rsidR="00371C8F">
        <w:rPr>
          <w:rStyle w:val="apple-converted-space"/>
          <w:rFonts w:ascii="Arial" w:hAnsi="Arial" w:cs="Arial"/>
          <w:sz w:val="20"/>
          <w:szCs w:val="20"/>
        </w:rPr>
        <w:t>i</w:t>
      </w:r>
      <w:r w:rsidRPr="00776D85">
        <w:rPr>
          <w:rStyle w:val="apple-converted-space"/>
          <w:rFonts w:ascii="Arial" w:hAnsi="Arial" w:cs="Arial"/>
          <w:sz w:val="20"/>
          <w:szCs w:val="20"/>
        </w:rPr>
        <w:t xml:space="preserve"> Inštitut Republike Slovenije za socialno varstvo</w:t>
      </w:r>
      <w:r w:rsidR="00371C8F">
        <w:rPr>
          <w:rStyle w:val="apple-converted-space"/>
          <w:rFonts w:ascii="Arial" w:hAnsi="Arial" w:cs="Arial"/>
          <w:sz w:val="20"/>
          <w:szCs w:val="20"/>
        </w:rPr>
        <w:t xml:space="preserve"> in</w:t>
      </w:r>
      <w:r w:rsidRPr="00776D85">
        <w:rPr>
          <w:rStyle w:val="apple-converted-space"/>
          <w:rFonts w:ascii="Arial" w:hAnsi="Arial" w:cs="Arial"/>
          <w:sz w:val="20"/>
          <w:szCs w:val="20"/>
        </w:rPr>
        <w:t xml:space="preserve"> Inštitut za kriminologijo pri Pravni fakulteti v Ljubljani.</w:t>
      </w:r>
      <w:r w:rsidR="00010C20" w:rsidRPr="00776D85">
        <w:rPr>
          <w:rStyle w:val="apple-converted-space"/>
          <w:rFonts w:ascii="Arial" w:hAnsi="Arial" w:cs="Arial"/>
          <w:sz w:val="20"/>
          <w:szCs w:val="20"/>
        </w:rPr>
        <w:t xml:space="preserve"> </w:t>
      </w:r>
      <w:r w:rsidRPr="00776D85">
        <w:rPr>
          <w:rStyle w:val="apple-converted-space"/>
          <w:rFonts w:ascii="Arial" w:hAnsi="Arial" w:cs="Arial"/>
          <w:sz w:val="20"/>
          <w:szCs w:val="20"/>
        </w:rPr>
        <w:t xml:space="preserve">Namen projekta je oblikovati celostni model za preobrazbo varovanih oddelkov v socialnovarstvenih zavodih Sloveniji v skupnostne oblike, ki temeljijo na potrebah uporabnikov in človekovih pravicah. Raziskava vključuje analizo pravnega okvira, primerjalno analizo mednarodnih pravnih aktov in slovenskega zakonodajnega sistema ter preučitev potreb uporabnikov </w:t>
      </w:r>
      <w:r w:rsidR="00371C8F">
        <w:rPr>
          <w:rStyle w:val="apple-converted-space"/>
          <w:rFonts w:ascii="Arial" w:hAnsi="Arial" w:cs="Arial"/>
          <w:sz w:val="20"/>
          <w:szCs w:val="20"/>
        </w:rPr>
        <w:t>in</w:t>
      </w:r>
      <w:r w:rsidR="00371C8F" w:rsidRPr="00776D85">
        <w:rPr>
          <w:rStyle w:val="apple-converted-space"/>
          <w:rFonts w:ascii="Arial" w:hAnsi="Arial" w:cs="Arial"/>
          <w:sz w:val="20"/>
          <w:szCs w:val="20"/>
        </w:rPr>
        <w:t xml:space="preserve"> </w:t>
      </w:r>
      <w:r w:rsidRPr="00776D85">
        <w:rPr>
          <w:rStyle w:val="apple-converted-space"/>
          <w:rFonts w:ascii="Arial" w:hAnsi="Arial" w:cs="Arial"/>
          <w:sz w:val="20"/>
          <w:szCs w:val="20"/>
        </w:rPr>
        <w:t>obstoječih praks v tujini. Na podlagi zbranih podatkov in analiz bo oblikovan predlog preobrazbe varovanih oddelkov v skupnostne oblike, ki bodo bolj ustrezale potrebam uporabnikov in spoštovale njihove pravice</w:t>
      </w:r>
      <w:r w:rsidR="00445338" w:rsidRPr="00776D85">
        <w:rPr>
          <w:rStyle w:val="apple-converted-space"/>
          <w:rFonts w:ascii="Arial" w:hAnsi="Arial" w:cs="Arial"/>
          <w:sz w:val="20"/>
          <w:szCs w:val="20"/>
        </w:rPr>
        <w:t xml:space="preserve"> (</w:t>
      </w:r>
      <w:r w:rsidR="00445338" w:rsidRPr="00776D85">
        <w:rPr>
          <w:rStyle w:val="apple-converted-space"/>
          <w:rFonts w:ascii="Arial" w:hAnsi="Arial" w:cs="Arial"/>
          <w:b/>
          <w:bCs/>
          <w:sz w:val="20"/>
          <w:szCs w:val="20"/>
        </w:rPr>
        <w:t>UL</w:t>
      </w:r>
      <w:r w:rsidR="00445338" w:rsidRPr="00776D85">
        <w:rPr>
          <w:rStyle w:val="apple-converted-space"/>
          <w:rFonts w:ascii="Arial" w:hAnsi="Arial" w:cs="Arial"/>
          <w:sz w:val="20"/>
          <w:szCs w:val="20"/>
        </w:rPr>
        <w:t xml:space="preserve">, </w:t>
      </w:r>
      <w:r w:rsidR="003064A4" w:rsidRPr="00776D85">
        <w:rPr>
          <w:rStyle w:val="apple-converted-space"/>
          <w:rFonts w:ascii="Arial" w:hAnsi="Arial" w:cs="Arial"/>
          <w:sz w:val="20"/>
          <w:szCs w:val="20"/>
        </w:rPr>
        <w:t>c</w:t>
      </w:r>
      <w:r w:rsidR="00A050C1" w:rsidRPr="00776D85">
        <w:rPr>
          <w:rStyle w:val="apple-converted-space"/>
          <w:rFonts w:ascii="Arial" w:hAnsi="Arial" w:cs="Arial"/>
          <w:sz w:val="20"/>
          <w:szCs w:val="20"/>
        </w:rPr>
        <w:t>ilj</w:t>
      </w:r>
      <w:r w:rsidR="00445338" w:rsidRPr="00776D85">
        <w:rPr>
          <w:rStyle w:val="apple-converted-space"/>
          <w:rFonts w:ascii="Arial" w:hAnsi="Arial" w:cs="Arial"/>
          <w:sz w:val="20"/>
          <w:szCs w:val="20"/>
        </w:rPr>
        <w:t xml:space="preserve"> 2</w:t>
      </w:r>
      <w:r w:rsidR="00AB5B96" w:rsidRPr="00776D85">
        <w:rPr>
          <w:rStyle w:val="apple-converted-space"/>
          <w:rFonts w:ascii="Arial" w:hAnsi="Arial" w:cs="Arial"/>
          <w:sz w:val="20"/>
          <w:szCs w:val="20"/>
        </w:rPr>
        <w:t>).</w:t>
      </w:r>
    </w:p>
    <w:p w14:paraId="3430A60D" w14:textId="482D8609" w:rsidR="00444211" w:rsidRPr="00776D85" w:rsidRDefault="00AB5B96" w:rsidP="00AB5B96">
      <w:pPr>
        <w:pStyle w:val="Odstavekseznama"/>
        <w:numPr>
          <w:ilvl w:val="0"/>
          <w:numId w:val="68"/>
        </w:numPr>
        <w:tabs>
          <w:tab w:val="left" w:pos="1305"/>
          <w:tab w:val="left" w:pos="1447"/>
          <w:tab w:val="left" w:pos="2062"/>
        </w:tabs>
        <w:spacing w:before="120" w:after="480"/>
        <w:ind w:left="714" w:hanging="357"/>
        <w:rPr>
          <w:rFonts w:ascii="Arial" w:hAnsi="Arial" w:cs="Arial"/>
          <w:b/>
          <w:bCs/>
          <w:sz w:val="20"/>
          <w:szCs w:val="20"/>
        </w:rPr>
      </w:pPr>
      <w:r w:rsidRPr="00776D85">
        <w:rPr>
          <w:rStyle w:val="apple-converted-space"/>
          <w:rFonts w:ascii="Arial" w:hAnsi="Arial" w:cs="Arial"/>
          <w:sz w:val="20"/>
          <w:szCs w:val="20"/>
        </w:rPr>
        <w:t>C</w:t>
      </w:r>
      <w:r w:rsidR="00444211" w:rsidRPr="00776D85">
        <w:rPr>
          <w:rStyle w:val="apple-converted-space"/>
          <w:rFonts w:ascii="Arial" w:hAnsi="Arial" w:cs="Arial"/>
          <w:sz w:val="20"/>
          <w:szCs w:val="20"/>
        </w:rPr>
        <w:t>RP projekt: Preučevanje zagotavljanja vključenosti posebnih skupin študentov v visokošolski prostor, UL</w:t>
      </w:r>
      <w:r w:rsidR="00D256C0">
        <w:rPr>
          <w:rStyle w:val="apple-converted-space"/>
          <w:rFonts w:ascii="Arial" w:hAnsi="Arial" w:cs="Arial"/>
          <w:sz w:val="20"/>
          <w:szCs w:val="20"/>
        </w:rPr>
        <w:t>,</w:t>
      </w:r>
      <w:r w:rsidR="00444211" w:rsidRPr="00776D85">
        <w:rPr>
          <w:rStyle w:val="apple-converted-space"/>
          <w:rFonts w:ascii="Arial" w:hAnsi="Arial" w:cs="Arial"/>
          <w:sz w:val="20"/>
          <w:szCs w:val="20"/>
        </w:rPr>
        <w:t xml:space="preserve"> Fakulteta za socialno delo.</w:t>
      </w:r>
      <w:r w:rsidR="00010C20" w:rsidRPr="00776D85">
        <w:rPr>
          <w:rStyle w:val="apple-converted-space"/>
          <w:rFonts w:ascii="Arial" w:hAnsi="Arial" w:cs="Arial"/>
          <w:sz w:val="20"/>
          <w:szCs w:val="20"/>
        </w:rPr>
        <w:t xml:space="preserve"> </w:t>
      </w:r>
      <w:r w:rsidR="00444211" w:rsidRPr="00776D85">
        <w:rPr>
          <w:rFonts w:ascii="Arial" w:eastAsia="Arial" w:hAnsi="Arial" w:cs="Arial"/>
          <w:sz w:val="20"/>
          <w:szCs w:val="20"/>
        </w:rPr>
        <w:t>Predlagani raziskovalni projekt na eni strani odgovarja na vprašanje o dejanskem stanju zagotavljanja vključenosti v visokošolski prostor, odstira dobre prakse vključenosti, na drugi strani pa raziskuje ustrezne ukrepe, ki bi prispevali k še večji zastopanosti prikrajšanih skupin v visokošolskem izobraževanju</w:t>
      </w:r>
      <w:r w:rsidR="00445338" w:rsidRPr="00776D85">
        <w:rPr>
          <w:rFonts w:ascii="Arial" w:eastAsia="Arial" w:hAnsi="Arial" w:cs="Arial"/>
          <w:sz w:val="20"/>
          <w:szCs w:val="20"/>
        </w:rPr>
        <w:t xml:space="preserve"> </w:t>
      </w:r>
      <w:r w:rsidR="00445338" w:rsidRPr="00776D85">
        <w:rPr>
          <w:rStyle w:val="apple-converted-space"/>
          <w:rFonts w:ascii="Arial" w:hAnsi="Arial" w:cs="Arial"/>
          <w:sz w:val="20"/>
          <w:szCs w:val="20"/>
        </w:rPr>
        <w:t>(</w:t>
      </w:r>
      <w:r w:rsidR="00445338" w:rsidRPr="00776D85">
        <w:rPr>
          <w:rStyle w:val="apple-converted-space"/>
          <w:rFonts w:ascii="Arial" w:hAnsi="Arial" w:cs="Arial"/>
          <w:b/>
          <w:bCs/>
          <w:sz w:val="20"/>
          <w:szCs w:val="20"/>
        </w:rPr>
        <w:t>UL</w:t>
      </w:r>
      <w:r w:rsidR="00445338" w:rsidRPr="00776D85">
        <w:rPr>
          <w:rStyle w:val="apple-converted-space"/>
          <w:rFonts w:ascii="Arial" w:hAnsi="Arial" w:cs="Arial"/>
          <w:sz w:val="20"/>
          <w:szCs w:val="20"/>
        </w:rPr>
        <w:t xml:space="preserve">, </w:t>
      </w:r>
      <w:r w:rsidR="003064A4" w:rsidRPr="00776D85">
        <w:rPr>
          <w:rStyle w:val="apple-converted-space"/>
          <w:rFonts w:ascii="Arial" w:hAnsi="Arial" w:cs="Arial"/>
          <w:sz w:val="20"/>
          <w:szCs w:val="20"/>
        </w:rPr>
        <w:t>c</w:t>
      </w:r>
      <w:r w:rsidR="00A050C1" w:rsidRPr="00776D85">
        <w:rPr>
          <w:rStyle w:val="apple-converted-space"/>
          <w:rFonts w:ascii="Arial" w:hAnsi="Arial" w:cs="Arial"/>
          <w:sz w:val="20"/>
          <w:szCs w:val="20"/>
        </w:rPr>
        <w:t>ilj</w:t>
      </w:r>
      <w:r w:rsidR="00445338" w:rsidRPr="00776D85">
        <w:rPr>
          <w:rStyle w:val="apple-converted-space"/>
          <w:rFonts w:ascii="Arial" w:hAnsi="Arial" w:cs="Arial"/>
          <w:sz w:val="20"/>
          <w:szCs w:val="20"/>
        </w:rPr>
        <w:t xml:space="preserve"> 4)</w:t>
      </w:r>
      <w:r w:rsidR="009602CE" w:rsidRPr="00776D85">
        <w:rPr>
          <w:rStyle w:val="apple-converted-space"/>
          <w:rFonts w:ascii="Arial" w:hAnsi="Arial" w:cs="Arial"/>
          <w:sz w:val="20"/>
          <w:szCs w:val="20"/>
        </w:rPr>
        <w:t>.</w:t>
      </w:r>
    </w:p>
    <w:p w14:paraId="1064859B" w14:textId="1C906FD5" w:rsidR="00444211" w:rsidRPr="00776D85" w:rsidRDefault="00444211" w:rsidP="00101B8A">
      <w:pPr>
        <w:pStyle w:val="Odstavekseznama"/>
        <w:numPr>
          <w:ilvl w:val="0"/>
          <w:numId w:val="68"/>
        </w:numPr>
        <w:tabs>
          <w:tab w:val="left" w:pos="1305"/>
          <w:tab w:val="left" w:pos="1447"/>
          <w:tab w:val="left" w:pos="2062"/>
        </w:tabs>
        <w:autoSpaceDE w:val="0"/>
        <w:autoSpaceDN w:val="0"/>
        <w:adjustRightInd w:val="0"/>
        <w:spacing w:before="240" w:after="120"/>
        <w:ind w:left="714" w:hanging="357"/>
        <w:contextualSpacing w:val="0"/>
        <w:rPr>
          <w:rFonts w:ascii="Arial" w:eastAsia="Arial" w:hAnsi="Arial" w:cs="Arial"/>
          <w:sz w:val="20"/>
          <w:szCs w:val="20"/>
        </w:rPr>
      </w:pPr>
      <w:r w:rsidRPr="00776D85">
        <w:rPr>
          <w:rFonts w:ascii="Arial" w:eastAsia="Arial" w:hAnsi="Arial" w:cs="Arial"/>
          <w:sz w:val="20"/>
          <w:szCs w:val="20"/>
        </w:rPr>
        <w:t>CRP projekt: Analiza konceptualnih zasnov informacijske in tehnične sistemske podpore invalidom za povečanje socialne vključenosti; UL</w:t>
      </w:r>
      <w:r w:rsidR="00D256C0">
        <w:rPr>
          <w:rFonts w:ascii="Arial" w:eastAsia="Arial" w:hAnsi="Arial" w:cs="Arial"/>
          <w:sz w:val="20"/>
          <w:szCs w:val="20"/>
        </w:rPr>
        <w:t>,</w:t>
      </w:r>
      <w:r w:rsidRPr="00776D85">
        <w:rPr>
          <w:rFonts w:ascii="Arial" w:eastAsia="Arial" w:hAnsi="Arial" w:cs="Arial"/>
          <w:sz w:val="20"/>
          <w:szCs w:val="20"/>
        </w:rPr>
        <w:t xml:space="preserve"> Fakulteta za elektrotehniko, sodelujoča organizacija Geodetski inštitut Slovenije.</w:t>
      </w:r>
      <w:r w:rsidR="00010C20" w:rsidRPr="00776D85">
        <w:rPr>
          <w:rFonts w:ascii="Arial" w:eastAsia="Arial" w:hAnsi="Arial" w:cs="Arial"/>
          <w:sz w:val="20"/>
          <w:szCs w:val="20"/>
        </w:rPr>
        <w:t xml:space="preserve"> </w:t>
      </w:r>
      <w:r w:rsidR="00A050C1" w:rsidRPr="00776D85">
        <w:rPr>
          <w:rFonts w:ascii="Arial" w:eastAsia="Arial" w:hAnsi="Arial" w:cs="Arial"/>
          <w:sz w:val="20"/>
          <w:szCs w:val="20"/>
        </w:rPr>
        <w:t>Cilj</w:t>
      </w:r>
      <w:r w:rsidRPr="00776D85">
        <w:rPr>
          <w:rFonts w:ascii="Arial" w:eastAsia="Arial" w:hAnsi="Arial" w:cs="Arial"/>
          <w:sz w:val="20"/>
          <w:szCs w:val="20"/>
        </w:rPr>
        <w:t xml:space="preserve"> projektnih raziskav je bil ugotoviti, kako lahko celostni sistemi novih pripomočkov, naprav in tehnoloških rešitev izboljšajo dostop do storitev javnih institucij v </w:t>
      </w:r>
      <w:r w:rsidR="000C2C4D" w:rsidRPr="00776D85">
        <w:rPr>
          <w:rFonts w:ascii="Arial" w:eastAsia="Arial" w:hAnsi="Arial" w:cs="Arial"/>
          <w:sz w:val="20"/>
          <w:szCs w:val="20"/>
        </w:rPr>
        <w:t>vsakdanj</w:t>
      </w:r>
      <w:r w:rsidR="008F29AD">
        <w:rPr>
          <w:rFonts w:ascii="Arial" w:eastAsia="Arial" w:hAnsi="Arial" w:cs="Arial"/>
          <w:sz w:val="20"/>
          <w:szCs w:val="20"/>
        </w:rPr>
        <w:t>em</w:t>
      </w:r>
      <w:r w:rsidR="000C2C4D" w:rsidRPr="00776D85">
        <w:rPr>
          <w:rFonts w:ascii="Arial" w:eastAsia="Arial" w:hAnsi="Arial" w:cs="Arial"/>
          <w:sz w:val="20"/>
          <w:szCs w:val="20"/>
        </w:rPr>
        <w:t xml:space="preserve"> </w:t>
      </w:r>
      <w:r w:rsidR="000C2C4D">
        <w:rPr>
          <w:rFonts w:ascii="Arial" w:eastAsia="Arial" w:hAnsi="Arial" w:cs="Arial"/>
          <w:sz w:val="20"/>
          <w:szCs w:val="20"/>
        </w:rPr>
        <w:t>življenju</w:t>
      </w:r>
      <w:r w:rsidRPr="00776D85">
        <w:rPr>
          <w:rFonts w:ascii="Arial" w:eastAsia="Arial" w:hAnsi="Arial" w:cs="Arial"/>
          <w:sz w:val="20"/>
          <w:szCs w:val="20"/>
        </w:rPr>
        <w:t xml:space="preserve">. S sodelovanjem invalidov ter anketami so določili prednostne dejavnosti </w:t>
      </w:r>
      <w:r w:rsidR="000C2C4D">
        <w:rPr>
          <w:rFonts w:ascii="Arial" w:eastAsia="Arial" w:hAnsi="Arial" w:cs="Arial"/>
          <w:sz w:val="20"/>
          <w:szCs w:val="20"/>
        </w:rPr>
        <w:t>in</w:t>
      </w:r>
      <w:r w:rsidR="000C2C4D" w:rsidRPr="00776D85">
        <w:rPr>
          <w:rFonts w:ascii="Arial" w:eastAsia="Arial" w:hAnsi="Arial" w:cs="Arial"/>
          <w:sz w:val="20"/>
          <w:szCs w:val="20"/>
        </w:rPr>
        <w:t xml:space="preserve"> </w:t>
      </w:r>
      <w:r w:rsidRPr="00776D85">
        <w:rPr>
          <w:rFonts w:ascii="Arial" w:eastAsia="Arial" w:hAnsi="Arial" w:cs="Arial"/>
          <w:sz w:val="20"/>
          <w:szCs w:val="20"/>
        </w:rPr>
        <w:t>usmeritve za vključitev novih tehničnih in netehničnih rešitev oz</w:t>
      </w:r>
      <w:r w:rsidR="0011620D" w:rsidRPr="00776D85">
        <w:rPr>
          <w:rFonts w:ascii="Arial" w:eastAsia="Arial" w:hAnsi="Arial" w:cs="Arial"/>
          <w:sz w:val="20"/>
          <w:szCs w:val="20"/>
        </w:rPr>
        <w:t>iroma</w:t>
      </w:r>
      <w:r w:rsidRPr="00776D85">
        <w:rPr>
          <w:rFonts w:ascii="Arial" w:eastAsia="Arial" w:hAnsi="Arial" w:cs="Arial"/>
          <w:sz w:val="20"/>
          <w:szCs w:val="20"/>
        </w:rPr>
        <w:t xml:space="preserve"> </w:t>
      </w:r>
      <w:r w:rsidR="008F29AD">
        <w:rPr>
          <w:rFonts w:ascii="Arial" w:eastAsia="Arial" w:hAnsi="Arial" w:cs="Arial"/>
          <w:sz w:val="20"/>
          <w:szCs w:val="20"/>
        </w:rPr>
        <w:t xml:space="preserve">načinov </w:t>
      </w:r>
      <w:r w:rsidRPr="00776D85">
        <w:rPr>
          <w:rFonts w:ascii="Arial" w:eastAsia="Arial" w:hAnsi="Arial" w:cs="Arial"/>
          <w:sz w:val="20"/>
          <w:szCs w:val="20"/>
        </w:rPr>
        <w:t xml:space="preserve">v aktivnosti in sredstva ki jih zagotavlja država. </w:t>
      </w:r>
    </w:p>
    <w:p w14:paraId="48EF2688" w14:textId="74FDBF2B" w:rsidR="00444211" w:rsidRPr="00776D85" w:rsidRDefault="00444211" w:rsidP="00101B8A">
      <w:pPr>
        <w:pStyle w:val="Odstavekseznama"/>
        <w:numPr>
          <w:ilvl w:val="0"/>
          <w:numId w:val="68"/>
        </w:numPr>
        <w:tabs>
          <w:tab w:val="left" w:pos="1305"/>
          <w:tab w:val="left" w:pos="1447"/>
          <w:tab w:val="left" w:pos="2062"/>
        </w:tabs>
        <w:autoSpaceDE w:val="0"/>
        <w:autoSpaceDN w:val="0"/>
        <w:adjustRightInd w:val="0"/>
        <w:spacing w:before="120" w:after="120"/>
        <w:contextualSpacing w:val="0"/>
        <w:rPr>
          <w:rFonts w:ascii="Arial" w:eastAsia="Arial" w:hAnsi="Arial" w:cs="Arial"/>
          <w:sz w:val="20"/>
          <w:szCs w:val="20"/>
        </w:rPr>
      </w:pPr>
      <w:r w:rsidRPr="00776D85">
        <w:rPr>
          <w:rFonts w:ascii="Arial" w:eastAsia="Arial" w:hAnsi="Arial" w:cs="Arial"/>
          <w:sz w:val="20"/>
          <w:szCs w:val="20"/>
        </w:rPr>
        <w:t>Testiranje rešitve za zagotavljanje UEQ za gluhe, UL</w:t>
      </w:r>
      <w:r w:rsidR="00D256C0">
        <w:rPr>
          <w:rFonts w:ascii="Arial" w:eastAsia="Arial" w:hAnsi="Arial" w:cs="Arial"/>
          <w:sz w:val="20"/>
          <w:szCs w:val="20"/>
        </w:rPr>
        <w:t>,</w:t>
      </w:r>
      <w:r w:rsidRPr="00776D85">
        <w:rPr>
          <w:rFonts w:ascii="Arial" w:eastAsia="Arial" w:hAnsi="Arial" w:cs="Arial"/>
          <w:sz w:val="20"/>
          <w:szCs w:val="20"/>
        </w:rPr>
        <w:t xml:space="preserve"> Fakulteta za elektrotehniko</w:t>
      </w:r>
      <w:r w:rsidR="00010C20" w:rsidRPr="00776D85">
        <w:rPr>
          <w:rFonts w:ascii="Arial" w:eastAsia="Arial" w:hAnsi="Arial" w:cs="Arial"/>
          <w:sz w:val="20"/>
          <w:szCs w:val="20"/>
        </w:rPr>
        <w:t xml:space="preserve">: </w:t>
      </w:r>
      <w:r w:rsidR="000C2C4D">
        <w:rPr>
          <w:rFonts w:ascii="Arial" w:eastAsia="Arial" w:hAnsi="Arial" w:cs="Arial"/>
          <w:sz w:val="20"/>
          <w:szCs w:val="20"/>
        </w:rPr>
        <w:t>Dodatno so testirali</w:t>
      </w:r>
      <w:r w:rsidRPr="00776D85">
        <w:rPr>
          <w:rFonts w:ascii="Arial" w:eastAsia="Arial" w:hAnsi="Arial" w:cs="Arial"/>
          <w:sz w:val="20"/>
          <w:szCs w:val="20"/>
        </w:rPr>
        <w:t xml:space="preserve"> rešitve, ki uporabnikom slovenskega znakovnega jezika omogočajo sodelovanje pri </w:t>
      </w:r>
      <w:r w:rsidR="008F29AD">
        <w:rPr>
          <w:rFonts w:ascii="Arial" w:eastAsia="Arial" w:hAnsi="Arial" w:cs="Arial"/>
          <w:sz w:val="20"/>
          <w:szCs w:val="20"/>
        </w:rPr>
        <w:t xml:space="preserve">vrednotenju </w:t>
      </w:r>
      <w:r w:rsidRPr="00776D85">
        <w:rPr>
          <w:rFonts w:ascii="Arial" w:eastAsia="Arial" w:hAnsi="Arial" w:cs="Arial"/>
          <w:sz w:val="20"/>
          <w:szCs w:val="20"/>
        </w:rPr>
        <w:t xml:space="preserve">uporabniške izkušnje </w:t>
      </w:r>
      <w:r w:rsidR="008F29AD">
        <w:rPr>
          <w:rFonts w:ascii="Arial" w:eastAsia="Arial" w:hAnsi="Arial" w:cs="Arial"/>
          <w:sz w:val="20"/>
          <w:szCs w:val="20"/>
        </w:rPr>
        <w:t xml:space="preserve">z </w:t>
      </w:r>
      <w:r w:rsidRPr="00776D85">
        <w:rPr>
          <w:rFonts w:ascii="Arial" w:eastAsia="Arial" w:hAnsi="Arial" w:cs="Arial"/>
          <w:sz w:val="20"/>
          <w:szCs w:val="20"/>
        </w:rPr>
        <w:t>v slovenski znakovni jezik prevedeno različico vprašalnika User experiuence Questionaire (UEQ)</w:t>
      </w:r>
      <w:r w:rsidR="009602CE" w:rsidRPr="00776D85">
        <w:rPr>
          <w:rFonts w:ascii="Arial" w:eastAsia="Arial" w:hAnsi="Arial" w:cs="Arial"/>
          <w:sz w:val="20"/>
          <w:szCs w:val="20"/>
        </w:rPr>
        <w:t>.</w:t>
      </w:r>
    </w:p>
    <w:p w14:paraId="01791F4D" w14:textId="3F887617" w:rsidR="00445338" w:rsidRPr="00776D85" w:rsidRDefault="00444211" w:rsidP="00101B8A">
      <w:pPr>
        <w:pStyle w:val="Odstavekseznama"/>
        <w:numPr>
          <w:ilvl w:val="0"/>
          <w:numId w:val="68"/>
        </w:numPr>
        <w:tabs>
          <w:tab w:val="left" w:pos="1305"/>
          <w:tab w:val="left" w:pos="1447"/>
          <w:tab w:val="left" w:pos="2062"/>
        </w:tabs>
        <w:autoSpaceDE w:val="0"/>
        <w:autoSpaceDN w:val="0"/>
        <w:adjustRightInd w:val="0"/>
        <w:spacing w:before="120" w:after="120"/>
        <w:contextualSpacing w:val="0"/>
        <w:rPr>
          <w:rFonts w:ascii="Arial" w:eastAsia="Arial" w:hAnsi="Arial" w:cs="Arial"/>
          <w:sz w:val="20"/>
          <w:szCs w:val="20"/>
        </w:rPr>
      </w:pPr>
      <w:r w:rsidRPr="00776D85">
        <w:rPr>
          <w:rFonts w:ascii="Arial" w:eastAsia="Arial" w:hAnsi="Arial" w:cs="Arial"/>
          <w:sz w:val="20"/>
          <w:szCs w:val="20"/>
        </w:rPr>
        <w:t>Prilagoditev spletnega vmesnika videokonferenčnega sistema JitsiMeet od Arnes v dostopno obliko v okviru magistrske naloge na študijskem programu Multimedija. Rešitev je trenutno v fazi testiranja s slepimi in slabovidnimi uporabniki, UL</w:t>
      </w:r>
      <w:r w:rsidR="00D256C0">
        <w:rPr>
          <w:rFonts w:ascii="Arial" w:eastAsia="Arial" w:hAnsi="Arial" w:cs="Arial"/>
          <w:sz w:val="20"/>
          <w:szCs w:val="20"/>
        </w:rPr>
        <w:t>,</w:t>
      </w:r>
      <w:r w:rsidRPr="00776D85">
        <w:rPr>
          <w:rFonts w:ascii="Arial" w:eastAsia="Arial" w:hAnsi="Arial" w:cs="Arial"/>
          <w:sz w:val="20"/>
          <w:szCs w:val="20"/>
        </w:rPr>
        <w:t xml:space="preserve"> Fakulteta za elektrotehniko</w:t>
      </w:r>
      <w:r w:rsidR="00333768" w:rsidRPr="00776D85">
        <w:rPr>
          <w:rFonts w:ascii="Arial" w:eastAsia="Arial" w:hAnsi="Arial" w:cs="Arial"/>
          <w:sz w:val="20"/>
          <w:szCs w:val="20"/>
        </w:rPr>
        <w:t xml:space="preserve"> </w:t>
      </w:r>
      <w:r w:rsidR="00445338" w:rsidRPr="00776D85">
        <w:rPr>
          <w:rStyle w:val="apple-converted-space"/>
          <w:rFonts w:ascii="Arial" w:hAnsi="Arial" w:cs="Arial"/>
          <w:sz w:val="20"/>
          <w:szCs w:val="20"/>
        </w:rPr>
        <w:t>(</w:t>
      </w:r>
      <w:r w:rsidR="00445338" w:rsidRPr="00776D85">
        <w:rPr>
          <w:rStyle w:val="apple-converted-space"/>
          <w:rFonts w:ascii="Arial" w:hAnsi="Arial" w:cs="Arial"/>
          <w:b/>
          <w:bCs/>
          <w:sz w:val="20"/>
          <w:szCs w:val="20"/>
        </w:rPr>
        <w:t>UL</w:t>
      </w:r>
      <w:r w:rsidR="00445338" w:rsidRPr="00776D85">
        <w:rPr>
          <w:rStyle w:val="apple-converted-space"/>
          <w:rFonts w:ascii="Arial" w:hAnsi="Arial" w:cs="Arial"/>
          <w:sz w:val="20"/>
          <w:szCs w:val="20"/>
        </w:rPr>
        <w:t>, ukrepa</w:t>
      </w:r>
      <w:r w:rsidR="00010C20" w:rsidRPr="00776D85">
        <w:rPr>
          <w:rStyle w:val="apple-converted-space"/>
          <w:rFonts w:ascii="Arial" w:hAnsi="Arial" w:cs="Arial"/>
          <w:sz w:val="20"/>
          <w:szCs w:val="20"/>
        </w:rPr>
        <w:t xml:space="preserve"> 3.1</w:t>
      </w:r>
      <w:r w:rsidR="00445338" w:rsidRPr="00776D85">
        <w:rPr>
          <w:rStyle w:val="apple-converted-space"/>
          <w:rFonts w:ascii="Arial" w:hAnsi="Arial" w:cs="Arial"/>
          <w:sz w:val="20"/>
          <w:szCs w:val="20"/>
        </w:rPr>
        <w:t xml:space="preserve"> in </w:t>
      </w:r>
      <w:r w:rsidR="00010C20" w:rsidRPr="00776D85">
        <w:rPr>
          <w:rStyle w:val="apple-converted-space"/>
          <w:rFonts w:ascii="Arial" w:hAnsi="Arial" w:cs="Arial"/>
          <w:sz w:val="20"/>
          <w:szCs w:val="20"/>
        </w:rPr>
        <w:t>3.4</w:t>
      </w:r>
      <w:r w:rsidR="00445338" w:rsidRPr="00776D85">
        <w:rPr>
          <w:rStyle w:val="apple-converted-space"/>
          <w:rFonts w:ascii="Arial" w:hAnsi="Arial" w:cs="Arial"/>
          <w:sz w:val="20"/>
          <w:szCs w:val="20"/>
        </w:rPr>
        <w:t>)</w:t>
      </w:r>
      <w:r w:rsidR="00333768" w:rsidRPr="00776D85">
        <w:rPr>
          <w:rStyle w:val="apple-converted-space"/>
          <w:rFonts w:ascii="Arial" w:hAnsi="Arial" w:cs="Arial"/>
          <w:sz w:val="20"/>
          <w:szCs w:val="20"/>
        </w:rPr>
        <w:t>.</w:t>
      </w:r>
    </w:p>
    <w:p w14:paraId="72DA3E3C" w14:textId="60A048D6" w:rsidR="00444211" w:rsidRPr="00776D85" w:rsidRDefault="00444211" w:rsidP="00101B8A">
      <w:pPr>
        <w:pStyle w:val="Odstavekseznama"/>
        <w:numPr>
          <w:ilvl w:val="0"/>
          <w:numId w:val="68"/>
        </w:numPr>
        <w:tabs>
          <w:tab w:val="left" w:pos="1305"/>
          <w:tab w:val="left" w:pos="1447"/>
          <w:tab w:val="left" w:pos="2062"/>
        </w:tabs>
        <w:autoSpaceDE w:val="0"/>
        <w:autoSpaceDN w:val="0"/>
        <w:adjustRightInd w:val="0"/>
        <w:spacing w:before="120" w:after="120"/>
        <w:rPr>
          <w:rFonts w:ascii="Arial" w:hAnsi="Arial" w:cs="Arial"/>
          <w:sz w:val="20"/>
          <w:szCs w:val="20"/>
        </w:rPr>
      </w:pPr>
      <w:r w:rsidRPr="00776D85">
        <w:rPr>
          <w:rFonts w:ascii="Arial" w:eastAsia="Arial" w:hAnsi="Arial" w:cs="Arial"/>
          <w:sz w:val="20"/>
          <w:szCs w:val="20"/>
        </w:rPr>
        <w:t xml:space="preserve">Pridobitev evropskega projekta Interreg </w:t>
      </w:r>
      <w:r w:rsidRPr="00776D85">
        <w:rPr>
          <w:rFonts w:ascii="Tahoma" w:eastAsia="Arial" w:hAnsi="Tahoma" w:cs="Tahoma"/>
          <w:sz w:val="20"/>
          <w:szCs w:val="20"/>
        </w:rPr>
        <w:t>﻿</w:t>
      </w:r>
      <w:r w:rsidRPr="00776D85">
        <w:rPr>
          <w:rFonts w:ascii="Arial" w:eastAsia="Arial" w:hAnsi="Arial" w:cs="Arial"/>
          <w:sz w:val="20"/>
          <w:szCs w:val="20"/>
        </w:rPr>
        <w:t>Healthcare 5.0 Supporting the Transformative shift of Regions</w:t>
      </w:r>
      <w:r w:rsidRPr="00776D85">
        <w:rPr>
          <w:rFonts w:ascii="Arial" w:hAnsi="Arial" w:cs="Arial"/>
          <w:sz w:val="20"/>
          <w:szCs w:val="20"/>
        </w:rPr>
        <w:t xml:space="preserve">: </w:t>
      </w:r>
      <w:r w:rsidRPr="00776D85">
        <w:rPr>
          <w:rFonts w:ascii="Arial" w:eastAsia="Arial" w:hAnsi="Arial" w:cs="Arial"/>
          <w:sz w:val="20"/>
          <w:szCs w:val="20"/>
        </w:rPr>
        <w:t>V okviru projekta, ki se začne maja 2025</w:t>
      </w:r>
      <w:r w:rsidR="000C2C4D">
        <w:rPr>
          <w:rFonts w:ascii="Arial" w:eastAsia="Arial" w:hAnsi="Arial" w:cs="Arial"/>
          <w:sz w:val="20"/>
          <w:szCs w:val="20"/>
        </w:rPr>
        <w:t>,</w:t>
      </w:r>
      <w:r w:rsidRPr="00776D85">
        <w:rPr>
          <w:rFonts w:ascii="Arial" w:eastAsia="Arial" w:hAnsi="Arial" w:cs="Arial"/>
          <w:sz w:val="20"/>
          <w:szCs w:val="20"/>
        </w:rPr>
        <w:t xml:space="preserve"> bodo identificirali napredne tehnologije za izboljšanje dostopnosti, cenovne dostopnosti in pravičnosti zdravstvene oskrbe, v tem okviru pa bodo partnerji s Fakultete za elektrotehniko pokrivali področje zagotavljanja dostopnosti. Partnerstvo projekta združuje strokovnjake in deležnike za izboljšanje osmih politik, s </w:t>
      </w:r>
      <w:r w:rsidR="003064A4" w:rsidRPr="00776D85">
        <w:rPr>
          <w:rFonts w:ascii="Arial" w:eastAsia="Arial" w:hAnsi="Arial" w:cs="Arial"/>
          <w:sz w:val="20"/>
          <w:szCs w:val="20"/>
        </w:rPr>
        <w:t>c</w:t>
      </w:r>
      <w:r w:rsidR="00A050C1" w:rsidRPr="00776D85">
        <w:rPr>
          <w:rFonts w:ascii="Arial" w:eastAsia="Arial" w:hAnsi="Arial" w:cs="Arial"/>
          <w:sz w:val="20"/>
          <w:szCs w:val="20"/>
        </w:rPr>
        <w:t>ilj</w:t>
      </w:r>
      <w:r w:rsidRPr="00776D85">
        <w:rPr>
          <w:rFonts w:ascii="Arial" w:eastAsia="Arial" w:hAnsi="Arial" w:cs="Arial"/>
          <w:sz w:val="20"/>
          <w:szCs w:val="20"/>
        </w:rPr>
        <w:t>em učinkovitejšega in vključujočega zdravstvenega sistema</w:t>
      </w:r>
      <w:r w:rsidR="00445338" w:rsidRPr="00776D85">
        <w:rPr>
          <w:rFonts w:ascii="Arial" w:eastAsia="Arial" w:hAnsi="Arial" w:cs="Arial"/>
          <w:sz w:val="20"/>
          <w:szCs w:val="20"/>
        </w:rPr>
        <w:t xml:space="preserve"> (</w:t>
      </w:r>
      <w:r w:rsidR="00445338" w:rsidRPr="00776D85">
        <w:rPr>
          <w:rFonts w:ascii="Arial" w:eastAsia="Arial" w:hAnsi="Arial" w:cs="Arial"/>
          <w:b/>
          <w:bCs/>
          <w:sz w:val="20"/>
          <w:szCs w:val="20"/>
        </w:rPr>
        <w:t>UL</w:t>
      </w:r>
      <w:r w:rsidR="00445338" w:rsidRPr="00776D85">
        <w:rPr>
          <w:rFonts w:ascii="Arial" w:eastAsia="Arial" w:hAnsi="Arial" w:cs="Arial"/>
          <w:sz w:val="20"/>
          <w:szCs w:val="20"/>
        </w:rPr>
        <w:t xml:space="preserve">, </w:t>
      </w:r>
      <w:r w:rsidR="003064A4" w:rsidRPr="00776D85">
        <w:rPr>
          <w:rFonts w:ascii="Arial" w:eastAsia="Arial" w:hAnsi="Arial" w:cs="Arial"/>
          <w:sz w:val="20"/>
          <w:szCs w:val="20"/>
        </w:rPr>
        <w:t>c</w:t>
      </w:r>
      <w:r w:rsidR="00A050C1" w:rsidRPr="00776D85">
        <w:rPr>
          <w:rFonts w:ascii="Arial" w:eastAsia="Arial" w:hAnsi="Arial" w:cs="Arial"/>
          <w:sz w:val="20"/>
          <w:szCs w:val="20"/>
        </w:rPr>
        <w:t>ilj</w:t>
      </w:r>
      <w:r w:rsidR="00445338" w:rsidRPr="00776D85">
        <w:rPr>
          <w:rFonts w:ascii="Arial" w:eastAsia="Arial" w:hAnsi="Arial" w:cs="Arial"/>
          <w:sz w:val="20"/>
          <w:szCs w:val="20"/>
        </w:rPr>
        <w:t xml:space="preserve"> 7)</w:t>
      </w:r>
      <w:r w:rsidR="009602CE" w:rsidRPr="00776D85">
        <w:rPr>
          <w:rFonts w:ascii="Arial" w:eastAsia="Arial" w:hAnsi="Arial" w:cs="Arial"/>
          <w:sz w:val="20"/>
          <w:szCs w:val="20"/>
        </w:rPr>
        <w:t>.</w:t>
      </w:r>
    </w:p>
    <w:p w14:paraId="610E40F7" w14:textId="12C9C79D" w:rsidR="00444211" w:rsidRPr="00776D85" w:rsidRDefault="00444211" w:rsidP="00101B8A">
      <w:pPr>
        <w:pStyle w:val="Odstavekseznama"/>
        <w:numPr>
          <w:ilvl w:val="0"/>
          <w:numId w:val="68"/>
        </w:numPr>
        <w:tabs>
          <w:tab w:val="left" w:pos="1305"/>
          <w:tab w:val="left" w:pos="1447"/>
          <w:tab w:val="left" w:pos="2062"/>
        </w:tabs>
        <w:spacing w:before="240" w:after="120"/>
        <w:ind w:left="714" w:hanging="357"/>
        <w:contextualSpacing w:val="0"/>
        <w:rPr>
          <w:rFonts w:ascii="Arial" w:hAnsi="Arial" w:cs="Arial"/>
          <w:sz w:val="20"/>
          <w:szCs w:val="20"/>
        </w:rPr>
      </w:pPr>
      <w:r w:rsidRPr="00776D85">
        <w:rPr>
          <w:rFonts w:ascii="Arial" w:hAnsi="Arial" w:cs="Arial"/>
          <w:sz w:val="20"/>
          <w:szCs w:val="20"/>
        </w:rPr>
        <w:t xml:space="preserve">Univerzalno oblikovanje prostora za druženje v stavbi združenja gluhoslepih Slovenije DLAN </w:t>
      </w:r>
      <w:r w:rsidR="00F73BB0">
        <w:rPr>
          <w:rFonts w:ascii="Arial" w:hAnsi="Arial" w:cs="Arial"/>
          <w:sz w:val="20"/>
          <w:szCs w:val="20"/>
        </w:rPr>
        <w:t>–</w:t>
      </w:r>
      <w:r w:rsidRPr="00776D85">
        <w:rPr>
          <w:rFonts w:ascii="Arial" w:hAnsi="Arial" w:cs="Arial"/>
          <w:sz w:val="20"/>
          <w:szCs w:val="20"/>
        </w:rPr>
        <w:t xml:space="preserve"> projektna naloga, UL, Fakulteta za gradbeništvo in geodezijo. Namen projektne naloge je </w:t>
      </w:r>
      <w:r w:rsidRPr="00776D85">
        <w:rPr>
          <w:rFonts w:ascii="Arial" w:hAnsi="Arial" w:cs="Arial"/>
          <w:sz w:val="20"/>
          <w:szCs w:val="20"/>
        </w:rPr>
        <w:lastRenderedPageBreak/>
        <w:t xml:space="preserve">pripraviti nabor rešitev za večnamenski prostor v stavbi Združenja gluhoslepih Slovenije DLAN, ki </w:t>
      </w:r>
      <w:r w:rsidR="007C2F14" w:rsidRPr="00776D85">
        <w:rPr>
          <w:rFonts w:ascii="Arial" w:hAnsi="Arial" w:cs="Arial"/>
          <w:sz w:val="20"/>
          <w:szCs w:val="20"/>
        </w:rPr>
        <w:t>temelji</w:t>
      </w:r>
      <w:r w:rsidR="007C2F14">
        <w:rPr>
          <w:rFonts w:ascii="Arial" w:hAnsi="Arial" w:cs="Arial"/>
          <w:sz w:val="20"/>
          <w:szCs w:val="20"/>
        </w:rPr>
        <w:t>jo</w:t>
      </w:r>
      <w:r w:rsidR="007C2F14" w:rsidRPr="00776D85">
        <w:rPr>
          <w:rFonts w:ascii="Arial" w:hAnsi="Arial" w:cs="Arial"/>
          <w:sz w:val="20"/>
          <w:szCs w:val="20"/>
        </w:rPr>
        <w:t xml:space="preserve"> </w:t>
      </w:r>
      <w:r w:rsidRPr="00776D85">
        <w:rPr>
          <w:rFonts w:ascii="Arial" w:hAnsi="Arial" w:cs="Arial"/>
          <w:sz w:val="20"/>
          <w:szCs w:val="20"/>
        </w:rPr>
        <w:t xml:space="preserve">na načelih univerzalnega načrtovanja. </w:t>
      </w:r>
      <w:r w:rsidR="00A050C1" w:rsidRPr="00776D85">
        <w:rPr>
          <w:rFonts w:ascii="Arial" w:hAnsi="Arial" w:cs="Arial"/>
          <w:sz w:val="20"/>
          <w:szCs w:val="20"/>
        </w:rPr>
        <w:t>Cilj</w:t>
      </w:r>
      <w:r w:rsidRPr="00776D85">
        <w:rPr>
          <w:rFonts w:ascii="Arial" w:hAnsi="Arial" w:cs="Arial"/>
          <w:sz w:val="20"/>
          <w:szCs w:val="20"/>
        </w:rPr>
        <w:t xml:space="preserve"> je zagotoviti, da bo prostor prilagojen potrebam vseh uporabnikov, še posebej ranljivih oseb z gluhoslepoto, ter omogočati enakopravno in neodvisno uporabo.</w:t>
      </w:r>
    </w:p>
    <w:p w14:paraId="4137008C" w14:textId="0B295BCE" w:rsidR="00010C20" w:rsidRPr="00776D85" w:rsidRDefault="00444211" w:rsidP="00101B8A">
      <w:pPr>
        <w:pStyle w:val="Odstavekseznama"/>
        <w:numPr>
          <w:ilvl w:val="0"/>
          <w:numId w:val="68"/>
        </w:numPr>
        <w:tabs>
          <w:tab w:val="left" w:pos="1305"/>
          <w:tab w:val="left" w:pos="1447"/>
          <w:tab w:val="left" w:pos="2062"/>
        </w:tabs>
        <w:spacing w:before="120" w:after="120"/>
        <w:contextualSpacing w:val="0"/>
        <w:rPr>
          <w:rFonts w:ascii="Arial" w:hAnsi="Arial" w:cs="Arial"/>
          <w:sz w:val="20"/>
          <w:szCs w:val="20"/>
        </w:rPr>
      </w:pPr>
      <w:r w:rsidRPr="00776D85">
        <w:rPr>
          <w:rFonts w:ascii="Arial" w:hAnsi="Arial" w:cs="Arial"/>
          <w:sz w:val="20"/>
          <w:szCs w:val="20"/>
        </w:rPr>
        <w:t xml:space="preserve">Zaključno poročilo sodelovanja Zdravstvene fakultete, Fakultete za gradbeništvo in geodezijo </w:t>
      </w:r>
      <w:r w:rsidR="00CF257C" w:rsidRPr="00776D85">
        <w:rPr>
          <w:rFonts w:ascii="Arial" w:hAnsi="Arial" w:cs="Arial"/>
          <w:sz w:val="20"/>
          <w:szCs w:val="20"/>
        </w:rPr>
        <w:t>UL</w:t>
      </w:r>
      <w:r w:rsidRPr="00776D85">
        <w:rPr>
          <w:rFonts w:ascii="Arial" w:hAnsi="Arial" w:cs="Arial"/>
          <w:sz w:val="20"/>
          <w:szCs w:val="20"/>
        </w:rPr>
        <w:t xml:space="preserve"> in </w:t>
      </w:r>
      <w:r w:rsidR="00CF257C" w:rsidRPr="00776D85">
        <w:rPr>
          <w:rFonts w:ascii="Arial" w:hAnsi="Arial" w:cs="Arial"/>
          <w:sz w:val="20"/>
          <w:szCs w:val="20"/>
        </w:rPr>
        <w:t>MJU</w:t>
      </w:r>
      <w:r w:rsidRPr="00776D85">
        <w:rPr>
          <w:rFonts w:ascii="Arial" w:hAnsi="Arial" w:cs="Arial"/>
          <w:sz w:val="20"/>
          <w:szCs w:val="20"/>
        </w:rPr>
        <w:t xml:space="preserve"> s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em krepitve zdravja in dobrega počutja v okviru projekta NOO pri predmetu, UL</w:t>
      </w:r>
      <w:r w:rsidR="00D256C0">
        <w:rPr>
          <w:rFonts w:ascii="Arial" w:hAnsi="Arial" w:cs="Arial"/>
          <w:sz w:val="20"/>
          <w:szCs w:val="20"/>
        </w:rPr>
        <w:t>,</w:t>
      </w:r>
      <w:r w:rsidRPr="00776D85">
        <w:rPr>
          <w:rFonts w:ascii="Arial" w:hAnsi="Arial" w:cs="Arial"/>
          <w:sz w:val="20"/>
          <w:szCs w:val="20"/>
        </w:rPr>
        <w:t xml:space="preserve"> Zdravstvena fakulteta, UL</w:t>
      </w:r>
      <w:r w:rsidR="00D256C0">
        <w:rPr>
          <w:rFonts w:ascii="Arial" w:hAnsi="Arial" w:cs="Arial"/>
          <w:sz w:val="20"/>
          <w:szCs w:val="20"/>
        </w:rPr>
        <w:t>,</w:t>
      </w:r>
      <w:r w:rsidRPr="00776D85">
        <w:rPr>
          <w:rFonts w:ascii="Arial" w:hAnsi="Arial" w:cs="Arial"/>
          <w:sz w:val="20"/>
          <w:szCs w:val="20"/>
        </w:rPr>
        <w:t xml:space="preserve"> Fakulteta za gradbeništvo in geodezijo, </w:t>
      </w:r>
      <w:r w:rsidR="00CF257C" w:rsidRPr="00776D85">
        <w:rPr>
          <w:rFonts w:ascii="Arial" w:hAnsi="Arial" w:cs="Arial"/>
          <w:sz w:val="20"/>
          <w:szCs w:val="20"/>
        </w:rPr>
        <w:t>MJU</w:t>
      </w:r>
      <w:r w:rsidRPr="00776D85">
        <w:rPr>
          <w:rFonts w:ascii="Arial" w:hAnsi="Arial" w:cs="Arial"/>
          <w:sz w:val="20"/>
          <w:szCs w:val="20"/>
        </w:rPr>
        <w:t xml:space="preserve">. V okviru projekta NOO_4.03. Demonstracijski center so izdelali projektno nalogo, </w:t>
      </w:r>
      <w:r w:rsidR="007C2F14">
        <w:rPr>
          <w:rFonts w:ascii="Arial" w:hAnsi="Arial" w:cs="Arial"/>
          <w:sz w:val="20"/>
          <w:szCs w:val="20"/>
        </w:rPr>
        <w:t>v kateri so</w:t>
      </w:r>
      <w:r w:rsidRPr="00776D85">
        <w:rPr>
          <w:rFonts w:ascii="Arial" w:hAnsi="Arial" w:cs="Arial"/>
          <w:sz w:val="20"/>
          <w:szCs w:val="20"/>
        </w:rPr>
        <w:t xml:space="preserve"> kakovostne rešitve za učinkovito delovanje, zdravje in dobro počutje vseh oseb v vseh življenjskih obdobjih. Pri tem pa krepi sposobnost timskega delovanja in medsebojnega učenja. Aktivnosti so potekale v realnih delovnih okoljih</w:t>
      </w:r>
      <w:r w:rsidR="00333768" w:rsidRPr="00776D85">
        <w:rPr>
          <w:rFonts w:ascii="Arial" w:hAnsi="Arial" w:cs="Arial"/>
          <w:sz w:val="20"/>
          <w:szCs w:val="20"/>
        </w:rPr>
        <w:t xml:space="preserve"> </w:t>
      </w:r>
      <w:r w:rsidR="00445338" w:rsidRPr="00776D85">
        <w:rPr>
          <w:rFonts w:ascii="Arial" w:hAnsi="Arial" w:cs="Arial"/>
          <w:sz w:val="20"/>
          <w:szCs w:val="20"/>
        </w:rPr>
        <w:t>(</w:t>
      </w:r>
      <w:r w:rsidR="00445338" w:rsidRPr="00776D85">
        <w:rPr>
          <w:rFonts w:ascii="Arial" w:hAnsi="Arial" w:cs="Arial"/>
          <w:b/>
          <w:bCs/>
          <w:sz w:val="20"/>
          <w:szCs w:val="20"/>
        </w:rPr>
        <w:t>UL</w:t>
      </w:r>
      <w:r w:rsidR="00445338" w:rsidRPr="00776D85">
        <w:rPr>
          <w:rFonts w:ascii="Arial" w:hAnsi="Arial" w:cs="Arial"/>
          <w:sz w:val="20"/>
          <w:szCs w:val="20"/>
        </w:rPr>
        <w:t>, u</w:t>
      </w:r>
      <w:r w:rsidR="00010C20" w:rsidRPr="00776D85">
        <w:rPr>
          <w:rFonts w:ascii="Arial" w:hAnsi="Arial" w:cs="Arial"/>
          <w:sz w:val="20"/>
          <w:szCs w:val="20"/>
        </w:rPr>
        <w:t>krep</w:t>
      </w:r>
      <w:r w:rsidR="00445338" w:rsidRPr="00776D85">
        <w:rPr>
          <w:rFonts w:ascii="Arial" w:hAnsi="Arial" w:cs="Arial"/>
          <w:sz w:val="20"/>
          <w:szCs w:val="20"/>
        </w:rPr>
        <w:t xml:space="preserve"> </w:t>
      </w:r>
      <w:r w:rsidR="00010C20" w:rsidRPr="00776D85">
        <w:rPr>
          <w:rFonts w:ascii="Arial" w:hAnsi="Arial" w:cs="Arial"/>
          <w:sz w:val="20"/>
          <w:szCs w:val="20"/>
        </w:rPr>
        <w:t>3.3</w:t>
      </w:r>
      <w:r w:rsidR="00445338" w:rsidRPr="00776D85">
        <w:rPr>
          <w:rFonts w:ascii="Arial" w:hAnsi="Arial" w:cs="Arial"/>
          <w:sz w:val="20"/>
          <w:szCs w:val="20"/>
        </w:rPr>
        <w:t>)</w:t>
      </w:r>
      <w:r w:rsidR="008F29AD">
        <w:rPr>
          <w:rFonts w:ascii="Arial" w:hAnsi="Arial" w:cs="Arial"/>
          <w:sz w:val="20"/>
          <w:szCs w:val="20"/>
        </w:rPr>
        <w:t>.</w:t>
      </w:r>
    </w:p>
    <w:p w14:paraId="2B6ABB9D" w14:textId="56365E3A" w:rsidR="00010C20" w:rsidRPr="00776D85" w:rsidRDefault="00444211" w:rsidP="00101B8A">
      <w:pPr>
        <w:pStyle w:val="Odstavekseznama"/>
        <w:numPr>
          <w:ilvl w:val="0"/>
          <w:numId w:val="68"/>
        </w:numPr>
        <w:tabs>
          <w:tab w:val="left" w:pos="1305"/>
          <w:tab w:val="left" w:pos="1447"/>
          <w:tab w:val="left" w:pos="2062"/>
        </w:tabs>
        <w:spacing w:before="120" w:after="120"/>
        <w:rPr>
          <w:rFonts w:ascii="Arial" w:hAnsi="Arial" w:cs="Arial"/>
          <w:sz w:val="20"/>
          <w:szCs w:val="20"/>
        </w:rPr>
      </w:pPr>
      <w:r w:rsidRPr="00776D85">
        <w:rPr>
          <w:rFonts w:ascii="Arial" w:hAnsi="Arial" w:cs="Arial"/>
          <w:sz w:val="20"/>
          <w:szCs w:val="20"/>
        </w:rPr>
        <w:t>Oblikovanje stanovanja za vsa življenjska obdobja = Designing an apartment for human life cycle stages, UL</w:t>
      </w:r>
      <w:r w:rsidR="00D256C0">
        <w:rPr>
          <w:rFonts w:ascii="Arial" w:hAnsi="Arial" w:cs="Arial"/>
          <w:sz w:val="20"/>
          <w:szCs w:val="20"/>
        </w:rPr>
        <w:t>,</w:t>
      </w:r>
      <w:r w:rsidRPr="00776D85">
        <w:rPr>
          <w:rFonts w:ascii="Arial" w:hAnsi="Arial" w:cs="Arial"/>
          <w:sz w:val="20"/>
          <w:szCs w:val="20"/>
        </w:rPr>
        <w:t xml:space="preserve"> Fakulteta za gradbeništvo in geodezijo.</w:t>
      </w:r>
      <w:r w:rsidR="00010C20" w:rsidRPr="00776D85">
        <w:rPr>
          <w:rFonts w:ascii="Arial" w:hAnsi="Arial" w:cs="Arial"/>
          <w:sz w:val="20"/>
          <w:szCs w:val="20"/>
        </w:rPr>
        <w:t xml:space="preserve"> </w:t>
      </w:r>
      <w:r w:rsidRPr="00776D85">
        <w:rPr>
          <w:rFonts w:ascii="Arial" w:hAnsi="Arial" w:cs="Arial"/>
          <w:sz w:val="20"/>
          <w:szCs w:val="20"/>
        </w:rPr>
        <w:t xml:space="preserve">Namen prispevka je prikaz zasnove stanovanja za starejše z demenco, ki uporabljajo različne pripomočke za gibanje. Uporabljena so načela in koraki zasnove po univerzalnem načrtovanju z upoštevanjem zakonodaje in priporočil. Izdelane so ocenjevalne </w:t>
      </w:r>
      <w:r w:rsidR="00190396">
        <w:rPr>
          <w:rFonts w:ascii="Arial" w:hAnsi="Arial" w:cs="Arial"/>
          <w:sz w:val="20"/>
          <w:szCs w:val="20"/>
        </w:rPr>
        <w:t xml:space="preserve">preglednice </w:t>
      </w:r>
      <w:r w:rsidRPr="00776D85">
        <w:rPr>
          <w:rFonts w:ascii="Arial" w:hAnsi="Arial" w:cs="Arial"/>
          <w:sz w:val="20"/>
          <w:szCs w:val="20"/>
        </w:rPr>
        <w:t xml:space="preserve">za oceno dejanskega stanja. Zasnova je izdelana s pomočjo informacijskega modeliranja stavb na </w:t>
      </w:r>
      <w:r w:rsidR="00500F62">
        <w:rPr>
          <w:rFonts w:ascii="Arial" w:hAnsi="Arial" w:cs="Arial"/>
          <w:sz w:val="20"/>
          <w:szCs w:val="20"/>
        </w:rPr>
        <w:t>podlagi</w:t>
      </w:r>
      <w:r w:rsidR="00500F62" w:rsidRPr="00776D85">
        <w:rPr>
          <w:rFonts w:ascii="Arial" w:hAnsi="Arial" w:cs="Arial"/>
          <w:sz w:val="20"/>
          <w:szCs w:val="20"/>
        </w:rPr>
        <w:t xml:space="preserve"> </w:t>
      </w:r>
      <w:r w:rsidRPr="00776D85">
        <w:rPr>
          <w:rFonts w:ascii="Arial" w:hAnsi="Arial" w:cs="Arial"/>
          <w:sz w:val="20"/>
          <w:szCs w:val="20"/>
        </w:rPr>
        <w:t>dejanskega stanja v programu ArchiCAD</w:t>
      </w:r>
      <w:r w:rsidR="00010C20" w:rsidRPr="00776D85">
        <w:rPr>
          <w:rFonts w:ascii="Arial" w:hAnsi="Arial" w:cs="Arial"/>
          <w:b/>
          <w:bCs/>
          <w:sz w:val="20"/>
          <w:szCs w:val="20"/>
        </w:rPr>
        <w:t xml:space="preserve"> </w:t>
      </w:r>
      <w:r w:rsidR="00445338" w:rsidRPr="00776D85">
        <w:rPr>
          <w:rFonts w:ascii="Arial" w:hAnsi="Arial" w:cs="Arial"/>
          <w:sz w:val="20"/>
          <w:szCs w:val="20"/>
        </w:rPr>
        <w:t>(</w:t>
      </w:r>
      <w:r w:rsidR="00445338" w:rsidRPr="00776D85">
        <w:rPr>
          <w:rFonts w:ascii="Arial" w:hAnsi="Arial" w:cs="Arial"/>
          <w:b/>
          <w:bCs/>
          <w:sz w:val="20"/>
          <w:szCs w:val="20"/>
        </w:rPr>
        <w:t>UL</w:t>
      </w:r>
      <w:r w:rsidR="00445338" w:rsidRPr="00776D85">
        <w:rPr>
          <w:rFonts w:ascii="Arial" w:hAnsi="Arial" w:cs="Arial"/>
          <w:sz w:val="20"/>
          <w:szCs w:val="20"/>
        </w:rPr>
        <w:t xml:space="preserve">, </w:t>
      </w:r>
      <w:r w:rsidR="003064A4" w:rsidRPr="00776D85">
        <w:rPr>
          <w:rFonts w:ascii="Arial" w:hAnsi="Arial" w:cs="Arial"/>
          <w:sz w:val="20"/>
          <w:szCs w:val="20"/>
        </w:rPr>
        <w:t>c</w:t>
      </w:r>
      <w:r w:rsidR="00A050C1" w:rsidRPr="00776D85">
        <w:rPr>
          <w:rFonts w:ascii="Arial" w:hAnsi="Arial" w:cs="Arial"/>
          <w:sz w:val="20"/>
          <w:szCs w:val="20"/>
        </w:rPr>
        <w:t>ilj</w:t>
      </w:r>
      <w:r w:rsidR="00445338" w:rsidRPr="00776D85">
        <w:rPr>
          <w:rFonts w:ascii="Arial" w:hAnsi="Arial" w:cs="Arial"/>
          <w:sz w:val="20"/>
          <w:szCs w:val="20"/>
        </w:rPr>
        <w:t xml:space="preserve"> 2)</w:t>
      </w:r>
      <w:r w:rsidR="009602CE" w:rsidRPr="00776D85">
        <w:rPr>
          <w:rFonts w:ascii="Arial" w:hAnsi="Arial" w:cs="Arial"/>
          <w:sz w:val="20"/>
          <w:szCs w:val="20"/>
        </w:rPr>
        <w:t>.</w:t>
      </w:r>
    </w:p>
    <w:p w14:paraId="1C16DF3C" w14:textId="22E58AC9" w:rsidR="00444211" w:rsidRPr="00776D85" w:rsidRDefault="00444211" w:rsidP="00101B8A">
      <w:pPr>
        <w:pStyle w:val="Odstavekseznama"/>
        <w:numPr>
          <w:ilvl w:val="0"/>
          <w:numId w:val="68"/>
        </w:numPr>
        <w:tabs>
          <w:tab w:val="left" w:pos="1305"/>
          <w:tab w:val="left" w:pos="1447"/>
          <w:tab w:val="left" w:pos="2062"/>
        </w:tabs>
        <w:spacing w:before="240" w:after="120"/>
        <w:ind w:left="714" w:hanging="357"/>
        <w:contextualSpacing w:val="0"/>
        <w:rPr>
          <w:rFonts w:ascii="Arial" w:hAnsi="Arial" w:cs="Arial"/>
          <w:sz w:val="20"/>
          <w:szCs w:val="20"/>
        </w:rPr>
      </w:pPr>
      <w:r w:rsidRPr="00776D85">
        <w:rPr>
          <w:rFonts w:ascii="Arial" w:hAnsi="Arial" w:cs="Arial"/>
          <w:sz w:val="20"/>
          <w:szCs w:val="20"/>
        </w:rPr>
        <w:t>Sodelovanje UL</w:t>
      </w:r>
      <w:r w:rsidR="00D256C0">
        <w:rPr>
          <w:rFonts w:ascii="Arial" w:hAnsi="Arial" w:cs="Arial"/>
          <w:sz w:val="20"/>
          <w:szCs w:val="20"/>
        </w:rPr>
        <w:t>,</w:t>
      </w:r>
      <w:r w:rsidRPr="00776D85">
        <w:rPr>
          <w:rFonts w:ascii="Arial" w:hAnsi="Arial" w:cs="Arial"/>
          <w:sz w:val="20"/>
          <w:szCs w:val="20"/>
        </w:rPr>
        <w:t xml:space="preserve"> Pedagoške fakultete</w:t>
      </w:r>
      <w:r w:rsidR="00D256C0">
        <w:rPr>
          <w:rFonts w:ascii="Arial" w:hAnsi="Arial" w:cs="Arial"/>
          <w:sz w:val="20"/>
          <w:szCs w:val="20"/>
        </w:rPr>
        <w:t>,</w:t>
      </w:r>
      <w:r w:rsidRPr="00776D85">
        <w:rPr>
          <w:rFonts w:ascii="Arial" w:hAnsi="Arial" w:cs="Arial"/>
          <w:sz w:val="20"/>
          <w:szCs w:val="20"/>
        </w:rPr>
        <w:t xml:space="preserve"> z Univerzo v Trstu pri izvedbi doktorskega programa Neural and Cognitive Sciences NeSC doktorske študentke (Fellowship co-funded by the Italian Recovery and Resilience Plan (PNRR) </w:t>
      </w:r>
      <w:r w:rsidR="00F73BB0">
        <w:rPr>
          <w:rFonts w:ascii="Arial" w:hAnsi="Arial" w:cs="Arial"/>
          <w:sz w:val="20"/>
          <w:szCs w:val="20"/>
        </w:rPr>
        <w:t>–</w:t>
      </w:r>
      <w:r w:rsidRPr="00776D85">
        <w:rPr>
          <w:rFonts w:ascii="Arial" w:hAnsi="Arial" w:cs="Arial"/>
          <w:sz w:val="20"/>
          <w:szCs w:val="20"/>
        </w:rPr>
        <w:t xml:space="preserve"> NextGeneration EU). Kot gostiteljski mentor za doktorski program Specific Learning Disorders as target of an Advanced Tutoring Service for University pathways so aktivno sodelovali na konferenci na Univerzi v Trstu, s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em izmenjave izkušenj in rezultatov v zadnjem letu in pol aktivnosti, povezanih s programom (izvedba dveh predavanj na konferenci Peer tutoring in Universitary context: predavanje Special needs at University: the role of peer tutoring ter predavanje Services and projects in the University of Ljubljana)</w:t>
      </w:r>
      <w:r w:rsidR="00445338" w:rsidRPr="00776D85">
        <w:rPr>
          <w:rFonts w:ascii="Arial" w:hAnsi="Arial" w:cs="Arial"/>
          <w:sz w:val="20"/>
          <w:szCs w:val="20"/>
        </w:rPr>
        <w:t xml:space="preserve"> (</w:t>
      </w:r>
      <w:r w:rsidR="00445338" w:rsidRPr="00776D85">
        <w:rPr>
          <w:rFonts w:ascii="Arial" w:hAnsi="Arial" w:cs="Arial"/>
          <w:b/>
          <w:bCs/>
          <w:sz w:val="20"/>
          <w:szCs w:val="20"/>
        </w:rPr>
        <w:t>UL</w:t>
      </w:r>
      <w:r w:rsidR="00445338" w:rsidRPr="00776D85">
        <w:rPr>
          <w:rFonts w:ascii="Arial" w:hAnsi="Arial" w:cs="Arial"/>
          <w:sz w:val="20"/>
          <w:szCs w:val="20"/>
        </w:rPr>
        <w:t xml:space="preserve">, </w:t>
      </w:r>
      <w:r w:rsidR="003064A4" w:rsidRPr="00776D85">
        <w:rPr>
          <w:rFonts w:ascii="Arial" w:hAnsi="Arial" w:cs="Arial"/>
          <w:sz w:val="20"/>
          <w:szCs w:val="20"/>
        </w:rPr>
        <w:t>c</w:t>
      </w:r>
      <w:r w:rsidR="00A050C1" w:rsidRPr="00776D85">
        <w:rPr>
          <w:rFonts w:ascii="Arial" w:hAnsi="Arial" w:cs="Arial"/>
          <w:sz w:val="20"/>
          <w:szCs w:val="20"/>
        </w:rPr>
        <w:t>ilj</w:t>
      </w:r>
      <w:r w:rsidR="00445338" w:rsidRPr="00776D85">
        <w:rPr>
          <w:rFonts w:ascii="Arial" w:hAnsi="Arial" w:cs="Arial"/>
          <w:sz w:val="20"/>
          <w:szCs w:val="20"/>
        </w:rPr>
        <w:t xml:space="preserve"> 4).</w:t>
      </w:r>
    </w:p>
    <w:p w14:paraId="520BD103" w14:textId="5B0A06C7" w:rsidR="00C96681" w:rsidRPr="00776D85" w:rsidRDefault="00444211" w:rsidP="00101B8A">
      <w:pPr>
        <w:pStyle w:val="Odstavekseznama"/>
        <w:numPr>
          <w:ilvl w:val="0"/>
          <w:numId w:val="68"/>
        </w:numPr>
        <w:tabs>
          <w:tab w:val="left" w:pos="1305"/>
          <w:tab w:val="left" w:pos="1447"/>
          <w:tab w:val="left" w:pos="2062"/>
        </w:tabs>
        <w:spacing w:before="120" w:after="120"/>
        <w:rPr>
          <w:rFonts w:ascii="Arial" w:eastAsiaTheme="minorEastAsia" w:hAnsi="Arial" w:cs="Arial"/>
          <w:b/>
          <w:bCs/>
          <w:color w:val="000000"/>
          <w:sz w:val="20"/>
          <w:szCs w:val="20"/>
        </w:rPr>
      </w:pPr>
      <w:r w:rsidRPr="00776D85">
        <w:rPr>
          <w:rFonts w:ascii="Arial" w:eastAsiaTheme="minorEastAsia" w:hAnsi="Arial" w:cs="Arial"/>
          <w:color w:val="000000"/>
          <w:sz w:val="20"/>
          <w:szCs w:val="20"/>
        </w:rPr>
        <w:t>Sodelovanje v projektu: Empirična podlaga za digitalno podprt razvoj pisne jezikovne zmožnosti (tudi študentov s posebnimi potrebami), UL</w:t>
      </w:r>
      <w:r w:rsidR="00D256C0">
        <w:rPr>
          <w:rFonts w:ascii="Arial" w:eastAsiaTheme="minorEastAsia" w:hAnsi="Arial" w:cs="Arial"/>
          <w:color w:val="000000"/>
          <w:sz w:val="20"/>
          <w:szCs w:val="20"/>
        </w:rPr>
        <w:t>,</w:t>
      </w:r>
      <w:r w:rsidRPr="00776D85">
        <w:rPr>
          <w:rFonts w:ascii="Arial" w:eastAsiaTheme="minorEastAsia" w:hAnsi="Arial" w:cs="Arial"/>
          <w:color w:val="000000"/>
          <w:sz w:val="20"/>
          <w:szCs w:val="20"/>
        </w:rPr>
        <w:t xml:space="preserve"> Pedagoška fakulteta</w:t>
      </w:r>
      <w:r w:rsidR="00445338" w:rsidRPr="00776D85">
        <w:rPr>
          <w:rFonts w:ascii="Arial" w:eastAsiaTheme="minorEastAsia" w:hAnsi="Arial" w:cs="Arial"/>
          <w:color w:val="000000"/>
          <w:sz w:val="20"/>
          <w:szCs w:val="20"/>
        </w:rPr>
        <w:t xml:space="preserve"> </w:t>
      </w:r>
      <w:r w:rsidR="00445338" w:rsidRPr="00776D85">
        <w:rPr>
          <w:rFonts w:ascii="Arial" w:hAnsi="Arial" w:cs="Arial"/>
          <w:sz w:val="20"/>
          <w:szCs w:val="20"/>
        </w:rPr>
        <w:t>(</w:t>
      </w:r>
      <w:r w:rsidR="00445338" w:rsidRPr="00776D85">
        <w:rPr>
          <w:rFonts w:ascii="Arial" w:hAnsi="Arial" w:cs="Arial"/>
          <w:b/>
          <w:bCs/>
          <w:sz w:val="20"/>
          <w:szCs w:val="20"/>
        </w:rPr>
        <w:t>UL</w:t>
      </w:r>
      <w:r w:rsidR="00445338" w:rsidRPr="00776D85">
        <w:rPr>
          <w:rFonts w:ascii="Arial" w:hAnsi="Arial" w:cs="Arial"/>
          <w:sz w:val="20"/>
          <w:szCs w:val="20"/>
        </w:rPr>
        <w:t>, ukrep 3.4)</w:t>
      </w:r>
      <w:r w:rsidR="009602CE" w:rsidRPr="00776D85">
        <w:rPr>
          <w:rFonts w:ascii="Arial" w:hAnsi="Arial" w:cs="Arial"/>
          <w:sz w:val="20"/>
          <w:szCs w:val="20"/>
        </w:rPr>
        <w:t>.</w:t>
      </w:r>
    </w:p>
    <w:p w14:paraId="1C1DFBA0" w14:textId="3B344543" w:rsidR="00444211" w:rsidRPr="00776D85" w:rsidRDefault="00444211" w:rsidP="00101B8A">
      <w:pPr>
        <w:spacing w:before="120" w:after="0"/>
        <w:rPr>
          <w:rFonts w:ascii="Arial" w:hAnsi="Arial" w:cs="Arial"/>
          <w:b/>
          <w:bCs/>
          <w:sz w:val="20"/>
          <w:szCs w:val="20"/>
        </w:rPr>
      </w:pPr>
      <w:r w:rsidRPr="00776D85">
        <w:rPr>
          <w:rFonts w:ascii="Arial" w:hAnsi="Arial" w:cs="Arial"/>
          <w:b/>
          <w:bCs/>
          <w:sz w:val="20"/>
          <w:szCs w:val="20"/>
        </w:rPr>
        <w:t>Univerza na Primorskem</w:t>
      </w:r>
    </w:p>
    <w:p w14:paraId="7F9006B6" w14:textId="3035556A" w:rsidR="00C96681" w:rsidRPr="00776D85" w:rsidRDefault="00444211" w:rsidP="00101B8A">
      <w:pPr>
        <w:pStyle w:val="BasicParagraph"/>
        <w:spacing w:after="120" w:line="276" w:lineRule="auto"/>
        <w:ind w:right="57"/>
        <w:rPr>
          <w:rFonts w:ascii="Arial" w:hAnsi="Arial" w:cs="Arial"/>
          <w:color w:val="auto"/>
          <w:sz w:val="20"/>
          <w:szCs w:val="20"/>
          <w:lang w:val="sl-SI"/>
        </w:rPr>
      </w:pPr>
      <w:r w:rsidRPr="00776D85">
        <w:rPr>
          <w:rFonts w:ascii="Arial" w:hAnsi="Arial" w:cs="Arial"/>
          <w:color w:val="auto"/>
          <w:sz w:val="20"/>
          <w:szCs w:val="20"/>
          <w:lang w:val="sl-SI"/>
        </w:rPr>
        <w:t xml:space="preserve">Sodelavki UP PEF izvajata projekt Preučevanje zagotavljanja vključenosti posebnih skupin študentov v visokošolski prostor (CRP V5 – 24058, od 1. </w:t>
      </w:r>
      <w:r w:rsidR="00295D66" w:rsidRPr="00776D85">
        <w:rPr>
          <w:rFonts w:ascii="Arial" w:hAnsi="Arial" w:cs="Arial"/>
          <w:color w:val="auto"/>
          <w:sz w:val="20"/>
          <w:szCs w:val="20"/>
          <w:lang w:val="sl-SI"/>
        </w:rPr>
        <w:t>novembra</w:t>
      </w:r>
      <w:r w:rsidRPr="00776D85">
        <w:rPr>
          <w:rFonts w:ascii="Arial" w:hAnsi="Arial" w:cs="Arial"/>
          <w:color w:val="auto"/>
          <w:sz w:val="20"/>
          <w:szCs w:val="20"/>
          <w:lang w:val="sl-SI"/>
        </w:rPr>
        <w:t xml:space="preserve"> 2024 do 1. </w:t>
      </w:r>
      <w:r w:rsidR="00295D66" w:rsidRPr="00776D85">
        <w:rPr>
          <w:rFonts w:ascii="Arial" w:hAnsi="Arial" w:cs="Arial"/>
          <w:color w:val="auto"/>
          <w:sz w:val="20"/>
          <w:szCs w:val="20"/>
          <w:lang w:val="sl-SI"/>
        </w:rPr>
        <w:t xml:space="preserve">aprila </w:t>
      </w:r>
      <w:r w:rsidRPr="00776D85">
        <w:rPr>
          <w:rFonts w:ascii="Arial" w:hAnsi="Arial" w:cs="Arial"/>
          <w:color w:val="auto"/>
          <w:sz w:val="20"/>
          <w:szCs w:val="20"/>
          <w:lang w:val="sl-SI"/>
        </w:rPr>
        <w:t xml:space="preserve">2026). </w:t>
      </w:r>
      <w:r w:rsidR="00A050C1" w:rsidRPr="00776D85">
        <w:rPr>
          <w:rFonts w:ascii="Arial" w:hAnsi="Arial" w:cs="Arial"/>
          <w:color w:val="auto"/>
          <w:sz w:val="20"/>
          <w:szCs w:val="20"/>
          <w:lang w:val="sl-SI"/>
        </w:rPr>
        <w:t>Cilj</w:t>
      </w:r>
      <w:r w:rsidRPr="00776D85">
        <w:rPr>
          <w:rFonts w:ascii="Arial" w:hAnsi="Arial" w:cs="Arial"/>
          <w:color w:val="auto"/>
          <w:sz w:val="20"/>
          <w:szCs w:val="20"/>
          <w:lang w:val="sl-SI"/>
        </w:rPr>
        <w:t xml:space="preserve">i projekta: 1. </w:t>
      </w:r>
      <w:r w:rsidR="00635168">
        <w:rPr>
          <w:rFonts w:ascii="Arial" w:hAnsi="Arial" w:cs="Arial"/>
          <w:color w:val="auto"/>
          <w:sz w:val="20"/>
          <w:szCs w:val="20"/>
          <w:lang w:val="sl-SI"/>
        </w:rPr>
        <w:t>a</w:t>
      </w:r>
      <w:r w:rsidRPr="00776D85">
        <w:rPr>
          <w:rFonts w:ascii="Arial" w:hAnsi="Arial" w:cs="Arial"/>
          <w:color w:val="auto"/>
          <w:sz w:val="20"/>
          <w:szCs w:val="20"/>
          <w:lang w:val="sl-SI"/>
        </w:rPr>
        <w:t>naliza mednarodnih dokumentov glede vključenosti študentov s posebnimi potrebami in posebnimi statusi v visoko šolstvo</w:t>
      </w:r>
      <w:r w:rsidR="00635168">
        <w:rPr>
          <w:rFonts w:ascii="Arial" w:hAnsi="Arial" w:cs="Arial"/>
          <w:color w:val="auto"/>
          <w:sz w:val="20"/>
          <w:szCs w:val="20"/>
          <w:lang w:val="sl-SI"/>
        </w:rPr>
        <w:t>,</w:t>
      </w:r>
      <w:r w:rsidRPr="00776D85">
        <w:rPr>
          <w:rFonts w:ascii="Arial" w:hAnsi="Arial" w:cs="Arial"/>
          <w:color w:val="auto"/>
          <w:sz w:val="20"/>
          <w:szCs w:val="20"/>
          <w:lang w:val="sl-SI"/>
        </w:rPr>
        <w:t xml:space="preserve"> 2. </w:t>
      </w:r>
      <w:r w:rsidR="00635168">
        <w:rPr>
          <w:rFonts w:ascii="Arial" w:hAnsi="Arial" w:cs="Arial"/>
          <w:color w:val="auto"/>
          <w:sz w:val="20"/>
          <w:szCs w:val="20"/>
          <w:lang w:val="sl-SI"/>
        </w:rPr>
        <w:t>p</w:t>
      </w:r>
      <w:r w:rsidRPr="00776D85">
        <w:rPr>
          <w:rFonts w:ascii="Arial" w:hAnsi="Arial" w:cs="Arial"/>
          <w:color w:val="auto"/>
          <w:sz w:val="20"/>
          <w:szCs w:val="20"/>
          <w:lang w:val="sl-SI"/>
        </w:rPr>
        <w:t>roučitev stanja in obstoječih ukrepov za zagotavljanje vključenosti študentov s posebnimi potrebami in posebnimi statusi na posameznih članicah vseh treh univerz</w:t>
      </w:r>
      <w:r w:rsidR="00635168">
        <w:rPr>
          <w:rFonts w:ascii="Arial" w:hAnsi="Arial" w:cs="Arial"/>
          <w:color w:val="auto"/>
          <w:sz w:val="20"/>
          <w:szCs w:val="20"/>
          <w:lang w:val="sl-SI"/>
        </w:rPr>
        <w:t>,</w:t>
      </w:r>
      <w:r w:rsidRPr="00776D85">
        <w:rPr>
          <w:rFonts w:ascii="Arial" w:hAnsi="Arial" w:cs="Arial"/>
          <w:color w:val="auto"/>
          <w:sz w:val="20"/>
          <w:szCs w:val="20"/>
          <w:lang w:val="sl-SI"/>
        </w:rPr>
        <w:t xml:space="preserve"> 3. </w:t>
      </w:r>
      <w:r w:rsidR="00635168">
        <w:rPr>
          <w:rFonts w:ascii="Arial" w:hAnsi="Arial" w:cs="Arial"/>
          <w:color w:val="auto"/>
          <w:sz w:val="20"/>
          <w:szCs w:val="20"/>
          <w:lang w:val="sl-SI"/>
        </w:rPr>
        <w:t>i</w:t>
      </w:r>
      <w:r w:rsidRPr="00776D85">
        <w:rPr>
          <w:rFonts w:ascii="Arial" w:hAnsi="Arial" w:cs="Arial"/>
          <w:color w:val="auto"/>
          <w:sz w:val="20"/>
          <w:szCs w:val="20"/>
          <w:lang w:val="sl-SI"/>
        </w:rPr>
        <w:t>dentificiranje skupin študentov s posebnimi potrebami in posebnimi statusi, ki so slabše zastopani ali potrebujejo dodatno podporo</w:t>
      </w:r>
      <w:r w:rsidR="00635168">
        <w:rPr>
          <w:rFonts w:ascii="Arial" w:hAnsi="Arial" w:cs="Arial"/>
          <w:color w:val="auto"/>
          <w:sz w:val="20"/>
          <w:szCs w:val="20"/>
          <w:lang w:val="sl-SI"/>
        </w:rPr>
        <w:t>,</w:t>
      </w:r>
      <w:r w:rsidRPr="00776D85">
        <w:rPr>
          <w:rFonts w:ascii="Arial" w:hAnsi="Arial" w:cs="Arial"/>
          <w:color w:val="auto"/>
          <w:sz w:val="20"/>
          <w:szCs w:val="20"/>
          <w:lang w:val="sl-SI"/>
        </w:rPr>
        <w:t xml:space="preserve"> 4. </w:t>
      </w:r>
      <w:r w:rsidR="00635168">
        <w:rPr>
          <w:rFonts w:ascii="Arial" w:hAnsi="Arial" w:cs="Arial"/>
          <w:color w:val="auto"/>
          <w:sz w:val="20"/>
          <w:szCs w:val="20"/>
          <w:lang w:val="sl-SI"/>
        </w:rPr>
        <w:t>p</w:t>
      </w:r>
      <w:r w:rsidRPr="00776D85">
        <w:rPr>
          <w:rFonts w:ascii="Arial" w:hAnsi="Arial" w:cs="Arial"/>
          <w:color w:val="auto"/>
          <w:sz w:val="20"/>
          <w:szCs w:val="20"/>
          <w:lang w:val="sl-SI"/>
        </w:rPr>
        <w:t>riprava priporočil in predlogov glede celovite ureditve področja študentov s posebnimi potrebami in s posebnim statusom ter priprava priporočil in predlogov po skupinah študentov.</w:t>
      </w:r>
    </w:p>
    <w:p w14:paraId="68370FD4" w14:textId="7E4DA74D" w:rsidR="00C96681" w:rsidRPr="00776D85" w:rsidRDefault="00444211" w:rsidP="00101B8A">
      <w:pPr>
        <w:pStyle w:val="BasicParagraph"/>
        <w:spacing w:before="120" w:after="120" w:line="276" w:lineRule="auto"/>
        <w:ind w:right="57"/>
        <w:rPr>
          <w:rFonts w:ascii="Arial" w:hAnsi="Arial" w:cs="Arial"/>
          <w:color w:val="auto"/>
          <w:sz w:val="20"/>
          <w:szCs w:val="20"/>
          <w:lang w:val="sl-SI"/>
        </w:rPr>
      </w:pPr>
      <w:r w:rsidRPr="00776D85">
        <w:rPr>
          <w:rFonts w:ascii="Arial" w:hAnsi="Arial" w:cs="Arial"/>
          <w:color w:val="auto"/>
          <w:sz w:val="20"/>
          <w:szCs w:val="20"/>
          <w:lang w:val="sl-SI"/>
        </w:rPr>
        <w:t>Študenti UP Fakultete za vede o zdravju (UP FVZ) so sodelovali pri izvedbi Miniolimpiade obalnih domov upokojencev, med katerimi je tudi veliko invalidov</w:t>
      </w:r>
      <w:r w:rsidR="00010C20" w:rsidRPr="00776D85">
        <w:rPr>
          <w:rFonts w:ascii="Arial" w:hAnsi="Arial" w:cs="Arial"/>
          <w:color w:val="auto"/>
          <w:sz w:val="20"/>
          <w:szCs w:val="20"/>
          <w:lang w:val="sl-SI"/>
        </w:rPr>
        <w:t xml:space="preserve">. </w:t>
      </w:r>
      <w:r w:rsidRPr="00776D85">
        <w:rPr>
          <w:rFonts w:ascii="Arial" w:hAnsi="Arial" w:cs="Arial"/>
          <w:color w:val="auto"/>
          <w:sz w:val="20"/>
          <w:szCs w:val="20"/>
          <w:lang w:val="sl-SI"/>
        </w:rPr>
        <w:t xml:space="preserve">UP FVZ je v letu 2024 izvedla samofinanciran raziskovalni projekt, namenjen preučevanju telesne pripravljenosti in funkcionalnih sposobnosti športnikov invalidov, ki tekmujejo v boccii. Projekt je bil </w:t>
      </w:r>
      <w:r w:rsidR="003E3C07" w:rsidRPr="00776D85">
        <w:rPr>
          <w:rFonts w:ascii="Arial" w:hAnsi="Arial" w:cs="Arial"/>
          <w:color w:val="auto"/>
          <w:sz w:val="20"/>
          <w:szCs w:val="20"/>
          <w:lang w:val="sl-SI"/>
        </w:rPr>
        <w:t>osred</w:t>
      </w:r>
      <w:r w:rsidR="003E3C07">
        <w:rPr>
          <w:rFonts w:ascii="Arial" w:hAnsi="Arial" w:cs="Arial"/>
          <w:color w:val="auto"/>
          <w:sz w:val="20"/>
          <w:szCs w:val="20"/>
          <w:lang w:val="sl-SI"/>
        </w:rPr>
        <w:t>injen</w:t>
      </w:r>
      <w:r w:rsidR="003E3C07" w:rsidRPr="00776D85">
        <w:rPr>
          <w:rFonts w:ascii="Arial" w:hAnsi="Arial" w:cs="Arial"/>
          <w:color w:val="auto"/>
          <w:sz w:val="20"/>
          <w:szCs w:val="20"/>
          <w:lang w:val="sl-SI"/>
        </w:rPr>
        <w:t xml:space="preserve"> </w:t>
      </w:r>
      <w:r w:rsidRPr="00776D85">
        <w:rPr>
          <w:rFonts w:ascii="Arial" w:hAnsi="Arial" w:cs="Arial"/>
          <w:color w:val="auto"/>
          <w:sz w:val="20"/>
          <w:szCs w:val="20"/>
          <w:lang w:val="sl-SI"/>
        </w:rPr>
        <w:t xml:space="preserve">na oceno gibljivosti, mišične moči, funkcionalne sposobnosti ter prisotnosti bolečin v ramenskem sklepu pri igralcih boccie, pri čemer se je ugotavljalo tudi, kako ti dejavniki vplivajo na razdaljo meta, ki je </w:t>
      </w:r>
      <w:r w:rsidR="0046658C" w:rsidRPr="00776D85">
        <w:rPr>
          <w:rFonts w:ascii="Arial" w:hAnsi="Arial" w:cs="Arial"/>
          <w:color w:val="auto"/>
          <w:sz w:val="20"/>
          <w:szCs w:val="20"/>
          <w:lang w:val="sl-SI"/>
        </w:rPr>
        <w:t>ključ</w:t>
      </w:r>
      <w:r w:rsidR="0046658C">
        <w:rPr>
          <w:rFonts w:ascii="Arial" w:hAnsi="Arial" w:cs="Arial"/>
          <w:color w:val="auto"/>
          <w:sz w:val="20"/>
          <w:szCs w:val="20"/>
          <w:lang w:val="sl-SI"/>
        </w:rPr>
        <w:t>ni</w:t>
      </w:r>
      <w:r w:rsidR="0046658C" w:rsidRPr="00776D85">
        <w:rPr>
          <w:rFonts w:ascii="Arial" w:hAnsi="Arial" w:cs="Arial"/>
          <w:color w:val="auto"/>
          <w:sz w:val="20"/>
          <w:szCs w:val="20"/>
          <w:lang w:val="sl-SI"/>
        </w:rPr>
        <w:t xml:space="preserve"> </w:t>
      </w:r>
      <w:r w:rsidRPr="00776D85">
        <w:rPr>
          <w:rFonts w:ascii="Arial" w:hAnsi="Arial" w:cs="Arial"/>
          <w:color w:val="auto"/>
          <w:sz w:val="20"/>
          <w:szCs w:val="20"/>
          <w:lang w:val="sl-SI"/>
        </w:rPr>
        <w:t xml:space="preserve">tekmovalni element v tem športu. Raziskava je vključevala 30 slovenskih in srbskih igralcev boccie različnih diagnostičnih skupin (predvsem cerebralna paraliza in mišična distrofija) ter različnih tekmovalnih ravni (rekreativna in profesionalna raven). Izsledki projekta prispevajo k boljšemu razumevanju specifičnih biomehanskih in funkcionalnih zahtev v parašportih, hkrati pa </w:t>
      </w:r>
      <w:r w:rsidR="009831C3">
        <w:rPr>
          <w:rFonts w:ascii="Arial" w:hAnsi="Arial" w:cs="Arial"/>
          <w:color w:val="auto"/>
          <w:sz w:val="20"/>
          <w:szCs w:val="20"/>
          <w:lang w:val="sl-SI"/>
        </w:rPr>
        <w:t>s</w:t>
      </w:r>
      <w:r w:rsidR="009831C3" w:rsidRPr="00776D85">
        <w:rPr>
          <w:rFonts w:ascii="Arial" w:hAnsi="Arial" w:cs="Arial"/>
          <w:color w:val="auto"/>
          <w:sz w:val="20"/>
          <w:szCs w:val="20"/>
          <w:lang w:val="sl-SI"/>
        </w:rPr>
        <w:t xml:space="preserve">o </w:t>
      </w:r>
      <w:r w:rsidRPr="00776D85">
        <w:rPr>
          <w:rFonts w:ascii="Arial" w:hAnsi="Arial" w:cs="Arial"/>
          <w:color w:val="auto"/>
          <w:sz w:val="20"/>
          <w:szCs w:val="20"/>
          <w:lang w:val="sl-SI"/>
        </w:rPr>
        <w:t>osnov</w:t>
      </w:r>
      <w:r w:rsidR="009831C3">
        <w:rPr>
          <w:rFonts w:ascii="Arial" w:hAnsi="Arial" w:cs="Arial"/>
          <w:color w:val="auto"/>
          <w:sz w:val="20"/>
          <w:szCs w:val="20"/>
          <w:lang w:val="sl-SI"/>
        </w:rPr>
        <w:t>a</w:t>
      </w:r>
      <w:r w:rsidRPr="00776D85">
        <w:rPr>
          <w:rFonts w:ascii="Arial" w:hAnsi="Arial" w:cs="Arial"/>
          <w:color w:val="auto"/>
          <w:sz w:val="20"/>
          <w:szCs w:val="20"/>
          <w:lang w:val="sl-SI"/>
        </w:rPr>
        <w:t xml:space="preserve"> za nadaljnje preventivne in vadbene programe za športnike invalide. V </w:t>
      </w:r>
      <w:r w:rsidR="00B76DDB">
        <w:rPr>
          <w:rFonts w:ascii="Arial" w:hAnsi="Arial" w:cs="Arial"/>
          <w:color w:val="auto"/>
          <w:sz w:val="20"/>
          <w:szCs w:val="20"/>
          <w:lang w:val="sl-SI"/>
        </w:rPr>
        <w:t xml:space="preserve">okviru </w:t>
      </w:r>
      <w:r w:rsidRPr="00776D85">
        <w:rPr>
          <w:rFonts w:ascii="Arial" w:hAnsi="Arial" w:cs="Arial"/>
          <w:color w:val="auto"/>
          <w:sz w:val="20"/>
          <w:szCs w:val="20"/>
          <w:lang w:val="sl-SI"/>
        </w:rPr>
        <w:t xml:space="preserve">projekta je avtorica uspešno izdelala </w:t>
      </w:r>
      <w:r w:rsidRPr="00776D85">
        <w:rPr>
          <w:rFonts w:ascii="Arial" w:hAnsi="Arial" w:cs="Arial"/>
          <w:color w:val="auto"/>
          <w:sz w:val="20"/>
          <w:szCs w:val="20"/>
          <w:lang w:val="sl-SI"/>
        </w:rPr>
        <w:lastRenderedPageBreak/>
        <w:t>magistrsko delo, prav tako je bil</w:t>
      </w:r>
      <w:r w:rsidR="009831C3">
        <w:rPr>
          <w:rFonts w:ascii="Arial" w:hAnsi="Arial" w:cs="Arial"/>
          <w:color w:val="auto"/>
          <w:sz w:val="20"/>
          <w:szCs w:val="20"/>
          <w:lang w:val="sl-SI"/>
        </w:rPr>
        <w:t>a</w:t>
      </w:r>
      <w:r w:rsidRPr="00776D85">
        <w:rPr>
          <w:rFonts w:ascii="Arial" w:hAnsi="Arial" w:cs="Arial"/>
          <w:color w:val="auto"/>
          <w:sz w:val="20"/>
          <w:szCs w:val="20"/>
          <w:lang w:val="sl-SI"/>
        </w:rPr>
        <w:t xml:space="preserve">, na podlagi uspešnega sodelovanja pri projektu, z Academy of Applied Studies Belgrade (Srbija) pripravljena tudi skupna prijava širšega bilateralnega raziskovalnega projekta na ARIS (rezultati še niso znani). </w:t>
      </w:r>
    </w:p>
    <w:p w14:paraId="4832818B" w14:textId="2DCE6757" w:rsidR="00C96681" w:rsidRPr="00776D85" w:rsidRDefault="00444211" w:rsidP="00101B8A">
      <w:pPr>
        <w:pStyle w:val="BasicParagraph"/>
        <w:spacing w:before="120" w:after="120" w:line="276" w:lineRule="auto"/>
        <w:ind w:right="57"/>
        <w:rPr>
          <w:rFonts w:ascii="Arial" w:hAnsi="Arial" w:cs="Arial"/>
          <w:color w:val="auto"/>
          <w:sz w:val="20"/>
          <w:szCs w:val="20"/>
          <w:lang w:val="sl-SI"/>
        </w:rPr>
      </w:pPr>
      <w:r w:rsidRPr="00776D85">
        <w:rPr>
          <w:rFonts w:ascii="Arial" w:hAnsi="Arial" w:cs="Arial"/>
          <w:sz w:val="20"/>
          <w:szCs w:val="20"/>
          <w:lang w:val="sl-SI"/>
        </w:rPr>
        <w:t xml:space="preserve">V letu 2024 se je </w:t>
      </w:r>
      <w:r w:rsidR="0046658C">
        <w:rPr>
          <w:rFonts w:ascii="Arial" w:hAnsi="Arial" w:cs="Arial"/>
          <w:sz w:val="20"/>
          <w:szCs w:val="20"/>
          <w:lang w:val="sl-SI"/>
        </w:rPr>
        <w:t xml:space="preserve">končal </w:t>
      </w:r>
      <w:r w:rsidRPr="00776D85">
        <w:rPr>
          <w:rFonts w:ascii="Arial" w:hAnsi="Arial" w:cs="Arial"/>
          <w:sz w:val="20"/>
          <w:szCs w:val="20"/>
          <w:lang w:val="sl-SI"/>
        </w:rPr>
        <w:t xml:space="preserve">Erasmus+ projekt Environmental Education and STEAM approach for Visually Impaired Pupils in Kindergartens (GREEN4VIP). Na </w:t>
      </w:r>
      <w:r w:rsidR="00500F62">
        <w:rPr>
          <w:rFonts w:ascii="Arial" w:hAnsi="Arial" w:cs="Arial"/>
          <w:sz w:val="20"/>
          <w:szCs w:val="20"/>
          <w:lang w:val="sl-SI"/>
        </w:rPr>
        <w:t>podlagi</w:t>
      </w:r>
      <w:r w:rsidR="00500F62" w:rsidRPr="00776D85">
        <w:rPr>
          <w:rFonts w:ascii="Arial" w:hAnsi="Arial" w:cs="Arial"/>
          <w:sz w:val="20"/>
          <w:szCs w:val="20"/>
          <w:lang w:val="sl-SI"/>
        </w:rPr>
        <w:t xml:space="preserve"> </w:t>
      </w:r>
      <w:r w:rsidRPr="00776D85">
        <w:rPr>
          <w:rFonts w:ascii="Arial" w:hAnsi="Arial" w:cs="Arial"/>
          <w:sz w:val="20"/>
          <w:szCs w:val="20"/>
          <w:lang w:val="sl-SI"/>
        </w:rPr>
        <w:t>akcijske raziskave so bila v okviru projekta razvita inovativna učna gradiva za delo s slepimi in slabovidnimi otroki v predšolskem izobraževanju</w:t>
      </w:r>
      <w:r w:rsidR="00333768" w:rsidRPr="00776D85">
        <w:rPr>
          <w:rFonts w:ascii="Arial" w:hAnsi="Arial" w:cs="Arial"/>
          <w:sz w:val="20"/>
          <w:szCs w:val="20"/>
          <w:lang w:val="sl-SI"/>
        </w:rPr>
        <w:t xml:space="preserve"> </w:t>
      </w:r>
      <w:r w:rsidR="009602CE" w:rsidRPr="00776D85">
        <w:rPr>
          <w:rFonts w:ascii="Arial" w:hAnsi="Arial" w:cs="Arial"/>
          <w:sz w:val="20"/>
          <w:szCs w:val="20"/>
          <w:lang w:val="sl-SI"/>
        </w:rPr>
        <w:t>(</w:t>
      </w:r>
      <w:r w:rsidR="009602CE" w:rsidRPr="00776D85">
        <w:rPr>
          <w:rFonts w:ascii="Arial" w:hAnsi="Arial" w:cs="Arial"/>
          <w:b/>
          <w:bCs/>
          <w:sz w:val="20"/>
          <w:szCs w:val="20"/>
          <w:lang w:val="sl-SI"/>
        </w:rPr>
        <w:t>UP</w:t>
      </w:r>
      <w:r w:rsidR="009602CE" w:rsidRPr="00776D85">
        <w:rPr>
          <w:rFonts w:ascii="Arial" w:hAnsi="Arial" w:cs="Arial"/>
          <w:sz w:val="20"/>
          <w:szCs w:val="20"/>
          <w:lang w:val="sl-SI"/>
        </w:rPr>
        <w:t>, u</w:t>
      </w:r>
      <w:r w:rsidR="00010C20" w:rsidRPr="00776D85">
        <w:rPr>
          <w:rFonts w:ascii="Arial" w:hAnsi="Arial" w:cs="Arial"/>
          <w:sz w:val="20"/>
          <w:szCs w:val="20"/>
          <w:lang w:val="sl-SI"/>
        </w:rPr>
        <w:t>krep 4.1</w:t>
      </w:r>
      <w:r w:rsidR="009602CE" w:rsidRPr="00776D85">
        <w:rPr>
          <w:rFonts w:ascii="Arial" w:hAnsi="Arial" w:cs="Arial"/>
          <w:sz w:val="20"/>
          <w:szCs w:val="20"/>
          <w:lang w:val="sl-SI"/>
        </w:rPr>
        <w:t>)</w:t>
      </w:r>
      <w:r w:rsidR="00333768" w:rsidRPr="00776D85">
        <w:rPr>
          <w:rFonts w:ascii="Arial" w:hAnsi="Arial" w:cs="Arial"/>
          <w:sz w:val="20"/>
          <w:szCs w:val="20"/>
          <w:lang w:val="sl-SI"/>
        </w:rPr>
        <w:t>.</w:t>
      </w:r>
    </w:p>
    <w:p w14:paraId="2F41C614" w14:textId="77777777" w:rsidR="00C96681" w:rsidRPr="00776D85" w:rsidRDefault="00131412" w:rsidP="00101B8A">
      <w:pPr>
        <w:shd w:val="clear" w:color="auto" w:fill="DEEAF6"/>
        <w:spacing w:before="120" w:after="120"/>
        <w:rPr>
          <w:rStyle w:val="Poudarek"/>
          <w:rFonts w:cs="Arial"/>
          <w:szCs w:val="20"/>
        </w:rPr>
      </w:pPr>
      <w:r w:rsidRPr="00776D85">
        <w:rPr>
          <w:rStyle w:val="Poudarek"/>
          <w:rFonts w:cs="Arial"/>
          <w:szCs w:val="20"/>
        </w:rPr>
        <w:t xml:space="preserve">Dogodki </w:t>
      </w:r>
    </w:p>
    <w:p w14:paraId="2D919337" w14:textId="2049D7D7" w:rsidR="006C144F" w:rsidRPr="00776D85" w:rsidRDefault="006C144F"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themeColor="text1"/>
          <w:sz w:val="20"/>
          <w:szCs w:val="20"/>
        </w:rPr>
      </w:pPr>
      <w:r w:rsidRPr="00776D85">
        <w:rPr>
          <w:rFonts w:ascii="Arial" w:hAnsi="Arial" w:cs="Arial"/>
          <w:b/>
          <w:bCs/>
          <w:sz w:val="20"/>
          <w:szCs w:val="20"/>
        </w:rPr>
        <w:t>MVI</w:t>
      </w:r>
      <w:r w:rsidRPr="00776D85">
        <w:rPr>
          <w:rFonts w:ascii="Arial" w:hAnsi="Arial" w:cs="Arial"/>
          <w:b/>
          <w:color w:val="000000" w:themeColor="text1"/>
          <w:sz w:val="20"/>
          <w:szCs w:val="20"/>
        </w:rPr>
        <w:t>, Direktorat za predšolsko vzgojo in osnovno šolstvo</w:t>
      </w:r>
      <w:r w:rsidRPr="00776D85">
        <w:rPr>
          <w:rFonts w:ascii="Arial" w:hAnsi="Arial" w:cs="Arial"/>
          <w:bCs/>
          <w:color w:val="000000" w:themeColor="text1"/>
          <w:sz w:val="20"/>
          <w:szCs w:val="20"/>
        </w:rPr>
        <w:t>, poroča o dogodkih, ki so jih izvedli v letu 2024:</w:t>
      </w:r>
    </w:p>
    <w:p w14:paraId="5FC6AE27" w14:textId="3C622A7E" w:rsidR="006C144F" w:rsidRPr="00776D85" w:rsidRDefault="006C144F" w:rsidP="00101B8A">
      <w:pPr>
        <w:pStyle w:val="Odstavekseznama"/>
        <w:numPr>
          <w:ilvl w:val="0"/>
          <w:numId w:val="21"/>
        </w:numPr>
        <w:spacing w:before="120" w:after="120"/>
        <w:contextualSpacing w:val="0"/>
        <w:rPr>
          <w:rFonts w:ascii="Arial" w:hAnsi="Arial" w:cs="Arial"/>
          <w:iCs/>
          <w:sz w:val="20"/>
          <w:szCs w:val="20"/>
        </w:rPr>
      </w:pPr>
      <w:r w:rsidRPr="00776D85">
        <w:rPr>
          <w:rFonts w:ascii="Arial" w:hAnsi="Arial" w:cs="Arial"/>
          <w:sz w:val="20"/>
          <w:szCs w:val="20"/>
        </w:rPr>
        <w:t xml:space="preserve">Priprava pobude za razglasitev dneva inkluzije. MVI je s podporo </w:t>
      </w:r>
      <w:r w:rsidRPr="00776D85">
        <w:rPr>
          <w:rFonts w:ascii="Arial" w:hAnsi="Arial" w:cs="Arial"/>
          <w:iCs/>
          <w:sz w:val="20"/>
          <w:szCs w:val="20"/>
        </w:rPr>
        <w:t xml:space="preserve">Nacionalnega sveta invalidskih organizacij (NSIOS), Pedagoške Fakultete Univerze na Primorskem, Fundacije za financiranje invalidskih in humanitarnih organizacij v Republiki Sloveniji (FIHO) podalo pobudo za razglasitev 1. marca za dan inkluzije. Na </w:t>
      </w:r>
      <w:r w:rsidR="009831C3">
        <w:rPr>
          <w:rFonts w:ascii="Arial" w:hAnsi="Arial" w:cs="Arial"/>
          <w:iCs/>
          <w:sz w:val="20"/>
          <w:szCs w:val="20"/>
        </w:rPr>
        <w:t xml:space="preserve">tej </w:t>
      </w:r>
      <w:r w:rsidRPr="00776D85">
        <w:rPr>
          <w:rFonts w:ascii="Arial" w:hAnsi="Arial" w:cs="Arial"/>
          <w:iCs/>
          <w:sz w:val="20"/>
          <w:szCs w:val="20"/>
        </w:rPr>
        <w:t xml:space="preserve">podlagi je 5. </w:t>
      </w:r>
      <w:r w:rsidR="00295D66" w:rsidRPr="00776D85">
        <w:rPr>
          <w:rFonts w:ascii="Arial" w:hAnsi="Arial" w:cs="Arial"/>
          <w:iCs/>
          <w:sz w:val="20"/>
          <w:szCs w:val="20"/>
        </w:rPr>
        <w:t>decembra</w:t>
      </w:r>
      <w:r w:rsidRPr="00776D85">
        <w:rPr>
          <w:rFonts w:ascii="Arial" w:hAnsi="Arial" w:cs="Arial"/>
          <w:iCs/>
          <w:sz w:val="20"/>
          <w:szCs w:val="20"/>
        </w:rPr>
        <w:t xml:space="preserve"> 2024 Vlada Republike Slovenije razglasila, da je 1. marec dan inkluzije v Republiki Slovenji. Razglasitev dneva inkluzije v Republiki Sloveniji prispeva k ozaveščanju o inkluziji v naši družbi, saj povečuje zavedanje o pomembnosti vključevanja vseh posameznikov v družbo, ne glede na njihove posebne potrebe, družbenogospodarski status, spol, raso ali druge razlike; k enakopravnosti in poudarjanju potrebe po enakih možnostih za vse, kar vključuje dostop do izobraževanja, zaposlitve, zdravstvenih storitev in drugih pomembnih področij; k zmanjšanju predsodkov in diskriminacije, s katerimi se spoprijemajo marginalizirane skupine</w:t>
      </w:r>
      <w:r w:rsidR="002C24AC">
        <w:rPr>
          <w:rFonts w:ascii="Arial" w:hAnsi="Arial" w:cs="Arial"/>
          <w:iCs/>
          <w:sz w:val="20"/>
          <w:szCs w:val="20"/>
        </w:rPr>
        <w:t>;</w:t>
      </w:r>
      <w:r w:rsidRPr="00776D85">
        <w:rPr>
          <w:rFonts w:ascii="Arial" w:hAnsi="Arial" w:cs="Arial"/>
          <w:iCs/>
          <w:sz w:val="20"/>
          <w:szCs w:val="20"/>
        </w:rPr>
        <w:t xml:space="preserve"> </w:t>
      </w:r>
      <w:r w:rsidR="002C24AC">
        <w:rPr>
          <w:rFonts w:ascii="Arial" w:hAnsi="Arial" w:cs="Arial"/>
          <w:iCs/>
          <w:sz w:val="20"/>
          <w:szCs w:val="20"/>
        </w:rPr>
        <w:t xml:space="preserve">k </w:t>
      </w:r>
      <w:r w:rsidR="002C24AC" w:rsidRPr="00776D85">
        <w:rPr>
          <w:rFonts w:ascii="Arial" w:hAnsi="Arial" w:cs="Arial"/>
          <w:iCs/>
          <w:sz w:val="20"/>
          <w:szCs w:val="20"/>
        </w:rPr>
        <w:t>spodbuj</w:t>
      </w:r>
      <w:r w:rsidR="002C24AC">
        <w:rPr>
          <w:rFonts w:ascii="Arial" w:hAnsi="Arial" w:cs="Arial"/>
          <w:iCs/>
          <w:sz w:val="20"/>
          <w:szCs w:val="20"/>
        </w:rPr>
        <w:t>anju</w:t>
      </w:r>
      <w:r w:rsidR="002C24AC" w:rsidRPr="00776D85">
        <w:rPr>
          <w:rFonts w:ascii="Arial" w:hAnsi="Arial" w:cs="Arial"/>
          <w:iCs/>
          <w:sz w:val="20"/>
          <w:szCs w:val="20"/>
        </w:rPr>
        <w:t xml:space="preserve"> </w:t>
      </w:r>
      <w:r w:rsidRPr="00776D85">
        <w:rPr>
          <w:rFonts w:ascii="Arial" w:hAnsi="Arial" w:cs="Arial"/>
          <w:iCs/>
          <w:sz w:val="20"/>
          <w:szCs w:val="20"/>
        </w:rPr>
        <w:t>spoštovanj</w:t>
      </w:r>
      <w:r w:rsidR="002C24AC">
        <w:rPr>
          <w:rFonts w:ascii="Arial" w:hAnsi="Arial" w:cs="Arial"/>
          <w:iCs/>
          <w:sz w:val="20"/>
          <w:szCs w:val="20"/>
        </w:rPr>
        <w:t>a</w:t>
      </w:r>
      <w:r w:rsidRPr="00776D85">
        <w:rPr>
          <w:rFonts w:ascii="Arial" w:hAnsi="Arial" w:cs="Arial"/>
          <w:iCs/>
          <w:sz w:val="20"/>
          <w:szCs w:val="20"/>
        </w:rPr>
        <w:t xml:space="preserve"> in razumevanj</w:t>
      </w:r>
      <w:r w:rsidR="002C24AC">
        <w:rPr>
          <w:rFonts w:ascii="Arial" w:hAnsi="Arial" w:cs="Arial"/>
          <w:iCs/>
          <w:sz w:val="20"/>
          <w:szCs w:val="20"/>
        </w:rPr>
        <w:t>a</w:t>
      </w:r>
      <w:r w:rsidRPr="00776D85">
        <w:rPr>
          <w:rFonts w:ascii="Arial" w:hAnsi="Arial" w:cs="Arial"/>
          <w:iCs/>
          <w:sz w:val="20"/>
          <w:szCs w:val="20"/>
        </w:rPr>
        <w:t xml:space="preserve"> med ljudmi; k priložnostim za opozarjanje na potrebe in pravice ranljivih skupin </w:t>
      </w:r>
      <w:r w:rsidR="002C24AC">
        <w:rPr>
          <w:rFonts w:ascii="Arial" w:hAnsi="Arial" w:cs="Arial"/>
          <w:iCs/>
          <w:sz w:val="20"/>
          <w:szCs w:val="20"/>
        </w:rPr>
        <w:t xml:space="preserve">in </w:t>
      </w:r>
      <w:r w:rsidRPr="00776D85">
        <w:rPr>
          <w:rFonts w:ascii="Arial" w:hAnsi="Arial" w:cs="Arial"/>
          <w:iCs/>
          <w:sz w:val="20"/>
          <w:szCs w:val="20"/>
        </w:rPr>
        <w:t>k aktivnostim za vključevanje v družbo; k izboljšanju kakovosti življenja, saj se s spodbujanjem inkluzije izboljšuje kakovost življenja za vse posameznike, s čimer se ustvarja pravičnejša in enakopravnejša družba</w:t>
      </w:r>
      <w:r w:rsidR="00333768" w:rsidRPr="00776D85">
        <w:rPr>
          <w:rFonts w:ascii="Arial" w:hAnsi="Arial" w:cs="Arial"/>
          <w:iCs/>
          <w:sz w:val="20"/>
          <w:szCs w:val="20"/>
        </w:rPr>
        <w:t xml:space="preserve">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MVI</w:t>
      </w:r>
      <w:r w:rsidRPr="00776D85">
        <w:rPr>
          <w:rFonts w:ascii="Arial" w:hAnsi="Arial" w:cs="Arial"/>
          <w:bCs/>
          <w:color w:val="000000" w:themeColor="text1"/>
          <w:sz w:val="20"/>
          <w:szCs w:val="20"/>
        </w:rPr>
        <w:t>, ukrep 4.1)</w:t>
      </w:r>
      <w:r w:rsidR="00333768" w:rsidRPr="00776D85">
        <w:rPr>
          <w:rFonts w:ascii="Arial" w:hAnsi="Arial" w:cs="Arial"/>
          <w:bCs/>
          <w:color w:val="000000" w:themeColor="text1"/>
          <w:sz w:val="20"/>
          <w:szCs w:val="20"/>
        </w:rPr>
        <w:t>.</w:t>
      </w:r>
    </w:p>
    <w:p w14:paraId="6DF44126" w14:textId="6051E66F" w:rsidR="006C144F" w:rsidRPr="00776D85" w:rsidRDefault="006C144F" w:rsidP="00101B8A">
      <w:pPr>
        <w:pStyle w:val="Odstavekseznama"/>
        <w:numPr>
          <w:ilvl w:val="0"/>
          <w:numId w:val="21"/>
        </w:numPr>
        <w:spacing w:before="120" w:after="120"/>
        <w:contextualSpacing w:val="0"/>
        <w:rPr>
          <w:rFonts w:ascii="Arial" w:eastAsia="Arial" w:hAnsi="Arial" w:cs="Arial"/>
          <w:color w:val="000000" w:themeColor="text1"/>
          <w:sz w:val="20"/>
          <w:szCs w:val="20"/>
        </w:rPr>
      </w:pPr>
      <w:r w:rsidRPr="00776D85">
        <w:rPr>
          <w:rFonts w:ascii="Arial" w:eastAsia="Arial" w:hAnsi="Arial" w:cs="Arial"/>
          <w:color w:val="000000" w:themeColor="text1"/>
          <w:sz w:val="20"/>
          <w:szCs w:val="20"/>
        </w:rPr>
        <w:t>Organizacija</w:t>
      </w:r>
      <w:r w:rsidRPr="00776D85">
        <w:rPr>
          <w:rFonts w:ascii="Arial" w:eastAsia="Arial" w:hAnsi="Arial" w:cs="Arial"/>
          <w:b/>
          <w:bCs/>
          <w:color w:val="000000" w:themeColor="text1"/>
          <w:sz w:val="20"/>
          <w:szCs w:val="20"/>
        </w:rPr>
        <w:t xml:space="preserve"> </w:t>
      </w:r>
      <w:r w:rsidRPr="00776D85">
        <w:rPr>
          <w:rFonts w:ascii="Arial" w:eastAsia="Arial" w:hAnsi="Arial" w:cs="Arial"/>
          <w:color w:val="000000" w:themeColor="text1"/>
          <w:sz w:val="20"/>
          <w:szCs w:val="20"/>
        </w:rPr>
        <w:t>34. strokovnega srečanja vodilnih in vodstvenih delavcev s področja vzgoje in izobraževanja otrok s posebnimi potrebami z naslovom S posodobitvijo pogojev do dviga kakovosti vzgoje in izobraževanja otrok in mladostnikov s posebnimi potrebami.</w:t>
      </w:r>
    </w:p>
    <w:p w14:paraId="6BA95612" w14:textId="33229A14" w:rsidR="006C144F" w:rsidRPr="00776D85" w:rsidRDefault="002C24AC"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I</w:t>
      </w:r>
      <w:r w:rsidR="006C144F" w:rsidRPr="00776D85">
        <w:rPr>
          <w:rFonts w:ascii="Arial" w:eastAsia="Arial" w:hAnsi="Arial" w:cs="Arial"/>
          <w:color w:val="000000" w:themeColor="text1"/>
          <w:sz w:val="20"/>
          <w:szCs w:val="20"/>
        </w:rPr>
        <w:t>zobraževanj</w:t>
      </w:r>
      <w:r>
        <w:rPr>
          <w:rFonts w:ascii="Arial" w:eastAsia="Arial" w:hAnsi="Arial" w:cs="Arial"/>
          <w:color w:val="000000" w:themeColor="text1"/>
          <w:sz w:val="20"/>
          <w:szCs w:val="20"/>
        </w:rPr>
        <w:t>a</w:t>
      </w:r>
      <w:r w:rsidR="006C144F" w:rsidRPr="00776D85">
        <w:rPr>
          <w:rFonts w:ascii="Arial" w:eastAsia="Arial" w:hAnsi="Arial" w:cs="Arial"/>
          <w:color w:val="000000" w:themeColor="text1"/>
          <w:sz w:val="20"/>
          <w:szCs w:val="20"/>
        </w:rPr>
        <w:t xml:space="preserve">, </w:t>
      </w:r>
      <w:r w:rsidRPr="00776D85">
        <w:rPr>
          <w:rFonts w:ascii="Arial" w:eastAsia="Arial" w:hAnsi="Arial" w:cs="Arial"/>
          <w:color w:val="000000" w:themeColor="text1"/>
          <w:sz w:val="20"/>
          <w:szCs w:val="20"/>
        </w:rPr>
        <w:t>strokovn</w:t>
      </w:r>
      <w:r>
        <w:rPr>
          <w:rFonts w:ascii="Arial" w:eastAsia="Arial" w:hAnsi="Arial" w:cs="Arial"/>
          <w:color w:val="000000" w:themeColor="text1"/>
          <w:sz w:val="20"/>
          <w:szCs w:val="20"/>
        </w:rPr>
        <w:t>a</w:t>
      </w:r>
      <w:r w:rsidRPr="00776D85">
        <w:rPr>
          <w:rFonts w:ascii="Arial" w:eastAsia="Arial" w:hAnsi="Arial" w:cs="Arial"/>
          <w:color w:val="000000" w:themeColor="text1"/>
          <w:sz w:val="20"/>
          <w:szCs w:val="20"/>
        </w:rPr>
        <w:t xml:space="preserve"> </w:t>
      </w:r>
      <w:r w:rsidR="006C144F" w:rsidRPr="00776D85">
        <w:rPr>
          <w:rFonts w:ascii="Arial" w:eastAsia="Arial" w:hAnsi="Arial" w:cs="Arial"/>
          <w:color w:val="000000" w:themeColor="text1"/>
          <w:sz w:val="20"/>
          <w:szCs w:val="20"/>
        </w:rPr>
        <w:t>srečanj</w:t>
      </w:r>
      <w:r>
        <w:rPr>
          <w:rFonts w:ascii="Arial" w:eastAsia="Arial" w:hAnsi="Arial" w:cs="Arial"/>
          <w:color w:val="000000" w:themeColor="text1"/>
          <w:sz w:val="20"/>
          <w:szCs w:val="20"/>
        </w:rPr>
        <w:t>a</w:t>
      </w:r>
      <w:r w:rsidR="006C144F" w:rsidRPr="00776D85">
        <w:rPr>
          <w:rFonts w:ascii="Arial" w:eastAsia="Arial" w:hAnsi="Arial" w:cs="Arial"/>
          <w:color w:val="000000" w:themeColor="text1"/>
          <w:sz w:val="20"/>
          <w:szCs w:val="20"/>
        </w:rPr>
        <w:t>, podpor</w:t>
      </w:r>
      <w:r>
        <w:rPr>
          <w:rFonts w:ascii="Arial" w:eastAsia="Arial" w:hAnsi="Arial" w:cs="Arial"/>
          <w:color w:val="000000" w:themeColor="text1"/>
          <w:sz w:val="20"/>
          <w:szCs w:val="20"/>
        </w:rPr>
        <w:t>a</w:t>
      </w:r>
      <w:r w:rsidR="006C144F" w:rsidRPr="00776D85">
        <w:rPr>
          <w:rFonts w:ascii="Arial" w:eastAsia="Arial" w:hAnsi="Arial" w:cs="Arial"/>
          <w:color w:val="000000" w:themeColor="text1"/>
          <w:sz w:val="20"/>
          <w:szCs w:val="20"/>
        </w:rPr>
        <w:t xml:space="preserve"> in svetovanj</w:t>
      </w:r>
      <w:r>
        <w:rPr>
          <w:rFonts w:ascii="Arial" w:eastAsia="Arial" w:hAnsi="Arial" w:cs="Arial"/>
          <w:color w:val="000000" w:themeColor="text1"/>
          <w:sz w:val="20"/>
          <w:szCs w:val="20"/>
        </w:rPr>
        <w:t>a</w:t>
      </w:r>
      <w:r w:rsidR="006C144F" w:rsidRPr="00776D85">
        <w:rPr>
          <w:rFonts w:ascii="Arial" w:eastAsia="Arial" w:hAnsi="Arial" w:cs="Arial"/>
          <w:color w:val="000000" w:themeColor="text1"/>
          <w:sz w:val="20"/>
          <w:szCs w:val="20"/>
        </w:rPr>
        <w:t xml:space="preserve"> za strokovne delavce in ravnatelje tako v specializiranih kot v rednih oblikah vzgoje, izobraževanja in usposabljanja.</w:t>
      </w:r>
    </w:p>
    <w:p w14:paraId="13D7BC23" w14:textId="0BB0CD95" w:rsidR="006C144F" w:rsidRPr="00776D85" w:rsidRDefault="002C24AC"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S</w:t>
      </w:r>
      <w:r w:rsidR="006C144F" w:rsidRPr="00776D85">
        <w:rPr>
          <w:rFonts w:ascii="Arial" w:eastAsia="Arial" w:hAnsi="Arial" w:cs="Arial"/>
          <w:color w:val="000000" w:themeColor="text1"/>
          <w:sz w:val="20"/>
          <w:szCs w:val="20"/>
        </w:rPr>
        <w:t>rečanj</w:t>
      </w:r>
      <w:r>
        <w:rPr>
          <w:rFonts w:ascii="Arial" w:eastAsia="Arial" w:hAnsi="Arial" w:cs="Arial"/>
          <w:color w:val="000000" w:themeColor="text1"/>
          <w:sz w:val="20"/>
          <w:szCs w:val="20"/>
        </w:rPr>
        <w:t>e</w:t>
      </w:r>
      <w:r w:rsidR="006C144F" w:rsidRPr="00776D85">
        <w:rPr>
          <w:rFonts w:ascii="Arial" w:eastAsia="Arial" w:hAnsi="Arial" w:cs="Arial"/>
          <w:color w:val="000000" w:themeColor="text1"/>
          <w:sz w:val="20"/>
          <w:szCs w:val="20"/>
        </w:rPr>
        <w:t xml:space="preserve"> z VIZ, vključenim v </w:t>
      </w:r>
      <w:r w:rsidRPr="00776D85">
        <w:rPr>
          <w:rFonts w:ascii="Arial" w:eastAsia="Arial" w:hAnsi="Arial" w:cs="Arial"/>
          <w:color w:val="000000" w:themeColor="text1"/>
          <w:sz w:val="20"/>
          <w:szCs w:val="20"/>
        </w:rPr>
        <w:t>spremlja</w:t>
      </w:r>
      <w:r>
        <w:rPr>
          <w:rFonts w:ascii="Arial" w:eastAsia="Arial" w:hAnsi="Arial" w:cs="Arial"/>
          <w:color w:val="000000" w:themeColor="text1"/>
          <w:sz w:val="20"/>
          <w:szCs w:val="20"/>
        </w:rPr>
        <w:t>nje</w:t>
      </w:r>
      <w:r w:rsidRPr="00776D85">
        <w:rPr>
          <w:rFonts w:ascii="Arial" w:eastAsia="Arial" w:hAnsi="Arial" w:cs="Arial"/>
          <w:color w:val="000000" w:themeColor="text1"/>
          <w:sz w:val="20"/>
          <w:szCs w:val="20"/>
        </w:rPr>
        <w:t xml:space="preserve"> </w:t>
      </w:r>
      <w:r w:rsidR="006C144F" w:rsidRPr="00776D85">
        <w:rPr>
          <w:rFonts w:ascii="Arial" w:eastAsia="Arial" w:hAnsi="Arial" w:cs="Arial"/>
          <w:color w:val="000000" w:themeColor="text1"/>
          <w:sz w:val="20"/>
          <w:szCs w:val="20"/>
        </w:rPr>
        <w:t>prilagojenega izobraževalnega programa osnovne šole z enakovrednim izobrazbenim standardom za otroke z avtističnimi motnjami</w:t>
      </w:r>
      <w:r w:rsidR="006C144F" w:rsidRPr="00776D85">
        <w:rPr>
          <w:rFonts w:ascii="Arial" w:eastAsia="Arial" w:hAnsi="Arial" w:cs="Arial"/>
          <w:sz w:val="20"/>
          <w:szCs w:val="20"/>
        </w:rPr>
        <w:t xml:space="preserve"> </w:t>
      </w:r>
      <w:bookmarkStart w:id="88" w:name="_Hlk195461209"/>
      <w:r w:rsidR="006C144F" w:rsidRPr="00776D85">
        <w:rPr>
          <w:rFonts w:ascii="Arial" w:eastAsia="Arial" w:hAnsi="Arial" w:cs="Arial"/>
          <w:sz w:val="20"/>
          <w:szCs w:val="20"/>
        </w:rPr>
        <w:t xml:space="preserve">Smernice za razvijanje socialnih veščin in načrtovanje individualiziranega programa za otroka z avtistično motnjo </w:t>
      </w:r>
      <w:bookmarkEnd w:id="88"/>
      <w:r w:rsidR="006C144F" w:rsidRPr="00776D85">
        <w:rPr>
          <w:rFonts w:ascii="Arial" w:eastAsia="Arial" w:hAnsi="Arial" w:cs="Arial"/>
          <w:sz w:val="20"/>
          <w:szCs w:val="20"/>
        </w:rPr>
        <w:t xml:space="preserve">(7. </w:t>
      </w:r>
      <w:r w:rsidR="00295D66" w:rsidRPr="00776D85">
        <w:rPr>
          <w:rFonts w:ascii="Arial" w:eastAsia="Arial" w:hAnsi="Arial" w:cs="Arial"/>
          <w:sz w:val="20"/>
          <w:szCs w:val="20"/>
        </w:rPr>
        <w:t>marec</w:t>
      </w:r>
      <w:r w:rsidR="006C144F" w:rsidRPr="00776D85">
        <w:rPr>
          <w:rFonts w:ascii="Arial" w:eastAsia="Arial" w:hAnsi="Arial" w:cs="Arial"/>
          <w:sz w:val="20"/>
          <w:szCs w:val="20"/>
        </w:rPr>
        <w:t xml:space="preserve"> 2024)</w:t>
      </w:r>
      <w:r w:rsidR="00333768" w:rsidRPr="00776D85">
        <w:rPr>
          <w:rFonts w:ascii="Arial" w:eastAsia="Arial" w:hAnsi="Arial" w:cs="Arial"/>
          <w:sz w:val="20"/>
          <w:szCs w:val="20"/>
        </w:rPr>
        <w:t xml:space="preserve"> </w:t>
      </w:r>
      <w:r w:rsidR="006C144F" w:rsidRPr="00776D85">
        <w:rPr>
          <w:rFonts w:ascii="Arial" w:hAnsi="Arial" w:cs="Arial"/>
          <w:bCs/>
          <w:color w:val="000000" w:themeColor="text1"/>
          <w:sz w:val="20"/>
          <w:szCs w:val="20"/>
        </w:rPr>
        <w:t>(</w:t>
      </w:r>
      <w:r w:rsidR="006C144F" w:rsidRPr="00776D85">
        <w:rPr>
          <w:rFonts w:ascii="Arial" w:hAnsi="Arial" w:cs="Arial"/>
          <w:b/>
          <w:color w:val="000000" w:themeColor="text1"/>
          <w:sz w:val="20"/>
          <w:szCs w:val="20"/>
        </w:rPr>
        <w:t>MVI</w:t>
      </w:r>
      <w:r w:rsidR="006C144F" w:rsidRPr="00776D85">
        <w:rPr>
          <w:rFonts w:ascii="Arial" w:hAnsi="Arial" w:cs="Arial"/>
          <w:bCs/>
          <w:color w:val="000000" w:themeColor="text1"/>
          <w:sz w:val="20"/>
          <w:szCs w:val="20"/>
        </w:rPr>
        <w:t>, ukrep 4.2)</w:t>
      </w:r>
      <w:r w:rsidR="00333768" w:rsidRPr="00776D85">
        <w:rPr>
          <w:rFonts w:ascii="Arial" w:hAnsi="Arial" w:cs="Arial"/>
          <w:bCs/>
          <w:color w:val="000000" w:themeColor="text1"/>
          <w:sz w:val="20"/>
          <w:szCs w:val="20"/>
        </w:rPr>
        <w:t>.</w:t>
      </w:r>
    </w:p>
    <w:p w14:paraId="5324B941" w14:textId="53AF795B" w:rsidR="00604773" w:rsidRPr="00776D85" w:rsidRDefault="002C24AC" w:rsidP="00101B8A">
      <w:pPr>
        <w:pStyle w:val="Odstavekseznama"/>
        <w:numPr>
          <w:ilvl w:val="0"/>
          <w:numId w:val="21"/>
        </w:numPr>
        <w:spacing w:before="120" w:after="120"/>
        <w:contextualSpacing w:val="0"/>
        <w:rPr>
          <w:rFonts w:ascii="Arial" w:eastAsia="Arial" w:hAnsi="Arial" w:cs="Arial"/>
          <w:color w:val="000000" w:themeColor="text1"/>
          <w:sz w:val="20"/>
          <w:szCs w:val="20"/>
        </w:rPr>
      </w:pPr>
      <w:r>
        <w:rPr>
          <w:rFonts w:ascii="Arial" w:eastAsia="Arial" w:hAnsi="Arial" w:cs="Arial"/>
          <w:color w:val="000000" w:themeColor="text1"/>
          <w:sz w:val="20"/>
          <w:szCs w:val="20"/>
        </w:rPr>
        <w:t>Š</w:t>
      </w:r>
      <w:r w:rsidRPr="00776D85">
        <w:rPr>
          <w:rFonts w:ascii="Arial" w:eastAsia="Arial" w:hAnsi="Arial" w:cs="Arial"/>
          <w:color w:val="000000" w:themeColor="text1"/>
          <w:sz w:val="20"/>
          <w:szCs w:val="20"/>
        </w:rPr>
        <w:t>tudijsk</w:t>
      </w:r>
      <w:r>
        <w:rPr>
          <w:rFonts w:ascii="Arial" w:eastAsia="Arial" w:hAnsi="Arial" w:cs="Arial"/>
          <w:color w:val="000000" w:themeColor="text1"/>
          <w:sz w:val="20"/>
          <w:szCs w:val="20"/>
        </w:rPr>
        <w:t>o</w:t>
      </w:r>
      <w:r w:rsidRPr="00776D85">
        <w:rPr>
          <w:rFonts w:ascii="Arial" w:eastAsia="Arial" w:hAnsi="Arial" w:cs="Arial"/>
          <w:color w:val="000000" w:themeColor="text1"/>
          <w:sz w:val="20"/>
          <w:szCs w:val="20"/>
        </w:rPr>
        <w:t xml:space="preserve"> </w:t>
      </w:r>
      <w:r w:rsidR="00D2029B" w:rsidRPr="00776D85">
        <w:rPr>
          <w:rFonts w:ascii="Arial" w:eastAsia="Arial" w:hAnsi="Arial" w:cs="Arial"/>
          <w:color w:val="000000" w:themeColor="text1"/>
          <w:sz w:val="20"/>
          <w:szCs w:val="20"/>
        </w:rPr>
        <w:t>srečanj</w:t>
      </w:r>
      <w:r>
        <w:rPr>
          <w:rFonts w:ascii="Arial" w:eastAsia="Arial" w:hAnsi="Arial" w:cs="Arial"/>
          <w:color w:val="000000" w:themeColor="text1"/>
          <w:sz w:val="20"/>
          <w:szCs w:val="20"/>
        </w:rPr>
        <w:t>e</w:t>
      </w:r>
      <w:r w:rsidR="00D2029B" w:rsidRPr="00776D85">
        <w:rPr>
          <w:rFonts w:ascii="Arial" w:eastAsia="Arial" w:hAnsi="Arial" w:cs="Arial"/>
          <w:color w:val="000000" w:themeColor="text1"/>
          <w:sz w:val="20"/>
          <w:szCs w:val="20"/>
        </w:rPr>
        <w:t xml:space="preserve"> za področje Posebnega programa vzgoje in izobraževanja za otroke z zmernimi, težjimi in težkimi motnjami v duševnem razvoju</w:t>
      </w:r>
      <w:r w:rsidR="00333768" w:rsidRPr="00776D85">
        <w:rPr>
          <w:rFonts w:ascii="Arial" w:eastAsia="Arial" w:hAnsi="Arial" w:cs="Arial"/>
          <w:color w:val="000000" w:themeColor="text1"/>
          <w:sz w:val="20"/>
          <w:szCs w:val="20"/>
        </w:rPr>
        <w:t xml:space="preserve"> </w:t>
      </w:r>
      <w:r w:rsidR="00D2029B" w:rsidRPr="00776D85">
        <w:rPr>
          <w:rFonts w:ascii="Arial" w:hAnsi="Arial" w:cs="Arial"/>
          <w:bCs/>
          <w:sz w:val="20"/>
          <w:szCs w:val="20"/>
        </w:rPr>
        <w:t>(</w:t>
      </w:r>
      <w:r w:rsidR="00D2029B" w:rsidRPr="00776D85">
        <w:rPr>
          <w:rFonts w:ascii="Arial" w:hAnsi="Arial" w:cs="Arial"/>
          <w:b/>
          <w:sz w:val="20"/>
          <w:szCs w:val="20"/>
        </w:rPr>
        <w:t>MVI</w:t>
      </w:r>
      <w:r w:rsidR="00D2029B" w:rsidRPr="00776D85">
        <w:rPr>
          <w:rFonts w:ascii="Arial" w:hAnsi="Arial" w:cs="Arial"/>
          <w:bCs/>
          <w:sz w:val="20"/>
          <w:szCs w:val="20"/>
        </w:rPr>
        <w:t>, ukrep 4.6)</w:t>
      </w:r>
      <w:r w:rsidR="00333768" w:rsidRPr="00776D85">
        <w:rPr>
          <w:rFonts w:ascii="Arial" w:hAnsi="Arial" w:cs="Arial"/>
          <w:bCs/>
          <w:sz w:val="20"/>
          <w:szCs w:val="20"/>
        </w:rPr>
        <w:t>.</w:t>
      </w:r>
    </w:p>
    <w:p w14:paraId="6982129C" w14:textId="0193030F" w:rsidR="00C96681" w:rsidRPr="00776D85" w:rsidRDefault="00444211"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poročila visokošolskih zavodov za leto 2024:</w:t>
      </w:r>
    </w:p>
    <w:p w14:paraId="117B99BF" w14:textId="3A6FAE64" w:rsidR="009602CE" w:rsidRPr="00776D85" w:rsidRDefault="00444211" w:rsidP="00101B8A">
      <w:pPr>
        <w:spacing w:before="120" w:after="0"/>
        <w:rPr>
          <w:rFonts w:ascii="Arial" w:hAnsi="Arial" w:cs="Arial"/>
          <w:b/>
          <w:bCs/>
          <w:sz w:val="20"/>
          <w:szCs w:val="20"/>
        </w:rPr>
      </w:pPr>
      <w:r w:rsidRPr="00776D85">
        <w:rPr>
          <w:rFonts w:ascii="Arial" w:hAnsi="Arial" w:cs="Arial"/>
          <w:b/>
          <w:bCs/>
          <w:sz w:val="20"/>
          <w:szCs w:val="20"/>
        </w:rPr>
        <w:t>Univerza v Ljubljani</w:t>
      </w:r>
      <w:r w:rsidR="009602CE" w:rsidRPr="00776D85">
        <w:rPr>
          <w:rFonts w:ascii="Arial" w:hAnsi="Arial" w:cs="Arial"/>
          <w:b/>
          <w:bCs/>
          <w:sz w:val="20"/>
          <w:szCs w:val="20"/>
        </w:rPr>
        <w:t xml:space="preserve"> </w:t>
      </w:r>
      <w:r w:rsidR="009602CE" w:rsidRPr="00776D85">
        <w:rPr>
          <w:rFonts w:ascii="Arial" w:hAnsi="Arial" w:cs="Arial"/>
          <w:sz w:val="20"/>
          <w:szCs w:val="20"/>
        </w:rPr>
        <w:t xml:space="preserve">poroča o </w:t>
      </w:r>
      <w:r w:rsidR="00EF1468" w:rsidRPr="00776D85">
        <w:rPr>
          <w:rFonts w:ascii="Arial" w:hAnsi="Arial" w:cs="Arial"/>
          <w:sz w:val="20"/>
          <w:szCs w:val="20"/>
        </w:rPr>
        <w:t xml:space="preserve">več </w:t>
      </w:r>
      <w:r w:rsidR="009602CE" w:rsidRPr="00776D85">
        <w:rPr>
          <w:rFonts w:ascii="Arial" w:hAnsi="Arial" w:cs="Arial"/>
          <w:sz w:val="20"/>
          <w:szCs w:val="20"/>
        </w:rPr>
        <w:t>dogodkih:</w:t>
      </w:r>
    </w:p>
    <w:p w14:paraId="0B0C7BF8" w14:textId="798B16EB" w:rsidR="00444211" w:rsidRPr="00776D85" w:rsidRDefault="00444211" w:rsidP="00101B8A">
      <w:pPr>
        <w:pStyle w:val="Odstavekseznama"/>
        <w:numPr>
          <w:ilvl w:val="0"/>
          <w:numId w:val="21"/>
        </w:numPr>
        <w:spacing w:after="120"/>
        <w:rPr>
          <w:rFonts w:ascii="Arial" w:hAnsi="Arial" w:cs="Arial"/>
          <w:b/>
          <w:bCs/>
          <w:sz w:val="20"/>
          <w:szCs w:val="20"/>
        </w:rPr>
      </w:pPr>
      <w:r w:rsidRPr="00776D85">
        <w:rPr>
          <w:rFonts w:ascii="Arial" w:hAnsi="Arial" w:cs="Arial"/>
          <w:sz w:val="20"/>
          <w:szCs w:val="20"/>
        </w:rPr>
        <w:t>V novembru je okviru zveze Eutopia potekal mesec vključevanja in raznolikosti, v okviru katerega so bili med drugim organizirani naslednji dogodki:</w:t>
      </w:r>
    </w:p>
    <w:p w14:paraId="78FC86A6" w14:textId="67FB2A1B" w:rsidR="00444211" w:rsidRPr="00776D85" w:rsidRDefault="00444211" w:rsidP="00101B8A">
      <w:pPr>
        <w:pStyle w:val="Odstavekseznama"/>
        <w:numPr>
          <w:ilvl w:val="1"/>
          <w:numId w:val="21"/>
        </w:numPr>
        <w:spacing w:before="120" w:after="120"/>
        <w:ind w:left="1434" w:hanging="357"/>
        <w:rPr>
          <w:rFonts w:ascii="Arial" w:hAnsi="Arial" w:cs="Arial"/>
          <w:sz w:val="20"/>
          <w:szCs w:val="20"/>
        </w:rPr>
      </w:pPr>
      <w:r w:rsidRPr="00776D85">
        <w:rPr>
          <w:rFonts w:ascii="Arial" w:hAnsi="Arial" w:cs="Arial"/>
          <w:sz w:val="20"/>
          <w:szCs w:val="20"/>
        </w:rPr>
        <w:t>Živa knjižnica: zgodbe življenja in humanosti; Fakulteta za socialno delo, učilnica P1</w:t>
      </w:r>
      <w:r w:rsidR="002C24AC">
        <w:rPr>
          <w:rFonts w:ascii="Arial" w:hAnsi="Arial" w:cs="Arial"/>
          <w:sz w:val="20"/>
          <w:szCs w:val="20"/>
        </w:rPr>
        <w:t>,</w:t>
      </w:r>
    </w:p>
    <w:p w14:paraId="0AC678EE" w14:textId="0DCF85D5" w:rsidR="00444211" w:rsidRPr="00776D85" w:rsidRDefault="002C24AC" w:rsidP="00101B8A">
      <w:pPr>
        <w:pStyle w:val="Odstavekseznama"/>
        <w:numPr>
          <w:ilvl w:val="1"/>
          <w:numId w:val="21"/>
        </w:numPr>
        <w:spacing w:before="120" w:after="120"/>
        <w:rPr>
          <w:rFonts w:ascii="Arial" w:hAnsi="Arial" w:cs="Arial"/>
          <w:sz w:val="20"/>
          <w:szCs w:val="20"/>
        </w:rPr>
      </w:pPr>
      <w:r>
        <w:rPr>
          <w:rFonts w:ascii="Arial" w:hAnsi="Arial" w:cs="Arial"/>
          <w:sz w:val="20"/>
          <w:szCs w:val="20"/>
        </w:rPr>
        <w:t>s</w:t>
      </w:r>
      <w:r w:rsidR="00444211" w:rsidRPr="00776D85">
        <w:rPr>
          <w:rFonts w:ascii="Arial" w:hAnsi="Arial" w:cs="Arial"/>
          <w:sz w:val="20"/>
          <w:szCs w:val="20"/>
        </w:rPr>
        <w:t>pletna mednarodna razprava Higher education through the lens of Intersectionality</w:t>
      </w:r>
      <w:r>
        <w:rPr>
          <w:rFonts w:ascii="Arial" w:hAnsi="Arial" w:cs="Arial"/>
          <w:sz w:val="20"/>
          <w:szCs w:val="20"/>
        </w:rPr>
        <w:t>,</w:t>
      </w:r>
    </w:p>
    <w:p w14:paraId="09179A20" w14:textId="6D4DF3D3" w:rsidR="009602CE" w:rsidRPr="00776D85" w:rsidRDefault="002C24AC" w:rsidP="00101B8A">
      <w:pPr>
        <w:pStyle w:val="Odstavekseznama"/>
        <w:numPr>
          <w:ilvl w:val="1"/>
          <w:numId w:val="21"/>
        </w:numPr>
        <w:spacing w:before="120" w:after="120"/>
        <w:rPr>
          <w:rFonts w:ascii="Arial" w:hAnsi="Arial" w:cs="Arial"/>
          <w:sz w:val="20"/>
          <w:szCs w:val="20"/>
        </w:rPr>
      </w:pPr>
      <w:r>
        <w:rPr>
          <w:rFonts w:ascii="Arial" w:hAnsi="Arial" w:cs="Arial"/>
          <w:sz w:val="20"/>
          <w:szCs w:val="20"/>
        </w:rPr>
        <w:t>s</w:t>
      </w:r>
      <w:r w:rsidR="00444211" w:rsidRPr="00776D85">
        <w:rPr>
          <w:rFonts w:ascii="Arial" w:hAnsi="Arial" w:cs="Arial"/>
          <w:sz w:val="20"/>
          <w:szCs w:val="20"/>
        </w:rPr>
        <w:t>pletna mednarodna okrogla miza An inclusiv(E)UTOPIA? How can alliances build a truly inclusive culture?</w:t>
      </w:r>
      <w:r w:rsidR="00333768" w:rsidRPr="00776D85">
        <w:rPr>
          <w:rFonts w:ascii="Arial" w:hAnsi="Arial" w:cs="Arial"/>
          <w:sz w:val="20"/>
          <w:szCs w:val="20"/>
        </w:rPr>
        <w:t xml:space="preserve"> </w:t>
      </w:r>
      <w:r w:rsidR="001E4D9B" w:rsidRPr="00776D85">
        <w:rPr>
          <w:rFonts w:ascii="Arial" w:hAnsi="Arial" w:cs="Arial"/>
          <w:sz w:val="20"/>
          <w:szCs w:val="20"/>
        </w:rPr>
        <w:t>(</w:t>
      </w:r>
      <w:r w:rsidR="001E4D9B" w:rsidRPr="00776D85">
        <w:rPr>
          <w:rFonts w:ascii="Arial" w:hAnsi="Arial" w:cs="Arial"/>
          <w:b/>
          <w:bCs/>
          <w:sz w:val="20"/>
          <w:szCs w:val="20"/>
        </w:rPr>
        <w:t>UL</w:t>
      </w:r>
      <w:r w:rsidR="001E4D9B" w:rsidRPr="00776D85">
        <w:rPr>
          <w:rFonts w:ascii="Arial" w:hAnsi="Arial" w:cs="Arial"/>
          <w:sz w:val="20"/>
          <w:szCs w:val="20"/>
        </w:rPr>
        <w:t>, u</w:t>
      </w:r>
      <w:r w:rsidR="009602CE" w:rsidRPr="00776D85">
        <w:rPr>
          <w:rFonts w:ascii="Arial" w:hAnsi="Arial" w:cs="Arial"/>
          <w:sz w:val="20"/>
          <w:szCs w:val="20"/>
        </w:rPr>
        <w:t>krepa</w:t>
      </w:r>
      <w:r w:rsidR="001E4D9B" w:rsidRPr="00776D85">
        <w:rPr>
          <w:rFonts w:ascii="Arial" w:hAnsi="Arial" w:cs="Arial"/>
          <w:sz w:val="20"/>
          <w:szCs w:val="20"/>
        </w:rPr>
        <w:t xml:space="preserve"> </w:t>
      </w:r>
      <w:r w:rsidR="009602CE" w:rsidRPr="00776D85">
        <w:rPr>
          <w:rFonts w:ascii="Arial" w:hAnsi="Arial" w:cs="Arial"/>
          <w:sz w:val="20"/>
          <w:szCs w:val="20"/>
        </w:rPr>
        <w:t>4.1</w:t>
      </w:r>
      <w:r w:rsidR="001E4D9B" w:rsidRPr="00776D85">
        <w:rPr>
          <w:rFonts w:ascii="Arial" w:hAnsi="Arial" w:cs="Arial"/>
          <w:sz w:val="20"/>
          <w:szCs w:val="20"/>
        </w:rPr>
        <w:t xml:space="preserve"> in </w:t>
      </w:r>
      <w:r w:rsidR="009602CE" w:rsidRPr="00776D85">
        <w:rPr>
          <w:rFonts w:ascii="Arial" w:hAnsi="Arial" w:cs="Arial"/>
          <w:sz w:val="20"/>
          <w:szCs w:val="20"/>
        </w:rPr>
        <w:t>4.7</w:t>
      </w:r>
      <w:r w:rsidR="001E4D9B" w:rsidRPr="00776D85">
        <w:rPr>
          <w:rFonts w:ascii="Arial" w:hAnsi="Arial" w:cs="Arial"/>
          <w:sz w:val="20"/>
          <w:szCs w:val="20"/>
        </w:rPr>
        <w:t>)</w:t>
      </w:r>
      <w:r w:rsidR="007E53FC">
        <w:rPr>
          <w:rFonts w:ascii="Arial" w:hAnsi="Arial" w:cs="Arial"/>
          <w:sz w:val="20"/>
          <w:szCs w:val="20"/>
        </w:rPr>
        <w:t>.</w:t>
      </w:r>
    </w:p>
    <w:p w14:paraId="70F5C3C8" w14:textId="00B3C8BF" w:rsidR="00444211" w:rsidRPr="00776D85" w:rsidRDefault="00444211" w:rsidP="00101B8A">
      <w:pPr>
        <w:pStyle w:val="Odstavekseznama"/>
        <w:numPr>
          <w:ilvl w:val="0"/>
          <w:numId w:val="21"/>
        </w:numPr>
        <w:spacing w:before="120" w:after="120"/>
        <w:rPr>
          <w:rFonts w:ascii="Arial" w:hAnsi="Arial" w:cs="Arial"/>
          <w:sz w:val="20"/>
          <w:szCs w:val="20"/>
        </w:rPr>
      </w:pPr>
      <w:r w:rsidRPr="00776D85">
        <w:rPr>
          <w:rFonts w:ascii="Arial" w:hAnsi="Arial" w:cs="Arial"/>
          <w:sz w:val="20"/>
          <w:szCs w:val="20"/>
        </w:rPr>
        <w:t>Okrogla miza: Predlog zakona o uporabi jezika gluhoslepih, UL</w:t>
      </w:r>
      <w:r w:rsidR="00D256C0">
        <w:rPr>
          <w:rFonts w:ascii="Arial" w:hAnsi="Arial" w:cs="Arial"/>
          <w:sz w:val="20"/>
          <w:szCs w:val="20"/>
        </w:rPr>
        <w:t>,</w:t>
      </w:r>
      <w:r w:rsidRPr="00776D85">
        <w:rPr>
          <w:rFonts w:ascii="Arial" w:hAnsi="Arial" w:cs="Arial"/>
          <w:sz w:val="20"/>
          <w:szCs w:val="20"/>
        </w:rPr>
        <w:t xml:space="preserve"> Fakulteta za socialno delo</w:t>
      </w:r>
      <w:r w:rsidR="009602CE" w:rsidRPr="00776D85">
        <w:rPr>
          <w:rFonts w:ascii="Arial" w:hAnsi="Arial" w:cs="Arial"/>
        </w:rPr>
        <w:t xml:space="preserve"> </w:t>
      </w:r>
      <w:r w:rsidR="001E4D9B" w:rsidRPr="00776D85">
        <w:rPr>
          <w:rFonts w:ascii="Arial" w:hAnsi="Arial" w:cs="Arial"/>
          <w:sz w:val="20"/>
          <w:szCs w:val="20"/>
        </w:rPr>
        <w:t>(</w:t>
      </w:r>
      <w:r w:rsidR="001E4D9B" w:rsidRPr="00776D85">
        <w:rPr>
          <w:rFonts w:ascii="Arial" w:hAnsi="Arial" w:cs="Arial"/>
          <w:b/>
          <w:bCs/>
          <w:sz w:val="20"/>
          <w:szCs w:val="20"/>
        </w:rPr>
        <w:t>UL</w:t>
      </w:r>
      <w:r w:rsidR="001E4D9B" w:rsidRPr="00776D85">
        <w:rPr>
          <w:rFonts w:ascii="Arial" w:hAnsi="Arial" w:cs="Arial"/>
          <w:sz w:val="20"/>
          <w:szCs w:val="20"/>
        </w:rPr>
        <w:t>, ukrep</w:t>
      </w:r>
      <w:r w:rsidR="009602CE" w:rsidRPr="00776D85">
        <w:rPr>
          <w:rFonts w:ascii="Arial" w:hAnsi="Arial" w:cs="Arial"/>
          <w:sz w:val="20"/>
          <w:szCs w:val="20"/>
        </w:rPr>
        <w:t xml:space="preserve"> 4.14</w:t>
      </w:r>
      <w:r w:rsidR="001E4D9B" w:rsidRPr="00776D85">
        <w:rPr>
          <w:rFonts w:ascii="Arial" w:hAnsi="Arial" w:cs="Arial"/>
          <w:sz w:val="20"/>
          <w:szCs w:val="20"/>
        </w:rPr>
        <w:t>).</w:t>
      </w:r>
    </w:p>
    <w:p w14:paraId="06370984" w14:textId="0C290881" w:rsidR="00444211" w:rsidRPr="00776D85" w:rsidRDefault="00444211" w:rsidP="00101B8A">
      <w:pPr>
        <w:pStyle w:val="Odstavekseznama"/>
        <w:numPr>
          <w:ilvl w:val="0"/>
          <w:numId w:val="21"/>
        </w:numPr>
        <w:spacing w:before="240" w:after="120"/>
        <w:ind w:left="714" w:hanging="357"/>
        <w:contextualSpacing w:val="0"/>
        <w:rPr>
          <w:rFonts w:ascii="Arial" w:hAnsi="Arial" w:cs="Arial"/>
          <w:sz w:val="20"/>
          <w:szCs w:val="20"/>
        </w:rPr>
      </w:pPr>
      <w:r w:rsidRPr="00776D85">
        <w:rPr>
          <w:rFonts w:ascii="Arial" w:hAnsi="Arial" w:cs="Arial"/>
          <w:sz w:val="20"/>
          <w:szCs w:val="20"/>
        </w:rPr>
        <w:lastRenderedPageBreak/>
        <w:t>Predavanje: Priložnosti in obveze digitalne pismenosti, UL</w:t>
      </w:r>
      <w:r w:rsidR="00D256C0">
        <w:rPr>
          <w:rFonts w:ascii="Arial" w:hAnsi="Arial" w:cs="Arial"/>
          <w:sz w:val="20"/>
          <w:szCs w:val="20"/>
        </w:rPr>
        <w:t>,</w:t>
      </w:r>
      <w:r w:rsidRPr="00776D85">
        <w:rPr>
          <w:rFonts w:ascii="Arial" w:hAnsi="Arial" w:cs="Arial"/>
          <w:sz w:val="20"/>
          <w:szCs w:val="20"/>
        </w:rPr>
        <w:t xml:space="preserve"> Fakulteta za elektrotehniko.</w:t>
      </w:r>
      <w:r w:rsidR="009602CE" w:rsidRPr="00776D85">
        <w:rPr>
          <w:rFonts w:ascii="Arial" w:hAnsi="Arial" w:cs="Arial"/>
          <w:sz w:val="20"/>
          <w:szCs w:val="20"/>
        </w:rPr>
        <w:t xml:space="preserve"> </w:t>
      </w:r>
      <w:r w:rsidRPr="00776D85">
        <w:rPr>
          <w:rFonts w:ascii="Arial" w:hAnsi="Arial" w:cs="Arial"/>
          <w:sz w:val="20"/>
          <w:szCs w:val="20"/>
        </w:rPr>
        <w:t>Namen usposabljanja je pridobitev znanj ter seznanitev z orodji, potrebnimi za izpolnjevanje zahtev digitalne dostopnosti, in s tem izboljšanje dostopnosti digitalnih proizvodov za vse uporabnike, ne glede na to, ali se razvijajo za lastne potrebe ali zunanje naročnike</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ukrepa 3.</w:t>
      </w:r>
      <w:r w:rsidR="009602CE" w:rsidRPr="00776D85">
        <w:rPr>
          <w:rFonts w:ascii="Arial" w:hAnsi="Arial" w:cs="Arial"/>
          <w:sz w:val="20"/>
          <w:szCs w:val="20"/>
        </w:rPr>
        <w:t>4</w:t>
      </w:r>
      <w:r w:rsidR="001E4D9B" w:rsidRPr="00776D85">
        <w:rPr>
          <w:rFonts w:ascii="Arial" w:hAnsi="Arial" w:cs="Arial"/>
          <w:sz w:val="20"/>
          <w:szCs w:val="20"/>
        </w:rPr>
        <w:t xml:space="preserve"> in </w:t>
      </w:r>
      <w:r w:rsidR="009602CE" w:rsidRPr="00776D85">
        <w:rPr>
          <w:rFonts w:ascii="Arial" w:hAnsi="Arial" w:cs="Arial"/>
          <w:sz w:val="20"/>
          <w:szCs w:val="20"/>
        </w:rPr>
        <w:t>4.7</w:t>
      </w:r>
      <w:r w:rsidR="001E4D9B" w:rsidRPr="00776D85">
        <w:rPr>
          <w:rFonts w:ascii="Arial" w:hAnsi="Arial" w:cs="Arial"/>
          <w:sz w:val="20"/>
          <w:szCs w:val="20"/>
        </w:rPr>
        <w:t>)</w:t>
      </w:r>
      <w:r w:rsidR="009602CE" w:rsidRPr="00776D85">
        <w:rPr>
          <w:rFonts w:ascii="Arial" w:hAnsi="Arial" w:cs="Arial"/>
          <w:sz w:val="20"/>
          <w:szCs w:val="20"/>
        </w:rPr>
        <w:t>.</w:t>
      </w:r>
    </w:p>
    <w:p w14:paraId="69D3F9DC" w14:textId="4E051293"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Delavnice na temo dostopnosti v okviru </w:t>
      </w:r>
      <w:r w:rsidRPr="00776D85">
        <w:rPr>
          <w:rFonts w:ascii="Tahoma" w:hAnsi="Tahoma" w:cs="Tahoma"/>
          <w:sz w:val="20"/>
          <w:szCs w:val="20"/>
        </w:rPr>
        <w:t>﻿</w:t>
      </w:r>
      <w:r w:rsidRPr="00776D85">
        <w:rPr>
          <w:rFonts w:ascii="Arial" w:hAnsi="Arial" w:cs="Arial"/>
          <w:sz w:val="20"/>
          <w:szCs w:val="20"/>
        </w:rPr>
        <w:t>Javnega razpisa za financiranje izvajanja neformalnih izobraževanj za odrasle na področju digitalnih kompetenc za leti 2024 in 2025: Dostopnost in zasebnost, UL</w:t>
      </w:r>
      <w:r w:rsidR="00D256C0">
        <w:rPr>
          <w:rFonts w:ascii="Arial" w:hAnsi="Arial" w:cs="Arial"/>
          <w:sz w:val="20"/>
          <w:szCs w:val="20"/>
        </w:rPr>
        <w:t>,</w:t>
      </w:r>
      <w:r w:rsidRPr="00776D85">
        <w:rPr>
          <w:rFonts w:ascii="Arial" w:hAnsi="Arial" w:cs="Arial"/>
          <w:sz w:val="20"/>
          <w:szCs w:val="20"/>
        </w:rPr>
        <w:t xml:space="preserve"> Fakulteta za elektrotehniko.</w:t>
      </w:r>
      <w:r w:rsidR="009602CE" w:rsidRPr="00776D85">
        <w:rPr>
          <w:rFonts w:ascii="Arial" w:hAnsi="Arial" w:cs="Arial"/>
          <w:sz w:val="20"/>
          <w:szCs w:val="20"/>
        </w:rPr>
        <w:t xml:space="preserve"> </w:t>
      </w:r>
      <w:r w:rsidRPr="00776D85">
        <w:rPr>
          <w:rFonts w:ascii="Arial" w:hAnsi="Arial" w:cs="Arial"/>
          <w:sz w:val="20"/>
          <w:szCs w:val="20"/>
        </w:rPr>
        <w:t xml:space="preserve">V okviru delavnic so slušatelji dobili celovit vpogled v izzive, s katerimi se soočajo osebe z različnimi oblikami oviranosti pri dostopu do digitalnih vsebin. </w:t>
      </w:r>
      <w:r w:rsidR="002C24AC">
        <w:rPr>
          <w:rFonts w:ascii="Arial" w:hAnsi="Arial" w:cs="Arial"/>
          <w:sz w:val="20"/>
          <w:szCs w:val="20"/>
        </w:rPr>
        <w:t>S</w:t>
      </w:r>
      <w:r w:rsidR="002C24AC" w:rsidRPr="00776D85">
        <w:rPr>
          <w:rFonts w:ascii="Arial" w:hAnsi="Arial" w:cs="Arial"/>
          <w:sz w:val="20"/>
          <w:szCs w:val="20"/>
        </w:rPr>
        <w:t xml:space="preserve"> praktičn</w:t>
      </w:r>
      <w:r w:rsidR="002C24AC">
        <w:rPr>
          <w:rFonts w:ascii="Arial" w:hAnsi="Arial" w:cs="Arial"/>
          <w:sz w:val="20"/>
          <w:szCs w:val="20"/>
        </w:rPr>
        <w:t>imi</w:t>
      </w:r>
      <w:r w:rsidR="002C24AC" w:rsidRPr="00776D85">
        <w:rPr>
          <w:rFonts w:ascii="Arial" w:hAnsi="Arial" w:cs="Arial"/>
          <w:sz w:val="20"/>
          <w:szCs w:val="20"/>
        </w:rPr>
        <w:t xml:space="preserve"> </w:t>
      </w:r>
      <w:r w:rsidRPr="00776D85">
        <w:rPr>
          <w:rFonts w:ascii="Arial" w:hAnsi="Arial" w:cs="Arial"/>
          <w:sz w:val="20"/>
          <w:szCs w:val="20"/>
        </w:rPr>
        <w:t>primer</w:t>
      </w:r>
      <w:r w:rsidR="002C24AC">
        <w:rPr>
          <w:rFonts w:ascii="Arial" w:hAnsi="Arial" w:cs="Arial"/>
          <w:sz w:val="20"/>
          <w:szCs w:val="20"/>
        </w:rPr>
        <w:t>i</w:t>
      </w:r>
      <w:r w:rsidRPr="00776D85">
        <w:rPr>
          <w:rFonts w:ascii="Arial" w:hAnsi="Arial" w:cs="Arial"/>
          <w:sz w:val="20"/>
          <w:szCs w:val="20"/>
        </w:rPr>
        <w:t xml:space="preserve"> in </w:t>
      </w:r>
      <w:r w:rsidR="002C24AC" w:rsidRPr="00776D85">
        <w:rPr>
          <w:rFonts w:ascii="Arial" w:hAnsi="Arial" w:cs="Arial"/>
          <w:sz w:val="20"/>
          <w:szCs w:val="20"/>
        </w:rPr>
        <w:t>teoretičn</w:t>
      </w:r>
      <w:r w:rsidR="002C24AC">
        <w:rPr>
          <w:rFonts w:ascii="Arial" w:hAnsi="Arial" w:cs="Arial"/>
          <w:sz w:val="20"/>
          <w:szCs w:val="20"/>
        </w:rPr>
        <w:t>imi</w:t>
      </w:r>
      <w:r w:rsidR="002C24AC" w:rsidRPr="00776D85">
        <w:rPr>
          <w:rFonts w:ascii="Arial" w:hAnsi="Arial" w:cs="Arial"/>
          <w:sz w:val="20"/>
          <w:szCs w:val="20"/>
        </w:rPr>
        <w:t xml:space="preserve"> osnov</w:t>
      </w:r>
      <w:r w:rsidR="002C24AC">
        <w:rPr>
          <w:rFonts w:ascii="Arial" w:hAnsi="Arial" w:cs="Arial"/>
          <w:sz w:val="20"/>
          <w:szCs w:val="20"/>
        </w:rPr>
        <w:t>ami</w:t>
      </w:r>
      <w:r w:rsidR="002C24AC" w:rsidRPr="00776D85">
        <w:rPr>
          <w:rFonts w:ascii="Arial" w:hAnsi="Arial" w:cs="Arial"/>
          <w:sz w:val="20"/>
          <w:szCs w:val="20"/>
        </w:rPr>
        <w:t xml:space="preserve"> </w:t>
      </w:r>
      <w:r w:rsidRPr="00776D85">
        <w:rPr>
          <w:rFonts w:ascii="Arial" w:hAnsi="Arial" w:cs="Arial"/>
          <w:sz w:val="20"/>
          <w:szCs w:val="20"/>
        </w:rPr>
        <w:t xml:space="preserve">so slušatelji spoznali uporabniške izkušnje oseb z oviranostmi, zakonodajni okvir, ki določa zahteve glede zagotavljanja digitalne dostopnosti, ter </w:t>
      </w:r>
      <w:r w:rsidR="007E53FC">
        <w:rPr>
          <w:rFonts w:ascii="Arial" w:hAnsi="Arial" w:cs="Arial"/>
          <w:sz w:val="20"/>
          <w:szCs w:val="20"/>
        </w:rPr>
        <w:t xml:space="preserve">ustrezne </w:t>
      </w:r>
      <w:r w:rsidRPr="00776D85">
        <w:rPr>
          <w:rFonts w:ascii="Arial" w:hAnsi="Arial" w:cs="Arial"/>
          <w:sz w:val="20"/>
          <w:szCs w:val="20"/>
        </w:rPr>
        <w:t>standarde in kriterije na tem področju. V okviru praktičnih prikazov so spoznali primere dostopnih in nedostopnih pisarniških dokumentov ter spletnih strani</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ukrepa 3.4 in 4.7).</w:t>
      </w:r>
    </w:p>
    <w:p w14:paraId="2651D8CE" w14:textId="11B5037A"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Izobraževanje: Informiranje in svetovanje glede pravic do dolgotrajne oskrbe in skupnostno delo. Posebnosti pri ocenjevanju oseb z različnimi oviranostmi</w:t>
      </w:r>
      <w:r w:rsidR="002C24AC" w:rsidRPr="002C24AC">
        <w:rPr>
          <w:rFonts w:ascii="Arial" w:hAnsi="Arial" w:cs="Arial"/>
          <w:sz w:val="20"/>
          <w:szCs w:val="20"/>
        </w:rPr>
        <w:t xml:space="preserve"> </w:t>
      </w:r>
      <w:r w:rsidR="002C24AC" w:rsidRPr="00776D85">
        <w:rPr>
          <w:rFonts w:ascii="Arial" w:hAnsi="Arial" w:cs="Arial"/>
          <w:sz w:val="20"/>
          <w:szCs w:val="20"/>
        </w:rPr>
        <w:t>in</w:t>
      </w:r>
      <w:r w:rsidR="002C24AC">
        <w:rPr>
          <w:rFonts w:ascii="Arial" w:hAnsi="Arial" w:cs="Arial"/>
          <w:sz w:val="20"/>
          <w:szCs w:val="20"/>
        </w:rPr>
        <w:t xml:space="preserve"> komuniciranju z njimi</w:t>
      </w:r>
      <w:r w:rsidRPr="00776D85">
        <w:rPr>
          <w:rFonts w:ascii="Arial" w:hAnsi="Arial" w:cs="Arial"/>
          <w:sz w:val="20"/>
          <w:szCs w:val="20"/>
        </w:rPr>
        <w:t>, UL</w:t>
      </w:r>
      <w:r w:rsidR="00D256C0">
        <w:rPr>
          <w:rFonts w:ascii="Arial" w:hAnsi="Arial" w:cs="Arial"/>
          <w:sz w:val="20"/>
          <w:szCs w:val="20"/>
        </w:rPr>
        <w:t>,</w:t>
      </w:r>
      <w:r w:rsidRPr="00776D85">
        <w:rPr>
          <w:rFonts w:ascii="Arial" w:hAnsi="Arial" w:cs="Arial"/>
          <w:sz w:val="20"/>
          <w:szCs w:val="20"/>
        </w:rPr>
        <w:t xml:space="preserve"> Fakulteta za socialno delo</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xml:space="preserve">, ukrep </w:t>
      </w:r>
      <w:r w:rsidR="009602CE" w:rsidRPr="00776D85">
        <w:rPr>
          <w:rFonts w:ascii="Arial" w:hAnsi="Arial" w:cs="Arial"/>
          <w:sz w:val="20"/>
          <w:szCs w:val="20"/>
        </w:rPr>
        <w:t>6.7</w:t>
      </w:r>
      <w:r w:rsidR="001E4D9B" w:rsidRPr="00776D85">
        <w:rPr>
          <w:rFonts w:ascii="Arial" w:hAnsi="Arial" w:cs="Arial"/>
          <w:sz w:val="20"/>
          <w:szCs w:val="20"/>
        </w:rPr>
        <w:t>).</w:t>
      </w:r>
    </w:p>
    <w:p w14:paraId="1D368685" w14:textId="21523426"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Usposabljanja na temo študentov s posebnimi potrebami v okviru projekta RSF, Inovativno učenje in poučevanje za kakovostne kariere diplomantov in odlično visoko šolstvo – INOVUP, UL</w:t>
      </w:r>
      <w:r w:rsidR="00D256C0">
        <w:rPr>
          <w:rFonts w:ascii="Arial" w:hAnsi="Arial" w:cs="Arial"/>
          <w:sz w:val="20"/>
          <w:szCs w:val="20"/>
        </w:rPr>
        <w:t>,</w:t>
      </w:r>
      <w:r w:rsidRPr="00776D85">
        <w:rPr>
          <w:rFonts w:ascii="Arial" w:hAnsi="Arial" w:cs="Arial"/>
          <w:sz w:val="20"/>
          <w:szCs w:val="20"/>
        </w:rPr>
        <w:t xml:space="preserve"> Pedagoška fakulteta:</w:t>
      </w:r>
    </w:p>
    <w:p w14:paraId="4FD3630C" w14:textId="3433F286" w:rsidR="00444211" w:rsidRPr="00776D85" w:rsidRDefault="00444211" w:rsidP="00101B8A">
      <w:pPr>
        <w:pStyle w:val="Odstavekseznama"/>
        <w:numPr>
          <w:ilvl w:val="1"/>
          <w:numId w:val="21"/>
        </w:numPr>
        <w:spacing w:before="120" w:after="120"/>
        <w:rPr>
          <w:rFonts w:ascii="Arial" w:hAnsi="Arial" w:cs="Arial"/>
          <w:sz w:val="20"/>
          <w:szCs w:val="20"/>
        </w:rPr>
      </w:pPr>
      <w:r w:rsidRPr="00776D85">
        <w:rPr>
          <w:rFonts w:ascii="Arial" w:hAnsi="Arial" w:cs="Arial"/>
          <w:sz w:val="20"/>
          <w:szCs w:val="20"/>
        </w:rPr>
        <w:t>Študenti z avtizmom</w:t>
      </w:r>
      <w:r w:rsidR="002C24AC">
        <w:rPr>
          <w:rFonts w:ascii="Arial" w:hAnsi="Arial" w:cs="Arial"/>
          <w:sz w:val="20"/>
          <w:szCs w:val="20"/>
        </w:rPr>
        <w:t>,</w:t>
      </w:r>
    </w:p>
    <w:p w14:paraId="7B8BAF2E" w14:textId="47EBD226" w:rsidR="00444211" w:rsidRPr="00776D85" w:rsidRDefault="00444211" w:rsidP="00101B8A">
      <w:pPr>
        <w:pStyle w:val="Odstavekseznama"/>
        <w:numPr>
          <w:ilvl w:val="1"/>
          <w:numId w:val="21"/>
        </w:numPr>
        <w:spacing w:before="120" w:after="120"/>
        <w:rPr>
          <w:rFonts w:ascii="Arial" w:hAnsi="Arial" w:cs="Arial"/>
          <w:sz w:val="20"/>
          <w:szCs w:val="20"/>
        </w:rPr>
      </w:pPr>
      <w:r w:rsidRPr="00776D85">
        <w:rPr>
          <w:rFonts w:ascii="Arial" w:hAnsi="Arial" w:cs="Arial"/>
          <w:sz w:val="20"/>
          <w:szCs w:val="20"/>
        </w:rPr>
        <w:t>Študenti s posebnimi potrebami v visokošolskem izobraževanju</w:t>
      </w:r>
      <w:r w:rsidR="002C24AC">
        <w:rPr>
          <w:rFonts w:ascii="Arial" w:hAnsi="Arial" w:cs="Arial"/>
          <w:sz w:val="20"/>
          <w:szCs w:val="20"/>
        </w:rPr>
        <w:t>,</w:t>
      </w:r>
    </w:p>
    <w:p w14:paraId="38CC6029" w14:textId="69A761DB" w:rsidR="00444211" w:rsidRPr="00776D85" w:rsidRDefault="00444211" w:rsidP="00101B8A">
      <w:pPr>
        <w:pStyle w:val="Odstavekseznama"/>
        <w:numPr>
          <w:ilvl w:val="1"/>
          <w:numId w:val="21"/>
        </w:numPr>
        <w:spacing w:before="120" w:after="120"/>
        <w:rPr>
          <w:rFonts w:ascii="Arial" w:hAnsi="Arial" w:cs="Arial"/>
          <w:sz w:val="20"/>
          <w:szCs w:val="20"/>
        </w:rPr>
      </w:pPr>
      <w:r w:rsidRPr="00776D85">
        <w:rPr>
          <w:rFonts w:ascii="Arial" w:hAnsi="Arial" w:cs="Arial"/>
          <w:sz w:val="20"/>
          <w:szCs w:val="20"/>
        </w:rPr>
        <w:t>Študenti s specifičnimi učnimi težavami (SUT) in ADHD v visokošolskem izobraževanju</w:t>
      </w:r>
      <w:r w:rsidR="002C24AC">
        <w:rPr>
          <w:rFonts w:ascii="Arial" w:hAnsi="Arial" w:cs="Arial"/>
          <w:sz w:val="20"/>
          <w:szCs w:val="20"/>
        </w:rPr>
        <w:t>,</w:t>
      </w:r>
    </w:p>
    <w:p w14:paraId="1391E6D4" w14:textId="73B59597" w:rsidR="00444211" w:rsidRPr="00776D85" w:rsidRDefault="00444211" w:rsidP="00101B8A">
      <w:pPr>
        <w:pStyle w:val="Odstavekseznama"/>
        <w:numPr>
          <w:ilvl w:val="1"/>
          <w:numId w:val="21"/>
        </w:numPr>
        <w:spacing w:before="120" w:after="240"/>
        <w:ind w:left="1434" w:hanging="357"/>
        <w:rPr>
          <w:rFonts w:ascii="Arial" w:hAnsi="Arial" w:cs="Arial"/>
          <w:sz w:val="20"/>
          <w:szCs w:val="20"/>
        </w:rPr>
      </w:pPr>
      <w:r w:rsidRPr="00776D85">
        <w:rPr>
          <w:rFonts w:ascii="Arial" w:hAnsi="Arial" w:cs="Arial"/>
          <w:sz w:val="20"/>
          <w:szCs w:val="20"/>
        </w:rPr>
        <w:t>Prepoznavanje in pomoč študentom v psihosocialnih stiskah</w:t>
      </w:r>
      <w:r w:rsidR="00333768" w:rsidRPr="00776D85">
        <w:rPr>
          <w:rFonts w:ascii="Arial" w:hAnsi="Arial" w:cs="Arial"/>
          <w:sz w:val="20"/>
          <w:szCs w:val="20"/>
        </w:rPr>
        <w:t xml:space="preserve"> </w:t>
      </w:r>
      <w:r w:rsidR="001E4D9B" w:rsidRPr="00776D85">
        <w:rPr>
          <w:rFonts w:ascii="Arial" w:hAnsi="Arial" w:cs="Arial"/>
          <w:sz w:val="20"/>
          <w:szCs w:val="20"/>
        </w:rPr>
        <w:t>(</w:t>
      </w:r>
      <w:r w:rsidR="001E4D9B" w:rsidRPr="00776D85">
        <w:rPr>
          <w:rFonts w:ascii="Arial" w:hAnsi="Arial" w:cs="Arial"/>
          <w:b/>
          <w:bCs/>
          <w:sz w:val="20"/>
          <w:szCs w:val="20"/>
        </w:rPr>
        <w:t>UL</w:t>
      </w:r>
      <w:r w:rsidR="001E4D9B" w:rsidRPr="00776D85">
        <w:rPr>
          <w:rFonts w:ascii="Arial" w:hAnsi="Arial" w:cs="Arial"/>
          <w:sz w:val="20"/>
          <w:szCs w:val="20"/>
        </w:rPr>
        <w:t>, u</w:t>
      </w:r>
      <w:r w:rsidR="00EF1468" w:rsidRPr="00776D85">
        <w:rPr>
          <w:rFonts w:ascii="Arial" w:hAnsi="Arial" w:cs="Arial"/>
          <w:sz w:val="20"/>
          <w:szCs w:val="20"/>
        </w:rPr>
        <w:t>krep 4.7</w:t>
      </w:r>
      <w:r w:rsidR="001E4D9B" w:rsidRPr="00776D85">
        <w:rPr>
          <w:rFonts w:ascii="Arial" w:hAnsi="Arial" w:cs="Arial"/>
          <w:sz w:val="20"/>
          <w:szCs w:val="20"/>
        </w:rPr>
        <w:t>)</w:t>
      </w:r>
      <w:r w:rsidR="002C24AC">
        <w:rPr>
          <w:rFonts w:ascii="Arial" w:hAnsi="Arial" w:cs="Arial"/>
          <w:sz w:val="20"/>
          <w:szCs w:val="20"/>
        </w:rPr>
        <w:t>.</w:t>
      </w:r>
    </w:p>
    <w:p w14:paraId="1271AF54" w14:textId="6EE1F6B2" w:rsidR="00444211" w:rsidRPr="00776D85" w:rsidRDefault="00444211" w:rsidP="00101B8A">
      <w:pPr>
        <w:pStyle w:val="Odstavekseznama"/>
        <w:numPr>
          <w:ilvl w:val="0"/>
          <w:numId w:val="21"/>
        </w:numPr>
        <w:spacing w:before="360" w:after="120"/>
        <w:ind w:left="714" w:hanging="357"/>
        <w:contextualSpacing w:val="0"/>
        <w:rPr>
          <w:rFonts w:ascii="Arial" w:hAnsi="Arial" w:cs="Arial"/>
          <w:sz w:val="20"/>
          <w:szCs w:val="20"/>
        </w:rPr>
      </w:pPr>
      <w:r w:rsidRPr="00776D85">
        <w:rPr>
          <w:rFonts w:ascii="Arial" w:hAnsi="Arial" w:cs="Arial"/>
          <w:sz w:val="20"/>
          <w:szCs w:val="20"/>
        </w:rPr>
        <w:t xml:space="preserve">V letu 2024 so na Univerzi v Ljubljani </w:t>
      </w:r>
      <w:r w:rsidR="005874D5">
        <w:rPr>
          <w:rFonts w:ascii="Arial" w:hAnsi="Arial" w:cs="Arial"/>
          <w:sz w:val="20"/>
          <w:szCs w:val="20"/>
        </w:rPr>
        <w:t>za</w:t>
      </w:r>
      <w:r w:rsidR="005874D5" w:rsidRPr="00776D85">
        <w:rPr>
          <w:rFonts w:ascii="Arial" w:hAnsi="Arial" w:cs="Arial"/>
          <w:sz w:val="20"/>
          <w:szCs w:val="20"/>
        </w:rPr>
        <w:t xml:space="preserve">čeli </w:t>
      </w:r>
      <w:r w:rsidR="002C24AC">
        <w:rPr>
          <w:rFonts w:ascii="Arial" w:hAnsi="Arial" w:cs="Arial"/>
          <w:sz w:val="20"/>
          <w:szCs w:val="20"/>
        </w:rPr>
        <w:t>pripravo</w:t>
      </w:r>
      <w:r w:rsidRPr="00776D85">
        <w:rPr>
          <w:rFonts w:ascii="Arial" w:hAnsi="Arial" w:cs="Arial"/>
          <w:sz w:val="20"/>
          <w:szCs w:val="20"/>
        </w:rPr>
        <w:t xml:space="preserve"> in organizacijo dogodka v okviru Rektorske konference </w:t>
      </w:r>
      <w:r w:rsidR="003B2C7D">
        <w:rPr>
          <w:rFonts w:ascii="Arial" w:hAnsi="Arial" w:cs="Arial"/>
          <w:sz w:val="20"/>
          <w:szCs w:val="20"/>
        </w:rPr>
        <w:t>Republike Slovenije</w:t>
      </w:r>
      <w:r w:rsidRPr="00776D85">
        <w:rPr>
          <w:rFonts w:ascii="Arial" w:hAnsi="Arial" w:cs="Arial"/>
          <w:sz w:val="20"/>
          <w:szCs w:val="20"/>
        </w:rPr>
        <w:t xml:space="preserve"> Diverziteta kot gonilnik družbenega napredka: Prispevek univerz k socialni vključenosti in pravičnejši družbi, ki </w:t>
      </w:r>
      <w:r w:rsidR="007679F3" w:rsidRPr="00776D85">
        <w:rPr>
          <w:rFonts w:ascii="Arial" w:hAnsi="Arial" w:cs="Arial"/>
          <w:sz w:val="20"/>
          <w:szCs w:val="20"/>
        </w:rPr>
        <w:t>je</w:t>
      </w:r>
      <w:r w:rsidRPr="00776D85">
        <w:rPr>
          <w:rFonts w:ascii="Arial" w:hAnsi="Arial" w:cs="Arial"/>
          <w:sz w:val="20"/>
          <w:szCs w:val="20"/>
        </w:rPr>
        <w:t xml:space="preserve"> potekal 31. </w:t>
      </w:r>
      <w:r w:rsidR="007679F3" w:rsidRPr="00776D85">
        <w:rPr>
          <w:rFonts w:ascii="Arial" w:hAnsi="Arial" w:cs="Arial"/>
          <w:sz w:val="20"/>
          <w:szCs w:val="20"/>
        </w:rPr>
        <w:t xml:space="preserve">marca </w:t>
      </w:r>
      <w:r w:rsidRPr="00776D85">
        <w:rPr>
          <w:rFonts w:ascii="Arial" w:hAnsi="Arial" w:cs="Arial"/>
          <w:sz w:val="20"/>
          <w:szCs w:val="20"/>
        </w:rPr>
        <w:t>2025</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xml:space="preserve">, ukrep </w:t>
      </w:r>
      <w:r w:rsidR="00EF1468" w:rsidRPr="00776D85">
        <w:rPr>
          <w:rFonts w:ascii="Arial" w:hAnsi="Arial" w:cs="Arial"/>
          <w:sz w:val="20"/>
          <w:szCs w:val="20"/>
        </w:rPr>
        <w:t>1.1</w:t>
      </w:r>
      <w:r w:rsidR="001E4D9B" w:rsidRPr="00776D85">
        <w:rPr>
          <w:rFonts w:ascii="Arial" w:hAnsi="Arial" w:cs="Arial"/>
          <w:sz w:val="20"/>
          <w:szCs w:val="20"/>
        </w:rPr>
        <w:t>).</w:t>
      </w:r>
    </w:p>
    <w:p w14:paraId="6C954859" w14:textId="0533114C"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Sodelovanje na posvetu v Državnem svetu Republike Slovenije z naslovom  Mobilnost in spletna dostopnost za invalide in starejše </w:t>
      </w:r>
      <w:r w:rsidR="00F73BB0">
        <w:rPr>
          <w:rFonts w:ascii="Arial" w:hAnsi="Arial" w:cs="Arial"/>
          <w:sz w:val="20"/>
          <w:szCs w:val="20"/>
        </w:rPr>
        <w:t>–</w:t>
      </w:r>
      <w:r w:rsidRPr="00776D85">
        <w:rPr>
          <w:rFonts w:ascii="Arial" w:hAnsi="Arial" w:cs="Arial"/>
          <w:sz w:val="20"/>
          <w:szCs w:val="20"/>
        </w:rPr>
        <w:t xml:space="preserve"> povezovanje znanj in izkušenj za vključujočo družbo, UL</w:t>
      </w:r>
      <w:r w:rsidR="00D256C0">
        <w:rPr>
          <w:rFonts w:ascii="Arial" w:hAnsi="Arial" w:cs="Arial"/>
          <w:sz w:val="20"/>
          <w:szCs w:val="20"/>
        </w:rPr>
        <w:t>,</w:t>
      </w:r>
      <w:r w:rsidRPr="00776D85">
        <w:rPr>
          <w:rFonts w:ascii="Arial" w:hAnsi="Arial" w:cs="Arial"/>
          <w:sz w:val="20"/>
          <w:szCs w:val="20"/>
        </w:rPr>
        <w:t xml:space="preserve"> Fakulteta za elektrotehniko.</w:t>
      </w:r>
      <w:r w:rsidR="00EF1468" w:rsidRPr="00776D85">
        <w:rPr>
          <w:rFonts w:ascii="Arial" w:hAnsi="Arial" w:cs="Arial"/>
          <w:sz w:val="20"/>
          <w:szCs w:val="20"/>
        </w:rPr>
        <w:t xml:space="preserve"> Predstavljene so bile </w:t>
      </w:r>
      <w:r w:rsidRPr="00776D85">
        <w:rPr>
          <w:rFonts w:ascii="Arial" w:hAnsi="Arial" w:cs="Arial"/>
          <w:sz w:val="20"/>
          <w:szCs w:val="20"/>
        </w:rPr>
        <w:t xml:space="preserve">inovacije in tehnološke rešitve na področju zagotavljanja dostopnosti. Namen posveta je bil predstaviti celovit pogled na mobilnost invalidov in starejših v Sloveniji ter spodbuditi povezovanje različnih podatkov in storitev v enotno državno platformo za večjo mobilnost invalidov in starejših oseb s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em razvijanja vključujoče družbe in omogočanja boljše kvalitete življenja osebam z različno invalidnostjo</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ukrepa</w:t>
      </w:r>
      <w:r w:rsidR="00EF1468" w:rsidRPr="00776D85">
        <w:rPr>
          <w:rFonts w:ascii="Arial" w:hAnsi="Arial" w:cs="Arial"/>
          <w:sz w:val="20"/>
          <w:szCs w:val="20"/>
        </w:rPr>
        <w:t xml:space="preserve"> 3.1</w:t>
      </w:r>
      <w:r w:rsidR="001E4D9B" w:rsidRPr="00776D85">
        <w:rPr>
          <w:rFonts w:ascii="Arial" w:hAnsi="Arial" w:cs="Arial"/>
          <w:sz w:val="20"/>
          <w:szCs w:val="20"/>
        </w:rPr>
        <w:t xml:space="preserve"> in 3</w:t>
      </w:r>
      <w:r w:rsidR="00EF1468" w:rsidRPr="00776D85">
        <w:rPr>
          <w:rFonts w:ascii="Arial" w:hAnsi="Arial" w:cs="Arial"/>
          <w:sz w:val="20"/>
          <w:szCs w:val="20"/>
        </w:rPr>
        <w:t>.4</w:t>
      </w:r>
      <w:r w:rsidR="001E4D9B" w:rsidRPr="00776D85">
        <w:rPr>
          <w:rFonts w:ascii="Arial" w:hAnsi="Arial" w:cs="Arial"/>
          <w:sz w:val="20"/>
          <w:szCs w:val="20"/>
        </w:rPr>
        <w:t>)</w:t>
      </w:r>
      <w:r w:rsidR="00EF1468" w:rsidRPr="00776D85">
        <w:rPr>
          <w:rFonts w:ascii="Arial" w:hAnsi="Arial" w:cs="Arial"/>
          <w:sz w:val="20"/>
          <w:szCs w:val="20"/>
        </w:rPr>
        <w:t>.</w:t>
      </w:r>
    </w:p>
    <w:p w14:paraId="0802CB7E" w14:textId="7F2782EB" w:rsidR="00444211" w:rsidRPr="00776D85" w:rsidRDefault="00444211" w:rsidP="00101B8A">
      <w:pPr>
        <w:pStyle w:val="Odstavekseznama"/>
        <w:numPr>
          <w:ilvl w:val="0"/>
          <w:numId w:val="21"/>
        </w:numPr>
        <w:spacing w:before="120" w:after="120"/>
        <w:rPr>
          <w:rFonts w:ascii="Arial" w:hAnsi="Arial" w:cs="Arial"/>
          <w:b/>
          <w:bCs/>
          <w:sz w:val="20"/>
          <w:szCs w:val="20"/>
        </w:rPr>
      </w:pPr>
      <w:r w:rsidRPr="00776D85">
        <w:rPr>
          <w:rFonts w:ascii="Arial" w:hAnsi="Arial" w:cs="Arial"/>
          <w:sz w:val="20"/>
          <w:szCs w:val="20"/>
        </w:rPr>
        <w:t xml:space="preserve">Sodelovanje na konferenci DIGIN 2024, katere namen je nadaljevanje dialoga in ukrepanja za zagotavljanje dostopnosti digitalnih izdelkov in storitev za vse, </w:t>
      </w:r>
      <w:r w:rsidR="002C24AC">
        <w:rPr>
          <w:rFonts w:ascii="Arial" w:hAnsi="Arial" w:cs="Arial"/>
          <w:sz w:val="20"/>
          <w:szCs w:val="20"/>
        </w:rPr>
        <w:t>tudi za</w:t>
      </w:r>
      <w:r w:rsidRPr="00776D85">
        <w:rPr>
          <w:rFonts w:ascii="Arial" w:hAnsi="Arial" w:cs="Arial"/>
          <w:sz w:val="20"/>
          <w:szCs w:val="20"/>
        </w:rPr>
        <w:t xml:space="preserve"> </w:t>
      </w:r>
      <w:r w:rsidR="002C24AC" w:rsidRPr="00776D85">
        <w:rPr>
          <w:rFonts w:ascii="Arial" w:hAnsi="Arial" w:cs="Arial"/>
          <w:sz w:val="20"/>
          <w:szCs w:val="20"/>
        </w:rPr>
        <w:t>oseb</w:t>
      </w:r>
      <w:r w:rsidR="002C24AC">
        <w:rPr>
          <w:rFonts w:ascii="Arial" w:hAnsi="Arial" w:cs="Arial"/>
          <w:sz w:val="20"/>
          <w:szCs w:val="20"/>
        </w:rPr>
        <w:t>e</w:t>
      </w:r>
      <w:r w:rsidR="002C24AC" w:rsidRPr="00776D85">
        <w:rPr>
          <w:rFonts w:ascii="Arial" w:hAnsi="Arial" w:cs="Arial"/>
          <w:sz w:val="20"/>
          <w:szCs w:val="20"/>
        </w:rPr>
        <w:t xml:space="preserve"> </w:t>
      </w:r>
      <w:r w:rsidRPr="00776D85">
        <w:rPr>
          <w:rFonts w:ascii="Arial" w:hAnsi="Arial" w:cs="Arial"/>
          <w:sz w:val="20"/>
          <w:szCs w:val="20"/>
        </w:rPr>
        <w:t>z različnimi oblikami oviranosti, UL</w:t>
      </w:r>
      <w:r w:rsidR="00D256C0">
        <w:rPr>
          <w:rFonts w:ascii="Arial" w:hAnsi="Arial" w:cs="Arial"/>
          <w:sz w:val="20"/>
          <w:szCs w:val="20"/>
        </w:rPr>
        <w:t>,</w:t>
      </w:r>
      <w:r w:rsidRPr="00776D85">
        <w:rPr>
          <w:rFonts w:ascii="Arial" w:hAnsi="Arial" w:cs="Arial"/>
          <w:sz w:val="20"/>
          <w:szCs w:val="20"/>
        </w:rPr>
        <w:t xml:space="preserve"> Fakulteta za elektrotehniko. Na konferenci </w:t>
      </w:r>
      <w:r w:rsidR="00EF1468" w:rsidRPr="00776D85">
        <w:rPr>
          <w:rFonts w:ascii="Arial" w:hAnsi="Arial" w:cs="Arial"/>
          <w:sz w:val="20"/>
          <w:szCs w:val="20"/>
        </w:rPr>
        <w:t xml:space="preserve">so </w:t>
      </w:r>
      <w:r w:rsidRPr="00776D85">
        <w:rPr>
          <w:rFonts w:ascii="Arial" w:hAnsi="Arial" w:cs="Arial"/>
          <w:sz w:val="20"/>
          <w:szCs w:val="20"/>
        </w:rPr>
        <w:t>objavili članek Multimedijski slovarji znakovnega jezika: Kako so vključeni potencialni uporabniki</w:t>
      </w:r>
      <w:r w:rsidR="00EF1468" w:rsidRPr="00776D85">
        <w:rPr>
          <w:rFonts w:ascii="Arial" w:hAnsi="Arial" w:cs="Arial"/>
          <w:sz w:val="20"/>
          <w:szCs w:val="20"/>
        </w:rPr>
        <w:t xml:space="preserve"> </w:t>
      </w:r>
      <w:r w:rsidR="001E4D9B" w:rsidRPr="00776D85">
        <w:rPr>
          <w:rFonts w:ascii="Arial" w:hAnsi="Arial" w:cs="Arial"/>
          <w:sz w:val="20"/>
          <w:szCs w:val="20"/>
        </w:rPr>
        <w:t>(</w:t>
      </w:r>
      <w:r w:rsidR="001E4D9B" w:rsidRPr="00776D85">
        <w:rPr>
          <w:rFonts w:ascii="Arial" w:hAnsi="Arial" w:cs="Arial"/>
          <w:b/>
          <w:bCs/>
          <w:sz w:val="20"/>
          <w:szCs w:val="20"/>
        </w:rPr>
        <w:t>UL</w:t>
      </w:r>
      <w:r w:rsidR="001E4D9B" w:rsidRPr="00776D85">
        <w:rPr>
          <w:rFonts w:ascii="Arial" w:hAnsi="Arial" w:cs="Arial"/>
          <w:sz w:val="20"/>
          <w:szCs w:val="20"/>
        </w:rPr>
        <w:t xml:space="preserve">, ukrepa </w:t>
      </w:r>
      <w:r w:rsidR="00EF1468" w:rsidRPr="00776D85">
        <w:rPr>
          <w:rFonts w:ascii="Arial" w:hAnsi="Arial" w:cs="Arial"/>
          <w:sz w:val="20"/>
          <w:szCs w:val="20"/>
        </w:rPr>
        <w:t>3.1</w:t>
      </w:r>
      <w:r w:rsidR="001E4D9B" w:rsidRPr="00776D85">
        <w:rPr>
          <w:rFonts w:ascii="Arial" w:hAnsi="Arial" w:cs="Arial"/>
          <w:sz w:val="20"/>
          <w:szCs w:val="20"/>
        </w:rPr>
        <w:t xml:space="preserve"> in </w:t>
      </w:r>
      <w:r w:rsidR="00EF1468" w:rsidRPr="00776D85">
        <w:rPr>
          <w:rFonts w:ascii="Arial" w:hAnsi="Arial" w:cs="Arial"/>
          <w:sz w:val="20"/>
          <w:szCs w:val="20"/>
        </w:rPr>
        <w:t>3.4</w:t>
      </w:r>
      <w:r w:rsidR="001E4D9B" w:rsidRPr="00776D85">
        <w:rPr>
          <w:rFonts w:ascii="Arial" w:hAnsi="Arial" w:cs="Arial"/>
          <w:sz w:val="20"/>
          <w:szCs w:val="20"/>
        </w:rPr>
        <w:t>)</w:t>
      </w:r>
      <w:r w:rsidR="001E4D9B" w:rsidRPr="00776D85">
        <w:rPr>
          <w:rFonts w:ascii="Arial" w:hAnsi="Arial" w:cs="Arial"/>
          <w:b/>
          <w:bCs/>
          <w:sz w:val="20"/>
          <w:szCs w:val="20"/>
        </w:rPr>
        <w:t>.</w:t>
      </w:r>
    </w:p>
    <w:p w14:paraId="72FAA139" w14:textId="18AB92BF"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UL</w:t>
      </w:r>
      <w:r w:rsidR="00D256C0">
        <w:rPr>
          <w:rFonts w:ascii="Arial" w:hAnsi="Arial" w:cs="Arial"/>
          <w:sz w:val="20"/>
          <w:szCs w:val="20"/>
        </w:rPr>
        <w:t>,</w:t>
      </w:r>
      <w:r w:rsidRPr="00776D85">
        <w:rPr>
          <w:rFonts w:ascii="Arial" w:hAnsi="Arial" w:cs="Arial"/>
          <w:sz w:val="20"/>
          <w:szCs w:val="20"/>
        </w:rPr>
        <w:t xml:space="preserve"> Fakulteta za šport</w:t>
      </w:r>
      <w:r w:rsidR="00D256C0">
        <w:rPr>
          <w:rFonts w:ascii="Arial" w:hAnsi="Arial" w:cs="Arial"/>
          <w:sz w:val="20"/>
          <w:szCs w:val="20"/>
        </w:rPr>
        <w:t>,</w:t>
      </w:r>
      <w:r w:rsidRPr="00776D85">
        <w:rPr>
          <w:rFonts w:ascii="Arial" w:hAnsi="Arial" w:cs="Arial"/>
          <w:sz w:val="20"/>
          <w:szCs w:val="20"/>
        </w:rPr>
        <w:t xml:space="preserve"> je predlagala parašportnika za nagrado za posebne dosežke</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xml:space="preserve">, ukrep </w:t>
      </w:r>
      <w:r w:rsidR="00EF1468" w:rsidRPr="00776D85">
        <w:rPr>
          <w:rFonts w:ascii="Arial" w:hAnsi="Arial" w:cs="Arial"/>
          <w:sz w:val="20"/>
          <w:szCs w:val="20"/>
        </w:rPr>
        <w:t>1.1</w:t>
      </w:r>
      <w:r w:rsidR="001E4D9B" w:rsidRPr="00776D85">
        <w:rPr>
          <w:rFonts w:ascii="Arial" w:hAnsi="Arial" w:cs="Arial"/>
          <w:sz w:val="20"/>
          <w:szCs w:val="20"/>
        </w:rPr>
        <w:t>).</w:t>
      </w:r>
    </w:p>
    <w:p w14:paraId="26A86C3C" w14:textId="29D667AF" w:rsidR="00C96681"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Poletna šola Bikeaccess</w:t>
      </w:r>
      <w:r w:rsidR="001E4D9B" w:rsidRPr="00776D85">
        <w:rPr>
          <w:rFonts w:ascii="Arial" w:hAnsi="Arial" w:cs="Arial"/>
          <w:sz w:val="20"/>
          <w:szCs w:val="20"/>
        </w:rPr>
        <w:t xml:space="preserve"> (</w:t>
      </w:r>
      <w:r w:rsidRPr="00776D85">
        <w:rPr>
          <w:rFonts w:ascii="Arial" w:hAnsi="Arial" w:cs="Arial"/>
          <w:sz w:val="20"/>
          <w:szCs w:val="20"/>
        </w:rPr>
        <w:t>UL</w:t>
      </w:r>
      <w:r w:rsidR="00D256C0">
        <w:rPr>
          <w:rFonts w:ascii="Arial" w:hAnsi="Arial" w:cs="Arial"/>
          <w:sz w:val="20"/>
          <w:szCs w:val="20"/>
        </w:rPr>
        <w:t>,</w:t>
      </w:r>
      <w:r w:rsidRPr="00776D85">
        <w:rPr>
          <w:rFonts w:ascii="Arial" w:hAnsi="Arial" w:cs="Arial"/>
          <w:sz w:val="20"/>
          <w:szCs w:val="20"/>
        </w:rPr>
        <w:t xml:space="preserve"> Fakulteta za gradbeništvo</w:t>
      </w:r>
      <w:r w:rsidR="001E4D9B" w:rsidRPr="00776D85">
        <w:rPr>
          <w:rFonts w:ascii="Arial" w:hAnsi="Arial" w:cs="Arial"/>
          <w:sz w:val="20"/>
          <w:szCs w:val="20"/>
        </w:rPr>
        <w:t>)</w:t>
      </w:r>
      <w:r w:rsidR="00EF1468" w:rsidRPr="00776D85">
        <w:rPr>
          <w:rFonts w:ascii="Arial" w:hAnsi="Arial" w:cs="Arial"/>
          <w:sz w:val="20"/>
          <w:szCs w:val="20"/>
        </w:rPr>
        <w:t xml:space="preserve"> </w:t>
      </w:r>
      <w:r w:rsidRPr="00776D85">
        <w:rPr>
          <w:rFonts w:ascii="Arial" w:hAnsi="Arial" w:cs="Arial"/>
          <w:sz w:val="20"/>
          <w:szCs w:val="20"/>
        </w:rPr>
        <w:t xml:space="preserve">na temo izboljšanja trajnostnih oblik prometa za vse uporabnike, še posebej sklenjeno omrežje državnih in lokalnih kolesarskih povezav. Ker pa te še niso povsod zgrajene, niti niso prilagojene za različne vrste uporabnikov, je bil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poletne šole preveritev obstoječih ter oblikovanje predlogov novih </w:t>
      </w:r>
      <w:r w:rsidRPr="00776D85">
        <w:rPr>
          <w:rFonts w:ascii="Arial" w:hAnsi="Arial" w:cs="Arial"/>
          <w:sz w:val="20"/>
          <w:szCs w:val="20"/>
        </w:rPr>
        <w:lastRenderedPageBreak/>
        <w:t xml:space="preserve">kolesarskih povezav in </w:t>
      </w:r>
      <w:r w:rsidR="007E53FC">
        <w:rPr>
          <w:rFonts w:ascii="Arial" w:hAnsi="Arial" w:cs="Arial"/>
          <w:sz w:val="20"/>
          <w:szCs w:val="20"/>
        </w:rPr>
        <w:t>druge</w:t>
      </w:r>
      <w:r w:rsidR="007E53FC" w:rsidRPr="00776D85">
        <w:rPr>
          <w:rFonts w:ascii="Arial" w:hAnsi="Arial" w:cs="Arial"/>
          <w:sz w:val="20"/>
          <w:szCs w:val="20"/>
        </w:rPr>
        <w:t xml:space="preserve"> </w:t>
      </w:r>
      <w:r w:rsidRPr="00776D85">
        <w:rPr>
          <w:rFonts w:ascii="Arial" w:hAnsi="Arial" w:cs="Arial"/>
          <w:sz w:val="20"/>
          <w:szCs w:val="20"/>
        </w:rPr>
        <w:t>kolesarske infrastrukture z vidika ranljivih skupin (invalidi, otroci, starejši) na primeru Ljubljane in njene urbane regije</w:t>
      </w:r>
      <w:r w:rsidR="001E4D9B" w:rsidRPr="00776D85">
        <w:rPr>
          <w:rFonts w:ascii="Arial" w:hAnsi="Arial" w:cs="Arial"/>
          <w:sz w:val="20"/>
          <w:szCs w:val="20"/>
        </w:rPr>
        <w:t xml:space="preserve"> (</w:t>
      </w:r>
      <w:r w:rsidR="001E4D9B" w:rsidRPr="00776D85">
        <w:rPr>
          <w:rFonts w:ascii="Arial" w:hAnsi="Arial" w:cs="Arial"/>
          <w:b/>
          <w:bCs/>
          <w:sz w:val="20"/>
          <w:szCs w:val="20"/>
        </w:rPr>
        <w:t>UL</w:t>
      </w:r>
      <w:r w:rsidR="001E4D9B" w:rsidRPr="00776D85">
        <w:rPr>
          <w:rFonts w:ascii="Arial" w:hAnsi="Arial" w:cs="Arial"/>
          <w:sz w:val="20"/>
          <w:szCs w:val="20"/>
        </w:rPr>
        <w:t xml:space="preserve">, ukrep </w:t>
      </w:r>
      <w:r w:rsidR="00EF1468" w:rsidRPr="00776D85">
        <w:rPr>
          <w:rFonts w:ascii="Arial" w:hAnsi="Arial" w:cs="Arial"/>
          <w:sz w:val="20"/>
          <w:szCs w:val="20"/>
        </w:rPr>
        <w:t>3.3</w:t>
      </w:r>
      <w:r w:rsidR="001E4D9B" w:rsidRPr="00776D85">
        <w:rPr>
          <w:rFonts w:ascii="Arial" w:hAnsi="Arial" w:cs="Arial"/>
          <w:sz w:val="20"/>
          <w:szCs w:val="20"/>
        </w:rPr>
        <w:t>).</w:t>
      </w:r>
    </w:p>
    <w:p w14:paraId="7109E427" w14:textId="116478E1" w:rsidR="00444211" w:rsidRPr="00776D85" w:rsidRDefault="00444211" w:rsidP="00101B8A">
      <w:pPr>
        <w:spacing w:before="120" w:after="0"/>
        <w:rPr>
          <w:rFonts w:ascii="Arial" w:hAnsi="Arial" w:cs="Arial"/>
          <w:sz w:val="20"/>
          <w:szCs w:val="20"/>
        </w:rPr>
      </w:pPr>
      <w:r w:rsidRPr="00776D85">
        <w:rPr>
          <w:rFonts w:ascii="Arial" w:hAnsi="Arial" w:cs="Arial"/>
          <w:b/>
          <w:bCs/>
          <w:sz w:val="20"/>
          <w:szCs w:val="20"/>
        </w:rPr>
        <w:t>Univerza v Mariboru</w:t>
      </w:r>
      <w:r w:rsidR="00EF1468" w:rsidRPr="00776D85">
        <w:rPr>
          <w:rFonts w:ascii="Arial" w:hAnsi="Arial" w:cs="Arial"/>
          <w:b/>
          <w:bCs/>
          <w:sz w:val="20"/>
          <w:szCs w:val="20"/>
        </w:rPr>
        <w:t xml:space="preserve"> </w:t>
      </w:r>
      <w:r w:rsidR="00EF1468" w:rsidRPr="00776D85">
        <w:rPr>
          <w:rFonts w:ascii="Arial" w:hAnsi="Arial" w:cs="Arial"/>
          <w:sz w:val="20"/>
          <w:szCs w:val="20"/>
        </w:rPr>
        <w:t>poroča o več dogodkih:</w:t>
      </w:r>
    </w:p>
    <w:p w14:paraId="5BDCD616" w14:textId="2046D387" w:rsidR="00EF1468" w:rsidRPr="00776D85" w:rsidRDefault="006306F6" w:rsidP="00101B8A">
      <w:pPr>
        <w:pStyle w:val="Odstavekseznama"/>
        <w:numPr>
          <w:ilvl w:val="0"/>
          <w:numId w:val="21"/>
        </w:numPr>
        <w:spacing w:before="120" w:after="120"/>
        <w:contextualSpacing w:val="0"/>
        <w:rPr>
          <w:rFonts w:ascii="Arial" w:hAnsi="Arial" w:cs="Arial"/>
          <w:sz w:val="20"/>
          <w:szCs w:val="20"/>
        </w:rPr>
      </w:pPr>
      <w:r>
        <w:rPr>
          <w:rFonts w:ascii="Arial" w:hAnsi="Arial" w:cs="Arial"/>
          <w:sz w:val="20"/>
          <w:szCs w:val="20"/>
        </w:rPr>
        <w:t>D</w:t>
      </w:r>
      <w:r w:rsidR="00444211" w:rsidRPr="00776D85">
        <w:rPr>
          <w:rFonts w:ascii="Arial" w:hAnsi="Arial" w:cs="Arial"/>
          <w:sz w:val="20"/>
          <w:szCs w:val="20"/>
        </w:rPr>
        <w:t xml:space="preserve">ogodek z naslovom Znakovni jezik in sluh: Na delavnici so udeleženci spoznali osnove znakovnega jezika, posebnosti oseb z izgubo sluha, med katere štejemo gluhe, naglušne, osebe s polževim vsadkom, osebe s tinitusom </w:t>
      </w:r>
      <w:r>
        <w:rPr>
          <w:rFonts w:ascii="Arial" w:hAnsi="Arial" w:cs="Arial"/>
          <w:sz w:val="20"/>
          <w:szCs w:val="20"/>
        </w:rPr>
        <w:t>in</w:t>
      </w:r>
      <w:r w:rsidRPr="00776D85">
        <w:rPr>
          <w:rFonts w:ascii="Arial" w:hAnsi="Arial" w:cs="Arial"/>
          <w:sz w:val="20"/>
          <w:szCs w:val="20"/>
        </w:rPr>
        <w:t xml:space="preserve"> </w:t>
      </w:r>
      <w:r w:rsidR="00444211" w:rsidRPr="00776D85">
        <w:rPr>
          <w:rFonts w:ascii="Arial" w:hAnsi="Arial" w:cs="Arial"/>
          <w:sz w:val="20"/>
          <w:szCs w:val="20"/>
        </w:rPr>
        <w:t>osebe z gluhoslepoto. Naučili so se osnov znakovnega jezika in način sporazumevanja z gluho osebo. Spoznali so</w:t>
      </w:r>
      <w:r>
        <w:rPr>
          <w:rFonts w:ascii="Arial" w:hAnsi="Arial" w:cs="Arial"/>
          <w:sz w:val="20"/>
          <w:szCs w:val="20"/>
        </w:rPr>
        <w:t>,</w:t>
      </w:r>
      <w:r w:rsidR="00444211" w:rsidRPr="00776D85">
        <w:rPr>
          <w:rFonts w:ascii="Arial" w:hAnsi="Arial" w:cs="Arial"/>
          <w:sz w:val="20"/>
          <w:szCs w:val="20"/>
        </w:rPr>
        <w:t xml:space="preserve"> kaj vse sestavlja znakovni jezik in kakšne so posebnosti oseb z izgubo sluha. Podrobneje so spoznali </w:t>
      </w:r>
      <w:r w:rsidR="007E53FC">
        <w:rPr>
          <w:rFonts w:ascii="Arial" w:hAnsi="Arial" w:cs="Arial"/>
          <w:sz w:val="20"/>
          <w:szCs w:val="20"/>
        </w:rPr>
        <w:t xml:space="preserve">posebne </w:t>
      </w:r>
      <w:r w:rsidR="00444211" w:rsidRPr="00776D85">
        <w:rPr>
          <w:rFonts w:ascii="Arial" w:hAnsi="Arial" w:cs="Arial"/>
          <w:sz w:val="20"/>
          <w:szCs w:val="20"/>
        </w:rPr>
        <w:t xml:space="preserve">potrebe in načine sporazumevanja gluhih in naglušnih oseb, oseb s polževim vsadkom, oseb s tinitusom </w:t>
      </w:r>
      <w:r>
        <w:rPr>
          <w:rFonts w:ascii="Arial" w:hAnsi="Arial" w:cs="Arial"/>
          <w:sz w:val="20"/>
          <w:szCs w:val="20"/>
        </w:rPr>
        <w:t>in</w:t>
      </w:r>
      <w:r w:rsidRPr="00776D85">
        <w:rPr>
          <w:rFonts w:ascii="Arial" w:hAnsi="Arial" w:cs="Arial"/>
          <w:sz w:val="20"/>
          <w:szCs w:val="20"/>
        </w:rPr>
        <w:t xml:space="preserve"> </w:t>
      </w:r>
      <w:r w:rsidR="00444211" w:rsidRPr="00776D85">
        <w:rPr>
          <w:rFonts w:ascii="Arial" w:hAnsi="Arial" w:cs="Arial"/>
          <w:sz w:val="20"/>
          <w:szCs w:val="20"/>
        </w:rPr>
        <w:t>oseb z gluhoslepoto. Izguba oz</w:t>
      </w:r>
      <w:r w:rsidR="0011620D" w:rsidRPr="00776D85">
        <w:rPr>
          <w:rFonts w:ascii="Arial" w:hAnsi="Arial" w:cs="Arial"/>
          <w:sz w:val="20"/>
          <w:szCs w:val="20"/>
        </w:rPr>
        <w:t>iroma</w:t>
      </w:r>
      <w:r w:rsidR="00444211" w:rsidRPr="00776D85">
        <w:rPr>
          <w:rFonts w:ascii="Arial" w:hAnsi="Arial" w:cs="Arial"/>
          <w:sz w:val="20"/>
          <w:szCs w:val="20"/>
        </w:rPr>
        <w:t xml:space="preserve"> okvara sluha ter tinitus postajata zaradi razvoja tehnologije in spremenjenega načina življenja vedno pogost</w:t>
      </w:r>
      <w:r w:rsidR="007E53FC">
        <w:rPr>
          <w:rFonts w:ascii="Arial" w:hAnsi="Arial" w:cs="Arial"/>
          <w:sz w:val="20"/>
          <w:szCs w:val="20"/>
        </w:rPr>
        <w:t>ejši</w:t>
      </w:r>
      <w:r w:rsidR="00444211" w:rsidRPr="00776D85">
        <w:rPr>
          <w:rFonts w:ascii="Arial" w:hAnsi="Arial" w:cs="Arial"/>
          <w:sz w:val="20"/>
          <w:szCs w:val="20"/>
        </w:rPr>
        <w:t xml:space="preserve"> pojav med mladimi, </w:t>
      </w:r>
      <w:r>
        <w:rPr>
          <w:rFonts w:ascii="Arial" w:hAnsi="Arial" w:cs="Arial"/>
          <w:sz w:val="20"/>
          <w:szCs w:val="20"/>
        </w:rPr>
        <w:t>med zaposlenimi ljudmi</w:t>
      </w:r>
      <w:r w:rsidRPr="00776D85" w:rsidDel="006306F6">
        <w:rPr>
          <w:rFonts w:ascii="Arial" w:hAnsi="Arial" w:cs="Arial"/>
          <w:sz w:val="20"/>
          <w:szCs w:val="20"/>
        </w:rPr>
        <w:t xml:space="preserve"> </w:t>
      </w:r>
      <w:r w:rsidR="00444211" w:rsidRPr="00776D85">
        <w:rPr>
          <w:rFonts w:ascii="Arial" w:hAnsi="Arial" w:cs="Arial"/>
          <w:sz w:val="20"/>
          <w:szCs w:val="20"/>
        </w:rPr>
        <w:t xml:space="preserve">in </w:t>
      </w:r>
      <w:r w:rsidRPr="00776D85">
        <w:rPr>
          <w:rFonts w:ascii="Arial" w:hAnsi="Arial" w:cs="Arial"/>
          <w:sz w:val="20"/>
          <w:szCs w:val="20"/>
        </w:rPr>
        <w:t>starost</w:t>
      </w:r>
      <w:r>
        <w:rPr>
          <w:rFonts w:ascii="Arial" w:hAnsi="Arial" w:cs="Arial"/>
          <w:sz w:val="20"/>
          <w:szCs w:val="20"/>
        </w:rPr>
        <w:t>niki</w:t>
      </w:r>
      <w:r w:rsidR="00444211" w:rsidRPr="00776D85">
        <w:rPr>
          <w:rFonts w:ascii="Arial" w:hAnsi="Arial" w:cs="Arial"/>
          <w:sz w:val="20"/>
          <w:szCs w:val="20"/>
        </w:rPr>
        <w:t>.</w:t>
      </w:r>
      <w:r w:rsidRPr="006306F6">
        <w:rPr>
          <w:rFonts w:ascii="Arial" w:hAnsi="Arial" w:cs="Arial"/>
          <w:sz w:val="20"/>
          <w:szCs w:val="20"/>
        </w:rPr>
        <w:t xml:space="preserve"> </w:t>
      </w:r>
    </w:p>
    <w:p w14:paraId="07C6A838" w14:textId="582D9871" w:rsidR="00EF1468"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 xml:space="preserve">Individualiziran načrt: Podpora študentom s posebnimi potrebami v visokošolskem izobraževanju (Individualiziran načrt za študente s posebnimi potrebami je dokument, ki študentom s posebnimi potrebami zagotavlja enake možnosti dostopa do študija in njegovih vsebin. Njegov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 je natančneje opredeliti prilagoditve, ki jih študent potrebuje, zato da je lahko v študijski proces (pro)aktivno vključen ter tako izraža svoje </w:t>
      </w:r>
      <w:r w:rsidR="007E53FC">
        <w:rPr>
          <w:rFonts w:ascii="Arial" w:hAnsi="Arial" w:cs="Arial"/>
          <w:sz w:val="20"/>
          <w:szCs w:val="20"/>
        </w:rPr>
        <w:t xml:space="preserve">zmožnosti </w:t>
      </w:r>
      <w:r w:rsidRPr="00776D85">
        <w:rPr>
          <w:rFonts w:ascii="Arial" w:hAnsi="Arial" w:cs="Arial"/>
          <w:sz w:val="20"/>
          <w:szCs w:val="20"/>
        </w:rPr>
        <w:t>in izgrajuje kompetence za izbrano profesijo.</w:t>
      </w:r>
    </w:p>
    <w:p w14:paraId="2C63D79D" w14:textId="25420730" w:rsidR="00EF1468" w:rsidRPr="00776D85" w:rsidRDefault="00444211" w:rsidP="00101B8A">
      <w:pPr>
        <w:pStyle w:val="Odstavekseznama"/>
        <w:numPr>
          <w:ilvl w:val="0"/>
          <w:numId w:val="21"/>
        </w:numPr>
        <w:spacing w:before="120" w:after="120"/>
        <w:contextualSpacing w:val="0"/>
        <w:rPr>
          <w:rFonts w:ascii="Arial" w:hAnsi="Arial" w:cs="Arial"/>
          <w:sz w:val="20"/>
          <w:szCs w:val="20"/>
        </w:rPr>
      </w:pPr>
      <w:r w:rsidRPr="00776D85">
        <w:rPr>
          <w:rFonts w:ascii="Arial" w:hAnsi="Arial" w:cs="Arial"/>
          <w:sz w:val="20"/>
          <w:szCs w:val="20"/>
        </w:rPr>
        <w:t>Poučevanje študentov s posebnimi potrebami z uporabo obrnjenega učenja</w:t>
      </w:r>
      <w:r w:rsidR="007E53FC">
        <w:rPr>
          <w:rFonts w:ascii="Arial" w:hAnsi="Arial" w:cs="Arial"/>
          <w:sz w:val="20"/>
          <w:szCs w:val="20"/>
        </w:rPr>
        <w:t>.</w:t>
      </w:r>
      <w:r w:rsidRPr="00776D85">
        <w:rPr>
          <w:rFonts w:ascii="Arial" w:hAnsi="Arial" w:cs="Arial"/>
          <w:sz w:val="20"/>
          <w:szCs w:val="20"/>
        </w:rPr>
        <w:t xml:space="preserve"> V prvem delu dogodka so se udeleženci seznanili </w:t>
      </w:r>
      <w:r w:rsidR="00EE6F38">
        <w:rPr>
          <w:rFonts w:ascii="Arial" w:hAnsi="Arial" w:cs="Arial"/>
          <w:sz w:val="20"/>
          <w:szCs w:val="20"/>
        </w:rPr>
        <w:t xml:space="preserve">z </w:t>
      </w:r>
      <w:r w:rsidR="006306F6" w:rsidRPr="00776D85">
        <w:rPr>
          <w:rFonts w:ascii="Arial" w:hAnsi="Arial" w:cs="Arial"/>
          <w:sz w:val="20"/>
          <w:szCs w:val="20"/>
        </w:rPr>
        <w:t>obrnjen</w:t>
      </w:r>
      <w:r w:rsidR="00EE6F38">
        <w:rPr>
          <w:rFonts w:ascii="Arial" w:hAnsi="Arial" w:cs="Arial"/>
          <w:sz w:val="20"/>
          <w:szCs w:val="20"/>
        </w:rPr>
        <w:t>im</w:t>
      </w:r>
      <w:r w:rsidR="006306F6" w:rsidRPr="00776D85">
        <w:rPr>
          <w:rFonts w:ascii="Arial" w:hAnsi="Arial" w:cs="Arial"/>
          <w:sz w:val="20"/>
          <w:szCs w:val="20"/>
        </w:rPr>
        <w:t xml:space="preserve"> </w:t>
      </w:r>
      <w:r w:rsidRPr="00776D85">
        <w:rPr>
          <w:rFonts w:ascii="Arial" w:hAnsi="Arial" w:cs="Arial"/>
          <w:sz w:val="20"/>
          <w:szCs w:val="20"/>
        </w:rPr>
        <w:t>učenj</w:t>
      </w:r>
      <w:r w:rsidR="006306F6">
        <w:rPr>
          <w:rFonts w:ascii="Arial" w:hAnsi="Arial" w:cs="Arial"/>
          <w:sz w:val="20"/>
          <w:szCs w:val="20"/>
        </w:rPr>
        <w:t>e</w:t>
      </w:r>
      <w:r w:rsidR="00EE6F38">
        <w:rPr>
          <w:rFonts w:ascii="Arial" w:hAnsi="Arial" w:cs="Arial"/>
          <w:sz w:val="20"/>
          <w:szCs w:val="20"/>
        </w:rPr>
        <w:t>m</w:t>
      </w:r>
      <w:r w:rsidRPr="00776D85">
        <w:rPr>
          <w:rFonts w:ascii="Arial" w:hAnsi="Arial" w:cs="Arial"/>
          <w:sz w:val="20"/>
          <w:szCs w:val="20"/>
        </w:rPr>
        <w:t xml:space="preserve">. Sledila je predstavitev prednosti in ovir v posameznih fazah obrnjenega učenja, torej pri aktivnostih pred predavalnico, pri preverjanju znanja in pri aktivnostih v predavalnici. Udeleženci so bili v dogajanje aktivno vključeni </w:t>
      </w:r>
      <w:r w:rsidR="006306F6">
        <w:rPr>
          <w:rFonts w:ascii="Arial" w:hAnsi="Arial" w:cs="Arial"/>
          <w:sz w:val="20"/>
          <w:szCs w:val="20"/>
        </w:rPr>
        <w:t>z</w:t>
      </w:r>
      <w:r w:rsidR="006306F6" w:rsidRPr="00776D85">
        <w:rPr>
          <w:rFonts w:ascii="Arial" w:hAnsi="Arial" w:cs="Arial"/>
          <w:sz w:val="20"/>
          <w:szCs w:val="20"/>
        </w:rPr>
        <w:t xml:space="preserve"> </w:t>
      </w:r>
      <w:r w:rsidRPr="00776D85">
        <w:rPr>
          <w:rFonts w:ascii="Arial" w:hAnsi="Arial" w:cs="Arial"/>
          <w:sz w:val="20"/>
          <w:szCs w:val="20"/>
        </w:rPr>
        <w:t>refleksij</w:t>
      </w:r>
      <w:r w:rsidR="006306F6">
        <w:rPr>
          <w:rFonts w:ascii="Arial" w:hAnsi="Arial" w:cs="Arial"/>
          <w:sz w:val="20"/>
          <w:szCs w:val="20"/>
        </w:rPr>
        <w:t>o</w:t>
      </w:r>
      <w:r w:rsidRPr="00776D85">
        <w:rPr>
          <w:rFonts w:ascii="Arial" w:hAnsi="Arial" w:cs="Arial"/>
          <w:sz w:val="20"/>
          <w:szCs w:val="20"/>
        </w:rPr>
        <w:t xml:space="preserve"> na podlagi slišanega, kot tudi na podlagi lastnega poznavanja in izkušenj z obravnavanim </w:t>
      </w:r>
      <w:r w:rsidR="00EE6F38">
        <w:rPr>
          <w:rFonts w:ascii="Arial" w:hAnsi="Arial" w:cs="Arial"/>
          <w:sz w:val="20"/>
          <w:szCs w:val="20"/>
        </w:rPr>
        <w:t>načinom</w:t>
      </w:r>
      <w:r w:rsidRPr="00776D85">
        <w:rPr>
          <w:rFonts w:ascii="Arial" w:hAnsi="Arial" w:cs="Arial"/>
          <w:sz w:val="20"/>
          <w:szCs w:val="20"/>
        </w:rPr>
        <w:t>. Dogodek sta skupaj izvedla Društvo študentov invalidov Slovenije in Oddelek za izobraževanje in študij UM.</w:t>
      </w:r>
    </w:p>
    <w:p w14:paraId="734DE489" w14:textId="4FDC295D" w:rsidR="00C96681" w:rsidRPr="00776D85" w:rsidRDefault="00444211" w:rsidP="00101B8A">
      <w:pPr>
        <w:pStyle w:val="Odstavekseznama"/>
        <w:numPr>
          <w:ilvl w:val="0"/>
          <w:numId w:val="72"/>
        </w:numPr>
        <w:spacing w:before="120" w:after="120"/>
        <w:rPr>
          <w:rFonts w:ascii="Arial" w:hAnsi="Arial" w:cs="Arial"/>
          <w:sz w:val="20"/>
          <w:szCs w:val="20"/>
        </w:rPr>
      </w:pPr>
      <w:r w:rsidRPr="00776D85">
        <w:rPr>
          <w:rFonts w:ascii="Arial" w:hAnsi="Arial" w:cs="Arial"/>
          <w:sz w:val="20"/>
          <w:szCs w:val="20"/>
        </w:rPr>
        <w:t>Samozagovorništvo: pomen aktivnega glasa študentov s posebnimi potrebami</w:t>
      </w:r>
      <w:r w:rsidR="006306F6">
        <w:rPr>
          <w:rFonts w:ascii="Arial" w:hAnsi="Arial" w:cs="Arial"/>
          <w:sz w:val="20"/>
          <w:szCs w:val="20"/>
        </w:rPr>
        <w:t>.</w:t>
      </w:r>
      <w:r w:rsidRPr="00776D85">
        <w:rPr>
          <w:rFonts w:ascii="Arial" w:hAnsi="Arial" w:cs="Arial"/>
          <w:sz w:val="20"/>
          <w:szCs w:val="20"/>
        </w:rPr>
        <w:t xml:space="preserve"> V okviru dogodka </w:t>
      </w:r>
      <w:r w:rsidR="006306F6">
        <w:rPr>
          <w:rFonts w:ascii="Arial" w:hAnsi="Arial" w:cs="Arial"/>
          <w:sz w:val="20"/>
          <w:szCs w:val="20"/>
        </w:rPr>
        <w:t>so</w:t>
      </w:r>
      <w:r w:rsidR="006306F6" w:rsidRPr="00776D85">
        <w:rPr>
          <w:rFonts w:ascii="Arial" w:hAnsi="Arial" w:cs="Arial"/>
          <w:sz w:val="20"/>
          <w:szCs w:val="20"/>
        </w:rPr>
        <w:t xml:space="preserve"> </w:t>
      </w:r>
      <w:r w:rsidRPr="00776D85">
        <w:rPr>
          <w:rFonts w:ascii="Arial" w:hAnsi="Arial" w:cs="Arial"/>
          <w:sz w:val="20"/>
          <w:szCs w:val="20"/>
        </w:rPr>
        <w:t>bil</w:t>
      </w:r>
      <w:r w:rsidR="00EE6F38">
        <w:rPr>
          <w:rFonts w:ascii="Arial" w:hAnsi="Arial" w:cs="Arial"/>
          <w:sz w:val="20"/>
          <w:szCs w:val="20"/>
        </w:rPr>
        <w:t>i</w:t>
      </w:r>
      <w:r w:rsidRPr="00776D85">
        <w:rPr>
          <w:rFonts w:ascii="Arial" w:hAnsi="Arial" w:cs="Arial"/>
          <w:sz w:val="20"/>
          <w:szCs w:val="20"/>
        </w:rPr>
        <w:t xml:space="preserve"> predstavljen</w:t>
      </w:r>
      <w:r w:rsidR="00504636">
        <w:rPr>
          <w:rFonts w:ascii="Arial" w:hAnsi="Arial" w:cs="Arial"/>
          <w:sz w:val="20"/>
          <w:szCs w:val="20"/>
        </w:rPr>
        <w:t>i</w:t>
      </w:r>
      <w:r w:rsidRPr="00776D85">
        <w:rPr>
          <w:rFonts w:ascii="Arial" w:hAnsi="Arial" w:cs="Arial"/>
          <w:sz w:val="20"/>
          <w:szCs w:val="20"/>
        </w:rPr>
        <w:t xml:space="preserve"> koncept samozagovorništva in pomen razvoja samozagovorniških spretnosti študentov s posebnimi potrebami ter možnosti, kako jih lahko pri tem podpira univerzitetna skupnost </w:t>
      </w:r>
      <w:r w:rsidR="00F73BB0">
        <w:rPr>
          <w:rFonts w:ascii="Arial" w:hAnsi="Arial" w:cs="Arial"/>
          <w:sz w:val="20"/>
          <w:szCs w:val="20"/>
        </w:rPr>
        <w:t>–</w:t>
      </w:r>
      <w:r w:rsidRPr="00776D85">
        <w:rPr>
          <w:rFonts w:ascii="Arial" w:hAnsi="Arial" w:cs="Arial"/>
          <w:sz w:val="20"/>
          <w:szCs w:val="20"/>
        </w:rPr>
        <w:t xml:space="preserve"> visokošolski učitelji, tutorji učitelji oziroma tutorji študenti </w:t>
      </w:r>
      <w:r w:rsidR="0011620D" w:rsidRPr="00776D85">
        <w:rPr>
          <w:rFonts w:ascii="Arial" w:hAnsi="Arial" w:cs="Arial"/>
          <w:bCs/>
          <w:color w:val="000000" w:themeColor="text1"/>
          <w:sz w:val="20"/>
          <w:szCs w:val="20"/>
        </w:rPr>
        <w:t>in podobno</w:t>
      </w:r>
      <w:r w:rsidRPr="00776D85">
        <w:rPr>
          <w:rFonts w:ascii="Arial" w:hAnsi="Arial" w:cs="Arial"/>
          <w:sz w:val="20"/>
          <w:szCs w:val="20"/>
        </w:rPr>
        <w:t>.</w:t>
      </w:r>
    </w:p>
    <w:p w14:paraId="16D78613" w14:textId="38A4A784" w:rsidR="00444211" w:rsidRPr="00776D85" w:rsidRDefault="00444211" w:rsidP="00101B8A">
      <w:pPr>
        <w:spacing w:before="120" w:after="0"/>
        <w:rPr>
          <w:rFonts w:ascii="Arial" w:hAnsi="Arial" w:cs="Arial"/>
          <w:b/>
          <w:bCs/>
          <w:sz w:val="20"/>
          <w:szCs w:val="20"/>
        </w:rPr>
      </w:pPr>
      <w:r w:rsidRPr="00776D85">
        <w:rPr>
          <w:rFonts w:ascii="Arial" w:hAnsi="Arial" w:cs="Arial"/>
          <w:b/>
          <w:bCs/>
          <w:sz w:val="20"/>
          <w:szCs w:val="20"/>
        </w:rPr>
        <w:t>Univerza na Primorskem</w:t>
      </w:r>
      <w:r w:rsidR="00E86AFB">
        <w:rPr>
          <w:rFonts w:ascii="Arial" w:hAnsi="Arial" w:cs="Arial"/>
          <w:b/>
          <w:bCs/>
          <w:sz w:val="20"/>
          <w:szCs w:val="20"/>
        </w:rPr>
        <w:t xml:space="preserve"> (UP)</w:t>
      </w:r>
      <w:r w:rsidR="00EF1468" w:rsidRPr="00776D85">
        <w:rPr>
          <w:rFonts w:ascii="Arial" w:hAnsi="Arial" w:cs="Arial"/>
          <w:b/>
          <w:bCs/>
          <w:sz w:val="20"/>
          <w:szCs w:val="20"/>
        </w:rPr>
        <w:t xml:space="preserve"> </w:t>
      </w:r>
      <w:r w:rsidR="00EF1468" w:rsidRPr="00776D85">
        <w:rPr>
          <w:rFonts w:ascii="Arial" w:hAnsi="Arial" w:cs="Arial"/>
          <w:sz w:val="20"/>
          <w:szCs w:val="20"/>
        </w:rPr>
        <w:t>poroča o več dogodkih:</w:t>
      </w:r>
    </w:p>
    <w:p w14:paraId="41631093" w14:textId="70471A51" w:rsidR="00444211" w:rsidRPr="00776D85" w:rsidRDefault="00444211" w:rsidP="00101B8A">
      <w:pPr>
        <w:pStyle w:val="Odstavekseznama"/>
        <w:numPr>
          <w:ilvl w:val="0"/>
          <w:numId w:val="21"/>
        </w:numPr>
        <w:spacing w:before="120" w:after="120"/>
        <w:contextualSpacing w:val="0"/>
        <w:rPr>
          <w:rFonts w:ascii="Arial" w:hAnsi="Arial" w:cs="Arial"/>
          <w:i/>
          <w:iCs/>
          <w:sz w:val="20"/>
          <w:szCs w:val="20"/>
        </w:rPr>
      </w:pPr>
      <w:r w:rsidRPr="00380EEE">
        <w:rPr>
          <w:rFonts w:ascii="Arial" w:hAnsi="Arial" w:cs="Arial"/>
          <w:iCs/>
          <w:sz w:val="20"/>
          <w:szCs w:val="20"/>
        </w:rPr>
        <w:t>Dogodek Wings for life</w:t>
      </w:r>
      <w:r w:rsidR="00EF1468" w:rsidRPr="00380EEE">
        <w:rPr>
          <w:rFonts w:ascii="Arial" w:hAnsi="Arial" w:cs="Arial"/>
          <w:iCs/>
          <w:sz w:val="20"/>
          <w:szCs w:val="20"/>
        </w:rPr>
        <w:t>:</w:t>
      </w:r>
      <w:r w:rsidR="00EF1468" w:rsidRPr="00776D85">
        <w:rPr>
          <w:rFonts w:ascii="Arial" w:hAnsi="Arial" w:cs="Arial"/>
          <w:i/>
          <w:iCs/>
          <w:sz w:val="20"/>
          <w:szCs w:val="20"/>
        </w:rPr>
        <w:t xml:space="preserve"> </w:t>
      </w:r>
      <w:r w:rsidRPr="00776D85">
        <w:rPr>
          <w:rFonts w:ascii="Arial" w:hAnsi="Arial" w:cs="Arial"/>
          <w:sz w:val="20"/>
          <w:szCs w:val="20"/>
        </w:rPr>
        <w:t xml:space="preserve">UP je v okviru Šport UP (uradna rekreacija študentov in zaposlenih UP) 5. </w:t>
      </w:r>
      <w:r w:rsidR="00295D66" w:rsidRPr="00776D85">
        <w:rPr>
          <w:rFonts w:ascii="Arial" w:hAnsi="Arial" w:cs="Arial"/>
          <w:sz w:val="20"/>
          <w:szCs w:val="20"/>
        </w:rPr>
        <w:t>maja</w:t>
      </w:r>
      <w:r w:rsidRPr="00776D85">
        <w:rPr>
          <w:rFonts w:ascii="Arial" w:hAnsi="Arial" w:cs="Arial"/>
          <w:sz w:val="20"/>
          <w:szCs w:val="20"/>
        </w:rPr>
        <w:t xml:space="preserve"> 2024 organizirala tek Wings for life</w:t>
      </w:r>
      <w:r w:rsidR="00EF1468" w:rsidRPr="00776D85">
        <w:rPr>
          <w:rFonts w:ascii="Arial" w:hAnsi="Arial" w:cs="Arial"/>
          <w:sz w:val="20"/>
          <w:szCs w:val="20"/>
        </w:rPr>
        <w:t xml:space="preserve">. </w:t>
      </w:r>
      <w:r w:rsidRPr="00776D85">
        <w:rPr>
          <w:rFonts w:ascii="Arial" w:hAnsi="Arial" w:cs="Arial"/>
          <w:sz w:val="20"/>
          <w:szCs w:val="20"/>
        </w:rPr>
        <w:t xml:space="preserve">S tekom je UP pomagala pri dobrodelnem projektu, saj se zaveda pomena podpore dobrim raziskovalnim projektom. Tek je potekal pod sloganom Tečem za tiste, ki ne morejo. Ambasador ŠtartUP Wings for life World Run 2023 – App Campus Run UP je </w:t>
      </w:r>
      <w:r w:rsidR="00504636" w:rsidRPr="00776D85">
        <w:rPr>
          <w:rFonts w:ascii="Arial" w:hAnsi="Arial" w:cs="Arial"/>
          <w:sz w:val="20"/>
          <w:szCs w:val="20"/>
        </w:rPr>
        <w:t>alum</w:t>
      </w:r>
      <w:r w:rsidR="00504636">
        <w:rPr>
          <w:rFonts w:ascii="Arial" w:hAnsi="Arial" w:cs="Arial"/>
          <w:sz w:val="20"/>
          <w:szCs w:val="20"/>
        </w:rPr>
        <w:t>en</w:t>
      </w:r>
      <w:r w:rsidR="00504636" w:rsidRPr="00776D85">
        <w:rPr>
          <w:rFonts w:ascii="Arial" w:hAnsi="Arial" w:cs="Arial"/>
          <w:sz w:val="20"/>
          <w:szCs w:val="20"/>
        </w:rPr>
        <w:t xml:space="preserve"> </w:t>
      </w:r>
      <w:r w:rsidRPr="00776D85">
        <w:rPr>
          <w:rFonts w:ascii="Arial" w:hAnsi="Arial" w:cs="Arial"/>
          <w:sz w:val="20"/>
          <w:szCs w:val="20"/>
        </w:rPr>
        <w:t>UP FVZ, diplomant študijskega programa Aplikativn</w:t>
      </w:r>
      <w:r w:rsidR="00504636">
        <w:rPr>
          <w:rFonts w:ascii="Arial" w:hAnsi="Arial" w:cs="Arial"/>
          <w:sz w:val="20"/>
          <w:szCs w:val="20"/>
        </w:rPr>
        <w:t>a</w:t>
      </w:r>
      <w:r w:rsidRPr="00776D85">
        <w:rPr>
          <w:rFonts w:ascii="Arial" w:hAnsi="Arial" w:cs="Arial"/>
          <w:sz w:val="20"/>
          <w:szCs w:val="20"/>
        </w:rPr>
        <w:t xml:space="preserve"> kineziologij</w:t>
      </w:r>
      <w:r w:rsidR="00504636">
        <w:rPr>
          <w:rFonts w:ascii="Arial" w:hAnsi="Arial" w:cs="Arial"/>
          <w:sz w:val="20"/>
          <w:szCs w:val="20"/>
        </w:rPr>
        <w:t>a</w:t>
      </w:r>
      <w:r w:rsidRPr="00776D85">
        <w:rPr>
          <w:rFonts w:ascii="Arial" w:hAnsi="Arial" w:cs="Arial"/>
          <w:sz w:val="20"/>
          <w:szCs w:val="20"/>
        </w:rPr>
        <w:t xml:space="preserve">. </w:t>
      </w:r>
      <w:r w:rsidR="00504636">
        <w:rPr>
          <w:rFonts w:ascii="Arial" w:hAnsi="Arial" w:cs="Arial"/>
          <w:sz w:val="20"/>
          <w:szCs w:val="20"/>
        </w:rPr>
        <w:t>Med</w:t>
      </w:r>
      <w:r w:rsidR="00504636" w:rsidRPr="00776D85">
        <w:rPr>
          <w:rFonts w:ascii="Arial" w:hAnsi="Arial" w:cs="Arial"/>
          <w:sz w:val="20"/>
          <w:szCs w:val="20"/>
        </w:rPr>
        <w:t xml:space="preserve"> študij</w:t>
      </w:r>
      <w:r w:rsidR="00504636">
        <w:rPr>
          <w:rFonts w:ascii="Arial" w:hAnsi="Arial" w:cs="Arial"/>
          <w:sz w:val="20"/>
          <w:szCs w:val="20"/>
        </w:rPr>
        <w:t>em</w:t>
      </w:r>
      <w:r w:rsidR="00504636" w:rsidRPr="00776D85">
        <w:rPr>
          <w:rFonts w:ascii="Arial" w:hAnsi="Arial" w:cs="Arial"/>
          <w:sz w:val="20"/>
          <w:szCs w:val="20"/>
        </w:rPr>
        <w:t xml:space="preserve"> </w:t>
      </w:r>
      <w:r w:rsidR="001A5664" w:rsidRPr="00776D85">
        <w:rPr>
          <w:rFonts w:ascii="Arial" w:hAnsi="Arial" w:cs="Arial"/>
          <w:sz w:val="20"/>
          <w:szCs w:val="20"/>
        </w:rPr>
        <w:t xml:space="preserve">se je </w:t>
      </w:r>
      <w:r w:rsidRPr="00776D85">
        <w:rPr>
          <w:rFonts w:ascii="Arial" w:hAnsi="Arial" w:cs="Arial"/>
          <w:sz w:val="20"/>
          <w:szCs w:val="20"/>
        </w:rPr>
        <w:t xml:space="preserve">težko poškodoval in postal tetraplegik. Kljub temu je vztrajal in opravil vse manjkajoče </w:t>
      </w:r>
      <w:r w:rsidR="00504636">
        <w:rPr>
          <w:rFonts w:ascii="Arial" w:hAnsi="Arial" w:cs="Arial"/>
          <w:sz w:val="20"/>
          <w:szCs w:val="20"/>
        </w:rPr>
        <w:t>izpite</w:t>
      </w:r>
      <w:r w:rsidRPr="00776D85">
        <w:rPr>
          <w:rFonts w:ascii="Arial" w:hAnsi="Arial" w:cs="Arial"/>
          <w:sz w:val="20"/>
          <w:szCs w:val="20"/>
        </w:rPr>
        <w:t xml:space="preserve"> ter decembra 2022</w:t>
      </w:r>
      <w:r w:rsidR="000E0C7E" w:rsidRPr="00776D85">
        <w:rPr>
          <w:rFonts w:ascii="Arial" w:hAnsi="Arial" w:cs="Arial"/>
          <w:sz w:val="20"/>
          <w:szCs w:val="20"/>
        </w:rPr>
        <w:t xml:space="preserve"> </w:t>
      </w:r>
      <w:r w:rsidRPr="00776D85">
        <w:rPr>
          <w:rFonts w:ascii="Arial" w:hAnsi="Arial" w:cs="Arial"/>
          <w:sz w:val="20"/>
          <w:szCs w:val="20"/>
        </w:rPr>
        <w:t>uspešno zagovarjal zaključno nalogo z naslovom Gibalna/športna aktivnost tetraplegikov.</w:t>
      </w:r>
    </w:p>
    <w:p w14:paraId="2B1CD19A" w14:textId="0A984653" w:rsidR="00444211" w:rsidRPr="00776D85" w:rsidRDefault="00444211" w:rsidP="00101B8A">
      <w:pPr>
        <w:pStyle w:val="Odstavekseznama"/>
        <w:numPr>
          <w:ilvl w:val="0"/>
          <w:numId w:val="21"/>
        </w:numPr>
        <w:spacing w:before="120" w:after="120"/>
        <w:contextualSpacing w:val="0"/>
        <w:rPr>
          <w:rFonts w:ascii="Arial" w:hAnsi="Arial" w:cs="Arial"/>
          <w:sz w:val="20"/>
          <w:szCs w:val="20"/>
        </w:rPr>
      </w:pPr>
      <w:r w:rsidRPr="00380EEE">
        <w:rPr>
          <w:rFonts w:ascii="Arial" w:hAnsi="Arial" w:cs="Arial"/>
          <w:iCs/>
          <w:sz w:val="20"/>
          <w:szCs w:val="20"/>
        </w:rPr>
        <w:t>Teden inkluzivnega plesa na Obali v okviru Erasmus+ projekt FutureIDEA, Future perspectives of inclusive dance education</w:t>
      </w:r>
      <w:r w:rsidR="00EF1468" w:rsidRPr="00380EEE">
        <w:rPr>
          <w:rFonts w:ascii="Arial" w:hAnsi="Arial" w:cs="Arial"/>
          <w:iCs/>
          <w:sz w:val="20"/>
          <w:szCs w:val="20"/>
        </w:rPr>
        <w:t xml:space="preserve">: </w:t>
      </w:r>
      <w:r w:rsidRPr="00776D85">
        <w:rPr>
          <w:rFonts w:ascii="Arial" w:hAnsi="Arial" w:cs="Arial"/>
          <w:sz w:val="20"/>
          <w:szCs w:val="20"/>
        </w:rPr>
        <w:t xml:space="preserve">V okviru Erasmus+ projekta FutureIDEA, Future perspectives of inclusive dance education, je UP PEF v Tednu inkluzivnega plesa na Obali, ki je potekal od 13. do 17. maja 2024, izvedla </w:t>
      </w:r>
      <w:r w:rsidR="00504636">
        <w:rPr>
          <w:rFonts w:ascii="Arial" w:hAnsi="Arial" w:cs="Arial"/>
          <w:sz w:val="20"/>
          <w:szCs w:val="20"/>
        </w:rPr>
        <w:t>sedem</w:t>
      </w:r>
      <w:r w:rsidR="00504636" w:rsidRPr="00776D85">
        <w:rPr>
          <w:rFonts w:ascii="Arial" w:hAnsi="Arial" w:cs="Arial"/>
          <w:sz w:val="20"/>
          <w:szCs w:val="20"/>
        </w:rPr>
        <w:t xml:space="preserve"> </w:t>
      </w:r>
      <w:r w:rsidRPr="00776D85">
        <w:rPr>
          <w:rFonts w:ascii="Arial" w:hAnsi="Arial" w:cs="Arial"/>
          <w:sz w:val="20"/>
          <w:szCs w:val="20"/>
        </w:rPr>
        <w:t xml:space="preserve">delavnic inkluzivnega plesa, ki se jih je udeležilo </w:t>
      </w:r>
      <w:r w:rsidR="00E86AFB">
        <w:rPr>
          <w:rFonts w:ascii="Arial" w:hAnsi="Arial" w:cs="Arial"/>
          <w:sz w:val="20"/>
          <w:szCs w:val="20"/>
        </w:rPr>
        <w:t>več kot</w:t>
      </w:r>
      <w:r w:rsidR="00E86AFB" w:rsidRPr="00776D85">
        <w:rPr>
          <w:rFonts w:ascii="Arial" w:hAnsi="Arial" w:cs="Arial"/>
          <w:sz w:val="20"/>
          <w:szCs w:val="20"/>
        </w:rPr>
        <w:t xml:space="preserve"> </w:t>
      </w:r>
      <w:r w:rsidRPr="00776D85">
        <w:rPr>
          <w:rFonts w:ascii="Arial" w:hAnsi="Arial" w:cs="Arial"/>
          <w:sz w:val="20"/>
          <w:szCs w:val="20"/>
        </w:rPr>
        <w:t>120 udeležencev iz različnih vzgojno-izobraževalnih in socialnovarstvenih zavodov ter nevladnih organizacij. Med njimi so bili Center za usposabljanje Elvira Vatovec Strunjan, Zavod Modri december, Varstveno</w:t>
      </w:r>
      <w:r w:rsidR="00215CB4">
        <w:rPr>
          <w:rFonts w:ascii="Arial" w:hAnsi="Arial" w:cs="Arial"/>
          <w:sz w:val="20"/>
          <w:szCs w:val="20"/>
        </w:rPr>
        <w:t>-</w:t>
      </w:r>
      <w:r w:rsidRPr="00776D85">
        <w:rPr>
          <w:rFonts w:ascii="Arial" w:hAnsi="Arial" w:cs="Arial"/>
          <w:sz w:val="20"/>
          <w:szCs w:val="20"/>
        </w:rPr>
        <w:t xml:space="preserve">delovni center Koper, Večgeneracijski center Morje Koper, CIRIUS Vipava in drugi. Na delavnicah so ves čas aktivno sodelovale tudi nekatere študentke UP PEF. Iz Slovenije v projektu sodeluje še Zavod za izobraževanje in inkluzijo ODTIZ. Vključeni sta dve plesni šoli iz Madrida v Španiji – MeetShareDance in MOVE </w:t>
      </w:r>
      <w:r w:rsidRPr="00776D85">
        <w:rPr>
          <w:rFonts w:ascii="Arial" w:hAnsi="Arial" w:cs="Arial"/>
          <w:sz w:val="20"/>
          <w:szCs w:val="20"/>
        </w:rPr>
        <w:lastRenderedPageBreak/>
        <w:t xml:space="preserve">arte para todos. Glavni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i in namen projekta so pregled raziskav s področja inkluzivnega plesa in njihovih izsledkov, izmenjava znanja in izkušenj na področju poučevanja in izvajanja inkluzivnega plesa ter </w:t>
      </w:r>
      <w:r w:rsidR="00504636">
        <w:rPr>
          <w:rFonts w:ascii="Arial" w:hAnsi="Arial" w:cs="Arial"/>
          <w:sz w:val="20"/>
          <w:szCs w:val="20"/>
        </w:rPr>
        <w:t>prenos</w:t>
      </w:r>
      <w:r w:rsidR="00504636" w:rsidRPr="00776D85">
        <w:rPr>
          <w:rFonts w:ascii="Arial" w:hAnsi="Arial" w:cs="Arial"/>
          <w:sz w:val="20"/>
          <w:szCs w:val="20"/>
        </w:rPr>
        <w:t xml:space="preserve"> </w:t>
      </w:r>
      <w:r w:rsidRPr="00776D85">
        <w:rPr>
          <w:rFonts w:ascii="Arial" w:hAnsi="Arial" w:cs="Arial"/>
          <w:sz w:val="20"/>
          <w:szCs w:val="20"/>
        </w:rPr>
        <w:t>spoznanj v prakso in v inkluzivno</w:t>
      </w:r>
      <w:r w:rsidR="00F73BB0">
        <w:rPr>
          <w:rFonts w:ascii="Arial" w:hAnsi="Arial" w:cs="Arial"/>
          <w:sz w:val="20"/>
          <w:szCs w:val="20"/>
        </w:rPr>
        <w:t xml:space="preserve"> </w:t>
      </w:r>
      <w:r w:rsidRPr="00776D85">
        <w:rPr>
          <w:rFonts w:ascii="Arial" w:hAnsi="Arial" w:cs="Arial"/>
          <w:sz w:val="20"/>
          <w:szCs w:val="20"/>
        </w:rPr>
        <w:t>pedagoško delo.</w:t>
      </w:r>
    </w:p>
    <w:p w14:paraId="12B8B5BB" w14:textId="0ECE917B" w:rsidR="00C96681" w:rsidRPr="00776D85" w:rsidRDefault="00EF1468" w:rsidP="00101B8A">
      <w:pPr>
        <w:pStyle w:val="Odstavekseznama"/>
        <w:spacing w:before="120" w:after="120"/>
        <w:rPr>
          <w:rFonts w:ascii="Arial" w:hAnsi="Arial" w:cs="Arial"/>
          <w:sz w:val="20"/>
          <w:szCs w:val="20"/>
        </w:rPr>
      </w:pPr>
      <w:r w:rsidRPr="00776D85">
        <w:rPr>
          <w:rFonts w:ascii="Arial" w:hAnsi="Arial" w:cs="Arial"/>
          <w:sz w:val="20"/>
          <w:szCs w:val="20"/>
        </w:rPr>
        <w:t>(</w:t>
      </w:r>
      <w:r w:rsidRPr="00776D85">
        <w:rPr>
          <w:rFonts w:ascii="Arial" w:hAnsi="Arial" w:cs="Arial"/>
          <w:b/>
          <w:bCs/>
          <w:sz w:val="20"/>
          <w:szCs w:val="20"/>
        </w:rPr>
        <w:t>UP</w:t>
      </w:r>
      <w:r w:rsidRPr="00776D85">
        <w:rPr>
          <w:rFonts w:ascii="Arial" w:hAnsi="Arial" w:cs="Arial"/>
          <w:sz w:val="20"/>
          <w:szCs w:val="20"/>
        </w:rPr>
        <w:t xml:space="preserve">, </w:t>
      </w:r>
      <w:r w:rsidR="001E4D9B" w:rsidRPr="00776D85">
        <w:rPr>
          <w:rFonts w:ascii="Arial" w:hAnsi="Arial" w:cs="Arial"/>
          <w:sz w:val="20"/>
          <w:szCs w:val="20"/>
        </w:rPr>
        <w:t>u</w:t>
      </w:r>
      <w:r w:rsidRPr="00776D85">
        <w:rPr>
          <w:rFonts w:ascii="Arial" w:hAnsi="Arial" w:cs="Arial"/>
          <w:sz w:val="20"/>
          <w:szCs w:val="20"/>
        </w:rPr>
        <w:t>krepa 4.1 in 4.15)</w:t>
      </w:r>
    </w:p>
    <w:p w14:paraId="2240E615" w14:textId="77777777" w:rsidR="00C96681" w:rsidRPr="00776D85" w:rsidRDefault="00131412" w:rsidP="00101B8A">
      <w:pPr>
        <w:shd w:val="clear" w:color="auto" w:fill="DEEAF6"/>
        <w:spacing w:before="120" w:after="120"/>
        <w:rPr>
          <w:rStyle w:val="Poudarek"/>
          <w:rFonts w:cs="Arial"/>
          <w:bCs/>
          <w:szCs w:val="20"/>
        </w:rPr>
      </w:pPr>
      <w:r w:rsidRPr="00776D85">
        <w:rPr>
          <w:rStyle w:val="Poudarek"/>
          <w:rFonts w:cs="Arial"/>
          <w:bCs/>
          <w:szCs w:val="20"/>
        </w:rPr>
        <w:t>Količinski podatki</w:t>
      </w:r>
    </w:p>
    <w:p w14:paraId="6811FC2E" w14:textId="53208952" w:rsidR="00D2029B" w:rsidRPr="00776D85" w:rsidRDefault="00D2029B"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sz w:val="20"/>
          <w:szCs w:val="20"/>
        </w:rPr>
      </w:pPr>
      <w:r w:rsidRPr="00776D85">
        <w:rPr>
          <w:rFonts w:ascii="Arial" w:hAnsi="Arial" w:cs="Arial"/>
          <w:b/>
          <w:color w:val="000000"/>
          <w:sz w:val="20"/>
          <w:szCs w:val="20"/>
        </w:rPr>
        <w:t xml:space="preserve">MVI, </w:t>
      </w:r>
      <w:r w:rsidRPr="00776D85">
        <w:rPr>
          <w:rFonts w:ascii="Arial" w:hAnsi="Arial" w:cs="Arial"/>
          <w:b/>
          <w:color w:val="000000" w:themeColor="text1"/>
          <w:sz w:val="20"/>
          <w:szCs w:val="20"/>
        </w:rPr>
        <w:t>Direktorat za predšolsko vzgojo in osnovno šolstvo</w:t>
      </w:r>
      <w:r w:rsidRPr="00776D85">
        <w:rPr>
          <w:rFonts w:ascii="Arial" w:hAnsi="Arial" w:cs="Arial"/>
          <w:bCs/>
          <w:color w:val="000000"/>
          <w:sz w:val="20"/>
          <w:szCs w:val="20"/>
        </w:rPr>
        <w:t>, podaja naslednje količinske podatke:</w:t>
      </w:r>
    </w:p>
    <w:p w14:paraId="57BA3BD9" w14:textId="25AFDF6C"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hAnsi="Arial" w:cs="Arial"/>
          <w:bCs/>
          <w:sz w:val="20"/>
          <w:szCs w:val="20"/>
        </w:rPr>
        <w:t>u</w:t>
      </w:r>
      <w:r w:rsidR="00D2029B" w:rsidRPr="00776D85">
        <w:rPr>
          <w:rFonts w:ascii="Arial" w:hAnsi="Arial" w:cs="Arial"/>
          <w:bCs/>
          <w:sz w:val="20"/>
          <w:szCs w:val="20"/>
        </w:rPr>
        <w:t>deleženih strokovnih delavcev na študijskih srečanjih: 761</w:t>
      </w:r>
      <w:r>
        <w:rPr>
          <w:rFonts w:ascii="Arial" w:hAnsi="Arial" w:cs="Arial"/>
          <w:bCs/>
          <w:sz w:val="20"/>
          <w:szCs w:val="20"/>
        </w:rPr>
        <w:t>,</w:t>
      </w:r>
    </w:p>
    <w:p w14:paraId="1E96E5CD" w14:textId="671AED80"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hAnsi="Arial" w:cs="Arial"/>
          <w:bCs/>
          <w:sz w:val="20"/>
          <w:szCs w:val="20"/>
        </w:rPr>
        <w:t>u</w:t>
      </w:r>
      <w:r w:rsidR="00D2029B" w:rsidRPr="00776D85">
        <w:rPr>
          <w:rFonts w:ascii="Arial" w:hAnsi="Arial" w:cs="Arial"/>
          <w:bCs/>
          <w:sz w:val="20"/>
          <w:szCs w:val="20"/>
        </w:rPr>
        <w:t>deleženih na 34. posvetu vodilnih in vodstvenih delavcev: 46</w:t>
      </w:r>
      <w:r>
        <w:rPr>
          <w:rFonts w:ascii="Arial" w:hAnsi="Arial" w:cs="Arial"/>
          <w:bCs/>
          <w:sz w:val="20"/>
          <w:szCs w:val="20"/>
        </w:rPr>
        <w:t>,</w:t>
      </w:r>
    </w:p>
    <w:p w14:paraId="1DFAA784" w14:textId="0F163B58"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hAnsi="Arial" w:cs="Arial"/>
          <w:bCs/>
          <w:sz w:val="20"/>
          <w:szCs w:val="20"/>
        </w:rPr>
        <w:t>u</w:t>
      </w:r>
      <w:r w:rsidR="00D2029B" w:rsidRPr="00776D85">
        <w:rPr>
          <w:rFonts w:ascii="Arial" w:hAnsi="Arial" w:cs="Arial"/>
          <w:bCs/>
          <w:sz w:val="20"/>
          <w:szCs w:val="20"/>
        </w:rPr>
        <w:t>deleženih v razvojno nalogo Vključujoča šola – vključujoč fizični prostor: 103</w:t>
      </w:r>
      <w:r>
        <w:rPr>
          <w:rFonts w:ascii="Arial" w:hAnsi="Arial" w:cs="Arial"/>
          <w:bCs/>
          <w:sz w:val="20"/>
          <w:szCs w:val="20"/>
        </w:rPr>
        <w:t>,</w:t>
      </w:r>
    </w:p>
    <w:p w14:paraId="33F935B7" w14:textId="62EF4B66"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hAnsi="Arial" w:cs="Arial"/>
          <w:bCs/>
          <w:sz w:val="20"/>
          <w:szCs w:val="20"/>
        </w:rPr>
        <w:t>u</w:t>
      </w:r>
      <w:r w:rsidR="00D2029B" w:rsidRPr="00776D85">
        <w:rPr>
          <w:rFonts w:ascii="Arial" w:hAnsi="Arial" w:cs="Arial"/>
          <w:bCs/>
          <w:sz w:val="20"/>
          <w:szCs w:val="20"/>
        </w:rPr>
        <w:t>deleženih strokovnih delavcev na študijskih srečanj za podporo izobraževanja slepih in slabovidnih oz</w:t>
      </w:r>
      <w:r w:rsidR="0011620D" w:rsidRPr="00776D85">
        <w:rPr>
          <w:rFonts w:ascii="Arial" w:hAnsi="Arial" w:cs="Arial"/>
          <w:bCs/>
          <w:sz w:val="20"/>
          <w:szCs w:val="20"/>
        </w:rPr>
        <w:t>iroma</w:t>
      </w:r>
      <w:r w:rsidR="00D2029B" w:rsidRPr="00776D85">
        <w:rPr>
          <w:rFonts w:ascii="Arial" w:hAnsi="Arial" w:cs="Arial"/>
          <w:bCs/>
          <w:sz w:val="20"/>
          <w:szCs w:val="20"/>
        </w:rPr>
        <w:t xml:space="preserve"> otrok z okvaro vidne funkcije: 30</w:t>
      </w:r>
      <w:r>
        <w:rPr>
          <w:rFonts w:ascii="Arial" w:hAnsi="Arial" w:cs="Arial"/>
          <w:bCs/>
          <w:sz w:val="20"/>
          <w:szCs w:val="20"/>
        </w:rPr>
        <w:t>,</w:t>
      </w:r>
    </w:p>
    <w:p w14:paraId="7A8E813F" w14:textId="72CD90A8" w:rsidR="00D2029B" w:rsidRPr="00776D85" w:rsidRDefault="00363E5A" w:rsidP="00101B8A">
      <w:pPr>
        <w:pStyle w:val="Odstavekseznama"/>
        <w:numPr>
          <w:ilvl w:val="0"/>
          <w:numId w:val="21"/>
        </w:numPr>
        <w:spacing w:before="120" w:after="120"/>
        <w:contextualSpacing w:val="0"/>
        <w:rPr>
          <w:rFonts w:ascii="Arial" w:eastAsia="Arial" w:hAnsi="Arial" w:cs="Arial"/>
          <w:bCs/>
          <w:color w:val="000000" w:themeColor="text1"/>
          <w:sz w:val="20"/>
          <w:szCs w:val="20"/>
        </w:rPr>
      </w:pPr>
      <w:r>
        <w:rPr>
          <w:rFonts w:ascii="Arial" w:eastAsia="Arial" w:hAnsi="Arial" w:cs="Arial"/>
          <w:bCs/>
          <w:color w:val="000000" w:themeColor="text1"/>
          <w:sz w:val="20"/>
          <w:szCs w:val="20"/>
        </w:rPr>
        <w:t>u</w:t>
      </w:r>
      <w:r w:rsidR="00D2029B" w:rsidRPr="00776D85">
        <w:rPr>
          <w:rFonts w:ascii="Arial" w:eastAsia="Arial" w:hAnsi="Arial" w:cs="Arial"/>
          <w:bCs/>
          <w:color w:val="000000" w:themeColor="text1"/>
          <w:sz w:val="20"/>
          <w:szCs w:val="20"/>
        </w:rPr>
        <w:t>deleženi</w:t>
      </w:r>
      <w:r>
        <w:rPr>
          <w:rFonts w:ascii="Arial" w:eastAsia="Arial" w:hAnsi="Arial" w:cs="Arial"/>
          <w:bCs/>
          <w:color w:val="000000" w:themeColor="text1"/>
          <w:sz w:val="20"/>
          <w:szCs w:val="20"/>
        </w:rPr>
        <w:t>h</w:t>
      </w:r>
      <w:r w:rsidR="00D2029B" w:rsidRPr="00776D85">
        <w:rPr>
          <w:rFonts w:ascii="Arial" w:eastAsia="Arial" w:hAnsi="Arial" w:cs="Arial"/>
          <w:bCs/>
          <w:color w:val="000000" w:themeColor="text1"/>
          <w:sz w:val="20"/>
          <w:szCs w:val="20"/>
        </w:rPr>
        <w:t xml:space="preserve"> na srečanjih članov </w:t>
      </w:r>
      <w:r w:rsidR="00DA0DCF">
        <w:rPr>
          <w:rFonts w:ascii="Arial" w:eastAsia="Arial" w:hAnsi="Arial" w:cs="Arial"/>
          <w:bCs/>
          <w:color w:val="000000" w:themeColor="text1"/>
          <w:sz w:val="20"/>
          <w:szCs w:val="20"/>
        </w:rPr>
        <w:t>k</w:t>
      </w:r>
      <w:r w:rsidR="00D2029B" w:rsidRPr="00776D85">
        <w:rPr>
          <w:rFonts w:ascii="Arial" w:eastAsia="Arial" w:hAnsi="Arial" w:cs="Arial"/>
          <w:bCs/>
          <w:color w:val="000000" w:themeColor="text1"/>
          <w:sz w:val="20"/>
          <w:szCs w:val="20"/>
        </w:rPr>
        <w:t>omisij za usmerjanje otrok s posebnimi potrebami: 250</w:t>
      </w:r>
      <w:r>
        <w:rPr>
          <w:rFonts w:ascii="Arial" w:eastAsia="Arial" w:hAnsi="Arial" w:cs="Arial"/>
          <w:bCs/>
          <w:color w:val="000000" w:themeColor="text1"/>
          <w:sz w:val="20"/>
          <w:szCs w:val="20"/>
        </w:rPr>
        <w:t>,</w:t>
      </w:r>
    </w:p>
    <w:p w14:paraId="480150F0" w14:textId="533374C4"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eastAsia="Arial" w:hAnsi="Arial" w:cs="Arial"/>
          <w:bCs/>
          <w:color w:val="000000" w:themeColor="text1"/>
          <w:sz w:val="20"/>
          <w:szCs w:val="20"/>
        </w:rPr>
        <w:t>u</w:t>
      </w:r>
      <w:r w:rsidR="00D2029B" w:rsidRPr="00776D85">
        <w:rPr>
          <w:rFonts w:ascii="Arial" w:eastAsia="Arial" w:hAnsi="Arial" w:cs="Arial"/>
          <w:bCs/>
          <w:color w:val="000000" w:themeColor="text1"/>
          <w:sz w:val="20"/>
          <w:szCs w:val="20"/>
        </w:rPr>
        <w:t>deleženi</w:t>
      </w:r>
      <w:r>
        <w:rPr>
          <w:rFonts w:ascii="Arial" w:eastAsia="Arial" w:hAnsi="Arial" w:cs="Arial"/>
          <w:bCs/>
          <w:color w:val="000000" w:themeColor="text1"/>
          <w:sz w:val="20"/>
          <w:szCs w:val="20"/>
        </w:rPr>
        <w:t>h</w:t>
      </w:r>
      <w:r w:rsidR="00D2029B" w:rsidRPr="00776D85">
        <w:rPr>
          <w:rFonts w:ascii="Arial" w:eastAsia="Arial" w:hAnsi="Arial" w:cs="Arial"/>
          <w:bCs/>
          <w:color w:val="000000" w:themeColor="text1"/>
          <w:sz w:val="20"/>
          <w:szCs w:val="20"/>
        </w:rPr>
        <w:t xml:space="preserve"> na svetovanjih za spremljevalce in varuhe negovalce: 30</w:t>
      </w:r>
      <w:r>
        <w:rPr>
          <w:rFonts w:ascii="Arial" w:eastAsia="Arial" w:hAnsi="Arial" w:cs="Arial"/>
          <w:bCs/>
          <w:color w:val="000000" w:themeColor="text1"/>
          <w:sz w:val="20"/>
          <w:szCs w:val="20"/>
        </w:rPr>
        <w:t>,</w:t>
      </w:r>
    </w:p>
    <w:p w14:paraId="758AD52F" w14:textId="0371EFA6" w:rsidR="00D2029B" w:rsidRPr="00776D85" w:rsidRDefault="00363E5A" w:rsidP="00101B8A">
      <w:pPr>
        <w:pStyle w:val="Odstavekseznama"/>
        <w:numPr>
          <w:ilvl w:val="0"/>
          <w:numId w:val="21"/>
        </w:numPr>
        <w:spacing w:before="120" w:after="120"/>
        <w:contextualSpacing w:val="0"/>
        <w:rPr>
          <w:rFonts w:ascii="Arial" w:hAnsi="Arial" w:cs="Arial"/>
          <w:bCs/>
          <w:sz w:val="20"/>
          <w:szCs w:val="20"/>
        </w:rPr>
      </w:pPr>
      <w:r>
        <w:rPr>
          <w:rFonts w:ascii="Arial" w:hAnsi="Arial" w:cs="Arial"/>
          <w:bCs/>
          <w:sz w:val="20"/>
          <w:szCs w:val="20"/>
        </w:rPr>
        <w:t>u</w:t>
      </w:r>
      <w:r w:rsidR="00D2029B" w:rsidRPr="00776D85">
        <w:rPr>
          <w:rFonts w:ascii="Arial" w:hAnsi="Arial" w:cs="Arial"/>
          <w:bCs/>
          <w:sz w:val="20"/>
          <w:szCs w:val="20"/>
        </w:rPr>
        <w:t>deleženi</w:t>
      </w:r>
      <w:r>
        <w:rPr>
          <w:rFonts w:ascii="Arial" w:hAnsi="Arial" w:cs="Arial"/>
          <w:bCs/>
          <w:sz w:val="20"/>
          <w:szCs w:val="20"/>
        </w:rPr>
        <w:t>h</w:t>
      </w:r>
      <w:r w:rsidR="00D2029B" w:rsidRPr="00776D85">
        <w:rPr>
          <w:rFonts w:ascii="Arial" w:hAnsi="Arial" w:cs="Arial"/>
          <w:bCs/>
          <w:sz w:val="20"/>
          <w:szCs w:val="20"/>
        </w:rPr>
        <w:t xml:space="preserve"> na </w:t>
      </w:r>
      <w:r w:rsidR="00E86AFB">
        <w:rPr>
          <w:rFonts w:ascii="Arial" w:hAnsi="Arial" w:cs="Arial"/>
          <w:bCs/>
          <w:sz w:val="20"/>
          <w:szCs w:val="20"/>
        </w:rPr>
        <w:t xml:space="preserve">uveljavitvi </w:t>
      </w:r>
      <w:r w:rsidR="00D2029B" w:rsidRPr="00776D85">
        <w:rPr>
          <w:rFonts w:ascii="Arial" w:hAnsi="Arial" w:cs="Arial"/>
          <w:bCs/>
          <w:sz w:val="20"/>
          <w:szCs w:val="20"/>
        </w:rPr>
        <w:t xml:space="preserve">posodobljenih učnih načrtov za </w:t>
      </w:r>
      <w:r w:rsidR="00E86AFB">
        <w:rPr>
          <w:rFonts w:ascii="Arial" w:hAnsi="Arial" w:cs="Arial"/>
          <w:bCs/>
          <w:sz w:val="20"/>
          <w:szCs w:val="20"/>
        </w:rPr>
        <w:t xml:space="preserve">predmete </w:t>
      </w:r>
      <w:r w:rsidR="00D2029B" w:rsidRPr="00776D85">
        <w:rPr>
          <w:rFonts w:ascii="Arial" w:hAnsi="Arial" w:cs="Arial"/>
          <w:bCs/>
          <w:sz w:val="20"/>
          <w:szCs w:val="20"/>
        </w:rPr>
        <w:t>Glasben</w:t>
      </w:r>
      <w:r w:rsidR="00E86AFB">
        <w:rPr>
          <w:rFonts w:ascii="Arial" w:hAnsi="Arial" w:cs="Arial"/>
          <w:bCs/>
          <w:sz w:val="20"/>
          <w:szCs w:val="20"/>
        </w:rPr>
        <w:t>a</w:t>
      </w:r>
      <w:r w:rsidR="00D2029B" w:rsidRPr="00776D85">
        <w:rPr>
          <w:rFonts w:ascii="Arial" w:hAnsi="Arial" w:cs="Arial"/>
          <w:bCs/>
          <w:sz w:val="20"/>
          <w:szCs w:val="20"/>
        </w:rPr>
        <w:t xml:space="preserve"> umetnost</w:t>
      </w:r>
      <w:r w:rsidR="00E86AFB">
        <w:rPr>
          <w:rFonts w:ascii="Arial" w:hAnsi="Arial" w:cs="Arial"/>
          <w:bCs/>
          <w:sz w:val="20"/>
          <w:szCs w:val="20"/>
        </w:rPr>
        <w:t>,</w:t>
      </w:r>
      <w:r w:rsidR="00D2029B" w:rsidRPr="00776D85">
        <w:rPr>
          <w:rFonts w:ascii="Arial" w:hAnsi="Arial" w:cs="Arial"/>
          <w:bCs/>
          <w:sz w:val="20"/>
          <w:szCs w:val="20"/>
        </w:rPr>
        <w:t xml:space="preserve"> Gospodinjstvo </w:t>
      </w:r>
      <w:r w:rsidR="00E86AFB">
        <w:rPr>
          <w:rFonts w:ascii="Arial" w:hAnsi="Arial" w:cs="Arial"/>
          <w:bCs/>
          <w:sz w:val="20"/>
          <w:szCs w:val="20"/>
        </w:rPr>
        <w:t xml:space="preserve">ter </w:t>
      </w:r>
      <w:r w:rsidR="00D2029B" w:rsidRPr="00776D85">
        <w:rPr>
          <w:rFonts w:ascii="Arial" w:hAnsi="Arial" w:cs="Arial"/>
          <w:bCs/>
          <w:sz w:val="20"/>
          <w:szCs w:val="20"/>
        </w:rPr>
        <w:t>Prehrana in načini prehranjevanja: 59</w:t>
      </w:r>
      <w:r>
        <w:rPr>
          <w:rFonts w:ascii="Arial" w:hAnsi="Arial" w:cs="Arial"/>
          <w:bCs/>
          <w:sz w:val="20"/>
          <w:szCs w:val="20"/>
        </w:rPr>
        <w:t>,</w:t>
      </w:r>
    </w:p>
    <w:p w14:paraId="364F0001" w14:textId="5E102528" w:rsidR="00C96681" w:rsidRPr="00776D85" w:rsidRDefault="00363E5A" w:rsidP="00101B8A">
      <w:pPr>
        <w:pStyle w:val="Odstavekseznam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sz w:val="20"/>
          <w:szCs w:val="20"/>
        </w:rPr>
      </w:pPr>
      <w:r>
        <w:rPr>
          <w:rFonts w:ascii="Arial" w:hAnsi="Arial" w:cs="Arial"/>
          <w:bCs/>
          <w:sz w:val="20"/>
          <w:szCs w:val="20"/>
        </w:rPr>
        <w:t>u</w:t>
      </w:r>
      <w:r w:rsidR="00D2029B" w:rsidRPr="00776D85">
        <w:rPr>
          <w:rFonts w:ascii="Arial" w:hAnsi="Arial" w:cs="Arial"/>
          <w:bCs/>
          <w:sz w:val="20"/>
          <w:szCs w:val="20"/>
        </w:rPr>
        <w:t>deleženi</w:t>
      </w:r>
      <w:r>
        <w:rPr>
          <w:rFonts w:ascii="Arial" w:hAnsi="Arial" w:cs="Arial"/>
          <w:bCs/>
          <w:sz w:val="20"/>
          <w:szCs w:val="20"/>
        </w:rPr>
        <w:t>h</w:t>
      </w:r>
      <w:r w:rsidR="00D2029B" w:rsidRPr="00776D85">
        <w:rPr>
          <w:rFonts w:ascii="Arial" w:hAnsi="Arial" w:cs="Arial"/>
          <w:bCs/>
          <w:sz w:val="20"/>
          <w:szCs w:val="20"/>
        </w:rPr>
        <w:t xml:space="preserve"> na srečanju za učitelje Posebnega programa vzgoje in izobraževanja z naslovom Načrtovanje in spremljanje </w:t>
      </w:r>
      <w:r w:rsidR="003064A4" w:rsidRPr="00776D85">
        <w:rPr>
          <w:rFonts w:ascii="Arial" w:hAnsi="Arial" w:cs="Arial"/>
          <w:bCs/>
          <w:sz w:val="20"/>
          <w:szCs w:val="20"/>
        </w:rPr>
        <w:t>c</w:t>
      </w:r>
      <w:r w:rsidR="00A050C1" w:rsidRPr="00776D85">
        <w:rPr>
          <w:rFonts w:ascii="Arial" w:hAnsi="Arial" w:cs="Arial"/>
          <w:bCs/>
          <w:sz w:val="20"/>
          <w:szCs w:val="20"/>
        </w:rPr>
        <w:t>ilj</w:t>
      </w:r>
      <w:r w:rsidR="00D2029B" w:rsidRPr="00776D85">
        <w:rPr>
          <w:rFonts w:ascii="Arial" w:hAnsi="Arial" w:cs="Arial"/>
          <w:bCs/>
          <w:sz w:val="20"/>
          <w:szCs w:val="20"/>
        </w:rPr>
        <w:t>ev ter zagotavljanje kakovostnega socialnega učnega okolja za otroke s posebnimi potrebami: Izkušnje z Nove Zelandije: 3</w:t>
      </w:r>
      <w:r w:rsidR="00333768" w:rsidRPr="00776D85">
        <w:rPr>
          <w:rFonts w:ascii="Arial" w:hAnsi="Arial" w:cs="Arial"/>
          <w:bCs/>
          <w:sz w:val="20"/>
          <w:szCs w:val="20"/>
        </w:rPr>
        <w:t xml:space="preserve">6 </w:t>
      </w:r>
      <w:r w:rsidR="00D2029B" w:rsidRPr="00776D85">
        <w:rPr>
          <w:rFonts w:ascii="Arial" w:hAnsi="Arial" w:cs="Arial"/>
          <w:bCs/>
          <w:color w:val="000000"/>
          <w:sz w:val="20"/>
          <w:szCs w:val="20"/>
        </w:rPr>
        <w:t>(</w:t>
      </w:r>
      <w:r w:rsidR="00D2029B" w:rsidRPr="00776D85">
        <w:rPr>
          <w:rFonts w:ascii="Arial" w:hAnsi="Arial" w:cs="Arial"/>
          <w:b/>
          <w:color w:val="000000"/>
          <w:sz w:val="20"/>
          <w:szCs w:val="20"/>
        </w:rPr>
        <w:t>MVI</w:t>
      </w:r>
      <w:r w:rsidR="00D2029B" w:rsidRPr="00776D85">
        <w:rPr>
          <w:rFonts w:ascii="Arial" w:hAnsi="Arial" w:cs="Arial"/>
          <w:bCs/>
          <w:color w:val="000000"/>
          <w:sz w:val="20"/>
          <w:szCs w:val="20"/>
        </w:rPr>
        <w:t>, ukrep 4.2)</w:t>
      </w:r>
      <w:r w:rsidR="00333768" w:rsidRPr="00776D85">
        <w:rPr>
          <w:rFonts w:ascii="Arial" w:hAnsi="Arial" w:cs="Arial"/>
          <w:bCs/>
          <w:color w:val="000000"/>
          <w:sz w:val="20"/>
          <w:szCs w:val="20"/>
        </w:rPr>
        <w:t>.</w:t>
      </w:r>
    </w:p>
    <w:p w14:paraId="502E6698" w14:textId="6A296E18" w:rsidR="00C96681" w:rsidRPr="00776D85" w:rsidRDefault="00444211" w:rsidP="00101B8A">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poročila visokošolskih zavodov za leto 2024:</w:t>
      </w:r>
    </w:p>
    <w:p w14:paraId="1064D89A" w14:textId="0FBFE7DB" w:rsidR="00444211" w:rsidRPr="00776D85" w:rsidRDefault="00444211" w:rsidP="00101B8A">
      <w:pPr>
        <w:spacing w:before="120" w:after="0"/>
        <w:rPr>
          <w:rFonts w:ascii="Arial" w:hAnsi="Arial" w:cs="Arial"/>
          <w:b/>
          <w:bCs/>
          <w:sz w:val="20"/>
          <w:szCs w:val="20"/>
        </w:rPr>
      </w:pPr>
      <w:r w:rsidRPr="00776D85">
        <w:rPr>
          <w:rFonts w:ascii="Arial" w:eastAsia="Calibri" w:hAnsi="Arial" w:cs="Arial"/>
          <w:b/>
          <w:bCs/>
          <w:sz w:val="20"/>
          <w:szCs w:val="20"/>
        </w:rPr>
        <w:t>Nova univerza</w:t>
      </w:r>
    </w:p>
    <w:p w14:paraId="10100AB8" w14:textId="15D4498F" w:rsidR="00C96681" w:rsidRPr="00776D85" w:rsidRDefault="00444211" w:rsidP="00101B8A">
      <w:pPr>
        <w:spacing w:after="120"/>
        <w:rPr>
          <w:rFonts w:ascii="Arial" w:eastAsia="Calibri" w:hAnsi="Arial" w:cs="Arial"/>
          <w:sz w:val="20"/>
          <w:szCs w:val="20"/>
        </w:rPr>
      </w:pPr>
      <w:r w:rsidRPr="00776D85">
        <w:rPr>
          <w:rFonts w:ascii="Arial" w:eastAsia="Calibri" w:hAnsi="Arial" w:cs="Arial"/>
          <w:sz w:val="20"/>
          <w:szCs w:val="20"/>
        </w:rPr>
        <w:t>V študijskem letu 2023/24 ima na Novi univerzi 18 študentov aktiven status študenta s posebnimi potrebami, od tega 16 študentov na Novi univerzi, Evropski pravni fakulteti</w:t>
      </w:r>
      <w:r w:rsidR="00363E5A">
        <w:rPr>
          <w:rFonts w:ascii="Arial" w:eastAsia="Calibri" w:hAnsi="Arial" w:cs="Arial"/>
          <w:sz w:val="20"/>
          <w:szCs w:val="20"/>
        </w:rPr>
        <w:t>,</w:t>
      </w:r>
      <w:r w:rsidRPr="00776D85">
        <w:rPr>
          <w:rFonts w:ascii="Arial" w:eastAsia="Calibri" w:hAnsi="Arial" w:cs="Arial"/>
          <w:sz w:val="20"/>
          <w:szCs w:val="20"/>
        </w:rPr>
        <w:t xml:space="preserve"> </w:t>
      </w:r>
      <w:r w:rsidR="00363E5A">
        <w:rPr>
          <w:rFonts w:ascii="Arial" w:eastAsia="Calibri" w:hAnsi="Arial" w:cs="Arial"/>
          <w:sz w:val="20"/>
          <w:szCs w:val="20"/>
        </w:rPr>
        <w:t>in</w:t>
      </w:r>
      <w:r w:rsidR="00363E5A" w:rsidRPr="00776D85">
        <w:rPr>
          <w:rFonts w:ascii="Arial" w:eastAsia="Calibri" w:hAnsi="Arial" w:cs="Arial"/>
          <w:sz w:val="20"/>
          <w:szCs w:val="20"/>
        </w:rPr>
        <w:t xml:space="preserve"> </w:t>
      </w:r>
      <w:r w:rsidR="00363E5A">
        <w:rPr>
          <w:rFonts w:ascii="Arial" w:eastAsia="Calibri" w:hAnsi="Arial" w:cs="Arial"/>
          <w:sz w:val="20"/>
          <w:szCs w:val="20"/>
        </w:rPr>
        <w:t>dva</w:t>
      </w:r>
      <w:r w:rsidR="00363E5A" w:rsidRPr="00776D85">
        <w:rPr>
          <w:rFonts w:ascii="Arial" w:eastAsia="Calibri" w:hAnsi="Arial" w:cs="Arial"/>
          <w:sz w:val="20"/>
          <w:szCs w:val="20"/>
        </w:rPr>
        <w:t xml:space="preserve"> </w:t>
      </w:r>
      <w:r w:rsidRPr="00776D85">
        <w:rPr>
          <w:rFonts w:ascii="Arial" w:eastAsia="Calibri" w:hAnsi="Arial" w:cs="Arial"/>
          <w:sz w:val="20"/>
          <w:szCs w:val="20"/>
        </w:rPr>
        <w:t xml:space="preserve">študenta na Novi univerzi, Fakulteti za državne in evropske študije. Ti študentje </w:t>
      </w:r>
      <w:r w:rsidR="003B2C7D">
        <w:rPr>
          <w:rFonts w:ascii="Arial" w:hAnsi="Arial" w:cs="Arial"/>
          <w:sz w:val="20"/>
          <w:szCs w:val="20"/>
        </w:rPr>
        <w:t xml:space="preserve">v skladu </w:t>
      </w:r>
      <w:r w:rsidRPr="00776D85">
        <w:rPr>
          <w:rFonts w:ascii="Arial" w:eastAsia="Calibri" w:hAnsi="Arial" w:cs="Arial"/>
          <w:sz w:val="20"/>
          <w:szCs w:val="20"/>
        </w:rPr>
        <w:t xml:space="preserve">s Pravilnikom o študentih s posebnimi potrebami in posebnim statusom na Novi univerzi na posamezni fakulteti </w:t>
      </w:r>
      <w:r w:rsidR="00704033">
        <w:rPr>
          <w:rFonts w:ascii="Arial" w:eastAsia="Calibri" w:hAnsi="Arial" w:cs="Arial"/>
          <w:sz w:val="20"/>
          <w:szCs w:val="20"/>
        </w:rPr>
        <w:t>uporabljajo</w:t>
      </w:r>
      <w:r w:rsidR="00363E5A" w:rsidRPr="00776D85">
        <w:rPr>
          <w:rFonts w:ascii="Arial" w:eastAsia="Calibri" w:hAnsi="Arial" w:cs="Arial"/>
          <w:sz w:val="20"/>
          <w:szCs w:val="20"/>
        </w:rPr>
        <w:t xml:space="preserve"> </w:t>
      </w:r>
      <w:r w:rsidRPr="00776D85">
        <w:rPr>
          <w:rFonts w:ascii="Arial" w:eastAsia="Calibri" w:hAnsi="Arial" w:cs="Arial"/>
          <w:sz w:val="20"/>
          <w:szCs w:val="20"/>
        </w:rPr>
        <w:t xml:space="preserve">prilagoditve </w:t>
      </w:r>
      <w:r w:rsidR="00363E5A">
        <w:rPr>
          <w:rFonts w:ascii="Arial" w:eastAsia="Calibri" w:hAnsi="Arial" w:cs="Arial"/>
          <w:sz w:val="20"/>
          <w:szCs w:val="20"/>
        </w:rPr>
        <w:t>pri</w:t>
      </w:r>
      <w:r w:rsidRPr="00776D85">
        <w:rPr>
          <w:rFonts w:ascii="Arial" w:eastAsia="Calibri" w:hAnsi="Arial" w:cs="Arial"/>
          <w:sz w:val="20"/>
          <w:szCs w:val="20"/>
        </w:rPr>
        <w:t xml:space="preserve"> preverjanj</w:t>
      </w:r>
      <w:r w:rsidR="00363E5A">
        <w:rPr>
          <w:rFonts w:ascii="Arial" w:eastAsia="Calibri" w:hAnsi="Arial" w:cs="Arial"/>
          <w:sz w:val="20"/>
          <w:szCs w:val="20"/>
        </w:rPr>
        <w:t>u</w:t>
      </w:r>
      <w:r w:rsidRPr="00776D85">
        <w:rPr>
          <w:rFonts w:ascii="Arial" w:eastAsia="Calibri" w:hAnsi="Arial" w:cs="Arial"/>
          <w:sz w:val="20"/>
          <w:szCs w:val="20"/>
        </w:rPr>
        <w:t xml:space="preserve"> in ocenjevanj</w:t>
      </w:r>
      <w:r w:rsidR="00363E5A">
        <w:rPr>
          <w:rFonts w:ascii="Arial" w:eastAsia="Calibri" w:hAnsi="Arial" w:cs="Arial"/>
          <w:sz w:val="20"/>
          <w:szCs w:val="20"/>
        </w:rPr>
        <w:t>u</w:t>
      </w:r>
      <w:r w:rsidRPr="00776D85">
        <w:rPr>
          <w:rFonts w:ascii="Arial" w:eastAsia="Calibri" w:hAnsi="Arial" w:cs="Arial"/>
          <w:sz w:val="20"/>
          <w:szCs w:val="20"/>
        </w:rPr>
        <w:t xml:space="preserve"> znanja, podaljšanj</w:t>
      </w:r>
      <w:r w:rsidR="00363E5A">
        <w:rPr>
          <w:rFonts w:ascii="Arial" w:eastAsia="Calibri" w:hAnsi="Arial" w:cs="Arial"/>
          <w:sz w:val="20"/>
          <w:szCs w:val="20"/>
        </w:rPr>
        <w:t>u</w:t>
      </w:r>
      <w:r w:rsidRPr="00776D85">
        <w:rPr>
          <w:rFonts w:ascii="Arial" w:eastAsia="Calibri" w:hAnsi="Arial" w:cs="Arial"/>
          <w:sz w:val="20"/>
          <w:szCs w:val="20"/>
        </w:rPr>
        <w:t xml:space="preserve"> časa </w:t>
      </w:r>
      <w:r w:rsidR="00704033">
        <w:rPr>
          <w:rFonts w:ascii="Arial" w:eastAsia="Calibri" w:hAnsi="Arial" w:cs="Arial"/>
          <w:sz w:val="20"/>
          <w:szCs w:val="20"/>
        </w:rPr>
        <w:t xml:space="preserve">za </w:t>
      </w:r>
      <w:r w:rsidRPr="00776D85">
        <w:rPr>
          <w:rFonts w:ascii="Arial" w:eastAsia="Calibri" w:hAnsi="Arial" w:cs="Arial"/>
          <w:sz w:val="20"/>
          <w:szCs w:val="20"/>
        </w:rPr>
        <w:t>opravljanje izpita ter pri izvedbi predavanj in vaj.</w:t>
      </w:r>
    </w:p>
    <w:p w14:paraId="5FC7648D" w14:textId="05C451FF" w:rsidR="00C96681" w:rsidRPr="00776D85" w:rsidRDefault="00444211" w:rsidP="001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Calibri" w:hAnsi="Arial" w:cs="Arial"/>
          <w:sz w:val="20"/>
          <w:szCs w:val="20"/>
        </w:rPr>
      </w:pPr>
      <w:r w:rsidRPr="00776D85">
        <w:rPr>
          <w:rFonts w:ascii="Arial" w:eastAsia="Calibri" w:hAnsi="Arial" w:cs="Arial"/>
          <w:sz w:val="20"/>
          <w:szCs w:val="20"/>
        </w:rPr>
        <w:t xml:space="preserve">Za uveljavljanje pravic, ki izhajajo iz opredeljenega pravilnika, morajo študenti podati prošnjo na fakulteto prek Visokošolskega informacijskega sistema (VIS). O prošnji študenta za pridobitev statusa študenta s posebnimi potrebami ali posebnega statusa študenta odloča </w:t>
      </w:r>
      <w:r w:rsidR="00DA0DCF">
        <w:rPr>
          <w:rFonts w:ascii="Arial" w:eastAsia="Calibri" w:hAnsi="Arial" w:cs="Arial"/>
          <w:sz w:val="20"/>
          <w:szCs w:val="20"/>
        </w:rPr>
        <w:t>š</w:t>
      </w:r>
      <w:r w:rsidRPr="00776D85">
        <w:rPr>
          <w:rFonts w:ascii="Arial" w:eastAsia="Calibri" w:hAnsi="Arial" w:cs="Arial"/>
          <w:sz w:val="20"/>
          <w:szCs w:val="20"/>
        </w:rPr>
        <w:t xml:space="preserve">tudijska komisija članice. Obenem velja poudariti, da lahko študentje vse informacije o delovanju </w:t>
      </w:r>
      <w:r w:rsidR="00363E5A" w:rsidRPr="00776D85">
        <w:rPr>
          <w:rFonts w:ascii="Arial" w:eastAsia="Calibri" w:hAnsi="Arial" w:cs="Arial"/>
          <w:sz w:val="20"/>
          <w:szCs w:val="20"/>
        </w:rPr>
        <w:t>N</w:t>
      </w:r>
      <w:r w:rsidR="00363E5A">
        <w:rPr>
          <w:rFonts w:ascii="Arial" w:eastAsia="Calibri" w:hAnsi="Arial" w:cs="Arial"/>
          <w:sz w:val="20"/>
          <w:szCs w:val="20"/>
        </w:rPr>
        <w:t>ove univerze</w:t>
      </w:r>
      <w:r w:rsidR="00363E5A" w:rsidRPr="00776D85">
        <w:rPr>
          <w:rFonts w:ascii="Arial" w:eastAsia="Calibri" w:hAnsi="Arial" w:cs="Arial"/>
          <w:sz w:val="20"/>
          <w:szCs w:val="20"/>
        </w:rPr>
        <w:t xml:space="preserve"> </w:t>
      </w:r>
      <w:r w:rsidRPr="00776D85">
        <w:rPr>
          <w:rFonts w:ascii="Arial" w:eastAsia="Calibri" w:hAnsi="Arial" w:cs="Arial"/>
          <w:sz w:val="20"/>
          <w:szCs w:val="20"/>
        </w:rPr>
        <w:t>in njenih članic ter o izvajanju študijskih programov pridobijo na njihovih spletnih straneh, ki se redno posodabljajo.</w:t>
      </w:r>
    </w:p>
    <w:p w14:paraId="48527756" w14:textId="5277FA3A" w:rsidR="00444211" w:rsidRPr="00776D85" w:rsidRDefault="00444211" w:rsidP="00101B8A">
      <w:pPr>
        <w:spacing w:before="120" w:after="120"/>
        <w:rPr>
          <w:rFonts w:ascii="Arial" w:eastAsia="Calibri" w:hAnsi="Arial" w:cs="Arial"/>
          <w:sz w:val="20"/>
          <w:szCs w:val="20"/>
        </w:rPr>
      </w:pPr>
      <w:r w:rsidRPr="00776D85">
        <w:rPr>
          <w:rFonts w:ascii="Arial" w:eastAsia="Calibri" w:hAnsi="Arial" w:cs="Arial"/>
          <w:sz w:val="20"/>
          <w:szCs w:val="20"/>
        </w:rPr>
        <w:t>Spletne strani so vzpostavljene v slovenskem in angleškem jeziku in so z osnovnimi funkcionalnostmi podprte tudi za slepe in slabovidne uporabnike.</w:t>
      </w:r>
    </w:p>
    <w:p w14:paraId="07D9B5AB" w14:textId="73BDC85D" w:rsidR="00C96681" w:rsidRPr="00776D85" w:rsidRDefault="00444211" w:rsidP="00101B8A">
      <w:pPr>
        <w:spacing w:before="120" w:after="120"/>
        <w:rPr>
          <w:rFonts w:ascii="Arial" w:eastAsia="Calibri" w:hAnsi="Arial" w:cs="Arial"/>
          <w:sz w:val="20"/>
          <w:szCs w:val="20"/>
        </w:rPr>
      </w:pPr>
      <w:r w:rsidRPr="00776D85">
        <w:rPr>
          <w:rFonts w:ascii="Arial" w:eastAsia="Calibri" w:hAnsi="Arial" w:cs="Arial"/>
          <w:sz w:val="20"/>
          <w:szCs w:val="20"/>
        </w:rPr>
        <w:t>V konkretnih primerih fakulteta omogoča individualizirane postopke, ki temeljijo na usklajevanju individualnih potreb študenta na eni strani in značilnosti</w:t>
      </w:r>
      <w:r w:rsidR="00363E5A">
        <w:rPr>
          <w:rFonts w:ascii="Arial" w:eastAsia="Calibri" w:hAnsi="Arial" w:cs="Arial"/>
          <w:sz w:val="20"/>
          <w:szCs w:val="20"/>
        </w:rPr>
        <w:t>h</w:t>
      </w:r>
      <w:r w:rsidRPr="00776D85">
        <w:rPr>
          <w:rFonts w:ascii="Arial" w:eastAsia="Calibri" w:hAnsi="Arial" w:cs="Arial"/>
          <w:sz w:val="20"/>
          <w:szCs w:val="20"/>
        </w:rPr>
        <w:t xml:space="preserve"> posameznega študijskega programa na drugi strani. Podporo na področju vpisa, uvajanja v študijski proces, prilagoditve študijskega gradiva in študijske podpore študentom s posebnimi potrebami ponuja referat fakultete.</w:t>
      </w:r>
    </w:p>
    <w:p w14:paraId="1631976E" w14:textId="03E3B1B7" w:rsidR="00C96681" w:rsidRPr="00776D85" w:rsidRDefault="00444211" w:rsidP="00101B8A">
      <w:pPr>
        <w:spacing w:before="120" w:after="120"/>
        <w:rPr>
          <w:rFonts w:ascii="Arial" w:hAnsi="Arial" w:cs="Arial"/>
          <w:sz w:val="20"/>
          <w:szCs w:val="20"/>
        </w:rPr>
      </w:pPr>
      <w:r w:rsidRPr="00776D85">
        <w:rPr>
          <w:rFonts w:ascii="Arial" w:hAnsi="Arial" w:cs="Arial"/>
          <w:sz w:val="20"/>
          <w:szCs w:val="20"/>
        </w:rPr>
        <w:t xml:space="preserve">Na podlagi analiz do </w:t>
      </w:r>
      <w:r w:rsidR="00F3094C">
        <w:rPr>
          <w:rFonts w:ascii="Arial" w:hAnsi="Arial" w:cs="Arial"/>
          <w:sz w:val="20"/>
          <w:szCs w:val="20"/>
        </w:rPr>
        <w:t>z</w:t>
      </w:r>
      <w:r w:rsidR="00F3094C" w:rsidRPr="00776D85">
        <w:rPr>
          <w:rFonts w:ascii="Arial" w:hAnsi="Arial" w:cs="Arial"/>
          <w:sz w:val="20"/>
          <w:szCs w:val="20"/>
        </w:rPr>
        <w:t xml:space="preserve">daj </w:t>
      </w:r>
      <w:r w:rsidRPr="00776D85">
        <w:rPr>
          <w:rFonts w:ascii="Arial" w:hAnsi="Arial" w:cs="Arial"/>
          <w:sz w:val="20"/>
          <w:szCs w:val="20"/>
        </w:rPr>
        <w:t>izdanih odločb študentom s posebnimi potrebami je največ invalidov, oseb z disleksijo, avtistov, oseb z duševnimi motnjami in oseb, ki se zdravijo za</w:t>
      </w:r>
      <w:r w:rsidR="00363E5A">
        <w:rPr>
          <w:rFonts w:ascii="Arial" w:hAnsi="Arial" w:cs="Arial"/>
          <w:sz w:val="20"/>
          <w:szCs w:val="20"/>
        </w:rPr>
        <w:t>radi</w:t>
      </w:r>
      <w:r w:rsidRPr="00776D85">
        <w:rPr>
          <w:rFonts w:ascii="Arial" w:hAnsi="Arial" w:cs="Arial"/>
          <w:sz w:val="20"/>
          <w:szCs w:val="20"/>
        </w:rPr>
        <w:t xml:space="preserve"> </w:t>
      </w:r>
      <w:r w:rsidR="00363E5A" w:rsidRPr="00776D85">
        <w:rPr>
          <w:rFonts w:ascii="Arial" w:hAnsi="Arial" w:cs="Arial"/>
          <w:sz w:val="20"/>
          <w:szCs w:val="20"/>
        </w:rPr>
        <w:t>težki</w:t>
      </w:r>
      <w:r w:rsidR="00363E5A">
        <w:rPr>
          <w:rFonts w:ascii="Arial" w:hAnsi="Arial" w:cs="Arial"/>
          <w:sz w:val="20"/>
          <w:szCs w:val="20"/>
        </w:rPr>
        <w:t>h</w:t>
      </w:r>
      <w:r w:rsidR="00363E5A" w:rsidRPr="00776D85">
        <w:rPr>
          <w:rFonts w:ascii="Arial" w:hAnsi="Arial" w:cs="Arial"/>
          <w:sz w:val="20"/>
          <w:szCs w:val="20"/>
        </w:rPr>
        <w:t xml:space="preserve"> </w:t>
      </w:r>
      <w:r w:rsidRPr="00776D85">
        <w:rPr>
          <w:rFonts w:ascii="Arial" w:hAnsi="Arial" w:cs="Arial"/>
          <w:sz w:val="20"/>
          <w:szCs w:val="20"/>
        </w:rPr>
        <w:t xml:space="preserve">bolezni. S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 xml:space="preserve">em nemotenega opravljanja študijskega procesa in ob upoštevanju, da je takih študentov malo, </w:t>
      </w:r>
      <w:r w:rsidR="00704033">
        <w:rPr>
          <w:rFonts w:ascii="Arial" w:hAnsi="Arial" w:cs="Arial"/>
          <w:sz w:val="20"/>
          <w:szCs w:val="20"/>
        </w:rPr>
        <w:t xml:space="preserve">je obravnava </w:t>
      </w:r>
      <w:r w:rsidRPr="00776D85">
        <w:rPr>
          <w:rFonts w:ascii="Arial" w:hAnsi="Arial" w:cs="Arial"/>
          <w:sz w:val="20"/>
          <w:szCs w:val="20"/>
        </w:rPr>
        <w:t xml:space="preserve">vsakega </w:t>
      </w:r>
      <w:r w:rsidR="00363E5A">
        <w:rPr>
          <w:rFonts w:ascii="Arial" w:hAnsi="Arial" w:cs="Arial"/>
          <w:sz w:val="20"/>
          <w:szCs w:val="20"/>
        </w:rPr>
        <w:t xml:space="preserve">od njih </w:t>
      </w:r>
      <w:r w:rsidRPr="00776D85">
        <w:rPr>
          <w:rFonts w:ascii="Arial" w:hAnsi="Arial" w:cs="Arial"/>
          <w:sz w:val="20"/>
          <w:szCs w:val="20"/>
        </w:rPr>
        <w:t>individualn</w:t>
      </w:r>
      <w:r w:rsidR="00704033">
        <w:rPr>
          <w:rFonts w:ascii="Arial" w:hAnsi="Arial" w:cs="Arial"/>
          <w:sz w:val="20"/>
          <w:szCs w:val="20"/>
        </w:rPr>
        <w:t>a,</w:t>
      </w:r>
      <w:r w:rsidRPr="00776D85">
        <w:rPr>
          <w:rFonts w:ascii="Arial" w:hAnsi="Arial" w:cs="Arial"/>
          <w:sz w:val="20"/>
          <w:szCs w:val="20"/>
        </w:rPr>
        <w:t xml:space="preserve"> s prilagoditvami študijskih gradiv in izvajanjem študija</w:t>
      </w:r>
      <w:r w:rsidR="00333768" w:rsidRPr="00776D85">
        <w:rPr>
          <w:rFonts w:ascii="Arial" w:hAnsi="Arial" w:cs="Arial"/>
          <w:sz w:val="20"/>
          <w:szCs w:val="20"/>
        </w:rPr>
        <w:t xml:space="preserve"> </w:t>
      </w:r>
      <w:r w:rsidR="00EF1468" w:rsidRPr="00776D85">
        <w:rPr>
          <w:rFonts w:ascii="Arial" w:eastAsia="Calibri" w:hAnsi="Arial" w:cs="Arial"/>
          <w:sz w:val="20"/>
          <w:szCs w:val="20"/>
        </w:rPr>
        <w:t>(</w:t>
      </w:r>
      <w:r w:rsidR="00EF1468" w:rsidRPr="00776D85">
        <w:rPr>
          <w:rFonts w:ascii="Arial" w:eastAsia="Calibri" w:hAnsi="Arial" w:cs="Arial"/>
          <w:b/>
          <w:bCs/>
          <w:sz w:val="20"/>
          <w:szCs w:val="20"/>
        </w:rPr>
        <w:t>NU</w:t>
      </w:r>
      <w:r w:rsidR="00EF1468" w:rsidRPr="00776D85">
        <w:rPr>
          <w:rFonts w:ascii="Arial" w:eastAsia="Calibri" w:hAnsi="Arial" w:cs="Arial"/>
          <w:sz w:val="20"/>
          <w:szCs w:val="20"/>
        </w:rPr>
        <w:t>, ukrep 4.1)</w:t>
      </w:r>
      <w:r w:rsidR="00333768" w:rsidRPr="00776D85">
        <w:rPr>
          <w:rFonts w:ascii="Arial" w:eastAsia="Calibri" w:hAnsi="Arial" w:cs="Arial"/>
          <w:sz w:val="20"/>
          <w:szCs w:val="20"/>
        </w:rPr>
        <w:t>.</w:t>
      </w:r>
    </w:p>
    <w:p w14:paraId="241B86DE" w14:textId="38666E4B" w:rsidR="00444211" w:rsidRPr="00776D85" w:rsidRDefault="00444211" w:rsidP="00101B8A">
      <w:pPr>
        <w:spacing w:before="120" w:after="0"/>
        <w:rPr>
          <w:rFonts w:ascii="Arial" w:hAnsi="Arial" w:cs="Arial"/>
          <w:b/>
          <w:bCs/>
          <w:sz w:val="20"/>
          <w:szCs w:val="20"/>
        </w:rPr>
      </w:pPr>
      <w:r w:rsidRPr="00776D85">
        <w:rPr>
          <w:rFonts w:ascii="Arial" w:hAnsi="Arial" w:cs="Arial"/>
          <w:b/>
          <w:bCs/>
          <w:sz w:val="20"/>
          <w:szCs w:val="20"/>
        </w:rPr>
        <w:t>Univerza v Ljubljani</w:t>
      </w:r>
    </w:p>
    <w:p w14:paraId="77A8370C" w14:textId="5125684F" w:rsidR="00444211" w:rsidRPr="00776D85" w:rsidRDefault="00F40254" w:rsidP="00101B8A">
      <w:pPr>
        <w:pStyle w:val="Napis"/>
        <w:jc w:val="left"/>
        <w:rPr>
          <w:lang w:val="sl-SI"/>
        </w:rPr>
      </w:pPr>
      <w:bookmarkStart w:id="89" w:name="_Toc196828656"/>
      <w:r w:rsidRPr="00776D85">
        <w:rPr>
          <w:lang w:val="sl-SI"/>
        </w:rPr>
        <w:lastRenderedPageBreak/>
        <w:t xml:space="preserve">Preglednica </w:t>
      </w:r>
      <w:r w:rsidR="0044754A" w:rsidRPr="00776D85">
        <w:rPr>
          <w:lang w:val="sl-SI"/>
        </w:rPr>
        <w:fldChar w:fldCharType="begin"/>
      </w:r>
      <w:r w:rsidR="0044754A" w:rsidRPr="00776D85">
        <w:rPr>
          <w:lang w:val="sl-SI"/>
        </w:rPr>
        <w:instrText xml:space="preserve"> SEQ Preglednica \* ARABIC </w:instrText>
      </w:r>
      <w:r w:rsidR="0044754A" w:rsidRPr="00776D85">
        <w:rPr>
          <w:lang w:val="sl-SI"/>
        </w:rPr>
        <w:fldChar w:fldCharType="separate"/>
      </w:r>
      <w:r w:rsidR="0044754A" w:rsidRPr="00776D85">
        <w:rPr>
          <w:noProof/>
          <w:lang w:val="sl-SI"/>
        </w:rPr>
        <w:t>5</w:t>
      </w:r>
      <w:r w:rsidR="0044754A" w:rsidRPr="00776D85">
        <w:rPr>
          <w:noProof/>
          <w:lang w:val="sl-SI"/>
        </w:rPr>
        <w:fldChar w:fldCharType="end"/>
      </w:r>
      <w:r w:rsidRPr="00776D85">
        <w:rPr>
          <w:lang w:val="sl-SI"/>
        </w:rPr>
        <w:t xml:space="preserve">: </w:t>
      </w:r>
      <w:r w:rsidR="00444211" w:rsidRPr="00776D85">
        <w:rPr>
          <w:lang w:val="sl-SI"/>
        </w:rPr>
        <w:t>Število študentov s statusom študenta s posebnimi potrebami na vseh treh stopnjah študija v študijskem letu 2023/24</w:t>
      </w:r>
      <w:r w:rsidRPr="00776D85">
        <w:rPr>
          <w:lang w:val="sl-SI"/>
        </w:rPr>
        <w:t xml:space="preserve"> (UL)</w:t>
      </w:r>
      <w:bookmarkEnd w:id="89"/>
    </w:p>
    <w:tbl>
      <w:tblPr>
        <w:tblW w:w="8846" w:type="dxa"/>
        <w:tblCellMar>
          <w:left w:w="70" w:type="dxa"/>
          <w:right w:w="70" w:type="dxa"/>
        </w:tblCellMar>
        <w:tblLook w:val="04A0" w:firstRow="1" w:lastRow="0" w:firstColumn="1" w:lastColumn="0" w:noHBand="0" w:noVBand="1"/>
        <w:tblCaption w:val="preglednica 5"/>
        <w:tblDescription w:val="preglednica 5 vsebuje podatke o številu študentov s statusom študenta s posebnimi potrebami. Prikazuje podatke za leto 2023/2024, ki so razdeljeni po posameznih kategorijah posebnih potreb ter za vse tri stopnje študija"/>
      </w:tblPr>
      <w:tblGrid>
        <w:gridCol w:w="4983"/>
        <w:gridCol w:w="848"/>
        <w:gridCol w:w="995"/>
        <w:gridCol w:w="95"/>
        <w:gridCol w:w="785"/>
        <w:gridCol w:w="1140"/>
      </w:tblGrid>
      <w:tr w:rsidR="00444211" w:rsidRPr="00776D85" w14:paraId="74046A55" w14:textId="77777777" w:rsidTr="00190396">
        <w:trPr>
          <w:trHeight w:val="315"/>
        </w:trPr>
        <w:tc>
          <w:tcPr>
            <w:tcW w:w="4983" w:type="dxa"/>
            <w:tcBorders>
              <w:top w:val="single" w:sz="8" w:space="0" w:color="7F7F7F"/>
              <w:left w:val="nil"/>
              <w:bottom w:val="single" w:sz="8" w:space="0" w:color="7F7F7F"/>
              <w:right w:val="nil"/>
            </w:tcBorders>
            <w:shd w:val="clear" w:color="auto" w:fill="auto"/>
            <w:noWrap/>
            <w:vAlign w:val="center"/>
            <w:hideMark/>
          </w:tcPr>
          <w:p w14:paraId="0B54B7D5" w14:textId="231F8CB2" w:rsidR="00444211" w:rsidRPr="00776D85" w:rsidRDefault="00444211" w:rsidP="00333768">
            <w:pPr>
              <w:spacing w:after="0"/>
              <w:jc w:val="both"/>
              <w:rPr>
                <w:rFonts w:ascii="Arial" w:hAnsi="Arial" w:cs="Arial"/>
                <w:b/>
                <w:bCs/>
                <w:color w:val="000000"/>
                <w:sz w:val="18"/>
                <w:szCs w:val="18"/>
              </w:rPr>
            </w:pPr>
            <w:r w:rsidRPr="00776D85">
              <w:rPr>
                <w:rFonts w:ascii="Arial" w:hAnsi="Arial" w:cs="Arial"/>
                <w:b/>
                <w:bCs/>
                <w:color w:val="000000"/>
                <w:sz w:val="18"/>
                <w:szCs w:val="18"/>
              </w:rPr>
              <w:t>Študijsko leto 2023/24</w:t>
            </w:r>
          </w:p>
        </w:tc>
        <w:tc>
          <w:tcPr>
            <w:tcW w:w="848" w:type="dxa"/>
            <w:tcBorders>
              <w:top w:val="single" w:sz="8" w:space="0" w:color="7F7F7F"/>
              <w:left w:val="nil"/>
              <w:bottom w:val="single" w:sz="8" w:space="0" w:color="7F7F7F"/>
              <w:right w:val="nil"/>
            </w:tcBorders>
            <w:shd w:val="clear" w:color="auto" w:fill="auto"/>
            <w:noWrap/>
            <w:vAlign w:val="center"/>
            <w:hideMark/>
          </w:tcPr>
          <w:p w14:paraId="4C1D0C38" w14:textId="77777777" w:rsidR="00444211" w:rsidRPr="00776D85" w:rsidRDefault="00444211" w:rsidP="00333768">
            <w:pPr>
              <w:spacing w:after="0"/>
              <w:rPr>
                <w:rFonts w:ascii="Arial" w:hAnsi="Arial" w:cs="Arial"/>
                <w:color w:val="000000"/>
                <w:sz w:val="18"/>
                <w:szCs w:val="18"/>
              </w:rPr>
            </w:pPr>
            <w:r w:rsidRPr="00776D85">
              <w:rPr>
                <w:rFonts w:ascii="Arial" w:hAnsi="Arial" w:cs="Arial"/>
                <w:color w:val="000000"/>
                <w:sz w:val="18"/>
                <w:szCs w:val="18"/>
              </w:rPr>
              <w:t>1. stopnja</w:t>
            </w:r>
          </w:p>
        </w:tc>
        <w:tc>
          <w:tcPr>
            <w:tcW w:w="995" w:type="dxa"/>
            <w:tcBorders>
              <w:top w:val="single" w:sz="8" w:space="0" w:color="7F7F7F"/>
              <w:left w:val="nil"/>
              <w:bottom w:val="single" w:sz="8" w:space="0" w:color="7F7F7F"/>
              <w:right w:val="nil"/>
            </w:tcBorders>
            <w:shd w:val="clear" w:color="auto" w:fill="auto"/>
            <w:noWrap/>
            <w:vAlign w:val="center"/>
            <w:hideMark/>
          </w:tcPr>
          <w:p w14:paraId="116A8FC5" w14:textId="77777777" w:rsidR="00444211" w:rsidRPr="00776D85" w:rsidRDefault="00444211" w:rsidP="00333768">
            <w:pPr>
              <w:spacing w:after="0"/>
              <w:rPr>
                <w:rFonts w:ascii="Arial" w:hAnsi="Arial" w:cs="Arial"/>
                <w:color w:val="000000"/>
                <w:sz w:val="18"/>
                <w:szCs w:val="18"/>
              </w:rPr>
            </w:pPr>
            <w:r w:rsidRPr="00776D85">
              <w:rPr>
                <w:rFonts w:ascii="Arial" w:hAnsi="Arial" w:cs="Arial"/>
                <w:color w:val="000000"/>
                <w:sz w:val="18"/>
                <w:szCs w:val="18"/>
              </w:rPr>
              <w:t>2. stopnja</w:t>
            </w:r>
          </w:p>
        </w:tc>
        <w:tc>
          <w:tcPr>
            <w:tcW w:w="880" w:type="dxa"/>
            <w:gridSpan w:val="2"/>
            <w:tcBorders>
              <w:top w:val="single" w:sz="8" w:space="0" w:color="7F7F7F"/>
              <w:left w:val="nil"/>
              <w:bottom w:val="single" w:sz="8" w:space="0" w:color="7F7F7F"/>
              <w:right w:val="nil"/>
            </w:tcBorders>
            <w:shd w:val="clear" w:color="auto" w:fill="auto"/>
            <w:noWrap/>
            <w:vAlign w:val="center"/>
            <w:hideMark/>
          </w:tcPr>
          <w:p w14:paraId="401A40B9" w14:textId="77777777" w:rsidR="00444211" w:rsidRPr="00776D85" w:rsidRDefault="00444211" w:rsidP="00333768">
            <w:pPr>
              <w:spacing w:after="0"/>
              <w:rPr>
                <w:rFonts w:ascii="Arial" w:hAnsi="Arial" w:cs="Arial"/>
                <w:color w:val="000000"/>
                <w:sz w:val="18"/>
                <w:szCs w:val="18"/>
              </w:rPr>
            </w:pPr>
            <w:r w:rsidRPr="00776D85">
              <w:rPr>
                <w:rFonts w:ascii="Arial" w:hAnsi="Arial" w:cs="Arial"/>
                <w:color w:val="000000"/>
                <w:sz w:val="18"/>
                <w:szCs w:val="18"/>
              </w:rPr>
              <w:t>3. stopnja</w:t>
            </w:r>
          </w:p>
        </w:tc>
        <w:tc>
          <w:tcPr>
            <w:tcW w:w="1140" w:type="dxa"/>
            <w:tcBorders>
              <w:top w:val="single" w:sz="8" w:space="0" w:color="7F7F7F"/>
              <w:left w:val="nil"/>
              <w:bottom w:val="single" w:sz="8" w:space="0" w:color="7F7F7F"/>
              <w:right w:val="nil"/>
            </w:tcBorders>
            <w:shd w:val="clear" w:color="auto" w:fill="auto"/>
            <w:noWrap/>
            <w:vAlign w:val="center"/>
            <w:hideMark/>
          </w:tcPr>
          <w:p w14:paraId="4A31CFF9" w14:textId="77777777" w:rsidR="00444211" w:rsidRPr="00776D85" w:rsidRDefault="00444211" w:rsidP="00333768">
            <w:pPr>
              <w:spacing w:after="0"/>
              <w:rPr>
                <w:rFonts w:ascii="Arial" w:hAnsi="Arial" w:cs="Arial"/>
                <w:b/>
                <w:bCs/>
                <w:color w:val="000000"/>
                <w:sz w:val="18"/>
                <w:szCs w:val="18"/>
              </w:rPr>
            </w:pPr>
            <w:r w:rsidRPr="00776D85">
              <w:rPr>
                <w:rFonts w:ascii="Arial" w:hAnsi="Arial" w:cs="Arial"/>
                <w:b/>
                <w:bCs/>
                <w:color w:val="000000"/>
                <w:sz w:val="18"/>
                <w:szCs w:val="18"/>
              </w:rPr>
              <w:t>Skupna vsota</w:t>
            </w:r>
          </w:p>
        </w:tc>
      </w:tr>
      <w:tr w:rsidR="00444211" w:rsidRPr="00776D85" w14:paraId="3CA47F8B" w14:textId="77777777" w:rsidTr="00190396">
        <w:trPr>
          <w:trHeight w:val="315"/>
        </w:trPr>
        <w:tc>
          <w:tcPr>
            <w:tcW w:w="4983" w:type="dxa"/>
            <w:tcBorders>
              <w:top w:val="nil"/>
              <w:left w:val="nil"/>
              <w:bottom w:val="single" w:sz="8" w:space="0" w:color="7F7F7F"/>
              <w:right w:val="nil"/>
            </w:tcBorders>
            <w:shd w:val="clear" w:color="auto" w:fill="auto"/>
            <w:noWrap/>
            <w:vAlign w:val="center"/>
            <w:hideMark/>
          </w:tcPr>
          <w:p w14:paraId="687027C7" w14:textId="77777777" w:rsidR="00444211" w:rsidRPr="00776D85" w:rsidRDefault="00444211" w:rsidP="00333768">
            <w:pPr>
              <w:spacing w:after="0"/>
              <w:rPr>
                <w:rFonts w:ascii="Arial" w:hAnsi="Arial" w:cs="Arial"/>
                <w:color w:val="000000"/>
                <w:sz w:val="18"/>
                <w:szCs w:val="18"/>
              </w:rPr>
            </w:pPr>
            <w:r w:rsidRPr="00776D85">
              <w:rPr>
                <w:rFonts w:ascii="Arial" w:hAnsi="Arial" w:cs="Arial"/>
                <w:color w:val="000000"/>
                <w:sz w:val="18"/>
                <w:szCs w:val="18"/>
              </w:rPr>
              <w:t>Posebne potrebe</w:t>
            </w:r>
          </w:p>
        </w:tc>
        <w:tc>
          <w:tcPr>
            <w:tcW w:w="848" w:type="dxa"/>
            <w:tcBorders>
              <w:top w:val="nil"/>
              <w:left w:val="nil"/>
              <w:bottom w:val="single" w:sz="8" w:space="0" w:color="7F7F7F"/>
              <w:right w:val="nil"/>
            </w:tcBorders>
            <w:shd w:val="clear" w:color="auto" w:fill="auto"/>
            <w:noWrap/>
            <w:vAlign w:val="center"/>
            <w:hideMark/>
          </w:tcPr>
          <w:p w14:paraId="31B2E286"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551</w:t>
            </w:r>
          </w:p>
        </w:tc>
        <w:tc>
          <w:tcPr>
            <w:tcW w:w="1090" w:type="dxa"/>
            <w:gridSpan w:val="2"/>
            <w:tcBorders>
              <w:top w:val="nil"/>
              <w:left w:val="nil"/>
              <w:bottom w:val="single" w:sz="8" w:space="0" w:color="7F7F7F"/>
              <w:right w:val="nil"/>
            </w:tcBorders>
            <w:shd w:val="clear" w:color="auto" w:fill="auto"/>
            <w:noWrap/>
            <w:vAlign w:val="center"/>
            <w:hideMark/>
          </w:tcPr>
          <w:p w14:paraId="36A8F15E"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245</w:t>
            </w:r>
          </w:p>
        </w:tc>
        <w:tc>
          <w:tcPr>
            <w:tcW w:w="785" w:type="dxa"/>
            <w:tcBorders>
              <w:top w:val="nil"/>
              <w:left w:val="nil"/>
              <w:bottom w:val="single" w:sz="8" w:space="0" w:color="7F7F7F"/>
              <w:right w:val="nil"/>
            </w:tcBorders>
            <w:shd w:val="clear" w:color="auto" w:fill="auto"/>
            <w:noWrap/>
            <w:vAlign w:val="center"/>
            <w:hideMark/>
          </w:tcPr>
          <w:p w14:paraId="0A406FF4"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5</w:t>
            </w:r>
          </w:p>
        </w:tc>
        <w:tc>
          <w:tcPr>
            <w:tcW w:w="1140" w:type="dxa"/>
            <w:tcBorders>
              <w:top w:val="nil"/>
              <w:left w:val="nil"/>
              <w:bottom w:val="single" w:sz="8" w:space="0" w:color="7F7F7F"/>
              <w:right w:val="nil"/>
            </w:tcBorders>
            <w:shd w:val="clear" w:color="auto" w:fill="auto"/>
            <w:noWrap/>
            <w:vAlign w:val="center"/>
            <w:hideMark/>
          </w:tcPr>
          <w:p w14:paraId="65139E15"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801</w:t>
            </w:r>
          </w:p>
        </w:tc>
      </w:tr>
      <w:tr w:rsidR="00444211" w:rsidRPr="00776D85" w14:paraId="51DFA6DD" w14:textId="77777777" w:rsidTr="00190396">
        <w:trPr>
          <w:trHeight w:val="315"/>
        </w:trPr>
        <w:tc>
          <w:tcPr>
            <w:tcW w:w="4983" w:type="dxa"/>
            <w:tcBorders>
              <w:top w:val="nil"/>
              <w:left w:val="nil"/>
              <w:bottom w:val="nil"/>
              <w:right w:val="nil"/>
            </w:tcBorders>
            <w:shd w:val="clear" w:color="auto" w:fill="auto"/>
            <w:noWrap/>
            <w:vAlign w:val="center"/>
            <w:hideMark/>
          </w:tcPr>
          <w:p w14:paraId="0DBDD143" w14:textId="0C655505"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dolgotrajno bolni študenti</w:t>
            </w:r>
          </w:p>
        </w:tc>
        <w:tc>
          <w:tcPr>
            <w:tcW w:w="848" w:type="dxa"/>
            <w:tcBorders>
              <w:top w:val="nil"/>
              <w:left w:val="nil"/>
              <w:bottom w:val="nil"/>
              <w:right w:val="nil"/>
            </w:tcBorders>
            <w:shd w:val="clear" w:color="auto" w:fill="auto"/>
            <w:noWrap/>
            <w:vAlign w:val="center"/>
            <w:hideMark/>
          </w:tcPr>
          <w:p w14:paraId="4611C20B"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131</w:t>
            </w:r>
          </w:p>
        </w:tc>
        <w:tc>
          <w:tcPr>
            <w:tcW w:w="1090" w:type="dxa"/>
            <w:gridSpan w:val="2"/>
            <w:tcBorders>
              <w:top w:val="nil"/>
              <w:left w:val="nil"/>
              <w:bottom w:val="nil"/>
              <w:right w:val="nil"/>
            </w:tcBorders>
            <w:shd w:val="clear" w:color="auto" w:fill="auto"/>
            <w:noWrap/>
            <w:vAlign w:val="center"/>
            <w:hideMark/>
          </w:tcPr>
          <w:p w14:paraId="324DFD82"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97</w:t>
            </w:r>
          </w:p>
        </w:tc>
        <w:tc>
          <w:tcPr>
            <w:tcW w:w="785" w:type="dxa"/>
            <w:tcBorders>
              <w:top w:val="nil"/>
              <w:left w:val="nil"/>
              <w:bottom w:val="nil"/>
              <w:right w:val="nil"/>
            </w:tcBorders>
            <w:shd w:val="clear" w:color="auto" w:fill="auto"/>
            <w:noWrap/>
            <w:vAlign w:val="center"/>
            <w:hideMark/>
          </w:tcPr>
          <w:p w14:paraId="75033213"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w:t>
            </w:r>
          </w:p>
        </w:tc>
        <w:tc>
          <w:tcPr>
            <w:tcW w:w="1140" w:type="dxa"/>
            <w:tcBorders>
              <w:top w:val="nil"/>
              <w:left w:val="nil"/>
              <w:bottom w:val="nil"/>
              <w:right w:val="nil"/>
            </w:tcBorders>
            <w:shd w:val="clear" w:color="auto" w:fill="auto"/>
            <w:noWrap/>
            <w:vAlign w:val="center"/>
            <w:hideMark/>
          </w:tcPr>
          <w:p w14:paraId="16A4F88B"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229</w:t>
            </w:r>
          </w:p>
        </w:tc>
      </w:tr>
      <w:tr w:rsidR="00444211" w:rsidRPr="00776D85" w14:paraId="207605C6" w14:textId="77777777" w:rsidTr="00190396">
        <w:trPr>
          <w:trHeight w:val="315"/>
        </w:trPr>
        <w:tc>
          <w:tcPr>
            <w:tcW w:w="4983" w:type="dxa"/>
            <w:tcBorders>
              <w:top w:val="single" w:sz="8" w:space="0" w:color="7F7F7F"/>
              <w:left w:val="nil"/>
              <w:bottom w:val="single" w:sz="8" w:space="0" w:color="7F7F7F"/>
              <w:right w:val="nil"/>
            </w:tcBorders>
            <w:shd w:val="clear" w:color="auto" w:fill="auto"/>
            <w:noWrap/>
            <w:vAlign w:val="center"/>
            <w:hideMark/>
          </w:tcPr>
          <w:p w14:paraId="0C11593C" w14:textId="267B57D1"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gibalno ovirani študenti</w:t>
            </w:r>
          </w:p>
        </w:tc>
        <w:tc>
          <w:tcPr>
            <w:tcW w:w="848" w:type="dxa"/>
            <w:tcBorders>
              <w:top w:val="single" w:sz="8" w:space="0" w:color="7F7F7F"/>
              <w:left w:val="nil"/>
              <w:bottom w:val="single" w:sz="8" w:space="0" w:color="7F7F7F"/>
              <w:right w:val="nil"/>
            </w:tcBorders>
            <w:shd w:val="clear" w:color="auto" w:fill="auto"/>
            <w:noWrap/>
            <w:vAlign w:val="center"/>
            <w:hideMark/>
          </w:tcPr>
          <w:p w14:paraId="10990A52"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22</w:t>
            </w:r>
          </w:p>
        </w:tc>
        <w:tc>
          <w:tcPr>
            <w:tcW w:w="1090" w:type="dxa"/>
            <w:gridSpan w:val="2"/>
            <w:tcBorders>
              <w:top w:val="single" w:sz="8" w:space="0" w:color="7F7F7F"/>
              <w:left w:val="nil"/>
              <w:bottom w:val="single" w:sz="8" w:space="0" w:color="7F7F7F"/>
              <w:right w:val="nil"/>
            </w:tcBorders>
            <w:shd w:val="clear" w:color="auto" w:fill="auto"/>
            <w:noWrap/>
            <w:vAlign w:val="center"/>
            <w:hideMark/>
          </w:tcPr>
          <w:p w14:paraId="5A2DB61E"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13</w:t>
            </w:r>
          </w:p>
        </w:tc>
        <w:tc>
          <w:tcPr>
            <w:tcW w:w="785" w:type="dxa"/>
            <w:tcBorders>
              <w:top w:val="single" w:sz="8" w:space="0" w:color="7F7F7F"/>
              <w:left w:val="nil"/>
              <w:bottom w:val="single" w:sz="8" w:space="0" w:color="7F7F7F"/>
              <w:right w:val="nil"/>
            </w:tcBorders>
            <w:shd w:val="clear" w:color="auto" w:fill="auto"/>
            <w:noWrap/>
            <w:vAlign w:val="center"/>
            <w:hideMark/>
          </w:tcPr>
          <w:p w14:paraId="26B07DEF"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w:t>
            </w:r>
          </w:p>
        </w:tc>
        <w:tc>
          <w:tcPr>
            <w:tcW w:w="1140" w:type="dxa"/>
            <w:tcBorders>
              <w:top w:val="single" w:sz="8" w:space="0" w:color="7F7F7F"/>
              <w:left w:val="nil"/>
              <w:bottom w:val="single" w:sz="8" w:space="0" w:color="7F7F7F"/>
              <w:right w:val="nil"/>
            </w:tcBorders>
            <w:shd w:val="clear" w:color="auto" w:fill="auto"/>
            <w:noWrap/>
            <w:vAlign w:val="center"/>
            <w:hideMark/>
          </w:tcPr>
          <w:p w14:paraId="5BDBF5EA"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36</w:t>
            </w:r>
          </w:p>
        </w:tc>
      </w:tr>
      <w:tr w:rsidR="00444211" w:rsidRPr="00776D85" w14:paraId="780C6614" w14:textId="77777777" w:rsidTr="00190396">
        <w:trPr>
          <w:trHeight w:val="315"/>
        </w:trPr>
        <w:tc>
          <w:tcPr>
            <w:tcW w:w="4983" w:type="dxa"/>
            <w:tcBorders>
              <w:top w:val="nil"/>
              <w:left w:val="nil"/>
              <w:bottom w:val="nil"/>
              <w:right w:val="nil"/>
            </w:tcBorders>
            <w:shd w:val="clear" w:color="auto" w:fill="auto"/>
            <w:noWrap/>
            <w:vAlign w:val="center"/>
            <w:hideMark/>
          </w:tcPr>
          <w:p w14:paraId="6AC848C1" w14:textId="64E4ACD6"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gluhi in naglušni študenti</w:t>
            </w:r>
          </w:p>
        </w:tc>
        <w:tc>
          <w:tcPr>
            <w:tcW w:w="848" w:type="dxa"/>
            <w:tcBorders>
              <w:top w:val="nil"/>
              <w:left w:val="nil"/>
              <w:bottom w:val="nil"/>
              <w:right w:val="nil"/>
            </w:tcBorders>
            <w:shd w:val="clear" w:color="auto" w:fill="auto"/>
            <w:noWrap/>
            <w:vAlign w:val="center"/>
            <w:hideMark/>
          </w:tcPr>
          <w:p w14:paraId="209C0D6D"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12</w:t>
            </w:r>
          </w:p>
        </w:tc>
        <w:tc>
          <w:tcPr>
            <w:tcW w:w="1090" w:type="dxa"/>
            <w:gridSpan w:val="2"/>
            <w:tcBorders>
              <w:top w:val="nil"/>
              <w:left w:val="nil"/>
              <w:bottom w:val="nil"/>
              <w:right w:val="nil"/>
            </w:tcBorders>
            <w:shd w:val="clear" w:color="auto" w:fill="auto"/>
            <w:noWrap/>
            <w:vAlign w:val="center"/>
            <w:hideMark/>
          </w:tcPr>
          <w:p w14:paraId="1DBBC513"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6</w:t>
            </w:r>
          </w:p>
        </w:tc>
        <w:tc>
          <w:tcPr>
            <w:tcW w:w="785" w:type="dxa"/>
            <w:tcBorders>
              <w:top w:val="nil"/>
              <w:left w:val="nil"/>
              <w:bottom w:val="single" w:sz="8" w:space="0" w:color="7F7F7F"/>
              <w:right w:val="nil"/>
            </w:tcBorders>
            <w:shd w:val="clear" w:color="auto" w:fill="auto"/>
            <w:noWrap/>
            <w:vAlign w:val="center"/>
            <w:hideMark/>
          </w:tcPr>
          <w:p w14:paraId="47841F67"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w:t>
            </w:r>
          </w:p>
        </w:tc>
        <w:tc>
          <w:tcPr>
            <w:tcW w:w="1140" w:type="dxa"/>
            <w:tcBorders>
              <w:top w:val="nil"/>
              <w:left w:val="nil"/>
              <w:bottom w:val="nil"/>
              <w:right w:val="nil"/>
            </w:tcBorders>
            <w:shd w:val="clear" w:color="auto" w:fill="auto"/>
            <w:noWrap/>
            <w:vAlign w:val="center"/>
            <w:hideMark/>
          </w:tcPr>
          <w:p w14:paraId="32B5806B"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20</w:t>
            </w:r>
          </w:p>
        </w:tc>
      </w:tr>
      <w:tr w:rsidR="00444211" w:rsidRPr="00776D85" w14:paraId="6F112A56" w14:textId="77777777" w:rsidTr="00190396">
        <w:trPr>
          <w:trHeight w:val="315"/>
        </w:trPr>
        <w:tc>
          <w:tcPr>
            <w:tcW w:w="4983" w:type="dxa"/>
            <w:tcBorders>
              <w:top w:val="single" w:sz="8" w:space="0" w:color="7F7F7F"/>
              <w:left w:val="nil"/>
              <w:bottom w:val="single" w:sz="8" w:space="0" w:color="7F7F7F"/>
              <w:right w:val="nil"/>
            </w:tcBorders>
            <w:shd w:val="clear" w:color="auto" w:fill="auto"/>
            <w:noWrap/>
            <w:vAlign w:val="center"/>
            <w:hideMark/>
          </w:tcPr>
          <w:p w14:paraId="0EB50BF9" w14:textId="77777777"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PP – slepi in slabovidni študenti oziroma študenti z okvaro vidne funkcije</w:t>
            </w:r>
          </w:p>
        </w:tc>
        <w:tc>
          <w:tcPr>
            <w:tcW w:w="848" w:type="dxa"/>
            <w:tcBorders>
              <w:top w:val="single" w:sz="8" w:space="0" w:color="7F7F7F"/>
              <w:left w:val="nil"/>
              <w:bottom w:val="single" w:sz="8" w:space="0" w:color="7F7F7F"/>
              <w:right w:val="nil"/>
            </w:tcBorders>
            <w:shd w:val="clear" w:color="auto" w:fill="auto"/>
            <w:noWrap/>
            <w:vAlign w:val="center"/>
            <w:hideMark/>
          </w:tcPr>
          <w:p w14:paraId="529908ED"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24</w:t>
            </w:r>
          </w:p>
        </w:tc>
        <w:tc>
          <w:tcPr>
            <w:tcW w:w="1090" w:type="dxa"/>
            <w:gridSpan w:val="2"/>
            <w:tcBorders>
              <w:top w:val="single" w:sz="8" w:space="0" w:color="7F7F7F"/>
              <w:left w:val="nil"/>
              <w:bottom w:val="single" w:sz="8" w:space="0" w:color="7F7F7F"/>
              <w:right w:val="nil"/>
            </w:tcBorders>
            <w:shd w:val="clear" w:color="auto" w:fill="auto"/>
            <w:noWrap/>
            <w:vAlign w:val="center"/>
            <w:hideMark/>
          </w:tcPr>
          <w:p w14:paraId="53F85226"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11</w:t>
            </w:r>
          </w:p>
        </w:tc>
        <w:tc>
          <w:tcPr>
            <w:tcW w:w="785" w:type="dxa"/>
            <w:tcBorders>
              <w:top w:val="nil"/>
              <w:left w:val="nil"/>
              <w:bottom w:val="single" w:sz="8" w:space="0" w:color="7F7F7F"/>
              <w:right w:val="nil"/>
            </w:tcBorders>
            <w:shd w:val="clear" w:color="auto" w:fill="auto"/>
            <w:noWrap/>
            <w:vAlign w:val="center"/>
            <w:hideMark/>
          </w:tcPr>
          <w:p w14:paraId="787464C7"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w:t>
            </w:r>
          </w:p>
        </w:tc>
        <w:tc>
          <w:tcPr>
            <w:tcW w:w="1140" w:type="dxa"/>
            <w:tcBorders>
              <w:top w:val="single" w:sz="8" w:space="0" w:color="7F7F7F"/>
              <w:left w:val="nil"/>
              <w:bottom w:val="single" w:sz="8" w:space="0" w:color="7F7F7F"/>
              <w:right w:val="nil"/>
            </w:tcBorders>
            <w:shd w:val="clear" w:color="auto" w:fill="auto"/>
            <w:noWrap/>
            <w:vAlign w:val="center"/>
            <w:hideMark/>
          </w:tcPr>
          <w:p w14:paraId="244B127E"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36</w:t>
            </w:r>
          </w:p>
        </w:tc>
      </w:tr>
      <w:tr w:rsidR="00444211" w:rsidRPr="00776D85" w14:paraId="35BF8E42" w14:textId="77777777" w:rsidTr="00190396">
        <w:trPr>
          <w:trHeight w:val="315"/>
        </w:trPr>
        <w:tc>
          <w:tcPr>
            <w:tcW w:w="4983" w:type="dxa"/>
            <w:tcBorders>
              <w:top w:val="nil"/>
              <w:left w:val="nil"/>
              <w:bottom w:val="nil"/>
              <w:right w:val="nil"/>
            </w:tcBorders>
            <w:shd w:val="clear" w:color="auto" w:fill="auto"/>
            <w:noWrap/>
            <w:vAlign w:val="center"/>
            <w:hideMark/>
          </w:tcPr>
          <w:p w14:paraId="009218C9" w14:textId="33C78B9F"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študenti s primanjkljaji na posameznih področjih učenja</w:t>
            </w:r>
          </w:p>
        </w:tc>
        <w:tc>
          <w:tcPr>
            <w:tcW w:w="848" w:type="dxa"/>
            <w:tcBorders>
              <w:top w:val="nil"/>
              <w:left w:val="nil"/>
              <w:bottom w:val="nil"/>
              <w:right w:val="nil"/>
            </w:tcBorders>
            <w:shd w:val="clear" w:color="auto" w:fill="auto"/>
            <w:noWrap/>
            <w:vAlign w:val="center"/>
            <w:hideMark/>
          </w:tcPr>
          <w:p w14:paraId="7FCD8E17"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199</w:t>
            </w:r>
          </w:p>
        </w:tc>
        <w:tc>
          <w:tcPr>
            <w:tcW w:w="1090" w:type="dxa"/>
            <w:gridSpan w:val="2"/>
            <w:tcBorders>
              <w:top w:val="nil"/>
              <w:left w:val="nil"/>
              <w:bottom w:val="nil"/>
              <w:right w:val="nil"/>
            </w:tcBorders>
            <w:shd w:val="clear" w:color="auto" w:fill="auto"/>
            <w:noWrap/>
            <w:vAlign w:val="center"/>
            <w:hideMark/>
          </w:tcPr>
          <w:p w14:paraId="0BD0F59B"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50</w:t>
            </w:r>
          </w:p>
        </w:tc>
        <w:tc>
          <w:tcPr>
            <w:tcW w:w="785" w:type="dxa"/>
            <w:tcBorders>
              <w:top w:val="nil"/>
              <w:left w:val="nil"/>
              <w:bottom w:val="single" w:sz="8" w:space="0" w:color="7F7F7F"/>
              <w:right w:val="nil"/>
            </w:tcBorders>
            <w:shd w:val="clear" w:color="auto" w:fill="auto"/>
            <w:noWrap/>
            <w:vAlign w:val="center"/>
            <w:hideMark/>
          </w:tcPr>
          <w:p w14:paraId="6A6AF3E1" w14:textId="09443299" w:rsidR="00444211" w:rsidRPr="00776D85" w:rsidRDefault="00F73BB0" w:rsidP="00333768">
            <w:pPr>
              <w:spacing w:after="0"/>
              <w:jc w:val="right"/>
              <w:rPr>
                <w:rFonts w:ascii="Arial" w:hAnsi="Arial" w:cs="Arial"/>
                <w:color w:val="000000"/>
                <w:sz w:val="18"/>
                <w:szCs w:val="18"/>
              </w:rPr>
            </w:pPr>
            <w:r>
              <w:rPr>
                <w:rFonts w:ascii="Arial" w:hAnsi="Arial" w:cs="Arial"/>
                <w:color w:val="000000"/>
                <w:sz w:val="18"/>
                <w:szCs w:val="18"/>
              </w:rPr>
              <w:t>–</w:t>
            </w:r>
          </w:p>
        </w:tc>
        <w:tc>
          <w:tcPr>
            <w:tcW w:w="1140" w:type="dxa"/>
            <w:tcBorders>
              <w:top w:val="nil"/>
              <w:left w:val="nil"/>
              <w:bottom w:val="nil"/>
              <w:right w:val="nil"/>
            </w:tcBorders>
            <w:shd w:val="clear" w:color="auto" w:fill="auto"/>
            <w:noWrap/>
            <w:vAlign w:val="center"/>
            <w:hideMark/>
          </w:tcPr>
          <w:p w14:paraId="241ADDE6"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249</w:t>
            </w:r>
          </w:p>
        </w:tc>
      </w:tr>
      <w:tr w:rsidR="00444211" w:rsidRPr="00776D85" w14:paraId="685572F5" w14:textId="77777777" w:rsidTr="00190396">
        <w:trPr>
          <w:trHeight w:val="315"/>
        </w:trPr>
        <w:tc>
          <w:tcPr>
            <w:tcW w:w="4983" w:type="dxa"/>
            <w:tcBorders>
              <w:top w:val="single" w:sz="8" w:space="0" w:color="7F7F7F"/>
              <w:left w:val="nil"/>
              <w:bottom w:val="single" w:sz="8" w:space="0" w:color="7F7F7F"/>
              <w:right w:val="nil"/>
            </w:tcBorders>
            <w:shd w:val="clear" w:color="auto" w:fill="auto"/>
            <w:noWrap/>
            <w:vAlign w:val="center"/>
            <w:hideMark/>
          </w:tcPr>
          <w:p w14:paraId="10C13B51" w14:textId="1855D746"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študenti s psihosocialnimi težavami</w:t>
            </w:r>
          </w:p>
        </w:tc>
        <w:tc>
          <w:tcPr>
            <w:tcW w:w="848" w:type="dxa"/>
            <w:tcBorders>
              <w:top w:val="single" w:sz="8" w:space="0" w:color="7F7F7F"/>
              <w:left w:val="nil"/>
              <w:bottom w:val="single" w:sz="8" w:space="0" w:color="7F7F7F"/>
              <w:right w:val="nil"/>
            </w:tcBorders>
            <w:shd w:val="clear" w:color="auto" w:fill="auto"/>
            <w:noWrap/>
            <w:vAlign w:val="center"/>
            <w:hideMark/>
          </w:tcPr>
          <w:p w14:paraId="600D54E3"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116</w:t>
            </w:r>
          </w:p>
        </w:tc>
        <w:tc>
          <w:tcPr>
            <w:tcW w:w="1090" w:type="dxa"/>
            <w:gridSpan w:val="2"/>
            <w:tcBorders>
              <w:top w:val="single" w:sz="8" w:space="0" w:color="7F7F7F"/>
              <w:left w:val="nil"/>
              <w:bottom w:val="single" w:sz="8" w:space="0" w:color="7F7F7F"/>
              <w:right w:val="nil"/>
            </w:tcBorders>
            <w:shd w:val="clear" w:color="auto" w:fill="auto"/>
            <w:noWrap/>
            <w:vAlign w:val="center"/>
            <w:hideMark/>
          </w:tcPr>
          <w:p w14:paraId="7A7E66B9"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43</w:t>
            </w:r>
          </w:p>
        </w:tc>
        <w:tc>
          <w:tcPr>
            <w:tcW w:w="785" w:type="dxa"/>
            <w:tcBorders>
              <w:top w:val="nil"/>
              <w:left w:val="nil"/>
              <w:bottom w:val="single" w:sz="8" w:space="0" w:color="7F7F7F"/>
              <w:right w:val="nil"/>
            </w:tcBorders>
            <w:shd w:val="clear" w:color="auto" w:fill="auto"/>
            <w:noWrap/>
            <w:vAlign w:val="center"/>
            <w:hideMark/>
          </w:tcPr>
          <w:p w14:paraId="5E37B460" w14:textId="30305B0B" w:rsidR="00444211" w:rsidRPr="00776D85" w:rsidRDefault="00F73BB0" w:rsidP="00333768">
            <w:pPr>
              <w:spacing w:after="0"/>
              <w:jc w:val="right"/>
              <w:rPr>
                <w:rFonts w:ascii="Arial" w:hAnsi="Arial" w:cs="Arial"/>
                <w:color w:val="000000"/>
                <w:sz w:val="18"/>
                <w:szCs w:val="18"/>
              </w:rPr>
            </w:pPr>
            <w:r>
              <w:rPr>
                <w:rFonts w:ascii="Arial" w:hAnsi="Arial" w:cs="Arial"/>
                <w:color w:val="000000"/>
                <w:sz w:val="18"/>
                <w:szCs w:val="18"/>
              </w:rPr>
              <w:t>–</w:t>
            </w:r>
          </w:p>
        </w:tc>
        <w:tc>
          <w:tcPr>
            <w:tcW w:w="1140" w:type="dxa"/>
            <w:tcBorders>
              <w:top w:val="single" w:sz="8" w:space="0" w:color="7F7F7F"/>
              <w:left w:val="nil"/>
              <w:bottom w:val="single" w:sz="8" w:space="0" w:color="7F7F7F"/>
              <w:right w:val="nil"/>
            </w:tcBorders>
            <w:shd w:val="clear" w:color="auto" w:fill="auto"/>
            <w:noWrap/>
            <w:vAlign w:val="center"/>
            <w:hideMark/>
          </w:tcPr>
          <w:p w14:paraId="1A0FB9BE"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159</w:t>
            </w:r>
          </w:p>
        </w:tc>
      </w:tr>
      <w:tr w:rsidR="00444211" w:rsidRPr="00776D85" w14:paraId="68C471BB" w14:textId="77777777" w:rsidTr="00190396">
        <w:trPr>
          <w:trHeight w:val="315"/>
        </w:trPr>
        <w:tc>
          <w:tcPr>
            <w:tcW w:w="4983" w:type="dxa"/>
            <w:tcBorders>
              <w:top w:val="nil"/>
              <w:left w:val="nil"/>
              <w:bottom w:val="nil"/>
              <w:right w:val="nil"/>
            </w:tcBorders>
            <w:shd w:val="clear" w:color="auto" w:fill="auto"/>
            <w:noWrap/>
            <w:vAlign w:val="center"/>
            <w:hideMark/>
          </w:tcPr>
          <w:p w14:paraId="3127FF0A" w14:textId="4A217AD4"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študenti z govorno-jezikovnimi motnjami</w:t>
            </w:r>
          </w:p>
        </w:tc>
        <w:tc>
          <w:tcPr>
            <w:tcW w:w="848" w:type="dxa"/>
            <w:tcBorders>
              <w:top w:val="nil"/>
              <w:left w:val="nil"/>
              <w:bottom w:val="nil"/>
              <w:right w:val="nil"/>
            </w:tcBorders>
            <w:shd w:val="clear" w:color="auto" w:fill="auto"/>
            <w:noWrap/>
            <w:vAlign w:val="center"/>
            <w:hideMark/>
          </w:tcPr>
          <w:p w14:paraId="666FFAE5"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12</w:t>
            </w:r>
          </w:p>
        </w:tc>
        <w:tc>
          <w:tcPr>
            <w:tcW w:w="1090" w:type="dxa"/>
            <w:gridSpan w:val="2"/>
            <w:tcBorders>
              <w:top w:val="nil"/>
              <w:left w:val="nil"/>
              <w:bottom w:val="nil"/>
              <w:right w:val="nil"/>
            </w:tcBorders>
            <w:shd w:val="clear" w:color="auto" w:fill="auto"/>
            <w:noWrap/>
            <w:vAlign w:val="center"/>
            <w:hideMark/>
          </w:tcPr>
          <w:p w14:paraId="70F92258"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11</w:t>
            </w:r>
          </w:p>
        </w:tc>
        <w:tc>
          <w:tcPr>
            <w:tcW w:w="785" w:type="dxa"/>
            <w:tcBorders>
              <w:top w:val="nil"/>
              <w:left w:val="nil"/>
              <w:bottom w:val="single" w:sz="8" w:space="0" w:color="7F7F7F"/>
              <w:right w:val="nil"/>
            </w:tcBorders>
            <w:shd w:val="clear" w:color="auto" w:fill="auto"/>
            <w:noWrap/>
            <w:vAlign w:val="center"/>
            <w:hideMark/>
          </w:tcPr>
          <w:p w14:paraId="20A76D2D" w14:textId="0171FBF3" w:rsidR="00444211" w:rsidRPr="00776D85" w:rsidRDefault="00F73BB0" w:rsidP="00333768">
            <w:pPr>
              <w:spacing w:after="0"/>
              <w:jc w:val="right"/>
              <w:rPr>
                <w:rFonts w:ascii="Arial" w:hAnsi="Arial" w:cs="Arial"/>
                <w:color w:val="000000"/>
                <w:sz w:val="18"/>
                <w:szCs w:val="18"/>
              </w:rPr>
            </w:pPr>
            <w:r>
              <w:rPr>
                <w:rFonts w:ascii="Arial" w:hAnsi="Arial" w:cs="Arial"/>
                <w:color w:val="000000"/>
                <w:sz w:val="18"/>
                <w:szCs w:val="18"/>
              </w:rPr>
              <w:t>–</w:t>
            </w:r>
          </w:p>
        </w:tc>
        <w:tc>
          <w:tcPr>
            <w:tcW w:w="1140" w:type="dxa"/>
            <w:tcBorders>
              <w:top w:val="nil"/>
              <w:left w:val="nil"/>
              <w:bottom w:val="nil"/>
              <w:right w:val="nil"/>
            </w:tcBorders>
            <w:shd w:val="clear" w:color="auto" w:fill="auto"/>
            <w:noWrap/>
            <w:vAlign w:val="center"/>
            <w:hideMark/>
          </w:tcPr>
          <w:p w14:paraId="52141DB4"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23</w:t>
            </w:r>
          </w:p>
        </w:tc>
      </w:tr>
      <w:tr w:rsidR="00444211" w:rsidRPr="00776D85" w14:paraId="5CDA6656" w14:textId="77777777" w:rsidTr="00F40254">
        <w:trPr>
          <w:trHeight w:val="389"/>
        </w:trPr>
        <w:tc>
          <w:tcPr>
            <w:tcW w:w="4983" w:type="dxa"/>
            <w:tcBorders>
              <w:top w:val="single" w:sz="8" w:space="0" w:color="7F7F7F"/>
              <w:left w:val="nil"/>
              <w:bottom w:val="single" w:sz="8" w:space="0" w:color="7F7F7F"/>
              <w:right w:val="nil"/>
            </w:tcBorders>
            <w:shd w:val="clear" w:color="auto" w:fill="auto"/>
            <w:noWrap/>
            <w:vAlign w:val="center"/>
            <w:hideMark/>
          </w:tcPr>
          <w:p w14:paraId="534C0FFD" w14:textId="0CDB4018" w:rsidR="00444211" w:rsidRPr="00776D85" w:rsidRDefault="00444211" w:rsidP="00333768">
            <w:pPr>
              <w:spacing w:after="0"/>
              <w:rPr>
                <w:rFonts w:ascii="Arial" w:hAnsi="Arial" w:cs="Arial"/>
                <w:i/>
                <w:iCs/>
                <w:color w:val="000000"/>
                <w:sz w:val="18"/>
                <w:szCs w:val="18"/>
              </w:rPr>
            </w:pPr>
            <w:r w:rsidRPr="00776D85">
              <w:rPr>
                <w:rFonts w:ascii="Arial" w:hAnsi="Arial" w:cs="Arial"/>
                <w:i/>
                <w:iCs/>
                <w:color w:val="000000"/>
                <w:sz w:val="18"/>
                <w:szCs w:val="18"/>
              </w:rPr>
              <w:t xml:space="preserve">PP </w:t>
            </w:r>
            <w:r w:rsidR="00F73BB0">
              <w:rPr>
                <w:rFonts w:ascii="Arial" w:hAnsi="Arial" w:cs="Arial"/>
                <w:i/>
                <w:iCs/>
                <w:color w:val="000000"/>
                <w:sz w:val="18"/>
                <w:szCs w:val="18"/>
              </w:rPr>
              <w:t>–</w:t>
            </w:r>
            <w:r w:rsidRPr="00776D85">
              <w:rPr>
                <w:rFonts w:ascii="Arial" w:hAnsi="Arial" w:cs="Arial"/>
                <w:i/>
                <w:iCs/>
                <w:color w:val="000000"/>
                <w:sz w:val="18"/>
                <w:szCs w:val="18"/>
              </w:rPr>
              <w:t xml:space="preserve"> študenti z motnjami avtističnega spektra</w:t>
            </w:r>
          </w:p>
        </w:tc>
        <w:tc>
          <w:tcPr>
            <w:tcW w:w="848" w:type="dxa"/>
            <w:tcBorders>
              <w:top w:val="single" w:sz="8" w:space="0" w:color="7F7F7F"/>
              <w:left w:val="nil"/>
              <w:bottom w:val="single" w:sz="8" w:space="0" w:color="7F7F7F"/>
              <w:right w:val="nil"/>
            </w:tcBorders>
            <w:shd w:val="clear" w:color="auto" w:fill="auto"/>
            <w:noWrap/>
            <w:vAlign w:val="center"/>
            <w:hideMark/>
          </w:tcPr>
          <w:p w14:paraId="280E3CD2"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35</w:t>
            </w:r>
          </w:p>
        </w:tc>
        <w:tc>
          <w:tcPr>
            <w:tcW w:w="1090" w:type="dxa"/>
            <w:gridSpan w:val="2"/>
            <w:tcBorders>
              <w:top w:val="single" w:sz="8" w:space="0" w:color="7F7F7F"/>
              <w:left w:val="nil"/>
              <w:bottom w:val="single" w:sz="8" w:space="0" w:color="7F7F7F"/>
              <w:right w:val="nil"/>
            </w:tcBorders>
            <w:shd w:val="clear" w:color="auto" w:fill="auto"/>
            <w:noWrap/>
            <w:vAlign w:val="center"/>
            <w:hideMark/>
          </w:tcPr>
          <w:p w14:paraId="45400AF2"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14</w:t>
            </w:r>
          </w:p>
        </w:tc>
        <w:tc>
          <w:tcPr>
            <w:tcW w:w="785" w:type="dxa"/>
            <w:tcBorders>
              <w:top w:val="nil"/>
              <w:left w:val="nil"/>
              <w:bottom w:val="single" w:sz="8" w:space="0" w:color="7F7F7F"/>
              <w:right w:val="nil"/>
            </w:tcBorders>
            <w:shd w:val="clear" w:color="auto" w:fill="auto"/>
            <w:noWrap/>
            <w:vAlign w:val="center"/>
            <w:hideMark/>
          </w:tcPr>
          <w:p w14:paraId="44F0CAC4" w14:textId="52368FA4" w:rsidR="00444211" w:rsidRPr="00776D85" w:rsidRDefault="00F73BB0" w:rsidP="00333768">
            <w:pPr>
              <w:spacing w:after="0"/>
              <w:jc w:val="right"/>
              <w:rPr>
                <w:rFonts w:ascii="Arial" w:hAnsi="Arial" w:cs="Arial"/>
                <w:color w:val="000000"/>
                <w:sz w:val="18"/>
                <w:szCs w:val="18"/>
              </w:rPr>
            </w:pPr>
            <w:r>
              <w:rPr>
                <w:rFonts w:ascii="Arial" w:hAnsi="Arial" w:cs="Arial"/>
                <w:color w:val="000000"/>
                <w:sz w:val="18"/>
                <w:szCs w:val="18"/>
              </w:rPr>
              <w:t>–</w:t>
            </w:r>
          </w:p>
        </w:tc>
        <w:tc>
          <w:tcPr>
            <w:tcW w:w="1140" w:type="dxa"/>
            <w:tcBorders>
              <w:top w:val="single" w:sz="8" w:space="0" w:color="7F7F7F"/>
              <w:left w:val="nil"/>
              <w:bottom w:val="single" w:sz="8" w:space="0" w:color="7F7F7F"/>
              <w:right w:val="nil"/>
            </w:tcBorders>
            <w:shd w:val="clear" w:color="auto" w:fill="auto"/>
            <w:noWrap/>
            <w:vAlign w:val="center"/>
            <w:hideMark/>
          </w:tcPr>
          <w:p w14:paraId="649FADC6" w14:textId="77777777" w:rsidR="00444211" w:rsidRPr="00776D85" w:rsidRDefault="00444211" w:rsidP="00333768">
            <w:pPr>
              <w:spacing w:after="0"/>
              <w:jc w:val="right"/>
              <w:rPr>
                <w:rFonts w:ascii="Arial" w:hAnsi="Arial" w:cs="Arial"/>
                <w:color w:val="000000"/>
                <w:sz w:val="18"/>
                <w:szCs w:val="18"/>
              </w:rPr>
            </w:pPr>
            <w:r w:rsidRPr="00776D85">
              <w:rPr>
                <w:rFonts w:ascii="Arial" w:hAnsi="Arial" w:cs="Arial"/>
                <w:color w:val="000000"/>
                <w:sz w:val="18"/>
                <w:szCs w:val="18"/>
              </w:rPr>
              <w:t>49</w:t>
            </w:r>
          </w:p>
        </w:tc>
      </w:tr>
    </w:tbl>
    <w:p w14:paraId="00664AF6" w14:textId="2AE88030" w:rsidR="00C96681" w:rsidRPr="00776D85" w:rsidRDefault="00444211" w:rsidP="00C96681">
      <w:pPr>
        <w:spacing w:before="120" w:after="120"/>
        <w:rPr>
          <w:rFonts w:ascii="Arial" w:hAnsi="Arial" w:cs="Arial"/>
          <w:color w:val="000000" w:themeColor="text1"/>
          <w:sz w:val="20"/>
          <w:szCs w:val="20"/>
        </w:rPr>
      </w:pPr>
      <w:r w:rsidRPr="00776D85">
        <w:rPr>
          <w:rFonts w:ascii="Arial" w:hAnsi="Arial" w:cs="Arial"/>
          <w:sz w:val="20"/>
          <w:szCs w:val="20"/>
        </w:rPr>
        <w:t xml:space="preserve">V študijskem letu 2023/24 je 52 študentov s priznanim statusom študenta s posebnimi potrebami uveljavljalo podaljšanje statusa. </w:t>
      </w:r>
      <w:r w:rsidRPr="00776D85">
        <w:rPr>
          <w:rFonts w:ascii="Arial" w:hAnsi="Arial" w:cs="Arial"/>
          <w:color w:val="000000" w:themeColor="text1"/>
          <w:sz w:val="20"/>
          <w:szCs w:val="20"/>
        </w:rPr>
        <w:t>Ugotavlja</w:t>
      </w:r>
      <w:r w:rsidR="00E73BC0" w:rsidRPr="00776D85">
        <w:rPr>
          <w:rFonts w:ascii="Arial" w:hAnsi="Arial" w:cs="Arial"/>
          <w:color w:val="000000" w:themeColor="text1"/>
          <w:sz w:val="20"/>
          <w:szCs w:val="20"/>
        </w:rPr>
        <w:t>j</w:t>
      </w:r>
      <w:r w:rsidRPr="00776D85">
        <w:rPr>
          <w:rFonts w:ascii="Arial" w:hAnsi="Arial" w:cs="Arial"/>
          <w:color w:val="000000" w:themeColor="text1"/>
          <w:sz w:val="20"/>
          <w:szCs w:val="20"/>
        </w:rPr>
        <w:t xml:space="preserve">o tudi, da </w:t>
      </w:r>
      <w:r w:rsidR="00EE337E">
        <w:rPr>
          <w:rFonts w:ascii="Arial" w:hAnsi="Arial" w:cs="Arial"/>
          <w:color w:val="000000" w:themeColor="text1"/>
          <w:sz w:val="20"/>
          <w:szCs w:val="20"/>
        </w:rPr>
        <w:t>sta</w:t>
      </w:r>
      <w:r w:rsidR="00EE337E"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približno </w:t>
      </w:r>
      <w:r w:rsidR="00E73BC0" w:rsidRPr="00776D85">
        <w:rPr>
          <w:rFonts w:ascii="Arial" w:hAnsi="Arial" w:cs="Arial"/>
          <w:color w:val="000000" w:themeColor="text1"/>
          <w:sz w:val="20"/>
          <w:szCs w:val="20"/>
        </w:rPr>
        <w:t>dve tretjini</w:t>
      </w:r>
      <w:r w:rsidRPr="00776D85">
        <w:rPr>
          <w:rFonts w:ascii="Arial" w:hAnsi="Arial" w:cs="Arial"/>
          <w:color w:val="000000" w:themeColor="text1"/>
          <w:sz w:val="20"/>
          <w:szCs w:val="20"/>
        </w:rPr>
        <w:t xml:space="preserve"> študentov vseh študentov s statusom študenta s posebnimi potrebami napredoval</w:t>
      </w:r>
      <w:r w:rsidR="00EE337E">
        <w:rPr>
          <w:rFonts w:ascii="Arial" w:hAnsi="Arial" w:cs="Arial"/>
          <w:color w:val="000000" w:themeColor="text1"/>
          <w:sz w:val="20"/>
          <w:szCs w:val="20"/>
        </w:rPr>
        <w:t>i</w:t>
      </w:r>
      <w:r w:rsidRPr="00776D85">
        <w:rPr>
          <w:rFonts w:ascii="Arial" w:hAnsi="Arial" w:cs="Arial"/>
          <w:color w:val="000000" w:themeColor="text1"/>
          <w:sz w:val="20"/>
          <w:szCs w:val="20"/>
        </w:rPr>
        <w:t xml:space="preserve"> v višji letnik. Študentom so ponujene različne prilagoditve pri predavanjih in vajah, glede študijskega gradiva ter glede načina preverjanja in ocenjevanja.</w:t>
      </w:r>
    </w:p>
    <w:p w14:paraId="623B9D3E" w14:textId="2E3C443A" w:rsidR="00C96681" w:rsidRPr="00776D85" w:rsidRDefault="00444211"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 skladu s Pravilnikom o razpisu za vpis in izvedb</w:t>
      </w:r>
      <w:r w:rsidR="00EE337E">
        <w:rPr>
          <w:rFonts w:ascii="Arial" w:hAnsi="Arial" w:cs="Arial"/>
          <w:color w:val="000000" w:themeColor="text1"/>
          <w:sz w:val="20"/>
          <w:szCs w:val="20"/>
        </w:rPr>
        <w:t>o</w:t>
      </w:r>
      <w:r w:rsidRPr="00776D85">
        <w:rPr>
          <w:rFonts w:ascii="Arial" w:hAnsi="Arial" w:cs="Arial"/>
          <w:color w:val="000000" w:themeColor="text1"/>
          <w:sz w:val="20"/>
          <w:szCs w:val="20"/>
        </w:rPr>
        <w:t xml:space="preserve"> vpisa v visokem šolstvu se na seznam naknadno sprejetih uvrstijo tudi kandidati s posebnim statusom in/ali kandidati s posebnimi potrebami (v </w:t>
      </w:r>
      <w:r w:rsidR="00420CE0" w:rsidRPr="00776D85">
        <w:rPr>
          <w:rFonts w:ascii="Arial" w:hAnsi="Arial" w:cs="Arial"/>
          <w:color w:val="000000" w:themeColor="text1"/>
          <w:sz w:val="20"/>
          <w:szCs w:val="20"/>
        </w:rPr>
        <w:t>nadalj</w:t>
      </w:r>
      <w:r w:rsidR="00420CE0">
        <w:rPr>
          <w:rFonts w:ascii="Arial" w:hAnsi="Arial" w:cs="Arial"/>
          <w:color w:val="000000" w:themeColor="text1"/>
          <w:sz w:val="20"/>
          <w:szCs w:val="20"/>
        </w:rPr>
        <w:t>njem besedilu:</w:t>
      </w:r>
      <w:r w:rsidR="00420CE0"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kandidati s posebnim statusom), ki so ta status uveljavljali v prijavno</w:t>
      </w:r>
      <w:r w:rsidR="00EE337E">
        <w:rPr>
          <w:rFonts w:ascii="Arial" w:hAnsi="Arial" w:cs="Arial"/>
          <w:color w:val="000000" w:themeColor="text1"/>
          <w:sz w:val="20"/>
          <w:szCs w:val="20"/>
        </w:rPr>
        <w:t>-</w:t>
      </w:r>
      <w:r w:rsidRPr="00776D85">
        <w:rPr>
          <w:rFonts w:ascii="Arial" w:hAnsi="Arial" w:cs="Arial"/>
          <w:color w:val="000000" w:themeColor="text1"/>
          <w:sz w:val="20"/>
          <w:szCs w:val="20"/>
        </w:rPr>
        <w:t xml:space="preserve">sprejemnem postopku ter se v rednem izbirnem postopku niso nikamor uvrstili, izpolnjujejo pa pogoje za vpis v študijski program in dosežejo najmanj 90 </w:t>
      </w:r>
      <w:r w:rsidR="00EE337E">
        <w:rPr>
          <w:rFonts w:ascii="Arial" w:hAnsi="Arial" w:cs="Arial"/>
          <w:color w:val="000000" w:themeColor="text1"/>
          <w:sz w:val="20"/>
          <w:szCs w:val="20"/>
        </w:rPr>
        <w:t>odstotkov</w:t>
      </w:r>
      <w:r w:rsidRPr="00776D85">
        <w:rPr>
          <w:rFonts w:ascii="Arial" w:hAnsi="Arial" w:cs="Arial"/>
          <w:color w:val="000000" w:themeColor="text1"/>
          <w:sz w:val="20"/>
          <w:szCs w:val="20"/>
        </w:rPr>
        <w:t xml:space="preserve"> minimuma točk, potrebnih za uvrstitev. O dodelitvi statusa kandidata s posebnim statusom in/ali statusa kandidata s posebnimi potrebami odločajo komisije posameznih univerz na podlagi individualne prošnje in ustreznih dokazil, ki jih mora kandidat priložiti k prijavi do določenega roka.</w:t>
      </w:r>
    </w:p>
    <w:p w14:paraId="079E9C20" w14:textId="2B4F2A77" w:rsidR="00C96681" w:rsidRPr="00776D85" w:rsidRDefault="00444211"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Visokošolska prijavno</w:t>
      </w:r>
      <w:r w:rsidR="00EE337E">
        <w:rPr>
          <w:rFonts w:ascii="Arial" w:hAnsi="Arial" w:cs="Arial"/>
          <w:color w:val="000000" w:themeColor="text1"/>
          <w:sz w:val="20"/>
          <w:szCs w:val="20"/>
        </w:rPr>
        <w:t>-</w:t>
      </w:r>
      <w:r w:rsidRPr="00776D85">
        <w:rPr>
          <w:rFonts w:ascii="Arial" w:hAnsi="Arial" w:cs="Arial"/>
          <w:color w:val="000000" w:themeColor="text1"/>
          <w:sz w:val="20"/>
          <w:szCs w:val="20"/>
        </w:rPr>
        <w:t xml:space="preserve">informacijska služba Univerze v Ljubljani je v prvem roku </w:t>
      </w:r>
      <w:r w:rsidR="00EE337E">
        <w:rPr>
          <w:rFonts w:ascii="Arial" w:hAnsi="Arial" w:cs="Arial"/>
          <w:color w:val="000000" w:themeColor="text1"/>
          <w:sz w:val="20"/>
          <w:szCs w:val="20"/>
        </w:rPr>
        <w:t xml:space="preserve">študijskega leta </w:t>
      </w:r>
      <w:r w:rsidRPr="00776D85">
        <w:rPr>
          <w:rFonts w:ascii="Arial" w:hAnsi="Arial" w:cs="Arial"/>
          <w:color w:val="000000" w:themeColor="text1"/>
          <w:sz w:val="20"/>
          <w:szCs w:val="20"/>
        </w:rPr>
        <w:t>2024/25 prejela 769 vlog (odobrenih 742) in v drugem roku 142 vlog (odobrenih 132).</w:t>
      </w:r>
    </w:p>
    <w:p w14:paraId="55F51EC1" w14:textId="240C517B" w:rsidR="00444211" w:rsidRPr="00776D85" w:rsidRDefault="00444211" w:rsidP="00333768">
      <w:pPr>
        <w:spacing w:before="120" w:after="0"/>
        <w:rPr>
          <w:rFonts w:ascii="Arial" w:hAnsi="Arial" w:cs="Arial"/>
          <w:b/>
          <w:bCs/>
          <w:sz w:val="20"/>
          <w:szCs w:val="20"/>
        </w:rPr>
      </w:pPr>
      <w:r w:rsidRPr="00776D85">
        <w:rPr>
          <w:rFonts w:ascii="Arial" w:hAnsi="Arial" w:cs="Arial"/>
          <w:b/>
          <w:bCs/>
          <w:sz w:val="20"/>
          <w:szCs w:val="20"/>
        </w:rPr>
        <w:t>Univerza v Mariboru</w:t>
      </w:r>
    </w:p>
    <w:p w14:paraId="0330C827" w14:textId="6EBD5FB2" w:rsidR="00C96681" w:rsidRPr="00776D85" w:rsidRDefault="00444211" w:rsidP="00333768">
      <w:pPr>
        <w:spacing w:after="120"/>
        <w:rPr>
          <w:rFonts w:ascii="Arial" w:hAnsi="Arial" w:cs="Arial"/>
          <w:sz w:val="20"/>
          <w:szCs w:val="20"/>
        </w:rPr>
      </w:pPr>
      <w:r w:rsidRPr="00776D85">
        <w:rPr>
          <w:rFonts w:ascii="Arial" w:hAnsi="Arial" w:cs="Arial"/>
          <w:sz w:val="20"/>
          <w:szCs w:val="20"/>
        </w:rPr>
        <w:t>Na Univerzi v Mariboru je bilo v študijskem letu 2023/24 zavedenih 162 študentov s posebnimi potrebami, od tega sta dva študenta slepa oz</w:t>
      </w:r>
      <w:r w:rsidR="0011620D" w:rsidRPr="00776D85">
        <w:rPr>
          <w:rFonts w:ascii="Arial" w:hAnsi="Arial" w:cs="Arial"/>
          <w:sz w:val="20"/>
          <w:szCs w:val="20"/>
        </w:rPr>
        <w:t>iroma</w:t>
      </w:r>
      <w:r w:rsidRPr="00776D85">
        <w:rPr>
          <w:rFonts w:ascii="Arial" w:hAnsi="Arial" w:cs="Arial"/>
          <w:sz w:val="20"/>
          <w:szCs w:val="20"/>
        </w:rPr>
        <w:t xml:space="preserve"> slabovidna, </w:t>
      </w:r>
      <w:r w:rsidR="00EE337E">
        <w:rPr>
          <w:rFonts w:ascii="Arial" w:hAnsi="Arial" w:cs="Arial"/>
          <w:sz w:val="20"/>
          <w:szCs w:val="20"/>
        </w:rPr>
        <w:t>pet</w:t>
      </w:r>
      <w:r w:rsidR="00EE337E" w:rsidRPr="00776D85">
        <w:rPr>
          <w:rFonts w:ascii="Arial" w:hAnsi="Arial" w:cs="Arial"/>
          <w:sz w:val="20"/>
          <w:szCs w:val="20"/>
        </w:rPr>
        <w:t xml:space="preserve"> </w:t>
      </w:r>
      <w:r w:rsidRPr="00776D85">
        <w:rPr>
          <w:rFonts w:ascii="Arial" w:hAnsi="Arial" w:cs="Arial"/>
          <w:sz w:val="20"/>
          <w:szCs w:val="20"/>
        </w:rPr>
        <w:t>študentov je gluhih oz</w:t>
      </w:r>
      <w:r w:rsidR="0011620D" w:rsidRPr="00776D85">
        <w:rPr>
          <w:rFonts w:ascii="Arial" w:hAnsi="Arial" w:cs="Arial"/>
          <w:sz w:val="20"/>
          <w:szCs w:val="20"/>
        </w:rPr>
        <w:t>iroma</w:t>
      </w:r>
      <w:r w:rsidRPr="00776D85">
        <w:rPr>
          <w:rFonts w:ascii="Arial" w:hAnsi="Arial" w:cs="Arial"/>
          <w:sz w:val="20"/>
          <w:szCs w:val="20"/>
        </w:rPr>
        <w:t xml:space="preserve"> naglušnih, 13 je bilo gibalno oviranih, 12 vpisanih študentov se je srečevalo z govorno jezikovnimi motnjami, 45 s </w:t>
      </w:r>
      <w:r w:rsidR="00704033">
        <w:rPr>
          <w:rFonts w:ascii="Arial" w:hAnsi="Arial" w:cs="Arial"/>
          <w:sz w:val="20"/>
          <w:szCs w:val="20"/>
        </w:rPr>
        <w:t xml:space="preserve">posebnimi </w:t>
      </w:r>
      <w:r w:rsidRPr="00776D85">
        <w:rPr>
          <w:rFonts w:ascii="Arial" w:hAnsi="Arial" w:cs="Arial"/>
          <w:sz w:val="20"/>
          <w:szCs w:val="20"/>
        </w:rPr>
        <w:t xml:space="preserve">učnimi težavami, 30 jih ima čustvene in vedenjske motnje, 47 je dolgotrajno bolnih študentov in </w:t>
      </w:r>
      <w:r w:rsidR="00EE337E">
        <w:rPr>
          <w:rFonts w:ascii="Arial" w:hAnsi="Arial" w:cs="Arial"/>
          <w:sz w:val="20"/>
          <w:szCs w:val="20"/>
        </w:rPr>
        <w:t>osem</w:t>
      </w:r>
      <w:r w:rsidR="00EE337E" w:rsidRPr="00776D85">
        <w:rPr>
          <w:rFonts w:ascii="Arial" w:hAnsi="Arial" w:cs="Arial"/>
          <w:sz w:val="20"/>
          <w:szCs w:val="20"/>
        </w:rPr>
        <w:t xml:space="preserve"> </w:t>
      </w:r>
      <w:r w:rsidRPr="00776D85">
        <w:rPr>
          <w:rFonts w:ascii="Arial" w:hAnsi="Arial" w:cs="Arial"/>
          <w:sz w:val="20"/>
          <w:szCs w:val="20"/>
        </w:rPr>
        <w:t xml:space="preserve">študentov s posebnimi potrebami – invalidov, </w:t>
      </w:r>
      <w:r w:rsidR="00EE337E">
        <w:rPr>
          <w:rFonts w:ascii="Arial" w:hAnsi="Arial" w:cs="Arial"/>
          <w:sz w:val="20"/>
          <w:szCs w:val="20"/>
        </w:rPr>
        <w:t>katerih</w:t>
      </w:r>
      <w:r w:rsidR="00EE337E" w:rsidRPr="00776D85">
        <w:rPr>
          <w:rFonts w:ascii="Arial" w:hAnsi="Arial" w:cs="Arial"/>
          <w:sz w:val="20"/>
          <w:szCs w:val="20"/>
        </w:rPr>
        <w:t xml:space="preserve"> </w:t>
      </w:r>
      <w:r w:rsidRPr="00776D85">
        <w:rPr>
          <w:rFonts w:ascii="Arial" w:hAnsi="Arial" w:cs="Arial"/>
          <w:sz w:val="20"/>
          <w:szCs w:val="20"/>
        </w:rPr>
        <w:t xml:space="preserve">status ni izrecno opredeljen. Podatki izhajajo iz informacijskega sistema AIPS, </w:t>
      </w:r>
      <w:r w:rsidR="00EE337E">
        <w:rPr>
          <w:rFonts w:ascii="Arial" w:hAnsi="Arial" w:cs="Arial"/>
          <w:sz w:val="20"/>
          <w:szCs w:val="20"/>
        </w:rPr>
        <w:t>v katerem</w:t>
      </w:r>
      <w:r w:rsidR="00EE337E" w:rsidRPr="00776D85">
        <w:rPr>
          <w:rFonts w:ascii="Arial" w:hAnsi="Arial" w:cs="Arial"/>
          <w:sz w:val="20"/>
          <w:szCs w:val="20"/>
        </w:rPr>
        <w:t xml:space="preserve"> </w:t>
      </w:r>
      <w:r w:rsidRPr="00776D85">
        <w:rPr>
          <w:rFonts w:ascii="Arial" w:hAnsi="Arial" w:cs="Arial"/>
          <w:sz w:val="20"/>
          <w:szCs w:val="20"/>
        </w:rPr>
        <w:t xml:space="preserve">vodimo študente, ki so za status kandidata s posebnim statusom zaprosili in jim je </w:t>
      </w:r>
      <w:r w:rsidR="00DA0DCF">
        <w:rPr>
          <w:rFonts w:ascii="Arial" w:hAnsi="Arial" w:cs="Arial"/>
          <w:sz w:val="20"/>
          <w:szCs w:val="20"/>
        </w:rPr>
        <w:t>k</w:t>
      </w:r>
      <w:r w:rsidRPr="00776D85">
        <w:rPr>
          <w:rFonts w:ascii="Arial" w:hAnsi="Arial" w:cs="Arial"/>
          <w:sz w:val="20"/>
          <w:szCs w:val="20"/>
        </w:rPr>
        <w:t>omisija za študijske zadeve članice tak status tudi odobrila. Menimo, da je študentov s posebnimi potrebami na Univerzi v Mariboru vpisanih več, kot prikazujejo številke, saj mnogi zaradi bojazni pred stigmatizacijo za status študenta s posebnim statusom ne zaprosijo.</w:t>
      </w:r>
    </w:p>
    <w:p w14:paraId="2897F368" w14:textId="6AD83331" w:rsidR="00444211" w:rsidRPr="00776D85" w:rsidRDefault="00444211" w:rsidP="00333768">
      <w:pPr>
        <w:spacing w:before="120" w:after="0"/>
        <w:rPr>
          <w:rFonts w:ascii="Arial" w:hAnsi="Arial" w:cs="Arial"/>
          <w:b/>
          <w:bCs/>
          <w:sz w:val="20"/>
          <w:szCs w:val="20"/>
        </w:rPr>
      </w:pPr>
      <w:r w:rsidRPr="00776D85">
        <w:rPr>
          <w:rFonts w:ascii="Arial" w:hAnsi="Arial" w:cs="Arial"/>
          <w:b/>
          <w:bCs/>
          <w:sz w:val="20"/>
          <w:szCs w:val="20"/>
        </w:rPr>
        <w:t>Univerza na Primorskem</w:t>
      </w:r>
    </w:p>
    <w:p w14:paraId="70B7F8BF" w14:textId="21472E35" w:rsidR="00C96681" w:rsidRPr="00776D85" w:rsidRDefault="00444211" w:rsidP="00333768">
      <w:pPr>
        <w:spacing w:after="120"/>
        <w:rPr>
          <w:rFonts w:ascii="Arial" w:hAnsi="Arial" w:cs="Arial"/>
          <w:bCs/>
          <w:sz w:val="20"/>
          <w:szCs w:val="20"/>
        </w:rPr>
      </w:pPr>
      <w:r w:rsidRPr="00776D85">
        <w:rPr>
          <w:rFonts w:ascii="Arial" w:hAnsi="Arial" w:cs="Arial"/>
          <w:bCs/>
          <w:sz w:val="20"/>
          <w:szCs w:val="20"/>
        </w:rPr>
        <w:t>V letu 2024 sta dva študenta pridobila status študenta s posebnimi potrebami na podlagi odločbe o invalidnosti (eden od teh je tujec). Na UP je bilo v letu 2024 zaposlenih 14 invalidov.</w:t>
      </w:r>
    </w:p>
    <w:p w14:paraId="01FE0D48" w14:textId="77777777" w:rsidR="00C96681" w:rsidRPr="00776D85" w:rsidRDefault="00131412"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43358C0D" w14:textId="1B3D154A" w:rsidR="00C96681" w:rsidRPr="00776D85" w:rsidRDefault="00F71EE8" w:rsidP="00C96681">
      <w:pPr>
        <w:spacing w:before="120" w:after="120"/>
        <w:rPr>
          <w:rFonts w:ascii="Arial" w:hAnsi="Arial" w:cs="Arial"/>
          <w:snapToGrid w:val="0"/>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opozarja, da </w:t>
      </w:r>
      <w:r w:rsidR="00511233">
        <w:rPr>
          <w:rFonts w:ascii="Arial" w:hAnsi="Arial" w:cs="Arial"/>
          <w:sz w:val="20"/>
          <w:szCs w:val="20"/>
        </w:rPr>
        <w:t xml:space="preserve">je </w:t>
      </w:r>
      <w:r w:rsidRPr="00776D85">
        <w:rPr>
          <w:rFonts w:ascii="Arial" w:hAnsi="Arial" w:cs="Arial"/>
          <w:sz w:val="20"/>
          <w:szCs w:val="20"/>
        </w:rPr>
        <w:t>na področju predstavljanja kulturne dediščine in komuniciranja z invalidi največj</w:t>
      </w:r>
      <w:r w:rsidR="00511233">
        <w:rPr>
          <w:rFonts w:ascii="Arial" w:hAnsi="Arial" w:cs="Arial"/>
          <w:sz w:val="20"/>
          <w:szCs w:val="20"/>
        </w:rPr>
        <w:t>a</w:t>
      </w:r>
      <w:r w:rsidRPr="00776D85">
        <w:rPr>
          <w:rFonts w:ascii="Arial" w:hAnsi="Arial" w:cs="Arial"/>
          <w:sz w:val="20"/>
          <w:szCs w:val="20"/>
        </w:rPr>
        <w:t xml:space="preserve"> ovir</w:t>
      </w:r>
      <w:r w:rsidR="00511233">
        <w:rPr>
          <w:rFonts w:ascii="Arial" w:hAnsi="Arial" w:cs="Arial"/>
          <w:sz w:val="20"/>
          <w:szCs w:val="20"/>
        </w:rPr>
        <w:t>a</w:t>
      </w:r>
      <w:r w:rsidRPr="00776D85">
        <w:rPr>
          <w:rFonts w:ascii="Arial" w:hAnsi="Arial" w:cs="Arial"/>
          <w:sz w:val="20"/>
          <w:szCs w:val="20"/>
        </w:rPr>
        <w:t xml:space="preserve"> zagotavljanje finančnih sredstev za nakup dodatne komunikacijske opreme</w:t>
      </w:r>
      <w:r w:rsidR="00511233">
        <w:rPr>
          <w:rFonts w:ascii="Arial" w:hAnsi="Arial" w:cs="Arial"/>
          <w:sz w:val="20"/>
          <w:szCs w:val="20"/>
        </w:rPr>
        <w:t>,</w:t>
      </w:r>
      <w:r w:rsidRPr="00776D85">
        <w:rPr>
          <w:rFonts w:ascii="Arial" w:hAnsi="Arial" w:cs="Arial"/>
          <w:sz w:val="20"/>
          <w:szCs w:val="20"/>
        </w:rPr>
        <w:t xml:space="preserve"> namenjene funkcionalno </w:t>
      </w:r>
      <w:r w:rsidRPr="00776D85">
        <w:rPr>
          <w:rFonts w:ascii="Arial" w:hAnsi="Arial" w:cs="Arial"/>
          <w:sz w:val="20"/>
          <w:szCs w:val="20"/>
        </w:rPr>
        <w:lastRenderedPageBreak/>
        <w:t xml:space="preserve">oviranim osebam za lažje razumevanje predstavljenih muzejskih vsebin in predmetov </w:t>
      </w:r>
      <w:r w:rsidRPr="00776D85">
        <w:rPr>
          <w:rFonts w:ascii="Arial" w:hAnsi="Arial" w:cs="Arial"/>
          <w:snapToGrid w:val="0"/>
          <w:sz w:val="20"/>
          <w:szCs w:val="20"/>
        </w:rPr>
        <w:t>(</w:t>
      </w:r>
      <w:r w:rsidR="00444211" w:rsidRPr="00776D85">
        <w:rPr>
          <w:rFonts w:ascii="Arial" w:hAnsi="Arial" w:cs="Arial"/>
          <w:b/>
          <w:bCs/>
          <w:snapToGrid w:val="0"/>
          <w:sz w:val="20"/>
          <w:szCs w:val="20"/>
        </w:rPr>
        <w:t>MK</w:t>
      </w:r>
      <w:r w:rsidR="00444211" w:rsidRPr="00776D85">
        <w:rPr>
          <w:rFonts w:ascii="Arial" w:hAnsi="Arial" w:cs="Arial"/>
          <w:snapToGrid w:val="0"/>
          <w:sz w:val="20"/>
          <w:szCs w:val="20"/>
        </w:rPr>
        <w:t xml:space="preserve">, </w:t>
      </w:r>
      <w:r w:rsidRPr="00776D85">
        <w:rPr>
          <w:rFonts w:ascii="Arial" w:hAnsi="Arial" w:cs="Arial"/>
          <w:snapToGrid w:val="0"/>
          <w:sz w:val="20"/>
          <w:szCs w:val="20"/>
        </w:rPr>
        <w:t>ukrepi 4.3, 4.11</w:t>
      </w:r>
      <w:r w:rsidR="005079D1">
        <w:rPr>
          <w:rFonts w:ascii="Arial" w:hAnsi="Arial" w:cs="Arial"/>
          <w:snapToGrid w:val="0"/>
          <w:sz w:val="20"/>
          <w:szCs w:val="20"/>
        </w:rPr>
        <w:t xml:space="preserve"> in</w:t>
      </w:r>
      <w:r w:rsidR="00010C20" w:rsidRPr="00776D85">
        <w:rPr>
          <w:rFonts w:ascii="Arial" w:hAnsi="Arial" w:cs="Arial"/>
          <w:snapToGrid w:val="0"/>
          <w:sz w:val="20"/>
          <w:szCs w:val="20"/>
        </w:rPr>
        <w:t xml:space="preserve"> </w:t>
      </w:r>
      <w:r w:rsidRPr="00776D85">
        <w:rPr>
          <w:rFonts w:ascii="Arial" w:hAnsi="Arial" w:cs="Arial"/>
          <w:snapToGrid w:val="0"/>
          <w:sz w:val="20"/>
          <w:szCs w:val="20"/>
        </w:rPr>
        <w:t>3.4).</w:t>
      </w:r>
    </w:p>
    <w:p w14:paraId="628A5979" w14:textId="26E442DC" w:rsidR="00C96681" w:rsidRPr="00776D85" w:rsidRDefault="00D2029B" w:rsidP="00C96681">
      <w:pPr>
        <w:spacing w:before="120" w:after="12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 xml:space="preserve">MVI, </w:t>
      </w:r>
      <w:r w:rsidR="007C32C0" w:rsidRPr="00776D85">
        <w:rPr>
          <w:rFonts w:ascii="Arial" w:hAnsi="Arial" w:cs="Arial"/>
          <w:b/>
          <w:bCs/>
          <w:color w:val="000000" w:themeColor="text1"/>
          <w:sz w:val="20"/>
          <w:szCs w:val="20"/>
        </w:rPr>
        <w:t>Direktorat za predšolsko vzgojo in osnovno šolstvo</w:t>
      </w:r>
      <w:r w:rsidR="007C32C0" w:rsidRPr="00776D85">
        <w:rPr>
          <w:rFonts w:ascii="Arial" w:hAnsi="Arial" w:cs="Arial"/>
          <w:snapToGrid w:val="0"/>
          <w:color w:val="000000" w:themeColor="text1"/>
          <w:sz w:val="20"/>
          <w:szCs w:val="20"/>
        </w:rPr>
        <w:t xml:space="preserve">, navaja, da strokovni delavci sporočajo potrebe po gradivih za izvajanje </w:t>
      </w:r>
      <w:r w:rsidR="00511233" w:rsidRPr="00776D85">
        <w:rPr>
          <w:rFonts w:ascii="Arial" w:hAnsi="Arial" w:cs="Arial"/>
          <w:snapToGrid w:val="0"/>
          <w:color w:val="000000" w:themeColor="text1"/>
          <w:sz w:val="20"/>
          <w:szCs w:val="20"/>
        </w:rPr>
        <w:t>specialn</w:t>
      </w:r>
      <w:r w:rsidR="00511233">
        <w:rPr>
          <w:rFonts w:ascii="Arial" w:hAnsi="Arial" w:cs="Arial"/>
          <w:snapToGrid w:val="0"/>
          <w:color w:val="000000" w:themeColor="text1"/>
          <w:sz w:val="20"/>
          <w:szCs w:val="20"/>
        </w:rPr>
        <w:t xml:space="preserve">ih </w:t>
      </w:r>
      <w:r w:rsidR="007C32C0" w:rsidRPr="00776D85">
        <w:rPr>
          <w:rFonts w:ascii="Arial" w:hAnsi="Arial" w:cs="Arial"/>
          <w:snapToGrid w:val="0"/>
          <w:color w:val="000000" w:themeColor="text1"/>
          <w:sz w:val="20"/>
          <w:szCs w:val="20"/>
        </w:rPr>
        <w:t xml:space="preserve">didaktičnih vsebin za otroke z avtističnimi motnjami. Opozarjajo tudi na pomanjkanje ustrezno prilagojenih gradiv za slepe in slabovidne učence ter učence z okvaro vidne funkcije. Izkazuje se potreba po kontinuiranem usposabljanju spremljevalcev in varuhov negovalcev v prilagojenih izobraževalnih programih </w:t>
      </w:r>
      <w:r w:rsidR="00511233">
        <w:rPr>
          <w:rFonts w:ascii="Arial" w:hAnsi="Arial" w:cs="Arial"/>
          <w:snapToGrid w:val="0"/>
          <w:color w:val="000000" w:themeColor="text1"/>
          <w:sz w:val="20"/>
          <w:szCs w:val="20"/>
        </w:rPr>
        <w:t>in</w:t>
      </w:r>
      <w:r w:rsidR="00511233" w:rsidRPr="00776D85">
        <w:rPr>
          <w:rFonts w:ascii="Arial" w:hAnsi="Arial" w:cs="Arial"/>
          <w:snapToGrid w:val="0"/>
          <w:color w:val="000000" w:themeColor="text1"/>
          <w:sz w:val="20"/>
          <w:szCs w:val="20"/>
        </w:rPr>
        <w:t xml:space="preserve"> </w:t>
      </w:r>
      <w:r w:rsidR="007C32C0" w:rsidRPr="00776D85">
        <w:rPr>
          <w:rFonts w:ascii="Arial" w:hAnsi="Arial" w:cs="Arial"/>
          <w:snapToGrid w:val="0"/>
          <w:color w:val="000000" w:themeColor="text1"/>
          <w:sz w:val="20"/>
          <w:szCs w:val="20"/>
        </w:rPr>
        <w:t>posebnem programu.</w:t>
      </w:r>
    </w:p>
    <w:p w14:paraId="78F4E8EA" w14:textId="1DE5AD31" w:rsidR="00C96681" w:rsidRPr="00776D85" w:rsidRDefault="00010C20"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MVZI</w:t>
      </w:r>
      <w:r w:rsidRPr="00776D85">
        <w:rPr>
          <w:rFonts w:ascii="Arial" w:hAnsi="Arial" w:cs="Arial"/>
          <w:bCs/>
          <w:color w:val="000000" w:themeColor="text1"/>
          <w:sz w:val="20"/>
          <w:szCs w:val="20"/>
        </w:rPr>
        <w:t xml:space="preserve"> navaja težave in opozorila, ki so jih </w:t>
      </w:r>
      <w:r w:rsidR="00511233">
        <w:rPr>
          <w:rFonts w:ascii="Arial" w:hAnsi="Arial" w:cs="Arial"/>
          <w:bCs/>
          <w:color w:val="000000" w:themeColor="text1"/>
          <w:sz w:val="20"/>
          <w:szCs w:val="20"/>
        </w:rPr>
        <w:t>poudar</w:t>
      </w:r>
      <w:r w:rsidR="00511233" w:rsidRPr="00776D85">
        <w:rPr>
          <w:rFonts w:ascii="Arial" w:hAnsi="Arial" w:cs="Arial"/>
          <w:bCs/>
          <w:color w:val="000000" w:themeColor="text1"/>
          <w:sz w:val="20"/>
          <w:szCs w:val="20"/>
        </w:rPr>
        <w:t xml:space="preserve">ili </w:t>
      </w:r>
      <w:r w:rsidRPr="00776D85">
        <w:rPr>
          <w:rFonts w:ascii="Arial" w:hAnsi="Arial" w:cs="Arial"/>
          <w:bCs/>
          <w:color w:val="000000" w:themeColor="text1"/>
          <w:sz w:val="20"/>
          <w:szCs w:val="20"/>
        </w:rPr>
        <w:t>visokošolski zavodi za leto 2024:</w:t>
      </w:r>
    </w:p>
    <w:p w14:paraId="29F876D0" w14:textId="70975716" w:rsidR="00010C20" w:rsidRPr="00776D85" w:rsidRDefault="00010C20" w:rsidP="00333768">
      <w:pPr>
        <w:spacing w:before="120" w:after="0"/>
        <w:rPr>
          <w:rFonts w:ascii="Arial" w:hAnsi="Arial" w:cs="Arial"/>
          <w:b/>
          <w:bCs/>
          <w:sz w:val="20"/>
          <w:szCs w:val="20"/>
        </w:rPr>
      </w:pPr>
      <w:r w:rsidRPr="00776D85">
        <w:rPr>
          <w:rFonts w:ascii="Arial" w:hAnsi="Arial" w:cs="Arial"/>
          <w:b/>
          <w:bCs/>
          <w:sz w:val="20"/>
          <w:szCs w:val="20"/>
        </w:rPr>
        <w:t>Univerza v Ljubljani</w:t>
      </w:r>
    </w:p>
    <w:p w14:paraId="7D75406E" w14:textId="7EE822CF" w:rsidR="00C96681" w:rsidRPr="00776D85" w:rsidRDefault="00010C20" w:rsidP="00333768">
      <w:pPr>
        <w:spacing w:after="120"/>
        <w:rPr>
          <w:rFonts w:ascii="Arial" w:hAnsi="Arial" w:cs="Arial"/>
          <w:sz w:val="20"/>
          <w:szCs w:val="20"/>
        </w:rPr>
      </w:pPr>
      <w:r w:rsidRPr="00776D85">
        <w:rPr>
          <w:rFonts w:ascii="Arial" w:hAnsi="Arial" w:cs="Arial"/>
          <w:sz w:val="20"/>
          <w:szCs w:val="20"/>
        </w:rPr>
        <w:t>Čeprav Zakon o uporabi slovenskega znakovnega jezika</w:t>
      </w:r>
      <w:r w:rsidR="00235D7C" w:rsidRPr="00776D85">
        <w:rPr>
          <w:rFonts w:ascii="Arial" w:hAnsi="Arial" w:cs="Arial"/>
          <w:sz w:val="20"/>
          <w:szCs w:val="20"/>
        </w:rPr>
        <w:t xml:space="preserve"> (ZUSZJ, Uradni list RS, št. 96/02)</w:t>
      </w:r>
      <w:r w:rsidRPr="00776D85">
        <w:rPr>
          <w:rFonts w:ascii="Arial" w:hAnsi="Arial" w:cs="Arial"/>
          <w:sz w:val="20"/>
          <w:szCs w:val="20"/>
        </w:rPr>
        <w:t xml:space="preserve"> gluhim osebam (šolarjem, dijakom in študentom) omogoča pravico do tolmačenja v času izobraževanja, mora to zagotoviti izobraževalni zavod, ki pa za ta namen nima namenskih sredstev, </w:t>
      </w:r>
      <w:r w:rsidR="00511233">
        <w:rPr>
          <w:rFonts w:ascii="Arial" w:hAnsi="Arial" w:cs="Arial"/>
          <w:sz w:val="20"/>
          <w:szCs w:val="20"/>
        </w:rPr>
        <w:t>čeprav</w:t>
      </w:r>
      <w:r w:rsidRPr="00776D85">
        <w:rPr>
          <w:rFonts w:ascii="Arial" w:hAnsi="Arial" w:cs="Arial"/>
          <w:sz w:val="20"/>
          <w:szCs w:val="20"/>
        </w:rPr>
        <w:t xml:space="preserve"> je </w:t>
      </w:r>
      <w:r w:rsidR="00511233">
        <w:rPr>
          <w:rFonts w:ascii="Arial" w:hAnsi="Arial" w:cs="Arial"/>
          <w:sz w:val="20"/>
          <w:szCs w:val="20"/>
        </w:rPr>
        <w:t xml:space="preserve">to </w:t>
      </w:r>
      <w:r w:rsidRPr="00776D85">
        <w:rPr>
          <w:rFonts w:ascii="Arial" w:hAnsi="Arial" w:cs="Arial"/>
          <w:sz w:val="20"/>
          <w:szCs w:val="20"/>
        </w:rPr>
        <w:t xml:space="preserve">storitev dolžan plačevati. Univerza v Ljubljani je </w:t>
      </w:r>
      <w:r w:rsidR="00511233">
        <w:rPr>
          <w:rFonts w:ascii="Arial" w:hAnsi="Arial" w:cs="Arial"/>
          <w:sz w:val="20"/>
          <w:szCs w:val="20"/>
        </w:rPr>
        <w:t>na</w:t>
      </w:r>
      <w:r w:rsidR="00511233" w:rsidRPr="00776D85">
        <w:rPr>
          <w:rFonts w:ascii="Arial" w:hAnsi="Arial" w:cs="Arial"/>
          <w:sz w:val="20"/>
          <w:szCs w:val="20"/>
        </w:rPr>
        <w:t xml:space="preserve"> </w:t>
      </w:r>
      <w:r w:rsidRPr="00776D85">
        <w:rPr>
          <w:rFonts w:ascii="Arial" w:hAnsi="Arial" w:cs="Arial"/>
          <w:sz w:val="20"/>
          <w:szCs w:val="20"/>
        </w:rPr>
        <w:t>Rektorsk</w:t>
      </w:r>
      <w:r w:rsidR="00511233">
        <w:rPr>
          <w:rFonts w:ascii="Arial" w:hAnsi="Arial" w:cs="Arial"/>
          <w:sz w:val="20"/>
          <w:szCs w:val="20"/>
        </w:rPr>
        <w:t>i</w:t>
      </w:r>
      <w:r w:rsidRPr="00776D85">
        <w:rPr>
          <w:rFonts w:ascii="Arial" w:hAnsi="Arial" w:cs="Arial"/>
          <w:sz w:val="20"/>
          <w:szCs w:val="20"/>
        </w:rPr>
        <w:t xml:space="preserve"> konferenc</w:t>
      </w:r>
      <w:r w:rsidR="00511233">
        <w:rPr>
          <w:rFonts w:ascii="Arial" w:hAnsi="Arial" w:cs="Arial"/>
          <w:sz w:val="20"/>
          <w:szCs w:val="20"/>
        </w:rPr>
        <w:t>i</w:t>
      </w:r>
      <w:r w:rsidRPr="00776D85">
        <w:rPr>
          <w:rFonts w:ascii="Arial" w:hAnsi="Arial" w:cs="Arial"/>
          <w:sz w:val="20"/>
          <w:szCs w:val="20"/>
        </w:rPr>
        <w:t xml:space="preserve"> na MVZI </w:t>
      </w:r>
      <w:r w:rsidR="00511233">
        <w:rPr>
          <w:rFonts w:ascii="Arial" w:hAnsi="Arial" w:cs="Arial"/>
          <w:sz w:val="20"/>
          <w:szCs w:val="20"/>
        </w:rPr>
        <w:t>predstavila</w:t>
      </w:r>
      <w:r w:rsidR="00511233" w:rsidRPr="00776D85">
        <w:rPr>
          <w:rFonts w:ascii="Arial" w:hAnsi="Arial" w:cs="Arial"/>
          <w:sz w:val="20"/>
          <w:szCs w:val="20"/>
        </w:rPr>
        <w:t xml:space="preserve"> </w:t>
      </w:r>
      <w:r w:rsidRPr="00776D85">
        <w:rPr>
          <w:rFonts w:ascii="Arial" w:hAnsi="Arial" w:cs="Arial"/>
          <w:sz w:val="20"/>
          <w:szCs w:val="20"/>
        </w:rPr>
        <w:t>pobudo za ureditev financiranja storitev tolmačenja študentom s posebnimi potrebami, ki so uporabniki slovenskega znakovnega jezika</w:t>
      </w:r>
      <w:r w:rsidR="00511233">
        <w:rPr>
          <w:rFonts w:ascii="Arial" w:hAnsi="Arial" w:cs="Arial"/>
          <w:sz w:val="20"/>
          <w:szCs w:val="20"/>
        </w:rPr>
        <w:t>,</w:t>
      </w:r>
      <w:r w:rsidRPr="00776D85">
        <w:rPr>
          <w:rFonts w:ascii="Arial" w:hAnsi="Arial" w:cs="Arial"/>
          <w:sz w:val="20"/>
          <w:szCs w:val="20"/>
        </w:rPr>
        <w:t xml:space="preserve"> in upa, da bo pobuda pozitivno sprejeta in financirana, vendar odziva še niso prejeli.</w:t>
      </w:r>
    </w:p>
    <w:p w14:paraId="629D5B02" w14:textId="691037E0" w:rsidR="00010C20" w:rsidRPr="00776D85" w:rsidRDefault="00010C20" w:rsidP="00C96681">
      <w:pPr>
        <w:spacing w:before="120" w:after="120"/>
        <w:rPr>
          <w:rFonts w:ascii="Arial" w:hAnsi="Arial" w:cs="Arial"/>
          <w:sz w:val="20"/>
          <w:szCs w:val="20"/>
        </w:rPr>
      </w:pPr>
      <w:r w:rsidRPr="00776D85">
        <w:rPr>
          <w:rFonts w:ascii="Arial" w:hAnsi="Arial" w:cs="Arial"/>
          <w:sz w:val="20"/>
          <w:szCs w:val="20"/>
        </w:rPr>
        <w:t xml:space="preserve">Predlog 114. člena v </w:t>
      </w:r>
      <w:r w:rsidR="00511233">
        <w:rPr>
          <w:rFonts w:ascii="Arial" w:hAnsi="Arial" w:cs="Arial"/>
          <w:sz w:val="20"/>
          <w:szCs w:val="20"/>
        </w:rPr>
        <w:t>tretjem</w:t>
      </w:r>
      <w:r w:rsidRPr="00776D85">
        <w:rPr>
          <w:rFonts w:ascii="Arial" w:hAnsi="Arial" w:cs="Arial"/>
          <w:sz w:val="20"/>
          <w:szCs w:val="20"/>
        </w:rPr>
        <w:t xml:space="preserve"> odstavku določa, da so študenti s posebnimi potrebami in študenti s posebnim statusom upravičeni do prilagoditve izvajanja študijskih programov na podlagi individualiziranega načrta prilagoditev, ki ga po razgovoru s študentom pripravi visokošolski zavod. </w:t>
      </w:r>
      <w:r w:rsidR="00704033">
        <w:rPr>
          <w:rFonts w:ascii="Arial" w:hAnsi="Arial" w:cs="Arial"/>
          <w:sz w:val="20"/>
          <w:szCs w:val="20"/>
        </w:rPr>
        <w:t>Zamisel</w:t>
      </w:r>
      <w:r w:rsidR="00704033" w:rsidRPr="00776D85">
        <w:rPr>
          <w:rFonts w:ascii="Arial" w:hAnsi="Arial" w:cs="Arial"/>
          <w:sz w:val="20"/>
          <w:szCs w:val="20"/>
        </w:rPr>
        <w:t xml:space="preserve"> </w:t>
      </w:r>
      <w:r w:rsidRPr="00776D85">
        <w:rPr>
          <w:rFonts w:ascii="Arial" w:hAnsi="Arial" w:cs="Arial"/>
          <w:sz w:val="20"/>
          <w:szCs w:val="20"/>
        </w:rPr>
        <w:t>o razgovoru in individualiziranem načrtu prilagoditev sicer podpira</w:t>
      </w:r>
      <w:r w:rsidR="00E73BC0" w:rsidRPr="00776D85">
        <w:rPr>
          <w:rFonts w:ascii="Arial" w:hAnsi="Arial" w:cs="Arial"/>
          <w:sz w:val="20"/>
          <w:szCs w:val="20"/>
        </w:rPr>
        <w:t>j</w:t>
      </w:r>
      <w:r w:rsidRPr="00776D85">
        <w:rPr>
          <w:rFonts w:ascii="Arial" w:hAnsi="Arial" w:cs="Arial"/>
          <w:sz w:val="20"/>
          <w:szCs w:val="20"/>
        </w:rPr>
        <w:t xml:space="preserve">o, </w:t>
      </w:r>
      <w:r w:rsidR="00E73BC0" w:rsidRPr="00776D85">
        <w:rPr>
          <w:rFonts w:ascii="Arial" w:hAnsi="Arial" w:cs="Arial"/>
          <w:sz w:val="20"/>
          <w:szCs w:val="20"/>
        </w:rPr>
        <w:t>jih</w:t>
      </w:r>
      <w:r w:rsidRPr="00776D85">
        <w:rPr>
          <w:rFonts w:ascii="Arial" w:hAnsi="Arial" w:cs="Arial"/>
          <w:sz w:val="20"/>
          <w:szCs w:val="20"/>
        </w:rPr>
        <w:t xml:space="preserve"> pa skrbi, kdo bo to izvajal. Trenutno zaposleni na visokošolskih zavodih niso ustrezno usposobljeni za izvedbo </w:t>
      </w:r>
      <w:r w:rsidR="00F9249A" w:rsidRPr="00776D85">
        <w:rPr>
          <w:rFonts w:ascii="Arial" w:hAnsi="Arial" w:cs="Arial"/>
          <w:sz w:val="20"/>
          <w:szCs w:val="20"/>
        </w:rPr>
        <w:t>t</w:t>
      </w:r>
      <w:r w:rsidR="00F9249A">
        <w:rPr>
          <w:rFonts w:ascii="Arial" w:hAnsi="Arial" w:cs="Arial"/>
          <w:sz w:val="20"/>
          <w:szCs w:val="20"/>
        </w:rPr>
        <w:t>aki</w:t>
      </w:r>
      <w:r w:rsidR="00F9249A" w:rsidRPr="00776D85">
        <w:rPr>
          <w:rFonts w:ascii="Arial" w:hAnsi="Arial" w:cs="Arial"/>
          <w:sz w:val="20"/>
          <w:szCs w:val="20"/>
        </w:rPr>
        <w:t xml:space="preserve">h </w:t>
      </w:r>
      <w:r w:rsidRPr="00776D85">
        <w:rPr>
          <w:rFonts w:ascii="Arial" w:hAnsi="Arial" w:cs="Arial"/>
          <w:sz w:val="20"/>
          <w:szCs w:val="20"/>
        </w:rPr>
        <w:t xml:space="preserve">razgovorov in </w:t>
      </w:r>
      <w:r w:rsidR="00F9249A">
        <w:rPr>
          <w:rFonts w:ascii="Arial" w:hAnsi="Arial" w:cs="Arial"/>
          <w:sz w:val="20"/>
          <w:szCs w:val="20"/>
        </w:rPr>
        <w:t xml:space="preserve">za </w:t>
      </w:r>
      <w:r w:rsidRPr="00776D85">
        <w:rPr>
          <w:rFonts w:ascii="Arial" w:hAnsi="Arial" w:cs="Arial"/>
          <w:sz w:val="20"/>
          <w:szCs w:val="20"/>
        </w:rPr>
        <w:t xml:space="preserve">pripravo individualiziranih načrtov prilagoditev. Prav tako bo </w:t>
      </w:r>
      <w:r w:rsidR="00F9249A">
        <w:rPr>
          <w:rFonts w:ascii="Arial" w:hAnsi="Arial" w:cs="Arial"/>
          <w:sz w:val="20"/>
          <w:szCs w:val="20"/>
        </w:rPr>
        <w:t>v</w:t>
      </w:r>
      <w:r w:rsidR="00F9249A" w:rsidRPr="00776D85">
        <w:rPr>
          <w:rFonts w:ascii="Arial" w:hAnsi="Arial" w:cs="Arial"/>
          <w:sz w:val="20"/>
          <w:szCs w:val="20"/>
        </w:rPr>
        <w:t xml:space="preserve"> </w:t>
      </w:r>
      <w:r w:rsidRPr="00776D85">
        <w:rPr>
          <w:rFonts w:ascii="Arial" w:hAnsi="Arial" w:cs="Arial"/>
          <w:sz w:val="20"/>
          <w:szCs w:val="20"/>
        </w:rPr>
        <w:t>članicah z večjim številom študentov s posebnimi potrebami in posebnimi statusi takšna ureditev znatno povečala delovno obremenitev zaposlenih, kar brez dodatnih sredstev in kadrov ni izvedljivo. Predlaga</w:t>
      </w:r>
      <w:r w:rsidR="00E73BC0" w:rsidRPr="00776D85">
        <w:rPr>
          <w:rFonts w:ascii="Arial" w:hAnsi="Arial" w:cs="Arial"/>
          <w:sz w:val="20"/>
          <w:szCs w:val="20"/>
        </w:rPr>
        <w:t>j</w:t>
      </w:r>
      <w:r w:rsidRPr="00776D85">
        <w:rPr>
          <w:rFonts w:ascii="Arial" w:hAnsi="Arial" w:cs="Arial"/>
          <w:sz w:val="20"/>
          <w:szCs w:val="20"/>
        </w:rPr>
        <w:t>o, da se pred uvajanjem teh sprememb pripravi podrobna analiza stroškov in kadrovskih potreb ter zagotovi</w:t>
      </w:r>
      <w:r w:rsidR="00F9249A">
        <w:rPr>
          <w:rFonts w:ascii="Arial" w:hAnsi="Arial" w:cs="Arial"/>
          <w:sz w:val="20"/>
          <w:szCs w:val="20"/>
        </w:rPr>
        <w:t>jo</w:t>
      </w:r>
      <w:r w:rsidRPr="00776D85">
        <w:rPr>
          <w:rFonts w:ascii="Arial" w:hAnsi="Arial" w:cs="Arial"/>
          <w:sz w:val="20"/>
          <w:szCs w:val="20"/>
        </w:rPr>
        <w:t xml:space="preserve"> ustrezna finančna sredstva.</w:t>
      </w:r>
    </w:p>
    <w:p w14:paraId="650BC206" w14:textId="70733256" w:rsidR="00010C20" w:rsidRPr="00776D85" w:rsidRDefault="00010C20" w:rsidP="00333768">
      <w:pPr>
        <w:spacing w:before="120" w:after="0"/>
        <w:rPr>
          <w:rFonts w:ascii="Arial" w:hAnsi="Arial" w:cs="Arial"/>
          <w:b/>
          <w:bCs/>
          <w:sz w:val="20"/>
          <w:szCs w:val="20"/>
        </w:rPr>
      </w:pPr>
      <w:r w:rsidRPr="00776D85">
        <w:rPr>
          <w:rFonts w:ascii="Arial" w:hAnsi="Arial" w:cs="Arial"/>
          <w:b/>
          <w:bCs/>
          <w:sz w:val="20"/>
          <w:szCs w:val="20"/>
        </w:rPr>
        <w:t>Univerza v Mariboru</w:t>
      </w:r>
    </w:p>
    <w:p w14:paraId="25DC9074" w14:textId="618E3698" w:rsidR="00C96681" w:rsidRPr="00776D85" w:rsidRDefault="00010C20" w:rsidP="00333768">
      <w:pPr>
        <w:spacing w:after="120"/>
        <w:rPr>
          <w:rFonts w:ascii="Arial" w:hAnsi="Arial" w:cs="Arial"/>
          <w:sz w:val="20"/>
          <w:szCs w:val="20"/>
        </w:rPr>
      </w:pPr>
      <w:r w:rsidRPr="00776D85">
        <w:rPr>
          <w:rFonts w:ascii="Arial" w:hAnsi="Arial" w:cs="Arial"/>
          <w:sz w:val="20"/>
          <w:szCs w:val="20"/>
        </w:rPr>
        <w:t>Neprestano izboljšuje</w:t>
      </w:r>
      <w:r w:rsidR="00F9249A">
        <w:rPr>
          <w:rFonts w:ascii="Arial" w:hAnsi="Arial" w:cs="Arial"/>
          <w:sz w:val="20"/>
          <w:szCs w:val="20"/>
        </w:rPr>
        <w:t>j</w:t>
      </w:r>
      <w:r w:rsidRPr="00776D85">
        <w:rPr>
          <w:rFonts w:ascii="Arial" w:hAnsi="Arial" w:cs="Arial"/>
          <w:sz w:val="20"/>
          <w:szCs w:val="20"/>
        </w:rPr>
        <w:t>o infrastrukturo in pri tem upošteva</w:t>
      </w:r>
      <w:r w:rsidR="00E73BC0" w:rsidRPr="00776D85">
        <w:rPr>
          <w:rFonts w:ascii="Arial" w:hAnsi="Arial" w:cs="Arial"/>
          <w:sz w:val="20"/>
          <w:szCs w:val="20"/>
        </w:rPr>
        <w:t>j</w:t>
      </w:r>
      <w:r w:rsidRPr="00776D85">
        <w:rPr>
          <w:rFonts w:ascii="Arial" w:hAnsi="Arial" w:cs="Arial"/>
          <w:sz w:val="20"/>
          <w:szCs w:val="20"/>
        </w:rPr>
        <w:t>o potrebe študentov invalidov ter invalidnih oseb na splošno. S študenti invalidi izvaja</w:t>
      </w:r>
      <w:r w:rsidR="00E73BC0" w:rsidRPr="00776D85">
        <w:rPr>
          <w:rFonts w:ascii="Arial" w:hAnsi="Arial" w:cs="Arial"/>
          <w:sz w:val="20"/>
          <w:szCs w:val="20"/>
        </w:rPr>
        <w:t>j</w:t>
      </w:r>
      <w:r w:rsidRPr="00776D85">
        <w:rPr>
          <w:rFonts w:ascii="Arial" w:hAnsi="Arial" w:cs="Arial"/>
          <w:sz w:val="20"/>
          <w:szCs w:val="20"/>
        </w:rPr>
        <w:t>o individualne razgovore in na začetku vsakega študijskega leta prilagaja</w:t>
      </w:r>
      <w:r w:rsidR="00E73BC0" w:rsidRPr="00776D85">
        <w:rPr>
          <w:rFonts w:ascii="Arial" w:hAnsi="Arial" w:cs="Arial"/>
          <w:sz w:val="20"/>
          <w:szCs w:val="20"/>
        </w:rPr>
        <w:t>j</w:t>
      </w:r>
      <w:r w:rsidRPr="00776D85">
        <w:rPr>
          <w:rFonts w:ascii="Arial" w:hAnsi="Arial" w:cs="Arial"/>
          <w:sz w:val="20"/>
          <w:szCs w:val="20"/>
        </w:rPr>
        <w:t>o študijski proces v skladu s Pravilnikom o študijskem procesu študentov invalidov Univerze v Mariboru, da jim zagotovi</w:t>
      </w:r>
      <w:r w:rsidR="00F9249A">
        <w:rPr>
          <w:rFonts w:ascii="Arial" w:hAnsi="Arial" w:cs="Arial"/>
          <w:sz w:val="20"/>
          <w:szCs w:val="20"/>
        </w:rPr>
        <w:t>j</w:t>
      </w:r>
      <w:r w:rsidRPr="00776D85">
        <w:rPr>
          <w:rFonts w:ascii="Arial" w:hAnsi="Arial" w:cs="Arial"/>
          <w:sz w:val="20"/>
          <w:szCs w:val="20"/>
        </w:rPr>
        <w:t>o ustrezne prilagoditve. Gibalno oviranim študentom omogoča</w:t>
      </w:r>
      <w:r w:rsidR="00E73BC0" w:rsidRPr="00776D85">
        <w:rPr>
          <w:rFonts w:ascii="Arial" w:hAnsi="Arial" w:cs="Arial"/>
          <w:sz w:val="20"/>
          <w:szCs w:val="20"/>
        </w:rPr>
        <w:t>j</w:t>
      </w:r>
      <w:r w:rsidRPr="00776D85">
        <w:rPr>
          <w:rFonts w:ascii="Arial" w:hAnsi="Arial" w:cs="Arial"/>
          <w:sz w:val="20"/>
          <w:szCs w:val="20"/>
        </w:rPr>
        <w:t>o izvedbo predavanj, vaj in drugih obveznosti v dostopnih prostorih ter uporabo prenosnih klančin in dvižnih ploščadi. Poleg tega ima večina naših članic na voljo tudi prilagojene nagibne delovne mize.</w:t>
      </w:r>
    </w:p>
    <w:p w14:paraId="188895E7" w14:textId="1635B7E5" w:rsidR="00010C20" w:rsidRPr="00776D85" w:rsidRDefault="00010C20" w:rsidP="00333768">
      <w:pPr>
        <w:spacing w:before="120" w:after="0"/>
        <w:rPr>
          <w:rFonts w:ascii="Arial" w:hAnsi="Arial" w:cs="Arial"/>
          <w:b/>
          <w:bCs/>
          <w:sz w:val="20"/>
          <w:szCs w:val="20"/>
        </w:rPr>
      </w:pPr>
      <w:r w:rsidRPr="00776D85">
        <w:rPr>
          <w:rFonts w:ascii="Arial" w:hAnsi="Arial" w:cs="Arial"/>
          <w:b/>
          <w:bCs/>
          <w:sz w:val="20"/>
          <w:szCs w:val="20"/>
        </w:rPr>
        <w:t>Univerza na Primorskem</w:t>
      </w:r>
    </w:p>
    <w:p w14:paraId="399E0DC3" w14:textId="27D1540A" w:rsidR="00131412" w:rsidRPr="00776D85" w:rsidRDefault="00010C20" w:rsidP="00333768">
      <w:pPr>
        <w:spacing w:after="360"/>
        <w:rPr>
          <w:rFonts w:ascii="Arial" w:hAnsi="Arial" w:cs="Arial"/>
          <w:bCs/>
          <w:sz w:val="20"/>
          <w:szCs w:val="20"/>
        </w:rPr>
      </w:pPr>
      <w:r w:rsidRPr="00776D85">
        <w:rPr>
          <w:rFonts w:ascii="Arial" w:hAnsi="Arial" w:cs="Arial"/>
          <w:bCs/>
          <w:sz w:val="20"/>
          <w:szCs w:val="20"/>
        </w:rPr>
        <w:t xml:space="preserve">Zaradi vzdrževalnih del in sanacije kleti je bila v letu 2024 </w:t>
      </w:r>
      <w:r w:rsidR="00F9249A" w:rsidRPr="00776D85">
        <w:rPr>
          <w:rFonts w:ascii="Arial" w:hAnsi="Arial" w:cs="Arial"/>
          <w:bCs/>
          <w:sz w:val="20"/>
          <w:szCs w:val="20"/>
        </w:rPr>
        <w:t>otež</w:t>
      </w:r>
      <w:r w:rsidR="00F9249A">
        <w:rPr>
          <w:rFonts w:ascii="Arial" w:hAnsi="Arial" w:cs="Arial"/>
          <w:bCs/>
          <w:sz w:val="20"/>
          <w:szCs w:val="20"/>
        </w:rPr>
        <w:t>e</w:t>
      </w:r>
      <w:r w:rsidR="00F9249A" w:rsidRPr="00776D85">
        <w:rPr>
          <w:rFonts w:ascii="Arial" w:hAnsi="Arial" w:cs="Arial"/>
          <w:bCs/>
          <w:sz w:val="20"/>
          <w:szCs w:val="20"/>
        </w:rPr>
        <w:t xml:space="preserve">na </w:t>
      </w:r>
      <w:r w:rsidRPr="00776D85">
        <w:rPr>
          <w:rFonts w:ascii="Arial" w:hAnsi="Arial" w:cs="Arial"/>
          <w:bCs/>
          <w:sz w:val="20"/>
          <w:szCs w:val="20"/>
        </w:rPr>
        <w:t>uporaba sanitarij za invalide na UP</w:t>
      </w:r>
      <w:r w:rsidR="00932D10">
        <w:rPr>
          <w:rFonts w:ascii="Arial" w:hAnsi="Arial" w:cs="Arial"/>
          <w:bCs/>
          <w:sz w:val="20"/>
          <w:szCs w:val="20"/>
        </w:rPr>
        <w:t>,</w:t>
      </w:r>
      <w:r w:rsidRPr="00776D85">
        <w:rPr>
          <w:rFonts w:ascii="Arial" w:hAnsi="Arial" w:cs="Arial"/>
          <w:bCs/>
          <w:sz w:val="20"/>
          <w:szCs w:val="20"/>
        </w:rPr>
        <w:t xml:space="preserve"> Fakulteti za humanistične študije (UP FHŠ). Težave so reševali individualno. Stanje bo sanirano predvidoma v letu 2025.</w:t>
      </w:r>
    </w:p>
    <w:p w14:paraId="7F82B87E" w14:textId="2491CFE9" w:rsidR="00131412" w:rsidRPr="00776D85" w:rsidRDefault="00131412" w:rsidP="00333768">
      <w:pPr>
        <w:spacing w:before="120" w:after="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6052C8F5" w14:textId="77777777" w:rsidR="00C96681" w:rsidRPr="00776D85" w:rsidRDefault="00596876" w:rsidP="00333768">
      <w:pPr>
        <w:spacing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5018726A" w14:textId="77777777" w:rsidR="00C96681" w:rsidRPr="00776D85" w:rsidRDefault="00131412"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3577B9E2" w14:textId="63D36243" w:rsidR="00C96681" w:rsidRPr="00776D85" w:rsidRDefault="007D08D0" w:rsidP="00C96681">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s projektom Vseslovenska akcija </w:t>
      </w:r>
      <w:r w:rsidR="00320D50" w:rsidRPr="00776D85">
        <w:rPr>
          <w:rFonts w:ascii="Arial" w:hAnsi="Arial" w:cs="Arial"/>
          <w:sz w:val="20"/>
          <w:szCs w:val="20"/>
        </w:rPr>
        <w:t xml:space="preserve">ozaveščanja o </w:t>
      </w:r>
      <w:r w:rsidRPr="00776D85">
        <w:rPr>
          <w:rFonts w:ascii="Arial" w:hAnsi="Arial" w:cs="Arial"/>
          <w:sz w:val="20"/>
          <w:szCs w:val="20"/>
        </w:rPr>
        <w:t>socialnem vključevanju invalidov z zgodbami invalidov želi</w:t>
      </w:r>
      <w:r w:rsidR="004C667F" w:rsidRPr="00776D85">
        <w:rPr>
          <w:rFonts w:ascii="Arial" w:hAnsi="Arial" w:cs="Arial"/>
          <w:sz w:val="20"/>
          <w:szCs w:val="20"/>
        </w:rPr>
        <w:t>jo</w:t>
      </w:r>
      <w:r w:rsidRPr="00776D85">
        <w:rPr>
          <w:rFonts w:ascii="Arial" w:hAnsi="Arial" w:cs="Arial"/>
          <w:sz w:val="20"/>
          <w:szCs w:val="20"/>
        </w:rPr>
        <w:t xml:space="preserve"> otrokom predstaviti življenje, delo, šport in </w:t>
      </w:r>
      <w:r w:rsidR="00932D10">
        <w:rPr>
          <w:rFonts w:ascii="Arial" w:hAnsi="Arial" w:cs="Arial"/>
          <w:sz w:val="20"/>
          <w:szCs w:val="20"/>
        </w:rPr>
        <w:t>druge</w:t>
      </w:r>
      <w:r w:rsidR="00932D10" w:rsidRPr="00776D85">
        <w:rPr>
          <w:rFonts w:ascii="Arial" w:hAnsi="Arial" w:cs="Arial"/>
          <w:sz w:val="20"/>
          <w:szCs w:val="20"/>
        </w:rPr>
        <w:t xml:space="preserve"> </w:t>
      </w:r>
      <w:r w:rsidRPr="00776D85">
        <w:rPr>
          <w:rFonts w:ascii="Arial" w:hAnsi="Arial" w:cs="Arial"/>
          <w:sz w:val="20"/>
          <w:szCs w:val="20"/>
        </w:rPr>
        <w:t xml:space="preserve">aktivnosti, s katerimi se invalidi vsakodnevno ukvarjajo in srečujejo. Tako invalidi z različnimi vrstami invalidnostmi sodelujejo kot predavatelji </w:t>
      </w:r>
      <w:r w:rsidR="00ED164D">
        <w:rPr>
          <w:rFonts w:ascii="Arial" w:hAnsi="Arial" w:cs="Arial"/>
          <w:sz w:val="20"/>
          <w:szCs w:val="20"/>
        </w:rPr>
        <w:t>v</w:t>
      </w:r>
      <w:r w:rsidR="00ED164D" w:rsidRPr="00776D85">
        <w:rPr>
          <w:rFonts w:ascii="Arial" w:hAnsi="Arial" w:cs="Arial"/>
          <w:sz w:val="20"/>
          <w:szCs w:val="20"/>
        </w:rPr>
        <w:t xml:space="preserve"> </w:t>
      </w:r>
      <w:r w:rsidRPr="00776D85">
        <w:rPr>
          <w:rFonts w:ascii="Arial" w:hAnsi="Arial" w:cs="Arial"/>
          <w:sz w:val="20"/>
          <w:szCs w:val="20"/>
        </w:rPr>
        <w:t xml:space="preserve">vrtcih, osnovnih in srednjih šolah s </w:t>
      </w:r>
      <w:r w:rsidR="003064A4" w:rsidRPr="00776D85">
        <w:rPr>
          <w:rFonts w:ascii="Arial" w:hAnsi="Arial" w:cs="Arial"/>
          <w:sz w:val="20"/>
          <w:szCs w:val="20"/>
        </w:rPr>
        <w:t>c</w:t>
      </w:r>
      <w:r w:rsidR="00A050C1" w:rsidRPr="00776D85">
        <w:rPr>
          <w:rFonts w:ascii="Arial" w:hAnsi="Arial" w:cs="Arial"/>
          <w:sz w:val="20"/>
          <w:szCs w:val="20"/>
        </w:rPr>
        <w:t>ilj</w:t>
      </w:r>
      <w:r w:rsidRPr="00776D85">
        <w:rPr>
          <w:rFonts w:ascii="Arial" w:hAnsi="Arial" w:cs="Arial"/>
          <w:sz w:val="20"/>
          <w:szCs w:val="20"/>
        </w:rPr>
        <w:t>em podiranja meja in predstaviti posameznika kot človeka in ne invalida</w:t>
      </w:r>
      <w:r w:rsidR="005972F1" w:rsidRPr="00776D85">
        <w:rPr>
          <w:rFonts w:ascii="Arial" w:hAnsi="Arial" w:cs="Arial"/>
          <w:sz w:val="20"/>
          <w:szCs w:val="20"/>
        </w:rPr>
        <w:t xml:space="preserve"> (</w:t>
      </w:r>
      <w:r w:rsidR="005972F1" w:rsidRPr="00776D85">
        <w:rPr>
          <w:rFonts w:ascii="Arial" w:hAnsi="Arial" w:cs="Arial"/>
          <w:b/>
          <w:bCs/>
          <w:sz w:val="20"/>
          <w:szCs w:val="20"/>
        </w:rPr>
        <w:t>NSIOS</w:t>
      </w:r>
      <w:r w:rsidR="005972F1" w:rsidRPr="00776D85">
        <w:rPr>
          <w:rFonts w:ascii="Arial" w:hAnsi="Arial" w:cs="Arial"/>
          <w:sz w:val="20"/>
          <w:szCs w:val="20"/>
        </w:rPr>
        <w:t>, ukrepi 4.1, 4.1</w:t>
      </w:r>
      <w:r w:rsidR="00281C3A" w:rsidRPr="00776D85">
        <w:rPr>
          <w:rFonts w:ascii="Arial" w:hAnsi="Arial" w:cs="Arial"/>
          <w:sz w:val="20"/>
          <w:szCs w:val="20"/>
        </w:rPr>
        <w:t>4</w:t>
      </w:r>
      <w:r w:rsidR="005079D1">
        <w:rPr>
          <w:rFonts w:ascii="Arial" w:hAnsi="Arial" w:cs="Arial"/>
          <w:sz w:val="20"/>
          <w:szCs w:val="20"/>
        </w:rPr>
        <w:t xml:space="preserve"> in</w:t>
      </w:r>
      <w:r w:rsidR="00281C3A" w:rsidRPr="00776D85">
        <w:rPr>
          <w:rFonts w:ascii="Arial" w:hAnsi="Arial" w:cs="Arial"/>
          <w:sz w:val="20"/>
          <w:szCs w:val="20"/>
        </w:rPr>
        <w:t xml:space="preserve"> 4.17</w:t>
      </w:r>
      <w:r w:rsidR="005972F1" w:rsidRPr="00776D85">
        <w:rPr>
          <w:rFonts w:ascii="Arial" w:hAnsi="Arial" w:cs="Arial"/>
          <w:sz w:val="20"/>
          <w:szCs w:val="20"/>
        </w:rPr>
        <w:t>)</w:t>
      </w:r>
      <w:r w:rsidRPr="00776D85">
        <w:rPr>
          <w:rFonts w:ascii="Arial" w:hAnsi="Arial" w:cs="Arial"/>
          <w:sz w:val="20"/>
          <w:szCs w:val="20"/>
        </w:rPr>
        <w:t>.</w:t>
      </w:r>
    </w:p>
    <w:p w14:paraId="511F1D41" w14:textId="77777777" w:rsidR="00C96681" w:rsidRPr="00776D85" w:rsidRDefault="00131412"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1BCCFA35" w14:textId="09A5624A" w:rsidR="00C96681" w:rsidRPr="00776D85" w:rsidRDefault="007D08D0" w:rsidP="00C96681">
      <w:pPr>
        <w:spacing w:before="120" w:after="120"/>
        <w:rPr>
          <w:rFonts w:ascii="Arial" w:hAnsi="Arial" w:cs="Arial"/>
          <w:sz w:val="20"/>
          <w:szCs w:val="20"/>
        </w:rPr>
      </w:pPr>
      <w:r w:rsidRPr="00776D85">
        <w:rPr>
          <w:rFonts w:ascii="Arial" w:hAnsi="Arial" w:cs="Arial"/>
          <w:b/>
          <w:bCs/>
          <w:sz w:val="20"/>
          <w:szCs w:val="20"/>
        </w:rPr>
        <w:lastRenderedPageBreak/>
        <w:t xml:space="preserve">NSIOS </w:t>
      </w:r>
      <w:r w:rsidRPr="00776D85">
        <w:rPr>
          <w:rFonts w:ascii="Arial" w:hAnsi="Arial" w:cs="Arial"/>
          <w:sz w:val="20"/>
          <w:szCs w:val="20"/>
        </w:rPr>
        <w:t xml:space="preserve">poroča, da je v začetku leta 2024 obvestil vse lastnike vrtcev, osnovnih šol in srednjih šol, da je </w:t>
      </w:r>
      <w:r w:rsidR="005874D5">
        <w:rPr>
          <w:rFonts w:ascii="Arial" w:hAnsi="Arial" w:cs="Arial"/>
          <w:color w:val="000000" w:themeColor="text1"/>
          <w:sz w:val="20"/>
          <w:szCs w:val="20"/>
        </w:rPr>
        <w:t xml:space="preserve">treba </w:t>
      </w:r>
      <w:r w:rsidR="00ED164D">
        <w:rPr>
          <w:rFonts w:ascii="Arial" w:hAnsi="Arial" w:cs="Arial"/>
          <w:sz w:val="20"/>
          <w:szCs w:val="20"/>
        </w:rPr>
        <w:t>konec</w:t>
      </w:r>
      <w:r w:rsidRPr="00776D85">
        <w:rPr>
          <w:rFonts w:ascii="Arial" w:hAnsi="Arial" w:cs="Arial"/>
          <w:sz w:val="20"/>
          <w:szCs w:val="20"/>
        </w:rPr>
        <w:t xml:space="preserve"> leta zagotoviti dostopnost za invalide, tako fizično dostopnost kot tudi dostopnost do informacij in komunikacij. Opozorili so tudi na neustreznost vtičnikov pri prilagajanju spletnih in digitalnih vsebin, ki ne izpolnjujejo standarda dostopnosti WCAG. Za boljše razumevanje invalidnosti in invalidov so na ministrstv</w:t>
      </w:r>
      <w:r w:rsidR="00CF257C" w:rsidRPr="00776D85">
        <w:rPr>
          <w:rFonts w:ascii="Arial" w:hAnsi="Arial" w:cs="Arial"/>
          <w:sz w:val="20"/>
          <w:szCs w:val="20"/>
        </w:rPr>
        <w:t>o</w:t>
      </w:r>
      <w:r w:rsidR="00ED164D">
        <w:rPr>
          <w:rFonts w:ascii="Arial" w:hAnsi="Arial" w:cs="Arial"/>
          <w:sz w:val="20"/>
          <w:szCs w:val="20"/>
        </w:rPr>
        <w:t>,</w:t>
      </w:r>
      <w:r w:rsidRPr="00776D85">
        <w:rPr>
          <w:rFonts w:ascii="Arial" w:hAnsi="Arial" w:cs="Arial"/>
          <w:sz w:val="20"/>
          <w:szCs w:val="20"/>
        </w:rPr>
        <w:t xml:space="preserve"> </w:t>
      </w:r>
      <w:r w:rsidR="00ED164D" w:rsidRPr="00776D85">
        <w:rPr>
          <w:rFonts w:ascii="Arial" w:hAnsi="Arial" w:cs="Arial"/>
          <w:sz w:val="20"/>
          <w:szCs w:val="20"/>
        </w:rPr>
        <w:t xml:space="preserve">pristojno </w:t>
      </w:r>
      <w:r w:rsidRPr="00776D85">
        <w:rPr>
          <w:rFonts w:ascii="Arial" w:hAnsi="Arial" w:cs="Arial"/>
          <w:sz w:val="20"/>
          <w:szCs w:val="20"/>
        </w:rPr>
        <w:t>za osnovnošolsko izobrazbo</w:t>
      </w:r>
      <w:r w:rsidR="00ED164D">
        <w:rPr>
          <w:rFonts w:ascii="Arial" w:hAnsi="Arial" w:cs="Arial"/>
          <w:sz w:val="20"/>
          <w:szCs w:val="20"/>
        </w:rPr>
        <w:t>,</w:t>
      </w:r>
      <w:r w:rsidRPr="00776D85">
        <w:rPr>
          <w:rFonts w:ascii="Arial" w:hAnsi="Arial" w:cs="Arial"/>
          <w:sz w:val="20"/>
          <w:szCs w:val="20"/>
        </w:rPr>
        <w:t xml:space="preserve"> podali pobudo, da se znotraj predmeta Etika in državljanstvo nameni določen odstotek ur </w:t>
      </w:r>
      <w:r w:rsidR="00ED164D">
        <w:rPr>
          <w:rFonts w:ascii="Arial" w:hAnsi="Arial" w:cs="Arial"/>
          <w:sz w:val="20"/>
          <w:szCs w:val="20"/>
        </w:rPr>
        <w:t>za</w:t>
      </w:r>
      <w:r w:rsidRPr="00776D85">
        <w:rPr>
          <w:rFonts w:ascii="Arial" w:hAnsi="Arial" w:cs="Arial"/>
          <w:sz w:val="20"/>
          <w:szCs w:val="20"/>
        </w:rPr>
        <w:t xml:space="preserve"> spoznavanj</w:t>
      </w:r>
      <w:r w:rsidR="00ED164D">
        <w:rPr>
          <w:rFonts w:ascii="Arial" w:hAnsi="Arial" w:cs="Arial"/>
          <w:sz w:val="20"/>
          <w:szCs w:val="20"/>
        </w:rPr>
        <w:t>e</w:t>
      </w:r>
      <w:r w:rsidRPr="00776D85">
        <w:rPr>
          <w:rFonts w:ascii="Arial" w:hAnsi="Arial" w:cs="Arial"/>
          <w:sz w:val="20"/>
          <w:szCs w:val="20"/>
        </w:rPr>
        <w:t xml:space="preserve"> invalidnosti</w:t>
      </w:r>
      <w:r w:rsidR="00281C3A" w:rsidRPr="00776D85">
        <w:rPr>
          <w:rFonts w:ascii="Arial" w:hAnsi="Arial" w:cs="Arial"/>
          <w:sz w:val="20"/>
          <w:szCs w:val="20"/>
        </w:rPr>
        <w:t xml:space="preserve"> </w:t>
      </w:r>
      <w:r w:rsidR="005972F1" w:rsidRPr="00776D85">
        <w:rPr>
          <w:rFonts w:ascii="Arial" w:hAnsi="Arial" w:cs="Arial"/>
          <w:sz w:val="20"/>
          <w:szCs w:val="20"/>
        </w:rPr>
        <w:t>(</w:t>
      </w:r>
      <w:r w:rsidR="005972F1" w:rsidRPr="00776D85">
        <w:rPr>
          <w:rFonts w:ascii="Arial" w:hAnsi="Arial" w:cs="Arial"/>
          <w:b/>
          <w:bCs/>
          <w:sz w:val="20"/>
          <w:szCs w:val="20"/>
        </w:rPr>
        <w:t>NSIOS</w:t>
      </w:r>
      <w:r w:rsidR="005972F1" w:rsidRPr="00776D85">
        <w:rPr>
          <w:rFonts w:ascii="Arial" w:hAnsi="Arial" w:cs="Arial"/>
          <w:sz w:val="20"/>
          <w:szCs w:val="20"/>
        </w:rPr>
        <w:t>, ukrepi 4.9, 4.11</w:t>
      </w:r>
      <w:r w:rsidR="005079D1">
        <w:rPr>
          <w:rFonts w:ascii="Arial" w:hAnsi="Arial" w:cs="Arial"/>
          <w:sz w:val="20"/>
          <w:szCs w:val="20"/>
        </w:rPr>
        <w:t xml:space="preserve"> in</w:t>
      </w:r>
      <w:r w:rsidR="005972F1" w:rsidRPr="00776D85">
        <w:rPr>
          <w:rFonts w:ascii="Arial" w:hAnsi="Arial" w:cs="Arial"/>
          <w:sz w:val="20"/>
          <w:szCs w:val="20"/>
        </w:rPr>
        <w:t xml:space="preserve"> 4.1</w:t>
      </w:r>
      <w:r w:rsidR="00281C3A" w:rsidRPr="00776D85">
        <w:rPr>
          <w:rFonts w:ascii="Arial" w:hAnsi="Arial" w:cs="Arial"/>
          <w:sz w:val="20"/>
          <w:szCs w:val="20"/>
        </w:rPr>
        <w:t>5</w:t>
      </w:r>
      <w:r w:rsidR="005972F1" w:rsidRPr="00776D85">
        <w:rPr>
          <w:rFonts w:ascii="Arial" w:hAnsi="Arial" w:cs="Arial"/>
          <w:sz w:val="20"/>
          <w:szCs w:val="20"/>
        </w:rPr>
        <w:t>)</w:t>
      </w:r>
      <w:r w:rsidRPr="00776D85">
        <w:rPr>
          <w:rFonts w:ascii="Arial" w:hAnsi="Arial" w:cs="Arial"/>
          <w:sz w:val="20"/>
          <w:szCs w:val="20"/>
        </w:rPr>
        <w:t>.</w:t>
      </w:r>
    </w:p>
    <w:p w14:paraId="34A48604" w14:textId="77777777" w:rsidR="00C96681" w:rsidRPr="00776D85" w:rsidRDefault="00131412" w:rsidP="00C96681">
      <w:pPr>
        <w:shd w:val="clear" w:color="auto" w:fill="DEEAF6"/>
        <w:spacing w:before="120" w:after="120"/>
        <w:rPr>
          <w:rStyle w:val="Poudarek"/>
          <w:rFonts w:cs="Arial"/>
          <w:bCs/>
          <w:szCs w:val="20"/>
        </w:rPr>
      </w:pPr>
      <w:r w:rsidRPr="00776D85">
        <w:rPr>
          <w:rStyle w:val="Poudarek"/>
          <w:rFonts w:cs="Arial"/>
          <w:bCs/>
        </w:rPr>
        <w:t>Količinski podatki</w:t>
      </w:r>
    </w:p>
    <w:p w14:paraId="3108EFDF" w14:textId="77777777" w:rsidR="00C96681" w:rsidRPr="00776D85" w:rsidRDefault="007D08D0" w:rsidP="00C96681">
      <w:pPr>
        <w:spacing w:before="120" w:after="120"/>
        <w:rPr>
          <w:rFonts w:ascii="Arial" w:hAnsi="Arial" w:cs="Arial"/>
          <w:sz w:val="20"/>
          <w:szCs w:val="20"/>
        </w:rPr>
      </w:pPr>
      <w:r w:rsidRPr="00776D85">
        <w:rPr>
          <w:rFonts w:ascii="Arial" w:hAnsi="Arial" w:cs="Arial"/>
          <w:b/>
          <w:color w:val="000000"/>
          <w:sz w:val="20"/>
          <w:szCs w:val="20"/>
        </w:rPr>
        <w:t>NSIOS</w:t>
      </w:r>
      <w:r w:rsidRPr="00776D85">
        <w:rPr>
          <w:rFonts w:ascii="Arial" w:hAnsi="Arial" w:cs="Arial"/>
          <w:bCs/>
          <w:color w:val="000000"/>
          <w:sz w:val="20"/>
          <w:szCs w:val="20"/>
        </w:rPr>
        <w:t xml:space="preserve"> poroča, da so </w:t>
      </w:r>
      <w:r w:rsidR="00D058C8" w:rsidRPr="00776D85">
        <w:rPr>
          <w:rFonts w:ascii="Arial" w:hAnsi="Arial" w:cs="Arial"/>
          <w:bCs/>
          <w:color w:val="000000"/>
          <w:sz w:val="20"/>
          <w:szCs w:val="20"/>
        </w:rPr>
        <w:t xml:space="preserve">v svoje aktivnosti </w:t>
      </w:r>
      <w:r w:rsidRPr="00776D85">
        <w:rPr>
          <w:rFonts w:ascii="Arial" w:hAnsi="Arial" w:cs="Arial"/>
          <w:bCs/>
          <w:color w:val="000000"/>
          <w:sz w:val="20"/>
          <w:szCs w:val="20"/>
        </w:rPr>
        <w:t>v letu 2024 vključili pet vrtcev (226 otrok), osem osnovnih šol (116 učencev), eno srednjo šolo (68 dijakov) in eno fakulteto (70 študentov)</w:t>
      </w:r>
      <w:r w:rsidR="00281C3A" w:rsidRPr="00776D85">
        <w:rPr>
          <w:rFonts w:ascii="Arial" w:hAnsi="Arial" w:cs="Arial"/>
          <w:bCs/>
          <w:color w:val="000000"/>
          <w:sz w:val="20"/>
          <w:szCs w:val="20"/>
        </w:rPr>
        <w:t xml:space="preserve">. </w:t>
      </w:r>
    </w:p>
    <w:p w14:paraId="41B061B2" w14:textId="77777777" w:rsidR="00C96681" w:rsidRPr="00776D85" w:rsidRDefault="00131412"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01593374" w14:textId="15BBB4DB" w:rsidR="00C96681" w:rsidRPr="00776D85" w:rsidRDefault="007D08D0" w:rsidP="00C96681">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w:t>
      </w:r>
      <w:r w:rsidR="00CF257C" w:rsidRPr="00776D85">
        <w:rPr>
          <w:rFonts w:ascii="Arial" w:hAnsi="Arial" w:cs="Arial"/>
          <w:sz w:val="20"/>
          <w:szCs w:val="20"/>
        </w:rPr>
        <w:t>MVI</w:t>
      </w:r>
      <w:r w:rsidRPr="00776D85">
        <w:rPr>
          <w:rFonts w:ascii="Arial" w:hAnsi="Arial" w:cs="Arial"/>
          <w:sz w:val="20"/>
          <w:szCs w:val="20"/>
        </w:rPr>
        <w:t xml:space="preserve"> ne upošteva načela, zapisanega v Mednarodni konvenciji o pravicah invalidov</w:t>
      </w:r>
      <w:r w:rsidR="00ED164D">
        <w:rPr>
          <w:rFonts w:ascii="Arial" w:hAnsi="Arial" w:cs="Arial"/>
          <w:sz w:val="20"/>
          <w:szCs w:val="20"/>
        </w:rPr>
        <w:t>,</w:t>
      </w:r>
      <w:r w:rsidRPr="00776D85">
        <w:rPr>
          <w:rFonts w:ascii="Arial" w:hAnsi="Arial" w:cs="Arial"/>
          <w:sz w:val="20"/>
          <w:szCs w:val="20"/>
        </w:rPr>
        <w:t xml:space="preserve"> in ne vključuje </w:t>
      </w:r>
      <w:r w:rsidR="00ED164D" w:rsidRPr="00776D85">
        <w:rPr>
          <w:rFonts w:ascii="Arial" w:hAnsi="Arial" w:cs="Arial"/>
          <w:sz w:val="20"/>
          <w:szCs w:val="20"/>
        </w:rPr>
        <w:t>predstavnik</w:t>
      </w:r>
      <w:r w:rsidR="00ED164D">
        <w:rPr>
          <w:rFonts w:ascii="Arial" w:hAnsi="Arial" w:cs="Arial"/>
          <w:sz w:val="20"/>
          <w:szCs w:val="20"/>
        </w:rPr>
        <w:t>ov</w:t>
      </w:r>
      <w:r w:rsidR="00ED164D" w:rsidRPr="00776D85">
        <w:rPr>
          <w:rFonts w:ascii="Arial" w:hAnsi="Arial" w:cs="Arial"/>
          <w:sz w:val="20"/>
          <w:szCs w:val="20"/>
        </w:rPr>
        <w:t xml:space="preserve"> </w:t>
      </w:r>
      <w:r w:rsidRPr="00776D85">
        <w:rPr>
          <w:rFonts w:ascii="Arial" w:hAnsi="Arial" w:cs="Arial"/>
          <w:sz w:val="20"/>
          <w:szCs w:val="20"/>
        </w:rPr>
        <w:t>NSIOS v zakonodajne postopke. Tako nimajo nobenih informacij glede spremembe zakonodaje, niti niso bili vključeni v nobeno delovno skupino za pripravo sprememb zakona s tega področja.</w:t>
      </w:r>
    </w:p>
    <w:p w14:paraId="60A144EF" w14:textId="710EF123" w:rsidR="00C96681" w:rsidRPr="00776D85" w:rsidRDefault="007D08D0" w:rsidP="00C96681">
      <w:pPr>
        <w:spacing w:before="120" w:after="120"/>
        <w:rPr>
          <w:rFonts w:ascii="Arial" w:hAnsi="Arial" w:cs="Arial"/>
          <w:sz w:val="20"/>
          <w:szCs w:val="20"/>
        </w:rPr>
      </w:pPr>
      <w:r w:rsidRPr="00776D85">
        <w:rPr>
          <w:rFonts w:ascii="Arial" w:hAnsi="Arial" w:cs="Arial"/>
          <w:sz w:val="20"/>
          <w:szCs w:val="20"/>
        </w:rPr>
        <w:t xml:space="preserve">Sicer opažajo, da šolanje v Sloveniji še vedno ni inkluzivno. Otroci s posebnimi potrebami še vedno niso deležni enakovredne obravnave pred vpisom v šolo in med samim izvajanjem učnih procesov. Njihovo šolanje je v veliki meri še vedno odvisno od fleksibilnosti posameznega ravnatelja in sprejemanja drugačnosti učiteljev. </w:t>
      </w:r>
      <w:r w:rsidR="005874D5">
        <w:rPr>
          <w:rFonts w:ascii="Arial" w:hAnsi="Arial" w:cs="Arial"/>
          <w:sz w:val="20"/>
          <w:szCs w:val="20"/>
        </w:rPr>
        <w:t>N</w:t>
      </w:r>
      <w:r w:rsidRPr="00776D85">
        <w:rPr>
          <w:rFonts w:ascii="Arial" w:hAnsi="Arial" w:cs="Arial"/>
          <w:sz w:val="20"/>
          <w:szCs w:val="20"/>
        </w:rPr>
        <w:t xml:space="preserve">atančneje </w:t>
      </w:r>
      <w:r w:rsidR="005874D5">
        <w:rPr>
          <w:rFonts w:ascii="Arial" w:hAnsi="Arial" w:cs="Arial"/>
          <w:sz w:val="20"/>
          <w:szCs w:val="20"/>
        </w:rPr>
        <w:t xml:space="preserve">bi bilo </w:t>
      </w:r>
      <w:r w:rsidR="005874D5">
        <w:rPr>
          <w:rFonts w:ascii="Arial" w:hAnsi="Arial" w:cs="Arial"/>
          <w:color w:val="000000" w:themeColor="text1"/>
          <w:sz w:val="20"/>
          <w:szCs w:val="20"/>
        </w:rPr>
        <w:t xml:space="preserve">treba </w:t>
      </w:r>
      <w:r w:rsidRPr="00776D85">
        <w:rPr>
          <w:rFonts w:ascii="Arial" w:hAnsi="Arial" w:cs="Arial"/>
          <w:sz w:val="20"/>
          <w:szCs w:val="20"/>
        </w:rPr>
        <w:t xml:space="preserve">opredeliti pravilnik, ki ureja postopke in način izvrševanja pravic študentov s posebnimi potrebami. Določiti </w:t>
      </w:r>
      <w:r w:rsidR="00875F6A">
        <w:rPr>
          <w:rFonts w:ascii="Arial" w:hAnsi="Arial" w:cs="Arial"/>
          <w:sz w:val="20"/>
          <w:szCs w:val="20"/>
        </w:rPr>
        <w:t xml:space="preserve">bi bilo treba </w:t>
      </w:r>
      <w:r w:rsidRPr="00776D85">
        <w:rPr>
          <w:rFonts w:ascii="Arial" w:hAnsi="Arial" w:cs="Arial"/>
          <w:sz w:val="20"/>
          <w:szCs w:val="20"/>
        </w:rPr>
        <w:t xml:space="preserve">enoten postopek določanja statusa študentov s posebnimi potrebami glede na vrsto in stopnjo invalidnosti. Odpraviti </w:t>
      </w:r>
      <w:r w:rsidR="00875F6A">
        <w:rPr>
          <w:rFonts w:ascii="Arial" w:hAnsi="Arial" w:cs="Arial"/>
          <w:sz w:val="20"/>
          <w:szCs w:val="20"/>
        </w:rPr>
        <w:t xml:space="preserve">bi bilo treba </w:t>
      </w:r>
      <w:r w:rsidRPr="00776D85">
        <w:rPr>
          <w:rFonts w:ascii="Arial" w:hAnsi="Arial" w:cs="Arial"/>
          <w:sz w:val="20"/>
          <w:szCs w:val="20"/>
        </w:rPr>
        <w:t xml:space="preserve">neenakost med otroki s posebnimi potrebami in </w:t>
      </w:r>
      <w:r w:rsidR="004A7F2D">
        <w:rPr>
          <w:rFonts w:ascii="Arial" w:hAnsi="Arial" w:cs="Arial"/>
          <w:sz w:val="20"/>
          <w:szCs w:val="20"/>
        </w:rPr>
        <w:t xml:space="preserve">drugimi </w:t>
      </w:r>
      <w:r w:rsidRPr="00776D85">
        <w:rPr>
          <w:rFonts w:ascii="Arial" w:hAnsi="Arial" w:cs="Arial"/>
          <w:sz w:val="20"/>
          <w:szCs w:val="20"/>
        </w:rPr>
        <w:t xml:space="preserve">otroki pri počitniškem varstvu, saj nekateri izvajalci </w:t>
      </w:r>
      <w:r w:rsidR="004A3D40">
        <w:rPr>
          <w:rFonts w:ascii="Arial" w:hAnsi="Arial" w:cs="Arial"/>
          <w:sz w:val="20"/>
          <w:szCs w:val="20"/>
        </w:rPr>
        <w:t>omogoča</w:t>
      </w:r>
      <w:r w:rsidR="004A3D40" w:rsidRPr="00776D85">
        <w:rPr>
          <w:rFonts w:ascii="Arial" w:hAnsi="Arial" w:cs="Arial"/>
          <w:sz w:val="20"/>
          <w:szCs w:val="20"/>
        </w:rPr>
        <w:t xml:space="preserve">jo </w:t>
      </w:r>
      <w:r w:rsidRPr="00776D85">
        <w:rPr>
          <w:rFonts w:ascii="Arial" w:hAnsi="Arial" w:cs="Arial"/>
          <w:sz w:val="20"/>
          <w:szCs w:val="20"/>
        </w:rPr>
        <w:t xml:space="preserve">varstvo le določenim otrokom s posebnim potrebam. </w:t>
      </w:r>
      <w:r w:rsidR="004A3D40">
        <w:rPr>
          <w:rFonts w:ascii="Arial" w:hAnsi="Arial" w:cs="Arial"/>
          <w:sz w:val="20"/>
          <w:szCs w:val="20"/>
        </w:rPr>
        <w:t>V</w:t>
      </w:r>
      <w:r w:rsidR="004A3D40" w:rsidRPr="00776D85">
        <w:rPr>
          <w:rFonts w:ascii="Arial" w:hAnsi="Arial" w:cs="Arial"/>
          <w:sz w:val="20"/>
          <w:szCs w:val="20"/>
        </w:rPr>
        <w:t xml:space="preserve"> </w:t>
      </w:r>
      <w:r w:rsidRPr="00776D85">
        <w:rPr>
          <w:rFonts w:ascii="Arial" w:hAnsi="Arial" w:cs="Arial"/>
          <w:sz w:val="20"/>
          <w:szCs w:val="20"/>
        </w:rPr>
        <w:t xml:space="preserve">učne programe </w:t>
      </w:r>
      <w:r w:rsidR="004A3D40">
        <w:rPr>
          <w:rFonts w:ascii="Arial" w:hAnsi="Arial" w:cs="Arial"/>
          <w:sz w:val="20"/>
          <w:szCs w:val="20"/>
        </w:rPr>
        <w:t xml:space="preserve">bi bilo treba vključiti </w:t>
      </w:r>
      <w:r w:rsidRPr="00776D85">
        <w:rPr>
          <w:rFonts w:ascii="Arial" w:hAnsi="Arial" w:cs="Arial"/>
          <w:sz w:val="20"/>
          <w:szCs w:val="20"/>
        </w:rPr>
        <w:t>spoznavanje in poznavanje invalidnosti</w:t>
      </w:r>
      <w:r w:rsidR="00333768" w:rsidRPr="00776D85">
        <w:rPr>
          <w:rFonts w:ascii="Arial" w:hAnsi="Arial" w:cs="Arial"/>
          <w:sz w:val="20"/>
          <w:szCs w:val="20"/>
        </w:rPr>
        <w:t xml:space="preserve"> </w:t>
      </w:r>
      <w:r w:rsidR="005972F1" w:rsidRPr="00776D85">
        <w:rPr>
          <w:rFonts w:ascii="Arial" w:hAnsi="Arial" w:cs="Arial"/>
          <w:sz w:val="20"/>
          <w:szCs w:val="20"/>
        </w:rPr>
        <w:t>(</w:t>
      </w:r>
      <w:r w:rsidR="005972F1" w:rsidRPr="00776D85">
        <w:rPr>
          <w:rFonts w:ascii="Arial" w:hAnsi="Arial" w:cs="Arial"/>
          <w:b/>
          <w:bCs/>
          <w:sz w:val="20"/>
          <w:szCs w:val="20"/>
        </w:rPr>
        <w:t>NSIOS</w:t>
      </w:r>
      <w:r w:rsidR="005972F1" w:rsidRPr="00776D85">
        <w:rPr>
          <w:rFonts w:ascii="Arial" w:hAnsi="Arial" w:cs="Arial"/>
          <w:sz w:val="20"/>
          <w:szCs w:val="20"/>
        </w:rPr>
        <w:t>, ukrepi 4.1, 4.</w:t>
      </w:r>
      <w:r w:rsidR="00281C3A" w:rsidRPr="00776D85">
        <w:rPr>
          <w:rFonts w:ascii="Arial" w:hAnsi="Arial" w:cs="Arial"/>
          <w:sz w:val="20"/>
          <w:szCs w:val="20"/>
        </w:rPr>
        <w:t>6</w:t>
      </w:r>
      <w:r w:rsidR="005972F1" w:rsidRPr="00776D85">
        <w:rPr>
          <w:rFonts w:ascii="Arial" w:hAnsi="Arial" w:cs="Arial"/>
          <w:sz w:val="20"/>
          <w:szCs w:val="20"/>
        </w:rPr>
        <w:t>,</w:t>
      </w:r>
      <w:r w:rsidR="00281C3A" w:rsidRPr="00776D85">
        <w:rPr>
          <w:rFonts w:ascii="Arial" w:hAnsi="Arial" w:cs="Arial"/>
          <w:sz w:val="20"/>
          <w:szCs w:val="20"/>
        </w:rPr>
        <w:t xml:space="preserve"> 4.7,</w:t>
      </w:r>
      <w:r w:rsidR="005972F1" w:rsidRPr="00776D85">
        <w:rPr>
          <w:rFonts w:ascii="Arial" w:hAnsi="Arial" w:cs="Arial"/>
          <w:sz w:val="20"/>
          <w:szCs w:val="20"/>
        </w:rPr>
        <w:t xml:space="preserve"> 4.</w:t>
      </w:r>
      <w:r w:rsidR="00281C3A" w:rsidRPr="00776D85">
        <w:rPr>
          <w:rFonts w:ascii="Arial" w:hAnsi="Arial" w:cs="Arial"/>
          <w:sz w:val="20"/>
          <w:szCs w:val="20"/>
        </w:rPr>
        <w:t>12</w:t>
      </w:r>
      <w:r w:rsidR="005972F1" w:rsidRPr="00776D85">
        <w:rPr>
          <w:rFonts w:ascii="Arial" w:hAnsi="Arial" w:cs="Arial"/>
          <w:sz w:val="20"/>
          <w:szCs w:val="20"/>
        </w:rPr>
        <w:t>, 4.1</w:t>
      </w:r>
      <w:r w:rsidR="00281C3A" w:rsidRPr="00776D85">
        <w:rPr>
          <w:rFonts w:ascii="Arial" w:hAnsi="Arial" w:cs="Arial"/>
          <w:sz w:val="20"/>
          <w:szCs w:val="20"/>
        </w:rPr>
        <w:t>3</w:t>
      </w:r>
      <w:r w:rsidR="005079D1">
        <w:rPr>
          <w:rFonts w:ascii="Arial" w:hAnsi="Arial" w:cs="Arial"/>
          <w:sz w:val="20"/>
          <w:szCs w:val="20"/>
        </w:rPr>
        <w:t xml:space="preserve"> in</w:t>
      </w:r>
      <w:r w:rsidR="00281C3A" w:rsidRPr="00776D85">
        <w:rPr>
          <w:rFonts w:ascii="Arial" w:hAnsi="Arial" w:cs="Arial"/>
          <w:sz w:val="20"/>
          <w:szCs w:val="20"/>
        </w:rPr>
        <w:t xml:space="preserve"> 4.16</w:t>
      </w:r>
      <w:r w:rsidR="005972F1" w:rsidRPr="00776D85">
        <w:rPr>
          <w:rFonts w:ascii="Arial" w:hAnsi="Arial" w:cs="Arial"/>
          <w:sz w:val="20"/>
          <w:szCs w:val="20"/>
        </w:rPr>
        <w:t>)</w:t>
      </w:r>
      <w:r w:rsidR="00333768" w:rsidRPr="00776D85">
        <w:rPr>
          <w:rFonts w:ascii="Arial" w:hAnsi="Arial" w:cs="Arial"/>
          <w:sz w:val="20"/>
          <w:szCs w:val="20"/>
        </w:rPr>
        <w:t>.</w:t>
      </w:r>
    </w:p>
    <w:p w14:paraId="25DE7C43" w14:textId="3EBEC233" w:rsidR="00C96681" w:rsidRPr="00735CE8" w:rsidRDefault="00C96681" w:rsidP="00C96681">
      <w:pPr>
        <w:spacing w:before="120" w:after="120"/>
        <w:rPr>
          <w:rFonts w:ascii="Arial" w:hAnsi="Arial" w:cs="Arial"/>
          <w:b/>
          <w:color w:val="000000" w:themeColor="text1"/>
          <w:sz w:val="20"/>
          <w:szCs w:val="20"/>
        </w:rPr>
      </w:pPr>
    </w:p>
    <w:p w14:paraId="5546F555" w14:textId="51C590E4" w:rsidR="00A3077A" w:rsidRPr="00776D85" w:rsidRDefault="00D964C9" w:rsidP="00C96681">
      <w:pPr>
        <w:pStyle w:val="IRSSVNaslov2"/>
        <w:spacing w:before="120" w:after="120"/>
        <w:jc w:val="left"/>
        <w:rPr>
          <w:color w:val="000000" w:themeColor="text1"/>
        </w:rPr>
      </w:pPr>
      <w:r w:rsidRPr="00776D85">
        <w:rPr>
          <w:color w:val="000000" w:themeColor="text1"/>
        </w:rPr>
        <w:br w:type="page"/>
      </w:r>
      <w:bookmarkStart w:id="90" w:name="_Toc196828665"/>
      <w:bookmarkStart w:id="91" w:name="_Hlk35380849"/>
      <w:bookmarkEnd w:id="69"/>
      <w:r w:rsidR="00A3077A" w:rsidRPr="00776D85">
        <w:rPr>
          <w:color w:val="000000" w:themeColor="text1"/>
        </w:rPr>
        <w:lastRenderedPageBreak/>
        <w:t>5. CILJ: DELO IN ZAPOSLOVANJE</w:t>
      </w:r>
      <w:bookmarkEnd w:id="90"/>
    </w:p>
    <w:p w14:paraId="1E3E9A31"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62AE1B3F" w14:textId="2BABDD6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Tako kakor izobrazba sta tudi delo in zaposlitev za samostojno življenje invalid</w:t>
      </w:r>
      <w:r>
        <w:rPr>
          <w:rFonts w:ascii="Arial" w:hAnsi="Arial" w:cs="Arial"/>
          <w:snapToGrid w:val="0"/>
          <w:color w:val="000000" w:themeColor="text1"/>
          <w:sz w:val="20"/>
          <w:szCs w:val="20"/>
        </w:rPr>
        <w:t>ov</w:t>
      </w:r>
      <w:r w:rsidRPr="00776D85">
        <w:rPr>
          <w:rFonts w:ascii="Arial" w:hAnsi="Arial" w:cs="Arial"/>
          <w:snapToGrid w:val="0"/>
          <w:color w:val="000000" w:themeColor="text1"/>
          <w:sz w:val="20"/>
          <w:szCs w:val="20"/>
        </w:rPr>
        <w:t xml:space="preserve"> ključnega socialno-ekonomskega pomena. Invalidom je treba zagotavljati odprto, vključujoče in dostopno delovno okolje. Zato je treba zagotavljati ukrepe, ki bodo tako zaposlenim kot tudi nezaposlenim invalidom omogočali večjo zaposljivost z različnimi programi in usposabljanjem oziroma poklicno in zaposlitveno rehabilitacijo. Delodajalce je treba seznaniti z možnostjo prilagoditve delovnega okolja in delovnega mesta, storitvami podpornega zaposlovanja, spodbudami za zaposlovanje invalidov ter z dobrimi praksami na področju uspešnega in produktivnega vključevanja invalidov, invalide pa spodbujati k dejavnemu iskanju zaposlitve.</w:t>
      </w:r>
    </w:p>
    <w:p w14:paraId="4C582ABC" w14:textId="7B598943"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Upoštevati je treba Evropsko direktivo 2000/78/ES o splošnih okvirih enakega obravnavanja pri zaposlovanju in delu, ki prepoveduje diskriminacijo zaradi invalidnosti. Cilji te direktive so povečati zaposljivost invalidov glede na število delovno aktivnega prebivalstva, omogočiti, da invalidi pridobijo poklic glede na svoje zmožnosti in sposobnosti, zagotoviti delovne in življenjske razmere, ki bodo vplivale na zmanjšanje možnosti za nastanek invalidnosti, in delovno okolje, ki bo prilagojeno zmožnostim invalida za opravljanje dela.</w:t>
      </w:r>
    </w:p>
    <w:p w14:paraId="6D6C48E2" w14:textId="51D6CE4C" w:rsidR="00A3077A" w:rsidRPr="00776D85" w:rsidRDefault="00A3077A" w:rsidP="00C96681">
      <w:pPr>
        <w:spacing w:before="120" w:after="120"/>
        <w:rPr>
          <w:rFonts w:ascii="Arial" w:hAnsi="Arial" w:cs="Arial"/>
          <w:snapToGrid w:val="0"/>
          <w:color w:val="000000" w:themeColor="text1"/>
          <w:sz w:val="20"/>
          <w:szCs w:val="20"/>
        </w:rPr>
      </w:pPr>
      <w:r>
        <w:rPr>
          <w:rFonts w:ascii="Arial" w:hAnsi="Arial" w:cs="Arial"/>
          <w:snapToGrid w:val="0"/>
          <w:color w:val="000000" w:themeColor="text1"/>
          <w:sz w:val="20"/>
          <w:szCs w:val="20"/>
        </w:rPr>
        <w:t>Priprave na</w:t>
      </w:r>
      <w:r w:rsidRPr="00776D85">
        <w:rPr>
          <w:rFonts w:ascii="Arial" w:hAnsi="Arial" w:cs="Arial"/>
          <w:snapToGrid w:val="0"/>
          <w:color w:val="000000" w:themeColor="text1"/>
          <w:sz w:val="20"/>
          <w:szCs w:val="20"/>
        </w:rPr>
        <w:t xml:space="preserve"> zagotavljanj</w:t>
      </w:r>
      <w:r>
        <w:rPr>
          <w:rFonts w:ascii="Arial" w:hAnsi="Arial" w:cs="Arial"/>
          <w:snapToGrid w:val="0"/>
          <w:color w:val="000000" w:themeColor="text1"/>
          <w:sz w:val="20"/>
          <w:szCs w:val="20"/>
        </w:rPr>
        <w:t>e</w:t>
      </w:r>
      <w:r w:rsidRPr="00776D85">
        <w:rPr>
          <w:rFonts w:ascii="Arial" w:hAnsi="Arial" w:cs="Arial"/>
          <w:snapToGrid w:val="0"/>
          <w:color w:val="000000" w:themeColor="text1"/>
          <w:sz w:val="20"/>
          <w:szCs w:val="20"/>
        </w:rPr>
        <w:t xml:space="preserve"> prehoda mladih invalidov na trg dela je treba začeti na sistemski ravni že med šolanjem in mladim invalidom ponuditi podporo pri prehodu in izvajanju podpornih storitev v času zaposlitve vse dotlej, dokler se ne ustalijo na delovnem mestu. Sprejemanje ukrepov za učinkovit razvoj možnosti in priložnosti zaposlovanja mladih invalidov spodbuja</w:t>
      </w:r>
      <w:r>
        <w:rPr>
          <w:rFonts w:ascii="Arial" w:hAnsi="Arial" w:cs="Arial"/>
          <w:snapToGrid w:val="0"/>
          <w:color w:val="000000" w:themeColor="text1"/>
          <w:sz w:val="20"/>
          <w:szCs w:val="20"/>
        </w:rPr>
        <w:t>ta</w:t>
      </w:r>
      <w:r w:rsidRPr="00776D85">
        <w:rPr>
          <w:rFonts w:ascii="Arial" w:hAnsi="Arial" w:cs="Arial"/>
          <w:snapToGrid w:val="0"/>
          <w:color w:val="000000" w:themeColor="text1"/>
          <w:sz w:val="20"/>
          <w:szCs w:val="20"/>
        </w:rPr>
        <w:t xml:space="preserve"> tudi Evropska strategija o invalidnosti za obdobje 2021–2030 in Svetovni akcijski program združenih narodov za mlade do leta 2000 in naprej.</w:t>
      </w:r>
    </w:p>
    <w:p w14:paraId="6E34F717"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Ukrepi</w:t>
      </w:r>
    </w:p>
    <w:p w14:paraId="00F82A44" w14:textId="38B52415"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preučitev možnosti za poenotenje strokovnih meril in postopkov pri ugotavljanju posebnih potreb ali potrebne pomoči in podpore ter pri ocenjevanju invalidnosti, ki jih uporabljajo v in</w:t>
      </w:r>
      <w:r>
        <w:rPr>
          <w:rFonts w:ascii="Arial" w:hAnsi="Arial" w:cs="Arial"/>
          <w:snapToGrid w:val="0"/>
          <w:color w:val="000000" w:themeColor="text1"/>
          <w:sz w:val="20"/>
          <w:szCs w:val="20"/>
        </w:rPr>
        <w:t>s</w:t>
      </w:r>
      <w:r w:rsidRPr="00776D85">
        <w:rPr>
          <w:rFonts w:ascii="Arial" w:hAnsi="Arial" w:cs="Arial"/>
          <w:snapToGrid w:val="0"/>
          <w:color w:val="000000" w:themeColor="text1"/>
          <w:sz w:val="20"/>
          <w:szCs w:val="20"/>
        </w:rPr>
        <w:t>titucijah Republike Slovenije (ZPIZ, ZZZS, ZRSZ, Zavod za šolstvo);</w:t>
      </w:r>
    </w:p>
    <w:p w14:paraId="4B7A1E63" w14:textId="30DF01DD"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zagotoviti sistem podpore delodajalcem, ki zaposlujejo invalide (spodbujanje pridržanih javnih naročil, povezovanje zaposlitven</w:t>
      </w:r>
      <w:r>
        <w:rPr>
          <w:rFonts w:ascii="Arial" w:hAnsi="Arial" w:cs="Arial"/>
          <w:snapToGrid w:val="0"/>
          <w:color w:val="000000" w:themeColor="text1"/>
          <w:sz w:val="20"/>
          <w:szCs w:val="20"/>
        </w:rPr>
        <w:t xml:space="preserve">ih in </w:t>
      </w:r>
      <w:r w:rsidRPr="00776D85">
        <w:rPr>
          <w:rFonts w:ascii="Arial" w:hAnsi="Arial" w:cs="Arial"/>
          <w:snapToGrid w:val="0"/>
          <w:color w:val="000000" w:themeColor="text1"/>
          <w:sz w:val="20"/>
          <w:szCs w:val="20"/>
        </w:rPr>
        <w:t xml:space="preserve">izobraževalnih programov </w:t>
      </w:r>
      <w:r>
        <w:rPr>
          <w:rFonts w:ascii="Arial" w:hAnsi="Arial" w:cs="Arial"/>
          <w:snapToGrid w:val="0"/>
          <w:color w:val="000000" w:themeColor="text1"/>
          <w:sz w:val="20"/>
          <w:szCs w:val="20"/>
        </w:rPr>
        <w:t>ter</w:t>
      </w:r>
      <w:r w:rsidRPr="00776D85">
        <w:rPr>
          <w:rFonts w:ascii="Arial" w:hAnsi="Arial" w:cs="Arial"/>
          <w:snapToGrid w:val="0"/>
          <w:color w:val="000000" w:themeColor="text1"/>
          <w:sz w:val="20"/>
          <w:szCs w:val="20"/>
        </w:rPr>
        <w:t xml:space="preserve"> začasnega zaposlovanja glede na netržne zaposlitvene možnosti in druge možnosti subvencioniranega zaposlovanja; vzpostavljanje programov izobraževanja, ozaveščanja in obveščanja za delodajalce; omogočanje brezplačnih storitev strokovnega svetovanja delodajalcem in invalidom pri usposabljanju in zaposlovanju invalidov, spodbujanje prilagoditev delovnih mest in podpornega zaposlovanja ter zagotavljanje podpornih storitev za invalide);</w:t>
      </w:r>
    </w:p>
    <w:p w14:paraId="26EC91D6" w14:textId="77777777"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vključevanje vsebin s področja zaposlovanja invalidov v izobraževalne programe s področja menedžmenta organizacij, podjetništva in delovnih razmerij;</w:t>
      </w:r>
    </w:p>
    <w:p w14:paraId="5CA383D3" w14:textId="77777777"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izboljšanje zaposljivosti zaposlenih invalidov; zagotavljanje podpore pri razvijanju poklicne kariere zaposlenega invalida ter zagotavljanje ustreznih tehničnih pripomočkov in prilagoditev delovnih mest za vse invalide; spodbujanje usposabljanja in zaposlovanja invalidov v organih državne uprave, priprava programa za spodbujanje delodajalcev za ohranjanje delovnih mest in novo zaposlovanje invalidov, ki izgubijo delo v postopku odpovedi pogodbe o zaposlitvi;</w:t>
      </w:r>
    </w:p>
    <w:p w14:paraId="080521A1" w14:textId="0B252F72"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čimprejšnje vključitve vseh brezposelnih invalidov v eno od aktivnih oblik obravnave (vseživljenjska karierna usmeritev, razvoj prilagojenih oblik izvajanja programov aktivne politike zaposlovanja, storitve zaposlitvene rehabilitacije, zagotavljanje sistemske podpore mladim invalidom pri prehodu iz izobraževanja v zaposlitev, stimulativni denarni prejemki za vse vključene invalide ne glede na status) </w:t>
      </w:r>
      <w:r>
        <w:rPr>
          <w:rFonts w:ascii="Arial" w:hAnsi="Arial" w:cs="Arial"/>
          <w:snapToGrid w:val="0"/>
          <w:color w:val="000000" w:themeColor="text1"/>
          <w:sz w:val="20"/>
          <w:szCs w:val="20"/>
        </w:rPr>
        <w:t>ter</w:t>
      </w:r>
      <w:r w:rsidRPr="00776D85">
        <w:rPr>
          <w:rFonts w:ascii="Arial" w:hAnsi="Arial" w:cs="Arial"/>
          <w:snapToGrid w:val="0"/>
          <w:color w:val="000000" w:themeColor="text1"/>
          <w:sz w:val="20"/>
          <w:szCs w:val="20"/>
        </w:rPr>
        <w:t xml:space="preserve"> zagotavljanje zgodnje poklicne in zaposlitvene rehabilitacije v procesu vračanja na delo na sistemski ravni;</w:t>
      </w:r>
    </w:p>
    <w:p w14:paraId="47E7C726" w14:textId="1AADD163"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lastRenderedPageBreak/>
        <w:t xml:space="preserve">na podlagi </w:t>
      </w:r>
      <w:r>
        <w:rPr>
          <w:rFonts w:ascii="Arial" w:hAnsi="Arial" w:cs="Arial"/>
          <w:snapToGrid w:val="0"/>
          <w:color w:val="000000" w:themeColor="text1"/>
          <w:sz w:val="20"/>
          <w:szCs w:val="20"/>
        </w:rPr>
        <w:t xml:space="preserve">ugotovitev </w:t>
      </w:r>
      <w:r w:rsidRPr="00776D85">
        <w:rPr>
          <w:rFonts w:ascii="Arial" w:hAnsi="Arial" w:cs="Arial"/>
          <w:snapToGrid w:val="0"/>
          <w:color w:val="000000" w:themeColor="text1"/>
          <w:sz w:val="20"/>
          <w:szCs w:val="20"/>
        </w:rPr>
        <w:t xml:space="preserve">pilotnega projekta Razvoj in izvajanje prehoda mladih s posebnimi potrebami na trg dela se v okviru že obstoječega sistema zaposlitvene rehabilitacije zagotovi sistemska rešitev za prehod mladih s posebnimi potrebami iz šole na trg dela </w:t>
      </w:r>
      <w:r>
        <w:rPr>
          <w:rFonts w:ascii="Arial" w:hAnsi="Arial" w:cs="Arial"/>
          <w:snapToGrid w:val="0"/>
          <w:color w:val="000000" w:themeColor="text1"/>
          <w:sz w:val="20"/>
          <w:szCs w:val="20"/>
        </w:rPr>
        <w:t xml:space="preserve">in </w:t>
      </w:r>
      <w:r w:rsidRPr="00776D85">
        <w:rPr>
          <w:rFonts w:ascii="Arial" w:hAnsi="Arial" w:cs="Arial"/>
          <w:snapToGrid w:val="0"/>
          <w:color w:val="000000" w:themeColor="text1"/>
          <w:sz w:val="20"/>
          <w:szCs w:val="20"/>
        </w:rPr>
        <w:t xml:space="preserve">na ta način poveže sistem izobraževanja mladih s posebnimi potrebami s sistemom zaposlovanja </w:t>
      </w:r>
      <w:r>
        <w:rPr>
          <w:rFonts w:ascii="Arial" w:hAnsi="Arial" w:cs="Arial"/>
          <w:snapToGrid w:val="0"/>
          <w:color w:val="000000" w:themeColor="text1"/>
          <w:sz w:val="20"/>
          <w:szCs w:val="20"/>
        </w:rPr>
        <w:t xml:space="preserve">ter se </w:t>
      </w:r>
      <w:r w:rsidRPr="00776D85">
        <w:rPr>
          <w:rFonts w:ascii="Arial" w:hAnsi="Arial" w:cs="Arial"/>
          <w:snapToGrid w:val="0"/>
          <w:color w:val="000000" w:themeColor="text1"/>
          <w:sz w:val="20"/>
          <w:szCs w:val="20"/>
        </w:rPr>
        <w:t>vpliva na večjo zaposljivost in socialno vključenost ranljive ciljne skupine mladih s posebnimi potrebami;</w:t>
      </w:r>
    </w:p>
    <w:p w14:paraId="21CFD659" w14:textId="19469397"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izboljšanje mreže izvajalcev programov socialnega vključevanja, predvsem v regijah</w:t>
      </w:r>
      <w:r>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Pr>
          <w:rFonts w:ascii="Arial" w:hAnsi="Arial" w:cs="Arial"/>
          <w:color w:val="000000" w:themeColor="text1"/>
          <w:sz w:val="20"/>
          <w:szCs w:val="20"/>
        </w:rPr>
        <w:t>v katerih</w:t>
      </w:r>
      <w:r w:rsidRPr="00776D85">
        <w:rPr>
          <w:rFonts w:ascii="Arial" w:hAnsi="Arial" w:cs="Arial"/>
          <w:color w:val="000000" w:themeColor="text1"/>
          <w:sz w:val="20"/>
          <w:szCs w:val="20"/>
        </w:rPr>
        <w:t xml:space="preserve"> do zdaj ni bilo mogoče vključevati invalidov, ki zaradi invalidnosti niso zaposljivi </w:t>
      </w:r>
      <w:r w:rsidRPr="00776D85">
        <w:rPr>
          <w:rFonts w:ascii="Arial" w:hAnsi="Arial" w:cs="Arial"/>
          <w:color w:val="000000" w:themeColor="text1"/>
          <w:sz w:val="20"/>
          <w:szCs w:val="20"/>
        </w:rPr>
        <w:br/>
        <w:t>(z odločbo o nezaposljivosti);</w:t>
      </w:r>
    </w:p>
    <w:p w14:paraId="3D5ECA22" w14:textId="57E6E010" w:rsidR="00A3077A" w:rsidRPr="00776D85" w:rsidRDefault="00A3077A" w:rsidP="00A3077A">
      <w:pPr>
        <w:numPr>
          <w:ilvl w:val="1"/>
          <w:numId w:val="4"/>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 xml:space="preserve">ozaveščanje delodajalcev za spodbujanje zaposlovanja invalidov na odprtem trgu dela </w:t>
      </w:r>
      <w:r>
        <w:rPr>
          <w:rFonts w:ascii="Arial" w:hAnsi="Arial" w:cs="Arial"/>
          <w:color w:val="000000" w:themeColor="text1"/>
          <w:sz w:val="20"/>
          <w:szCs w:val="20"/>
        </w:rPr>
        <w:t>in</w:t>
      </w:r>
      <w:r w:rsidRPr="00776D85">
        <w:rPr>
          <w:rFonts w:ascii="Arial" w:hAnsi="Arial" w:cs="Arial"/>
          <w:b/>
          <w:bCs/>
          <w:color w:val="000000" w:themeColor="text1"/>
          <w:sz w:val="20"/>
          <w:szCs w:val="20"/>
        </w:rPr>
        <w:t xml:space="preserve"> </w:t>
      </w:r>
      <w:r w:rsidRPr="00776D85">
        <w:rPr>
          <w:rFonts w:ascii="Arial" w:hAnsi="Arial" w:cs="Arial"/>
          <w:color w:val="000000" w:themeColor="text1"/>
          <w:sz w:val="20"/>
          <w:szCs w:val="20"/>
        </w:rPr>
        <w:t>izvajanje javnega natečaja za podelitev letnih nagrad za dobro prakso na področju zaposlovanja invalidov;</w:t>
      </w:r>
    </w:p>
    <w:p w14:paraId="787D3DDC" w14:textId="4D89BA7E"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spodbujanje delodajalcev, da v razmerah epidemije covida-19 omogočajo za zaposlene invalide delo na daljavo in za vključene uporabnike storitev zaposlitvene rehabilitacije usposabljanje na daljavo;</w:t>
      </w:r>
    </w:p>
    <w:p w14:paraId="77BB1402" w14:textId="0B9686C4" w:rsidR="00A3077A" w:rsidRPr="00776D85" w:rsidRDefault="00A3077A" w:rsidP="00A3077A">
      <w:pPr>
        <w:numPr>
          <w:ilvl w:val="1"/>
          <w:numId w:val="4"/>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v zaposlitveni rehabilitaciji omogočati invalidom vključevanje v storitve zaposlitvene rehabilitacije na daljavo, pri tem se invalid</w:t>
      </w:r>
      <w:r>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podpre</w:t>
      </w:r>
      <w:r>
        <w:rPr>
          <w:rFonts w:ascii="Arial" w:hAnsi="Arial" w:cs="Arial"/>
          <w:snapToGrid w:val="0"/>
          <w:color w:val="000000" w:themeColor="text1"/>
          <w:sz w:val="20"/>
          <w:szCs w:val="20"/>
        </w:rPr>
        <w:t>jo</w:t>
      </w:r>
      <w:r w:rsidRPr="00776D85">
        <w:rPr>
          <w:rFonts w:ascii="Arial" w:hAnsi="Arial" w:cs="Arial"/>
          <w:snapToGrid w:val="0"/>
          <w:color w:val="000000" w:themeColor="text1"/>
          <w:sz w:val="20"/>
          <w:szCs w:val="20"/>
        </w:rPr>
        <w:t xml:space="preserve"> tehnološko (nabava informacijsko</w:t>
      </w:r>
      <w:r>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komunikacijske tehnologije </w:t>
      </w:r>
      <w:r>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 IKT), z zagotavljanjem sredstev za wi-fi in z usposabljanjem za uporabo IKT.</w:t>
      </w:r>
    </w:p>
    <w:p w14:paraId="5EFB90ED"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petega cilja</w:t>
      </w:r>
    </w:p>
    <w:p w14:paraId="73F3CC34" w14:textId="57CB8EA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Pr>
          <w:rFonts w:ascii="Arial" w:hAnsi="Arial" w:cs="Arial"/>
          <w:bCs/>
          <w:snapToGrid w:val="0"/>
          <w:color w:val="000000" w:themeColor="text1"/>
          <w:sz w:val="20"/>
          <w:szCs w:val="20"/>
        </w:rPr>
        <w:t>Z</w:t>
      </w:r>
      <w:r w:rsidRPr="00776D85">
        <w:rPr>
          <w:rFonts w:ascii="Arial" w:hAnsi="Arial" w:cs="Arial"/>
          <w:bCs/>
          <w:snapToGrid w:val="0"/>
          <w:color w:val="000000" w:themeColor="text1"/>
          <w:sz w:val="20"/>
          <w:szCs w:val="20"/>
        </w:rPr>
        <w:t>akonodaja</w:t>
      </w:r>
      <w:r>
        <w:rPr>
          <w:rFonts w:ascii="Arial" w:hAnsi="Arial" w:cs="Arial"/>
          <w:bCs/>
          <w:snapToGrid w:val="0"/>
          <w:color w:val="000000" w:themeColor="text1"/>
          <w:sz w:val="20"/>
          <w:szCs w:val="20"/>
        </w:rPr>
        <w:t>, sprejeta</w:t>
      </w:r>
      <w:r w:rsidRPr="00776D85">
        <w:rPr>
          <w:rFonts w:ascii="Arial" w:hAnsi="Arial" w:cs="Arial"/>
          <w:bCs/>
          <w:snapToGrid w:val="0"/>
          <w:color w:val="000000" w:themeColor="text1"/>
          <w:sz w:val="20"/>
          <w:szCs w:val="20"/>
        </w:rPr>
        <w:t xml:space="preserve"> v letu 2024</w:t>
      </w:r>
      <w:r>
        <w:rPr>
          <w:rFonts w:ascii="Arial" w:hAnsi="Arial" w:cs="Arial"/>
          <w:bCs/>
          <w:snapToGrid w:val="0"/>
          <w:color w:val="000000" w:themeColor="text1"/>
          <w:sz w:val="20"/>
          <w:szCs w:val="20"/>
        </w:rPr>
        <w:t>,</w:t>
      </w:r>
      <w:r w:rsidRPr="00776D85">
        <w:rPr>
          <w:rFonts w:ascii="Arial" w:hAnsi="Arial" w:cs="Arial"/>
          <w:bCs/>
          <w:snapToGrid w:val="0"/>
          <w:color w:val="000000" w:themeColor="text1"/>
          <w:sz w:val="20"/>
          <w:szCs w:val="20"/>
        </w:rPr>
        <w:t xml:space="preserve"> uvaja spremembe in dopolnitve, ki vplivajo na zaposlovanje invalidov in socialno vključenost ranljivih skupin. Pogoji za uporabo državnih pomoči in kvote za zaposlovanje invalidov so usklajeni z evropskimi predpisi. Poleg tega so uvedene spremembe glede invalidskih pokojnin, pri čemer je </w:t>
      </w:r>
      <w:r>
        <w:rPr>
          <w:rFonts w:ascii="Arial" w:hAnsi="Arial" w:cs="Arial"/>
          <w:bCs/>
          <w:snapToGrid w:val="0"/>
          <w:color w:val="000000" w:themeColor="text1"/>
          <w:sz w:val="20"/>
          <w:szCs w:val="20"/>
        </w:rPr>
        <w:t xml:space="preserve">višja </w:t>
      </w:r>
      <w:r w:rsidRPr="00776D85">
        <w:rPr>
          <w:rFonts w:ascii="Arial" w:hAnsi="Arial" w:cs="Arial"/>
          <w:bCs/>
          <w:snapToGrid w:val="0"/>
          <w:color w:val="000000" w:themeColor="text1"/>
          <w:sz w:val="20"/>
          <w:szCs w:val="20"/>
        </w:rPr>
        <w:t>zagotovljena vdovska pokojnina, zlasti za tiste z nizkimi pokojninami. Pravice do dolgotrajne oskrbe in pokojnin so bile dodatno usklajene, kar omogoča večjo podporo za osebe z različnimi oviranostmi.</w:t>
      </w:r>
    </w:p>
    <w:p w14:paraId="6AEDED9C" w14:textId="4C0C69ED"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Programi zaposlitvene rehabilitacije in socialne vključenosti so omogočili zaposlitev več kot 2200 invalidom, kar je povečalo njihove zaposlitvene možnosti. Projekt Uvajanje prožnejših načinov dela za invalide je bil osred</w:t>
      </w:r>
      <w:r>
        <w:rPr>
          <w:rFonts w:ascii="Arial" w:hAnsi="Arial" w:cs="Arial"/>
          <w:bCs/>
          <w:snapToGrid w:val="0"/>
          <w:color w:val="000000" w:themeColor="text1"/>
          <w:sz w:val="20"/>
          <w:szCs w:val="20"/>
        </w:rPr>
        <w:t>injen</w:t>
      </w:r>
      <w:r w:rsidRPr="00776D85">
        <w:rPr>
          <w:rFonts w:ascii="Arial" w:hAnsi="Arial" w:cs="Arial"/>
          <w:bCs/>
          <w:snapToGrid w:val="0"/>
          <w:color w:val="000000" w:themeColor="text1"/>
          <w:sz w:val="20"/>
          <w:szCs w:val="20"/>
        </w:rPr>
        <w:t xml:space="preserve"> na ustvarjanje novih prilagojenih delovnih mest in prožnih načinov dela, kar je omogočilo invalidom, da lažje ostanejo ali vstopijo v delovni proces. Poleg tega so bili podprti tudi projekti, ki so mladim invalidom omogočili lažji prehod na trg dela, s čimer so se širile možnosti za vključevanje te skupine v delovno okolje.</w:t>
      </w:r>
    </w:p>
    <w:p w14:paraId="44C16A4A" w14:textId="0EDE0670"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na področju zaposlovanja invalidov </w:t>
      </w:r>
      <w:r>
        <w:rPr>
          <w:rFonts w:ascii="Arial" w:hAnsi="Arial" w:cs="Arial"/>
          <w:bCs/>
          <w:snapToGrid w:val="0"/>
          <w:color w:val="000000" w:themeColor="text1"/>
          <w:sz w:val="20"/>
          <w:szCs w:val="20"/>
        </w:rPr>
        <w:t>poteka</w:t>
      </w:r>
      <w:r w:rsidRPr="00776D85">
        <w:rPr>
          <w:rFonts w:ascii="Arial" w:hAnsi="Arial" w:cs="Arial"/>
          <w:bCs/>
          <w:snapToGrid w:val="0"/>
          <w:color w:val="000000" w:themeColor="text1"/>
          <w:sz w:val="20"/>
          <w:szCs w:val="20"/>
        </w:rPr>
        <w:t xml:space="preserve">li številni dogodki, katerih cilj je bil izboljšanje zaposlitvenih priložnosti in vključevanje invalidov v delovni proces. Organizirani so bili zaposlitveni sejmi, dogodek za povezovanje invalidov z delodajalci </w:t>
      </w:r>
      <w:r>
        <w:rPr>
          <w:rFonts w:ascii="Arial" w:hAnsi="Arial" w:cs="Arial"/>
          <w:bCs/>
          <w:snapToGrid w:val="0"/>
          <w:color w:val="000000" w:themeColor="text1"/>
          <w:sz w:val="20"/>
          <w:szCs w:val="20"/>
        </w:rPr>
        <w:t xml:space="preserve">ter </w:t>
      </w:r>
      <w:r w:rsidRPr="00776D85">
        <w:rPr>
          <w:rFonts w:ascii="Arial" w:hAnsi="Arial" w:cs="Arial"/>
          <w:bCs/>
          <w:snapToGrid w:val="0"/>
          <w:color w:val="000000" w:themeColor="text1"/>
          <w:sz w:val="20"/>
          <w:szCs w:val="20"/>
        </w:rPr>
        <w:t>različni izobraževalni in konferenčni dogodki, ki so se osred</w:t>
      </w:r>
      <w:r>
        <w:rPr>
          <w:rFonts w:ascii="Arial" w:hAnsi="Arial" w:cs="Arial"/>
          <w:bCs/>
          <w:snapToGrid w:val="0"/>
          <w:color w:val="000000" w:themeColor="text1"/>
          <w:sz w:val="20"/>
          <w:szCs w:val="20"/>
        </w:rPr>
        <w:t>injali</w:t>
      </w:r>
      <w:r w:rsidRPr="00776D85">
        <w:rPr>
          <w:rFonts w:ascii="Arial" w:hAnsi="Arial" w:cs="Arial"/>
          <w:bCs/>
          <w:snapToGrid w:val="0"/>
          <w:color w:val="000000" w:themeColor="text1"/>
          <w:sz w:val="20"/>
          <w:szCs w:val="20"/>
        </w:rPr>
        <w:t xml:space="preserve"> na digitalno dostopnost. Poleg tega so </w:t>
      </w:r>
      <w:r>
        <w:rPr>
          <w:rFonts w:ascii="Arial" w:hAnsi="Arial" w:cs="Arial"/>
          <w:bCs/>
          <w:snapToGrid w:val="0"/>
          <w:color w:val="000000" w:themeColor="text1"/>
          <w:sz w:val="20"/>
          <w:szCs w:val="20"/>
        </w:rPr>
        <w:t xml:space="preserve">bili </w:t>
      </w:r>
      <w:r w:rsidRPr="00776D85">
        <w:rPr>
          <w:rFonts w:ascii="Arial" w:hAnsi="Arial" w:cs="Arial"/>
          <w:bCs/>
          <w:snapToGrid w:val="0"/>
          <w:color w:val="000000" w:themeColor="text1"/>
          <w:sz w:val="20"/>
          <w:szCs w:val="20"/>
        </w:rPr>
        <w:t>organizirani tudi dogodki, kot so REHA dnevi, ki združujejo strokovnjake s področja poklicne in zaposlitvene rehabilitacije. Dogodki so omogočili tudi izmenjavo dobrih praks ter ozaveščanje o kvotnem sistemu in spodbudah pri zaposlovanju invalidov.</w:t>
      </w:r>
    </w:p>
    <w:p w14:paraId="4B177305" w14:textId="5B8A13CA"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w:t>
      </w:r>
      <w:r>
        <w:rPr>
          <w:rFonts w:ascii="Arial" w:hAnsi="Arial" w:cs="Arial"/>
          <w:bCs/>
          <w:snapToGrid w:val="0"/>
          <w:color w:val="000000" w:themeColor="text1"/>
          <w:sz w:val="20"/>
          <w:szCs w:val="20"/>
        </w:rPr>
        <w:t xml:space="preserve">se </w:t>
      </w:r>
      <w:r w:rsidRPr="00776D85">
        <w:rPr>
          <w:rFonts w:ascii="Arial" w:hAnsi="Arial" w:cs="Arial"/>
          <w:bCs/>
          <w:snapToGrid w:val="0"/>
          <w:color w:val="000000" w:themeColor="text1"/>
          <w:sz w:val="20"/>
          <w:szCs w:val="20"/>
        </w:rPr>
        <w:t xml:space="preserve">je število brezposelnih invalidov v Sloveniji </w:t>
      </w:r>
      <w:r>
        <w:rPr>
          <w:rFonts w:ascii="Arial" w:hAnsi="Arial" w:cs="Arial"/>
          <w:bCs/>
          <w:snapToGrid w:val="0"/>
          <w:color w:val="000000" w:themeColor="text1"/>
          <w:sz w:val="20"/>
          <w:szCs w:val="20"/>
        </w:rPr>
        <w:t>zmanjša</w:t>
      </w:r>
      <w:r w:rsidRPr="00776D85">
        <w:rPr>
          <w:rFonts w:ascii="Arial" w:hAnsi="Arial" w:cs="Arial"/>
          <w:bCs/>
          <w:snapToGrid w:val="0"/>
          <w:color w:val="000000" w:themeColor="text1"/>
          <w:sz w:val="20"/>
          <w:szCs w:val="20"/>
        </w:rPr>
        <w:t xml:space="preserve">lo. V programe aktivne politike zaposlovanja je bilo vključenih več invalidov, vključno z javnimi deli in usposabljanjem. Poleg tega so se izvajali programi poklicne rehabilitacije, </w:t>
      </w:r>
      <w:r>
        <w:rPr>
          <w:rFonts w:ascii="Arial" w:hAnsi="Arial" w:cs="Arial"/>
          <w:bCs/>
          <w:snapToGrid w:val="0"/>
          <w:color w:val="000000" w:themeColor="text1"/>
          <w:sz w:val="20"/>
          <w:szCs w:val="20"/>
        </w:rPr>
        <w:t>ki</w:t>
      </w:r>
      <w:r w:rsidRPr="00776D85">
        <w:rPr>
          <w:rFonts w:ascii="Arial" w:hAnsi="Arial" w:cs="Arial"/>
          <w:bCs/>
          <w:snapToGrid w:val="0"/>
          <w:color w:val="000000" w:themeColor="text1"/>
          <w:sz w:val="20"/>
          <w:szCs w:val="20"/>
        </w:rPr>
        <w:t xml:space="preserve"> so </w:t>
      </w:r>
      <w:r>
        <w:rPr>
          <w:rFonts w:ascii="Arial" w:hAnsi="Arial" w:cs="Arial"/>
          <w:bCs/>
          <w:snapToGrid w:val="0"/>
          <w:color w:val="000000" w:themeColor="text1"/>
          <w:sz w:val="20"/>
          <w:szCs w:val="20"/>
        </w:rPr>
        <w:t xml:space="preserve">jih </w:t>
      </w:r>
      <w:r w:rsidRPr="00776D85">
        <w:rPr>
          <w:rFonts w:ascii="Arial" w:hAnsi="Arial" w:cs="Arial"/>
          <w:bCs/>
          <w:snapToGrid w:val="0"/>
          <w:color w:val="000000" w:themeColor="text1"/>
          <w:sz w:val="20"/>
          <w:szCs w:val="20"/>
        </w:rPr>
        <w:t xml:space="preserve">mnogi uspešno </w:t>
      </w:r>
      <w:r>
        <w:rPr>
          <w:rFonts w:ascii="Arial" w:hAnsi="Arial" w:cs="Arial"/>
          <w:bCs/>
          <w:snapToGrid w:val="0"/>
          <w:color w:val="000000" w:themeColor="text1"/>
          <w:sz w:val="20"/>
          <w:szCs w:val="20"/>
        </w:rPr>
        <w:t>končali</w:t>
      </w:r>
      <w:r w:rsidRPr="00776D85">
        <w:rPr>
          <w:rFonts w:ascii="Arial" w:hAnsi="Arial" w:cs="Arial"/>
          <w:bCs/>
          <w:snapToGrid w:val="0"/>
          <w:color w:val="000000" w:themeColor="text1"/>
          <w:sz w:val="20"/>
          <w:szCs w:val="20"/>
        </w:rPr>
        <w:t>, nekateri pa so pridobili prilagoditve delovnih mest.</w:t>
      </w:r>
    </w:p>
    <w:p w14:paraId="5DA4745C" w14:textId="190F645D" w:rsidR="00A3077A" w:rsidRPr="00776D85" w:rsidRDefault="00A3077A" w:rsidP="00333768">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Ključni izzivi so pomanjkanje usposobljenih mentorjev za delo z invalidi </w:t>
      </w:r>
      <w:r>
        <w:rPr>
          <w:rFonts w:ascii="Arial" w:hAnsi="Arial" w:cs="Arial"/>
          <w:bCs/>
          <w:snapToGrid w:val="0"/>
          <w:color w:val="000000" w:themeColor="text1"/>
          <w:sz w:val="20"/>
          <w:szCs w:val="20"/>
        </w:rPr>
        <w:t>in</w:t>
      </w:r>
      <w:r w:rsidRPr="00776D85">
        <w:rPr>
          <w:rFonts w:ascii="Arial" w:hAnsi="Arial" w:cs="Arial"/>
          <w:bCs/>
          <w:snapToGrid w:val="0"/>
          <w:color w:val="000000" w:themeColor="text1"/>
          <w:sz w:val="20"/>
          <w:szCs w:val="20"/>
        </w:rPr>
        <w:t xml:space="preserve"> težave pri poklicni rehabilitaciji. </w:t>
      </w:r>
      <w:r>
        <w:rPr>
          <w:rFonts w:ascii="Arial" w:hAnsi="Arial" w:cs="Arial"/>
          <w:bCs/>
          <w:snapToGrid w:val="0"/>
          <w:color w:val="000000" w:themeColor="text1"/>
          <w:sz w:val="20"/>
          <w:szCs w:val="20"/>
        </w:rPr>
        <w:t>N</w:t>
      </w:r>
      <w:r w:rsidRPr="00776D85">
        <w:rPr>
          <w:rFonts w:ascii="Arial" w:hAnsi="Arial" w:cs="Arial"/>
          <w:bCs/>
          <w:snapToGrid w:val="0"/>
          <w:color w:val="000000" w:themeColor="text1"/>
          <w:sz w:val="20"/>
          <w:szCs w:val="20"/>
        </w:rPr>
        <w:t>ezainteresiranost za poklicno rehabilitacijo, dolge čakalne vrste in pomanjkanje strokovnjakov otežuje</w:t>
      </w:r>
      <w:r>
        <w:rPr>
          <w:rFonts w:ascii="Arial" w:hAnsi="Arial" w:cs="Arial"/>
          <w:bCs/>
          <w:snapToGrid w:val="0"/>
          <w:color w:val="000000" w:themeColor="text1"/>
          <w:sz w:val="20"/>
          <w:szCs w:val="20"/>
        </w:rPr>
        <w:t>jo</w:t>
      </w:r>
      <w:r w:rsidRPr="00776D85">
        <w:rPr>
          <w:rFonts w:ascii="Arial" w:hAnsi="Arial" w:cs="Arial"/>
          <w:bCs/>
          <w:snapToGrid w:val="0"/>
          <w:color w:val="000000" w:themeColor="text1"/>
          <w:sz w:val="20"/>
          <w:szCs w:val="20"/>
        </w:rPr>
        <w:t xml:space="preserve"> iskanje zaposlitvenih možnosti za invalide, zlasti starejše. </w:t>
      </w:r>
      <w:r>
        <w:rPr>
          <w:rFonts w:ascii="Arial" w:hAnsi="Arial" w:cs="Arial"/>
          <w:bCs/>
          <w:snapToGrid w:val="0"/>
          <w:color w:val="000000" w:themeColor="text1"/>
          <w:sz w:val="20"/>
          <w:szCs w:val="20"/>
        </w:rPr>
        <w:t xml:space="preserve">Izboljšati bi bilo treba </w:t>
      </w:r>
      <w:r w:rsidRPr="00776D85">
        <w:rPr>
          <w:rFonts w:ascii="Arial" w:hAnsi="Arial" w:cs="Arial"/>
          <w:bCs/>
          <w:snapToGrid w:val="0"/>
          <w:color w:val="000000" w:themeColor="text1"/>
          <w:sz w:val="20"/>
          <w:szCs w:val="20"/>
        </w:rPr>
        <w:t>zaposlitven</w:t>
      </w:r>
      <w:r>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 xml:space="preserve"> program</w:t>
      </w:r>
      <w:r>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 xml:space="preserve"> in spodbuja</w:t>
      </w:r>
      <w:r>
        <w:rPr>
          <w:rFonts w:ascii="Arial" w:hAnsi="Arial" w:cs="Arial"/>
          <w:bCs/>
          <w:snapToGrid w:val="0"/>
          <w:color w:val="000000" w:themeColor="text1"/>
          <w:sz w:val="20"/>
          <w:szCs w:val="20"/>
        </w:rPr>
        <w:t>ti</w:t>
      </w:r>
      <w:r w:rsidRPr="00776D85">
        <w:rPr>
          <w:rFonts w:ascii="Arial" w:hAnsi="Arial" w:cs="Arial"/>
          <w:bCs/>
          <w:snapToGrid w:val="0"/>
          <w:color w:val="000000" w:themeColor="text1"/>
          <w:sz w:val="20"/>
          <w:szCs w:val="20"/>
        </w:rPr>
        <w:t xml:space="preserve"> ustrezn</w:t>
      </w:r>
      <w:r>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 xml:space="preserve"> podporn</w:t>
      </w:r>
      <w:r>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 xml:space="preserve"> ukrep</w:t>
      </w:r>
      <w:r>
        <w:rPr>
          <w:rFonts w:ascii="Arial" w:hAnsi="Arial" w:cs="Arial"/>
          <w:bCs/>
          <w:snapToGrid w:val="0"/>
          <w:color w:val="000000" w:themeColor="text1"/>
          <w:sz w:val="20"/>
          <w:szCs w:val="20"/>
        </w:rPr>
        <w:t>e</w:t>
      </w:r>
      <w:r w:rsidRPr="00776D85">
        <w:rPr>
          <w:rFonts w:ascii="Arial" w:hAnsi="Arial" w:cs="Arial"/>
          <w:bCs/>
          <w:snapToGrid w:val="0"/>
          <w:color w:val="000000" w:themeColor="text1"/>
          <w:sz w:val="20"/>
          <w:szCs w:val="20"/>
        </w:rPr>
        <w:t>.</w:t>
      </w:r>
    </w:p>
    <w:p w14:paraId="0910DCB2" w14:textId="7E89F96E"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lastRenderedPageBreak/>
        <w:t xml:space="preserve">Nosilci </w:t>
      </w:r>
    </w:p>
    <w:p w14:paraId="66EF4206"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color w:val="000000" w:themeColor="text1"/>
          <w:sz w:val="20"/>
          <w:szCs w:val="20"/>
        </w:rPr>
        <w:t>MK, MDDSZ, MGTŠ, MJU, Zavod za pokojninsko in invalidsko zavarovanje Slovenije (</w:t>
      </w:r>
      <w:r w:rsidRPr="00776D85">
        <w:rPr>
          <w:rFonts w:ascii="Arial" w:hAnsi="Arial" w:cs="Arial"/>
          <w:snapToGrid w:val="0"/>
          <w:color w:val="000000" w:themeColor="text1"/>
          <w:sz w:val="20"/>
          <w:szCs w:val="20"/>
        </w:rPr>
        <w:t>v nadaljnjem besedilu</w:t>
      </w:r>
      <w:r w:rsidRPr="00776D85">
        <w:rPr>
          <w:rFonts w:ascii="Arial" w:hAnsi="Arial" w:cs="Arial"/>
          <w:color w:val="000000" w:themeColor="text1"/>
          <w:sz w:val="20"/>
          <w:szCs w:val="20"/>
        </w:rPr>
        <w:t>: ZPIZ), Zavod Republike Slovenije za zaposlovanje (</w:t>
      </w:r>
      <w:r w:rsidRPr="00776D85">
        <w:rPr>
          <w:rFonts w:ascii="Arial" w:hAnsi="Arial" w:cs="Arial"/>
          <w:snapToGrid w:val="0"/>
          <w:color w:val="000000" w:themeColor="text1"/>
          <w:sz w:val="20"/>
          <w:szCs w:val="20"/>
        </w:rPr>
        <w:t>v nadaljnjem besedilu</w:t>
      </w:r>
      <w:r w:rsidRPr="00776D85">
        <w:rPr>
          <w:rFonts w:ascii="Arial" w:hAnsi="Arial" w:cs="Arial"/>
          <w:color w:val="000000" w:themeColor="text1"/>
          <w:sz w:val="20"/>
          <w:szCs w:val="20"/>
        </w:rPr>
        <w:t>: ZRSZ), URI – Soča, SOUS, ZIZRS, NIJZ, NSIOS</w:t>
      </w:r>
    </w:p>
    <w:bookmarkEnd w:id="91"/>
    <w:p w14:paraId="03C4C437" w14:textId="0E32F344"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2EA811E7" w14:textId="53AB2662"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MDDSZ, MGTŠ, MJU, MK, MP, Javni štipendijski, razvojni, invalidski in preživninski sklad (</w:t>
      </w:r>
      <w:r w:rsidRPr="00776D85">
        <w:rPr>
          <w:rFonts w:ascii="Arial" w:hAnsi="Arial" w:cs="Arial"/>
          <w:b/>
          <w:snapToGrid w:val="0"/>
          <w:color w:val="000000" w:themeColor="text1"/>
          <w:sz w:val="20"/>
          <w:szCs w:val="20"/>
        </w:rPr>
        <w:t>v nadaljnjem besedilu</w:t>
      </w:r>
      <w:r w:rsidRPr="00776D85">
        <w:rPr>
          <w:rFonts w:ascii="Arial" w:hAnsi="Arial" w:cs="Arial"/>
          <w:b/>
          <w:color w:val="000000" w:themeColor="text1"/>
          <w:sz w:val="20"/>
          <w:szCs w:val="20"/>
        </w:rPr>
        <w:t xml:space="preserve">: </w:t>
      </w:r>
      <w:r>
        <w:rPr>
          <w:rFonts w:ascii="Arial" w:hAnsi="Arial" w:cs="Arial"/>
          <w:b/>
          <w:color w:val="000000" w:themeColor="text1"/>
          <w:sz w:val="20"/>
          <w:szCs w:val="20"/>
        </w:rPr>
        <w:t>JŠ</w:t>
      </w:r>
      <w:r w:rsidRPr="00776D85">
        <w:rPr>
          <w:rFonts w:ascii="Arial" w:hAnsi="Arial" w:cs="Arial"/>
          <w:b/>
          <w:color w:val="000000" w:themeColor="text1"/>
          <w:sz w:val="20"/>
          <w:szCs w:val="20"/>
        </w:rPr>
        <w:t>RIPS</w:t>
      </w:r>
      <w:r>
        <w:rPr>
          <w:rFonts w:ascii="Arial" w:hAnsi="Arial" w:cs="Arial"/>
          <w:b/>
          <w:color w:val="000000" w:themeColor="text1"/>
          <w:sz w:val="20"/>
          <w:szCs w:val="20"/>
        </w:rPr>
        <w:t>RS</w:t>
      </w:r>
      <w:r w:rsidRPr="00776D85">
        <w:rPr>
          <w:rFonts w:ascii="Arial" w:hAnsi="Arial" w:cs="Arial"/>
          <w:b/>
          <w:color w:val="000000" w:themeColor="text1"/>
          <w:sz w:val="20"/>
          <w:szCs w:val="20"/>
        </w:rPr>
        <w:t>), Slovenska karitas, ZPIZ, Zavod za zdravstveno zavarovanje Slovenije (</w:t>
      </w:r>
      <w:r w:rsidRPr="00776D85">
        <w:rPr>
          <w:rFonts w:ascii="Arial" w:hAnsi="Arial" w:cs="Arial"/>
          <w:b/>
          <w:snapToGrid w:val="0"/>
          <w:color w:val="000000" w:themeColor="text1"/>
          <w:sz w:val="20"/>
          <w:szCs w:val="20"/>
        </w:rPr>
        <w:t>v nadaljnjem besedilu</w:t>
      </w:r>
      <w:r w:rsidRPr="00776D85">
        <w:rPr>
          <w:rFonts w:ascii="Arial" w:hAnsi="Arial" w:cs="Arial"/>
          <w:b/>
          <w:color w:val="000000" w:themeColor="text1"/>
          <w:sz w:val="20"/>
          <w:szCs w:val="20"/>
        </w:rPr>
        <w:t>: ZZZS), ZRSZ, ZIZRS</w:t>
      </w:r>
    </w:p>
    <w:p w14:paraId="00C38CEF"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69026146" w14:textId="71D1F0FC"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poroča, da navodilo o državnih pomočeh določa pogoje in pravice porabe državnih pomoči zaradi zaposlovanja invalidov v skladu z Uredbo komisije (EU) 651/2014 z dne 17. junija 2014 o razglasitvi nekaterih vrst pomoči za združljive z notranjim trgom pri uporabi členov 107 in 108 Pogodbe (UL L 187 z dne 26.</w:t>
      </w:r>
      <w:r>
        <w:rPr>
          <w:rFonts w:ascii="Arial" w:hAnsi="Arial" w:cs="Arial"/>
          <w:sz w:val="20"/>
          <w:szCs w:val="20"/>
        </w:rPr>
        <w:t xml:space="preserve"> junija </w:t>
      </w:r>
      <w:r w:rsidRPr="00776D85">
        <w:rPr>
          <w:rFonts w:ascii="Arial" w:hAnsi="Arial" w:cs="Arial"/>
          <w:sz w:val="20"/>
          <w:szCs w:val="20"/>
        </w:rPr>
        <w:t>2014).</w:t>
      </w:r>
    </w:p>
    <w:p w14:paraId="1B5A99F8" w14:textId="5373FCF2" w:rsidR="00A3077A" w:rsidRPr="00776D85" w:rsidRDefault="00A3077A" w:rsidP="00C96681">
      <w:pPr>
        <w:spacing w:before="120" w:after="120"/>
        <w:rPr>
          <w:rFonts w:ascii="Arial" w:eastAsia="Arial" w:hAnsi="Arial" w:cs="Arial"/>
          <w:sz w:val="20"/>
          <w:szCs w:val="20"/>
        </w:rPr>
      </w:pPr>
      <w:bookmarkStart w:id="92" w:name="_Hlk195463724"/>
      <w:bookmarkStart w:id="93" w:name="_Hlk195461047"/>
      <w:bookmarkStart w:id="94" w:name="_Hlk195611372"/>
      <w:r w:rsidRPr="00776D85">
        <w:rPr>
          <w:rFonts w:ascii="Arial" w:hAnsi="Arial" w:cs="Arial"/>
          <w:sz w:val="20"/>
          <w:szCs w:val="20"/>
        </w:rPr>
        <w:t xml:space="preserve">Uredba o določitvi kvote za zaposlovanje invalidov (Uradni list RS, št. 21/14) </w:t>
      </w:r>
      <w:bookmarkEnd w:id="92"/>
      <w:r w:rsidRPr="00776D85">
        <w:rPr>
          <w:rFonts w:ascii="Arial" w:hAnsi="Arial" w:cs="Arial"/>
          <w:sz w:val="20"/>
          <w:szCs w:val="20"/>
        </w:rPr>
        <w:t xml:space="preserve">se je novelirala </w:t>
      </w:r>
      <w:r>
        <w:rPr>
          <w:rFonts w:ascii="Arial" w:hAnsi="Arial" w:cs="Arial"/>
          <w:sz w:val="20"/>
          <w:szCs w:val="20"/>
        </w:rPr>
        <w:t>zaradi</w:t>
      </w:r>
      <w:r w:rsidRPr="00776D85">
        <w:rPr>
          <w:rFonts w:ascii="Arial" w:hAnsi="Arial" w:cs="Arial"/>
          <w:sz w:val="20"/>
          <w:szCs w:val="20"/>
        </w:rPr>
        <w:t xml:space="preserve"> uskladitve z Uredbo o standardni klasifikaciji dejavnosti (Uradni list RS, št. 27/24), ki je </w:t>
      </w:r>
      <w:r>
        <w:rPr>
          <w:rFonts w:ascii="Arial" w:hAnsi="Arial" w:cs="Arial"/>
          <w:sz w:val="20"/>
          <w:szCs w:val="20"/>
        </w:rPr>
        <w:t>začela veljati</w:t>
      </w:r>
      <w:r w:rsidRPr="00776D85">
        <w:rPr>
          <w:rFonts w:ascii="Arial" w:hAnsi="Arial" w:cs="Arial"/>
          <w:sz w:val="20"/>
          <w:szCs w:val="20"/>
        </w:rPr>
        <w:t xml:space="preserve"> 13. aprila 2024</w:t>
      </w:r>
      <w:bookmarkEnd w:id="93"/>
      <w:r w:rsidRPr="00776D85">
        <w:rPr>
          <w:rFonts w:ascii="Arial" w:hAnsi="Arial" w:cs="Arial"/>
          <w:sz w:val="20"/>
          <w:szCs w:val="20"/>
        </w:rPr>
        <w:t xml:space="preserve">, uporabljati pa se je začela 1. januarja 2025. </w:t>
      </w:r>
      <w:bookmarkEnd w:id="94"/>
      <w:r w:rsidRPr="00776D85">
        <w:rPr>
          <w:rFonts w:ascii="Arial" w:hAnsi="Arial" w:cs="Arial"/>
          <w:sz w:val="20"/>
          <w:szCs w:val="20"/>
        </w:rPr>
        <w:t xml:space="preserve">Hkrati spremembo Uredbe o določitvi kvote za zaposlovanje invalidov narekujejo spremenjena pravila pri pomoči »de minimis« in posledično uskladitev z Uredbo Komisije EU 2023/2831 z dne 13. decembra 2023 o uporabi členov 107 in 108 Pogodbe o delovanju Evropske unije pri pomoči </w:t>
      </w:r>
      <w:r>
        <w:rPr>
          <w:rFonts w:ascii="Arial" w:hAnsi="Arial" w:cs="Arial"/>
          <w:sz w:val="20"/>
          <w:szCs w:val="20"/>
        </w:rPr>
        <w:t>»</w:t>
      </w:r>
      <w:r w:rsidRPr="00776D85">
        <w:rPr>
          <w:rFonts w:ascii="Arial" w:hAnsi="Arial" w:cs="Arial"/>
          <w:sz w:val="20"/>
          <w:szCs w:val="20"/>
        </w:rPr>
        <w:t>de minimis</w:t>
      </w:r>
      <w:r>
        <w:rPr>
          <w:rFonts w:ascii="Arial" w:hAnsi="Arial" w:cs="Arial"/>
          <w:sz w:val="20"/>
          <w:szCs w:val="20"/>
        </w:rPr>
        <w:t xml:space="preserve">« </w:t>
      </w:r>
      <w:r w:rsidRPr="00776D85">
        <w:rPr>
          <w:rFonts w:ascii="Arial" w:hAnsi="Arial" w:cs="Arial"/>
          <w:sz w:val="20"/>
          <w:szCs w:val="20"/>
        </w:rPr>
        <w:t xml:space="preserve">(UL L, 2023/2831, 15. </w:t>
      </w:r>
      <w:r>
        <w:rPr>
          <w:rFonts w:ascii="Arial" w:hAnsi="Arial" w:cs="Arial"/>
          <w:sz w:val="20"/>
          <w:szCs w:val="20"/>
        </w:rPr>
        <w:t>december</w:t>
      </w:r>
      <w:r w:rsidRPr="00776D85">
        <w:rPr>
          <w:rFonts w:ascii="Arial" w:hAnsi="Arial" w:cs="Arial"/>
          <w:sz w:val="20"/>
          <w:szCs w:val="20"/>
        </w:rPr>
        <w:t xml:space="preserve"> 2023) </w:t>
      </w:r>
      <w:r w:rsidRPr="00776D85">
        <w:rPr>
          <w:rFonts w:ascii="Arial" w:eastAsia="Arial" w:hAnsi="Arial" w:cs="Arial"/>
          <w:sz w:val="20"/>
          <w:szCs w:val="20"/>
        </w:rPr>
        <w:t>(</w:t>
      </w:r>
      <w:r w:rsidRPr="00776D85">
        <w:rPr>
          <w:rFonts w:ascii="Arial" w:eastAsia="Arial" w:hAnsi="Arial" w:cs="Arial"/>
          <w:b/>
          <w:bCs/>
          <w:sz w:val="20"/>
          <w:szCs w:val="20"/>
        </w:rPr>
        <w:t>MDDSZ</w:t>
      </w:r>
      <w:r w:rsidRPr="00776D85">
        <w:rPr>
          <w:rFonts w:ascii="Arial" w:eastAsia="Arial" w:hAnsi="Arial" w:cs="Arial"/>
          <w:sz w:val="20"/>
          <w:szCs w:val="20"/>
        </w:rPr>
        <w:t>, ukrepa 5.1 in 5.4).</w:t>
      </w:r>
    </w:p>
    <w:p w14:paraId="7DD16E5F" w14:textId="23BBA602" w:rsidR="00A3077A" w:rsidRPr="00776D85" w:rsidRDefault="00A3077A" w:rsidP="00C96681">
      <w:pPr>
        <w:spacing w:before="120" w:after="120"/>
        <w:rPr>
          <w:rFonts w:ascii="Arial" w:hAnsi="Arial" w:cs="Arial"/>
          <w:snapToGrid w:val="0"/>
          <w:sz w:val="20"/>
          <w:szCs w:val="20"/>
          <w:u w:val="single"/>
        </w:rPr>
      </w:pPr>
      <w:r w:rsidRPr="00776D85">
        <w:rPr>
          <w:rFonts w:ascii="Arial" w:hAnsi="Arial" w:cs="Arial"/>
          <w:b/>
          <w:bCs/>
          <w:snapToGrid w:val="0"/>
          <w:sz w:val="20"/>
          <w:szCs w:val="20"/>
        </w:rPr>
        <w:t>MK, Direktorat za razvoj kulturnih politik (DRKP)</w:t>
      </w:r>
      <w:r w:rsidRPr="00776D85">
        <w:rPr>
          <w:rFonts w:ascii="Arial" w:hAnsi="Arial" w:cs="Arial"/>
          <w:snapToGrid w:val="0"/>
          <w:sz w:val="20"/>
          <w:szCs w:val="20"/>
        </w:rPr>
        <w:t>, poroča, da RENPK 2024–2031 v poglavju Kulturne raznolikosti in človekove pravice navaja, da bo MK: »</w:t>
      </w:r>
      <w:r w:rsidRPr="00EC7125">
        <w:rPr>
          <w:rFonts w:ascii="Arial" w:hAnsi="Arial" w:cs="Arial"/>
          <w:iCs/>
          <w:snapToGrid w:val="0"/>
          <w:sz w:val="20"/>
          <w:szCs w:val="20"/>
        </w:rPr>
        <w:t>Na področju kulture … še naprej podpiralo socialno vključenost in povečevanje zaposlitvenih možnosti pripadnikov družbenih skupin z manjšinsko izkušnjo, invalidov in multiplo ranljivih. Skrbelo bo za krepitev kompetenc in usposabljanje deležnikov na področju kulture za bolj vključujoče delo z ljudmi z različnimi oviranostmi, manjšinskimi etničnimi skupnostmi in skupinami z manjšinsko izkušnjo, invalidi in multiplo ranljivimi. Povezovalo se bo z resorji, ki sledijo sorodnim ciljem, in oblikovalo skupne ukrepe za večjo vključenost skupnosti z manjšinskimi izkušnjami in različnimi oviranostmi v družbo.</w:t>
      </w:r>
      <w:r w:rsidRPr="00776D85">
        <w:rPr>
          <w:rFonts w:ascii="Arial" w:hAnsi="Arial" w:cs="Arial"/>
          <w:snapToGrid w:val="0"/>
          <w:sz w:val="20"/>
          <w:szCs w:val="20"/>
        </w:rPr>
        <w:t>« (</w:t>
      </w:r>
      <w:r w:rsidRPr="00776D85">
        <w:rPr>
          <w:rFonts w:ascii="Arial" w:hAnsi="Arial" w:cs="Arial"/>
          <w:b/>
          <w:bCs/>
          <w:snapToGrid w:val="0"/>
          <w:sz w:val="20"/>
          <w:szCs w:val="20"/>
        </w:rPr>
        <w:t>MK</w:t>
      </w:r>
      <w:r w:rsidRPr="00776D85">
        <w:rPr>
          <w:rFonts w:ascii="Arial" w:hAnsi="Arial" w:cs="Arial"/>
          <w:snapToGrid w:val="0"/>
          <w:sz w:val="20"/>
          <w:szCs w:val="20"/>
        </w:rPr>
        <w:t>, ukrepa 5.2 in 5.4)</w:t>
      </w:r>
    </w:p>
    <w:p w14:paraId="668423F3" w14:textId="76A1AA4E" w:rsidR="00A3077A" w:rsidRPr="00776D85" w:rsidRDefault="00A3077A" w:rsidP="00C96681">
      <w:pPr>
        <w:spacing w:before="120" w:after="120"/>
        <w:rPr>
          <w:rFonts w:ascii="Arial" w:eastAsia="Arial" w:hAnsi="Arial" w:cs="Arial"/>
          <w:sz w:val="20"/>
          <w:szCs w:val="20"/>
        </w:rPr>
      </w:pPr>
      <w:r w:rsidRPr="00776D85">
        <w:rPr>
          <w:rFonts w:ascii="Arial" w:hAnsi="Arial" w:cs="Arial"/>
          <w:snapToGrid w:val="0"/>
          <w:sz w:val="20"/>
          <w:szCs w:val="20"/>
        </w:rPr>
        <w:t xml:space="preserve">Usmeritvam RENPK 2024–2031 sledi tudi </w:t>
      </w:r>
      <w:r>
        <w:rPr>
          <w:rFonts w:ascii="Arial" w:hAnsi="Arial" w:cs="Arial"/>
          <w:snapToGrid w:val="0"/>
          <w:sz w:val="20"/>
          <w:szCs w:val="20"/>
        </w:rPr>
        <w:t>a</w:t>
      </w:r>
      <w:r w:rsidRPr="00776D85">
        <w:rPr>
          <w:rFonts w:ascii="Arial" w:hAnsi="Arial" w:cs="Arial"/>
          <w:snapToGrid w:val="0"/>
          <w:sz w:val="20"/>
          <w:szCs w:val="20"/>
        </w:rPr>
        <w:t xml:space="preserve">kcijski načrt z rešitvijo: Socialno vključevanje ranljivih skupin (kohezijska sredstva) in </w:t>
      </w:r>
      <w:r>
        <w:rPr>
          <w:rFonts w:ascii="Arial" w:hAnsi="Arial" w:cs="Arial"/>
          <w:snapToGrid w:val="0"/>
          <w:sz w:val="20"/>
          <w:szCs w:val="20"/>
        </w:rPr>
        <w:t>izboljševanje</w:t>
      </w:r>
      <w:r w:rsidRPr="00776D85">
        <w:rPr>
          <w:rFonts w:ascii="Arial" w:hAnsi="Arial" w:cs="Arial"/>
          <w:snapToGrid w:val="0"/>
          <w:sz w:val="20"/>
          <w:szCs w:val="20"/>
        </w:rPr>
        <w:t xml:space="preserve"> dostopnosti za osebe z različnimi oviranostmi na področju kulture (</w:t>
      </w:r>
      <w:r>
        <w:rPr>
          <w:rFonts w:ascii="Arial" w:hAnsi="Arial" w:cs="Arial"/>
          <w:snapToGrid w:val="0"/>
          <w:sz w:val="20"/>
          <w:szCs w:val="20"/>
        </w:rPr>
        <w:t>r</w:t>
      </w:r>
      <w:r w:rsidRPr="00776D85">
        <w:rPr>
          <w:rFonts w:ascii="Arial" w:hAnsi="Arial" w:cs="Arial"/>
          <w:snapToGrid w:val="0"/>
          <w:sz w:val="20"/>
          <w:szCs w:val="20"/>
        </w:rPr>
        <w:t>azvojni cilj 1: Odpravljanje prekarnosti, zagotavljanje enakosti spolov in krepitev zmožnosti ter kadrovskih in prostorskih kapacitet) (</w:t>
      </w:r>
      <w:r w:rsidRPr="00776D85">
        <w:rPr>
          <w:rFonts w:ascii="Arial" w:hAnsi="Arial" w:cs="Arial"/>
          <w:b/>
          <w:bCs/>
          <w:snapToGrid w:val="0"/>
          <w:sz w:val="20"/>
          <w:szCs w:val="20"/>
        </w:rPr>
        <w:t>MK</w:t>
      </w:r>
      <w:r w:rsidRPr="00776D85">
        <w:rPr>
          <w:rFonts w:ascii="Arial" w:hAnsi="Arial" w:cs="Arial"/>
          <w:snapToGrid w:val="0"/>
          <w:sz w:val="20"/>
          <w:szCs w:val="20"/>
        </w:rPr>
        <w:t>, ukrepa 5.2 in 5.4).</w:t>
      </w:r>
    </w:p>
    <w:p w14:paraId="766421C7" w14:textId="068B22D2"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b/>
          <w:bCs/>
          <w:sz w:val="20"/>
          <w:szCs w:val="20"/>
        </w:rPr>
        <w:t>ZPIZ</w:t>
      </w:r>
      <w:r w:rsidRPr="00776D85">
        <w:rPr>
          <w:rFonts w:ascii="Arial" w:eastAsia="Arial" w:hAnsi="Arial" w:cs="Arial"/>
          <w:sz w:val="20"/>
          <w:szCs w:val="20"/>
        </w:rPr>
        <w:t xml:space="preserve"> poroča, </w:t>
      </w:r>
      <w:bookmarkStart w:id="95" w:name="_Hlk195611382"/>
      <w:r w:rsidRPr="00776D85">
        <w:rPr>
          <w:rFonts w:ascii="Arial" w:eastAsia="Arial" w:hAnsi="Arial" w:cs="Arial"/>
          <w:sz w:val="20"/>
          <w:szCs w:val="20"/>
        </w:rPr>
        <w:t>da v letu 2024 ni bil</w:t>
      </w:r>
      <w:r>
        <w:rPr>
          <w:rFonts w:ascii="Arial" w:eastAsia="Arial" w:hAnsi="Arial" w:cs="Arial"/>
          <w:sz w:val="20"/>
          <w:szCs w:val="20"/>
        </w:rPr>
        <w:t>a</w:t>
      </w:r>
      <w:r w:rsidRPr="00776D85">
        <w:rPr>
          <w:rFonts w:ascii="Arial" w:eastAsia="Arial" w:hAnsi="Arial" w:cs="Arial"/>
          <w:sz w:val="20"/>
          <w:szCs w:val="20"/>
        </w:rPr>
        <w:t xml:space="preserve"> sprejet</w:t>
      </w:r>
      <w:r>
        <w:rPr>
          <w:rFonts w:ascii="Arial" w:eastAsia="Arial" w:hAnsi="Arial" w:cs="Arial"/>
          <w:sz w:val="20"/>
          <w:szCs w:val="20"/>
        </w:rPr>
        <w:t>a</w:t>
      </w:r>
      <w:r w:rsidRPr="00776D85">
        <w:rPr>
          <w:rFonts w:ascii="Arial" w:eastAsia="Arial" w:hAnsi="Arial" w:cs="Arial"/>
          <w:sz w:val="20"/>
          <w:szCs w:val="20"/>
        </w:rPr>
        <w:t xml:space="preserve"> novel</w:t>
      </w:r>
      <w:r>
        <w:rPr>
          <w:rFonts w:ascii="Arial" w:eastAsia="Arial" w:hAnsi="Arial" w:cs="Arial"/>
          <w:sz w:val="20"/>
          <w:szCs w:val="20"/>
        </w:rPr>
        <w:t>a</w:t>
      </w:r>
      <w:r w:rsidRPr="00776D85">
        <w:rPr>
          <w:rFonts w:ascii="Arial" w:eastAsia="Arial" w:hAnsi="Arial" w:cs="Arial"/>
          <w:sz w:val="20"/>
          <w:szCs w:val="20"/>
        </w:rPr>
        <w:t xml:space="preserve"> ZPIZ-2, kar je prvič po letu 2018</w:t>
      </w:r>
      <w:bookmarkEnd w:id="95"/>
      <w:r w:rsidRPr="00776D85">
        <w:rPr>
          <w:rFonts w:ascii="Arial" w:eastAsia="Arial" w:hAnsi="Arial" w:cs="Arial"/>
          <w:sz w:val="20"/>
          <w:szCs w:val="20"/>
        </w:rPr>
        <w:t xml:space="preserve">. V Državnem zboru Republike Slovenije je bil 12. </w:t>
      </w:r>
      <w:r>
        <w:rPr>
          <w:rFonts w:ascii="Arial" w:eastAsia="Arial" w:hAnsi="Arial" w:cs="Arial"/>
          <w:sz w:val="20"/>
          <w:szCs w:val="20"/>
        </w:rPr>
        <w:t>decembra</w:t>
      </w:r>
      <w:r w:rsidRPr="00776D85">
        <w:rPr>
          <w:rFonts w:ascii="Arial" w:eastAsia="Arial" w:hAnsi="Arial" w:cs="Arial"/>
          <w:sz w:val="20"/>
          <w:szCs w:val="20"/>
        </w:rPr>
        <w:t xml:space="preserve"> 2024 sprejet Zakon o spremembah in dopolnitvah Zakona o matični evidenci zavarovancev in uživalcev pravic iz obveznega pokojninskega in invalidskega zavarovanja (ZMEPIZ-1B, Uradni list RS, št. 109/24), ki v prehodnih določbah podaljšuje rok za vložitev zahteve za izplačilo zagotovljene vdovske pokojnine do 31. </w:t>
      </w:r>
      <w:r>
        <w:rPr>
          <w:rFonts w:ascii="Arial" w:eastAsia="Arial" w:hAnsi="Arial" w:cs="Arial"/>
          <w:sz w:val="20"/>
          <w:szCs w:val="20"/>
        </w:rPr>
        <w:t>decembra</w:t>
      </w:r>
      <w:r w:rsidRPr="00776D85">
        <w:rPr>
          <w:rFonts w:ascii="Arial" w:eastAsia="Arial" w:hAnsi="Arial" w:cs="Arial"/>
          <w:sz w:val="20"/>
          <w:szCs w:val="20"/>
        </w:rPr>
        <w:t xml:space="preserve"> 2026, prav tako pa določa, da bo o upravičenosti </w:t>
      </w:r>
      <w:r>
        <w:rPr>
          <w:rFonts w:ascii="Arial" w:eastAsia="Arial" w:hAnsi="Arial" w:cs="Arial"/>
          <w:sz w:val="20"/>
          <w:szCs w:val="20"/>
        </w:rPr>
        <w:t>določene skupine</w:t>
      </w:r>
      <w:r w:rsidRPr="00776D85">
        <w:rPr>
          <w:rFonts w:ascii="Arial" w:eastAsia="Arial" w:hAnsi="Arial" w:cs="Arial"/>
          <w:sz w:val="20"/>
          <w:szCs w:val="20"/>
        </w:rPr>
        <w:t xml:space="preserve"> uživalcev pokojnine do izplačila zagotovljene vdovske pokojnine odločil zavod po uradni dolžnosti. </w:t>
      </w:r>
    </w:p>
    <w:p w14:paraId="7A70BCD6" w14:textId="3B9E5489"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Institut zagotovljene vdovske pokojnine je uvedel Zakon o spremembah in dopolnitvah Zakona o pokojninskem in invalidskem zavarovanju (Uradni list RS, št. 133/23</w:t>
      </w:r>
      <w:r>
        <w:rPr>
          <w:rFonts w:ascii="Arial" w:eastAsia="Arial" w:hAnsi="Arial" w:cs="Arial"/>
          <w:sz w:val="20"/>
          <w:szCs w:val="20"/>
        </w:rPr>
        <w:t>;</w:t>
      </w:r>
      <w:r w:rsidRPr="00776D85">
        <w:rPr>
          <w:rFonts w:ascii="Arial" w:eastAsia="Arial" w:hAnsi="Arial" w:cs="Arial"/>
          <w:sz w:val="20"/>
          <w:szCs w:val="20"/>
        </w:rPr>
        <w:t xml:space="preserve"> </w:t>
      </w:r>
      <w:r w:rsidRPr="00776D85">
        <w:rPr>
          <w:rFonts w:ascii="Arial" w:hAnsi="Arial" w:cs="Arial"/>
          <w:snapToGrid w:val="0"/>
          <w:color w:val="000000" w:themeColor="text1"/>
          <w:sz w:val="20"/>
          <w:szCs w:val="20"/>
        </w:rPr>
        <w:t>v nadaljnjem besedilu</w:t>
      </w:r>
      <w:r>
        <w:rPr>
          <w:rFonts w:ascii="Arial" w:hAnsi="Arial" w:cs="Arial"/>
          <w:snapToGrid w:val="0"/>
          <w:color w:val="000000" w:themeColor="text1"/>
          <w:sz w:val="20"/>
          <w:szCs w:val="20"/>
        </w:rPr>
        <w:t>:</w:t>
      </w:r>
      <w:r w:rsidRPr="00776D85">
        <w:rPr>
          <w:rFonts w:ascii="Arial" w:eastAsia="Arial" w:hAnsi="Arial" w:cs="Arial"/>
          <w:sz w:val="20"/>
          <w:szCs w:val="20"/>
        </w:rPr>
        <w:t xml:space="preserve"> ZPIZ-2N, ki velja od 28. decembra 2023 dalje, uporablja pa se od 1. januarja 2024 dalje). Zagotovljena vdovska pokojnina je namenjena izboljšanju socialnega položaja vdov in vdovcev, ki prejemajo nizke pokojnine. Tako je tudi v letu 2024 bilo veliko dodatne aktivnosti vložene v izvedbo ZPIZ-2N, ki je bil sicer sprejet in objavljen že v letu 2023, vendar pa se začel</w:t>
      </w:r>
      <w:r>
        <w:rPr>
          <w:rFonts w:ascii="Arial" w:eastAsia="Arial" w:hAnsi="Arial" w:cs="Arial"/>
          <w:sz w:val="20"/>
          <w:szCs w:val="20"/>
        </w:rPr>
        <w:t xml:space="preserve"> uporabljati</w:t>
      </w:r>
      <w:r w:rsidRPr="00776D85">
        <w:rPr>
          <w:rFonts w:ascii="Arial" w:eastAsia="Arial" w:hAnsi="Arial" w:cs="Arial"/>
          <w:sz w:val="20"/>
          <w:szCs w:val="20"/>
        </w:rPr>
        <w:t xml:space="preserve"> v letu 2024. </w:t>
      </w:r>
    </w:p>
    <w:p w14:paraId="52094D29" w14:textId="77777777"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ZPIZ-2N določa spremembo za delovne invalide s pravico do dela s krajšim delovnim časom, to je za uživalce delne invalidske pokojnine ali delnega nadomestila, ki bodo od 1. januarja 2024 dalje uveljavili pravico do pokojnine ali novo pravico iz invalidskega zavarovanja. Pravico do delne </w:t>
      </w:r>
      <w:r w:rsidRPr="00776D85">
        <w:rPr>
          <w:rFonts w:ascii="Arial" w:eastAsia="Arial" w:hAnsi="Arial" w:cs="Arial"/>
          <w:sz w:val="20"/>
          <w:szCs w:val="20"/>
        </w:rPr>
        <w:lastRenderedPageBreak/>
        <w:t>invalidske pokojnine so po ZPIZ-1 lahko uživali kadarkoli od 1. januarja 2003 dalje, pravico do delnega nadomestila po ZPIZ-2 pa kadarkoli od 1. januarja 2013 dalje. Za ugotovitev pokojninske osnove se bodo osnove za čas, ko so delali z delovnim časom, ki ustreza njihovi preostali delovni zmožnosti</w:t>
      </w:r>
      <w:r>
        <w:rPr>
          <w:rFonts w:ascii="Arial" w:eastAsia="Arial" w:hAnsi="Arial" w:cs="Arial"/>
          <w:sz w:val="20"/>
          <w:szCs w:val="20"/>
        </w:rPr>
        <w:t>,</w:t>
      </w:r>
      <w:r w:rsidRPr="00776D85">
        <w:rPr>
          <w:rFonts w:ascii="Arial" w:eastAsia="Arial" w:hAnsi="Arial" w:cs="Arial"/>
          <w:sz w:val="20"/>
          <w:szCs w:val="20"/>
        </w:rPr>
        <w:t xml:space="preserve"> in so za ta čas tudi prejemali delno nadomestilo ali delno invalidsko pokojnino, preračunale na povprečni znesek, ki ustreza osnovi za polni delovni čas. </w:t>
      </w:r>
    </w:p>
    <w:p w14:paraId="49E1FBA1" w14:textId="0A285B24"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Prav tako je uveden institut zagotovljene vdovske pokojnine, ki pa ni nov v sistemu pokojninskega in invalidskega zavarovanja, saj so ga poznali že prejšnji zakoni (Zakon o varstvenem dodatku, ZPIZ-1 in ZPIZ-92). Navedeni zakon v 4. členu ureja zagotovljeno vdovsko pokojnino, ki se odmeri vdovi ali vdovcu v višini seštevka starostne, predčasne ali invalidske pokojnine ter osnove za odmero vdovske pokojnine iz prvega odstavka 60. člena ZPIZ-2, vendar največ do višine zagotovljene pokojnine. V seštev</w:t>
      </w:r>
      <w:r>
        <w:rPr>
          <w:rFonts w:ascii="Arial" w:eastAsia="Arial" w:hAnsi="Arial" w:cs="Arial"/>
          <w:sz w:val="20"/>
          <w:szCs w:val="20"/>
        </w:rPr>
        <w:t>ku</w:t>
      </w:r>
      <w:r w:rsidRPr="00776D85">
        <w:rPr>
          <w:rFonts w:ascii="Arial" w:eastAsia="Arial" w:hAnsi="Arial" w:cs="Arial"/>
          <w:sz w:val="20"/>
          <w:szCs w:val="20"/>
        </w:rPr>
        <w:t xml:space="preserve"> se upošteva</w:t>
      </w:r>
      <w:r>
        <w:rPr>
          <w:rFonts w:ascii="Arial" w:eastAsia="Arial" w:hAnsi="Arial" w:cs="Arial"/>
          <w:sz w:val="20"/>
          <w:szCs w:val="20"/>
        </w:rPr>
        <w:t>jo</w:t>
      </w:r>
      <w:r w:rsidRPr="00776D85">
        <w:rPr>
          <w:rFonts w:ascii="Arial" w:eastAsia="Arial" w:hAnsi="Arial" w:cs="Arial"/>
          <w:sz w:val="20"/>
          <w:szCs w:val="20"/>
        </w:rPr>
        <w:t xml:space="preserve"> vse tuje pokojnine. Višina zagotovljene pokojnine od 1. januarja 2024 dalje ob upoštevanju redne uskladitve v januarju 2024 v višini 8,8 odstotka znaša 748,27 evr</w:t>
      </w:r>
      <w:r>
        <w:rPr>
          <w:rFonts w:ascii="Arial" w:eastAsia="Arial" w:hAnsi="Arial" w:cs="Arial"/>
          <w:sz w:val="20"/>
          <w:szCs w:val="20"/>
        </w:rPr>
        <w:t>a</w:t>
      </w:r>
      <w:r w:rsidRPr="00776D85">
        <w:rPr>
          <w:rFonts w:ascii="Arial" w:eastAsia="Arial" w:hAnsi="Arial" w:cs="Arial"/>
          <w:sz w:val="20"/>
          <w:szCs w:val="20"/>
        </w:rPr>
        <w:t xml:space="preserve"> na mesec (</w:t>
      </w:r>
      <w:bookmarkStart w:id="96" w:name="_Hlk195461294"/>
      <w:r w:rsidRPr="00776D85">
        <w:rPr>
          <w:rFonts w:ascii="Arial" w:eastAsia="Arial" w:hAnsi="Arial" w:cs="Arial"/>
          <w:sz w:val="20"/>
          <w:szCs w:val="20"/>
        </w:rPr>
        <w:t>Sklep o uskladitvi pokojnin in drugih prejemkov od 1. januarja 2024, Uradni list RS, št. 15/24</w:t>
      </w:r>
      <w:bookmarkEnd w:id="96"/>
      <w:r w:rsidRPr="00776D85">
        <w:rPr>
          <w:rFonts w:ascii="Arial" w:eastAsia="Arial" w:hAnsi="Arial" w:cs="Arial"/>
          <w:sz w:val="20"/>
          <w:szCs w:val="20"/>
        </w:rPr>
        <w:t>) in se je v skladu z določbami 105. in 106. člena ZPIZ-2 uskladila v februarju 2025 z veljavnostjo od 1. januarja 2025 dalje. Zagotovljena vdovska pokojnina se izplačuje od prvega dne naslednjega meseca po vložitvi zahteve za priznanje pravice do pokojnine, vendar največ od 1. januarja 2024 dalje. Navedeno bo zavod upošteval po uradni dolžnosti.</w:t>
      </w:r>
    </w:p>
    <w:p w14:paraId="7D7F323E" w14:textId="6852AAE7"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Prehodne določbe ZPIZ-2N so za uživalce pokojnin, ki so tako pogoje za predčasno, starostno ali invalidsko pokojnino kot tudi pogoje za vdovsko pokojnino izpolnjevali že na dan </w:t>
      </w:r>
      <w:r>
        <w:rPr>
          <w:rFonts w:ascii="Arial" w:eastAsia="Arial" w:hAnsi="Arial" w:cs="Arial"/>
          <w:sz w:val="20"/>
          <w:szCs w:val="20"/>
        </w:rPr>
        <w:t>začetka veljavnosti</w:t>
      </w:r>
      <w:r w:rsidRPr="00776D85">
        <w:rPr>
          <w:rFonts w:ascii="Arial" w:eastAsia="Arial" w:hAnsi="Arial" w:cs="Arial"/>
          <w:sz w:val="20"/>
          <w:szCs w:val="20"/>
        </w:rPr>
        <w:t xml:space="preserve"> ZPIZ-2N, to je 28. </w:t>
      </w:r>
      <w:r>
        <w:rPr>
          <w:rFonts w:ascii="Arial" w:eastAsia="Arial" w:hAnsi="Arial" w:cs="Arial"/>
          <w:sz w:val="20"/>
          <w:szCs w:val="20"/>
        </w:rPr>
        <w:t>decembra</w:t>
      </w:r>
      <w:r w:rsidRPr="00776D85">
        <w:rPr>
          <w:rFonts w:ascii="Arial" w:eastAsia="Arial" w:hAnsi="Arial" w:cs="Arial"/>
          <w:sz w:val="20"/>
          <w:szCs w:val="20"/>
        </w:rPr>
        <w:t xml:space="preserve"> 2023, določale rok, do katerega je bilo </w:t>
      </w:r>
      <w:r>
        <w:rPr>
          <w:rFonts w:ascii="Arial" w:hAnsi="Arial" w:cs="Arial"/>
          <w:color w:val="000000" w:themeColor="text1"/>
          <w:sz w:val="20"/>
          <w:szCs w:val="20"/>
        </w:rPr>
        <w:t xml:space="preserve">treba </w:t>
      </w:r>
      <w:r w:rsidRPr="00776D85">
        <w:rPr>
          <w:rFonts w:ascii="Arial" w:eastAsia="Arial" w:hAnsi="Arial" w:cs="Arial"/>
          <w:sz w:val="20"/>
          <w:szCs w:val="20"/>
        </w:rPr>
        <w:t xml:space="preserve">vložiti zahtevo za izplačilo zagotovljene vdovske pokojnine. Rok, ki je bil v ZPIZ-2N določen kot skrajni rok za vložitev zahteve za izplačilo zagotovljene pokojnine, to je 31. december 2024, je z ZMEPIZ-1B podaljšan do 31. </w:t>
      </w:r>
      <w:r>
        <w:rPr>
          <w:rFonts w:ascii="Arial" w:eastAsia="Arial" w:hAnsi="Arial" w:cs="Arial"/>
          <w:sz w:val="20"/>
          <w:szCs w:val="20"/>
        </w:rPr>
        <w:t>decembra</w:t>
      </w:r>
      <w:r w:rsidRPr="00776D85">
        <w:rPr>
          <w:rFonts w:ascii="Arial" w:eastAsia="Arial" w:hAnsi="Arial" w:cs="Arial"/>
          <w:sz w:val="20"/>
          <w:szCs w:val="20"/>
        </w:rPr>
        <w:t xml:space="preserve"> 2026. </w:t>
      </w:r>
    </w:p>
    <w:p w14:paraId="13B75DCD" w14:textId="50848C5F"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ZPIZ poroča o </w:t>
      </w:r>
      <w:bookmarkStart w:id="97" w:name="_Hlk195463772"/>
      <w:r w:rsidRPr="00776D85">
        <w:rPr>
          <w:rFonts w:ascii="Arial" w:eastAsia="Arial" w:hAnsi="Arial" w:cs="Arial"/>
          <w:sz w:val="20"/>
          <w:szCs w:val="20"/>
        </w:rPr>
        <w:t>Zakonu o dolgotrajni oskrbi (ZDosk-1) in noveli ZDOsk-1A</w:t>
      </w:r>
      <w:bookmarkEnd w:id="97"/>
      <w:r w:rsidRPr="00776D85">
        <w:rPr>
          <w:rFonts w:ascii="Arial" w:eastAsia="Arial" w:hAnsi="Arial" w:cs="Arial"/>
          <w:sz w:val="20"/>
          <w:szCs w:val="20"/>
        </w:rPr>
        <w:t xml:space="preserve">. 25. decembra 2024 je </w:t>
      </w:r>
      <w:r>
        <w:rPr>
          <w:rFonts w:ascii="Arial" w:eastAsia="Arial" w:hAnsi="Arial" w:cs="Arial"/>
          <w:sz w:val="20"/>
          <w:szCs w:val="20"/>
        </w:rPr>
        <w:t>za</w:t>
      </w:r>
      <w:r w:rsidRPr="00776D85">
        <w:rPr>
          <w:rFonts w:ascii="Arial" w:eastAsia="Arial" w:hAnsi="Arial" w:cs="Arial"/>
          <w:sz w:val="20"/>
          <w:szCs w:val="20"/>
        </w:rPr>
        <w:t xml:space="preserve">čel veljati </w:t>
      </w:r>
      <w:bookmarkStart w:id="98" w:name="_Hlk195463786"/>
      <w:r w:rsidRPr="00776D85">
        <w:rPr>
          <w:rFonts w:ascii="Arial" w:eastAsia="Arial" w:hAnsi="Arial" w:cs="Arial"/>
          <w:sz w:val="20"/>
          <w:szCs w:val="20"/>
        </w:rPr>
        <w:t>Zakon o spremembah in dopolnitvah Zakona o dolgotrajni oskrbi (Uradni list RS, št. 112/24; v nadalj</w:t>
      </w:r>
      <w:r>
        <w:rPr>
          <w:rFonts w:ascii="Arial" w:eastAsia="Arial" w:hAnsi="Arial" w:cs="Arial"/>
          <w:sz w:val="20"/>
          <w:szCs w:val="20"/>
        </w:rPr>
        <w:t>njem besedilu:</w:t>
      </w:r>
      <w:r w:rsidRPr="00776D85">
        <w:rPr>
          <w:rFonts w:ascii="Arial" w:eastAsia="Arial" w:hAnsi="Arial" w:cs="Arial"/>
          <w:sz w:val="20"/>
          <w:szCs w:val="20"/>
        </w:rPr>
        <w:t xml:space="preserve"> ZDOsk-1A</w:t>
      </w:r>
      <w:bookmarkEnd w:id="98"/>
      <w:r w:rsidRPr="00776D85">
        <w:rPr>
          <w:rFonts w:ascii="Arial" w:eastAsia="Arial" w:hAnsi="Arial" w:cs="Arial"/>
          <w:sz w:val="20"/>
          <w:szCs w:val="20"/>
        </w:rPr>
        <w:t>), ki glede pravice do oskrbovalca družinskega člana (</w:t>
      </w:r>
      <w:r w:rsidRPr="00776D85">
        <w:rPr>
          <w:rFonts w:ascii="Arial" w:hAnsi="Arial" w:cs="Arial"/>
          <w:snapToGrid w:val="0"/>
          <w:color w:val="000000" w:themeColor="text1"/>
          <w:sz w:val="20"/>
          <w:szCs w:val="20"/>
        </w:rPr>
        <w:t>v nadaljnjem besedilu</w:t>
      </w:r>
      <w:r w:rsidRPr="00776D85">
        <w:rPr>
          <w:rFonts w:ascii="Arial" w:eastAsia="Arial" w:hAnsi="Arial" w:cs="Arial"/>
          <w:sz w:val="20"/>
          <w:szCs w:val="20"/>
        </w:rPr>
        <w:t>: ODČ) in posledično do prenehanja pravice do DPP ne vpliva na izvajanje zavarovanja.</w:t>
      </w:r>
    </w:p>
    <w:p w14:paraId="7C963CE3" w14:textId="6E31F9C9"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Zavod oziroma invalidska komisija na podlagi tretjega odstavka 20. člena ZDOsk-1 ocen</w:t>
      </w:r>
      <w:r>
        <w:rPr>
          <w:rFonts w:ascii="Arial" w:eastAsia="Arial" w:hAnsi="Arial" w:cs="Arial"/>
          <w:sz w:val="20"/>
          <w:szCs w:val="20"/>
        </w:rPr>
        <w:t>i</w:t>
      </w:r>
      <w:r w:rsidRPr="00776D85">
        <w:rPr>
          <w:rFonts w:ascii="Arial" w:eastAsia="Arial" w:hAnsi="Arial" w:cs="Arial"/>
          <w:sz w:val="20"/>
          <w:szCs w:val="20"/>
        </w:rPr>
        <w:t xml:space="preserve"> psihofizične sposobnosti kandidat</w:t>
      </w:r>
      <w:r>
        <w:rPr>
          <w:rFonts w:ascii="Arial" w:eastAsia="Arial" w:hAnsi="Arial" w:cs="Arial"/>
          <w:sz w:val="20"/>
          <w:szCs w:val="20"/>
        </w:rPr>
        <w:t>ov</w:t>
      </w:r>
      <w:r w:rsidRPr="00776D85">
        <w:rPr>
          <w:rFonts w:ascii="Arial" w:eastAsia="Arial" w:hAnsi="Arial" w:cs="Arial"/>
          <w:sz w:val="20"/>
          <w:szCs w:val="20"/>
        </w:rPr>
        <w:t xml:space="preserve"> za ODČ. Ocena se </w:t>
      </w:r>
      <w:r>
        <w:rPr>
          <w:rFonts w:ascii="Arial" w:eastAsia="Arial" w:hAnsi="Arial" w:cs="Arial"/>
          <w:sz w:val="20"/>
          <w:szCs w:val="20"/>
        </w:rPr>
        <w:t xml:space="preserve">znova </w:t>
      </w:r>
      <w:r w:rsidRPr="00776D85">
        <w:rPr>
          <w:rFonts w:ascii="Arial" w:eastAsia="Arial" w:hAnsi="Arial" w:cs="Arial"/>
          <w:sz w:val="20"/>
          <w:szCs w:val="20"/>
        </w:rPr>
        <w:t>opravi po petih letih (na zaprosilo CSD). Določba 4. člena ZDosk-1A v 20. členu dodaja nov peti odstavek, po katerem se ocena psihofizične sposobnosti ne opravi za tistega od staršev invalidne osebe, ki je dopolnila 18 let</w:t>
      </w:r>
      <w:r>
        <w:rPr>
          <w:rFonts w:ascii="Arial" w:eastAsia="Arial" w:hAnsi="Arial" w:cs="Arial"/>
          <w:sz w:val="20"/>
          <w:szCs w:val="20"/>
        </w:rPr>
        <w:t>,</w:t>
      </w:r>
      <w:r w:rsidRPr="00776D85">
        <w:rPr>
          <w:rFonts w:ascii="Arial" w:eastAsia="Arial" w:hAnsi="Arial" w:cs="Arial"/>
          <w:sz w:val="20"/>
          <w:szCs w:val="20"/>
        </w:rPr>
        <w:t xml:space="preserve"> </w:t>
      </w:r>
      <w:r>
        <w:rPr>
          <w:rFonts w:ascii="Arial" w:eastAsia="Arial" w:hAnsi="Arial" w:cs="Arial"/>
          <w:sz w:val="20"/>
          <w:szCs w:val="20"/>
        </w:rPr>
        <w:t>ki</w:t>
      </w:r>
      <w:r w:rsidRPr="00776D85">
        <w:rPr>
          <w:rFonts w:ascii="Arial" w:eastAsia="Arial" w:hAnsi="Arial" w:cs="Arial"/>
          <w:sz w:val="20"/>
          <w:szCs w:val="20"/>
        </w:rPr>
        <w:t xml:space="preserve"> ji je pred tem nudil nego in varstvo ter bil upravičen do delnega plačila za izgubljeni dohodek po predpisih o starševskem varstvu, če pri njem ni bila ugotovljena invalidnost v skladu s predpisi, ki urejajo pokojninsko in invalidsko zavarovanje ali ni invalid po drugih predpisih. Ocena psihofizične sposobnosti se za starša invalidne osebe opravi po petih letih od pridobitve pravice vlagatelja do dolgotrajne oskrbe. </w:t>
      </w:r>
    </w:p>
    <w:p w14:paraId="2AAAD23E" w14:textId="0521DB88"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12. člen ZDOsk-1 </w:t>
      </w:r>
      <w:r>
        <w:rPr>
          <w:rFonts w:ascii="Arial" w:eastAsia="Arial" w:hAnsi="Arial" w:cs="Arial"/>
          <w:sz w:val="20"/>
          <w:szCs w:val="20"/>
        </w:rPr>
        <w:t xml:space="preserve">poleg tega </w:t>
      </w:r>
      <w:r w:rsidRPr="00776D85">
        <w:rPr>
          <w:rFonts w:ascii="Arial" w:eastAsia="Arial" w:hAnsi="Arial" w:cs="Arial"/>
          <w:sz w:val="20"/>
          <w:szCs w:val="20"/>
        </w:rPr>
        <w:t>podaljšuje prehodno obdobje izdaje odločb za ODČ po 132. členu ZDosk-1 z enega leta na štiri leta, to je za čas od 1. januarja 2024 do 31. decembra 2027, podaljšuje pa tudi čas, ko invalidska komisija poda mnenje oziroma oceno glede vlagatelja, ki uveljavlja pravico do ODČ. Glede na spremenjen</w:t>
      </w:r>
      <w:r>
        <w:rPr>
          <w:rFonts w:ascii="Arial" w:eastAsia="Arial" w:hAnsi="Arial" w:cs="Arial"/>
          <w:sz w:val="20"/>
          <w:szCs w:val="20"/>
        </w:rPr>
        <w:t>i</w:t>
      </w:r>
      <w:r w:rsidRPr="00776D85">
        <w:rPr>
          <w:rFonts w:ascii="Arial" w:eastAsia="Arial" w:hAnsi="Arial" w:cs="Arial"/>
          <w:sz w:val="20"/>
          <w:szCs w:val="20"/>
        </w:rPr>
        <w:t xml:space="preserve"> 132. člen ZDOsk-1 bo invalidska komisija podajala ocene za vlagatelja, ki uveljavlja pravico do ODČ (oskrbovalca) na podlagi vlog, ki jih bo CSD oziroma vstopna točka prejela do vključno 30. aprila 2025 (zavod oziroma invalidska komisija bo lahko z datumom vložitve do vključno 30. aprila 2025 prejela tudi po tem datumu) (</w:t>
      </w:r>
      <w:r w:rsidRPr="00776D85">
        <w:rPr>
          <w:rFonts w:ascii="Arial" w:eastAsia="Arial" w:hAnsi="Arial" w:cs="Arial"/>
          <w:b/>
          <w:bCs/>
          <w:sz w:val="20"/>
          <w:szCs w:val="20"/>
        </w:rPr>
        <w:t>ZPIZ</w:t>
      </w:r>
      <w:r w:rsidRPr="00776D85">
        <w:rPr>
          <w:rFonts w:ascii="Arial" w:eastAsia="Arial" w:hAnsi="Arial" w:cs="Arial"/>
          <w:sz w:val="20"/>
          <w:szCs w:val="20"/>
        </w:rPr>
        <w:t xml:space="preserve">, ukrepi 5.2, 5.5, 5.6, 5.7, 5.8, 5.9 </w:t>
      </w:r>
      <w:r>
        <w:rPr>
          <w:rFonts w:ascii="Arial" w:eastAsia="Arial" w:hAnsi="Arial" w:cs="Arial"/>
          <w:sz w:val="20"/>
          <w:szCs w:val="20"/>
        </w:rPr>
        <w:t xml:space="preserve">in </w:t>
      </w:r>
      <w:r w:rsidRPr="00776D85">
        <w:rPr>
          <w:rFonts w:ascii="Arial" w:eastAsia="Arial" w:hAnsi="Arial" w:cs="Arial"/>
          <w:sz w:val="20"/>
          <w:szCs w:val="20"/>
        </w:rPr>
        <w:t>5.10).</w:t>
      </w:r>
    </w:p>
    <w:p w14:paraId="76505F13" w14:textId="77777777" w:rsidR="00A3077A" w:rsidRPr="00776D85" w:rsidRDefault="00A3077A" w:rsidP="00C96681">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045C51D8" w14:textId="2DE3632D"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MGTŠ, Direktorat za industrijo, podjetništvo in internacionalizacijo, Sektor za socialno ekonomijo</w:t>
      </w:r>
      <w:r w:rsidRPr="00776D85">
        <w:rPr>
          <w:rFonts w:ascii="Arial" w:hAnsi="Arial" w:cs="Arial"/>
          <w:sz w:val="20"/>
          <w:szCs w:val="20"/>
        </w:rPr>
        <w:t xml:space="preserve">, </w:t>
      </w:r>
      <w:bookmarkStart w:id="99" w:name="_Hlk195611421"/>
      <w:r w:rsidRPr="00776D85">
        <w:rPr>
          <w:rFonts w:ascii="Arial" w:hAnsi="Arial" w:cs="Arial"/>
          <w:sz w:val="20"/>
          <w:szCs w:val="20"/>
        </w:rPr>
        <w:t xml:space="preserve">je v letu 2024 </w:t>
      </w:r>
      <w:r>
        <w:rPr>
          <w:rFonts w:ascii="Arial" w:hAnsi="Arial" w:cs="Arial"/>
          <w:sz w:val="20"/>
          <w:szCs w:val="20"/>
        </w:rPr>
        <w:t xml:space="preserve">za </w:t>
      </w:r>
      <w:r w:rsidRPr="00776D85">
        <w:rPr>
          <w:rFonts w:ascii="Arial" w:hAnsi="Arial" w:cs="Arial"/>
          <w:sz w:val="20"/>
          <w:szCs w:val="20"/>
        </w:rPr>
        <w:t xml:space="preserve">Svet za socialno ekonomijo pripravil desetletno strategijo razvoja socialne ekonomije. </w:t>
      </w:r>
      <w:bookmarkEnd w:id="99"/>
      <w:r w:rsidRPr="00776D85">
        <w:rPr>
          <w:rFonts w:ascii="Arial" w:hAnsi="Arial" w:cs="Arial"/>
          <w:sz w:val="20"/>
          <w:szCs w:val="20"/>
        </w:rPr>
        <w:t xml:space="preserve">Na področju socialne ekonomije je bila oblikovana medresorska in medsektorska skupina za pripravo strategije razvoja socialne ekonomije, ki je pripravila besedilo predloga strategije za obravnavo na </w:t>
      </w:r>
      <w:r>
        <w:rPr>
          <w:rFonts w:ascii="Arial" w:hAnsi="Arial" w:cs="Arial"/>
          <w:sz w:val="20"/>
          <w:szCs w:val="20"/>
        </w:rPr>
        <w:t>četrti</w:t>
      </w:r>
      <w:r w:rsidRPr="00776D85">
        <w:rPr>
          <w:rFonts w:ascii="Arial" w:hAnsi="Arial" w:cs="Arial"/>
          <w:sz w:val="20"/>
          <w:szCs w:val="20"/>
        </w:rPr>
        <w:t xml:space="preserve"> seji </w:t>
      </w:r>
      <w:r>
        <w:rPr>
          <w:rFonts w:ascii="Arial" w:hAnsi="Arial" w:cs="Arial"/>
          <w:sz w:val="20"/>
          <w:szCs w:val="20"/>
        </w:rPr>
        <w:t>s</w:t>
      </w:r>
      <w:r w:rsidRPr="00776D85">
        <w:rPr>
          <w:rFonts w:ascii="Arial" w:hAnsi="Arial" w:cs="Arial"/>
          <w:sz w:val="20"/>
          <w:szCs w:val="20"/>
        </w:rPr>
        <w:t xml:space="preserve">veta za socialno ekonomijo v januarju 2025. Pripravljen je bil tudi predlog </w:t>
      </w:r>
      <w:r w:rsidRPr="00776D85">
        <w:rPr>
          <w:rFonts w:ascii="Arial" w:hAnsi="Arial" w:cs="Arial"/>
          <w:sz w:val="20"/>
          <w:szCs w:val="20"/>
        </w:rPr>
        <w:lastRenderedPageBreak/>
        <w:t xml:space="preserve">programa ukrepov za izvajanje strategije, ki ga določa zakon in je izvedbeni dokument strategije. Določa, da ga pripravi pristojno ministrstvo </w:t>
      </w:r>
      <w:r>
        <w:rPr>
          <w:rFonts w:ascii="Arial" w:hAnsi="Arial" w:cs="Arial"/>
          <w:sz w:val="20"/>
          <w:szCs w:val="20"/>
        </w:rPr>
        <w:t>in</w:t>
      </w:r>
      <w:r w:rsidRPr="00776D85">
        <w:rPr>
          <w:rFonts w:ascii="Arial" w:hAnsi="Arial" w:cs="Arial"/>
          <w:sz w:val="20"/>
          <w:szCs w:val="20"/>
        </w:rPr>
        <w:t xml:space="preserve"> ga nato uskladi z drugimi resorji. Oba dokumenta sta oblikovana za potrebe delovanja </w:t>
      </w:r>
      <w:r>
        <w:rPr>
          <w:rFonts w:ascii="Arial" w:hAnsi="Arial" w:cs="Arial"/>
          <w:sz w:val="20"/>
          <w:szCs w:val="20"/>
        </w:rPr>
        <w:t>s</w:t>
      </w:r>
      <w:r w:rsidRPr="00776D85">
        <w:rPr>
          <w:rFonts w:ascii="Arial" w:hAnsi="Arial" w:cs="Arial"/>
          <w:sz w:val="20"/>
          <w:szCs w:val="20"/>
        </w:rPr>
        <w:t xml:space="preserve">veta za socialno ekonomijo. </w:t>
      </w:r>
    </w:p>
    <w:p w14:paraId="64BC7B59" w14:textId="0760853A" w:rsidR="00A3077A" w:rsidRPr="00776D85" w:rsidRDefault="00A3077A" w:rsidP="00C96681">
      <w:pPr>
        <w:spacing w:before="120" w:after="120"/>
        <w:rPr>
          <w:rFonts w:ascii="Arial" w:hAnsi="Arial" w:cs="Arial"/>
          <w:sz w:val="20"/>
          <w:szCs w:val="20"/>
        </w:rPr>
      </w:pPr>
      <w:bookmarkStart w:id="100" w:name="_Hlk195611426"/>
      <w:r w:rsidRPr="00776D85">
        <w:rPr>
          <w:rFonts w:ascii="Arial" w:hAnsi="Arial" w:cs="Arial"/>
          <w:sz w:val="20"/>
          <w:szCs w:val="20"/>
        </w:rPr>
        <w:t>Strategija je namenjena oblikovanju politik za pospešitev razvoja vseh subjektov socialne ekonomije, med njimi tudi invalidskih podjetij in zaposlitvenih centrov</w:t>
      </w:r>
      <w:bookmarkEnd w:id="100"/>
      <w:r w:rsidRPr="00776D85">
        <w:rPr>
          <w:rFonts w:ascii="Arial" w:hAnsi="Arial" w:cs="Arial"/>
          <w:sz w:val="20"/>
          <w:szCs w:val="20"/>
        </w:rPr>
        <w:t xml:space="preserve">. V skladu z </w:t>
      </w:r>
      <w:bookmarkStart w:id="101" w:name="_Hlk134085998"/>
      <w:r w:rsidRPr="00776D85">
        <w:rPr>
          <w:rFonts w:ascii="Arial" w:hAnsi="Arial" w:cs="Arial"/>
          <w:sz w:val="20"/>
          <w:szCs w:val="20"/>
        </w:rPr>
        <w:t>Zakonom o socialnem podjetništvu (Uradni list RS, št. 20/11, 90/14 – ZDU-1I in 13/18</w:t>
      </w:r>
      <w:r>
        <w:rPr>
          <w:rFonts w:ascii="Arial" w:hAnsi="Arial" w:cs="Arial"/>
          <w:sz w:val="20"/>
          <w:szCs w:val="20"/>
        </w:rPr>
        <w:t>;</w:t>
      </w:r>
      <w:r w:rsidRPr="00776D85">
        <w:rPr>
          <w:rFonts w:ascii="Arial" w:hAnsi="Arial" w:cs="Arial"/>
          <w:sz w:val="20"/>
          <w:szCs w:val="20"/>
        </w:rPr>
        <w:t xml:space="preserve"> v nadaljnjem</w:t>
      </w:r>
      <w:r w:rsidRPr="00776D85">
        <w:rPr>
          <w:rFonts w:ascii="Arial" w:hAnsi="Arial" w:cs="Arial"/>
          <w:sz w:val="20"/>
          <w:szCs w:val="20"/>
          <w:lang w:bidi="sl-SI"/>
        </w:rPr>
        <w:t xml:space="preserve"> besedilu</w:t>
      </w:r>
      <w:r w:rsidRPr="00776D85">
        <w:rPr>
          <w:rFonts w:ascii="Arial" w:hAnsi="Arial" w:cs="Arial"/>
          <w:sz w:val="20"/>
          <w:szCs w:val="20"/>
        </w:rPr>
        <w:t xml:space="preserve">: ZSocP) </w:t>
      </w:r>
      <w:bookmarkEnd w:id="101"/>
      <w:r w:rsidRPr="00776D85">
        <w:rPr>
          <w:rFonts w:ascii="Arial" w:hAnsi="Arial" w:cs="Arial"/>
          <w:sz w:val="20"/>
          <w:szCs w:val="20"/>
        </w:rPr>
        <w:t xml:space="preserve">strategija zajema analizo potreb in smeri mogočega razvoja socialne ekonomije, temelje politike razvoja, strateške razvojne cilje in glavna področja razvoja socialne ekonomije, vlogo države in njenih institucij ter občin pri izvajanju določene politike in doseganju razvojnih ciljev. Poleg tega morata </w:t>
      </w:r>
      <w:r w:rsidRPr="00776D85">
        <w:rPr>
          <w:rFonts w:ascii="Arial" w:hAnsi="Arial" w:cs="Arial"/>
          <w:sz w:val="20"/>
          <w:szCs w:val="20"/>
          <w:lang w:bidi="sl-SI"/>
        </w:rPr>
        <w:t xml:space="preserve">v skladu </w:t>
      </w:r>
      <w:r w:rsidRPr="00776D85">
        <w:rPr>
          <w:rFonts w:ascii="Arial" w:hAnsi="Arial" w:cs="Arial"/>
          <w:sz w:val="20"/>
          <w:szCs w:val="20"/>
        </w:rPr>
        <w:t>z ZSocP strategija in njen izvedbeni akt – program ukrepov – zajemati določila, ki omogočajo, da:</w:t>
      </w:r>
    </w:p>
    <w:p w14:paraId="2DD4E1CC" w14:textId="77777777" w:rsidR="00A3077A" w:rsidRPr="00776D85" w:rsidRDefault="00A3077A" w:rsidP="00EC7125">
      <w:pPr>
        <w:pStyle w:val="Odstavekseznama"/>
        <w:numPr>
          <w:ilvl w:val="0"/>
          <w:numId w:val="105"/>
        </w:numPr>
        <w:spacing w:before="120" w:after="120"/>
        <w:rPr>
          <w:rFonts w:ascii="Arial" w:hAnsi="Arial" w:cs="Arial"/>
          <w:sz w:val="20"/>
          <w:szCs w:val="20"/>
        </w:rPr>
      </w:pPr>
      <w:r w:rsidRPr="00776D85">
        <w:rPr>
          <w:rFonts w:ascii="Arial" w:hAnsi="Arial" w:cs="Arial"/>
          <w:sz w:val="20"/>
          <w:szCs w:val="20"/>
        </w:rPr>
        <w:t>za socialno podjetje, ki zaposluje invalide, veljajo enake finančne spodbude kot za delodajalce, ki zaposlujejo invalide nad predpisano kvoto,</w:t>
      </w:r>
    </w:p>
    <w:p w14:paraId="5AE70821" w14:textId="77777777" w:rsidR="00A3077A" w:rsidRPr="00776D85" w:rsidRDefault="00A3077A" w:rsidP="00EC7125">
      <w:pPr>
        <w:pStyle w:val="Odstavekseznama"/>
        <w:numPr>
          <w:ilvl w:val="0"/>
          <w:numId w:val="105"/>
        </w:numPr>
        <w:spacing w:before="120" w:after="120"/>
        <w:rPr>
          <w:rFonts w:ascii="Arial" w:hAnsi="Arial" w:cs="Arial"/>
          <w:sz w:val="20"/>
          <w:szCs w:val="20"/>
        </w:rPr>
      </w:pPr>
      <w:r w:rsidRPr="00776D85">
        <w:rPr>
          <w:rFonts w:ascii="Arial" w:hAnsi="Arial" w:cs="Arial"/>
          <w:sz w:val="20"/>
          <w:szCs w:val="20"/>
        </w:rPr>
        <w:t>je socialno podjetje v prvih dveh letih po pridobitvi statusa socialnega podjetja v skladu s programom ukrepov upravičeno do sofinanciranja usposabljanja in izobraževanja oseb, odgovornih za poslovodenje in za delo z ranljivimi skupinami oseb.</w:t>
      </w:r>
    </w:p>
    <w:p w14:paraId="6C2FBC97" w14:textId="78D7DC91"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Navedeni določili bosta vpeljani v program ukrepov po potrditvi strategije, pri tem je treba poudariti, da je strategija namenjena vsem subjektom socialne ekonomije in ne podpira izključno zaposlovanja invalidov, ki so v skladu z ZSocP ena od ranljivih ciljnih skupin, ki se lahko vključujejo v ukrepe. Konec priprave strategije je predviden </w:t>
      </w:r>
      <w:r>
        <w:rPr>
          <w:rFonts w:ascii="Arial" w:hAnsi="Arial" w:cs="Arial"/>
          <w:sz w:val="20"/>
          <w:szCs w:val="20"/>
        </w:rPr>
        <w:t xml:space="preserve">leta </w:t>
      </w:r>
      <w:r w:rsidRPr="00776D85">
        <w:rPr>
          <w:rFonts w:ascii="Arial" w:hAnsi="Arial" w:cs="Arial"/>
          <w:sz w:val="20"/>
          <w:szCs w:val="20"/>
        </w:rPr>
        <w:t>2025. Pri pripravi strategije sodelujejo tudi predstavniki reprezentativnih organizacij invalidskih podjet</w:t>
      </w:r>
      <w:r>
        <w:rPr>
          <w:rFonts w:ascii="Arial" w:hAnsi="Arial" w:cs="Arial"/>
          <w:sz w:val="20"/>
          <w:szCs w:val="20"/>
        </w:rPr>
        <w:t>ij</w:t>
      </w:r>
      <w:r w:rsidRPr="00776D85">
        <w:rPr>
          <w:rFonts w:ascii="Arial" w:hAnsi="Arial" w:cs="Arial"/>
          <w:sz w:val="20"/>
          <w:szCs w:val="20"/>
        </w:rPr>
        <w:t xml:space="preserve"> in zaposlitvenih centrov, ki jih je kot člane sveta imenovala vlad</w:t>
      </w:r>
      <w:r>
        <w:rPr>
          <w:rFonts w:ascii="Arial" w:hAnsi="Arial" w:cs="Arial"/>
          <w:sz w:val="20"/>
          <w:szCs w:val="20"/>
        </w:rPr>
        <w:t>a</w:t>
      </w:r>
      <w:r w:rsidRPr="00776D85">
        <w:rPr>
          <w:rFonts w:ascii="Arial" w:hAnsi="Arial" w:cs="Arial"/>
          <w:sz w:val="20"/>
          <w:szCs w:val="20"/>
        </w:rPr>
        <w:t>, in sicer predstavniki Zavoda invalidskih podjetij in Zavoda zaposlitvenih centrov (</w:t>
      </w:r>
      <w:r w:rsidRPr="00776D85">
        <w:rPr>
          <w:rFonts w:ascii="Arial" w:hAnsi="Arial" w:cs="Arial"/>
          <w:b/>
          <w:bCs/>
          <w:sz w:val="20"/>
          <w:szCs w:val="20"/>
        </w:rPr>
        <w:t>MGTŠ</w:t>
      </w:r>
      <w:r w:rsidRPr="00776D85">
        <w:rPr>
          <w:rFonts w:ascii="Arial" w:hAnsi="Arial" w:cs="Arial"/>
          <w:sz w:val="20"/>
          <w:szCs w:val="20"/>
        </w:rPr>
        <w:t>, ukrep 5.2).</w:t>
      </w:r>
    </w:p>
    <w:p w14:paraId="7E62EE8E" w14:textId="6673B95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ZPIZ</w:t>
      </w:r>
      <w:r w:rsidRPr="00776D85">
        <w:rPr>
          <w:rFonts w:ascii="Arial" w:hAnsi="Arial" w:cs="Arial"/>
          <w:sz w:val="20"/>
          <w:szCs w:val="20"/>
        </w:rPr>
        <w:t xml:space="preserve"> poroča, da </w:t>
      </w:r>
      <w:r>
        <w:rPr>
          <w:rFonts w:ascii="Arial" w:hAnsi="Arial" w:cs="Arial"/>
          <w:sz w:val="20"/>
          <w:szCs w:val="20"/>
        </w:rPr>
        <w:t>so</w:t>
      </w:r>
      <w:r w:rsidRPr="00776D85">
        <w:rPr>
          <w:rFonts w:ascii="Arial" w:hAnsi="Arial" w:cs="Arial"/>
          <w:sz w:val="20"/>
          <w:szCs w:val="20"/>
        </w:rPr>
        <w:t xml:space="preserve"> pristojn</w:t>
      </w:r>
      <w:r>
        <w:rPr>
          <w:rFonts w:ascii="Arial" w:hAnsi="Arial" w:cs="Arial"/>
          <w:sz w:val="20"/>
          <w:szCs w:val="20"/>
        </w:rPr>
        <w:t>a</w:t>
      </w:r>
      <w:r w:rsidRPr="00776D85">
        <w:rPr>
          <w:rFonts w:ascii="Arial" w:hAnsi="Arial" w:cs="Arial"/>
          <w:sz w:val="20"/>
          <w:szCs w:val="20"/>
        </w:rPr>
        <w:t xml:space="preserve"> ministrst</w:t>
      </w:r>
      <w:r>
        <w:rPr>
          <w:rFonts w:ascii="Arial" w:hAnsi="Arial" w:cs="Arial"/>
          <w:sz w:val="20"/>
          <w:szCs w:val="20"/>
        </w:rPr>
        <w:t>va</w:t>
      </w:r>
      <w:r w:rsidRPr="00776D85">
        <w:rPr>
          <w:rFonts w:ascii="Arial" w:hAnsi="Arial" w:cs="Arial"/>
          <w:sz w:val="20"/>
          <w:szCs w:val="20"/>
        </w:rPr>
        <w:t xml:space="preserve"> pripravljala zakonodaj</w:t>
      </w:r>
      <w:r>
        <w:rPr>
          <w:rFonts w:ascii="Arial" w:hAnsi="Arial" w:cs="Arial"/>
          <w:sz w:val="20"/>
          <w:szCs w:val="20"/>
        </w:rPr>
        <w:t>o</w:t>
      </w:r>
      <w:r w:rsidRPr="00776D85">
        <w:rPr>
          <w:rFonts w:ascii="Arial" w:hAnsi="Arial" w:cs="Arial"/>
          <w:sz w:val="20"/>
          <w:szCs w:val="20"/>
        </w:rPr>
        <w:t xml:space="preserve"> s področja osebne asistence, gluhoslepih, dolgotrajne oskrbe in enotnega izvedenskega organa (</w:t>
      </w:r>
      <w:r w:rsidRPr="00776D85">
        <w:rPr>
          <w:rFonts w:ascii="Arial" w:hAnsi="Arial" w:cs="Arial"/>
          <w:b/>
          <w:bCs/>
          <w:sz w:val="20"/>
          <w:szCs w:val="20"/>
        </w:rPr>
        <w:t>ZPIZ</w:t>
      </w:r>
      <w:r w:rsidRPr="00776D85">
        <w:rPr>
          <w:rFonts w:ascii="Arial" w:hAnsi="Arial" w:cs="Arial"/>
          <w:sz w:val="20"/>
          <w:szCs w:val="20"/>
        </w:rPr>
        <w:t>, ukrepa 5.4 in 5.7).</w:t>
      </w:r>
    </w:p>
    <w:p w14:paraId="3466A79C" w14:textId="77777777"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ZRSZ</w:t>
      </w:r>
      <w:r w:rsidRPr="00776D85">
        <w:rPr>
          <w:rFonts w:ascii="Arial" w:hAnsi="Arial" w:cs="Arial"/>
          <w:sz w:val="20"/>
          <w:szCs w:val="20"/>
        </w:rPr>
        <w:t xml:space="preserve"> </w:t>
      </w:r>
      <w:bookmarkStart w:id="102" w:name="_Hlk195611445"/>
      <w:r w:rsidRPr="00776D85">
        <w:rPr>
          <w:rFonts w:ascii="Arial" w:hAnsi="Arial" w:cs="Arial"/>
          <w:sz w:val="20"/>
          <w:szCs w:val="20"/>
        </w:rPr>
        <w:t xml:space="preserve">poroča o pripravi sprememb in dopolnitev Pravilnika o merilih in postopku za pridobitev statusa invalida, za priznanje pravice do zaposlitvene rehabilitacije in za ocenjevanje zaposlitvenih možnosti invalidov ter o delu rehabilitacijskih komisij </w:t>
      </w:r>
      <w:bookmarkEnd w:id="102"/>
      <w:r w:rsidRPr="00776D85">
        <w:rPr>
          <w:rFonts w:ascii="Arial" w:hAnsi="Arial" w:cs="Arial"/>
          <w:sz w:val="20"/>
          <w:szCs w:val="20"/>
        </w:rPr>
        <w:t>(</w:t>
      </w:r>
      <w:r w:rsidRPr="00776D85">
        <w:rPr>
          <w:rFonts w:ascii="Arial" w:hAnsi="Arial" w:cs="Arial"/>
          <w:b/>
          <w:bCs/>
          <w:sz w:val="20"/>
          <w:szCs w:val="20"/>
        </w:rPr>
        <w:t>ZRSZ</w:t>
      </w:r>
      <w:r w:rsidRPr="00776D85">
        <w:rPr>
          <w:rFonts w:ascii="Arial" w:hAnsi="Arial" w:cs="Arial"/>
          <w:sz w:val="20"/>
          <w:szCs w:val="20"/>
        </w:rPr>
        <w:t>, ukrep 5.1).</w:t>
      </w:r>
    </w:p>
    <w:p w14:paraId="6138E669"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5EEC22B5" w14:textId="4690BDC7"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b/>
          <w:bCs/>
          <w:sz w:val="20"/>
          <w:szCs w:val="20"/>
        </w:rPr>
        <w:t>MDDSZ, Direktorat za invalide</w:t>
      </w:r>
      <w:r w:rsidRPr="00776D85">
        <w:rPr>
          <w:rFonts w:ascii="Arial" w:eastAsia="Arial" w:hAnsi="Arial" w:cs="Arial"/>
          <w:sz w:val="20"/>
          <w:szCs w:val="20"/>
        </w:rPr>
        <w:t xml:space="preserve">, poroča o projektu </w:t>
      </w:r>
      <w:bookmarkStart w:id="103" w:name="_Hlk195611522"/>
      <w:r w:rsidRPr="00776D85">
        <w:rPr>
          <w:rFonts w:ascii="Arial" w:eastAsia="Arial" w:hAnsi="Arial" w:cs="Arial"/>
          <w:sz w:val="20"/>
          <w:szCs w:val="20"/>
        </w:rPr>
        <w:t>Uvajanje prožnejših načinov dela, prilagojenih potrebam invalidov, v invalidskih podjetjih in zaposlitvenih centrih</w:t>
      </w:r>
      <w:bookmarkEnd w:id="103"/>
      <w:r w:rsidRPr="00776D85">
        <w:rPr>
          <w:rFonts w:ascii="Arial" w:eastAsia="Arial" w:hAnsi="Arial" w:cs="Arial"/>
          <w:sz w:val="20"/>
          <w:szCs w:val="20"/>
        </w:rPr>
        <w:t xml:space="preserve"> (Načrt za okrevanje in odpornost). Namen projekta je s celostnim načinom in sistematičnimi dejavnostmi izboljšati položaj invalidov v družbi z ukrepi za približevanje usposobljenosti delodajalcev zmožnostim in sposobnostim ranljivih skupin na trgu dela, ob hkratnem razvijanju kompetenc invalidov za delo. Cilj projekta je ohranjanje in odpiranje novih delovnih mest, primernih tudi za najtežje ovirane delavce, z uvajanjem bolje prilagojenih delovnih mest za invalide in prožnejših načinov dela v zaposlitvenih centrih in invalidskih podjetjih. Glede na posebnosti teh organizacij je treba zagotoviti ustrezne pogoje dela, prilagajanje organizacije dela potrebam, kot tudi zagotavljanje ustreznih kompetenc zaposlenih za izvajanje delovnih nalog in za delo z invalidi. Poleg tega je v spremenjenih okoliščinah dela vključenim invalidom treba zagotoviti ustrezno psihosocialno pomoč, spremljanje in podporo. Mejnik: končani projekti svetovanja, izobraževanja in usposabljanja za invalidska podjetja in zaposlitvene centre do 30. junija 2025. </w:t>
      </w:r>
    </w:p>
    <w:p w14:paraId="23FC6E6B" w14:textId="24676680"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V letu 2024 so bile podpisane pogodbe s 43 prijavitelji in projektnimi partnerji</w:t>
      </w:r>
      <w:r>
        <w:rPr>
          <w:rFonts w:ascii="Arial" w:eastAsia="Arial" w:hAnsi="Arial" w:cs="Arial"/>
          <w:sz w:val="20"/>
          <w:szCs w:val="20"/>
        </w:rPr>
        <w:t>,</w:t>
      </w:r>
      <w:r w:rsidRPr="00776D85">
        <w:rPr>
          <w:rFonts w:ascii="Arial" w:eastAsia="Arial" w:hAnsi="Arial" w:cs="Arial"/>
          <w:sz w:val="20"/>
          <w:szCs w:val="20"/>
        </w:rPr>
        <w:t xml:space="preserve"> izbranimi na Javn</w:t>
      </w:r>
      <w:r>
        <w:rPr>
          <w:rFonts w:ascii="Arial" w:eastAsia="Arial" w:hAnsi="Arial" w:cs="Arial"/>
          <w:sz w:val="20"/>
          <w:szCs w:val="20"/>
        </w:rPr>
        <w:t>em</w:t>
      </w:r>
      <w:r w:rsidRPr="00776D85">
        <w:rPr>
          <w:rFonts w:ascii="Arial" w:eastAsia="Arial" w:hAnsi="Arial" w:cs="Arial"/>
          <w:sz w:val="20"/>
          <w:szCs w:val="20"/>
        </w:rPr>
        <w:t xml:space="preserve"> razpis</w:t>
      </w:r>
      <w:r>
        <w:rPr>
          <w:rFonts w:ascii="Arial" w:eastAsia="Arial" w:hAnsi="Arial" w:cs="Arial"/>
          <w:sz w:val="20"/>
          <w:szCs w:val="20"/>
        </w:rPr>
        <w:t>u</w:t>
      </w:r>
      <w:r w:rsidRPr="00776D85">
        <w:rPr>
          <w:rFonts w:ascii="Arial" w:eastAsia="Arial" w:hAnsi="Arial" w:cs="Arial"/>
          <w:sz w:val="20"/>
          <w:szCs w:val="20"/>
        </w:rPr>
        <w:t xml:space="preserve"> za invalidska podjetja in zaposlitvene centre s svetovalci za uvajanje prožnejših načinov dela, prilagojenih potrebam invalidov, dva prijavitelja sta </w:t>
      </w:r>
      <w:r>
        <w:rPr>
          <w:rFonts w:ascii="Arial" w:eastAsia="Arial" w:hAnsi="Arial" w:cs="Arial"/>
          <w:sz w:val="20"/>
          <w:szCs w:val="20"/>
        </w:rPr>
        <w:t>poz</w:t>
      </w:r>
      <w:r w:rsidRPr="00776D85">
        <w:rPr>
          <w:rFonts w:ascii="Arial" w:eastAsia="Arial" w:hAnsi="Arial" w:cs="Arial"/>
          <w:sz w:val="20"/>
          <w:szCs w:val="20"/>
        </w:rPr>
        <w:t xml:space="preserve">neje odstopila od pogodbe. </w:t>
      </w:r>
      <w:r>
        <w:rPr>
          <w:rFonts w:ascii="Arial" w:eastAsia="Arial" w:hAnsi="Arial" w:cs="Arial"/>
          <w:sz w:val="20"/>
          <w:szCs w:val="20"/>
        </w:rPr>
        <w:t xml:space="preserve">Končale </w:t>
      </w:r>
      <w:r w:rsidRPr="00776D85">
        <w:rPr>
          <w:rFonts w:ascii="Arial" w:eastAsia="Arial" w:hAnsi="Arial" w:cs="Arial"/>
          <w:sz w:val="20"/>
          <w:szCs w:val="20"/>
        </w:rPr>
        <w:t xml:space="preserve">so se projektne aktivnosti </w:t>
      </w:r>
      <w:r>
        <w:rPr>
          <w:rFonts w:ascii="Arial" w:eastAsia="Arial" w:hAnsi="Arial" w:cs="Arial"/>
          <w:sz w:val="20"/>
          <w:szCs w:val="20"/>
        </w:rPr>
        <w:t>f</w:t>
      </w:r>
      <w:r w:rsidRPr="00776D85">
        <w:rPr>
          <w:rFonts w:ascii="Arial" w:eastAsia="Arial" w:hAnsi="Arial" w:cs="Arial"/>
          <w:sz w:val="20"/>
          <w:szCs w:val="20"/>
        </w:rPr>
        <w:t>aze I in že izplačale prve vloge za izplačilo. Prijavitelji so skupaj s projektnimi partnerji nadaljevali projektn</w:t>
      </w:r>
      <w:r>
        <w:rPr>
          <w:rFonts w:ascii="Arial" w:eastAsia="Arial" w:hAnsi="Arial" w:cs="Arial"/>
          <w:sz w:val="20"/>
          <w:szCs w:val="20"/>
        </w:rPr>
        <w:t>e</w:t>
      </w:r>
      <w:r w:rsidRPr="00776D85">
        <w:rPr>
          <w:rFonts w:ascii="Arial" w:eastAsia="Arial" w:hAnsi="Arial" w:cs="Arial"/>
          <w:sz w:val="20"/>
          <w:szCs w:val="20"/>
        </w:rPr>
        <w:t xml:space="preserve"> aktivnost</w:t>
      </w:r>
      <w:r>
        <w:rPr>
          <w:rFonts w:ascii="Arial" w:eastAsia="Arial" w:hAnsi="Arial" w:cs="Arial"/>
          <w:sz w:val="20"/>
          <w:szCs w:val="20"/>
        </w:rPr>
        <w:t>i</w:t>
      </w:r>
      <w:r w:rsidRPr="00776D85">
        <w:rPr>
          <w:rFonts w:ascii="Arial" w:eastAsia="Arial" w:hAnsi="Arial" w:cs="Arial"/>
          <w:sz w:val="20"/>
          <w:szCs w:val="20"/>
        </w:rPr>
        <w:t xml:space="preserve"> </w:t>
      </w:r>
      <w:r>
        <w:rPr>
          <w:rFonts w:ascii="Arial" w:eastAsia="Arial" w:hAnsi="Arial" w:cs="Arial"/>
          <w:sz w:val="20"/>
          <w:szCs w:val="20"/>
        </w:rPr>
        <w:t>f</w:t>
      </w:r>
      <w:r w:rsidRPr="00776D85">
        <w:rPr>
          <w:rFonts w:ascii="Arial" w:eastAsia="Arial" w:hAnsi="Arial" w:cs="Arial"/>
          <w:sz w:val="20"/>
          <w:szCs w:val="20"/>
        </w:rPr>
        <w:t xml:space="preserve">aze II. Faza I vsebuje </w:t>
      </w:r>
      <w:r>
        <w:rPr>
          <w:rFonts w:ascii="Arial" w:eastAsia="Arial" w:hAnsi="Arial" w:cs="Arial"/>
          <w:sz w:val="20"/>
          <w:szCs w:val="20"/>
        </w:rPr>
        <w:t>naslednj</w:t>
      </w:r>
      <w:r w:rsidRPr="00776D85">
        <w:rPr>
          <w:rFonts w:ascii="Arial" w:eastAsia="Arial" w:hAnsi="Arial" w:cs="Arial"/>
          <w:sz w:val="20"/>
          <w:szCs w:val="20"/>
        </w:rPr>
        <w:t>e projektne aktivnosti: izdelav</w:t>
      </w:r>
      <w:r>
        <w:rPr>
          <w:rFonts w:ascii="Arial" w:eastAsia="Arial" w:hAnsi="Arial" w:cs="Arial"/>
          <w:sz w:val="20"/>
          <w:szCs w:val="20"/>
        </w:rPr>
        <w:t>o</w:t>
      </w:r>
      <w:r w:rsidRPr="00776D85">
        <w:rPr>
          <w:rFonts w:ascii="Arial" w:eastAsia="Arial" w:hAnsi="Arial" w:cs="Arial"/>
          <w:sz w:val="20"/>
          <w:szCs w:val="20"/>
        </w:rPr>
        <w:t xml:space="preserve"> analize stanja poslovnega modela, izdelav</w:t>
      </w:r>
      <w:r>
        <w:rPr>
          <w:rFonts w:ascii="Arial" w:eastAsia="Arial" w:hAnsi="Arial" w:cs="Arial"/>
          <w:sz w:val="20"/>
          <w:szCs w:val="20"/>
        </w:rPr>
        <w:t>o</w:t>
      </w:r>
      <w:r w:rsidRPr="00776D85">
        <w:rPr>
          <w:rFonts w:ascii="Arial" w:eastAsia="Arial" w:hAnsi="Arial" w:cs="Arial"/>
          <w:sz w:val="20"/>
          <w:szCs w:val="20"/>
        </w:rPr>
        <w:t xml:space="preserve"> nabora ukrepov za izboljšanje poslovnega modela, izdelav</w:t>
      </w:r>
      <w:r>
        <w:rPr>
          <w:rFonts w:ascii="Arial" w:eastAsia="Arial" w:hAnsi="Arial" w:cs="Arial"/>
          <w:sz w:val="20"/>
          <w:szCs w:val="20"/>
        </w:rPr>
        <w:t>o</w:t>
      </w:r>
      <w:r w:rsidRPr="00776D85">
        <w:rPr>
          <w:rFonts w:ascii="Arial" w:eastAsia="Arial" w:hAnsi="Arial" w:cs="Arial"/>
          <w:sz w:val="20"/>
          <w:szCs w:val="20"/>
        </w:rPr>
        <w:t xml:space="preserve"> individualnega načrta za posodobitev poslovnega modela in prilagoditev delovnih procesov, </w:t>
      </w:r>
      <w:r w:rsidRPr="00776D85">
        <w:rPr>
          <w:rFonts w:ascii="Arial" w:eastAsia="Arial" w:hAnsi="Arial" w:cs="Arial"/>
          <w:sz w:val="20"/>
          <w:szCs w:val="20"/>
        </w:rPr>
        <w:lastRenderedPageBreak/>
        <w:t>svetovanje za posodobitev internih aktov in optimizacij</w:t>
      </w:r>
      <w:r>
        <w:rPr>
          <w:rFonts w:ascii="Arial" w:eastAsia="Arial" w:hAnsi="Arial" w:cs="Arial"/>
          <w:sz w:val="20"/>
          <w:szCs w:val="20"/>
        </w:rPr>
        <w:t>o</w:t>
      </w:r>
      <w:r w:rsidRPr="00776D85">
        <w:rPr>
          <w:rFonts w:ascii="Arial" w:eastAsia="Arial" w:hAnsi="Arial" w:cs="Arial"/>
          <w:sz w:val="20"/>
          <w:szCs w:val="20"/>
        </w:rPr>
        <w:t xml:space="preserve"> poslovanja na ravni nastopanja na trgu. Faza II pa določa izdelavo individualnih načrtov kariernega razvoja zaposlenih invalidov, pripravo nabora ciljno usmerjenih usposabljanj in izobraževanj za invalide, </w:t>
      </w:r>
      <w:r>
        <w:rPr>
          <w:rFonts w:ascii="Arial" w:eastAsia="Arial" w:hAnsi="Arial" w:cs="Arial"/>
          <w:sz w:val="20"/>
          <w:szCs w:val="20"/>
        </w:rPr>
        <w:t xml:space="preserve">druge </w:t>
      </w:r>
      <w:r w:rsidRPr="00776D85">
        <w:rPr>
          <w:rFonts w:ascii="Arial" w:eastAsia="Arial" w:hAnsi="Arial" w:cs="Arial"/>
          <w:sz w:val="20"/>
          <w:szCs w:val="20"/>
        </w:rPr>
        <w:t xml:space="preserve">zaposlene in delodajalce, s poudarkom na usklajevanju poklicnega in zasebnega življenja ter na </w:t>
      </w:r>
      <w:r>
        <w:rPr>
          <w:rFonts w:ascii="Arial" w:eastAsia="Arial" w:hAnsi="Arial" w:cs="Arial"/>
          <w:sz w:val="20"/>
          <w:szCs w:val="20"/>
        </w:rPr>
        <w:t>izboljšanju</w:t>
      </w:r>
      <w:r w:rsidRPr="00776D85">
        <w:rPr>
          <w:rFonts w:ascii="Arial" w:eastAsia="Arial" w:hAnsi="Arial" w:cs="Arial"/>
          <w:sz w:val="20"/>
          <w:szCs w:val="20"/>
        </w:rPr>
        <w:t xml:space="preserve"> digitalnih kompetenc, izvedbo ciljno usmerjenih izobraževanj in usposabljanj za invalide in </w:t>
      </w:r>
      <w:r>
        <w:rPr>
          <w:rFonts w:ascii="Arial" w:eastAsia="Arial" w:hAnsi="Arial" w:cs="Arial"/>
          <w:sz w:val="20"/>
          <w:szCs w:val="20"/>
        </w:rPr>
        <w:t xml:space="preserve">druge </w:t>
      </w:r>
      <w:r w:rsidRPr="00776D85">
        <w:rPr>
          <w:rFonts w:ascii="Arial" w:eastAsia="Arial" w:hAnsi="Arial" w:cs="Arial"/>
          <w:sz w:val="20"/>
          <w:szCs w:val="20"/>
        </w:rPr>
        <w:t xml:space="preserve">zaposlene, tudi delodajalce. Poleg teh projektnih aktivnosti je za invalidska podjetja predvidena še </w:t>
      </w:r>
      <w:r>
        <w:rPr>
          <w:rFonts w:ascii="Arial" w:eastAsia="Arial" w:hAnsi="Arial" w:cs="Arial"/>
          <w:sz w:val="20"/>
          <w:szCs w:val="20"/>
        </w:rPr>
        <w:t xml:space="preserve">posebna </w:t>
      </w:r>
      <w:r w:rsidRPr="00776D85">
        <w:rPr>
          <w:rFonts w:ascii="Arial" w:eastAsia="Arial" w:hAnsi="Arial" w:cs="Arial"/>
          <w:sz w:val="20"/>
          <w:szCs w:val="20"/>
        </w:rPr>
        <w:t>projektna aktivnost</w:t>
      </w:r>
      <w:r>
        <w:rPr>
          <w:rFonts w:ascii="Arial" w:eastAsia="Arial" w:hAnsi="Arial" w:cs="Arial"/>
          <w:sz w:val="20"/>
          <w:szCs w:val="20"/>
        </w:rPr>
        <w:t>,</w:t>
      </w:r>
      <w:r w:rsidRPr="00776D85">
        <w:rPr>
          <w:rFonts w:ascii="Arial" w:eastAsia="Arial" w:hAnsi="Arial" w:cs="Arial"/>
          <w:sz w:val="20"/>
          <w:szCs w:val="20"/>
        </w:rPr>
        <w:t xml:space="preserve"> in sicer zagotavljanje psihosocialne podpore vključenim invalidom (</w:t>
      </w:r>
      <w:r w:rsidRPr="00776D85">
        <w:rPr>
          <w:rFonts w:ascii="Arial" w:eastAsia="Arial" w:hAnsi="Arial" w:cs="Arial"/>
          <w:b/>
          <w:bCs/>
          <w:sz w:val="20"/>
          <w:szCs w:val="20"/>
        </w:rPr>
        <w:t>MDDSZ</w:t>
      </w:r>
      <w:r w:rsidRPr="00776D85">
        <w:rPr>
          <w:rFonts w:ascii="Arial" w:eastAsia="Arial" w:hAnsi="Arial" w:cs="Arial"/>
          <w:sz w:val="20"/>
          <w:szCs w:val="20"/>
        </w:rPr>
        <w:t xml:space="preserve">, ukrepa 5.2 in 5.4). </w:t>
      </w:r>
    </w:p>
    <w:p w14:paraId="2624D198" w14:textId="00A2D3B8"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V letu 2024 je bil v usklajevanju tudi Javni razpis za sofinanciranje projektov Prehod mladih +, ki se izvaja v okviru PEKP 2021</w:t>
      </w:r>
      <w:r>
        <w:rPr>
          <w:rFonts w:ascii="Arial" w:eastAsia="Arial" w:hAnsi="Arial" w:cs="Arial"/>
          <w:sz w:val="20"/>
          <w:szCs w:val="20"/>
        </w:rPr>
        <w:t>–</w:t>
      </w:r>
      <w:r w:rsidRPr="00776D85">
        <w:rPr>
          <w:rFonts w:ascii="Arial" w:eastAsia="Arial" w:hAnsi="Arial" w:cs="Arial"/>
          <w:sz w:val="20"/>
          <w:szCs w:val="20"/>
        </w:rPr>
        <w:t xml:space="preserve">2027, cilja politike 4 Bolj socialna in vključujoča Evropa za izvajanje evropskega stebra socialnih pravic, prednostne naloge 7 Dolgotrajna oskrba in zdravje ter socialna vključenost, </w:t>
      </w:r>
      <w:r>
        <w:rPr>
          <w:rFonts w:ascii="Arial" w:eastAsia="Arial" w:hAnsi="Arial" w:cs="Arial"/>
          <w:sz w:val="20"/>
          <w:szCs w:val="20"/>
        </w:rPr>
        <w:t xml:space="preserve">posebnega </w:t>
      </w:r>
      <w:r w:rsidRPr="00776D85">
        <w:rPr>
          <w:rFonts w:ascii="Arial" w:eastAsia="Arial" w:hAnsi="Arial" w:cs="Arial"/>
          <w:sz w:val="20"/>
          <w:szCs w:val="20"/>
        </w:rPr>
        <w:t>cilja ESO4.8 Pospeševanje dejavnega vključevanja za spodbujanje enakih možnosti, nediskriminacije in aktivne udeležbe ter povečevanje zaposljivosti, zlasti za prikrajšane skupine (ESS+). Javni razpis delno financira Evropska unija (</w:t>
      </w:r>
      <w:r w:rsidRPr="00776D85">
        <w:rPr>
          <w:rFonts w:ascii="Arial" w:hAnsi="Arial" w:cs="Arial"/>
          <w:snapToGrid w:val="0"/>
          <w:color w:val="000000" w:themeColor="text1"/>
          <w:sz w:val="20"/>
          <w:szCs w:val="20"/>
        </w:rPr>
        <w:t>v nadaljnjem besedilu</w:t>
      </w:r>
      <w:r w:rsidRPr="00776D85">
        <w:rPr>
          <w:rFonts w:ascii="Arial" w:eastAsia="Arial" w:hAnsi="Arial" w:cs="Arial"/>
          <w:sz w:val="20"/>
          <w:szCs w:val="20"/>
        </w:rPr>
        <w:t>: EU), in sicer iz Evropskega socialnega sklada plus (</w:t>
      </w:r>
      <w:r w:rsidRPr="00776D85">
        <w:rPr>
          <w:rFonts w:ascii="Arial" w:hAnsi="Arial" w:cs="Arial"/>
          <w:snapToGrid w:val="0"/>
          <w:color w:val="000000" w:themeColor="text1"/>
          <w:sz w:val="20"/>
          <w:szCs w:val="20"/>
        </w:rPr>
        <w:t>v nadaljnjem besedilu</w:t>
      </w:r>
      <w:r w:rsidRPr="00776D85">
        <w:rPr>
          <w:rFonts w:ascii="Arial" w:eastAsia="Arial" w:hAnsi="Arial" w:cs="Arial"/>
          <w:sz w:val="20"/>
          <w:szCs w:val="20"/>
        </w:rPr>
        <w:t>: ESS+). Predmet javnega razpisa je sofinanciranje projektov, ki so del nacionalnega projektnega partnerstva in bodo s projektnimi vsebinami pripomogli k lažjemu prehodu mladih s posebnimi potrebami na trg dela ter preizkušali možnosti dopolnitve in prilagoditve storitev zaposlitvene rehabilitacije za mlade (</w:t>
      </w:r>
      <w:r w:rsidRPr="00776D85">
        <w:rPr>
          <w:rFonts w:ascii="Arial" w:eastAsia="Arial" w:hAnsi="Arial" w:cs="Arial"/>
          <w:b/>
          <w:bCs/>
          <w:sz w:val="20"/>
          <w:szCs w:val="20"/>
        </w:rPr>
        <w:t>MDDSZ</w:t>
      </w:r>
      <w:r w:rsidRPr="00776D85">
        <w:rPr>
          <w:rFonts w:ascii="Arial" w:eastAsia="Arial" w:hAnsi="Arial" w:cs="Arial"/>
          <w:sz w:val="20"/>
          <w:szCs w:val="20"/>
        </w:rPr>
        <w:t>, ukrep 5.6).</w:t>
      </w:r>
    </w:p>
    <w:p w14:paraId="6D897C13" w14:textId="36DD9A1B"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sz w:val="20"/>
          <w:szCs w:val="20"/>
        </w:rPr>
        <w:t xml:space="preserve">Programi socialne vključenosti so namenjeni podpori in ohranjanju delovnih sposobnosti nezaposljivih invalidov </w:t>
      </w:r>
      <w:r>
        <w:rPr>
          <w:rFonts w:ascii="Arial" w:eastAsia="Calibri" w:hAnsi="Arial" w:cs="Arial"/>
          <w:sz w:val="20"/>
          <w:szCs w:val="20"/>
        </w:rPr>
        <w:t>ter so</w:t>
      </w:r>
      <w:r w:rsidRPr="00776D85">
        <w:rPr>
          <w:rFonts w:ascii="Arial" w:eastAsia="Calibri" w:hAnsi="Arial" w:cs="Arial"/>
          <w:sz w:val="20"/>
          <w:szCs w:val="20"/>
        </w:rPr>
        <w:t xml:space="preserve"> pomembn</w:t>
      </w:r>
      <w:r>
        <w:rPr>
          <w:rFonts w:ascii="Arial" w:eastAsia="Calibri" w:hAnsi="Arial" w:cs="Arial"/>
          <w:sz w:val="20"/>
          <w:szCs w:val="20"/>
        </w:rPr>
        <w:t>a</w:t>
      </w:r>
      <w:r w:rsidRPr="00776D85">
        <w:rPr>
          <w:rFonts w:ascii="Arial" w:eastAsia="Calibri" w:hAnsi="Arial" w:cs="Arial"/>
          <w:sz w:val="20"/>
          <w:szCs w:val="20"/>
        </w:rPr>
        <w:t xml:space="preserve"> oblik</w:t>
      </w:r>
      <w:r>
        <w:rPr>
          <w:rFonts w:ascii="Arial" w:eastAsia="Calibri" w:hAnsi="Arial" w:cs="Arial"/>
          <w:sz w:val="20"/>
          <w:szCs w:val="20"/>
        </w:rPr>
        <w:t>a</w:t>
      </w:r>
      <w:r w:rsidRPr="00776D85">
        <w:rPr>
          <w:rFonts w:ascii="Arial" w:eastAsia="Calibri" w:hAnsi="Arial" w:cs="Arial"/>
          <w:sz w:val="20"/>
          <w:szCs w:val="20"/>
        </w:rPr>
        <w:t xml:space="preserve"> socialnega vključevanja, s čimer se preprečuje</w:t>
      </w:r>
      <w:r>
        <w:rPr>
          <w:rFonts w:ascii="Arial" w:eastAsia="Calibri" w:hAnsi="Arial" w:cs="Arial"/>
          <w:sz w:val="20"/>
          <w:szCs w:val="20"/>
        </w:rPr>
        <w:t>jo</w:t>
      </w:r>
      <w:r w:rsidRPr="00776D85">
        <w:rPr>
          <w:rFonts w:ascii="Arial" w:eastAsia="Calibri" w:hAnsi="Arial" w:cs="Arial"/>
          <w:sz w:val="20"/>
          <w:szCs w:val="20"/>
        </w:rPr>
        <w:t xml:space="preserve"> izključenost ranljivih skupin iz družbe in posledice takšnega izključevanja. V letu 2024 je MDDSZ pripravilo nov javni razpis za naslednje programsko obdobje izvajanja programa, v katerem je delež financiranja programa na uporabnika določen v razponu od 40 do 55 </w:t>
      </w:r>
      <w:r>
        <w:rPr>
          <w:rFonts w:ascii="Arial" w:eastAsia="Calibri" w:hAnsi="Arial" w:cs="Arial"/>
          <w:sz w:val="20"/>
          <w:szCs w:val="20"/>
        </w:rPr>
        <w:t>odstotkov</w:t>
      </w:r>
      <w:r w:rsidRPr="00776D85">
        <w:rPr>
          <w:rFonts w:ascii="Arial" w:eastAsia="Calibri" w:hAnsi="Arial" w:cs="Arial"/>
          <w:sz w:val="20"/>
          <w:szCs w:val="20"/>
        </w:rPr>
        <w:t xml:space="preserve"> bruto minimalne plače v Sloveniji. </w:t>
      </w:r>
      <w:r w:rsidRPr="00776D85">
        <w:rPr>
          <w:rFonts w:ascii="Arial" w:eastAsia="Arial" w:hAnsi="Arial" w:cs="Arial"/>
          <w:color w:val="000000" w:themeColor="text1"/>
          <w:sz w:val="20"/>
          <w:szCs w:val="20"/>
        </w:rPr>
        <w:t xml:space="preserve">Izvajalci programov socialne vključenosti za obdobje od </w:t>
      </w:r>
      <w:r>
        <w:rPr>
          <w:rFonts w:ascii="Arial" w:eastAsia="Arial" w:hAnsi="Arial" w:cs="Arial"/>
          <w:color w:val="000000" w:themeColor="text1"/>
          <w:sz w:val="20"/>
          <w:szCs w:val="20"/>
        </w:rPr>
        <w:t xml:space="preserve">leta </w:t>
      </w:r>
      <w:r w:rsidRPr="00776D85">
        <w:rPr>
          <w:rFonts w:ascii="Arial" w:eastAsia="Arial" w:hAnsi="Arial" w:cs="Arial"/>
          <w:color w:val="000000" w:themeColor="text1"/>
          <w:sz w:val="20"/>
          <w:szCs w:val="20"/>
        </w:rPr>
        <w:t xml:space="preserve">2025 do vključno </w:t>
      </w:r>
      <w:r>
        <w:rPr>
          <w:rFonts w:ascii="Arial" w:eastAsia="Arial" w:hAnsi="Arial" w:cs="Arial"/>
          <w:color w:val="000000" w:themeColor="text1"/>
          <w:sz w:val="20"/>
          <w:szCs w:val="20"/>
        </w:rPr>
        <w:t xml:space="preserve">leta </w:t>
      </w:r>
      <w:r w:rsidRPr="00776D85">
        <w:rPr>
          <w:rFonts w:ascii="Arial" w:eastAsia="Arial" w:hAnsi="Arial" w:cs="Arial"/>
          <w:color w:val="000000" w:themeColor="text1"/>
          <w:sz w:val="20"/>
          <w:szCs w:val="20"/>
        </w:rPr>
        <w:t xml:space="preserve">2029, ki jih bo sofinanciralo ministrstvo, so: </w:t>
      </w:r>
    </w:p>
    <w:tbl>
      <w:tblPr>
        <w:tblW w:w="0" w:type="auto"/>
        <w:tblLayout w:type="fixed"/>
        <w:tblLook w:val="01E0" w:firstRow="1" w:lastRow="1" w:firstColumn="1" w:lastColumn="1" w:noHBand="0" w:noVBand="0"/>
      </w:tblPr>
      <w:tblGrid>
        <w:gridCol w:w="578"/>
        <w:gridCol w:w="8228"/>
      </w:tblGrid>
      <w:tr w:rsidR="00A3077A" w:rsidRPr="00776D85" w14:paraId="23B048F9" w14:textId="77777777" w:rsidTr="00190396">
        <w:trPr>
          <w:trHeight w:val="270"/>
        </w:trPr>
        <w:tc>
          <w:tcPr>
            <w:tcW w:w="578" w:type="dxa"/>
            <w:tcMar>
              <w:left w:w="108" w:type="dxa"/>
              <w:right w:w="108" w:type="dxa"/>
            </w:tcMar>
          </w:tcPr>
          <w:p w14:paraId="4E69C629" w14:textId="6E6DC091"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4AE3E40B" w14:textId="038174D0"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PRIBINOVINA, d. o. o., Šalovci 86, 9204 Šalovci,</w:t>
            </w:r>
          </w:p>
        </w:tc>
      </w:tr>
      <w:tr w:rsidR="00A3077A" w:rsidRPr="00776D85" w14:paraId="0D46A162" w14:textId="77777777" w:rsidTr="00190396">
        <w:trPr>
          <w:trHeight w:val="300"/>
        </w:trPr>
        <w:tc>
          <w:tcPr>
            <w:tcW w:w="578" w:type="dxa"/>
            <w:tcMar>
              <w:left w:w="108" w:type="dxa"/>
              <w:right w:w="108" w:type="dxa"/>
            </w:tcMar>
          </w:tcPr>
          <w:p w14:paraId="3CEC3D2B" w14:textId="186B060A"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4DF363C0" w14:textId="5CD36321"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BODOČNOST MARIBOR, d. o. o., Dalmatinska ulica 1, 2000 Maribor,</w:t>
            </w:r>
          </w:p>
        </w:tc>
      </w:tr>
      <w:tr w:rsidR="00A3077A" w:rsidRPr="00776D85" w14:paraId="4B9641BF" w14:textId="77777777" w:rsidTr="00190396">
        <w:trPr>
          <w:trHeight w:val="300"/>
        </w:trPr>
        <w:tc>
          <w:tcPr>
            <w:tcW w:w="578" w:type="dxa"/>
            <w:tcMar>
              <w:left w:w="108" w:type="dxa"/>
              <w:right w:w="108" w:type="dxa"/>
            </w:tcMar>
          </w:tcPr>
          <w:p w14:paraId="69A9DDE7" w14:textId="348EDD5A"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34B2D4B0" w14:textId="2D51223C"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SIJ ZIP CENTER, d. o. o., Koroška cesta 14, 2390 Ravne na Koroškem,</w:t>
            </w:r>
          </w:p>
        </w:tc>
      </w:tr>
      <w:tr w:rsidR="00A3077A" w:rsidRPr="00776D85" w14:paraId="1E31833C" w14:textId="77777777" w:rsidTr="00190396">
        <w:trPr>
          <w:trHeight w:val="300"/>
        </w:trPr>
        <w:tc>
          <w:tcPr>
            <w:tcW w:w="578" w:type="dxa"/>
            <w:tcMar>
              <w:left w:w="108" w:type="dxa"/>
              <w:right w:w="108" w:type="dxa"/>
            </w:tcMar>
          </w:tcPr>
          <w:p w14:paraId="5E65261C" w14:textId="1C9B3589"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6973E553" w14:textId="0961852A"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UNIVERZITETNI REHABILITACIJSKI INŠTITUT Republike Slovenije SOČA, Linhartova cesta 51, 1000 Ljubljana,</w:t>
            </w:r>
          </w:p>
        </w:tc>
      </w:tr>
      <w:tr w:rsidR="00A3077A" w:rsidRPr="00776D85" w14:paraId="475F88F1" w14:textId="77777777" w:rsidTr="00190396">
        <w:trPr>
          <w:trHeight w:val="300"/>
        </w:trPr>
        <w:tc>
          <w:tcPr>
            <w:tcW w:w="578" w:type="dxa"/>
            <w:tcMar>
              <w:left w:w="108" w:type="dxa"/>
              <w:right w:w="108" w:type="dxa"/>
            </w:tcMar>
          </w:tcPr>
          <w:p w14:paraId="6C8465B8" w14:textId="7D3E5F2A"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2E3F2447" w14:textId="5CD5D653"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ZAVOD JELŠA, Cesta železarjev 8, 4270 Jesenice,</w:t>
            </w:r>
          </w:p>
        </w:tc>
      </w:tr>
      <w:tr w:rsidR="00A3077A" w:rsidRPr="00776D85" w14:paraId="06C34C3F" w14:textId="77777777" w:rsidTr="00190396">
        <w:trPr>
          <w:trHeight w:val="300"/>
        </w:trPr>
        <w:tc>
          <w:tcPr>
            <w:tcW w:w="578" w:type="dxa"/>
            <w:tcMar>
              <w:left w:w="108" w:type="dxa"/>
              <w:right w:w="108" w:type="dxa"/>
            </w:tcMar>
          </w:tcPr>
          <w:p w14:paraId="37155487" w14:textId="128C28F7"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485883C1" w14:textId="3D355932"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ŠENT – SLOVENSKO ZDRUŽENJE ZA DUŠEVNO ZDRAVJE, Šmartinska cesta 130, 1000 Ljubljana,</w:t>
            </w:r>
          </w:p>
        </w:tc>
      </w:tr>
      <w:tr w:rsidR="00A3077A" w:rsidRPr="00776D85" w14:paraId="463ECF26" w14:textId="77777777" w:rsidTr="00190396">
        <w:trPr>
          <w:trHeight w:val="300"/>
        </w:trPr>
        <w:tc>
          <w:tcPr>
            <w:tcW w:w="578" w:type="dxa"/>
            <w:tcMar>
              <w:left w:w="108" w:type="dxa"/>
              <w:right w:w="108" w:type="dxa"/>
            </w:tcMar>
          </w:tcPr>
          <w:p w14:paraId="0D50CB28" w14:textId="42ABACC7"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6F8E6ED5" w14:textId="4F10316C"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ŽELVA, d. o. o., Ulica Alme Sodnik 6, 1000 Ljubljana,</w:t>
            </w:r>
          </w:p>
        </w:tc>
      </w:tr>
      <w:tr w:rsidR="00A3077A" w:rsidRPr="00776D85" w14:paraId="02646386" w14:textId="77777777" w:rsidTr="00190396">
        <w:trPr>
          <w:trHeight w:val="300"/>
        </w:trPr>
        <w:tc>
          <w:tcPr>
            <w:tcW w:w="578" w:type="dxa"/>
            <w:tcMar>
              <w:left w:w="108" w:type="dxa"/>
              <w:right w:w="108" w:type="dxa"/>
            </w:tcMar>
          </w:tcPr>
          <w:p w14:paraId="729DC2B0" w14:textId="3B44E1FD"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2942CAA2" w14:textId="5C9E7403"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DETEL TRČOVA, d. o. o., Trčova 271, 2229 Malečnik,</w:t>
            </w:r>
          </w:p>
        </w:tc>
      </w:tr>
      <w:tr w:rsidR="00A3077A" w:rsidRPr="00776D85" w14:paraId="101ED3B6" w14:textId="77777777" w:rsidTr="00190396">
        <w:trPr>
          <w:trHeight w:val="300"/>
        </w:trPr>
        <w:tc>
          <w:tcPr>
            <w:tcW w:w="578" w:type="dxa"/>
            <w:tcMar>
              <w:left w:w="108" w:type="dxa"/>
              <w:right w:w="108" w:type="dxa"/>
            </w:tcMar>
          </w:tcPr>
          <w:p w14:paraId="604AC7C5" w14:textId="45D56D68"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2FDEC456" w14:textId="676E7CE1"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SOCIALNA EKONOMIJA, razvoj in raziskave, d. o. o., Cesta Leona Dobrotinška 4a, 3230 Šentjur,</w:t>
            </w:r>
          </w:p>
        </w:tc>
      </w:tr>
      <w:tr w:rsidR="00A3077A" w:rsidRPr="00776D85" w14:paraId="76948986" w14:textId="77777777" w:rsidTr="00190396">
        <w:trPr>
          <w:trHeight w:val="300"/>
        </w:trPr>
        <w:tc>
          <w:tcPr>
            <w:tcW w:w="578" w:type="dxa"/>
            <w:tcMar>
              <w:left w:w="108" w:type="dxa"/>
              <w:right w:w="108" w:type="dxa"/>
            </w:tcMar>
          </w:tcPr>
          <w:p w14:paraId="09ACB700" w14:textId="14B9A6B9"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41F53239" w14:textId="313DB8A9"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MOST PROGRAMI, d. o. o., Brnčičeva 29, 1231 Ljubljana Črnuče,</w:t>
            </w:r>
          </w:p>
        </w:tc>
      </w:tr>
      <w:tr w:rsidR="00A3077A" w:rsidRPr="00776D85" w14:paraId="66DF469E" w14:textId="77777777" w:rsidTr="00190396">
        <w:trPr>
          <w:trHeight w:val="300"/>
        </w:trPr>
        <w:tc>
          <w:tcPr>
            <w:tcW w:w="578" w:type="dxa"/>
            <w:tcMar>
              <w:left w:w="108" w:type="dxa"/>
              <w:right w:w="108" w:type="dxa"/>
            </w:tcMar>
          </w:tcPr>
          <w:p w14:paraId="3B6CCB32" w14:textId="27E200BD"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57BC1E32" w14:textId="18432F2B"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DRUŠTVO ZA RAZVOJ PODEŽELJA – POMELAJ/Vidékfejlesztési Egyesület – Pomelaj, Glavna ulica 35, 9220 Lendava,</w:t>
            </w:r>
          </w:p>
        </w:tc>
      </w:tr>
      <w:tr w:rsidR="00A3077A" w:rsidRPr="00776D85" w14:paraId="631540F0" w14:textId="77777777" w:rsidTr="00190396">
        <w:trPr>
          <w:trHeight w:val="300"/>
        </w:trPr>
        <w:tc>
          <w:tcPr>
            <w:tcW w:w="578" w:type="dxa"/>
            <w:tcMar>
              <w:left w:w="108" w:type="dxa"/>
              <w:right w:w="108" w:type="dxa"/>
            </w:tcMar>
          </w:tcPr>
          <w:p w14:paraId="1EA50F2A" w14:textId="647541FC"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3D438A16" w14:textId="017157B0"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ZAVOD RUJ – Center za izobraževanje, usposabljanje in rehabilitacijo, Velenje, Obrtniška ulica 17, 3331 Nazarje,</w:t>
            </w:r>
          </w:p>
        </w:tc>
      </w:tr>
      <w:tr w:rsidR="00A3077A" w:rsidRPr="00776D85" w14:paraId="66D8381B" w14:textId="77777777" w:rsidTr="00190396">
        <w:trPr>
          <w:trHeight w:val="300"/>
        </w:trPr>
        <w:tc>
          <w:tcPr>
            <w:tcW w:w="578" w:type="dxa"/>
            <w:tcMar>
              <w:left w:w="108" w:type="dxa"/>
              <w:right w:w="108" w:type="dxa"/>
            </w:tcMar>
          </w:tcPr>
          <w:p w14:paraId="416913F3" w14:textId="743DA711"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772F262B" w14:textId="7C3F36DA"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PAPILOT Zavod za vzpodbujanje in razvijanje kvalitete življenja, Ljubljana, Prušnikova ulica 95, 1210 Ljubljana – Šentvid,</w:t>
            </w:r>
          </w:p>
        </w:tc>
      </w:tr>
      <w:tr w:rsidR="00A3077A" w:rsidRPr="00776D85" w14:paraId="75780DD5" w14:textId="77777777" w:rsidTr="00190396">
        <w:trPr>
          <w:trHeight w:val="300"/>
        </w:trPr>
        <w:tc>
          <w:tcPr>
            <w:tcW w:w="578" w:type="dxa"/>
            <w:tcMar>
              <w:left w:w="108" w:type="dxa"/>
              <w:right w:w="108" w:type="dxa"/>
            </w:tcMar>
          </w:tcPr>
          <w:p w14:paraId="0FED40A6" w14:textId="2028425B"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1BD5D5CE" w14:textId="43866BF5"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ZAVOD VITIS, Center za izobraževanje, usposabljanje in rehabilitacijo Ptuj, Jadranska ulica 22, 2250 Ptuj,</w:t>
            </w:r>
          </w:p>
        </w:tc>
      </w:tr>
      <w:tr w:rsidR="00A3077A" w:rsidRPr="00776D85" w14:paraId="321263F1" w14:textId="77777777" w:rsidTr="00190396">
        <w:trPr>
          <w:trHeight w:val="300"/>
        </w:trPr>
        <w:tc>
          <w:tcPr>
            <w:tcW w:w="578" w:type="dxa"/>
            <w:tcMar>
              <w:left w:w="108" w:type="dxa"/>
              <w:right w:w="108" w:type="dxa"/>
            </w:tcMar>
          </w:tcPr>
          <w:p w14:paraId="19B7A7F5" w14:textId="16E87A1C"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lastRenderedPageBreak/>
              <w:t>–</w:t>
            </w:r>
          </w:p>
        </w:tc>
        <w:tc>
          <w:tcPr>
            <w:tcW w:w="8228" w:type="dxa"/>
            <w:tcMar>
              <w:left w:w="108" w:type="dxa"/>
              <w:right w:w="108" w:type="dxa"/>
            </w:tcMar>
          </w:tcPr>
          <w:p w14:paraId="35B313FB" w14:textId="6FA1516C"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CENTERKONTURA, d. o. o., Dunajska cesta 5, 1000 Ljubljana,</w:t>
            </w:r>
          </w:p>
        </w:tc>
      </w:tr>
      <w:tr w:rsidR="00A3077A" w:rsidRPr="00776D85" w14:paraId="757C81BC" w14:textId="77777777" w:rsidTr="00190396">
        <w:trPr>
          <w:trHeight w:val="300"/>
        </w:trPr>
        <w:tc>
          <w:tcPr>
            <w:tcW w:w="578" w:type="dxa"/>
            <w:tcMar>
              <w:left w:w="108" w:type="dxa"/>
              <w:right w:w="108" w:type="dxa"/>
            </w:tcMar>
          </w:tcPr>
          <w:p w14:paraId="0690F3A3" w14:textId="1ABD807E"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01DF7AF4" w14:textId="72F716BF"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OZARA storitveno in invalidsko podjetje, d. o. o., Ulica heroja Šaranoviča 27, 2000 Maribor,</w:t>
            </w:r>
          </w:p>
        </w:tc>
      </w:tr>
      <w:tr w:rsidR="00A3077A" w:rsidRPr="00776D85" w14:paraId="1BFDBB34" w14:textId="77777777" w:rsidTr="00190396">
        <w:trPr>
          <w:trHeight w:val="300"/>
        </w:trPr>
        <w:tc>
          <w:tcPr>
            <w:tcW w:w="578" w:type="dxa"/>
            <w:tcMar>
              <w:left w:w="108" w:type="dxa"/>
              <w:right w:w="108" w:type="dxa"/>
            </w:tcMar>
          </w:tcPr>
          <w:p w14:paraId="4489F1C0" w14:textId="0C308757"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7B0C253E" w14:textId="3CC4C216"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INDE, d. o. o., SEVNICA, Prvomajska ulica 14, 8290 Sevnica,</w:t>
            </w:r>
          </w:p>
        </w:tc>
      </w:tr>
      <w:tr w:rsidR="00A3077A" w:rsidRPr="00776D85" w14:paraId="780304F6" w14:textId="77777777" w:rsidTr="00190396">
        <w:trPr>
          <w:trHeight w:val="300"/>
        </w:trPr>
        <w:tc>
          <w:tcPr>
            <w:tcW w:w="578" w:type="dxa"/>
            <w:tcMar>
              <w:left w:w="108" w:type="dxa"/>
              <w:right w:w="108" w:type="dxa"/>
            </w:tcMar>
          </w:tcPr>
          <w:p w14:paraId="70038125" w14:textId="6356A9A5"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517E5EAD" w14:textId="0EB70F1D"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CRI CELJE rehabilitacija, proizvodnja, storitve, d. o. o., Oblakova ulica 34, 3000 Celje,</w:t>
            </w:r>
          </w:p>
        </w:tc>
      </w:tr>
      <w:tr w:rsidR="00A3077A" w:rsidRPr="00776D85" w14:paraId="78D09C79" w14:textId="77777777" w:rsidTr="00190396">
        <w:trPr>
          <w:trHeight w:val="300"/>
        </w:trPr>
        <w:tc>
          <w:tcPr>
            <w:tcW w:w="578" w:type="dxa"/>
            <w:tcMar>
              <w:left w:w="108" w:type="dxa"/>
              <w:right w:w="108" w:type="dxa"/>
            </w:tcMar>
          </w:tcPr>
          <w:p w14:paraId="26E243B6" w14:textId="1FCB7BCB"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514C57C9" w14:textId="55C9B3EE"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INVALIDSKO PODJETJE POSOČJE, d. o. o., Poljubinj 89c, 5220 Tolmin,</w:t>
            </w:r>
          </w:p>
        </w:tc>
      </w:tr>
      <w:tr w:rsidR="00A3077A" w:rsidRPr="00776D85" w14:paraId="4F62E629" w14:textId="77777777" w:rsidTr="00190396">
        <w:trPr>
          <w:trHeight w:val="300"/>
        </w:trPr>
        <w:tc>
          <w:tcPr>
            <w:tcW w:w="578" w:type="dxa"/>
            <w:tcMar>
              <w:left w:w="108" w:type="dxa"/>
              <w:right w:w="108" w:type="dxa"/>
            </w:tcMar>
          </w:tcPr>
          <w:p w14:paraId="760FC1B8" w14:textId="360895F1"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5587A21C" w14:textId="2BE381CE"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VARSTVENO DELOVNI CENTER ZASAVJE, Cesta 9. avgusta 59c, 1410 Zagorje ob Savi,</w:t>
            </w:r>
          </w:p>
        </w:tc>
      </w:tr>
      <w:tr w:rsidR="00A3077A" w:rsidRPr="00776D85" w14:paraId="65DFB210" w14:textId="77777777" w:rsidTr="00190396">
        <w:trPr>
          <w:trHeight w:val="300"/>
        </w:trPr>
        <w:tc>
          <w:tcPr>
            <w:tcW w:w="578" w:type="dxa"/>
            <w:tcMar>
              <w:left w:w="108" w:type="dxa"/>
              <w:right w:w="108" w:type="dxa"/>
            </w:tcMar>
          </w:tcPr>
          <w:p w14:paraId="20249281" w14:textId="51F798E6"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36153003" w14:textId="22B190F7"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PREKOMEJ, Center znanja, vizij in uspešnosti Gornji Petrovci, Gornji Petrovci 1, 9203 Gornji Petrovci,</w:t>
            </w:r>
          </w:p>
        </w:tc>
      </w:tr>
      <w:tr w:rsidR="00A3077A" w:rsidRPr="00776D85" w14:paraId="21166EDA" w14:textId="77777777" w:rsidTr="00190396">
        <w:trPr>
          <w:trHeight w:val="300"/>
        </w:trPr>
        <w:tc>
          <w:tcPr>
            <w:tcW w:w="578" w:type="dxa"/>
            <w:tcMar>
              <w:left w:w="108" w:type="dxa"/>
              <w:right w:w="108" w:type="dxa"/>
            </w:tcMar>
          </w:tcPr>
          <w:p w14:paraId="51BEFAE2" w14:textId="11130C4E" w:rsidR="00A3077A" w:rsidRPr="00EC7125" w:rsidRDefault="00A3077A" w:rsidP="002D2BFF">
            <w:pPr>
              <w:spacing w:after="120"/>
              <w:rPr>
                <w:rFonts w:ascii="Arial" w:eastAsia="Arial" w:hAnsi="Arial" w:cs="Arial"/>
                <w:sz w:val="20"/>
                <w:szCs w:val="20"/>
              </w:rPr>
            </w:pPr>
            <w:r w:rsidRPr="00EC7125">
              <w:rPr>
                <w:rFonts w:ascii="Arial" w:eastAsia="Arial" w:hAnsi="Arial" w:cs="Arial"/>
                <w:sz w:val="20"/>
                <w:szCs w:val="20"/>
              </w:rPr>
              <w:t>–</w:t>
            </w:r>
          </w:p>
        </w:tc>
        <w:tc>
          <w:tcPr>
            <w:tcW w:w="8228" w:type="dxa"/>
            <w:tcMar>
              <w:left w:w="108" w:type="dxa"/>
              <w:right w:w="108" w:type="dxa"/>
            </w:tcMar>
          </w:tcPr>
          <w:p w14:paraId="26AB9F99" w14:textId="77777777" w:rsidR="00A3077A" w:rsidRPr="00EC7125" w:rsidRDefault="00A3077A" w:rsidP="002D2BFF">
            <w:pPr>
              <w:spacing w:after="120" w:line="240" w:lineRule="auto"/>
              <w:rPr>
                <w:rFonts w:ascii="Arial" w:eastAsia="Arial" w:hAnsi="Arial" w:cs="Arial"/>
                <w:sz w:val="20"/>
                <w:szCs w:val="20"/>
              </w:rPr>
            </w:pPr>
            <w:r w:rsidRPr="00EC7125">
              <w:rPr>
                <w:rFonts w:ascii="Arial" w:eastAsia="Arial" w:hAnsi="Arial" w:cs="Arial"/>
                <w:sz w:val="20"/>
                <w:szCs w:val="20"/>
              </w:rPr>
              <w:t>INVALIDSKO PODJETJE LUMIA, družba za rehabilitacijo, usposabljanje in zaposlovanje, d. o. o., Velika vas pri Krškem 68, 8273 Leskovec pri Krškem.</w:t>
            </w:r>
          </w:p>
        </w:tc>
      </w:tr>
    </w:tbl>
    <w:p w14:paraId="74A7527F" w14:textId="77777777"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sz w:val="20"/>
          <w:szCs w:val="20"/>
        </w:rPr>
        <w:t>Podatki o programu socialne vključenosti za leto 2024:</w:t>
      </w:r>
    </w:p>
    <w:p w14:paraId="5214BFE8" w14:textId="7E56770C" w:rsidR="00A3077A" w:rsidRPr="00776D85" w:rsidRDefault="00A3077A" w:rsidP="00EC7125">
      <w:pPr>
        <w:pStyle w:val="Odstavekseznama"/>
        <w:numPr>
          <w:ilvl w:val="0"/>
          <w:numId w:val="106"/>
        </w:numPr>
        <w:spacing w:before="120" w:after="120"/>
        <w:rPr>
          <w:rFonts w:ascii="Arial" w:eastAsia="Calibri" w:hAnsi="Arial" w:cs="Arial"/>
          <w:sz w:val="20"/>
          <w:szCs w:val="20"/>
        </w:rPr>
      </w:pPr>
      <w:r>
        <w:rPr>
          <w:rFonts w:ascii="Arial" w:eastAsia="Calibri" w:hAnsi="Arial" w:cs="Arial"/>
          <w:sz w:val="20"/>
          <w:szCs w:val="20"/>
        </w:rPr>
        <w:t>v</w:t>
      </w:r>
      <w:r w:rsidRPr="00776D85">
        <w:rPr>
          <w:rFonts w:ascii="Arial" w:eastAsia="Calibri" w:hAnsi="Arial" w:cs="Arial"/>
          <w:sz w:val="20"/>
          <w:szCs w:val="20"/>
        </w:rPr>
        <w:t xml:space="preserve"> povprečju vključenih 672,5 uporabnik</w:t>
      </w:r>
      <w:r>
        <w:rPr>
          <w:rFonts w:ascii="Arial" w:eastAsia="Calibri" w:hAnsi="Arial" w:cs="Arial"/>
          <w:sz w:val="20"/>
          <w:szCs w:val="20"/>
        </w:rPr>
        <w:t>a</w:t>
      </w:r>
      <w:r w:rsidRPr="00776D85">
        <w:rPr>
          <w:rFonts w:ascii="Arial" w:eastAsia="Calibri" w:hAnsi="Arial" w:cs="Arial"/>
          <w:sz w:val="20"/>
          <w:szCs w:val="20"/>
        </w:rPr>
        <w:t xml:space="preserve"> pri 22 izvajalcih</w:t>
      </w:r>
      <w:r>
        <w:rPr>
          <w:rFonts w:ascii="Arial" w:eastAsia="Calibri" w:hAnsi="Arial" w:cs="Arial"/>
          <w:sz w:val="20"/>
          <w:szCs w:val="20"/>
        </w:rPr>
        <w:t>,</w:t>
      </w:r>
    </w:p>
    <w:p w14:paraId="0113052C" w14:textId="5622156C" w:rsidR="00A3077A" w:rsidRPr="00776D85" w:rsidRDefault="00A3077A" w:rsidP="00EC7125">
      <w:pPr>
        <w:pStyle w:val="Odstavekseznama"/>
        <w:numPr>
          <w:ilvl w:val="0"/>
          <w:numId w:val="106"/>
        </w:numPr>
        <w:spacing w:before="120" w:after="120"/>
        <w:rPr>
          <w:rFonts w:ascii="Arial" w:eastAsia="Calibri" w:hAnsi="Arial" w:cs="Arial"/>
          <w:sz w:val="20"/>
          <w:szCs w:val="20"/>
        </w:rPr>
      </w:pPr>
      <w:r w:rsidRPr="00776D85">
        <w:rPr>
          <w:rFonts w:ascii="Arial" w:eastAsia="Calibri" w:hAnsi="Arial" w:cs="Arial"/>
          <w:sz w:val="20"/>
          <w:szCs w:val="20"/>
        </w:rPr>
        <w:t xml:space="preserve">3.238.300 </w:t>
      </w:r>
      <w:r>
        <w:rPr>
          <w:rFonts w:ascii="Arial" w:eastAsia="Calibri" w:hAnsi="Arial" w:cs="Arial"/>
          <w:sz w:val="20"/>
          <w:szCs w:val="20"/>
        </w:rPr>
        <w:t>evrov</w:t>
      </w:r>
      <w:r w:rsidRPr="00776D85">
        <w:rPr>
          <w:rFonts w:ascii="Arial" w:eastAsia="Calibri" w:hAnsi="Arial" w:cs="Arial"/>
          <w:sz w:val="20"/>
          <w:szCs w:val="20"/>
        </w:rPr>
        <w:t xml:space="preserve"> stroškov v letu 2024 </w:t>
      </w:r>
      <w:r w:rsidRPr="00776D85">
        <w:rPr>
          <w:rFonts w:ascii="Arial" w:eastAsia="Arial" w:hAnsi="Arial" w:cs="Arial"/>
          <w:sz w:val="20"/>
          <w:szCs w:val="20"/>
        </w:rPr>
        <w:t>(</w:t>
      </w:r>
      <w:r w:rsidRPr="00776D85">
        <w:rPr>
          <w:rFonts w:ascii="Arial" w:eastAsia="Arial" w:hAnsi="Arial" w:cs="Arial"/>
          <w:b/>
          <w:bCs/>
          <w:sz w:val="20"/>
          <w:szCs w:val="20"/>
        </w:rPr>
        <w:t>MDDSZ</w:t>
      </w:r>
      <w:r w:rsidRPr="00776D85">
        <w:rPr>
          <w:rFonts w:ascii="Arial" w:eastAsia="Arial" w:hAnsi="Arial" w:cs="Arial"/>
          <w:sz w:val="20"/>
          <w:szCs w:val="20"/>
        </w:rPr>
        <w:t>, ukrep 5.7).</w:t>
      </w:r>
    </w:p>
    <w:p w14:paraId="51BA0CF3" w14:textId="276C6D4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Z vključitvijo v storitve zaposlitvene rehabilitacije se povečujeta zaposljivost in zaposlenost invalidov. Zaposlitvena rehabilitacija so storitve, ki se izvajajo </w:t>
      </w:r>
      <w:r>
        <w:rPr>
          <w:rFonts w:ascii="Arial" w:hAnsi="Arial" w:cs="Arial"/>
          <w:sz w:val="20"/>
          <w:szCs w:val="20"/>
        </w:rPr>
        <w:t>z namenom</w:t>
      </w:r>
      <w:r w:rsidRPr="00776D85">
        <w:rPr>
          <w:rFonts w:ascii="Arial" w:hAnsi="Arial" w:cs="Arial"/>
          <w:sz w:val="20"/>
          <w:szCs w:val="20"/>
        </w:rPr>
        <w:t xml:space="preserve">, da se invalid usposobi za ustrezno delo, se zaposli, zaposlitev obdrži in v njej napreduje ali spremeni svojo poklicno kariero. V letu 2024 </w:t>
      </w:r>
      <w:r>
        <w:rPr>
          <w:rFonts w:ascii="Arial" w:hAnsi="Arial" w:cs="Arial"/>
          <w:sz w:val="20"/>
          <w:szCs w:val="20"/>
        </w:rPr>
        <w:t>sta</w:t>
      </w:r>
      <w:r w:rsidRPr="00776D85">
        <w:rPr>
          <w:rFonts w:ascii="Arial" w:hAnsi="Arial" w:cs="Arial"/>
          <w:sz w:val="20"/>
          <w:szCs w:val="20"/>
        </w:rPr>
        <w:t xml:space="preserve"> bil</w:t>
      </w:r>
      <w:r>
        <w:rPr>
          <w:rFonts w:ascii="Arial" w:hAnsi="Arial" w:cs="Arial"/>
          <w:sz w:val="20"/>
          <w:szCs w:val="20"/>
        </w:rPr>
        <w:t>i</w:t>
      </w:r>
      <w:r w:rsidRPr="00776D85">
        <w:rPr>
          <w:rFonts w:ascii="Arial" w:hAnsi="Arial" w:cs="Arial"/>
          <w:sz w:val="20"/>
          <w:szCs w:val="20"/>
        </w:rPr>
        <w:t xml:space="preserve"> v storitve zaposlitvene rehabilitacije vključeni 2002 brezposelni oseb</w:t>
      </w:r>
      <w:r>
        <w:rPr>
          <w:rFonts w:ascii="Arial" w:hAnsi="Arial" w:cs="Arial"/>
          <w:sz w:val="20"/>
          <w:szCs w:val="20"/>
        </w:rPr>
        <w:t>i</w:t>
      </w:r>
      <w:r w:rsidRPr="00776D85">
        <w:rPr>
          <w:rFonts w:ascii="Arial" w:hAnsi="Arial" w:cs="Arial"/>
          <w:sz w:val="20"/>
          <w:szCs w:val="20"/>
        </w:rPr>
        <w:t xml:space="preserve">. Možnosti invalidov, da se usposobijo za ustrezno delo, se zaposlijo, zaposlitev zadržijo in v njej napredujejo ali spremenijo svojo poklicno kariero, so zaradi ugotovljenih trajnih telesnih ali duševnih okvar ali bolezni bistveno manjše kot pri drugih osebah, ki takšnih ovir nimajo. V letu 2024 se je zaposlilo 2243 invalidov, od tega 13 i na zaščitenih delovnih mestih, 25 v podporni zaposlitvi v običajnih delovnih okoljih s strokovno in tehnično podporo invalidu, delodajalcu in delovnemu okolju, 2205 invalidov pa v </w:t>
      </w:r>
      <w:r>
        <w:rPr>
          <w:rFonts w:ascii="Arial" w:hAnsi="Arial" w:cs="Arial"/>
          <w:sz w:val="20"/>
          <w:szCs w:val="20"/>
        </w:rPr>
        <w:t xml:space="preserve">drugih </w:t>
      </w:r>
      <w:r w:rsidRPr="00776D85">
        <w:rPr>
          <w:rFonts w:ascii="Arial" w:hAnsi="Arial" w:cs="Arial"/>
          <w:sz w:val="20"/>
          <w:szCs w:val="20"/>
        </w:rPr>
        <w:t>delovnih okoljih (</w:t>
      </w:r>
      <w:r w:rsidRPr="00776D85">
        <w:rPr>
          <w:rFonts w:ascii="Arial" w:hAnsi="Arial" w:cs="Arial"/>
          <w:b/>
          <w:bCs/>
          <w:sz w:val="20"/>
          <w:szCs w:val="20"/>
        </w:rPr>
        <w:t>MDDSZ</w:t>
      </w:r>
      <w:r w:rsidRPr="00776D85">
        <w:rPr>
          <w:rFonts w:ascii="Arial" w:hAnsi="Arial" w:cs="Arial"/>
          <w:sz w:val="20"/>
          <w:szCs w:val="20"/>
        </w:rPr>
        <w:t>, ukrep 5.5).</w:t>
      </w:r>
    </w:p>
    <w:p w14:paraId="698FA74F" w14:textId="03D4F206"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MGTŠ, Direktorat za industrijo, podjetništvo in internacionalizacijo, Sektor za socialno ekonomijo</w:t>
      </w:r>
      <w:r w:rsidRPr="00776D85">
        <w:rPr>
          <w:rFonts w:ascii="Arial" w:hAnsi="Arial" w:cs="Arial"/>
          <w:sz w:val="20"/>
          <w:szCs w:val="20"/>
        </w:rPr>
        <w:t>, poroča, da je bil v aprilu 2023 objavljen Javni razpis za spodbujanje razvoja projektov zadružništva in socialne ekonomije 2023</w:t>
      </w:r>
      <w:r>
        <w:rPr>
          <w:rFonts w:ascii="Arial" w:hAnsi="Arial" w:cs="Arial"/>
          <w:sz w:val="20"/>
          <w:szCs w:val="20"/>
        </w:rPr>
        <w:t>–</w:t>
      </w:r>
      <w:r w:rsidRPr="00776D85">
        <w:rPr>
          <w:rFonts w:ascii="Arial" w:hAnsi="Arial" w:cs="Arial"/>
          <w:sz w:val="20"/>
          <w:szCs w:val="20"/>
        </w:rPr>
        <w:t xml:space="preserve">2024, katerega cilj je podpreti </w:t>
      </w:r>
      <w:r>
        <w:rPr>
          <w:rFonts w:ascii="Arial" w:hAnsi="Arial" w:cs="Arial"/>
          <w:sz w:val="20"/>
          <w:szCs w:val="20"/>
        </w:rPr>
        <w:t>deset</w:t>
      </w:r>
      <w:r w:rsidRPr="00776D85">
        <w:rPr>
          <w:rFonts w:ascii="Arial" w:hAnsi="Arial" w:cs="Arial"/>
          <w:sz w:val="20"/>
          <w:szCs w:val="20"/>
        </w:rPr>
        <w:t xml:space="preserve"> pilotnih projektov, ki bodo z razvojem ali širitvijo gospodarske dejavnosti </w:t>
      </w:r>
      <w:r>
        <w:rPr>
          <w:rFonts w:ascii="Arial" w:hAnsi="Arial" w:cs="Arial"/>
          <w:sz w:val="20"/>
          <w:szCs w:val="20"/>
        </w:rPr>
        <w:t xml:space="preserve">v skladu </w:t>
      </w:r>
      <w:r w:rsidRPr="00776D85">
        <w:rPr>
          <w:rFonts w:ascii="Arial" w:hAnsi="Arial" w:cs="Arial"/>
          <w:sz w:val="20"/>
          <w:szCs w:val="20"/>
        </w:rPr>
        <w:t xml:space="preserve">z načeli socialne ekonomije in zadružništva prispevali k ustvarjanju pozitivnih družbenih učinkov, širitvi ponudbe na trgu ter oblikovali poslovne modele, ki bodo zagotavljali trajno izvajanje v projektu razvite storitve oziroma zagotovili trajno ponudbo v projektu razvitega blaga na trgu. Skupna višina razpisanih sredstev, ki so na voljo v letih 2023 in 2024, je 1.500.000 </w:t>
      </w:r>
      <w:r>
        <w:rPr>
          <w:rFonts w:ascii="Arial" w:hAnsi="Arial" w:cs="Arial"/>
          <w:sz w:val="20"/>
          <w:szCs w:val="20"/>
        </w:rPr>
        <w:t>evrov</w:t>
      </w:r>
      <w:r w:rsidRPr="00776D85">
        <w:rPr>
          <w:rFonts w:ascii="Arial" w:hAnsi="Arial" w:cs="Arial"/>
          <w:sz w:val="20"/>
          <w:szCs w:val="20"/>
        </w:rPr>
        <w:t xml:space="preserve">, in sicer bo ministrstvo v okviru javnega razpisa posamezen projekt sofinanciralo v skupni višini do največ 150.000 </w:t>
      </w:r>
      <w:r>
        <w:rPr>
          <w:rFonts w:ascii="Arial" w:hAnsi="Arial" w:cs="Arial"/>
          <w:sz w:val="20"/>
          <w:szCs w:val="20"/>
        </w:rPr>
        <w:t>evrov</w:t>
      </w:r>
      <w:r w:rsidRPr="00776D85">
        <w:rPr>
          <w:rFonts w:ascii="Arial" w:hAnsi="Arial" w:cs="Arial"/>
          <w:sz w:val="20"/>
          <w:szCs w:val="20"/>
        </w:rPr>
        <w:t xml:space="preserve">. Ministrstvo je sklenilo </w:t>
      </w:r>
      <w:r>
        <w:rPr>
          <w:rFonts w:ascii="Arial" w:hAnsi="Arial" w:cs="Arial"/>
          <w:sz w:val="20"/>
          <w:szCs w:val="20"/>
        </w:rPr>
        <w:t xml:space="preserve">deset </w:t>
      </w:r>
      <w:r w:rsidRPr="00776D85">
        <w:rPr>
          <w:rFonts w:ascii="Arial" w:hAnsi="Arial" w:cs="Arial"/>
          <w:sz w:val="20"/>
          <w:szCs w:val="20"/>
        </w:rPr>
        <w:t xml:space="preserve">pogodb o sofinanciranju v skupni višini 1.373.106,18 </w:t>
      </w:r>
      <w:r>
        <w:rPr>
          <w:rFonts w:ascii="Arial" w:hAnsi="Arial" w:cs="Arial"/>
          <w:sz w:val="20"/>
          <w:szCs w:val="20"/>
        </w:rPr>
        <w:t>evra</w:t>
      </w:r>
      <w:r w:rsidRPr="00776D85">
        <w:rPr>
          <w:rFonts w:ascii="Arial" w:hAnsi="Arial" w:cs="Arial"/>
          <w:sz w:val="20"/>
          <w:szCs w:val="20"/>
        </w:rPr>
        <w:t xml:space="preserve"> ter tako podprlo </w:t>
      </w:r>
      <w:r>
        <w:rPr>
          <w:rFonts w:ascii="Arial" w:hAnsi="Arial" w:cs="Arial"/>
          <w:sz w:val="20"/>
          <w:szCs w:val="20"/>
        </w:rPr>
        <w:t>deset</w:t>
      </w:r>
      <w:r w:rsidRPr="00776D85">
        <w:rPr>
          <w:rFonts w:ascii="Arial" w:hAnsi="Arial" w:cs="Arial"/>
          <w:sz w:val="20"/>
          <w:szCs w:val="20"/>
        </w:rPr>
        <w:t xml:space="preserve"> pilotnih projektov, ki so usmerjeni v razvoj novih storitev in blaga na trgu oziroma njihovo bistveno nadgradnjo, in sicer je sofinanciran največ en projekt na posameznem področju, ki ga določa strategija razvoja Slovenije 2030. V letu 2023 je bilo izplačanih 413.681,90 </w:t>
      </w:r>
      <w:r>
        <w:rPr>
          <w:rFonts w:ascii="Arial" w:hAnsi="Arial" w:cs="Arial"/>
          <w:sz w:val="20"/>
          <w:szCs w:val="20"/>
        </w:rPr>
        <w:t>evra</w:t>
      </w:r>
      <w:r w:rsidRPr="00776D85">
        <w:rPr>
          <w:rFonts w:ascii="Arial" w:hAnsi="Arial" w:cs="Arial"/>
          <w:sz w:val="20"/>
          <w:szCs w:val="20"/>
        </w:rPr>
        <w:t xml:space="preserve">. V letu 2024 pa 848.962,29 </w:t>
      </w:r>
      <w:r>
        <w:rPr>
          <w:rFonts w:ascii="Arial" w:hAnsi="Arial" w:cs="Arial"/>
          <w:sz w:val="20"/>
          <w:szCs w:val="20"/>
        </w:rPr>
        <w:t>evra</w:t>
      </w:r>
      <w:r w:rsidRPr="00776D85">
        <w:rPr>
          <w:rFonts w:ascii="Arial" w:hAnsi="Arial" w:cs="Arial"/>
          <w:sz w:val="20"/>
          <w:szCs w:val="20"/>
        </w:rPr>
        <w:t xml:space="preserve">. Skupna realizacija razpisa je bila 1.262.644,19 </w:t>
      </w:r>
      <w:r>
        <w:rPr>
          <w:rFonts w:ascii="Arial" w:hAnsi="Arial" w:cs="Arial"/>
          <w:sz w:val="20"/>
          <w:szCs w:val="20"/>
        </w:rPr>
        <w:t>evra</w:t>
      </w:r>
      <w:r w:rsidRPr="00776D85">
        <w:rPr>
          <w:rFonts w:ascii="Arial" w:hAnsi="Arial" w:cs="Arial"/>
          <w:sz w:val="20"/>
          <w:szCs w:val="20"/>
        </w:rPr>
        <w:t>.</w:t>
      </w:r>
    </w:p>
    <w:p w14:paraId="47126F9E" w14:textId="1E44DF1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V aprilu 2024 je bil objavljen Javni razpis za spodbujanje zagona in razvoja dejavnosti socialnih podjetij in zadrug na obmejnih problemskih območjih, katerega cilj je podpreti projekte, ki bodo z razvojem ali širitvijo svoje gospodarske dejavnosti v OPO povečali možnosti razvoja socialne ekonomije in zaposlovanja na izbranem območju ter prispevali k izboljšanju kakovosti bivanja, prometne dostopnosti, dostopnosti do storitev, gospodarskega stanja ali demografskega stanja v OPO z usmerjenostjo v trajno izvajanje v projektu razvite storitve oziroma ponudbe na trgu. Skupna višina razpisanih sredstev, ki so na voljo v letih 2024 in 2025</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 xml:space="preserve">je </w:t>
      </w:r>
      <w:r w:rsidRPr="00776D85">
        <w:rPr>
          <w:rFonts w:ascii="Arial" w:hAnsi="Arial" w:cs="Arial"/>
          <w:sz w:val="20"/>
          <w:szCs w:val="20"/>
        </w:rPr>
        <w:t xml:space="preserve">400.000 </w:t>
      </w:r>
      <w:r>
        <w:rPr>
          <w:rFonts w:ascii="Arial" w:hAnsi="Arial" w:cs="Arial"/>
          <w:sz w:val="20"/>
          <w:szCs w:val="20"/>
        </w:rPr>
        <w:t>evrov,</w:t>
      </w:r>
      <w:r w:rsidRPr="00776D85">
        <w:rPr>
          <w:rFonts w:ascii="Arial" w:hAnsi="Arial" w:cs="Arial"/>
          <w:sz w:val="20"/>
          <w:szCs w:val="20"/>
        </w:rPr>
        <w:t xml:space="preserve"> in sicer bo </w:t>
      </w:r>
      <w:r>
        <w:rPr>
          <w:rFonts w:ascii="Arial" w:hAnsi="Arial" w:cs="Arial"/>
          <w:sz w:val="20"/>
          <w:szCs w:val="20"/>
        </w:rPr>
        <w:t>m</w:t>
      </w:r>
      <w:r w:rsidRPr="00776D85">
        <w:rPr>
          <w:rFonts w:ascii="Arial" w:hAnsi="Arial" w:cs="Arial"/>
          <w:sz w:val="20"/>
          <w:szCs w:val="20"/>
        </w:rPr>
        <w:t xml:space="preserve">inistrstvo v okviru javnega razpisa posamezno vlogo oziroma projekt sofinanciralo v skupni višini do največ 40.000 </w:t>
      </w:r>
      <w:r>
        <w:rPr>
          <w:rFonts w:ascii="Arial" w:hAnsi="Arial" w:cs="Arial"/>
          <w:sz w:val="20"/>
          <w:szCs w:val="20"/>
        </w:rPr>
        <w:t>evrov</w:t>
      </w:r>
      <w:r w:rsidRPr="00776D85">
        <w:rPr>
          <w:rFonts w:ascii="Arial" w:hAnsi="Arial" w:cs="Arial"/>
          <w:sz w:val="20"/>
          <w:szCs w:val="20"/>
        </w:rPr>
        <w:t xml:space="preserve"> (brez DDV), najnižja skupna vrednost projekta, ki ga bo ministrstvo sofinanciralo</w:t>
      </w:r>
      <w:r>
        <w:rPr>
          <w:rFonts w:ascii="Arial" w:hAnsi="Arial" w:cs="Arial"/>
          <w:sz w:val="20"/>
          <w:szCs w:val="20"/>
        </w:rPr>
        <w:t>,</w:t>
      </w:r>
      <w:r w:rsidRPr="00776D85">
        <w:rPr>
          <w:rFonts w:ascii="Arial" w:hAnsi="Arial" w:cs="Arial"/>
          <w:sz w:val="20"/>
          <w:szCs w:val="20"/>
        </w:rPr>
        <w:t xml:space="preserve"> pa je </w:t>
      </w:r>
      <w:r w:rsidRPr="00776D85">
        <w:rPr>
          <w:rFonts w:ascii="Arial" w:hAnsi="Arial" w:cs="Arial"/>
          <w:sz w:val="20"/>
          <w:szCs w:val="20"/>
        </w:rPr>
        <w:lastRenderedPageBreak/>
        <w:t xml:space="preserve">20.000 </w:t>
      </w:r>
      <w:r>
        <w:rPr>
          <w:rFonts w:ascii="Arial" w:hAnsi="Arial" w:cs="Arial"/>
          <w:sz w:val="20"/>
          <w:szCs w:val="20"/>
        </w:rPr>
        <w:t>evrov</w:t>
      </w:r>
      <w:r w:rsidRPr="00776D85">
        <w:rPr>
          <w:rFonts w:ascii="Arial" w:hAnsi="Arial" w:cs="Arial"/>
          <w:sz w:val="20"/>
          <w:szCs w:val="20"/>
        </w:rPr>
        <w:t xml:space="preserve"> (brez DDV). Ministrstvo je sklenilo </w:t>
      </w:r>
      <w:r>
        <w:rPr>
          <w:rFonts w:ascii="Arial" w:hAnsi="Arial" w:cs="Arial"/>
          <w:sz w:val="20"/>
          <w:szCs w:val="20"/>
        </w:rPr>
        <w:t>deset</w:t>
      </w:r>
      <w:r w:rsidRPr="00776D85">
        <w:rPr>
          <w:rFonts w:ascii="Arial" w:hAnsi="Arial" w:cs="Arial"/>
          <w:sz w:val="20"/>
          <w:szCs w:val="20"/>
        </w:rPr>
        <w:t xml:space="preserve"> pogodb o sofinanciranju ter tako podprlo </w:t>
      </w:r>
      <w:r>
        <w:rPr>
          <w:rFonts w:ascii="Arial" w:hAnsi="Arial" w:cs="Arial"/>
          <w:sz w:val="20"/>
          <w:szCs w:val="20"/>
        </w:rPr>
        <w:t>deset</w:t>
      </w:r>
      <w:r w:rsidRPr="00776D85">
        <w:rPr>
          <w:rFonts w:ascii="Arial" w:hAnsi="Arial" w:cs="Arial"/>
          <w:sz w:val="20"/>
          <w:szCs w:val="20"/>
        </w:rPr>
        <w:t xml:space="preserve"> projektov, socialnih podjetij in zadrug, ki bodo s projektnimi aktivnostmi sledile poslovnemu modelu socialne ekonomije</w:t>
      </w:r>
      <w:r>
        <w:rPr>
          <w:rFonts w:ascii="Arial" w:hAnsi="Arial" w:cs="Arial"/>
          <w:sz w:val="20"/>
          <w:szCs w:val="20"/>
        </w:rPr>
        <w:t>,</w:t>
      </w:r>
      <w:r w:rsidRPr="00776D85">
        <w:rPr>
          <w:rFonts w:ascii="Arial" w:hAnsi="Arial" w:cs="Arial"/>
          <w:sz w:val="20"/>
          <w:szCs w:val="20"/>
        </w:rPr>
        <w:t xml:space="preserve"> usmerjenemu v reševanje družbenih, okoljskih, gospodarskih in drugih </w:t>
      </w:r>
      <w:r>
        <w:rPr>
          <w:rFonts w:ascii="Arial" w:hAnsi="Arial" w:cs="Arial"/>
          <w:sz w:val="20"/>
          <w:szCs w:val="20"/>
        </w:rPr>
        <w:t xml:space="preserve">težav </w:t>
      </w:r>
      <w:r w:rsidRPr="00776D85">
        <w:rPr>
          <w:rFonts w:ascii="Arial" w:hAnsi="Arial" w:cs="Arial"/>
          <w:sz w:val="20"/>
          <w:szCs w:val="20"/>
        </w:rPr>
        <w:t xml:space="preserve">v OPO. V letu 2024 je bilo izplačanih 53.303,22 </w:t>
      </w:r>
      <w:r>
        <w:rPr>
          <w:rFonts w:ascii="Arial" w:hAnsi="Arial" w:cs="Arial"/>
          <w:sz w:val="20"/>
          <w:szCs w:val="20"/>
        </w:rPr>
        <w:t>evra</w:t>
      </w:r>
      <w:r w:rsidRPr="00776D85">
        <w:rPr>
          <w:rFonts w:ascii="Arial" w:hAnsi="Arial" w:cs="Arial"/>
          <w:sz w:val="20"/>
          <w:szCs w:val="20"/>
        </w:rPr>
        <w:t>.</w:t>
      </w:r>
    </w:p>
    <w:p w14:paraId="2950EC26" w14:textId="320C7984"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Novembra 2024 </w:t>
      </w:r>
      <w:bookmarkStart w:id="104" w:name="_Hlk165372035"/>
      <w:r w:rsidRPr="00776D85">
        <w:rPr>
          <w:rFonts w:ascii="Arial" w:hAnsi="Arial" w:cs="Arial"/>
          <w:sz w:val="20"/>
          <w:szCs w:val="20"/>
        </w:rPr>
        <w:t xml:space="preserve">je bil objavljen Javni razpis za oblikovanje zagovorniške organizacije na področju socialne ekonomije JR ZagO, katerega </w:t>
      </w:r>
      <w:bookmarkEnd w:id="104"/>
      <w:r w:rsidRPr="00776D85">
        <w:rPr>
          <w:rFonts w:ascii="Arial" w:hAnsi="Arial" w:cs="Arial"/>
          <w:sz w:val="20"/>
          <w:szCs w:val="20"/>
        </w:rPr>
        <w:t xml:space="preserve">namen je vzpostavitev in delovanje krovne zagovorniške organizacije za spodbujanje razvoja socialne ekonomije s poudarkom na razvoju socialnih podjetij, ki bo opravljala naloge strokovne zagovorniške organizacije s področja socialne ekonomije in nudila brezplačno podporo organizacijam socialne ekonomije, predvsem socialnim podjetjem. Tako bo lahko sodelovala kot partner pri oblikovanju politik in ukrepov, nudila strokovno pomoč pri </w:t>
      </w:r>
      <w:r>
        <w:rPr>
          <w:rFonts w:ascii="Arial" w:hAnsi="Arial" w:cs="Arial"/>
          <w:sz w:val="20"/>
          <w:szCs w:val="20"/>
        </w:rPr>
        <w:t xml:space="preserve">uveljavitvi </w:t>
      </w:r>
      <w:r w:rsidRPr="00776D85">
        <w:rPr>
          <w:rFonts w:ascii="Arial" w:hAnsi="Arial" w:cs="Arial"/>
          <w:sz w:val="20"/>
          <w:szCs w:val="20"/>
        </w:rPr>
        <w:t>merjenja družbenih učinkov ter vodila izbor predstavnikov, ki zastopajo organizacije socialne ekonomije v delovnih telesih na nacionalni, regionalni in lokalni ravni</w:t>
      </w:r>
      <w:bookmarkStart w:id="105" w:name="_Hlk164756411"/>
      <w:r>
        <w:rPr>
          <w:rFonts w:ascii="Arial" w:hAnsi="Arial" w:cs="Arial"/>
          <w:sz w:val="20"/>
          <w:szCs w:val="20"/>
        </w:rPr>
        <w:t>,</w:t>
      </w:r>
      <w:r w:rsidRPr="00776D85">
        <w:rPr>
          <w:rFonts w:ascii="Arial" w:hAnsi="Arial" w:cs="Arial"/>
          <w:sz w:val="20"/>
          <w:szCs w:val="20"/>
        </w:rPr>
        <w:t xml:space="preserve"> ter skrbela za povečanje prepoznavnosti izbranega področja. S svojim delovanjem bo tako prispevala k povečanju konkurenčnosti socialnih podjetij na trgu, promociji poslovnih modelov socialnega podjetništva in socialne ekonomije, ki bodo prispevali k učinkovitejšemu reševanju gospodarskih, okoljskih, družbenih in drugih </w:t>
      </w:r>
      <w:r>
        <w:rPr>
          <w:rFonts w:ascii="Arial" w:hAnsi="Arial" w:cs="Arial"/>
          <w:sz w:val="20"/>
          <w:szCs w:val="20"/>
        </w:rPr>
        <w:t>težav</w:t>
      </w:r>
      <w:r w:rsidRPr="00776D85">
        <w:rPr>
          <w:rFonts w:ascii="Arial" w:hAnsi="Arial" w:cs="Arial"/>
          <w:sz w:val="20"/>
          <w:szCs w:val="20"/>
        </w:rPr>
        <w:t xml:space="preserve"> oziroma izzivov, oblikovanju usklajenih politik in ukrepov na področju socialnega podjetništva in socialne ekonomije, </w:t>
      </w:r>
      <w:r>
        <w:rPr>
          <w:rFonts w:ascii="Arial" w:hAnsi="Arial" w:cs="Arial"/>
          <w:sz w:val="20"/>
          <w:szCs w:val="20"/>
        </w:rPr>
        <w:t xml:space="preserve">uveljavitvi </w:t>
      </w:r>
      <w:r w:rsidRPr="00776D85">
        <w:rPr>
          <w:rFonts w:ascii="Arial" w:hAnsi="Arial" w:cs="Arial"/>
          <w:sz w:val="20"/>
          <w:szCs w:val="20"/>
        </w:rPr>
        <w:t xml:space="preserve">in popularizaciji merjenja družbenih učinkov. Skupna predvidena višina sredstev, ki </w:t>
      </w:r>
      <w:r>
        <w:rPr>
          <w:rFonts w:ascii="Arial" w:hAnsi="Arial" w:cs="Arial"/>
          <w:sz w:val="20"/>
          <w:szCs w:val="20"/>
        </w:rPr>
        <w:t>so</w:t>
      </w:r>
      <w:r w:rsidRPr="00776D85">
        <w:rPr>
          <w:rFonts w:ascii="Arial" w:hAnsi="Arial" w:cs="Arial"/>
          <w:sz w:val="20"/>
          <w:szCs w:val="20"/>
        </w:rPr>
        <w:t xml:space="preserve"> na </w:t>
      </w:r>
      <w:r>
        <w:rPr>
          <w:rFonts w:ascii="Arial" w:hAnsi="Arial" w:cs="Arial"/>
          <w:sz w:val="20"/>
          <w:szCs w:val="20"/>
        </w:rPr>
        <w:t xml:space="preserve">voljo </w:t>
      </w:r>
      <w:r w:rsidRPr="00776D85">
        <w:rPr>
          <w:rFonts w:ascii="Arial" w:hAnsi="Arial" w:cs="Arial"/>
          <w:sz w:val="20"/>
          <w:szCs w:val="20"/>
        </w:rPr>
        <w:t xml:space="preserve">za izvedbo razpisa, je 900.000 </w:t>
      </w:r>
      <w:r>
        <w:rPr>
          <w:rFonts w:ascii="Arial" w:hAnsi="Arial" w:cs="Arial"/>
          <w:sz w:val="20"/>
          <w:szCs w:val="20"/>
        </w:rPr>
        <w:t>evrov</w:t>
      </w:r>
      <w:r w:rsidRPr="00776D85">
        <w:rPr>
          <w:rFonts w:ascii="Arial" w:hAnsi="Arial" w:cs="Arial"/>
          <w:sz w:val="20"/>
          <w:szCs w:val="20"/>
        </w:rPr>
        <w:t>. Vsa sredstva so namenska sredstva Evropskega socialnega sklada +. Obdobje upravičenih stroškov se začne z dnem, ko bo ministrstvo izdalo sklep o izboru</w:t>
      </w:r>
      <w:r>
        <w:rPr>
          <w:rFonts w:ascii="Arial" w:hAnsi="Arial" w:cs="Arial"/>
          <w:sz w:val="20"/>
          <w:szCs w:val="20"/>
        </w:rPr>
        <w:t>,</w:t>
      </w:r>
      <w:r w:rsidRPr="00776D85">
        <w:rPr>
          <w:rFonts w:ascii="Arial" w:hAnsi="Arial" w:cs="Arial"/>
          <w:sz w:val="20"/>
          <w:szCs w:val="20"/>
        </w:rPr>
        <w:t xml:space="preserve"> in traja največ do 31. </w:t>
      </w:r>
      <w:r>
        <w:rPr>
          <w:rFonts w:ascii="Arial" w:hAnsi="Arial" w:cs="Arial"/>
          <w:sz w:val="20"/>
          <w:szCs w:val="20"/>
        </w:rPr>
        <w:t>oktobra</w:t>
      </w:r>
      <w:r w:rsidRPr="00776D85">
        <w:rPr>
          <w:rFonts w:ascii="Arial" w:hAnsi="Arial" w:cs="Arial"/>
          <w:sz w:val="20"/>
          <w:szCs w:val="20"/>
        </w:rPr>
        <w:t xml:space="preserve"> 2029. </w:t>
      </w:r>
      <w:bookmarkEnd w:id="105"/>
      <w:r w:rsidRPr="00776D85">
        <w:rPr>
          <w:rFonts w:ascii="Arial" w:hAnsi="Arial" w:cs="Arial"/>
          <w:sz w:val="20"/>
          <w:szCs w:val="20"/>
        </w:rPr>
        <w:t xml:space="preserve">Postopek izbora operacije še </w:t>
      </w:r>
      <w:r>
        <w:rPr>
          <w:rFonts w:ascii="Arial" w:hAnsi="Arial" w:cs="Arial"/>
          <w:sz w:val="20"/>
          <w:szCs w:val="20"/>
        </w:rPr>
        <w:t>ni končan</w:t>
      </w:r>
      <w:r w:rsidRPr="00776D85">
        <w:rPr>
          <w:rFonts w:ascii="Arial" w:hAnsi="Arial" w:cs="Arial"/>
          <w:sz w:val="20"/>
          <w:szCs w:val="20"/>
        </w:rPr>
        <w:t xml:space="preserve"> (</w:t>
      </w:r>
      <w:r w:rsidRPr="00776D85">
        <w:rPr>
          <w:rFonts w:ascii="Arial" w:hAnsi="Arial" w:cs="Arial"/>
          <w:b/>
          <w:bCs/>
          <w:sz w:val="20"/>
          <w:szCs w:val="20"/>
        </w:rPr>
        <w:t>MGTŠ</w:t>
      </w:r>
      <w:r w:rsidRPr="00776D85">
        <w:rPr>
          <w:rFonts w:ascii="Arial" w:hAnsi="Arial" w:cs="Arial"/>
          <w:sz w:val="20"/>
          <w:szCs w:val="20"/>
        </w:rPr>
        <w:t>, ukrep 5.2).</w:t>
      </w:r>
    </w:p>
    <w:p w14:paraId="208028ED" w14:textId="3384F688" w:rsidR="00A3077A" w:rsidRPr="00776D85" w:rsidRDefault="00A3077A" w:rsidP="00C96681">
      <w:pPr>
        <w:spacing w:before="120" w:after="120"/>
        <w:rPr>
          <w:rFonts w:ascii="Arial" w:hAnsi="Arial" w:cs="Arial"/>
          <w:sz w:val="20"/>
          <w:szCs w:val="20"/>
          <w:u w:val="single"/>
        </w:rPr>
      </w:pPr>
      <w:r w:rsidRPr="00776D85">
        <w:rPr>
          <w:rFonts w:ascii="Arial" w:hAnsi="Arial" w:cs="Arial"/>
          <w:b/>
          <w:bCs/>
          <w:sz w:val="20"/>
          <w:szCs w:val="20"/>
        </w:rPr>
        <w:t>MK, Arhiv Republike Slovenije (ARS)</w:t>
      </w:r>
      <w:r w:rsidRPr="00776D85">
        <w:rPr>
          <w:rFonts w:ascii="Arial" w:hAnsi="Arial" w:cs="Arial"/>
          <w:sz w:val="20"/>
          <w:szCs w:val="20"/>
        </w:rPr>
        <w:t xml:space="preserve">, poroča, da je ARS nosilec naziva Invalidom prijazno podjetje. V ARS je bila v letu 2024 v okviru zaposlitve za določen čas (projektna zaposlitev) zaposlena invalidna oseba (senzorno ovirana), ki je opravljala uradniška dela v okviru projekta z naslovom </w:t>
      </w:r>
      <w:r w:rsidRPr="00EC7125">
        <w:rPr>
          <w:rFonts w:ascii="Arial" w:hAnsi="Arial" w:cs="Arial"/>
          <w:iCs/>
          <w:sz w:val="20"/>
          <w:szCs w:val="20"/>
        </w:rPr>
        <w:t>Nadaljnji razvoj slovenskega elektronskega arhiva e-ARH.si NOO 2022−2025</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w:t>
      </w:r>
      <w:r>
        <w:rPr>
          <w:rFonts w:ascii="Arial" w:hAnsi="Arial" w:cs="Arial"/>
          <w:sz w:val="20"/>
          <w:szCs w:val="20"/>
        </w:rPr>
        <w:t>a</w:t>
      </w:r>
      <w:r w:rsidRPr="00776D85">
        <w:rPr>
          <w:rFonts w:ascii="Arial" w:hAnsi="Arial" w:cs="Arial"/>
          <w:sz w:val="20"/>
          <w:szCs w:val="20"/>
        </w:rPr>
        <w:t xml:space="preserve"> 5.2 in 5.8).</w:t>
      </w:r>
    </w:p>
    <w:p w14:paraId="6FAECBA2" w14:textId="70D8FC1E" w:rsidR="00A3077A" w:rsidRPr="00776D85" w:rsidRDefault="00A3077A" w:rsidP="00C96681">
      <w:pPr>
        <w:autoSpaceDE w:val="0"/>
        <w:autoSpaceDN w:val="0"/>
        <w:adjustRightInd w:val="0"/>
        <w:spacing w:before="120" w:after="120"/>
        <w:rPr>
          <w:rFonts w:ascii="Arial" w:hAnsi="Arial" w:cs="Arial"/>
          <w:sz w:val="20"/>
          <w:szCs w:val="20"/>
        </w:rPr>
      </w:pPr>
      <w:r w:rsidRPr="00776D85">
        <w:rPr>
          <w:rFonts w:ascii="Arial" w:hAnsi="Arial" w:cs="Arial"/>
          <w:sz w:val="20"/>
          <w:szCs w:val="20"/>
        </w:rPr>
        <w:t xml:space="preserve">ARS si je tudi v letu 2024 prizadeval za večjo dostopnost delovnih mest invalidov. V okviru snovanja nove upravno-poslovne stavbe so zagotovili parkirna mesta za invalide, tako za uporabnike kot </w:t>
      </w:r>
      <w:r>
        <w:rPr>
          <w:rFonts w:ascii="Arial" w:hAnsi="Arial" w:cs="Arial"/>
          <w:sz w:val="20"/>
          <w:szCs w:val="20"/>
        </w:rPr>
        <w:t xml:space="preserve">za </w:t>
      </w:r>
      <w:r w:rsidRPr="00776D85">
        <w:rPr>
          <w:rFonts w:ascii="Arial" w:hAnsi="Arial" w:cs="Arial"/>
          <w:sz w:val="20"/>
          <w:szCs w:val="20"/>
        </w:rPr>
        <w:t xml:space="preserve">obiskovalce. Dostopno je tudi arhivsko poslopje, ki </w:t>
      </w:r>
      <w:r>
        <w:rPr>
          <w:rFonts w:ascii="Arial" w:hAnsi="Arial" w:cs="Arial"/>
          <w:sz w:val="20"/>
          <w:szCs w:val="20"/>
        </w:rPr>
        <w:t>po</w:t>
      </w:r>
      <w:r w:rsidRPr="00776D85">
        <w:rPr>
          <w:rFonts w:ascii="Arial" w:hAnsi="Arial" w:cs="Arial"/>
          <w:sz w:val="20"/>
          <w:szCs w:val="20"/>
        </w:rPr>
        <w:t xml:space="preserve"> klančin</w:t>
      </w:r>
      <w:r>
        <w:rPr>
          <w:rFonts w:ascii="Arial" w:hAnsi="Arial" w:cs="Arial"/>
          <w:sz w:val="20"/>
          <w:szCs w:val="20"/>
        </w:rPr>
        <w:t>i</w:t>
      </w:r>
      <w:r w:rsidRPr="00776D85">
        <w:rPr>
          <w:rFonts w:ascii="Arial" w:hAnsi="Arial" w:cs="Arial"/>
          <w:sz w:val="20"/>
          <w:szCs w:val="20"/>
        </w:rPr>
        <w:t xml:space="preserve"> omogoča dostop gibalno oviranim osebam. Prehodi med posameznimi deli stavbe so izvedeni na način, da je arhitektonskih preprek čim manj. Vsi funkcionalni prostori arhiva so dostopni s pomočjo dveh prostornih dvigal. Široki hodniki in kontrastne oznake usmerjevalnih tabel </w:t>
      </w:r>
      <w:r>
        <w:rPr>
          <w:rFonts w:ascii="Arial" w:hAnsi="Arial" w:cs="Arial"/>
          <w:sz w:val="20"/>
          <w:szCs w:val="20"/>
        </w:rPr>
        <w:t xml:space="preserve">ter </w:t>
      </w:r>
      <w:r w:rsidRPr="00776D85">
        <w:rPr>
          <w:rFonts w:ascii="Arial" w:hAnsi="Arial" w:cs="Arial"/>
          <w:sz w:val="20"/>
          <w:szCs w:val="20"/>
        </w:rPr>
        <w:t>oznak</w:t>
      </w:r>
      <w:r>
        <w:rPr>
          <w:rFonts w:ascii="Arial" w:hAnsi="Arial" w:cs="Arial"/>
          <w:sz w:val="20"/>
          <w:szCs w:val="20"/>
        </w:rPr>
        <w:t>e</w:t>
      </w:r>
      <w:r w:rsidRPr="00776D85">
        <w:rPr>
          <w:rFonts w:ascii="Arial" w:hAnsi="Arial" w:cs="Arial"/>
          <w:sz w:val="20"/>
          <w:szCs w:val="20"/>
        </w:rPr>
        <w:t xml:space="preserve"> prostorov omogočajo, da se lahko predstavniki ranljivih skupin samostojno in brez arhitektonskih preprek premikajo po stavbi. Zaposlenemu invalidu so tudi v letu 2024 zagotovili ustrezno IKT opremo (kot je snemalnik magnetnega traku, brajeva vrstica), s kater</w:t>
      </w:r>
      <w:r>
        <w:rPr>
          <w:rFonts w:ascii="Arial" w:hAnsi="Arial" w:cs="Arial"/>
          <w:sz w:val="20"/>
          <w:szCs w:val="20"/>
        </w:rPr>
        <w:t>o</w:t>
      </w:r>
      <w:r w:rsidRPr="00776D85">
        <w:rPr>
          <w:rFonts w:ascii="Arial" w:hAnsi="Arial" w:cs="Arial"/>
          <w:sz w:val="20"/>
          <w:szCs w:val="20"/>
        </w:rPr>
        <w:t xml:space="preserve"> je lažje opravljal svoje delo. V okviru zaposlovanja invalidov ARS zagotavlja karierni razvoj zaposlenih (</w:t>
      </w:r>
      <w:r w:rsidRPr="00776D85">
        <w:rPr>
          <w:rFonts w:ascii="Arial" w:hAnsi="Arial" w:cs="Arial"/>
          <w:b/>
          <w:bCs/>
          <w:sz w:val="20"/>
          <w:szCs w:val="20"/>
        </w:rPr>
        <w:t>MK</w:t>
      </w:r>
      <w:r w:rsidRPr="00776D85">
        <w:rPr>
          <w:rFonts w:ascii="Arial" w:hAnsi="Arial" w:cs="Arial"/>
          <w:sz w:val="20"/>
          <w:szCs w:val="20"/>
        </w:rPr>
        <w:t>, ukrepi 5.2, 5.4, 3.3 in 3.4).</w:t>
      </w:r>
    </w:p>
    <w:p w14:paraId="1FC70741" w14:textId="112C5E88" w:rsidR="00A3077A" w:rsidRPr="00776D85" w:rsidRDefault="00A3077A" w:rsidP="00C96681">
      <w:pPr>
        <w:autoSpaceDE w:val="0"/>
        <w:autoSpaceDN w:val="0"/>
        <w:adjustRightInd w:val="0"/>
        <w:spacing w:before="120" w:after="120"/>
        <w:rPr>
          <w:rFonts w:ascii="Arial" w:hAnsi="Arial" w:cs="Arial"/>
          <w:snapToGrid w:val="0"/>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poroča, da </w:t>
      </w:r>
      <w:r w:rsidRPr="00776D85">
        <w:rPr>
          <w:rFonts w:ascii="Arial" w:hAnsi="Arial" w:cs="Arial"/>
          <w:snapToGrid w:val="0"/>
          <w:sz w:val="20"/>
          <w:szCs w:val="20"/>
        </w:rPr>
        <w:t>na področju muzejske dejavnosti poteka zaposlovanje invalidov pogosto na podlagi razpisov Zavoda Republike Slovenije za zaposlovanje. Iz podatkov je razvidno, da so bili invalidi vključeni v izvajanje nalog javne službe v Narodnem muzeju Slovenije, Prirodoslovnem muzeju Slovenije in Slovenskem etnografskem muzeju. V okviru</w:t>
      </w:r>
      <w:r>
        <w:rPr>
          <w:rFonts w:ascii="Arial" w:hAnsi="Arial" w:cs="Arial"/>
          <w:snapToGrid w:val="0"/>
          <w:sz w:val="20"/>
          <w:szCs w:val="20"/>
        </w:rPr>
        <w:t xml:space="preserve"> projektov</w:t>
      </w:r>
      <w:r w:rsidRPr="00776D85">
        <w:rPr>
          <w:rFonts w:ascii="Arial" w:hAnsi="Arial" w:cs="Arial"/>
          <w:snapToGrid w:val="0"/>
          <w:sz w:val="20"/>
          <w:szCs w:val="20"/>
        </w:rPr>
        <w:t xml:space="preserve"> EU in drugih projektov posamezni muzeji omogočajo zaposlovanje in izpopolnjevanje zainteresiranim posameznikom.</w:t>
      </w:r>
      <w:bookmarkStart w:id="106" w:name="_Hlk187316771"/>
      <w:r w:rsidRPr="00776D85">
        <w:rPr>
          <w:rFonts w:ascii="Arial" w:hAnsi="Arial" w:cs="Arial"/>
          <w:snapToGrid w:val="0"/>
          <w:sz w:val="20"/>
          <w:szCs w:val="20"/>
        </w:rPr>
        <w:t xml:space="preserve"> Zaposlovanje je mogoče v muzejih, </w:t>
      </w:r>
      <w:r>
        <w:rPr>
          <w:rFonts w:ascii="Arial" w:hAnsi="Arial" w:cs="Arial"/>
          <w:snapToGrid w:val="0"/>
          <w:sz w:val="20"/>
          <w:szCs w:val="20"/>
        </w:rPr>
        <w:t>v katerih</w:t>
      </w:r>
      <w:r w:rsidRPr="00776D85">
        <w:rPr>
          <w:rFonts w:ascii="Arial" w:hAnsi="Arial" w:cs="Arial"/>
          <w:snapToGrid w:val="0"/>
          <w:sz w:val="20"/>
          <w:szCs w:val="20"/>
        </w:rPr>
        <w:t xml:space="preserve"> sta zagotovljena fizična dostopnost objektov z neovirano dostopnostjo do upravnih prostorov in kustodiatov (</w:t>
      </w:r>
      <w:r>
        <w:rPr>
          <w:rFonts w:ascii="Arial" w:hAnsi="Arial" w:cs="Arial"/>
          <w:snapToGrid w:val="0"/>
          <w:sz w:val="20"/>
          <w:szCs w:val="20"/>
        </w:rPr>
        <w:t>na primer</w:t>
      </w:r>
      <w:r w:rsidRPr="00776D85">
        <w:rPr>
          <w:rFonts w:ascii="Arial" w:hAnsi="Arial" w:cs="Arial"/>
          <w:snapToGrid w:val="0"/>
          <w:sz w:val="20"/>
          <w:szCs w:val="20"/>
        </w:rPr>
        <w:t xml:space="preserve"> Slovenski etnografski muzej, Narodni muzej Slovenije) ter ustrezna oprema/pripomočki, ki so potrebni za opravljanje nalog javne službe</w:t>
      </w:r>
      <w:bookmarkEnd w:id="106"/>
      <w:r w:rsidRPr="00776D85">
        <w:rPr>
          <w:rFonts w:ascii="Arial" w:hAnsi="Arial" w:cs="Arial"/>
          <w:snapToGrid w:val="0"/>
          <w:sz w:val="20"/>
          <w:szCs w:val="20"/>
        </w:rPr>
        <w:t xml:space="preserve"> (</w:t>
      </w:r>
      <w:r w:rsidRPr="00776D85">
        <w:rPr>
          <w:rFonts w:ascii="Arial" w:hAnsi="Arial" w:cs="Arial"/>
          <w:b/>
          <w:bCs/>
          <w:snapToGrid w:val="0"/>
          <w:sz w:val="20"/>
          <w:szCs w:val="20"/>
        </w:rPr>
        <w:t>MK</w:t>
      </w:r>
      <w:r w:rsidRPr="00776D85">
        <w:rPr>
          <w:rFonts w:ascii="Arial" w:hAnsi="Arial" w:cs="Arial"/>
          <w:snapToGrid w:val="0"/>
          <w:sz w:val="20"/>
          <w:szCs w:val="20"/>
        </w:rPr>
        <w:t>, ukrepa 5.2 in 5.4).</w:t>
      </w:r>
    </w:p>
    <w:p w14:paraId="316E16C4" w14:textId="44CC6847" w:rsidR="00A3077A" w:rsidRPr="00776D85" w:rsidRDefault="00A3077A" w:rsidP="00C96681">
      <w:pPr>
        <w:spacing w:before="120" w:after="120"/>
        <w:rPr>
          <w:rFonts w:ascii="Arial" w:hAnsi="Arial" w:cs="Arial"/>
          <w:snapToGrid w:val="0"/>
          <w:sz w:val="20"/>
          <w:szCs w:val="20"/>
        </w:rPr>
      </w:pPr>
      <w:r w:rsidRPr="00776D85">
        <w:rPr>
          <w:rFonts w:ascii="Arial" w:hAnsi="Arial" w:cs="Arial"/>
          <w:snapToGrid w:val="0"/>
          <w:sz w:val="20"/>
          <w:szCs w:val="20"/>
        </w:rPr>
        <w:t>Na področju muzejske dejavnosti</w:t>
      </w:r>
      <w:r w:rsidRPr="00776D85">
        <w:rPr>
          <w:rFonts w:ascii="Arial" w:hAnsi="Arial" w:cs="Arial"/>
          <w:sz w:val="20"/>
          <w:szCs w:val="20"/>
        </w:rPr>
        <w:t xml:space="preserve"> v preteklem letu ni</w:t>
      </w:r>
      <w:r>
        <w:rPr>
          <w:rFonts w:ascii="Arial" w:hAnsi="Arial" w:cs="Arial"/>
          <w:sz w:val="20"/>
          <w:szCs w:val="20"/>
        </w:rPr>
        <w:t>so</w:t>
      </w:r>
      <w:r w:rsidRPr="00776D85">
        <w:rPr>
          <w:rFonts w:ascii="Arial" w:hAnsi="Arial" w:cs="Arial"/>
          <w:sz w:val="20"/>
          <w:szCs w:val="20"/>
        </w:rPr>
        <w:t xml:space="preserve"> bil</w:t>
      </w:r>
      <w:r>
        <w:rPr>
          <w:rFonts w:ascii="Arial" w:hAnsi="Arial" w:cs="Arial"/>
          <w:sz w:val="20"/>
          <w:szCs w:val="20"/>
        </w:rPr>
        <w:t>i</w:t>
      </w:r>
      <w:r w:rsidRPr="00776D85">
        <w:rPr>
          <w:rFonts w:ascii="Arial" w:hAnsi="Arial" w:cs="Arial"/>
          <w:sz w:val="20"/>
          <w:szCs w:val="20"/>
        </w:rPr>
        <w:t xml:space="preserve"> evidentira</w:t>
      </w:r>
      <w:r w:rsidRPr="00776D85">
        <w:rPr>
          <w:rFonts w:ascii="Arial" w:hAnsi="Arial" w:cs="Arial"/>
          <w:snapToGrid w:val="0"/>
          <w:sz w:val="20"/>
          <w:szCs w:val="20"/>
        </w:rPr>
        <w:t>ni javni natečaj</w:t>
      </w:r>
      <w:r>
        <w:rPr>
          <w:rFonts w:ascii="Arial" w:hAnsi="Arial" w:cs="Arial"/>
          <w:snapToGrid w:val="0"/>
          <w:sz w:val="20"/>
          <w:szCs w:val="20"/>
        </w:rPr>
        <w:t>i</w:t>
      </w:r>
      <w:r w:rsidRPr="00776D85">
        <w:rPr>
          <w:rFonts w:ascii="Arial" w:hAnsi="Arial" w:cs="Arial"/>
          <w:snapToGrid w:val="0"/>
          <w:sz w:val="20"/>
          <w:szCs w:val="20"/>
        </w:rPr>
        <w:t xml:space="preserve"> za podelitev letnih nagrad za dobro prakso na področju zaposlovanja invalidov. Naloge ozaveščanja delodajalcev za spodbujanje zaposlovanja invalidov na odprtem trgu opravlja v okviru delovanja tudi SPDM. Za več aktivnosti je v prihodnje potrebno aktivno in sistemsko medresorsko sodelovanje pristojnih ministrstev, ki se jih dotika invalidska problematika. V okviru ICOM Slovenije je v programih letnih konferenc EMYA pozornost namenjena tudi invalidom (</w:t>
      </w:r>
      <w:r w:rsidRPr="00776D85">
        <w:rPr>
          <w:rFonts w:ascii="Arial" w:hAnsi="Arial" w:cs="Arial"/>
          <w:b/>
          <w:bCs/>
          <w:snapToGrid w:val="0"/>
          <w:sz w:val="20"/>
          <w:szCs w:val="20"/>
        </w:rPr>
        <w:t>MK</w:t>
      </w:r>
      <w:r w:rsidRPr="00776D85">
        <w:rPr>
          <w:rFonts w:ascii="Arial" w:hAnsi="Arial" w:cs="Arial"/>
          <w:snapToGrid w:val="0"/>
          <w:sz w:val="20"/>
          <w:szCs w:val="20"/>
        </w:rPr>
        <w:t>, ukrep 5.8).</w:t>
      </w:r>
    </w:p>
    <w:p w14:paraId="676C21FC" w14:textId="73D1D169" w:rsidR="00A3077A" w:rsidRPr="00776D85" w:rsidRDefault="00A3077A" w:rsidP="00C96681">
      <w:pPr>
        <w:spacing w:before="120" w:after="120"/>
        <w:rPr>
          <w:rFonts w:ascii="Arial" w:hAnsi="Arial" w:cs="Arial"/>
          <w:snapToGrid w:val="0"/>
          <w:sz w:val="20"/>
          <w:szCs w:val="20"/>
        </w:rPr>
      </w:pPr>
      <w:r w:rsidRPr="00776D85">
        <w:rPr>
          <w:rFonts w:ascii="Arial" w:hAnsi="Arial" w:cs="Arial"/>
          <w:snapToGrid w:val="0"/>
          <w:sz w:val="20"/>
          <w:szCs w:val="20"/>
        </w:rPr>
        <w:lastRenderedPageBreak/>
        <w:t>V okviru javnih del in drugih projektov posamezne splošne knjižnice omogočajo zaposlovanje in izpopolnjevanje zainteresiranim posameznikom. Podat</w:t>
      </w:r>
      <w:r>
        <w:rPr>
          <w:rFonts w:ascii="Arial" w:hAnsi="Arial" w:cs="Arial"/>
          <w:snapToGrid w:val="0"/>
          <w:sz w:val="20"/>
          <w:szCs w:val="20"/>
        </w:rPr>
        <w:t>kov</w:t>
      </w:r>
      <w:r w:rsidRPr="00776D85">
        <w:rPr>
          <w:rFonts w:ascii="Arial" w:hAnsi="Arial" w:cs="Arial"/>
          <w:snapToGrid w:val="0"/>
          <w:sz w:val="20"/>
          <w:szCs w:val="20"/>
        </w:rPr>
        <w:t xml:space="preserve"> o številu zaposlenih invalidov na MK </w:t>
      </w:r>
      <w:r>
        <w:rPr>
          <w:rFonts w:ascii="Arial" w:hAnsi="Arial" w:cs="Arial"/>
          <w:snapToGrid w:val="0"/>
          <w:sz w:val="20"/>
          <w:szCs w:val="20"/>
        </w:rPr>
        <w:t>nimajo</w:t>
      </w:r>
      <w:r w:rsidRPr="00776D85">
        <w:rPr>
          <w:rFonts w:ascii="Arial" w:hAnsi="Arial" w:cs="Arial"/>
          <w:snapToGrid w:val="0"/>
          <w:sz w:val="20"/>
          <w:szCs w:val="20"/>
        </w:rPr>
        <w:t>, saj so splošne knjižnice občinski javni zavodi (</w:t>
      </w:r>
      <w:r w:rsidRPr="00776D85">
        <w:rPr>
          <w:rFonts w:ascii="Arial" w:hAnsi="Arial" w:cs="Arial"/>
          <w:b/>
          <w:bCs/>
          <w:snapToGrid w:val="0"/>
          <w:sz w:val="20"/>
          <w:szCs w:val="20"/>
        </w:rPr>
        <w:t>MK</w:t>
      </w:r>
      <w:r w:rsidRPr="00776D85">
        <w:rPr>
          <w:rFonts w:ascii="Arial" w:hAnsi="Arial" w:cs="Arial"/>
          <w:snapToGrid w:val="0"/>
          <w:sz w:val="20"/>
          <w:szCs w:val="20"/>
        </w:rPr>
        <w:t>, ukrepa 5.2 in 5.4).</w:t>
      </w:r>
    </w:p>
    <w:p w14:paraId="3A60B702" w14:textId="3A76BB8E" w:rsidR="00A3077A" w:rsidRPr="00776D85" w:rsidRDefault="00A3077A" w:rsidP="00C96681">
      <w:pPr>
        <w:spacing w:before="120" w:after="120"/>
        <w:rPr>
          <w:rFonts w:ascii="Arial" w:hAnsi="Arial" w:cs="Arial"/>
          <w:snapToGrid w:val="0"/>
          <w:sz w:val="20"/>
          <w:szCs w:val="20"/>
        </w:rPr>
      </w:pPr>
      <w:r w:rsidRPr="00776D85">
        <w:rPr>
          <w:rFonts w:ascii="Arial" w:hAnsi="Arial" w:cs="Arial"/>
          <w:b/>
          <w:bCs/>
          <w:snapToGrid w:val="0"/>
          <w:sz w:val="20"/>
          <w:szCs w:val="20"/>
        </w:rPr>
        <w:t>MK, Sekretariat MK, Služba za pravne in kadrovske zadeve</w:t>
      </w:r>
      <w:r w:rsidRPr="00776D85">
        <w:rPr>
          <w:rFonts w:ascii="Arial" w:hAnsi="Arial" w:cs="Arial"/>
          <w:snapToGrid w:val="0"/>
          <w:sz w:val="20"/>
          <w:szCs w:val="20"/>
        </w:rPr>
        <w:t xml:space="preserve">, poroča, da so bili </w:t>
      </w:r>
      <w:r w:rsidRPr="00776D85">
        <w:rPr>
          <w:rFonts w:ascii="Arial" w:hAnsi="Arial" w:cs="Arial"/>
          <w:sz w:val="20"/>
          <w:szCs w:val="20"/>
        </w:rPr>
        <w:t>na MK (brez organov v sestavi) v letu 2024 zaposleni skupno trije invalidi, vsi za nedoločen čas, kar pomeni, da je delež invalidov med zaposlenimi na MK v letu 2024 1,70</w:t>
      </w:r>
      <w:r>
        <w:rPr>
          <w:rFonts w:ascii="Arial" w:hAnsi="Arial" w:cs="Arial"/>
          <w:sz w:val="20"/>
          <w:szCs w:val="20"/>
        </w:rPr>
        <w:t>-odstoten</w:t>
      </w:r>
      <w:r w:rsidRPr="00776D85">
        <w:rPr>
          <w:rFonts w:ascii="Arial" w:hAnsi="Arial" w:cs="Arial"/>
          <w:sz w:val="20"/>
          <w:szCs w:val="20"/>
        </w:rPr>
        <w:t>.</w:t>
      </w:r>
      <w:r w:rsidRPr="00776D85">
        <w:rPr>
          <w:rFonts w:ascii="Arial" w:hAnsi="Arial" w:cs="Arial"/>
          <w:snapToGrid w:val="0"/>
          <w:sz w:val="20"/>
          <w:szCs w:val="20"/>
        </w:rPr>
        <w:t xml:space="preserve"> </w:t>
      </w:r>
      <w:r w:rsidRPr="00776D85">
        <w:rPr>
          <w:rFonts w:ascii="Arial" w:hAnsi="Arial" w:cs="Arial"/>
          <w:sz w:val="20"/>
          <w:szCs w:val="20"/>
        </w:rPr>
        <w:t xml:space="preserve">ARS, organ v sestavi MK, je imel na dan 31. decembra 2024 zaposlenega enega invalida, in sicer s pogodbo o zaposlitvi za določen čas. Delež invalidov med zaposlenimi </w:t>
      </w:r>
      <w:r>
        <w:rPr>
          <w:rFonts w:ascii="Arial" w:hAnsi="Arial" w:cs="Arial"/>
          <w:sz w:val="20"/>
          <w:szCs w:val="20"/>
        </w:rPr>
        <w:t>v</w:t>
      </w:r>
      <w:r w:rsidRPr="00776D85">
        <w:rPr>
          <w:rFonts w:ascii="Arial" w:hAnsi="Arial" w:cs="Arial"/>
          <w:sz w:val="20"/>
          <w:szCs w:val="20"/>
        </w:rPr>
        <w:t xml:space="preserve"> ARS je </w:t>
      </w:r>
      <w:r>
        <w:rPr>
          <w:rFonts w:ascii="Arial" w:hAnsi="Arial" w:cs="Arial"/>
          <w:sz w:val="20"/>
          <w:szCs w:val="20"/>
        </w:rPr>
        <w:t xml:space="preserve">bil tako </w:t>
      </w:r>
      <w:r w:rsidRPr="00776D85">
        <w:rPr>
          <w:rFonts w:ascii="Arial" w:hAnsi="Arial" w:cs="Arial"/>
          <w:sz w:val="20"/>
          <w:szCs w:val="20"/>
        </w:rPr>
        <w:t>na dan 31. decembra 2024 1,49</w:t>
      </w:r>
      <w:r>
        <w:rPr>
          <w:rFonts w:ascii="Arial" w:hAnsi="Arial" w:cs="Arial"/>
          <w:sz w:val="20"/>
          <w:szCs w:val="20"/>
        </w:rPr>
        <w:t>-odstoten</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ukrepa 5.2 in 5.4).</w:t>
      </w:r>
    </w:p>
    <w:p w14:paraId="2B59A83C"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MK, Direktorat za kulturno dediščino (DKD), Sektor za muzeje, arhive in knjižnice (MAK)</w:t>
      </w:r>
      <w:r w:rsidRPr="00776D85">
        <w:rPr>
          <w:rFonts w:ascii="Arial" w:hAnsi="Arial" w:cs="Arial"/>
          <w:bCs/>
          <w:color w:val="000000" w:themeColor="text1"/>
          <w:sz w:val="20"/>
          <w:szCs w:val="20"/>
        </w:rPr>
        <w:t>, v nadaljevanju povzema prispevke zunanjih javnih (kulturnih) ustanov in javnih zavodov.</w:t>
      </w:r>
    </w:p>
    <w:p w14:paraId="2997DDD7" w14:textId="77777777" w:rsidR="00A3077A" w:rsidRPr="00776D85" w:rsidRDefault="00A3077A" w:rsidP="00636D82">
      <w:pPr>
        <w:autoSpaceDE w:val="0"/>
        <w:autoSpaceDN w:val="0"/>
        <w:adjustRightInd w:val="0"/>
        <w:spacing w:before="120" w:after="0"/>
        <w:rPr>
          <w:rFonts w:ascii="Arial" w:hAnsi="Arial" w:cs="Arial"/>
          <w:b/>
          <w:bCs/>
          <w:sz w:val="20"/>
          <w:szCs w:val="20"/>
        </w:rPr>
      </w:pPr>
      <w:r w:rsidRPr="00776D85">
        <w:rPr>
          <w:rFonts w:ascii="Arial" w:hAnsi="Arial" w:cs="Arial"/>
          <w:b/>
          <w:bCs/>
          <w:sz w:val="20"/>
          <w:szCs w:val="20"/>
        </w:rPr>
        <w:t>Pokrajinski arhiv Koper (PAK)</w:t>
      </w:r>
    </w:p>
    <w:p w14:paraId="422644FE" w14:textId="0F053179" w:rsidR="00A3077A" w:rsidRPr="00776D85" w:rsidRDefault="00A3077A" w:rsidP="00636D82">
      <w:pPr>
        <w:autoSpaceDE w:val="0"/>
        <w:autoSpaceDN w:val="0"/>
        <w:adjustRightInd w:val="0"/>
        <w:spacing w:after="120"/>
        <w:rPr>
          <w:rFonts w:ascii="Arial" w:hAnsi="Arial" w:cs="Arial"/>
          <w:sz w:val="20"/>
          <w:szCs w:val="20"/>
        </w:rPr>
      </w:pPr>
      <w:r w:rsidRPr="00776D85">
        <w:rPr>
          <w:rFonts w:ascii="Arial" w:hAnsi="Arial" w:cs="Arial"/>
          <w:sz w:val="20"/>
          <w:szCs w:val="20"/>
        </w:rPr>
        <w:t>PAK pri naročilu tiskarskih storitev uporablja storitve podjetij, ki zaposluje</w:t>
      </w:r>
      <w:r>
        <w:rPr>
          <w:rFonts w:ascii="Arial" w:hAnsi="Arial" w:cs="Arial"/>
          <w:sz w:val="20"/>
          <w:szCs w:val="20"/>
        </w:rPr>
        <w:t>jo</w:t>
      </w:r>
      <w:r w:rsidRPr="00776D85">
        <w:rPr>
          <w:rFonts w:ascii="Arial" w:hAnsi="Arial" w:cs="Arial"/>
          <w:sz w:val="20"/>
          <w:szCs w:val="20"/>
        </w:rPr>
        <w:t xml:space="preserve"> invalide. Poleg tega izvaja usposabljanja na delovnem mestu – zaposlitvene rehabilitacije v sodelovanju z zavodom Šentprima. Rehabilitantom zagotavljajo mentorstvo strokovne osebe v arhivu </w:t>
      </w:r>
      <w:r>
        <w:rPr>
          <w:rFonts w:ascii="Arial" w:hAnsi="Arial" w:cs="Arial"/>
          <w:sz w:val="20"/>
          <w:szCs w:val="20"/>
        </w:rPr>
        <w:t xml:space="preserve">in </w:t>
      </w:r>
      <w:r w:rsidRPr="00776D85">
        <w:rPr>
          <w:rFonts w:ascii="Arial" w:hAnsi="Arial" w:cs="Arial"/>
          <w:sz w:val="20"/>
          <w:szCs w:val="20"/>
        </w:rPr>
        <w:t xml:space="preserve">podporno izobraževanje </w:t>
      </w:r>
      <w:r>
        <w:rPr>
          <w:rFonts w:ascii="Arial" w:hAnsi="Arial" w:cs="Arial"/>
          <w:sz w:val="20"/>
          <w:szCs w:val="20"/>
        </w:rPr>
        <w:t>ter</w:t>
      </w:r>
      <w:r w:rsidRPr="00776D85">
        <w:rPr>
          <w:rFonts w:ascii="Arial" w:hAnsi="Arial" w:cs="Arial"/>
          <w:sz w:val="20"/>
          <w:szCs w:val="20"/>
        </w:rPr>
        <w:t xml:space="preserve"> sodelujejo z zavodom pri ocenjevanju napredka rehabilitanta (</w:t>
      </w:r>
      <w:r w:rsidRPr="00776D85">
        <w:rPr>
          <w:rFonts w:ascii="Arial" w:hAnsi="Arial" w:cs="Arial"/>
          <w:b/>
          <w:bCs/>
          <w:sz w:val="20"/>
          <w:szCs w:val="20"/>
        </w:rPr>
        <w:t>MK</w:t>
      </w:r>
      <w:r w:rsidRPr="00776D85">
        <w:rPr>
          <w:rFonts w:ascii="Arial" w:hAnsi="Arial" w:cs="Arial"/>
          <w:sz w:val="20"/>
          <w:szCs w:val="20"/>
        </w:rPr>
        <w:t>, ukrepa 5.2 in 5.4).</w:t>
      </w:r>
    </w:p>
    <w:p w14:paraId="51318D7A" w14:textId="77777777" w:rsidR="00A3077A" w:rsidRPr="00776D85" w:rsidRDefault="00A3077A" w:rsidP="00636D82">
      <w:pPr>
        <w:autoSpaceDE w:val="0"/>
        <w:autoSpaceDN w:val="0"/>
        <w:adjustRightInd w:val="0"/>
        <w:spacing w:before="120" w:after="0"/>
        <w:rPr>
          <w:rFonts w:ascii="Arial" w:hAnsi="Arial" w:cs="Arial"/>
          <w:b/>
          <w:bCs/>
          <w:sz w:val="20"/>
          <w:szCs w:val="20"/>
        </w:rPr>
      </w:pPr>
      <w:r w:rsidRPr="00776D85">
        <w:rPr>
          <w:rFonts w:ascii="Arial" w:hAnsi="Arial" w:cs="Arial"/>
          <w:b/>
          <w:bCs/>
          <w:sz w:val="20"/>
          <w:szCs w:val="20"/>
        </w:rPr>
        <w:t>Zgodovinski arhiv Celje (ZAC)</w:t>
      </w:r>
    </w:p>
    <w:p w14:paraId="750D6CEA" w14:textId="5547989E" w:rsidR="00A3077A" w:rsidRPr="00776D85" w:rsidRDefault="00A3077A" w:rsidP="00636D82">
      <w:pPr>
        <w:autoSpaceDE w:val="0"/>
        <w:autoSpaceDN w:val="0"/>
        <w:adjustRightInd w:val="0"/>
        <w:spacing w:after="120"/>
        <w:rPr>
          <w:rFonts w:ascii="Arial" w:hAnsi="Arial" w:cs="Arial"/>
          <w:sz w:val="20"/>
          <w:szCs w:val="20"/>
        </w:rPr>
      </w:pPr>
      <w:r w:rsidRPr="00776D85">
        <w:rPr>
          <w:rFonts w:ascii="Arial" w:hAnsi="Arial" w:cs="Arial"/>
          <w:sz w:val="20"/>
          <w:szCs w:val="20"/>
        </w:rPr>
        <w:t xml:space="preserve">ZAC že vrsto let sodeluje z Zavodom </w:t>
      </w:r>
      <w:r>
        <w:rPr>
          <w:rFonts w:ascii="Arial" w:hAnsi="Arial" w:cs="Arial"/>
          <w:sz w:val="20"/>
          <w:szCs w:val="20"/>
        </w:rPr>
        <w:t xml:space="preserve">Republike Slovenije </w:t>
      </w:r>
      <w:r w:rsidRPr="00776D85">
        <w:rPr>
          <w:rFonts w:ascii="Arial" w:hAnsi="Arial" w:cs="Arial"/>
          <w:sz w:val="20"/>
          <w:szCs w:val="20"/>
        </w:rPr>
        <w:t>za zaposlovanje in s pomočjo njihovih programov zaposlovanja ranljivih skupin išče možnosti zaposlovanja. V arhivu sta redno zaposleni dve osebi s statusom invalida III. kategorije – invalidnost zaradi posledic bolezni. V letu 2025 bodo prvič izvajali storitev zaposlitvene rehabilitacije oziroma usposabljanja invalidov na konkretnem delovnem mestu oziroma v izbranem poklicu (</w:t>
      </w:r>
      <w:r w:rsidRPr="00776D85">
        <w:rPr>
          <w:rFonts w:ascii="Arial" w:hAnsi="Arial" w:cs="Arial"/>
          <w:b/>
          <w:bCs/>
          <w:sz w:val="20"/>
          <w:szCs w:val="20"/>
        </w:rPr>
        <w:t>MK</w:t>
      </w:r>
      <w:r w:rsidRPr="00776D85">
        <w:rPr>
          <w:rFonts w:ascii="Arial" w:hAnsi="Arial" w:cs="Arial"/>
          <w:sz w:val="20"/>
          <w:szCs w:val="20"/>
        </w:rPr>
        <w:t>, ukrepa 5.2 in 5.4).</w:t>
      </w:r>
    </w:p>
    <w:p w14:paraId="1F1846EB" w14:textId="77777777" w:rsidR="00A3077A" w:rsidRPr="00776D85" w:rsidRDefault="00A3077A" w:rsidP="00636D82">
      <w:pPr>
        <w:spacing w:before="120" w:after="0"/>
        <w:rPr>
          <w:rFonts w:ascii="Arial" w:hAnsi="Arial" w:cs="Arial"/>
          <w:b/>
          <w:bCs/>
          <w:sz w:val="20"/>
          <w:szCs w:val="20"/>
        </w:rPr>
      </w:pPr>
      <w:r w:rsidRPr="00776D85">
        <w:rPr>
          <w:rFonts w:ascii="Arial" w:hAnsi="Arial" w:cs="Arial"/>
          <w:b/>
          <w:bCs/>
          <w:sz w:val="20"/>
          <w:szCs w:val="20"/>
        </w:rPr>
        <w:t>Pokrajinski arhiv Maribor (PAM)</w:t>
      </w:r>
    </w:p>
    <w:p w14:paraId="01656D3B" w14:textId="0FD8C0DB" w:rsidR="00A3077A" w:rsidRPr="00776D85" w:rsidRDefault="00A3077A" w:rsidP="00636D82">
      <w:pPr>
        <w:spacing w:after="120"/>
        <w:rPr>
          <w:rFonts w:ascii="Arial" w:hAnsi="Arial" w:cs="Arial"/>
          <w:sz w:val="20"/>
          <w:szCs w:val="20"/>
        </w:rPr>
      </w:pPr>
      <w:r w:rsidRPr="00776D85">
        <w:rPr>
          <w:rFonts w:ascii="Arial" w:hAnsi="Arial" w:cs="Arial"/>
          <w:sz w:val="20"/>
          <w:szCs w:val="20"/>
        </w:rPr>
        <w:t xml:space="preserve">PAM ima iz preteklih let pozitivne izkušnje pri </w:t>
      </w:r>
      <w:r>
        <w:rPr>
          <w:rFonts w:ascii="Arial" w:hAnsi="Arial" w:cs="Arial"/>
          <w:sz w:val="20"/>
          <w:szCs w:val="20"/>
        </w:rPr>
        <w:t>vključevanju</w:t>
      </w:r>
      <w:r w:rsidRPr="00776D85">
        <w:rPr>
          <w:rFonts w:ascii="Arial" w:hAnsi="Arial" w:cs="Arial"/>
          <w:sz w:val="20"/>
          <w:szCs w:val="20"/>
        </w:rPr>
        <w:t xml:space="preserve"> invalidov v zaposlitvene možnosti in vzpostavljanju enakih možnosti za vse uporabnike arhivskega gradiva in naključn</w:t>
      </w:r>
      <w:r>
        <w:rPr>
          <w:rFonts w:ascii="Arial" w:hAnsi="Arial" w:cs="Arial"/>
          <w:sz w:val="20"/>
          <w:szCs w:val="20"/>
        </w:rPr>
        <w:t>e</w:t>
      </w:r>
      <w:r w:rsidRPr="00776D85">
        <w:rPr>
          <w:rFonts w:ascii="Arial" w:hAnsi="Arial" w:cs="Arial"/>
          <w:sz w:val="20"/>
          <w:szCs w:val="20"/>
        </w:rPr>
        <w:t xml:space="preserve"> obiskovalce kulturne ustanove</w:t>
      </w:r>
      <w:r>
        <w:rPr>
          <w:rFonts w:ascii="Arial" w:hAnsi="Arial" w:cs="Arial"/>
          <w:sz w:val="20"/>
          <w:szCs w:val="20"/>
        </w:rPr>
        <w:t>,</w:t>
      </w:r>
      <w:r w:rsidRPr="00776D85">
        <w:rPr>
          <w:rFonts w:ascii="Arial" w:hAnsi="Arial" w:cs="Arial"/>
          <w:sz w:val="20"/>
          <w:szCs w:val="20"/>
        </w:rPr>
        <w:t xml:space="preserve"> kot je arhiv. Poklicno rehabilitacijo so v PAM opravljali brezposelni invalidi URI – Soča, Centra za poklicno rehabilitacijo</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z namenom</w:t>
      </w:r>
      <w:r w:rsidRPr="00776D85">
        <w:rPr>
          <w:rFonts w:ascii="Arial" w:hAnsi="Arial" w:cs="Arial"/>
          <w:sz w:val="20"/>
          <w:szCs w:val="20"/>
        </w:rPr>
        <w:t xml:space="preserve"> izboljšanja posameznikovega delovanja in osebnostnega funkcioniranja. Zaposleni so pridobili nova delovna znanja, navade in izkušnje, razvijali in utrjevali so delovne sposobnosti, vključili so se v socialno in delovno okolje, izboljšali delovne in osebnostne prilagoditve, delovno učinkovitost in kvaliteto dela (</w:t>
      </w:r>
      <w:r w:rsidRPr="00776D85">
        <w:rPr>
          <w:rFonts w:ascii="Arial" w:hAnsi="Arial" w:cs="Arial"/>
          <w:b/>
          <w:bCs/>
          <w:sz w:val="20"/>
          <w:szCs w:val="20"/>
        </w:rPr>
        <w:t>MK</w:t>
      </w:r>
      <w:r w:rsidRPr="00776D85">
        <w:rPr>
          <w:rFonts w:ascii="Arial" w:hAnsi="Arial" w:cs="Arial"/>
          <w:sz w:val="20"/>
          <w:szCs w:val="20"/>
        </w:rPr>
        <w:t>, ukrepa 5.2 in 5.4).</w:t>
      </w:r>
    </w:p>
    <w:p w14:paraId="2B1C2B54" w14:textId="5489565E" w:rsidR="00A3077A" w:rsidRPr="00776D85" w:rsidRDefault="00A3077A" w:rsidP="00C96681">
      <w:pPr>
        <w:spacing w:before="120" w:after="120"/>
        <w:rPr>
          <w:rFonts w:ascii="Arial" w:hAnsi="Arial" w:cs="Arial"/>
          <w:sz w:val="20"/>
          <w:szCs w:val="20"/>
          <w:u w:val="single"/>
        </w:rPr>
      </w:pPr>
      <w:r w:rsidRPr="00776D85">
        <w:rPr>
          <w:rFonts w:ascii="Arial" w:hAnsi="Arial" w:cs="Arial"/>
          <w:b/>
          <w:bCs/>
          <w:sz w:val="20"/>
          <w:szCs w:val="20"/>
        </w:rPr>
        <w:t>MK, Direktorat za kulturno dediščino (DKD), Sektor za nepremično kulturno dediščino (SNKD)</w:t>
      </w:r>
      <w:r w:rsidRPr="00776D85">
        <w:rPr>
          <w:rFonts w:ascii="Arial" w:hAnsi="Arial" w:cs="Arial"/>
          <w:sz w:val="20"/>
          <w:szCs w:val="20"/>
        </w:rPr>
        <w:t xml:space="preserve">, </w:t>
      </w:r>
      <w:r w:rsidRPr="00776D85">
        <w:rPr>
          <w:rFonts w:ascii="Arial" w:hAnsi="Arial" w:cs="Arial"/>
          <w:bCs/>
          <w:color w:val="000000" w:themeColor="text1"/>
          <w:sz w:val="20"/>
          <w:szCs w:val="20"/>
        </w:rPr>
        <w:t>v nadaljevanju povzema prispevek zunanje javne ustanove.</w:t>
      </w:r>
    </w:p>
    <w:p w14:paraId="72B70683" w14:textId="77777777" w:rsidR="00A3077A" w:rsidRPr="00776D85" w:rsidRDefault="00A3077A" w:rsidP="00636D82">
      <w:pPr>
        <w:spacing w:before="120" w:after="0"/>
        <w:rPr>
          <w:rFonts w:ascii="Arial" w:hAnsi="Arial" w:cs="Arial"/>
          <w:b/>
          <w:bCs/>
          <w:sz w:val="20"/>
          <w:szCs w:val="20"/>
        </w:rPr>
      </w:pPr>
      <w:r w:rsidRPr="00776D85">
        <w:rPr>
          <w:rFonts w:ascii="Arial" w:hAnsi="Arial" w:cs="Arial"/>
          <w:b/>
          <w:bCs/>
          <w:sz w:val="20"/>
          <w:szCs w:val="20"/>
        </w:rPr>
        <w:t>Arboretum Volčji Potok (AVP)</w:t>
      </w:r>
    </w:p>
    <w:p w14:paraId="7281C27D" w14:textId="77777777" w:rsidR="00A3077A" w:rsidRPr="00776D85" w:rsidRDefault="00A3077A" w:rsidP="00636D82">
      <w:pPr>
        <w:spacing w:after="120"/>
        <w:rPr>
          <w:rFonts w:ascii="Arial" w:hAnsi="Arial" w:cs="Arial"/>
          <w:sz w:val="20"/>
          <w:szCs w:val="20"/>
        </w:rPr>
      </w:pPr>
      <w:r w:rsidRPr="00776D85">
        <w:rPr>
          <w:rFonts w:ascii="Arial" w:hAnsi="Arial" w:cs="Arial"/>
          <w:sz w:val="20"/>
          <w:szCs w:val="20"/>
        </w:rPr>
        <w:t>V AVP so bile v letu 2024 zaposleni trije invalidi s III. kategorijo invalidnosti (</w:t>
      </w:r>
      <w:r w:rsidRPr="00776D85">
        <w:rPr>
          <w:rFonts w:ascii="Arial" w:hAnsi="Arial" w:cs="Arial"/>
          <w:b/>
          <w:bCs/>
          <w:sz w:val="20"/>
          <w:szCs w:val="20"/>
        </w:rPr>
        <w:t>MK</w:t>
      </w:r>
      <w:r w:rsidRPr="00776D85">
        <w:rPr>
          <w:rFonts w:ascii="Arial" w:hAnsi="Arial" w:cs="Arial"/>
          <w:sz w:val="20"/>
          <w:szCs w:val="20"/>
        </w:rPr>
        <w:t>, ukrep 5.2).</w:t>
      </w:r>
    </w:p>
    <w:p w14:paraId="770F376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w:t>
      </w:r>
      <w:r w:rsidRPr="00776D85">
        <w:rPr>
          <w:rFonts w:ascii="Arial" w:hAnsi="Arial" w:cs="Arial"/>
          <w:bCs/>
          <w:color w:val="000000" w:themeColor="text1"/>
          <w:sz w:val="20"/>
          <w:szCs w:val="20"/>
        </w:rPr>
        <w:t>v nadaljevanju povzema prispevke zunanjih javnih (kulturnih) ustanov in javnih zavodov.</w:t>
      </w:r>
    </w:p>
    <w:p w14:paraId="1DCD96AE" w14:textId="77777777" w:rsidR="00A3077A" w:rsidRPr="00776D85" w:rsidRDefault="00A3077A" w:rsidP="00C96681">
      <w:pPr>
        <w:spacing w:before="120" w:after="120"/>
        <w:contextualSpacing/>
        <w:rPr>
          <w:rFonts w:ascii="Arial" w:hAnsi="Arial" w:cs="Arial"/>
          <w:b/>
          <w:bCs/>
          <w:sz w:val="20"/>
          <w:szCs w:val="20"/>
        </w:rPr>
      </w:pPr>
      <w:r w:rsidRPr="00776D85">
        <w:rPr>
          <w:rFonts w:ascii="Arial" w:hAnsi="Arial" w:cs="Arial"/>
          <w:b/>
          <w:bCs/>
          <w:sz w:val="20"/>
          <w:szCs w:val="20"/>
        </w:rPr>
        <w:t>Knjižnica Domžale</w:t>
      </w:r>
    </w:p>
    <w:p w14:paraId="731A5B76" w14:textId="096B44BD" w:rsidR="00A3077A" w:rsidRPr="00776D85" w:rsidRDefault="00A3077A" w:rsidP="00636D82">
      <w:pPr>
        <w:spacing w:before="120" w:after="120"/>
        <w:rPr>
          <w:rFonts w:ascii="Arial" w:hAnsi="Arial" w:cs="Arial"/>
          <w:sz w:val="20"/>
          <w:szCs w:val="20"/>
        </w:rPr>
      </w:pPr>
      <w:r w:rsidRPr="00776D85">
        <w:rPr>
          <w:rFonts w:ascii="Arial" w:hAnsi="Arial" w:cs="Arial"/>
          <w:sz w:val="20"/>
          <w:szCs w:val="20"/>
        </w:rPr>
        <w:t xml:space="preserve">Knjižnica Domžale je tudi v letu 2024 sodelovala z Inštitutom Republike Slovenije za rehabilitacijo in </w:t>
      </w:r>
      <w:r w:rsidRPr="00776D85">
        <w:rPr>
          <w:rFonts w:ascii="Arial" w:hAnsi="Arial" w:cs="Arial"/>
          <w:bCs/>
          <w:color w:val="000000" w:themeColor="text1"/>
          <w:sz w:val="20"/>
          <w:szCs w:val="20"/>
        </w:rPr>
        <w:t>sodeluje</w:t>
      </w:r>
      <w:r w:rsidRPr="00776D85">
        <w:rPr>
          <w:rFonts w:ascii="Arial" w:hAnsi="Arial" w:cs="Arial"/>
          <w:sz w:val="20"/>
          <w:szCs w:val="20"/>
        </w:rPr>
        <w:t xml:space="preserve"> pri zaposlitvah njihovih rehabilitan</w:t>
      </w:r>
      <w:r w:rsidR="00120646">
        <w:rPr>
          <w:rFonts w:ascii="Arial" w:hAnsi="Arial" w:cs="Arial"/>
          <w:sz w:val="20"/>
          <w:szCs w:val="20"/>
        </w:rPr>
        <w:t>t</w:t>
      </w:r>
      <w:r w:rsidRPr="00776D85">
        <w:rPr>
          <w:rFonts w:ascii="Arial" w:hAnsi="Arial" w:cs="Arial"/>
          <w:sz w:val="20"/>
          <w:szCs w:val="20"/>
        </w:rPr>
        <w:t>ov (</w:t>
      </w:r>
      <w:r w:rsidRPr="00776D85">
        <w:rPr>
          <w:rFonts w:ascii="Arial" w:hAnsi="Arial" w:cs="Arial"/>
          <w:b/>
          <w:bCs/>
          <w:sz w:val="20"/>
          <w:szCs w:val="20"/>
        </w:rPr>
        <w:t>MK</w:t>
      </w:r>
      <w:r w:rsidRPr="00776D85">
        <w:rPr>
          <w:rFonts w:ascii="Arial" w:hAnsi="Arial" w:cs="Arial"/>
          <w:sz w:val="20"/>
          <w:szCs w:val="20"/>
        </w:rPr>
        <w:t xml:space="preserve">, ukrepa 5.2 in 5.4). </w:t>
      </w:r>
    </w:p>
    <w:p w14:paraId="5533BE4B" w14:textId="77777777" w:rsidR="00A3077A" w:rsidRPr="00776D85" w:rsidRDefault="00A3077A" w:rsidP="00636D82">
      <w:pPr>
        <w:spacing w:before="120" w:after="120"/>
        <w:contextualSpacing/>
        <w:rPr>
          <w:rFonts w:ascii="Arial" w:hAnsi="Arial" w:cs="Arial"/>
          <w:b/>
          <w:bCs/>
          <w:sz w:val="20"/>
          <w:szCs w:val="20"/>
        </w:rPr>
      </w:pPr>
      <w:r w:rsidRPr="00776D85">
        <w:rPr>
          <w:rFonts w:ascii="Arial" w:hAnsi="Arial" w:cs="Arial"/>
          <w:b/>
          <w:bCs/>
          <w:sz w:val="20"/>
          <w:szCs w:val="20"/>
        </w:rPr>
        <w:t>Knjižnica Medvode</w:t>
      </w:r>
    </w:p>
    <w:p w14:paraId="3D1829F9" w14:textId="62A2BE60"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Knjižnica Medvode je v letu 2024 sodelovala z zavodom Jelša (center za izobraževanje, usposabljanje in rehabilitacijo), v preteklosti pa je že sodelovala z Želvo (podjetje za usposabljanje in zaposlovanje invalidov). S tem, ko izvajajo storitev zaposlitvene rehabilitacije, omogočajo rehabilitan</w:t>
      </w:r>
      <w:r w:rsidR="00120646">
        <w:rPr>
          <w:rFonts w:ascii="Arial" w:hAnsi="Arial" w:cs="Arial"/>
          <w:sz w:val="20"/>
          <w:szCs w:val="20"/>
        </w:rPr>
        <w:t>t</w:t>
      </w:r>
      <w:r w:rsidRPr="00776D85">
        <w:rPr>
          <w:rFonts w:ascii="Arial" w:hAnsi="Arial" w:cs="Arial"/>
          <w:sz w:val="20"/>
          <w:szCs w:val="20"/>
        </w:rPr>
        <w:t xml:space="preserve">om </w:t>
      </w:r>
      <w:r w:rsidRPr="00776D85">
        <w:rPr>
          <w:rFonts w:ascii="Arial" w:hAnsi="Arial" w:cs="Arial"/>
          <w:bCs/>
          <w:color w:val="000000" w:themeColor="text1"/>
          <w:sz w:val="20"/>
          <w:szCs w:val="20"/>
        </w:rPr>
        <w:t>usposabljanje</w:t>
      </w:r>
      <w:r w:rsidRPr="00776D85">
        <w:rPr>
          <w:rFonts w:ascii="Arial" w:hAnsi="Arial" w:cs="Arial"/>
          <w:sz w:val="20"/>
          <w:szCs w:val="20"/>
        </w:rPr>
        <w:t xml:space="preserve"> na delovnem mestu (</w:t>
      </w:r>
      <w:r w:rsidRPr="00776D85">
        <w:rPr>
          <w:rFonts w:ascii="Arial" w:hAnsi="Arial" w:cs="Arial"/>
          <w:b/>
          <w:bCs/>
          <w:sz w:val="20"/>
          <w:szCs w:val="20"/>
        </w:rPr>
        <w:t>MK</w:t>
      </w:r>
      <w:r w:rsidRPr="00776D85">
        <w:rPr>
          <w:rFonts w:ascii="Arial" w:hAnsi="Arial" w:cs="Arial"/>
          <w:sz w:val="20"/>
          <w:szCs w:val="20"/>
        </w:rPr>
        <w:t xml:space="preserve">, ukrep 5.4). </w:t>
      </w:r>
    </w:p>
    <w:p w14:paraId="630F106B" w14:textId="77777777" w:rsidR="00A3077A" w:rsidRPr="00776D85" w:rsidRDefault="00A3077A" w:rsidP="00C96681">
      <w:pPr>
        <w:spacing w:before="120" w:after="120"/>
        <w:contextualSpacing/>
        <w:rPr>
          <w:rFonts w:ascii="Arial" w:hAnsi="Arial" w:cs="Arial"/>
          <w:b/>
          <w:bCs/>
          <w:sz w:val="20"/>
          <w:szCs w:val="20"/>
        </w:rPr>
      </w:pPr>
      <w:r w:rsidRPr="00776D85">
        <w:rPr>
          <w:rFonts w:ascii="Arial" w:hAnsi="Arial" w:cs="Arial"/>
          <w:b/>
          <w:bCs/>
          <w:sz w:val="20"/>
          <w:szCs w:val="20"/>
        </w:rPr>
        <w:t>Medobčinska splošna knjižnica Žalec</w:t>
      </w:r>
    </w:p>
    <w:p w14:paraId="53F5C657"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V Medobčinski splošni knjižnici Žalec so v letu 2024 omogočali pogodbeno delo invalidni osebi (</w:t>
      </w:r>
      <w:r w:rsidRPr="00776D85">
        <w:rPr>
          <w:rFonts w:ascii="Arial" w:hAnsi="Arial" w:cs="Arial"/>
          <w:b/>
          <w:bCs/>
          <w:sz w:val="20"/>
          <w:szCs w:val="20"/>
        </w:rPr>
        <w:t>MK</w:t>
      </w:r>
      <w:r w:rsidRPr="00776D85">
        <w:rPr>
          <w:rFonts w:ascii="Arial" w:hAnsi="Arial" w:cs="Arial"/>
          <w:sz w:val="20"/>
          <w:szCs w:val="20"/>
        </w:rPr>
        <w:t xml:space="preserve">, </w:t>
      </w:r>
      <w:r w:rsidRPr="00776D85">
        <w:rPr>
          <w:rFonts w:ascii="Arial" w:hAnsi="Arial" w:cs="Arial"/>
          <w:bCs/>
          <w:color w:val="000000" w:themeColor="text1"/>
          <w:sz w:val="20"/>
          <w:szCs w:val="20"/>
        </w:rPr>
        <w:t>ukrep</w:t>
      </w:r>
      <w:r w:rsidRPr="00776D85">
        <w:rPr>
          <w:rFonts w:ascii="Arial" w:hAnsi="Arial" w:cs="Arial"/>
          <w:sz w:val="20"/>
          <w:szCs w:val="20"/>
        </w:rPr>
        <w:t xml:space="preserve"> 5.4).</w:t>
      </w:r>
    </w:p>
    <w:p w14:paraId="16C6DFE9" w14:textId="77777777" w:rsidR="00A3077A" w:rsidRPr="00776D85" w:rsidRDefault="00A3077A" w:rsidP="00C96681">
      <w:pPr>
        <w:spacing w:before="120" w:after="120"/>
        <w:contextualSpacing/>
        <w:rPr>
          <w:rFonts w:ascii="Arial" w:hAnsi="Arial" w:cs="Arial"/>
          <w:b/>
          <w:bCs/>
          <w:sz w:val="20"/>
          <w:szCs w:val="20"/>
        </w:rPr>
      </w:pPr>
      <w:r w:rsidRPr="00776D85">
        <w:rPr>
          <w:rFonts w:ascii="Arial" w:hAnsi="Arial" w:cs="Arial"/>
          <w:b/>
          <w:bCs/>
          <w:sz w:val="20"/>
          <w:szCs w:val="20"/>
        </w:rPr>
        <w:lastRenderedPageBreak/>
        <w:t>Knjižnica Mirana Jarca Novo mesto</w:t>
      </w:r>
    </w:p>
    <w:p w14:paraId="66889B20" w14:textId="600A65B5"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Knjižnica Mirana Jarca je v letu 2024 omogočala vključenost treh invalidov v delovni proces </w:t>
      </w:r>
      <w:r>
        <w:rPr>
          <w:rFonts w:ascii="Arial" w:hAnsi="Arial" w:cs="Arial"/>
          <w:sz w:val="20"/>
          <w:szCs w:val="20"/>
        </w:rPr>
        <w:t>s</w:t>
      </w:r>
      <w:r w:rsidRPr="00776D85">
        <w:rPr>
          <w:rFonts w:ascii="Arial" w:hAnsi="Arial" w:cs="Arial"/>
          <w:sz w:val="20"/>
          <w:szCs w:val="20"/>
        </w:rPr>
        <w:t xml:space="preserve"> </w:t>
      </w:r>
      <w:r w:rsidRPr="00776D85">
        <w:rPr>
          <w:rFonts w:ascii="Arial" w:hAnsi="Arial" w:cs="Arial"/>
          <w:bCs/>
          <w:color w:val="000000" w:themeColor="text1"/>
          <w:sz w:val="20"/>
          <w:szCs w:val="20"/>
        </w:rPr>
        <w:t>program</w:t>
      </w:r>
      <w:r>
        <w:rPr>
          <w:rFonts w:ascii="Arial" w:hAnsi="Arial" w:cs="Arial"/>
          <w:bCs/>
          <w:color w:val="000000" w:themeColor="text1"/>
          <w:sz w:val="20"/>
          <w:szCs w:val="20"/>
        </w:rPr>
        <w:t>om</w:t>
      </w:r>
      <w:r w:rsidRPr="00776D85">
        <w:rPr>
          <w:rFonts w:ascii="Arial" w:hAnsi="Arial" w:cs="Arial"/>
          <w:sz w:val="20"/>
          <w:szCs w:val="20"/>
        </w:rPr>
        <w:t xml:space="preserve"> javnih del ZRSZ (</w:t>
      </w:r>
      <w:r w:rsidRPr="00776D85">
        <w:rPr>
          <w:rFonts w:ascii="Arial" w:hAnsi="Arial" w:cs="Arial"/>
          <w:b/>
          <w:bCs/>
          <w:sz w:val="20"/>
          <w:szCs w:val="20"/>
        </w:rPr>
        <w:t>MK</w:t>
      </w:r>
      <w:r w:rsidRPr="00776D85">
        <w:rPr>
          <w:rFonts w:ascii="Arial" w:hAnsi="Arial" w:cs="Arial"/>
          <w:sz w:val="20"/>
          <w:szCs w:val="20"/>
        </w:rPr>
        <w:t xml:space="preserve">, ukrep 5.4). </w:t>
      </w:r>
    </w:p>
    <w:p w14:paraId="21B3FE48" w14:textId="77777777" w:rsidR="00A3077A" w:rsidRPr="00776D85" w:rsidRDefault="00A3077A" w:rsidP="00C96681">
      <w:pPr>
        <w:spacing w:before="120" w:after="120"/>
        <w:contextualSpacing/>
        <w:rPr>
          <w:rFonts w:ascii="Arial" w:hAnsi="Arial" w:cs="Arial"/>
          <w:b/>
          <w:bCs/>
          <w:sz w:val="20"/>
          <w:szCs w:val="20"/>
        </w:rPr>
      </w:pPr>
      <w:r w:rsidRPr="00776D85">
        <w:rPr>
          <w:rFonts w:ascii="Arial" w:hAnsi="Arial" w:cs="Arial"/>
          <w:b/>
          <w:bCs/>
          <w:sz w:val="20"/>
          <w:szCs w:val="20"/>
        </w:rPr>
        <w:t>Knjižnica Pavla Golie Trebnje</w:t>
      </w:r>
    </w:p>
    <w:p w14:paraId="112ED9F7"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V okviru javnih del so zaposlili dve invalidni osebi (</w:t>
      </w:r>
      <w:r w:rsidRPr="00776D85">
        <w:rPr>
          <w:rFonts w:ascii="Arial" w:hAnsi="Arial" w:cs="Arial"/>
          <w:b/>
          <w:bCs/>
          <w:sz w:val="20"/>
          <w:szCs w:val="20"/>
        </w:rPr>
        <w:t>MK</w:t>
      </w:r>
      <w:r w:rsidRPr="00776D85">
        <w:rPr>
          <w:rFonts w:ascii="Arial" w:hAnsi="Arial" w:cs="Arial"/>
          <w:sz w:val="20"/>
          <w:szCs w:val="20"/>
        </w:rPr>
        <w:t>, ukrep 5.4).</w:t>
      </w:r>
    </w:p>
    <w:p w14:paraId="4D6C88FC" w14:textId="77777777" w:rsidR="00A3077A" w:rsidRPr="00776D85" w:rsidRDefault="00A3077A" w:rsidP="00C96681">
      <w:pPr>
        <w:spacing w:before="120" w:after="120"/>
        <w:contextualSpacing/>
        <w:rPr>
          <w:rFonts w:ascii="Arial" w:hAnsi="Arial" w:cs="Arial"/>
          <w:b/>
          <w:bCs/>
          <w:snapToGrid w:val="0"/>
          <w:sz w:val="20"/>
          <w:szCs w:val="20"/>
        </w:rPr>
      </w:pPr>
      <w:r w:rsidRPr="00776D85">
        <w:rPr>
          <w:rFonts w:ascii="Arial" w:hAnsi="Arial" w:cs="Arial"/>
          <w:b/>
          <w:bCs/>
          <w:snapToGrid w:val="0"/>
          <w:sz w:val="20"/>
          <w:szCs w:val="20"/>
        </w:rPr>
        <w:t>Mariborska knjižnica</w:t>
      </w:r>
    </w:p>
    <w:p w14:paraId="57D0047C" w14:textId="5AD472CC" w:rsidR="00A3077A" w:rsidRPr="00776D85" w:rsidRDefault="00A3077A" w:rsidP="00C96681">
      <w:pPr>
        <w:spacing w:before="120" w:after="120"/>
        <w:rPr>
          <w:rFonts w:ascii="Arial" w:hAnsi="Arial" w:cs="Arial"/>
          <w:snapToGrid w:val="0"/>
          <w:sz w:val="20"/>
          <w:szCs w:val="20"/>
        </w:rPr>
      </w:pPr>
      <w:r w:rsidRPr="00776D85">
        <w:rPr>
          <w:rFonts w:ascii="Arial" w:hAnsi="Arial" w:cs="Arial"/>
          <w:snapToGrid w:val="0"/>
          <w:sz w:val="20"/>
          <w:szCs w:val="20"/>
        </w:rPr>
        <w:t xml:space="preserve">V Mariborski knjižnici so v sodelovanju s Centrom Gustava Šiliha zasnovali program delovnega usposabljanja za 22-letnega učenca s posebnimi potrebami iz Centra Gustava </w:t>
      </w:r>
      <w:r w:rsidRPr="00776D85">
        <w:rPr>
          <w:rFonts w:ascii="Arial" w:hAnsi="Arial" w:cs="Arial"/>
          <w:sz w:val="20"/>
          <w:szCs w:val="20"/>
        </w:rPr>
        <w:t>Šiliha</w:t>
      </w:r>
      <w:r w:rsidRPr="00776D85">
        <w:rPr>
          <w:rFonts w:ascii="Arial" w:hAnsi="Arial" w:cs="Arial"/>
          <w:snapToGrid w:val="0"/>
          <w:sz w:val="20"/>
          <w:szCs w:val="20"/>
        </w:rPr>
        <w:t xml:space="preserve"> v Knjižnici Nova vas (</w:t>
      </w:r>
      <w:r w:rsidRPr="00776D85">
        <w:rPr>
          <w:rFonts w:ascii="Arial" w:hAnsi="Arial" w:cs="Arial"/>
          <w:b/>
          <w:bCs/>
          <w:sz w:val="20"/>
          <w:szCs w:val="20"/>
        </w:rPr>
        <w:t>MK</w:t>
      </w:r>
      <w:r w:rsidRPr="00776D85">
        <w:rPr>
          <w:rFonts w:ascii="Arial" w:hAnsi="Arial" w:cs="Arial"/>
          <w:sz w:val="20"/>
          <w:szCs w:val="20"/>
        </w:rPr>
        <w:t>, ukrep</w:t>
      </w:r>
      <w:r w:rsidR="00397292">
        <w:rPr>
          <w:rFonts w:ascii="Arial" w:hAnsi="Arial" w:cs="Arial"/>
          <w:sz w:val="20"/>
          <w:szCs w:val="20"/>
        </w:rPr>
        <w:t>i</w:t>
      </w:r>
      <w:r w:rsidRPr="00776D85">
        <w:rPr>
          <w:rFonts w:ascii="Arial" w:hAnsi="Arial" w:cs="Arial"/>
          <w:sz w:val="20"/>
          <w:szCs w:val="20"/>
        </w:rPr>
        <w:t xml:space="preserve"> </w:t>
      </w:r>
      <w:r w:rsidRPr="00776D85">
        <w:rPr>
          <w:rFonts w:ascii="Arial" w:hAnsi="Arial" w:cs="Arial"/>
          <w:snapToGrid w:val="0"/>
          <w:sz w:val="20"/>
          <w:szCs w:val="20"/>
        </w:rPr>
        <w:t>5.2, 5.4 in 4.3)</w:t>
      </w:r>
    </w:p>
    <w:p w14:paraId="6248FA30"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bCs/>
          <w:snapToGrid w:val="0"/>
          <w:sz w:val="20"/>
          <w:szCs w:val="20"/>
        </w:rPr>
        <w:t>MK, Direktorat za ustvarjalnost (DZU), Sektor za umetnost (SZU)</w:t>
      </w:r>
      <w:r w:rsidRPr="00776D85">
        <w:rPr>
          <w:rFonts w:ascii="Arial" w:hAnsi="Arial" w:cs="Arial"/>
          <w:snapToGrid w:val="0"/>
          <w:sz w:val="20"/>
          <w:szCs w:val="20"/>
        </w:rPr>
        <w:t xml:space="preserve">, </w:t>
      </w:r>
      <w:r w:rsidRPr="00776D85">
        <w:rPr>
          <w:rFonts w:ascii="Arial" w:hAnsi="Arial" w:cs="Arial"/>
          <w:bCs/>
          <w:color w:val="000000" w:themeColor="text1"/>
          <w:sz w:val="20"/>
          <w:szCs w:val="20"/>
        </w:rPr>
        <w:t xml:space="preserve">v nadaljevanju povzema </w:t>
      </w:r>
      <w:r w:rsidRPr="00776D85">
        <w:rPr>
          <w:rFonts w:ascii="Arial" w:hAnsi="Arial" w:cs="Arial"/>
          <w:sz w:val="20"/>
          <w:szCs w:val="20"/>
        </w:rPr>
        <w:t>prispevke</w:t>
      </w:r>
      <w:r w:rsidRPr="00776D85">
        <w:rPr>
          <w:rFonts w:ascii="Arial" w:hAnsi="Arial" w:cs="Arial"/>
          <w:bCs/>
          <w:color w:val="000000" w:themeColor="text1"/>
          <w:sz w:val="20"/>
          <w:szCs w:val="20"/>
        </w:rPr>
        <w:t xml:space="preserve"> zunanjih javnih (kulturnih) ustanov in javnih zavodov.</w:t>
      </w:r>
    </w:p>
    <w:p w14:paraId="24B2E7EB" w14:textId="77777777" w:rsidR="00A3077A" w:rsidRPr="00776D85" w:rsidRDefault="00A3077A" w:rsidP="00636D82">
      <w:pPr>
        <w:spacing w:before="120" w:after="0"/>
        <w:rPr>
          <w:rFonts w:ascii="Arial" w:hAnsi="Arial" w:cs="Arial"/>
          <w:b/>
          <w:bCs/>
          <w:sz w:val="20"/>
          <w:szCs w:val="20"/>
        </w:rPr>
      </w:pPr>
      <w:r w:rsidRPr="00776D85">
        <w:rPr>
          <w:rFonts w:ascii="Arial" w:hAnsi="Arial" w:cs="Arial"/>
          <w:b/>
          <w:bCs/>
          <w:sz w:val="20"/>
          <w:szCs w:val="20"/>
        </w:rPr>
        <w:t>Slovensko narodno gledališče Maribor (SNG Maribor)</w:t>
      </w:r>
    </w:p>
    <w:p w14:paraId="7E77EC19" w14:textId="2344F053" w:rsidR="00A3077A" w:rsidRPr="00776D85" w:rsidRDefault="00A3077A" w:rsidP="00636D82">
      <w:pPr>
        <w:spacing w:after="120"/>
        <w:rPr>
          <w:rFonts w:ascii="Arial" w:hAnsi="Arial" w:cs="Arial"/>
          <w:b/>
          <w:bCs/>
          <w:sz w:val="20"/>
          <w:szCs w:val="20"/>
        </w:rPr>
      </w:pPr>
      <w:r w:rsidRPr="00776D85">
        <w:rPr>
          <w:rFonts w:ascii="Arial" w:hAnsi="Arial" w:cs="Arial"/>
          <w:sz w:val="20"/>
          <w:szCs w:val="20"/>
        </w:rPr>
        <w:t>V SNG Maribor imajo zaposlene invalidne osebe iz naslova delovne invalidnosti. V skladu s tem ukrepom delovne invalide premeščajo na delovna mesta, ki so prilagojena njihovi stopnji invalidnosti (</w:t>
      </w:r>
      <w:r w:rsidRPr="00776D85">
        <w:rPr>
          <w:rFonts w:ascii="Arial" w:hAnsi="Arial" w:cs="Arial"/>
          <w:b/>
          <w:bCs/>
          <w:sz w:val="20"/>
          <w:szCs w:val="20"/>
        </w:rPr>
        <w:t>MK</w:t>
      </w:r>
      <w:r w:rsidRPr="00776D85">
        <w:rPr>
          <w:rFonts w:ascii="Arial" w:hAnsi="Arial" w:cs="Arial"/>
          <w:sz w:val="20"/>
          <w:szCs w:val="20"/>
        </w:rPr>
        <w:t>, ukrep 5.2)</w:t>
      </w:r>
      <w:r w:rsidRPr="00776D85">
        <w:rPr>
          <w:rFonts w:ascii="Arial" w:hAnsi="Arial" w:cs="Arial"/>
          <w:b/>
          <w:bCs/>
          <w:sz w:val="20"/>
          <w:szCs w:val="20"/>
        </w:rPr>
        <w:t xml:space="preserve">. </w:t>
      </w:r>
    </w:p>
    <w:p w14:paraId="59A97118" w14:textId="26C46F6E" w:rsidR="00A3077A" w:rsidRPr="00776D85" w:rsidRDefault="00A3077A" w:rsidP="00636D82">
      <w:pPr>
        <w:spacing w:before="120" w:after="0"/>
        <w:rPr>
          <w:rFonts w:ascii="Arial" w:hAnsi="Arial" w:cs="Arial"/>
          <w:b/>
          <w:sz w:val="20"/>
          <w:szCs w:val="20"/>
        </w:rPr>
      </w:pPr>
      <w:r w:rsidRPr="00776D85">
        <w:rPr>
          <w:rFonts w:ascii="Arial" w:hAnsi="Arial" w:cs="Arial"/>
          <w:b/>
          <w:sz w:val="20"/>
          <w:szCs w:val="20"/>
        </w:rPr>
        <w:t xml:space="preserve">Slovensko narodno gledališče Opera in </w:t>
      </w:r>
      <w:r w:rsidR="00650F81">
        <w:rPr>
          <w:rFonts w:ascii="Arial" w:hAnsi="Arial" w:cs="Arial"/>
          <w:b/>
          <w:sz w:val="20"/>
          <w:szCs w:val="20"/>
        </w:rPr>
        <w:t>b</w:t>
      </w:r>
      <w:r w:rsidRPr="00776D85">
        <w:rPr>
          <w:rFonts w:ascii="Arial" w:hAnsi="Arial" w:cs="Arial"/>
          <w:b/>
          <w:sz w:val="20"/>
          <w:szCs w:val="20"/>
        </w:rPr>
        <w:t>alet Ljubljana (SNG Opera in balet Ljubljana)</w:t>
      </w:r>
    </w:p>
    <w:p w14:paraId="546482DB" w14:textId="3AA3E0F9" w:rsidR="00A3077A" w:rsidRPr="00776D85" w:rsidRDefault="00A3077A" w:rsidP="00636D82">
      <w:pPr>
        <w:spacing w:after="120"/>
        <w:rPr>
          <w:rFonts w:ascii="Arial" w:hAnsi="Arial" w:cs="Arial"/>
          <w:sz w:val="20"/>
          <w:szCs w:val="20"/>
        </w:rPr>
      </w:pPr>
      <w:r w:rsidRPr="00776D85">
        <w:rPr>
          <w:rFonts w:ascii="Arial" w:hAnsi="Arial" w:cs="Arial"/>
          <w:sz w:val="20"/>
          <w:szCs w:val="20"/>
        </w:rPr>
        <w:t xml:space="preserve">V SNG Opera in balet Ljubljana imajo zaposlenih </w:t>
      </w:r>
      <w:r>
        <w:rPr>
          <w:rFonts w:ascii="Arial" w:hAnsi="Arial" w:cs="Arial"/>
          <w:sz w:val="20"/>
          <w:szCs w:val="20"/>
        </w:rPr>
        <w:t xml:space="preserve">osem </w:t>
      </w:r>
      <w:r w:rsidRPr="00776D85">
        <w:rPr>
          <w:rFonts w:ascii="Arial" w:hAnsi="Arial" w:cs="Arial"/>
          <w:sz w:val="20"/>
          <w:szCs w:val="20"/>
        </w:rPr>
        <w:t>invalidov, ki delajo skrajšani delovni čas (</w:t>
      </w:r>
      <w:r>
        <w:rPr>
          <w:rFonts w:ascii="Arial" w:hAnsi="Arial" w:cs="Arial"/>
          <w:sz w:val="20"/>
          <w:szCs w:val="20"/>
        </w:rPr>
        <w:t xml:space="preserve">štiri- </w:t>
      </w:r>
      <w:r w:rsidRPr="00776D85">
        <w:rPr>
          <w:rFonts w:ascii="Arial" w:hAnsi="Arial" w:cs="Arial"/>
          <w:sz w:val="20"/>
          <w:szCs w:val="20"/>
        </w:rPr>
        <w:t xml:space="preserve">ali </w:t>
      </w:r>
      <w:r>
        <w:rPr>
          <w:rFonts w:ascii="Arial" w:hAnsi="Arial" w:cs="Arial"/>
          <w:sz w:val="20"/>
          <w:szCs w:val="20"/>
        </w:rPr>
        <w:t>šesturnega</w:t>
      </w:r>
      <w:r w:rsidRPr="00776D85">
        <w:rPr>
          <w:rFonts w:ascii="Arial" w:hAnsi="Arial" w:cs="Arial"/>
          <w:sz w:val="20"/>
          <w:szCs w:val="20"/>
        </w:rPr>
        <w:t>) (</w:t>
      </w:r>
      <w:r w:rsidRPr="00776D85">
        <w:rPr>
          <w:rFonts w:ascii="Arial" w:hAnsi="Arial" w:cs="Arial"/>
          <w:b/>
          <w:bCs/>
          <w:sz w:val="20"/>
          <w:szCs w:val="20"/>
        </w:rPr>
        <w:t>MK</w:t>
      </w:r>
      <w:r w:rsidRPr="00776D85">
        <w:rPr>
          <w:rFonts w:ascii="Arial" w:hAnsi="Arial" w:cs="Arial"/>
          <w:sz w:val="20"/>
          <w:szCs w:val="20"/>
        </w:rPr>
        <w:t>, ukrepa 5.2 in 5.4).</w:t>
      </w:r>
    </w:p>
    <w:p w14:paraId="2EFCDCEF" w14:textId="77777777" w:rsidR="00A3077A" w:rsidRPr="00776D85" w:rsidRDefault="00A3077A" w:rsidP="00636D82">
      <w:pPr>
        <w:spacing w:before="120" w:after="0"/>
        <w:rPr>
          <w:rStyle w:val="Krepko"/>
          <w:rFonts w:ascii="Arial" w:hAnsi="Arial" w:cs="Arial"/>
          <w:sz w:val="20"/>
          <w:szCs w:val="20"/>
        </w:rPr>
      </w:pPr>
      <w:r w:rsidRPr="00776D85">
        <w:rPr>
          <w:rStyle w:val="Krepko"/>
          <w:rFonts w:ascii="Arial" w:hAnsi="Arial" w:cs="Arial"/>
          <w:sz w:val="20"/>
          <w:szCs w:val="20"/>
        </w:rPr>
        <w:t>Slovenska Filharmonija (SF)</w:t>
      </w:r>
    </w:p>
    <w:p w14:paraId="35B47A57" w14:textId="56AD3BAC" w:rsidR="00A3077A" w:rsidRPr="00776D85" w:rsidRDefault="00A3077A" w:rsidP="00636D82">
      <w:pPr>
        <w:spacing w:after="120"/>
        <w:rPr>
          <w:rFonts w:ascii="Arial" w:hAnsi="Arial" w:cs="Arial"/>
          <w:sz w:val="20"/>
          <w:szCs w:val="20"/>
        </w:rPr>
      </w:pPr>
      <w:r>
        <w:rPr>
          <w:rFonts w:ascii="Arial" w:hAnsi="Arial" w:cs="Arial"/>
          <w:sz w:val="20"/>
          <w:szCs w:val="20"/>
        </w:rPr>
        <w:t xml:space="preserve">V skladu </w:t>
      </w:r>
      <w:r w:rsidRPr="00776D85">
        <w:rPr>
          <w:rFonts w:ascii="Arial" w:hAnsi="Arial" w:cs="Arial"/>
          <w:sz w:val="20"/>
          <w:szCs w:val="20"/>
        </w:rPr>
        <w:t xml:space="preserve">z Zakonom o zaposlitveni rehabilitaciji in zaposlovanju invalidov (ZZRZI, Uradni list RS, št. 16/07 – uradno prečiščeno besedilo, 87/11, 96/12 – ZPIZ-2, 98/14 in 18/21) ima SF dolžnost zaposlovanja določenega deleža invalidov. Potrebni delež invalidov v SF na podlagi določb 3. člena Uredbe o določitvi kvote za zaposlovanje </w:t>
      </w:r>
      <w:r>
        <w:rPr>
          <w:rFonts w:ascii="Arial" w:hAnsi="Arial" w:cs="Arial"/>
          <w:sz w:val="20"/>
          <w:szCs w:val="20"/>
        </w:rPr>
        <w:t>je</w:t>
      </w:r>
      <w:r w:rsidRPr="00776D85">
        <w:rPr>
          <w:rFonts w:ascii="Arial" w:hAnsi="Arial" w:cs="Arial"/>
          <w:sz w:val="20"/>
          <w:szCs w:val="20"/>
        </w:rPr>
        <w:t xml:space="preserve"> 2</w:t>
      </w:r>
      <w:r>
        <w:rPr>
          <w:rFonts w:ascii="Arial" w:hAnsi="Arial" w:cs="Arial"/>
          <w:sz w:val="20"/>
          <w:szCs w:val="20"/>
        </w:rPr>
        <w:t xml:space="preserve"> odstotka</w:t>
      </w:r>
      <w:r w:rsidRPr="00776D85">
        <w:rPr>
          <w:rFonts w:ascii="Arial" w:hAnsi="Arial" w:cs="Arial"/>
          <w:sz w:val="20"/>
          <w:szCs w:val="20"/>
        </w:rPr>
        <w:t xml:space="preserve"> od celotnega števila zaposlenih glede na razvrstitev dejavnosti, ki je umetniško uprizarjanje (90.010). Pretežni del kvote izpolnjujejo z lastnimi zaposlenimi, del pa nadomeščajo s pogodbenimi storitvami tiskanja, katerih izvajalec je invalidsko podjetje (</w:t>
      </w:r>
      <w:r w:rsidRPr="00776D85">
        <w:rPr>
          <w:rFonts w:ascii="Arial" w:hAnsi="Arial" w:cs="Arial"/>
          <w:b/>
          <w:bCs/>
          <w:sz w:val="20"/>
          <w:szCs w:val="20"/>
        </w:rPr>
        <w:t>MK</w:t>
      </w:r>
      <w:r w:rsidRPr="00776D85">
        <w:rPr>
          <w:rFonts w:ascii="Arial" w:hAnsi="Arial" w:cs="Arial"/>
          <w:sz w:val="20"/>
          <w:szCs w:val="20"/>
        </w:rPr>
        <w:t>, ukrepa 5.2 in 5.4).</w:t>
      </w:r>
    </w:p>
    <w:p w14:paraId="67C63A50" w14:textId="77777777" w:rsidR="00A3077A" w:rsidRPr="00776D85" w:rsidRDefault="00A3077A" w:rsidP="00636D82">
      <w:pPr>
        <w:pStyle w:val="Brezrazmikov"/>
        <w:spacing w:before="120" w:line="276" w:lineRule="auto"/>
        <w:rPr>
          <w:rFonts w:ascii="Arial" w:hAnsi="Arial" w:cs="Arial"/>
          <w:b/>
          <w:bCs/>
          <w:sz w:val="20"/>
          <w:szCs w:val="20"/>
        </w:rPr>
      </w:pPr>
      <w:r w:rsidRPr="00776D85">
        <w:rPr>
          <w:rFonts w:ascii="Arial" w:hAnsi="Arial" w:cs="Arial"/>
          <w:b/>
          <w:bCs/>
          <w:sz w:val="20"/>
          <w:szCs w:val="20"/>
        </w:rPr>
        <w:t>Cankarjev dom Ljubljana</w:t>
      </w:r>
    </w:p>
    <w:p w14:paraId="3AB7FFAE" w14:textId="2C9327E5" w:rsidR="00A3077A" w:rsidRPr="00776D85" w:rsidRDefault="00A3077A" w:rsidP="00636D82">
      <w:pPr>
        <w:pStyle w:val="Brezrazmikov"/>
        <w:spacing w:after="120" w:line="276" w:lineRule="auto"/>
        <w:rPr>
          <w:rFonts w:ascii="Arial" w:hAnsi="Arial" w:cs="Arial"/>
          <w:sz w:val="20"/>
          <w:szCs w:val="20"/>
        </w:rPr>
      </w:pPr>
      <w:r w:rsidRPr="00776D85">
        <w:rPr>
          <w:rFonts w:ascii="Arial" w:hAnsi="Arial" w:cs="Arial"/>
          <w:sz w:val="20"/>
          <w:szCs w:val="20"/>
        </w:rPr>
        <w:t xml:space="preserve">Konec leta 2024 je bilo v Cankarjevem domu zaposlenih sedem invalidov, kar pomeni 4,3 </w:t>
      </w:r>
      <w:r>
        <w:rPr>
          <w:rFonts w:ascii="Arial" w:hAnsi="Arial" w:cs="Arial"/>
          <w:sz w:val="20"/>
          <w:szCs w:val="20"/>
        </w:rPr>
        <w:t>odstotka</w:t>
      </w:r>
      <w:r w:rsidRPr="00776D85">
        <w:rPr>
          <w:rFonts w:ascii="Arial" w:hAnsi="Arial" w:cs="Arial"/>
          <w:sz w:val="20"/>
          <w:szCs w:val="20"/>
        </w:rPr>
        <w:t xml:space="preserve"> vseh zaposlenih. </w:t>
      </w:r>
      <w:r>
        <w:rPr>
          <w:rFonts w:ascii="Arial" w:hAnsi="Arial" w:cs="Arial"/>
          <w:sz w:val="20"/>
          <w:szCs w:val="20"/>
        </w:rPr>
        <w:t xml:space="preserve">Od </w:t>
      </w:r>
      <w:r w:rsidRPr="00776D85">
        <w:rPr>
          <w:rFonts w:ascii="Arial" w:hAnsi="Arial" w:cs="Arial"/>
          <w:sz w:val="20"/>
          <w:szCs w:val="20"/>
        </w:rPr>
        <w:t>teh jih je šest III. kategorije in eden II. kategorije. Pet jih dela v polovičnem delovnem času in dva v polnem delovnem času.</w:t>
      </w:r>
    </w:p>
    <w:p w14:paraId="3FD89046" w14:textId="0F123B7E" w:rsidR="00A3077A" w:rsidRPr="00776D85" w:rsidRDefault="00A3077A" w:rsidP="00C96681">
      <w:pPr>
        <w:pStyle w:val="Brezrazmikov"/>
        <w:spacing w:before="120" w:after="120" w:line="276" w:lineRule="auto"/>
        <w:rPr>
          <w:rFonts w:ascii="Arial" w:hAnsi="Arial" w:cs="Arial"/>
          <w:sz w:val="20"/>
          <w:szCs w:val="20"/>
        </w:rPr>
      </w:pPr>
      <w:r w:rsidRPr="00776D85">
        <w:rPr>
          <w:rFonts w:ascii="Arial" w:hAnsi="Arial" w:cs="Arial"/>
          <w:sz w:val="20"/>
          <w:szCs w:val="20"/>
        </w:rPr>
        <w:t xml:space="preserve">Cankarjev dom spada v skladu z Uredbo o določitvi kvote za zaposlovanje invalidov glede na uvrstitev v dejavnost pod šifro 90.040, v skupino drugih javnih, skupnih in storitvenih dejavnosti, za katere je od 1. </w:t>
      </w:r>
      <w:r>
        <w:rPr>
          <w:rFonts w:ascii="Arial" w:hAnsi="Arial" w:cs="Arial"/>
          <w:sz w:val="20"/>
          <w:szCs w:val="20"/>
        </w:rPr>
        <w:t>maja</w:t>
      </w:r>
      <w:r w:rsidRPr="00776D85">
        <w:rPr>
          <w:rFonts w:ascii="Arial" w:hAnsi="Arial" w:cs="Arial"/>
          <w:sz w:val="20"/>
          <w:szCs w:val="20"/>
        </w:rPr>
        <w:t xml:space="preserve"> 2007 določen 2-odstotni delež zaposlovanja invalidov, glede na število vseh zaposlenih. Zahtevano število zaposlenih invalidov presegajo, zato niso dolžni plačevati prispevka za spodbujanje zaposlovanja invalidov. Kot uporabniki državnega proračuna kljub preseganju predpisanega deleža niso upravičeni do oprostitve plačila prispevkov za pokojninsko in invalidsko zavarovanje ali za nagrado za preseganje kvote (</w:t>
      </w:r>
      <w:r w:rsidRPr="00776D85">
        <w:rPr>
          <w:rFonts w:ascii="Arial" w:hAnsi="Arial" w:cs="Arial"/>
          <w:b/>
          <w:bCs/>
          <w:sz w:val="20"/>
          <w:szCs w:val="20"/>
        </w:rPr>
        <w:t>MK</w:t>
      </w:r>
      <w:r w:rsidRPr="00776D85">
        <w:rPr>
          <w:rFonts w:ascii="Arial" w:hAnsi="Arial" w:cs="Arial"/>
          <w:sz w:val="20"/>
          <w:szCs w:val="20"/>
        </w:rPr>
        <w:t>, ukrep 5.3).</w:t>
      </w:r>
    </w:p>
    <w:p w14:paraId="7223B401" w14:textId="77777777" w:rsidR="00A3077A" w:rsidRPr="00776D85" w:rsidRDefault="00A3077A" w:rsidP="002062CA">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SNG Drama Ljubljana</w:t>
      </w:r>
    </w:p>
    <w:p w14:paraId="5EBD7DC0" w14:textId="498106F2" w:rsidR="00A3077A" w:rsidRPr="00776D85" w:rsidRDefault="00A3077A" w:rsidP="002062CA">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V Drami so imeli na dan 31. </w:t>
      </w:r>
      <w:r>
        <w:rPr>
          <w:rFonts w:ascii="Arial" w:hAnsi="Arial" w:cs="Arial"/>
          <w:kern w:val="2"/>
          <w:sz w:val="20"/>
          <w:szCs w:val="20"/>
          <w:lang w:eastAsia="en-US"/>
          <w14:ligatures w14:val="standardContextual"/>
        </w:rPr>
        <w:t>decembra</w:t>
      </w:r>
      <w:r w:rsidRPr="00776D85">
        <w:rPr>
          <w:rFonts w:ascii="Arial" w:hAnsi="Arial" w:cs="Arial"/>
          <w:kern w:val="2"/>
          <w:sz w:val="20"/>
          <w:szCs w:val="20"/>
          <w:lang w:eastAsia="en-US"/>
          <w14:ligatures w14:val="standardContextual"/>
        </w:rPr>
        <w:t xml:space="preserve"> 2024 zaposlenih devet oseb s priznano invalidnostjo. Vsi so v Drami obdržali zaposlitev tudi po nastanku invalidnosti, kar so dosegli s prilagoditvijo delovnih mest ali s premestitvijo na drugo ustrezno delovno mesto v skladu s preostalimi zmožnostmi (</w:t>
      </w:r>
      <w:r w:rsidRPr="00776D85">
        <w:rPr>
          <w:rFonts w:ascii="Arial" w:hAnsi="Arial" w:cs="Arial"/>
          <w:b/>
          <w:bCs/>
          <w:sz w:val="20"/>
          <w:szCs w:val="20"/>
        </w:rPr>
        <w:t>MK – SNG Drama</w:t>
      </w:r>
      <w:r w:rsidRPr="00776D85">
        <w:rPr>
          <w:rFonts w:ascii="Arial" w:hAnsi="Arial" w:cs="Arial"/>
          <w:sz w:val="20"/>
          <w:szCs w:val="20"/>
        </w:rPr>
        <w:t xml:space="preserve">, ukrepa </w:t>
      </w:r>
      <w:r w:rsidRPr="00776D85">
        <w:rPr>
          <w:rFonts w:ascii="Arial" w:hAnsi="Arial" w:cs="Arial"/>
          <w:kern w:val="2"/>
          <w:sz w:val="20"/>
          <w:szCs w:val="20"/>
          <w:lang w:eastAsia="en-US"/>
          <w14:ligatures w14:val="standardContextual"/>
        </w:rPr>
        <w:t>5.2 in 5.4).</w:t>
      </w:r>
    </w:p>
    <w:p w14:paraId="268E2477" w14:textId="77777777" w:rsidR="00A3077A" w:rsidRPr="00776D85" w:rsidRDefault="00A3077A" w:rsidP="002062CA">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Mestno gledališče ljubljansko (MGL)</w:t>
      </w:r>
    </w:p>
    <w:p w14:paraId="3619AA6B" w14:textId="087F983A" w:rsidR="00A3077A" w:rsidRPr="00776D85" w:rsidRDefault="00A3077A" w:rsidP="002062CA">
      <w:pPr>
        <w:spacing w:after="120"/>
        <w:rPr>
          <w:rFonts w:ascii="Arial" w:hAnsi="Arial" w:cs="Arial"/>
          <w:bCs/>
          <w:kern w:val="2"/>
          <w:sz w:val="20"/>
          <w:szCs w:val="20"/>
          <w:lang w:eastAsia="en-US"/>
          <w14:ligatures w14:val="standardContextual"/>
        </w:rPr>
      </w:pPr>
      <w:r w:rsidRPr="00776D85">
        <w:rPr>
          <w:rFonts w:ascii="Arial" w:hAnsi="Arial" w:cs="Arial"/>
          <w:bCs/>
          <w:kern w:val="2"/>
          <w:sz w:val="20"/>
          <w:szCs w:val="20"/>
          <w:lang w:eastAsia="en-US"/>
          <w14:ligatures w14:val="standardContextual"/>
        </w:rPr>
        <w:t xml:space="preserve">V MGL sta trenutno zaposlena </w:t>
      </w:r>
      <w:r>
        <w:rPr>
          <w:rFonts w:ascii="Arial" w:hAnsi="Arial" w:cs="Arial"/>
          <w:bCs/>
          <w:kern w:val="2"/>
          <w:sz w:val="20"/>
          <w:szCs w:val="20"/>
          <w:lang w:eastAsia="en-US"/>
          <w14:ligatures w14:val="standardContextual"/>
        </w:rPr>
        <w:t>dva</w:t>
      </w:r>
      <w:r w:rsidRPr="00776D85">
        <w:rPr>
          <w:rFonts w:ascii="Arial" w:hAnsi="Arial" w:cs="Arial"/>
          <w:bCs/>
          <w:kern w:val="2"/>
          <w:sz w:val="20"/>
          <w:szCs w:val="20"/>
          <w:lang w:eastAsia="en-US"/>
          <w14:ligatures w14:val="standardContextual"/>
        </w:rPr>
        <w:t xml:space="preserve"> invalida, vzdrževalec (polovična zaposlitev) in strokovna sodelavka (</w:t>
      </w:r>
      <w:r>
        <w:rPr>
          <w:rFonts w:ascii="Arial" w:hAnsi="Arial" w:cs="Arial"/>
          <w:bCs/>
          <w:kern w:val="2"/>
          <w:sz w:val="20"/>
          <w:szCs w:val="20"/>
          <w:lang w:eastAsia="en-US"/>
          <w14:ligatures w14:val="standardContextual"/>
        </w:rPr>
        <w:t>sedem</w:t>
      </w:r>
      <w:r w:rsidRPr="00776D85">
        <w:rPr>
          <w:rFonts w:ascii="Arial" w:hAnsi="Arial" w:cs="Arial"/>
          <w:bCs/>
          <w:kern w:val="2"/>
          <w:sz w:val="20"/>
          <w:szCs w:val="20"/>
          <w:lang w:eastAsia="en-US"/>
          <w14:ligatures w14:val="standardContextual"/>
        </w:rPr>
        <w:t xml:space="preserve"> ur) (</w:t>
      </w:r>
      <w:r w:rsidRPr="00776D85">
        <w:rPr>
          <w:rFonts w:ascii="Arial" w:hAnsi="Arial" w:cs="Arial"/>
          <w:b/>
          <w:kern w:val="2"/>
          <w:sz w:val="20"/>
          <w:szCs w:val="20"/>
          <w:lang w:eastAsia="en-US"/>
          <w14:ligatures w14:val="standardContextual"/>
        </w:rPr>
        <w:t>MK – MGL</w:t>
      </w:r>
      <w:r w:rsidRPr="00776D85">
        <w:rPr>
          <w:rFonts w:ascii="Arial" w:hAnsi="Arial" w:cs="Arial"/>
          <w:bCs/>
          <w:kern w:val="2"/>
          <w:sz w:val="20"/>
          <w:szCs w:val="20"/>
          <w:lang w:eastAsia="en-US"/>
          <w14:ligatures w14:val="standardContextual"/>
        </w:rPr>
        <w:t>, ukrep 5.4).</w:t>
      </w:r>
    </w:p>
    <w:p w14:paraId="11ABA5C3" w14:textId="77777777" w:rsidR="00A3077A" w:rsidRPr="00776D85" w:rsidRDefault="00A3077A" w:rsidP="002062CA">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Lutkovno gledališče Maribor (LGM)</w:t>
      </w:r>
    </w:p>
    <w:p w14:paraId="0102E9FC" w14:textId="6913B6C6" w:rsidR="00A3077A" w:rsidRPr="00776D85" w:rsidRDefault="00A3077A" w:rsidP="002062CA">
      <w:pPr>
        <w:spacing w:after="120"/>
        <w:rPr>
          <w:rFonts w:ascii="Arial" w:eastAsia="Calibri" w:hAnsi="Arial" w:cs="Arial"/>
          <w:kern w:val="2"/>
          <w:lang w:eastAsia="en-US"/>
          <w14:ligatures w14:val="standardContextual"/>
        </w:rPr>
      </w:pPr>
      <w:r w:rsidRPr="00776D85">
        <w:rPr>
          <w:rFonts w:ascii="Arial" w:hAnsi="Arial" w:cs="Arial"/>
          <w:kern w:val="2"/>
          <w:sz w:val="20"/>
          <w:szCs w:val="20"/>
          <w:lang w:eastAsia="en-US"/>
          <w14:ligatures w14:val="standardContextual"/>
        </w:rPr>
        <w:t>V letu 2024 so v LGM zaposlili invalida III. kategorije za določen čas iz lastnega vira financiranja</w:t>
      </w:r>
      <w:r>
        <w:rPr>
          <w:rFonts w:ascii="Arial" w:hAnsi="Arial" w:cs="Arial"/>
          <w:kern w:val="2"/>
          <w:sz w:val="20"/>
          <w:szCs w:val="20"/>
          <w:lang w:eastAsia="en-US"/>
          <w14:ligatures w14:val="standardContextual"/>
        </w:rPr>
        <w:t xml:space="preserve"> in mu</w:t>
      </w:r>
      <w:r w:rsidRPr="00776D85">
        <w:rPr>
          <w:rFonts w:ascii="Arial" w:hAnsi="Arial" w:cs="Arial"/>
          <w:kern w:val="2"/>
          <w:sz w:val="20"/>
          <w:szCs w:val="20"/>
          <w:lang w:eastAsia="en-US"/>
          <w14:ligatures w14:val="standardContextual"/>
        </w:rPr>
        <w:t xml:space="preserve"> pogodbo o zaposlitvi podaljšali tudi v letu 2025 (</w:t>
      </w:r>
      <w:r w:rsidRPr="00776D85">
        <w:rPr>
          <w:rFonts w:ascii="Arial" w:hAnsi="Arial" w:cs="Arial"/>
          <w:b/>
          <w:bCs/>
          <w:kern w:val="2"/>
          <w:sz w:val="20"/>
          <w:szCs w:val="20"/>
          <w:lang w:eastAsia="en-US"/>
          <w14:ligatures w14:val="standardContextual"/>
        </w:rPr>
        <w:t>MK – LGM</w:t>
      </w:r>
      <w:r w:rsidRPr="00776D85">
        <w:rPr>
          <w:rFonts w:ascii="Arial" w:hAnsi="Arial" w:cs="Arial"/>
          <w:kern w:val="2"/>
          <w:sz w:val="20"/>
          <w:szCs w:val="20"/>
          <w:lang w:eastAsia="en-US"/>
          <w14:ligatures w14:val="standardContextual"/>
        </w:rPr>
        <w:t>, ukrepa 5.2 in 5.4).</w:t>
      </w:r>
    </w:p>
    <w:p w14:paraId="67D7083D" w14:textId="77777777" w:rsidR="00A3077A" w:rsidRPr="00776D85" w:rsidRDefault="00A3077A" w:rsidP="002062CA">
      <w:pPr>
        <w:spacing w:before="120" w:after="0"/>
        <w:rPr>
          <w:rFonts w:ascii="Arial" w:hAnsi="Arial" w:cs="Arial"/>
          <w:b/>
          <w:bCs/>
          <w:kern w:val="2"/>
          <w:sz w:val="20"/>
          <w:szCs w:val="20"/>
          <w:lang w:eastAsia="en-US"/>
          <w14:ligatures w14:val="standardContextual"/>
        </w:rPr>
      </w:pPr>
      <w:r w:rsidRPr="00776D85">
        <w:rPr>
          <w:rFonts w:ascii="Arial" w:hAnsi="Arial" w:cs="Arial"/>
          <w:b/>
          <w:bCs/>
          <w:kern w:val="2"/>
          <w:sz w:val="20"/>
          <w:szCs w:val="20"/>
          <w:lang w:eastAsia="en-US"/>
          <w14:ligatures w14:val="standardContextual"/>
        </w:rPr>
        <w:lastRenderedPageBreak/>
        <w:t>Mestno gledališče Ptuj</w:t>
      </w:r>
    </w:p>
    <w:p w14:paraId="3F6405FF" w14:textId="332F6FB2" w:rsidR="00A3077A" w:rsidRPr="00776D85" w:rsidRDefault="00A3077A" w:rsidP="002062CA">
      <w:pPr>
        <w:pStyle w:val="Brezrazmikov"/>
        <w:spacing w:after="120" w:line="276" w:lineRule="auto"/>
        <w:rPr>
          <w:rFonts w:ascii="Arial" w:hAnsi="Arial" w:cs="Arial"/>
          <w:sz w:val="20"/>
          <w:szCs w:val="20"/>
        </w:rPr>
      </w:pPr>
      <w:r w:rsidRPr="00776D85">
        <w:rPr>
          <w:rFonts w:ascii="Arial" w:hAnsi="Arial" w:cs="Arial"/>
          <w:sz w:val="20"/>
          <w:szCs w:val="20"/>
          <w:lang w:eastAsia="en-US"/>
        </w:rPr>
        <w:t>V Mestnem gledališču Ptuj trenutno ne zaposlujejo invalidov, občasno pa sodelujejo z invalidom, ki je šepetalec, lektor in igralec (</w:t>
      </w:r>
      <w:r w:rsidRPr="00776D85">
        <w:rPr>
          <w:rFonts w:ascii="Arial" w:hAnsi="Arial" w:cs="Arial"/>
          <w:b/>
          <w:bCs/>
          <w:sz w:val="20"/>
          <w:szCs w:val="20"/>
          <w:lang w:eastAsia="en-US"/>
        </w:rPr>
        <w:t>MK</w:t>
      </w:r>
      <w:r w:rsidRPr="00776D85">
        <w:rPr>
          <w:rFonts w:ascii="Arial" w:hAnsi="Arial" w:cs="Arial"/>
          <w:sz w:val="20"/>
          <w:szCs w:val="20"/>
          <w:lang w:eastAsia="en-US"/>
        </w:rPr>
        <w:t>, ukrepi 5.2, 5.4, 5.8 in 5.9).</w:t>
      </w:r>
    </w:p>
    <w:p w14:paraId="7B46D3E9" w14:textId="77777777" w:rsidR="00A3077A" w:rsidRPr="00776D85" w:rsidRDefault="00A3077A" w:rsidP="002062CA">
      <w:pPr>
        <w:pStyle w:val="Brezrazmikov"/>
        <w:spacing w:before="120" w:line="276" w:lineRule="auto"/>
        <w:rPr>
          <w:rFonts w:ascii="Arial" w:hAnsi="Arial" w:cs="Arial"/>
          <w:b/>
          <w:bCs/>
          <w:sz w:val="20"/>
          <w:szCs w:val="20"/>
        </w:rPr>
      </w:pPr>
      <w:r w:rsidRPr="00776D85">
        <w:rPr>
          <w:rFonts w:ascii="Arial" w:hAnsi="Arial" w:cs="Arial"/>
          <w:b/>
          <w:bCs/>
          <w:sz w:val="20"/>
          <w:szCs w:val="20"/>
        </w:rPr>
        <w:t>Javni sklad Republike Slovenije za kulturne dejavnosti (JSKD)</w:t>
      </w:r>
    </w:p>
    <w:p w14:paraId="673C8E66" w14:textId="3E3565B1" w:rsidR="00A3077A" w:rsidRPr="00776D85" w:rsidRDefault="00A3077A" w:rsidP="002062CA">
      <w:pPr>
        <w:spacing w:after="120"/>
        <w:rPr>
          <w:rFonts w:ascii="Arial" w:hAnsi="Arial" w:cs="Arial"/>
          <w:sz w:val="20"/>
          <w:szCs w:val="20"/>
        </w:rPr>
      </w:pPr>
      <w:r w:rsidRPr="00776D85">
        <w:rPr>
          <w:rFonts w:ascii="Arial" w:hAnsi="Arial" w:cs="Arial"/>
          <w:sz w:val="20"/>
          <w:szCs w:val="20"/>
        </w:rPr>
        <w:t xml:space="preserve">JSKD je imel v letu 2025 </w:t>
      </w:r>
      <w:r>
        <w:rPr>
          <w:rFonts w:ascii="Arial" w:hAnsi="Arial" w:cs="Arial"/>
          <w:sz w:val="20"/>
          <w:szCs w:val="20"/>
        </w:rPr>
        <w:t>pet</w:t>
      </w:r>
      <w:r w:rsidRPr="00776D85">
        <w:rPr>
          <w:rFonts w:ascii="Arial" w:hAnsi="Arial" w:cs="Arial"/>
          <w:sz w:val="20"/>
          <w:szCs w:val="20"/>
        </w:rPr>
        <w:t xml:space="preserve"> redno zaposlenih invalidov in/ali oseb s posebnimi potrebami ter </w:t>
      </w:r>
      <w:r>
        <w:rPr>
          <w:rFonts w:ascii="Arial" w:hAnsi="Arial" w:cs="Arial"/>
          <w:sz w:val="20"/>
          <w:szCs w:val="20"/>
        </w:rPr>
        <w:t>eno z</w:t>
      </w:r>
      <w:r w:rsidRPr="00776D85">
        <w:rPr>
          <w:rFonts w:ascii="Arial" w:hAnsi="Arial" w:cs="Arial"/>
          <w:sz w:val="20"/>
          <w:szCs w:val="20"/>
        </w:rPr>
        <w:t xml:space="preserve"> javni</w:t>
      </w:r>
      <w:r>
        <w:rPr>
          <w:rFonts w:ascii="Arial" w:hAnsi="Arial" w:cs="Arial"/>
          <w:sz w:val="20"/>
          <w:szCs w:val="20"/>
        </w:rPr>
        <w:t>mi</w:t>
      </w:r>
      <w:r w:rsidRPr="00776D85">
        <w:rPr>
          <w:rFonts w:ascii="Arial" w:hAnsi="Arial" w:cs="Arial"/>
          <w:sz w:val="20"/>
          <w:szCs w:val="20"/>
        </w:rPr>
        <w:t xml:space="preserve"> del</w:t>
      </w:r>
      <w:r>
        <w:rPr>
          <w:rFonts w:ascii="Arial" w:hAnsi="Arial" w:cs="Arial"/>
          <w:sz w:val="20"/>
          <w:szCs w:val="20"/>
        </w:rPr>
        <w:t>i</w:t>
      </w:r>
      <w:r w:rsidRPr="00776D85">
        <w:rPr>
          <w:rFonts w:ascii="Arial" w:hAnsi="Arial" w:cs="Arial"/>
          <w:sz w:val="20"/>
          <w:szCs w:val="20"/>
        </w:rPr>
        <w:t xml:space="preserve"> (</w:t>
      </w:r>
      <w:r w:rsidRPr="00776D85">
        <w:rPr>
          <w:rFonts w:ascii="Arial" w:hAnsi="Arial" w:cs="Arial"/>
          <w:b/>
          <w:bCs/>
          <w:sz w:val="20"/>
          <w:szCs w:val="20"/>
        </w:rPr>
        <w:t>MK - JSKD</w:t>
      </w:r>
      <w:r w:rsidRPr="00776D85">
        <w:rPr>
          <w:rFonts w:ascii="Arial" w:hAnsi="Arial" w:cs="Arial"/>
          <w:sz w:val="20"/>
          <w:szCs w:val="20"/>
        </w:rPr>
        <w:t>, ukrepa 5.2 in 5.4).</w:t>
      </w:r>
    </w:p>
    <w:p w14:paraId="192FC988" w14:textId="6E48AD51"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MP, Uprava Republike Slovenije za probacijo</w:t>
      </w:r>
      <w:r w:rsidRPr="00776D85">
        <w:rPr>
          <w:rFonts w:ascii="Arial" w:hAnsi="Arial" w:cs="Arial"/>
          <w:sz w:val="20"/>
          <w:szCs w:val="20"/>
        </w:rPr>
        <w:t>, poroča, da nadaljuje zagotavljanje probacijske naloge dela v splošno korist invalidom, kot je bilo pojasnjeno v poročilu o uresničevanju akcijskega načrta za leto 2023. Pri tem se še naprej srečuje s težavami pri iskanju organizacij, v katerih lahko delo opravljajo osebe s I. kategorijo invalidnosti (</w:t>
      </w:r>
      <w:r w:rsidRPr="00776D85">
        <w:rPr>
          <w:rFonts w:ascii="Arial" w:hAnsi="Arial" w:cs="Arial"/>
          <w:b/>
          <w:bCs/>
          <w:sz w:val="20"/>
          <w:szCs w:val="20"/>
        </w:rPr>
        <w:t>MP</w:t>
      </w:r>
      <w:r w:rsidRPr="00776D85">
        <w:rPr>
          <w:rFonts w:ascii="Arial" w:hAnsi="Arial" w:cs="Arial"/>
          <w:sz w:val="20"/>
          <w:szCs w:val="20"/>
        </w:rPr>
        <w:t>, ukrep 5.4).</w:t>
      </w:r>
    </w:p>
    <w:p w14:paraId="59531E27" w14:textId="7FE5825F"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ZRSZ</w:t>
      </w:r>
      <w:r w:rsidRPr="00776D85">
        <w:rPr>
          <w:rFonts w:ascii="Arial" w:hAnsi="Arial" w:cs="Arial"/>
          <w:sz w:val="20"/>
          <w:szCs w:val="20"/>
        </w:rPr>
        <w:t xml:space="preserve"> poroča, da so redno izvajali storitev ZR v skladu z ZZRSZI in Mrežo izvajalcev 2021</w:t>
      </w:r>
      <w:r>
        <w:rPr>
          <w:rFonts w:ascii="Arial" w:hAnsi="Arial" w:cs="Arial"/>
          <w:sz w:val="20"/>
          <w:szCs w:val="20"/>
        </w:rPr>
        <w:t>–</w:t>
      </w:r>
      <w:r w:rsidRPr="00776D85">
        <w:rPr>
          <w:rFonts w:ascii="Arial" w:hAnsi="Arial" w:cs="Arial"/>
          <w:sz w:val="20"/>
          <w:szCs w:val="20"/>
        </w:rPr>
        <w:t>2027. Sodelovali so tudi pri izvedbi javnega razpisa MDDSZ za izbor izvajalcev socialnega vključevanja (</w:t>
      </w:r>
      <w:r w:rsidRPr="00776D85">
        <w:rPr>
          <w:rFonts w:ascii="Arial" w:hAnsi="Arial" w:cs="Arial"/>
          <w:b/>
          <w:bCs/>
          <w:sz w:val="20"/>
          <w:szCs w:val="20"/>
        </w:rPr>
        <w:t>ZRSZ</w:t>
      </w:r>
      <w:r w:rsidRPr="00776D85">
        <w:rPr>
          <w:rFonts w:ascii="Arial" w:hAnsi="Arial" w:cs="Arial"/>
          <w:sz w:val="20"/>
          <w:szCs w:val="20"/>
        </w:rPr>
        <w:t>, ukrep 5.5).</w:t>
      </w:r>
    </w:p>
    <w:p w14:paraId="64B89D66" w14:textId="2951D281"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ZZZS</w:t>
      </w:r>
      <w:r w:rsidRPr="00776D85">
        <w:rPr>
          <w:rFonts w:ascii="Arial" w:hAnsi="Arial" w:cs="Arial"/>
          <w:sz w:val="20"/>
          <w:szCs w:val="20"/>
        </w:rPr>
        <w:t xml:space="preserve"> poroča, da je v njihovih prostorih 21. novembra 2024 potekalo strokovno srečanje z Zavodom za pokojninsko in invalidsko zavarovanje Slovenije (ZPIZ). Srečanje je bilo eno v nizu dogodkov, namenjenih poglobitvi sodelovanja na operativni ravni med organizacijama. Tokrat je bil dogodek osred</w:t>
      </w:r>
      <w:r>
        <w:rPr>
          <w:rFonts w:ascii="Arial" w:hAnsi="Arial" w:cs="Arial"/>
          <w:sz w:val="20"/>
          <w:szCs w:val="20"/>
        </w:rPr>
        <w:t>injen</w:t>
      </w:r>
      <w:r w:rsidRPr="00776D85">
        <w:rPr>
          <w:rFonts w:ascii="Arial" w:hAnsi="Arial" w:cs="Arial"/>
          <w:sz w:val="20"/>
          <w:szCs w:val="20"/>
        </w:rPr>
        <w:t xml:space="preserve"> na zdravnike, predvsem na zdravnike odločevalce na ZZZS glede začasne zadržanosti od dela ter zdravnike izvedence na ZPIZ, ki odločajo o trajni nezmožnosti za delo. Predstavljena so bila izhodišča za nov zakon o skupnem izvedenskem organu, ki se pripravlja v okviru delovne skupine na MZ. Ob sprejetju bi ta zakon pomembno spremenil način dela v obeh zavodih. Oba direktorja sta izrazila podporo zakonu, ki je tik pred </w:t>
      </w:r>
      <w:r>
        <w:rPr>
          <w:rFonts w:ascii="Arial" w:hAnsi="Arial" w:cs="Arial"/>
          <w:sz w:val="20"/>
          <w:szCs w:val="20"/>
        </w:rPr>
        <w:t>sprejetjem</w:t>
      </w:r>
      <w:r w:rsidRPr="00776D85">
        <w:rPr>
          <w:rFonts w:ascii="Arial" w:hAnsi="Arial" w:cs="Arial"/>
          <w:sz w:val="20"/>
          <w:szCs w:val="20"/>
        </w:rPr>
        <w:t xml:space="preserve">, </w:t>
      </w:r>
      <w:r>
        <w:rPr>
          <w:rFonts w:ascii="Arial" w:hAnsi="Arial" w:cs="Arial"/>
          <w:sz w:val="20"/>
          <w:szCs w:val="20"/>
        </w:rPr>
        <w:t xml:space="preserve">ter </w:t>
      </w:r>
      <w:r w:rsidRPr="00776D85">
        <w:rPr>
          <w:rFonts w:ascii="Arial" w:hAnsi="Arial" w:cs="Arial"/>
          <w:sz w:val="20"/>
          <w:szCs w:val="20"/>
        </w:rPr>
        <w:t xml:space="preserve">se zahvalila predstavnikom MZ </w:t>
      </w:r>
      <w:r>
        <w:rPr>
          <w:rFonts w:ascii="Arial" w:hAnsi="Arial" w:cs="Arial"/>
          <w:sz w:val="20"/>
          <w:szCs w:val="20"/>
        </w:rPr>
        <w:t>in</w:t>
      </w:r>
      <w:r w:rsidRPr="00776D85">
        <w:rPr>
          <w:rFonts w:ascii="Arial" w:hAnsi="Arial" w:cs="Arial"/>
          <w:sz w:val="20"/>
          <w:szCs w:val="20"/>
        </w:rPr>
        <w:t xml:space="preserve"> MDDSZ za uspešno delo in udeležbo na srečanju. Dogodek, </w:t>
      </w:r>
      <w:r>
        <w:rPr>
          <w:rFonts w:ascii="Arial" w:hAnsi="Arial" w:cs="Arial"/>
          <w:sz w:val="20"/>
          <w:szCs w:val="20"/>
        </w:rPr>
        <w:t>na katerem</w:t>
      </w:r>
      <w:r w:rsidRPr="00776D85">
        <w:rPr>
          <w:rFonts w:ascii="Arial" w:hAnsi="Arial" w:cs="Arial"/>
          <w:sz w:val="20"/>
          <w:szCs w:val="20"/>
        </w:rPr>
        <w:t xml:space="preserve"> so udeleženci spregovorili tudi o povsem medicinsko strokovnih temah, je zagotovil priložnost, da se poenoti delo obeh izvedenskih organov pri odločanju o začasni in trajni nezmožnosti za delo (</w:t>
      </w:r>
      <w:r w:rsidRPr="00776D85">
        <w:rPr>
          <w:rFonts w:ascii="Arial" w:hAnsi="Arial" w:cs="Arial"/>
          <w:b/>
          <w:bCs/>
          <w:sz w:val="20"/>
          <w:szCs w:val="20"/>
        </w:rPr>
        <w:t>ZZZS</w:t>
      </w:r>
      <w:r w:rsidRPr="00776D85">
        <w:rPr>
          <w:rFonts w:ascii="Arial" w:hAnsi="Arial" w:cs="Arial"/>
          <w:sz w:val="20"/>
          <w:szCs w:val="20"/>
        </w:rPr>
        <w:t>, ukrepa 5.1 in 7.1).</w:t>
      </w:r>
    </w:p>
    <w:p w14:paraId="197B4D17" w14:textId="1FF618CA" w:rsidR="00A3077A" w:rsidRPr="00776D85" w:rsidRDefault="00A3077A" w:rsidP="00C96681">
      <w:pPr>
        <w:spacing w:before="120" w:after="120"/>
        <w:rPr>
          <w:rFonts w:ascii="Arial" w:hAnsi="Arial" w:cs="Arial"/>
          <w:bCs/>
          <w:sz w:val="20"/>
          <w:szCs w:val="20"/>
        </w:rPr>
      </w:pPr>
      <w:r w:rsidRPr="00776D85">
        <w:rPr>
          <w:rFonts w:ascii="Arial" w:hAnsi="Arial" w:cs="Arial"/>
          <w:b/>
          <w:bCs/>
          <w:sz w:val="20"/>
          <w:szCs w:val="20"/>
        </w:rPr>
        <w:t>Slovenska karitas</w:t>
      </w:r>
      <w:r w:rsidRPr="00776D85">
        <w:rPr>
          <w:rFonts w:ascii="Arial" w:hAnsi="Arial" w:cs="Arial"/>
          <w:sz w:val="20"/>
          <w:szCs w:val="20"/>
        </w:rPr>
        <w:t xml:space="preserve"> poroča, da je </w:t>
      </w:r>
      <w:r w:rsidRPr="00776D85">
        <w:rPr>
          <w:rFonts w:ascii="Arial" w:hAnsi="Arial" w:cs="Arial"/>
          <w:bCs/>
          <w:sz w:val="20"/>
          <w:szCs w:val="20"/>
        </w:rPr>
        <w:t>Karitas Celje v letu 2024 zaposlovala 17 oseb s statusom invalida, ki so v delo vključen</w:t>
      </w:r>
      <w:r>
        <w:rPr>
          <w:rFonts w:ascii="Arial" w:hAnsi="Arial" w:cs="Arial"/>
          <w:bCs/>
          <w:sz w:val="20"/>
          <w:szCs w:val="20"/>
        </w:rPr>
        <w:t>e</w:t>
      </w:r>
      <w:r w:rsidRPr="00776D85">
        <w:rPr>
          <w:rFonts w:ascii="Arial" w:hAnsi="Arial" w:cs="Arial"/>
          <w:bCs/>
          <w:sz w:val="20"/>
          <w:szCs w:val="20"/>
        </w:rPr>
        <w:t xml:space="preserve"> z ustreznimi prilagoditvami in podporo. Izvajajo tudi poklicno rehabilitacijo in usposabljanje v sodelovanju s koncesionarji in župnijskimi Karitas. </w:t>
      </w:r>
      <w:r>
        <w:rPr>
          <w:rFonts w:ascii="Arial" w:hAnsi="Arial" w:cs="Arial"/>
          <w:bCs/>
          <w:sz w:val="20"/>
          <w:szCs w:val="20"/>
        </w:rPr>
        <w:t>V</w:t>
      </w:r>
      <w:r w:rsidRPr="00776D85">
        <w:rPr>
          <w:rFonts w:ascii="Arial" w:hAnsi="Arial" w:cs="Arial"/>
          <w:bCs/>
          <w:sz w:val="20"/>
          <w:szCs w:val="20"/>
        </w:rPr>
        <w:t xml:space="preserve"> usposabljanje na delovnem mestu</w:t>
      </w:r>
      <w:r w:rsidRPr="00BF0FD3">
        <w:rPr>
          <w:rFonts w:ascii="Arial" w:hAnsi="Arial" w:cs="Arial"/>
          <w:bCs/>
          <w:sz w:val="20"/>
          <w:szCs w:val="20"/>
        </w:rPr>
        <w:t xml:space="preserve"> </w:t>
      </w:r>
      <w:r>
        <w:rPr>
          <w:rFonts w:ascii="Arial" w:hAnsi="Arial" w:cs="Arial"/>
          <w:bCs/>
          <w:sz w:val="20"/>
          <w:szCs w:val="20"/>
        </w:rPr>
        <w:t>so v</w:t>
      </w:r>
      <w:r w:rsidRPr="00776D85">
        <w:rPr>
          <w:rFonts w:ascii="Arial" w:hAnsi="Arial" w:cs="Arial"/>
          <w:bCs/>
          <w:sz w:val="20"/>
          <w:szCs w:val="20"/>
        </w:rPr>
        <w:t xml:space="preserve">ključene tudi tri osebe. Škofijska karitas Murska Sobota je zaposlila </w:t>
      </w:r>
      <w:r>
        <w:rPr>
          <w:rFonts w:ascii="Arial" w:hAnsi="Arial" w:cs="Arial"/>
          <w:bCs/>
          <w:sz w:val="20"/>
          <w:szCs w:val="20"/>
        </w:rPr>
        <w:t>pet</w:t>
      </w:r>
      <w:r w:rsidRPr="00776D85">
        <w:rPr>
          <w:rFonts w:ascii="Arial" w:hAnsi="Arial" w:cs="Arial"/>
          <w:bCs/>
          <w:sz w:val="20"/>
          <w:szCs w:val="20"/>
        </w:rPr>
        <w:t xml:space="preserve"> invalidov in omogočala delovno vključevanje </w:t>
      </w:r>
      <w:r>
        <w:rPr>
          <w:rFonts w:ascii="Arial" w:hAnsi="Arial" w:cs="Arial"/>
          <w:bCs/>
          <w:sz w:val="20"/>
          <w:szCs w:val="20"/>
        </w:rPr>
        <w:t>s</w:t>
      </w:r>
      <w:r w:rsidRPr="00776D85">
        <w:rPr>
          <w:rFonts w:ascii="Arial" w:hAnsi="Arial" w:cs="Arial"/>
          <w:bCs/>
          <w:sz w:val="20"/>
          <w:szCs w:val="20"/>
        </w:rPr>
        <w:t xml:space="preserve"> prostovoljn</w:t>
      </w:r>
      <w:r>
        <w:rPr>
          <w:rFonts w:ascii="Arial" w:hAnsi="Arial" w:cs="Arial"/>
          <w:bCs/>
          <w:sz w:val="20"/>
          <w:szCs w:val="20"/>
        </w:rPr>
        <w:t xml:space="preserve">im </w:t>
      </w:r>
      <w:r w:rsidRPr="00776D85">
        <w:rPr>
          <w:rFonts w:ascii="Arial" w:hAnsi="Arial" w:cs="Arial"/>
          <w:bCs/>
          <w:sz w:val="20"/>
          <w:szCs w:val="20"/>
        </w:rPr>
        <w:t>del</w:t>
      </w:r>
      <w:r>
        <w:rPr>
          <w:rFonts w:ascii="Arial" w:hAnsi="Arial" w:cs="Arial"/>
          <w:bCs/>
          <w:sz w:val="20"/>
          <w:szCs w:val="20"/>
        </w:rPr>
        <w:t>om</w:t>
      </w:r>
      <w:r w:rsidRPr="00776D85">
        <w:rPr>
          <w:rFonts w:ascii="Arial" w:hAnsi="Arial" w:cs="Arial"/>
          <w:bCs/>
          <w:sz w:val="20"/>
          <w:szCs w:val="20"/>
        </w:rPr>
        <w:t>. Posebej pa je podprla invalide, ki so se znašli v socialni stiski in so nezaposljivi (</w:t>
      </w:r>
      <w:r w:rsidRPr="00776D85">
        <w:rPr>
          <w:rFonts w:ascii="Arial" w:hAnsi="Arial" w:cs="Arial"/>
          <w:b/>
          <w:sz w:val="20"/>
          <w:szCs w:val="20"/>
        </w:rPr>
        <w:t>Slovenska karitas</w:t>
      </w:r>
      <w:r w:rsidRPr="00776D85">
        <w:rPr>
          <w:rFonts w:ascii="Arial" w:hAnsi="Arial" w:cs="Arial"/>
          <w:bCs/>
          <w:sz w:val="20"/>
          <w:szCs w:val="20"/>
        </w:rPr>
        <w:t>, ukrepi 5.2, 5.4, 5.5</w:t>
      </w:r>
      <w:r w:rsidR="00397292">
        <w:rPr>
          <w:rFonts w:ascii="Arial" w:hAnsi="Arial" w:cs="Arial"/>
          <w:bCs/>
          <w:sz w:val="20"/>
          <w:szCs w:val="20"/>
        </w:rPr>
        <w:t xml:space="preserve"> in</w:t>
      </w:r>
      <w:r w:rsidRPr="00776D85">
        <w:rPr>
          <w:rFonts w:ascii="Arial" w:hAnsi="Arial" w:cs="Arial"/>
          <w:bCs/>
          <w:sz w:val="20"/>
          <w:szCs w:val="20"/>
        </w:rPr>
        <w:t xml:space="preserve"> 5.7).</w:t>
      </w:r>
    </w:p>
    <w:p w14:paraId="2A492893" w14:textId="604BA440"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ZPIZ</w:t>
      </w:r>
      <w:r w:rsidRPr="00776D85">
        <w:rPr>
          <w:rFonts w:ascii="Arial" w:hAnsi="Arial" w:cs="Arial"/>
          <w:bCs/>
          <w:sz w:val="20"/>
          <w:szCs w:val="20"/>
        </w:rPr>
        <w:t xml:space="preserve"> poroča, da je v letu 2024 aktivno sodeloval s svojimi predlogi </w:t>
      </w:r>
      <w:r>
        <w:rPr>
          <w:rFonts w:ascii="Arial" w:hAnsi="Arial" w:cs="Arial"/>
          <w:bCs/>
          <w:sz w:val="20"/>
          <w:szCs w:val="20"/>
        </w:rPr>
        <w:t>in</w:t>
      </w:r>
      <w:r w:rsidRPr="00776D85">
        <w:rPr>
          <w:rFonts w:ascii="Arial" w:hAnsi="Arial" w:cs="Arial"/>
          <w:bCs/>
          <w:sz w:val="20"/>
          <w:szCs w:val="20"/>
        </w:rPr>
        <w:t xml:space="preserve"> pobudami pri pripravi vsebine pokojninske reforme ter si prizadeval, da bi bila prihodnja ureditev oblikovana tako, da bi bilo lažje tudi njeno izvajanje, v odsotnosti zakonodajnih predlogov na tem področju pa je bilo v manjši meri potrebno sodelovanje z Državnim zborom </w:t>
      </w:r>
      <w:r>
        <w:rPr>
          <w:rFonts w:ascii="Arial" w:hAnsi="Arial" w:cs="Arial"/>
          <w:bCs/>
          <w:sz w:val="20"/>
          <w:szCs w:val="20"/>
        </w:rPr>
        <w:t xml:space="preserve">Republike Slovenije </w:t>
      </w:r>
      <w:r w:rsidRPr="00776D85">
        <w:rPr>
          <w:rFonts w:ascii="Arial" w:hAnsi="Arial" w:cs="Arial"/>
          <w:bCs/>
          <w:sz w:val="20"/>
          <w:szCs w:val="20"/>
        </w:rPr>
        <w:t xml:space="preserve">v zakonodajnih postopkih. </w:t>
      </w:r>
      <w:r>
        <w:rPr>
          <w:rFonts w:ascii="Arial" w:hAnsi="Arial" w:cs="Arial"/>
          <w:bCs/>
          <w:sz w:val="20"/>
          <w:szCs w:val="20"/>
        </w:rPr>
        <w:t>P</w:t>
      </w:r>
      <w:r w:rsidRPr="00776D85">
        <w:rPr>
          <w:rFonts w:ascii="Arial" w:hAnsi="Arial" w:cs="Arial"/>
          <w:bCs/>
          <w:sz w:val="20"/>
          <w:szCs w:val="20"/>
        </w:rPr>
        <w:t xml:space="preserve">redstavniki zavoda redno </w:t>
      </w:r>
      <w:r>
        <w:rPr>
          <w:rFonts w:ascii="Arial" w:hAnsi="Arial" w:cs="Arial"/>
          <w:bCs/>
          <w:sz w:val="20"/>
          <w:szCs w:val="20"/>
        </w:rPr>
        <w:t>sodelu</w:t>
      </w:r>
      <w:r w:rsidRPr="00776D85">
        <w:rPr>
          <w:rFonts w:ascii="Arial" w:hAnsi="Arial" w:cs="Arial"/>
          <w:bCs/>
          <w:sz w:val="20"/>
          <w:szCs w:val="20"/>
        </w:rPr>
        <w:t xml:space="preserve">jejo, kadar so k sodelovanju pozvani kot strokovnjaki. Tudi v letu 2024 je zavod sodeloval na seji odbora Državnega zbora </w:t>
      </w:r>
      <w:r>
        <w:rPr>
          <w:rFonts w:ascii="Arial" w:hAnsi="Arial" w:cs="Arial"/>
          <w:bCs/>
          <w:sz w:val="20"/>
          <w:szCs w:val="20"/>
        </w:rPr>
        <w:t>Republike Slovenije</w:t>
      </w:r>
      <w:r w:rsidRPr="00776D85">
        <w:rPr>
          <w:rFonts w:ascii="Arial" w:hAnsi="Arial" w:cs="Arial"/>
          <w:bCs/>
          <w:sz w:val="20"/>
          <w:szCs w:val="20"/>
        </w:rPr>
        <w:t xml:space="preserve">, na kateri se je obravnavalo Letno poročilo zavoda za leto 2023. Sodelovanje je potekalo tudi z Državnim svetom </w:t>
      </w:r>
      <w:r>
        <w:rPr>
          <w:rFonts w:ascii="Arial" w:hAnsi="Arial" w:cs="Arial"/>
          <w:bCs/>
          <w:sz w:val="20"/>
          <w:szCs w:val="20"/>
        </w:rPr>
        <w:t>Republike Slovenije</w:t>
      </w:r>
      <w:r w:rsidRPr="00776D85">
        <w:rPr>
          <w:rFonts w:ascii="Arial" w:hAnsi="Arial" w:cs="Arial"/>
          <w:bCs/>
          <w:sz w:val="20"/>
          <w:szCs w:val="20"/>
        </w:rPr>
        <w:t xml:space="preserve">, </w:t>
      </w:r>
      <w:r>
        <w:rPr>
          <w:rFonts w:ascii="Arial" w:hAnsi="Arial" w:cs="Arial"/>
          <w:bCs/>
          <w:sz w:val="20"/>
          <w:szCs w:val="20"/>
        </w:rPr>
        <w:t>saj</w:t>
      </w:r>
      <w:r w:rsidRPr="00776D85">
        <w:rPr>
          <w:rFonts w:ascii="Arial" w:hAnsi="Arial" w:cs="Arial"/>
          <w:bCs/>
          <w:sz w:val="20"/>
          <w:szCs w:val="20"/>
        </w:rPr>
        <w:t xml:space="preserve"> so se predstavniki zavoda med drugim udeležili posveta o dolgotrajni oskrbi (2024): Med politiko in izvajalci ter uporabniki in svojci. </w:t>
      </w:r>
      <w:r>
        <w:rPr>
          <w:rFonts w:ascii="Arial" w:hAnsi="Arial" w:cs="Arial"/>
          <w:bCs/>
          <w:sz w:val="20"/>
          <w:szCs w:val="20"/>
        </w:rPr>
        <w:t>Predstavniki z</w:t>
      </w:r>
      <w:r w:rsidRPr="00776D85">
        <w:rPr>
          <w:rFonts w:ascii="Arial" w:hAnsi="Arial" w:cs="Arial"/>
          <w:bCs/>
          <w:sz w:val="20"/>
          <w:szCs w:val="20"/>
        </w:rPr>
        <w:t xml:space="preserve">avoda </w:t>
      </w:r>
      <w:r>
        <w:rPr>
          <w:rFonts w:ascii="Arial" w:hAnsi="Arial" w:cs="Arial"/>
          <w:bCs/>
          <w:sz w:val="20"/>
          <w:szCs w:val="20"/>
        </w:rPr>
        <w:t xml:space="preserve">so </w:t>
      </w:r>
      <w:r w:rsidRPr="00776D85">
        <w:rPr>
          <w:rFonts w:ascii="Arial" w:hAnsi="Arial" w:cs="Arial"/>
          <w:bCs/>
          <w:sz w:val="20"/>
          <w:szCs w:val="20"/>
        </w:rPr>
        <w:t>se udeleževal</w:t>
      </w:r>
      <w:r>
        <w:rPr>
          <w:rFonts w:ascii="Arial" w:hAnsi="Arial" w:cs="Arial"/>
          <w:bCs/>
          <w:sz w:val="20"/>
          <w:szCs w:val="20"/>
        </w:rPr>
        <w:t>i</w:t>
      </w:r>
      <w:r w:rsidRPr="00776D85">
        <w:rPr>
          <w:rFonts w:ascii="Arial" w:hAnsi="Arial" w:cs="Arial"/>
          <w:bCs/>
          <w:sz w:val="20"/>
          <w:szCs w:val="20"/>
        </w:rPr>
        <w:t xml:space="preserve"> tudi regionalnih posvetov na temo dolgotrajne oskrbe. </w:t>
      </w:r>
    </w:p>
    <w:p w14:paraId="53A6523D" w14:textId="5188656B"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Zavod je v preteklem letu resornemu ministrstvu po</w:t>
      </w:r>
      <w:r>
        <w:rPr>
          <w:rFonts w:ascii="Arial" w:hAnsi="Arial" w:cs="Arial"/>
          <w:bCs/>
          <w:sz w:val="20"/>
          <w:szCs w:val="20"/>
        </w:rPr>
        <w:t>šilj</w:t>
      </w:r>
      <w:r w:rsidRPr="00776D85">
        <w:rPr>
          <w:rFonts w:ascii="Arial" w:hAnsi="Arial" w:cs="Arial"/>
          <w:bCs/>
          <w:sz w:val="20"/>
          <w:szCs w:val="20"/>
        </w:rPr>
        <w:t xml:space="preserve">al mnenja in predloge za predvideno pokojninsko reformo. </w:t>
      </w:r>
      <w:r>
        <w:rPr>
          <w:rFonts w:ascii="Arial" w:hAnsi="Arial" w:cs="Arial"/>
          <w:bCs/>
          <w:sz w:val="20"/>
          <w:szCs w:val="20"/>
        </w:rPr>
        <w:t>S</w:t>
      </w:r>
      <w:r w:rsidRPr="00776D85">
        <w:rPr>
          <w:rFonts w:ascii="Arial" w:hAnsi="Arial" w:cs="Arial"/>
          <w:bCs/>
          <w:sz w:val="20"/>
          <w:szCs w:val="20"/>
        </w:rPr>
        <w:t xml:space="preserve">odeloval </w:t>
      </w:r>
      <w:r>
        <w:rPr>
          <w:rFonts w:ascii="Arial" w:hAnsi="Arial" w:cs="Arial"/>
          <w:bCs/>
          <w:sz w:val="20"/>
          <w:szCs w:val="20"/>
        </w:rPr>
        <w:t xml:space="preserve">je </w:t>
      </w:r>
      <w:r w:rsidRPr="00776D85">
        <w:rPr>
          <w:rFonts w:ascii="Arial" w:hAnsi="Arial" w:cs="Arial"/>
          <w:bCs/>
          <w:sz w:val="20"/>
          <w:szCs w:val="20"/>
        </w:rPr>
        <w:t xml:space="preserve">tudi pri sprejemanju drugih predpisih, ki jih je od resornega ministrstva prejel v pregled, med drugim v zvezi z Zakonom o osebni asistenci, Zakonom o uporabi jezika gluhoslepih, Zakonom o visokem šolstvu, Zakonom o dodatku k pokojnini za izjemne dosežke na področju kulture, Zakonom o tujcih, Zakonom o dohodnini ter Zakonom o davčnem postopku, </w:t>
      </w:r>
      <w:bookmarkStart w:id="107" w:name="_Hlk195461085"/>
      <w:r w:rsidRPr="00776D85">
        <w:rPr>
          <w:rFonts w:ascii="Arial" w:hAnsi="Arial" w:cs="Arial"/>
          <w:bCs/>
          <w:sz w:val="20"/>
          <w:szCs w:val="20"/>
        </w:rPr>
        <w:t>Uredbo o spremembah in dopolnitvah Uredbe samozaposlenih v kulturi</w:t>
      </w:r>
      <w:bookmarkEnd w:id="107"/>
      <w:r w:rsidRPr="00776D85">
        <w:rPr>
          <w:rFonts w:ascii="Arial" w:hAnsi="Arial" w:cs="Arial"/>
          <w:bCs/>
          <w:sz w:val="20"/>
          <w:szCs w:val="20"/>
        </w:rPr>
        <w:t xml:space="preserve">, pripravo predloga valorizacijskih količnikov za preračun osnov iz prejšnjih let zavarovanja na raven povprečne plače na zaposleno osebo, izplačane za leto 2023. Na poziv resornega ministrstva je zavod pripravil tudi odziv oziroma odgovore na vprašanja v zvezi z nadzorom obračuna obveznosti Republike Slovenije za </w:t>
      </w:r>
      <w:r w:rsidRPr="00776D85">
        <w:rPr>
          <w:rFonts w:ascii="Arial" w:hAnsi="Arial" w:cs="Arial"/>
          <w:bCs/>
          <w:sz w:val="20"/>
          <w:szCs w:val="20"/>
        </w:rPr>
        <w:lastRenderedPageBreak/>
        <w:t xml:space="preserve">pokojnine, priznane pod ugodnejšimi pogoji, </w:t>
      </w:r>
      <w:r>
        <w:rPr>
          <w:rFonts w:ascii="Arial" w:hAnsi="Arial" w:cs="Arial"/>
          <w:bCs/>
          <w:sz w:val="20"/>
          <w:szCs w:val="20"/>
        </w:rPr>
        <w:t>ter</w:t>
      </w:r>
      <w:r w:rsidRPr="00776D85">
        <w:rPr>
          <w:rFonts w:ascii="Arial" w:hAnsi="Arial" w:cs="Arial"/>
          <w:bCs/>
          <w:sz w:val="20"/>
          <w:szCs w:val="20"/>
        </w:rPr>
        <w:t xml:space="preserve"> druge prejemke in prispevke pokojninskega in invalidskega zavarovanja za obdobje od 1. januarja do 31. decembra 2023.</w:t>
      </w:r>
    </w:p>
    <w:p w14:paraId="2EADC8E6" w14:textId="204CBEDD"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Poleg sodelovanja z resornim ministrstvom je zavod sodeloval tudi z drugim ministrstvi. V preteklem letu je veliko sodelova</w:t>
      </w:r>
      <w:r>
        <w:rPr>
          <w:rFonts w:ascii="Arial" w:hAnsi="Arial" w:cs="Arial"/>
          <w:bCs/>
          <w:sz w:val="20"/>
          <w:szCs w:val="20"/>
        </w:rPr>
        <w:t>l</w:t>
      </w:r>
      <w:r w:rsidRPr="00776D85">
        <w:rPr>
          <w:rFonts w:ascii="Arial" w:hAnsi="Arial" w:cs="Arial"/>
          <w:bCs/>
          <w:sz w:val="20"/>
          <w:szCs w:val="20"/>
        </w:rPr>
        <w:t xml:space="preserve"> z MZ. Predstavniki zavoda so aktivno sodelovali v delovni skupini </w:t>
      </w:r>
      <w:r>
        <w:rPr>
          <w:rFonts w:ascii="Arial" w:hAnsi="Arial" w:cs="Arial"/>
          <w:bCs/>
          <w:sz w:val="20"/>
          <w:szCs w:val="20"/>
        </w:rPr>
        <w:t>za pripravo</w:t>
      </w:r>
      <w:r w:rsidRPr="00776D85">
        <w:rPr>
          <w:rFonts w:ascii="Arial" w:hAnsi="Arial" w:cs="Arial"/>
          <w:bCs/>
          <w:sz w:val="20"/>
          <w:szCs w:val="20"/>
        </w:rPr>
        <w:t xml:space="preserve"> predlog</w:t>
      </w:r>
      <w:r>
        <w:rPr>
          <w:rFonts w:ascii="Arial" w:hAnsi="Arial" w:cs="Arial"/>
          <w:bCs/>
          <w:sz w:val="20"/>
          <w:szCs w:val="20"/>
        </w:rPr>
        <w:t>a</w:t>
      </w:r>
      <w:r w:rsidRPr="00776D85">
        <w:rPr>
          <w:rFonts w:ascii="Arial" w:hAnsi="Arial" w:cs="Arial"/>
          <w:bCs/>
          <w:sz w:val="20"/>
          <w:szCs w:val="20"/>
        </w:rPr>
        <w:t xml:space="preserve"> zakona, ki ureja enotno izvedenstvo na področju socialne varnosti, pa tudi v delovni skupini za pripravo osnovne delovne dokumentacije. 13. junija 2024 so se predstavniki zavoda udeležili tudi sestanka </w:t>
      </w:r>
      <w:r>
        <w:rPr>
          <w:rFonts w:ascii="Arial" w:hAnsi="Arial" w:cs="Arial"/>
          <w:bCs/>
          <w:sz w:val="20"/>
          <w:szCs w:val="20"/>
        </w:rPr>
        <w:t>o</w:t>
      </w:r>
      <w:r w:rsidRPr="00776D85">
        <w:rPr>
          <w:rFonts w:ascii="Arial" w:hAnsi="Arial" w:cs="Arial"/>
          <w:bCs/>
          <w:sz w:val="20"/>
          <w:szCs w:val="20"/>
        </w:rPr>
        <w:t xml:space="preserve"> poklicni</w:t>
      </w:r>
      <w:r>
        <w:rPr>
          <w:rFonts w:ascii="Arial" w:hAnsi="Arial" w:cs="Arial"/>
          <w:bCs/>
          <w:sz w:val="20"/>
          <w:szCs w:val="20"/>
        </w:rPr>
        <w:t>h</w:t>
      </w:r>
      <w:r w:rsidRPr="00776D85">
        <w:rPr>
          <w:rFonts w:ascii="Arial" w:hAnsi="Arial" w:cs="Arial"/>
          <w:bCs/>
          <w:sz w:val="20"/>
          <w:szCs w:val="20"/>
        </w:rPr>
        <w:t xml:space="preserve"> bolezni</w:t>
      </w:r>
      <w:r>
        <w:rPr>
          <w:rFonts w:ascii="Arial" w:hAnsi="Arial" w:cs="Arial"/>
          <w:bCs/>
          <w:sz w:val="20"/>
          <w:szCs w:val="20"/>
        </w:rPr>
        <w:t>h</w:t>
      </w:r>
      <w:r w:rsidRPr="00776D85">
        <w:rPr>
          <w:rFonts w:ascii="Arial" w:hAnsi="Arial" w:cs="Arial"/>
          <w:bCs/>
          <w:sz w:val="20"/>
          <w:szCs w:val="20"/>
        </w:rPr>
        <w:t xml:space="preserve">, ki je bil organiziran </w:t>
      </w:r>
      <w:r w:rsidR="008D428A">
        <w:rPr>
          <w:rFonts w:ascii="Arial" w:hAnsi="Arial" w:cs="Arial"/>
          <w:bCs/>
          <w:sz w:val="20"/>
          <w:szCs w:val="20"/>
        </w:rPr>
        <w:t>eno</w:t>
      </w:r>
      <w:r w:rsidRPr="00776D85">
        <w:rPr>
          <w:rFonts w:ascii="Arial" w:hAnsi="Arial" w:cs="Arial"/>
          <w:bCs/>
          <w:sz w:val="20"/>
          <w:szCs w:val="20"/>
        </w:rPr>
        <w:t xml:space="preserve"> let</w:t>
      </w:r>
      <w:r w:rsidR="008D428A">
        <w:rPr>
          <w:rFonts w:ascii="Arial" w:hAnsi="Arial" w:cs="Arial"/>
          <w:bCs/>
          <w:sz w:val="20"/>
          <w:szCs w:val="20"/>
        </w:rPr>
        <w:t>o</w:t>
      </w:r>
      <w:r w:rsidRPr="00776D85">
        <w:rPr>
          <w:rFonts w:ascii="Arial" w:hAnsi="Arial" w:cs="Arial"/>
          <w:bCs/>
          <w:sz w:val="20"/>
          <w:szCs w:val="20"/>
        </w:rPr>
        <w:t xml:space="preserve"> </w:t>
      </w:r>
      <w:r w:rsidR="008D428A">
        <w:rPr>
          <w:rFonts w:ascii="Arial" w:hAnsi="Arial" w:cs="Arial"/>
          <w:bCs/>
          <w:sz w:val="20"/>
          <w:szCs w:val="20"/>
        </w:rPr>
        <w:t xml:space="preserve">po </w:t>
      </w:r>
      <w:r w:rsidRPr="00776D85">
        <w:rPr>
          <w:rFonts w:ascii="Arial" w:hAnsi="Arial" w:cs="Arial"/>
          <w:bCs/>
          <w:sz w:val="20"/>
          <w:szCs w:val="20"/>
        </w:rPr>
        <w:t>začetk</w:t>
      </w:r>
      <w:r w:rsidR="008D428A">
        <w:rPr>
          <w:rFonts w:ascii="Arial" w:hAnsi="Arial" w:cs="Arial"/>
          <w:bCs/>
          <w:sz w:val="20"/>
          <w:szCs w:val="20"/>
        </w:rPr>
        <w:t>u</w:t>
      </w:r>
      <w:r w:rsidRPr="00776D85">
        <w:rPr>
          <w:rFonts w:ascii="Arial" w:hAnsi="Arial" w:cs="Arial"/>
          <w:bCs/>
          <w:sz w:val="20"/>
          <w:szCs w:val="20"/>
        </w:rPr>
        <w:t xml:space="preserve"> uporabe novega Pravilnika o poklicnih boleznih. Tudi v letu 2024 se je nadaljevalo intenzivno sodelovanje z MSP, saj so se pojavljala vprašanja</w:t>
      </w:r>
      <w:r w:rsidRPr="001A7267">
        <w:rPr>
          <w:rFonts w:ascii="Arial" w:hAnsi="Arial" w:cs="Arial"/>
          <w:bCs/>
          <w:sz w:val="20"/>
          <w:szCs w:val="20"/>
        </w:rPr>
        <w:t xml:space="preserve"> </w:t>
      </w:r>
      <w:r>
        <w:rPr>
          <w:rFonts w:ascii="Arial" w:hAnsi="Arial" w:cs="Arial"/>
          <w:bCs/>
          <w:sz w:val="20"/>
          <w:szCs w:val="20"/>
        </w:rPr>
        <w:t xml:space="preserve">o </w:t>
      </w:r>
      <w:r w:rsidRPr="00776D85">
        <w:rPr>
          <w:rFonts w:ascii="Arial" w:hAnsi="Arial" w:cs="Arial"/>
          <w:bCs/>
          <w:sz w:val="20"/>
          <w:szCs w:val="20"/>
        </w:rPr>
        <w:t xml:space="preserve">ZDOsk-1, </w:t>
      </w:r>
      <w:r>
        <w:rPr>
          <w:rFonts w:ascii="Arial" w:hAnsi="Arial" w:cs="Arial"/>
          <w:bCs/>
          <w:sz w:val="20"/>
          <w:szCs w:val="20"/>
        </w:rPr>
        <w:t xml:space="preserve">ki jih </w:t>
      </w:r>
      <w:r w:rsidR="008D428A">
        <w:rPr>
          <w:rFonts w:ascii="Arial" w:hAnsi="Arial" w:cs="Arial"/>
          <w:bCs/>
          <w:sz w:val="20"/>
          <w:szCs w:val="20"/>
        </w:rPr>
        <w:t>je bilo mogoče rešiti samo s so</w:t>
      </w:r>
      <w:r>
        <w:rPr>
          <w:rFonts w:ascii="Arial" w:hAnsi="Arial" w:cs="Arial"/>
          <w:bCs/>
          <w:sz w:val="20"/>
          <w:szCs w:val="20"/>
        </w:rPr>
        <w:t>delovanjem</w:t>
      </w:r>
      <w:r w:rsidRPr="00776D85">
        <w:rPr>
          <w:rFonts w:ascii="Arial" w:hAnsi="Arial" w:cs="Arial"/>
          <w:bCs/>
          <w:sz w:val="20"/>
          <w:szCs w:val="20"/>
        </w:rPr>
        <w:t xml:space="preserve">. </w:t>
      </w:r>
      <w:r>
        <w:rPr>
          <w:rFonts w:ascii="Arial" w:hAnsi="Arial" w:cs="Arial"/>
          <w:bCs/>
          <w:sz w:val="20"/>
          <w:szCs w:val="20"/>
        </w:rPr>
        <w:t>Ugotovljene so bile</w:t>
      </w:r>
      <w:r w:rsidRPr="00776D85">
        <w:rPr>
          <w:rFonts w:ascii="Arial" w:hAnsi="Arial" w:cs="Arial"/>
          <w:bCs/>
          <w:sz w:val="20"/>
          <w:szCs w:val="20"/>
        </w:rPr>
        <w:t xml:space="preserve"> nekatere pomanjkljivosti tega zakona, zato je bila imenovana tudi nova delovna skupina za pripravo sprememb zakona. </w:t>
      </w:r>
      <w:r>
        <w:rPr>
          <w:rFonts w:ascii="Arial" w:hAnsi="Arial" w:cs="Arial"/>
          <w:bCs/>
          <w:sz w:val="20"/>
          <w:szCs w:val="20"/>
        </w:rPr>
        <w:t>Ker</w:t>
      </w:r>
      <w:r w:rsidRPr="00776D85">
        <w:rPr>
          <w:rFonts w:ascii="Arial" w:hAnsi="Arial" w:cs="Arial"/>
          <w:bCs/>
          <w:sz w:val="20"/>
          <w:szCs w:val="20"/>
        </w:rPr>
        <w:t xml:space="preserve"> gre za novo socialno zavarovanje </w:t>
      </w:r>
      <w:r>
        <w:rPr>
          <w:rFonts w:ascii="Arial" w:hAnsi="Arial" w:cs="Arial"/>
          <w:bCs/>
          <w:sz w:val="20"/>
          <w:szCs w:val="20"/>
        </w:rPr>
        <w:t>in</w:t>
      </w:r>
      <w:r w:rsidRPr="00776D85">
        <w:rPr>
          <w:rFonts w:ascii="Arial" w:hAnsi="Arial" w:cs="Arial"/>
          <w:bCs/>
          <w:sz w:val="20"/>
          <w:szCs w:val="20"/>
        </w:rPr>
        <w:t xml:space="preserve"> obsežen sistem, so bile začetne težave z vzpostavitvijo izvajanja pričakovane in so se reševale sproti. Težave, ki jih zakonodaja ni ustrezno </w:t>
      </w:r>
      <w:r w:rsidR="008D428A">
        <w:rPr>
          <w:rFonts w:ascii="Arial" w:hAnsi="Arial" w:cs="Arial"/>
          <w:bCs/>
          <w:sz w:val="20"/>
          <w:szCs w:val="20"/>
        </w:rPr>
        <w:t>rešila</w:t>
      </w:r>
      <w:r w:rsidRPr="00776D85">
        <w:rPr>
          <w:rFonts w:ascii="Arial" w:hAnsi="Arial" w:cs="Arial"/>
          <w:bCs/>
          <w:sz w:val="20"/>
          <w:szCs w:val="20"/>
        </w:rPr>
        <w:t xml:space="preserve">, pa </w:t>
      </w:r>
      <w:r w:rsidR="008D428A">
        <w:rPr>
          <w:rFonts w:ascii="Arial" w:hAnsi="Arial" w:cs="Arial"/>
          <w:bCs/>
          <w:sz w:val="20"/>
          <w:szCs w:val="20"/>
        </w:rPr>
        <w:t>je obravnavala</w:t>
      </w:r>
      <w:r w:rsidRPr="00776D85">
        <w:rPr>
          <w:rFonts w:ascii="Arial" w:hAnsi="Arial" w:cs="Arial"/>
          <w:bCs/>
          <w:sz w:val="20"/>
          <w:szCs w:val="20"/>
        </w:rPr>
        <w:t xml:space="preserve"> nov</w:t>
      </w:r>
      <w:r w:rsidR="008D428A">
        <w:rPr>
          <w:rFonts w:ascii="Arial" w:hAnsi="Arial" w:cs="Arial"/>
          <w:bCs/>
          <w:sz w:val="20"/>
          <w:szCs w:val="20"/>
        </w:rPr>
        <w:t>a</w:t>
      </w:r>
      <w:r w:rsidRPr="00776D85">
        <w:rPr>
          <w:rFonts w:ascii="Arial" w:hAnsi="Arial" w:cs="Arial"/>
          <w:bCs/>
          <w:sz w:val="20"/>
          <w:szCs w:val="20"/>
        </w:rPr>
        <w:t xml:space="preserve"> delovn</w:t>
      </w:r>
      <w:r w:rsidR="008D428A">
        <w:rPr>
          <w:rFonts w:ascii="Arial" w:hAnsi="Arial" w:cs="Arial"/>
          <w:bCs/>
          <w:sz w:val="20"/>
          <w:szCs w:val="20"/>
        </w:rPr>
        <w:t>a</w:t>
      </w:r>
      <w:r w:rsidRPr="00776D85">
        <w:rPr>
          <w:rFonts w:ascii="Arial" w:hAnsi="Arial" w:cs="Arial"/>
          <w:bCs/>
          <w:sz w:val="20"/>
          <w:szCs w:val="20"/>
        </w:rPr>
        <w:t xml:space="preserve"> skupin</w:t>
      </w:r>
      <w:r w:rsidR="008D428A">
        <w:rPr>
          <w:rFonts w:ascii="Arial" w:hAnsi="Arial" w:cs="Arial"/>
          <w:bCs/>
          <w:sz w:val="20"/>
          <w:szCs w:val="20"/>
        </w:rPr>
        <w:t>a</w:t>
      </w:r>
      <w:r w:rsidRPr="00776D85">
        <w:rPr>
          <w:rFonts w:ascii="Arial" w:hAnsi="Arial" w:cs="Arial"/>
          <w:bCs/>
          <w:sz w:val="20"/>
          <w:szCs w:val="20"/>
        </w:rPr>
        <w:t xml:space="preserve">, katere naloga je priprava potrebnih sprememb zakona. Drugim ministrstvom je zavod nudil pomoč pri </w:t>
      </w:r>
      <w:r>
        <w:rPr>
          <w:rFonts w:ascii="Arial" w:hAnsi="Arial" w:cs="Arial"/>
          <w:bCs/>
          <w:sz w:val="20"/>
          <w:szCs w:val="20"/>
        </w:rPr>
        <w:t xml:space="preserve">razlagi </w:t>
      </w:r>
      <w:r w:rsidRPr="00776D85">
        <w:rPr>
          <w:rFonts w:ascii="Arial" w:hAnsi="Arial" w:cs="Arial"/>
          <w:bCs/>
          <w:sz w:val="20"/>
          <w:szCs w:val="20"/>
        </w:rPr>
        <w:t xml:space="preserve">in izvajanju zakonodaje, </w:t>
      </w:r>
      <w:r>
        <w:rPr>
          <w:rFonts w:ascii="Arial" w:hAnsi="Arial" w:cs="Arial"/>
          <w:bCs/>
          <w:sz w:val="20"/>
          <w:szCs w:val="20"/>
        </w:rPr>
        <w:t>povezane z</w:t>
      </w:r>
      <w:r w:rsidRPr="00776D85">
        <w:rPr>
          <w:rFonts w:ascii="Arial" w:hAnsi="Arial" w:cs="Arial"/>
          <w:bCs/>
          <w:sz w:val="20"/>
          <w:szCs w:val="20"/>
        </w:rPr>
        <w:t xml:space="preserve"> zavod</w:t>
      </w:r>
      <w:r>
        <w:rPr>
          <w:rFonts w:ascii="Arial" w:hAnsi="Arial" w:cs="Arial"/>
          <w:bCs/>
          <w:sz w:val="20"/>
          <w:szCs w:val="20"/>
        </w:rPr>
        <w:t>om</w:t>
      </w:r>
      <w:r w:rsidRPr="00776D85">
        <w:rPr>
          <w:rFonts w:ascii="Arial" w:hAnsi="Arial" w:cs="Arial"/>
          <w:bCs/>
          <w:sz w:val="20"/>
          <w:szCs w:val="20"/>
        </w:rPr>
        <w:t xml:space="preserve"> </w:t>
      </w:r>
      <w:r>
        <w:rPr>
          <w:rFonts w:ascii="Arial" w:hAnsi="Arial" w:cs="Arial"/>
          <w:bCs/>
          <w:sz w:val="20"/>
          <w:szCs w:val="20"/>
        </w:rPr>
        <w:t>in</w:t>
      </w:r>
      <w:r w:rsidRPr="00776D85">
        <w:rPr>
          <w:rFonts w:ascii="Arial" w:hAnsi="Arial" w:cs="Arial"/>
          <w:bCs/>
          <w:sz w:val="20"/>
          <w:szCs w:val="20"/>
        </w:rPr>
        <w:t xml:space="preserve"> izobraževa</w:t>
      </w:r>
      <w:r>
        <w:rPr>
          <w:rFonts w:ascii="Arial" w:hAnsi="Arial" w:cs="Arial"/>
          <w:bCs/>
          <w:sz w:val="20"/>
          <w:szCs w:val="20"/>
        </w:rPr>
        <w:t>njem</w:t>
      </w:r>
      <w:r w:rsidRPr="00776D85">
        <w:rPr>
          <w:rFonts w:ascii="Arial" w:hAnsi="Arial" w:cs="Arial"/>
          <w:bCs/>
          <w:sz w:val="20"/>
          <w:szCs w:val="20"/>
        </w:rPr>
        <w:t xml:space="preserve">. </w:t>
      </w:r>
      <w:r>
        <w:rPr>
          <w:rFonts w:ascii="Arial" w:hAnsi="Arial" w:cs="Arial"/>
          <w:bCs/>
          <w:sz w:val="20"/>
          <w:szCs w:val="20"/>
        </w:rPr>
        <w:t>N</w:t>
      </w:r>
      <w:r w:rsidRPr="00776D85">
        <w:rPr>
          <w:rFonts w:ascii="Arial" w:hAnsi="Arial" w:cs="Arial"/>
          <w:bCs/>
          <w:sz w:val="20"/>
          <w:szCs w:val="20"/>
        </w:rPr>
        <w:t xml:space="preserve">a MORS in Policijski akademiji je bilo </w:t>
      </w:r>
      <w:r>
        <w:rPr>
          <w:rFonts w:ascii="Arial" w:hAnsi="Arial" w:cs="Arial"/>
          <w:bCs/>
          <w:sz w:val="20"/>
          <w:szCs w:val="20"/>
        </w:rPr>
        <w:t>i</w:t>
      </w:r>
      <w:r w:rsidRPr="00776D85">
        <w:rPr>
          <w:rFonts w:ascii="Arial" w:hAnsi="Arial" w:cs="Arial"/>
          <w:bCs/>
          <w:sz w:val="20"/>
          <w:szCs w:val="20"/>
        </w:rPr>
        <w:t xml:space="preserve">zvedeno predavanje v zvezi s priznanjem pravic iz obveznega pokojninskega in invalidskega zavarovanja. </w:t>
      </w:r>
    </w:p>
    <w:p w14:paraId="5C00F81E" w14:textId="04D94BC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V preteklem letu </w:t>
      </w:r>
      <w:r>
        <w:rPr>
          <w:rFonts w:ascii="Arial" w:hAnsi="Arial" w:cs="Arial"/>
          <w:bCs/>
          <w:sz w:val="20"/>
          <w:szCs w:val="20"/>
        </w:rPr>
        <w:t xml:space="preserve">sta </w:t>
      </w:r>
      <w:r w:rsidRPr="00776D85">
        <w:rPr>
          <w:rFonts w:ascii="Arial" w:hAnsi="Arial" w:cs="Arial"/>
          <w:bCs/>
          <w:sz w:val="20"/>
          <w:szCs w:val="20"/>
        </w:rPr>
        <w:t>se nadaljeval</w:t>
      </w:r>
      <w:r>
        <w:rPr>
          <w:rFonts w:ascii="Arial" w:hAnsi="Arial" w:cs="Arial"/>
          <w:bCs/>
          <w:sz w:val="20"/>
          <w:szCs w:val="20"/>
        </w:rPr>
        <w:t>a</w:t>
      </w:r>
      <w:r w:rsidRPr="00776D85">
        <w:rPr>
          <w:rFonts w:ascii="Arial" w:hAnsi="Arial" w:cs="Arial"/>
          <w:bCs/>
          <w:sz w:val="20"/>
          <w:szCs w:val="20"/>
        </w:rPr>
        <w:t xml:space="preserve"> dobro sodelovanje </w:t>
      </w:r>
      <w:r>
        <w:rPr>
          <w:rFonts w:ascii="Arial" w:hAnsi="Arial" w:cs="Arial"/>
          <w:bCs/>
          <w:sz w:val="20"/>
          <w:szCs w:val="20"/>
        </w:rPr>
        <w:t>in</w:t>
      </w:r>
      <w:r w:rsidRPr="00776D85">
        <w:rPr>
          <w:rFonts w:ascii="Arial" w:hAnsi="Arial" w:cs="Arial"/>
          <w:bCs/>
          <w:sz w:val="20"/>
          <w:szCs w:val="20"/>
        </w:rPr>
        <w:t xml:space="preserve"> pomoč zavodov s področja socialnega zavarovanja. Tako je zavod sodeloval z ZZZS </w:t>
      </w:r>
      <w:r>
        <w:rPr>
          <w:rFonts w:ascii="Arial" w:hAnsi="Arial" w:cs="Arial"/>
          <w:bCs/>
          <w:sz w:val="20"/>
          <w:szCs w:val="20"/>
        </w:rPr>
        <w:t>pri</w:t>
      </w:r>
      <w:r w:rsidRPr="00776D85">
        <w:rPr>
          <w:rFonts w:ascii="Arial" w:hAnsi="Arial" w:cs="Arial"/>
          <w:bCs/>
          <w:sz w:val="20"/>
          <w:szCs w:val="20"/>
        </w:rPr>
        <w:t xml:space="preserve"> izmenjav</w:t>
      </w:r>
      <w:r>
        <w:rPr>
          <w:rFonts w:ascii="Arial" w:hAnsi="Arial" w:cs="Arial"/>
          <w:bCs/>
          <w:sz w:val="20"/>
          <w:szCs w:val="20"/>
        </w:rPr>
        <w:t>i</w:t>
      </w:r>
      <w:r w:rsidRPr="00776D85">
        <w:rPr>
          <w:rFonts w:ascii="Arial" w:hAnsi="Arial" w:cs="Arial"/>
          <w:bCs/>
          <w:sz w:val="20"/>
          <w:szCs w:val="20"/>
        </w:rPr>
        <w:t xml:space="preserve"> podatkov o stanju in poteku postopka za oceno invalidnosti in priznanih pravic iz invalidskega zavarovanja, poleg tega pa jim je predstavil tudi svoj informacijski sistem UDG. Tudi z ZRSZ je bilo v letu 2024 odprtih nekaj tem, ki so se reševal</w:t>
      </w:r>
      <w:r>
        <w:rPr>
          <w:rFonts w:ascii="Arial" w:hAnsi="Arial" w:cs="Arial"/>
          <w:bCs/>
          <w:sz w:val="20"/>
          <w:szCs w:val="20"/>
        </w:rPr>
        <w:t>e</w:t>
      </w:r>
      <w:r w:rsidRPr="00776D85">
        <w:rPr>
          <w:rFonts w:ascii="Arial" w:hAnsi="Arial" w:cs="Arial"/>
          <w:bCs/>
          <w:sz w:val="20"/>
          <w:szCs w:val="20"/>
        </w:rPr>
        <w:t xml:space="preserve"> na skupnih sestankih, med drugim v zvezi z razjasnitvijo informativnih odjav ZRSZ, sodelovanje in usklajevanje pa je potekalo tudi na temo projekta Celovita storitev svetovanja in podpore pred upokojitvijo in po upokojitvi s poudarkom na podaljševanju delovne skupnosti, ponovni aktivaciji in socialni vključenosti starejših in oseb.</w:t>
      </w:r>
    </w:p>
    <w:p w14:paraId="2C3B8B90" w14:textId="1F3D0941"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13. novembra 2024 je na Zavodu za pokojninsko in invalidsko zavarovanje potekalo 4. srečanje jedrne skupine Slovenske skupnosti prakse</w:t>
      </w:r>
      <w:r w:rsidR="008D428A">
        <w:rPr>
          <w:rFonts w:ascii="Arial" w:hAnsi="Arial" w:cs="Arial"/>
          <w:bCs/>
          <w:sz w:val="20"/>
          <w:szCs w:val="20"/>
        </w:rPr>
        <w:t>,</w:t>
      </w:r>
      <w:r w:rsidRPr="00776D85">
        <w:rPr>
          <w:rFonts w:ascii="Arial" w:hAnsi="Arial" w:cs="Arial"/>
          <w:bCs/>
          <w:sz w:val="20"/>
          <w:szCs w:val="20"/>
        </w:rPr>
        <w:t xml:space="preserve"> in sicer na temo Socialna varnost na slovenskih kmetijah v okviru projekta SafeHabitus. Na srečanju so predavali o pokojninskem in invalidskem zavarovanju – pogoji in obveznosti za kmete ter o uveljavljanju pravic iz pokojninskega in invalidskega zavarovanja</w:t>
      </w:r>
      <w:r w:rsidR="008D428A">
        <w:rPr>
          <w:rFonts w:ascii="Arial" w:hAnsi="Arial" w:cs="Arial"/>
          <w:bCs/>
          <w:sz w:val="20"/>
          <w:szCs w:val="20"/>
        </w:rPr>
        <w:t>.</w:t>
      </w:r>
      <w:r w:rsidRPr="00776D85">
        <w:rPr>
          <w:rFonts w:ascii="Arial" w:hAnsi="Arial" w:cs="Arial"/>
          <w:bCs/>
          <w:sz w:val="20"/>
          <w:szCs w:val="20"/>
        </w:rPr>
        <w:t xml:space="preserve"> </w:t>
      </w:r>
    </w:p>
    <w:p w14:paraId="0365E60A" w14:textId="6F966B64"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ZPIZ poroča o pobudah in vprašanjih institucij. Navaja, da so se na zavod obračali poslanci s poslanskimi vprašanji in pobudami. Zavod je na področju obveznega pokojninskega in invalidskega zavarovanja tudi v preteklem letu </w:t>
      </w:r>
      <w:r>
        <w:rPr>
          <w:rFonts w:ascii="Arial" w:hAnsi="Arial" w:cs="Arial"/>
          <w:bCs/>
          <w:sz w:val="20"/>
          <w:szCs w:val="20"/>
        </w:rPr>
        <w:t>javnost informiral v</w:t>
      </w:r>
      <w:r w:rsidRPr="00776D85">
        <w:rPr>
          <w:rFonts w:ascii="Arial" w:hAnsi="Arial" w:cs="Arial"/>
          <w:bCs/>
          <w:sz w:val="20"/>
          <w:szCs w:val="20"/>
        </w:rPr>
        <w:t xml:space="preserve"> medi</w:t>
      </w:r>
      <w:r>
        <w:rPr>
          <w:rFonts w:ascii="Arial" w:hAnsi="Arial" w:cs="Arial"/>
          <w:bCs/>
          <w:sz w:val="20"/>
          <w:szCs w:val="20"/>
        </w:rPr>
        <w:t>jih</w:t>
      </w:r>
      <w:r w:rsidRPr="00776D85">
        <w:rPr>
          <w:rFonts w:ascii="Arial" w:hAnsi="Arial" w:cs="Arial"/>
          <w:bCs/>
          <w:sz w:val="20"/>
          <w:szCs w:val="20"/>
        </w:rPr>
        <w:t xml:space="preserve"> in </w:t>
      </w:r>
      <w:r>
        <w:rPr>
          <w:rFonts w:ascii="Arial" w:hAnsi="Arial" w:cs="Arial"/>
          <w:bCs/>
          <w:sz w:val="20"/>
          <w:szCs w:val="20"/>
        </w:rPr>
        <w:t xml:space="preserve">na </w:t>
      </w:r>
      <w:r w:rsidRPr="00776D85">
        <w:rPr>
          <w:rFonts w:ascii="Arial" w:hAnsi="Arial" w:cs="Arial"/>
          <w:bCs/>
          <w:sz w:val="20"/>
          <w:szCs w:val="20"/>
        </w:rPr>
        <w:t>svoj</w:t>
      </w:r>
      <w:r>
        <w:rPr>
          <w:rFonts w:ascii="Arial" w:hAnsi="Arial" w:cs="Arial"/>
          <w:bCs/>
          <w:sz w:val="20"/>
          <w:szCs w:val="20"/>
        </w:rPr>
        <w:t>i</w:t>
      </w:r>
      <w:r w:rsidRPr="00776D85">
        <w:rPr>
          <w:rFonts w:ascii="Arial" w:hAnsi="Arial" w:cs="Arial"/>
          <w:bCs/>
          <w:sz w:val="20"/>
          <w:szCs w:val="20"/>
        </w:rPr>
        <w:t xml:space="preserve"> spletn</w:t>
      </w:r>
      <w:r>
        <w:rPr>
          <w:rFonts w:ascii="Arial" w:hAnsi="Arial" w:cs="Arial"/>
          <w:bCs/>
          <w:sz w:val="20"/>
          <w:szCs w:val="20"/>
        </w:rPr>
        <w:t>i</w:t>
      </w:r>
      <w:r w:rsidRPr="00776D85">
        <w:rPr>
          <w:rFonts w:ascii="Arial" w:hAnsi="Arial" w:cs="Arial"/>
          <w:bCs/>
          <w:sz w:val="20"/>
          <w:szCs w:val="20"/>
        </w:rPr>
        <w:t xml:space="preserve"> strani, inform</w:t>
      </w:r>
      <w:r>
        <w:rPr>
          <w:rFonts w:ascii="Arial" w:hAnsi="Arial" w:cs="Arial"/>
          <w:bCs/>
          <w:sz w:val="20"/>
          <w:szCs w:val="20"/>
        </w:rPr>
        <w:t>iral novinarje,</w:t>
      </w:r>
      <w:r w:rsidRPr="00776D85">
        <w:rPr>
          <w:rFonts w:ascii="Arial" w:hAnsi="Arial" w:cs="Arial"/>
          <w:bCs/>
          <w:sz w:val="20"/>
          <w:szCs w:val="20"/>
        </w:rPr>
        <w:t xml:space="preserve"> fizičn</w:t>
      </w:r>
      <w:r>
        <w:rPr>
          <w:rFonts w:ascii="Arial" w:hAnsi="Arial" w:cs="Arial"/>
          <w:bCs/>
          <w:sz w:val="20"/>
          <w:szCs w:val="20"/>
        </w:rPr>
        <w:t>e</w:t>
      </w:r>
      <w:r w:rsidRPr="00776D85">
        <w:rPr>
          <w:rFonts w:ascii="Arial" w:hAnsi="Arial" w:cs="Arial"/>
          <w:bCs/>
          <w:sz w:val="20"/>
          <w:szCs w:val="20"/>
        </w:rPr>
        <w:t xml:space="preserve"> in pravn</w:t>
      </w:r>
      <w:r>
        <w:rPr>
          <w:rFonts w:ascii="Arial" w:hAnsi="Arial" w:cs="Arial"/>
          <w:bCs/>
          <w:sz w:val="20"/>
          <w:szCs w:val="20"/>
        </w:rPr>
        <w:t>e</w:t>
      </w:r>
      <w:r w:rsidRPr="00776D85">
        <w:rPr>
          <w:rFonts w:ascii="Arial" w:hAnsi="Arial" w:cs="Arial"/>
          <w:bCs/>
          <w:sz w:val="20"/>
          <w:szCs w:val="20"/>
        </w:rPr>
        <w:t xml:space="preserve"> oseb ter </w:t>
      </w:r>
      <w:r>
        <w:rPr>
          <w:rFonts w:ascii="Arial" w:hAnsi="Arial" w:cs="Arial"/>
          <w:bCs/>
          <w:sz w:val="20"/>
          <w:szCs w:val="20"/>
        </w:rPr>
        <w:t xml:space="preserve">odgovarjal na </w:t>
      </w:r>
      <w:r w:rsidR="008D428A">
        <w:rPr>
          <w:rFonts w:ascii="Arial" w:hAnsi="Arial" w:cs="Arial"/>
          <w:bCs/>
          <w:sz w:val="20"/>
          <w:szCs w:val="20"/>
        </w:rPr>
        <w:t xml:space="preserve">njihova </w:t>
      </w:r>
      <w:r w:rsidRPr="00776D85">
        <w:rPr>
          <w:rFonts w:ascii="Arial" w:hAnsi="Arial" w:cs="Arial"/>
          <w:bCs/>
          <w:sz w:val="20"/>
          <w:szCs w:val="20"/>
        </w:rPr>
        <w:t>vprašanja</w:t>
      </w:r>
      <w:r>
        <w:rPr>
          <w:rFonts w:ascii="Arial" w:hAnsi="Arial" w:cs="Arial"/>
          <w:bCs/>
          <w:sz w:val="20"/>
          <w:szCs w:val="20"/>
        </w:rPr>
        <w:t>,</w:t>
      </w:r>
      <w:r w:rsidRPr="00776D85">
        <w:rPr>
          <w:rFonts w:ascii="Arial" w:hAnsi="Arial" w:cs="Arial"/>
          <w:bCs/>
          <w:sz w:val="20"/>
          <w:szCs w:val="20"/>
        </w:rPr>
        <w:t xml:space="preserve"> pripravljal mnenja in </w:t>
      </w:r>
      <w:r>
        <w:rPr>
          <w:rFonts w:ascii="Arial" w:hAnsi="Arial" w:cs="Arial"/>
          <w:bCs/>
          <w:sz w:val="20"/>
          <w:szCs w:val="20"/>
        </w:rPr>
        <w:t xml:space="preserve">sporočal </w:t>
      </w:r>
      <w:r w:rsidRPr="00776D85">
        <w:rPr>
          <w:rFonts w:ascii="Arial" w:hAnsi="Arial" w:cs="Arial"/>
          <w:bCs/>
          <w:sz w:val="20"/>
          <w:szCs w:val="20"/>
        </w:rPr>
        <w:t>zaprošene statistične podatke. V postopkih, katerih vsebina se je nanašala na delo zavoda, je sodeloval tudi z Državnim odvetništvom Republike Slovenije, predsednico države, Varuhom človekovih pravic Republike Slovenije in Računskim sodiščem Republike Slovenije.</w:t>
      </w:r>
    </w:p>
    <w:p w14:paraId="7736AF1F" w14:textId="7801B5C9" w:rsidR="00A3077A" w:rsidRPr="00776D85" w:rsidRDefault="00A3077A" w:rsidP="00C96681">
      <w:pPr>
        <w:spacing w:before="120" w:after="120"/>
        <w:rPr>
          <w:rFonts w:ascii="Arial" w:hAnsi="Arial" w:cs="Arial"/>
          <w:bCs/>
          <w:sz w:val="20"/>
          <w:szCs w:val="20"/>
        </w:rPr>
      </w:pPr>
      <w:r w:rsidRPr="00776D85">
        <w:rPr>
          <w:rFonts w:ascii="Arial" w:hAnsi="Arial" w:cs="Arial"/>
          <w:sz w:val="20"/>
          <w:szCs w:val="20"/>
        </w:rPr>
        <w:t>11. in 12. aprila 2024</w:t>
      </w:r>
      <w:r w:rsidRPr="00776D85">
        <w:rPr>
          <w:rFonts w:ascii="Arial" w:hAnsi="Arial" w:cs="Arial"/>
          <w:bCs/>
          <w:sz w:val="20"/>
          <w:szCs w:val="20"/>
        </w:rPr>
        <w:t xml:space="preserve"> je v organizaciji ZPIZ, ZZZS, Združenja izvajalcev zaposlitvene rehabilitacije in Thermane Laško potekal že 6. Mednarodni kongres medicinskih izvedencev Slovenije. Vsebinski poudarki kongresa so bili psihiatrija, torej področj</w:t>
      </w:r>
      <w:r>
        <w:rPr>
          <w:rFonts w:ascii="Arial" w:hAnsi="Arial" w:cs="Arial"/>
          <w:bCs/>
          <w:sz w:val="20"/>
          <w:szCs w:val="20"/>
        </w:rPr>
        <w:t>e</w:t>
      </w:r>
      <w:r w:rsidRPr="00776D85">
        <w:rPr>
          <w:rFonts w:ascii="Arial" w:hAnsi="Arial" w:cs="Arial"/>
          <w:bCs/>
          <w:sz w:val="20"/>
          <w:szCs w:val="20"/>
        </w:rPr>
        <w:t xml:space="preserve"> duševnih in vedenjskih motenj glede začasne zadržanosti od dela (zdravstveni absentizem), trajnejš</w:t>
      </w:r>
      <w:r>
        <w:rPr>
          <w:rFonts w:ascii="Arial" w:hAnsi="Arial" w:cs="Arial"/>
          <w:bCs/>
          <w:sz w:val="20"/>
          <w:szCs w:val="20"/>
        </w:rPr>
        <w:t>a</w:t>
      </w:r>
      <w:r w:rsidRPr="00776D85">
        <w:rPr>
          <w:rFonts w:ascii="Arial" w:hAnsi="Arial" w:cs="Arial"/>
          <w:bCs/>
          <w:sz w:val="20"/>
          <w:szCs w:val="20"/>
        </w:rPr>
        <w:t xml:space="preserve"> in trajn</w:t>
      </w:r>
      <w:r>
        <w:rPr>
          <w:rFonts w:ascii="Arial" w:hAnsi="Arial" w:cs="Arial"/>
          <w:bCs/>
          <w:sz w:val="20"/>
          <w:szCs w:val="20"/>
        </w:rPr>
        <w:t>a</w:t>
      </w:r>
      <w:r w:rsidRPr="00776D85">
        <w:rPr>
          <w:rFonts w:ascii="Arial" w:hAnsi="Arial" w:cs="Arial"/>
          <w:bCs/>
          <w:sz w:val="20"/>
          <w:szCs w:val="20"/>
        </w:rPr>
        <w:t xml:space="preserve"> zadržanost od dela (ocen</w:t>
      </w:r>
      <w:r>
        <w:rPr>
          <w:rFonts w:ascii="Arial" w:hAnsi="Arial" w:cs="Arial"/>
          <w:bCs/>
          <w:sz w:val="20"/>
          <w:szCs w:val="20"/>
        </w:rPr>
        <w:t>a</w:t>
      </w:r>
      <w:r w:rsidRPr="00776D85">
        <w:rPr>
          <w:rFonts w:ascii="Arial" w:hAnsi="Arial" w:cs="Arial"/>
          <w:bCs/>
          <w:sz w:val="20"/>
          <w:szCs w:val="20"/>
        </w:rPr>
        <w:t xml:space="preserve"> preostale delazmožnosti, invalidnost), uspešn</w:t>
      </w:r>
      <w:r>
        <w:rPr>
          <w:rFonts w:ascii="Arial" w:hAnsi="Arial" w:cs="Arial"/>
          <w:bCs/>
          <w:sz w:val="20"/>
          <w:szCs w:val="20"/>
        </w:rPr>
        <w:t>e</w:t>
      </w:r>
      <w:r w:rsidRPr="00776D85">
        <w:rPr>
          <w:rFonts w:ascii="Arial" w:hAnsi="Arial" w:cs="Arial"/>
          <w:bCs/>
          <w:sz w:val="20"/>
          <w:szCs w:val="20"/>
        </w:rPr>
        <w:t xml:space="preserve"> intervencij</w:t>
      </w:r>
      <w:r>
        <w:rPr>
          <w:rFonts w:ascii="Arial" w:hAnsi="Arial" w:cs="Arial"/>
          <w:bCs/>
          <w:sz w:val="20"/>
          <w:szCs w:val="20"/>
        </w:rPr>
        <w:t>e</w:t>
      </w:r>
      <w:r w:rsidRPr="00776D85">
        <w:rPr>
          <w:rFonts w:ascii="Arial" w:hAnsi="Arial" w:cs="Arial"/>
          <w:bCs/>
          <w:sz w:val="20"/>
          <w:szCs w:val="20"/>
        </w:rPr>
        <w:t xml:space="preserve"> vračanja na delo z namenom ohranjanja delazmožnosti, poklicne in zaposlitvene rehabilitacije, uredit</w:t>
      </w:r>
      <w:r>
        <w:rPr>
          <w:rFonts w:ascii="Arial" w:hAnsi="Arial" w:cs="Arial"/>
          <w:bCs/>
          <w:sz w:val="20"/>
          <w:szCs w:val="20"/>
        </w:rPr>
        <w:t>ev</w:t>
      </w:r>
      <w:r w:rsidRPr="00776D85">
        <w:rPr>
          <w:rFonts w:ascii="Arial" w:hAnsi="Arial" w:cs="Arial"/>
          <w:bCs/>
          <w:sz w:val="20"/>
          <w:szCs w:val="20"/>
        </w:rPr>
        <w:t xml:space="preserve"> različnih zdravstvenih sistemov pravic ob zmanjšani delazmožnosti in povezovanj</w:t>
      </w:r>
      <w:r>
        <w:rPr>
          <w:rFonts w:ascii="Arial" w:hAnsi="Arial" w:cs="Arial"/>
          <w:bCs/>
          <w:sz w:val="20"/>
          <w:szCs w:val="20"/>
        </w:rPr>
        <w:t>e</w:t>
      </w:r>
      <w:r w:rsidRPr="00776D85">
        <w:rPr>
          <w:rFonts w:ascii="Arial" w:hAnsi="Arial" w:cs="Arial"/>
          <w:bCs/>
          <w:sz w:val="20"/>
          <w:szCs w:val="20"/>
        </w:rPr>
        <w:t xml:space="preserve"> socialne varnosti začasno in trajneje zmanjšane delazmožnosti.  </w:t>
      </w:r>
    </w:p>
    <w:p w14:paraId="07E93FE3" w14:textId="36C416C1" w:rsidR="00A3077A" w:rsidRPr="00776D85" w:rsidRDefault="00A3077A" w:rsidP="00C96681">
      <w:pPr>
        <w:spacing w:before="120" w:after="120"/>
        <w:rPr>
          <w:rFonts w:ascii="Arial" w:hAnsi="Arial" w:cs="Arial"/>
          <w:bCs/>
          <w:sz w:val="20"/>
          <w:szCs w:val="20"/>
        </w:rPr>
      </w:pPr>
      <w:r>
        <w:rPr>
          <w:rFonts w:ascii="Arial" w:hAnsi="Arial" w:cs="Arial"/>
          <w:bCs/>
          <w:sz w:val="20"/>
          <w:szCs w:val="20"/>
        </w:rPr>
        <w:t>Kongres</w:t>
      </w:r>
      <w:r w:rsidRPr="00776D85">
        <w:rPr>
          <w:rFonts w:ascii="Arial" w:hAnsi="Arial" w:cs="Arial"/>
          <w:bCs/>
          <w:sz w:val="20"/>
          <w:szCs w:val="20"/>
        </w:rPr>
        <w:t xml:space="preserve"> je posebno pozornost namenil možnostim medicinskega izvedenstva </w:t>
      </w:r>
      <w:r>
        <w:rPr>
          <w:rFonts w:ascii="Arial" w:hAnsi="Arial" w:cs="Arial"/>
          <w:bCs/>
          <w:sz w:val="20"/>
          <w:szCs w:val="20"/>
        </w:rPr>
        <w:t xml:space="preserve">za </w:t>
      </w:r>
      <w:r w:rsidRPr="00776D85">
        <w:rPr>
          <w:rFonts w:ascii="Arial" w:hAnsi="Arial" w:cs="Arial"/>
          <w:bCs/>
          <w:sz w:val="20"/>
          <w:szCs w:val="20"/>
        </w:rPr>
        <w:t>ohranjanj</w:t>
      </w:r>
      <w:r>
        <w:rPr>
          <w:rFonts w:ascii="Arial" w:hAnsi="Arial" w:cs="Arial"/>
          <w:bCs/>
          <w:sz w:val="20"/>
          <w:szCs w:val="20"/>
        </w:rPr>
        <w:t>e</w:t>
      </w:r>
      <w:r w:rsidRPr="00776D85">
        <w:rPr>
          <w:rFonts w:ascii="Arial" w:hAnsi="Arial" w:cs="Arial"/>
          <w:bCs/>
          <w:sz w:val="20"/>
          <w:szCs w:val="20"/>
        </w:rPr>
        <w:t xml:space="preserve"> </w:t>
      </w:r>
      <w:r>
        <w:rPr>
          <w:rFonts w:ascii="Arial" w:hAnsi="Arial" w:cs="Arial"/>
          <w:bCs/>
          <w:sz w:val="20"/>
          <w:szCs w:val="20"/>
        </w:rPr>
        <w:t xml:space="preserve">in zmanjševanje </w:t>
      </w:r>
      <w:r w:rsidRPr="00776D85">
        <w:rPr>
          <w:rFonts w:ascii="Arial" w:hAnsi="Arial" w:cs="Arial"/>
          <w:bCs/>
          <w:sz w:val="20"/>
          <w:szCs w:val="20"/>
        </w:rPr>
        <w:t xml:space="preserve">delazmožnosti bolnikov in invalidnih oseb na področju socialne varnosti, ki temelji na funkcionalni zmogljivosti ter z dokazi podprtimi in učinkovitimi rehabilitacijskimi metodami. Takšen način obravnave </w:t>
      </w:r>
      <w:r>
        <w:rPr>
          <w:rFonts w:ascii="Arial" w:hAnsi="Arial" w:cs="Arial"/>
          <w:bCs/>
          <w:sz w:val="20"/>
          <w:szCs w:val="20"/>
        </w:rPr>
        <w:t>je</w:t>
      </w:r>
      <w:r w:rsidRPr="00776D85">
        <w:rPr>
          <w:rFonts w:ascii="Arial" w:hAnsi="Arial" w:cs="Arial"/>
          <w:bCs/>
          <w:sz w:val="20"/>
          <w:szCs w:val="20"/>
        </w:rPr>
        <w:t xml:space="preserve"> temeljni steber za učinkovito in pravično obravnavo pravic bolnikov ob zmanjšani delazmožnosti iz socialnih zavarovanja. </w:t>
      </w:r>
    </w:p>
    <w:p w14:paraId="1A449240" w14:textId="6F129728"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lastRenderedPageBreak/>
        <w:t xml:space="preserve">Kongres je združil vsebino priznanih strokovnjakov in predavateljev s področja medicinskega izvedenstva, zavarovalniške medicine, rehabilitacijske medicine in strokovnega področja duševnih in vedenjskih motenj. Ob tem niso bila zanemarjena </w:t>
      </w:r>
      <w:r>
        <w:rPr>
          <w:rFonts w:ascii="Arial" w:hAnsi="Arial" w:cs="Arial"/>
          <w:bCs/>
          <w:sz w:val="20"/>
          <w:szCs w:val="20"/>
        </w:rPr>
        <w:t>nit</w:t>
      </w:r>
      <w:r w:rsidRPr="00776D85">
        <w:rPr>
          <w:rFonts w:ascii="Arial" w:hAnsi="Arial" w:cs="Arial"/>
          <w:bCs/>
          <w:sz w:val="20"/>
          <w:szCs w:val="20"/>
        </w:rPr>
        <w:t xml:space="preserve">i druga področja medicinskega izvedenstva in zavarovalniške medicine, kot so posebnosti sistemov zdravstvenega zavarovanja ob zmanjšani delazmožnosti </w:t>
      </w:r>
      <w:r w:rsidR="00E66197">
        <w:rPr>
          <w:rFonts w:ascii="Arial" w:hAnsi="Arial" w:cs="Arial"/>
          <w:bCs/>
          <w:sz w:val="20"/>
          <w:szCs w:val="20"/>
        </w:rPr>
        <w:t xml:space="preserve">ter </w:t>
      </w:r>
      <w:r w:rsidRPr="00776D85">
        <w:rPr>
          <w:rFonts w:ascii="Arial" w:hAnsi="Arial" w:cs="Arial"/>
          <w:bCs/>
          <w:sz w:val="20"/>
          <w:szCs w:val="20"/>
        </w:rPr>
        <w:t xml:space="preserve">primeri dobre prakse zakonodajnih intervencij obvladovanja naraščajočega problema zdravstvenega absentizma v Sloveniji in drugod, ter tudi področja sodnega varstva zavarovanih oseb, zavarovalniško medicinskega </w:t>
      </w:r>
      <w:r>
        <w:rPr>
          <w:rFonts w:ascii="Arial" w:hAnsi="Arial" w:cs="Arial"/>
          <w:bCs/>
          <w:sz w:val="20"/>
          <w:szCs w:val="20"/>
        </w:rPr>
        <w:t>in</w:t>
      </w:r>
      <w:r w:rsidRPr="00776D85">
        <w:rPr>
          <w:rFonts w:ascii="Arial" w:hAnsi="Arial" w:cs="Arial"/>
          <w:bCs/>
          <w:sz w:val="20"/>
          <w:szCs w:val="20"/>
        </w:rPr>
        <w:t xml:space="preserve"> zavarovalniško strokovnega nadzora plačevanja zdravstvenih storitev.</w:t>
      </w:r>
    </w:p>
    <w:p w14:paraId="53AB7039" w14:textId="5A70AFAC" w:rsidR="00A3077A" w:rsidRPr="00776D85" w:rsidRDefault="00A3077A" w:rsidP="00C96681">
      <w:pPr>
        <w:spacing w:before="120" w:after="120"/>
        <w:rPr>
          <w:rFonts w:ascii="Arial" w:hAnsi="Arial" w:cs="Arial"/>
          <w:bCs/>
          <w:sz w:val="20"/>
          <w:szCs w:val="20"/>
        </w:rPr>
      </w:pPr>
      <w:r>
        <w:rPr>
          <w:rFonts w:ascii="Arial" w:hAnsi="Arial" w:cs="Arial"/>
          <w:bCs/>
          <w:sz w:val="20"/>
          <w:szCs w:val="20"/>
        </w:rPr>
        <w:t>V</w:t>
      </w:r>
      <w:r w:rsidRPr="00776D85" w:rsidDel="0053235D">
        <w:rPr>
          <w:rFonts w:ascii="Arial" w:hAnsi="Arial" w:cs="Arial"/>
          <w:bCs/>
          <w:sz w:val="20"/>
          <w:szCs w:val="20"/>
        </w:rPr>
        <w:t xml:space="preserve"> </w:t>
      </w:r>
      <w:r w:rsidRPr="00776D85">
        <w:rPr>
          <w:rFonts w:ascii="Arial" w:hAnsi="Arial" w:cs="Arial"/>
          <w:bCs/>
          <w:sz w:val="20"/>
          <w:szCs w:val="20"/>
        </w:rPr>
        <w:t>Kongresnem centru GH Bernardin v Portorožu</w:t>
      </w:r>
      <w:r>
        <w:rPr>
          <w:rFonts w:ascii="Arial" w:hAnsi="Arial" w:cs="Arial"/>
          <w:bCs/>
          <w:sz w:val="20"/>
          <w:szCs w:val="20"/>
        </w:rPr>
        <w:t xml:space="preserve"> so 29. in 30.maja 2024</w:t>
      </w:r>
      <w:r w:rsidRPr="00776D85">
        <w:rPr>
          <w:rFonts w:ascii="Arial" w:hAnsi="Arial" w:cs="Arial"/>
          <w:bCs/>
          <w:sz w:val="20"/>
          <w:szCs w:val="20"/>
        </w:rPr>
        <w:t xml:space="preserve"> z možnostjo spletnega spremljanja potekali XXIII. Dnevi delovnega prava in socialne varnosti o izzivih zagotavljanja dostojnega dela in javnih sistemov socialne varnosti za vse. Generalni direktor ZPIZ je v okviru plenarne sekcije Aktualna vprašanja pokojninskega in invalidskega zavarovanja predstavil tematiko ohranitev razmerja med zavarovanci in uživalci pokojnin – kako celovit</w:t>
      </w:r>
      <w:r>
        <w:rPr>
          <w:rFonts w:ascii="Arial" w:hAnsi="Arial" w:cs="Arial"/>
          <w:bCs/>
          <w:sz w:val="20"/>
          <w:szCs w:val="20"/>
        </w:rPr>
        <w:t>o</w:t>
      </w:r>
      <w:r w:rsidRPr="00776D85">
        <w:rPr>
          <w:rFonts w:ascii="Arial" w:hAnsi="Arial" w:cs="Arial"/>
          <w:bCs/>
          <w:sz w:val="20"/>
          <w:szCs w:val="20"/>
        </w:rPr>
        <w:t xml:space="preserve"> uredit</w:t>
      </w:r>
      <w:r>
        <w:rPr>
          <w:rFonts w:ascii="Arial" w:hAnsi="Arial" w:cs="Arial"/>
          <w:bCs/>
          <w:sz w:val="20"/>
          <w:szCs w:val="20"/>
        </w:rPr>
        <w:t>i</w:t>
      </w:r>
      <w:r w:rsidRPr="00776D85">
        <w:rPr>
          <w:rFonts w:ascii="Arial" w:hAnsi="Arial" w:cs="Arial"/>
          <w:bCs/>
          <w:sz w:val="20"/>
          <w:szCs w:val="20"/>
        </w:rPr>
        <w:t xml:space="preserve"> sistem pokojninskega in invalidskega zavarovanja.</w:t>
      </w:r>
    </w:p>
    <w:p w14:paraId="72FD25C7" w14:textId="55D750FB" w:rsidR="00A3077A" w:rsidRPr="00776D85" w:rsidRDefault="00E66197" w:rsidP="00C96681">
      <w:pPr>
        <w:spacing w:before="120" w:after="120"/>
        <w:rPr>
          <w:rFonts w:ascii="Arial" w:hAnsi="Arial" w:cs="Arial"/>
          <w:bCs/>
          <w:sz w:val="20"/>
          <w:szCs w:val="20"/>
        </w:rPr>
      </w:pPr>
      <w:r>
        <w:rPr>
          <w:rFonts w:ascii="Arial" w:hAnsi="Arial" w:cs="Arial"/>
          <w:sz w:val="20"/>
          <w:szCs w:val="20"/>
        </w:rPr>
        <w:t>V</w:t>
      </w:r>
      <w:r w:rsidRPr="00776D85">
        <w:rPr>
          <w:rFonts w:ascii="Arial" w:hAnsi="Arial" w:cs="Arial"/>
          <w:bCs/>
          <w:sz w:val="20"/>
          <w:szCs w:val="20"/>
        </w:rPr>
        <w:t xml:space="preserve"> hotelu GH Bernardin</w:t>
      </w:r>
      <w:r w:rsidRPr="00776D85">
        <w:rPr>
          <w:rFonts w:ascii="Arial" w:hAnsi="Arial" w:cs="Arial"/>
          <w:sz w:val="20"/>
          <w:szCs w:val="20"/>
        </w:rPr>
        <w:t xml:space="preserve"> </w:t>
      </w:r>
      <w:r w:rsidR="00A3077A" w:rsidRPr="00776D85">
        <w:rPr>
          <w:rFonts w:ascii="Arial" w:hAnsi="Arial" w:cs="Arial"/>
          <w:sz w:val="20"/>
          <w:szCs w:val="20"/>
        </w:rPr>
        <w:t xml:space="preserve">je 19. in 20. septembra </w:t>
      </w:r>
      <w:r>
        <w:rPr>
          <w:rFonts w:ascii="Arial" w:hAnsi="Arial" w:cs="Arial"/>
          <w:sz w:val="20"/>
          <w:szCs w:val="20"/>
        </w:rPr>
        <w:t xml:space="preserve">2024 </w:t>
      </w:r>
      <w:r w:rsidR="00A3077A" w:rsidRPr="00776D85">
        <w:rPr>
          <w:rFonts w:ascii="Arial" w:hAnsi="Arial" w:cs="Arial"/>
          <w:sz w:val="20"/>
          <w:szCs w:val="20"/>
        </w:rPr>
        <w:t>potekala že</w:t>
      </w:r>
      <w:r w:rsidR="00A3077A" w:rsidRPr="00776D85">
        <w:rPr>
          <w:rFonts w:ascii="Arial" w:hAnsi="Arial" w:cs="Arial"/>
          <w:bCs/>
          <w:sz w:val="20"/>
          <w:szCs w:val="20"/>
        </w:rPr>
        <w:t xml:space="preserve"> 7. konferenca pokojninskega in invalidskega zavarovanja. Predavatelji so postregli s predstavitvami in podatki, ki kažejo, da je Slovenija javnofinančno stabilna, sistemi socialne varnosti pa delujejo stabilno in zagotavljajo pravice vsem generacijam zavarovancem. Osrednji temi konference sta bili pokojninsko in invalidsko zavarovanje ter zdravstveno zavarovanje. </w:t>
      </w:r>
    </w:p>
    <w:p w14:paraId="749F32C9" w14:textId="0E64BB85"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Konferenco je odprl generalni direktor Zavoda za pokojninsko in invalidsko zavarovanje Slovenije, ki je </w:t>
      </w:r>
      <w:r>
        <w:rPr>
          <w:rFonts w:ascii="Arial" w:hAnsi="Arial" w:cs="Arial"/>
          <w:bCs/>
          <w:sz w:val="20"/>
          <w:szCs w:val="20"/>
        </w:rPr>
        <w:t xml:space="preserve">k </w:t>
      </w:r>
      <w:r w:rsidRPr="00776D85">
        <w:rPr>
          <w:rFonts w:ascii="Arial" w:hAnsi="Arial" w:cs="Arial"/>
          <w:bCs/>
          <w:sz w:val="20"/>
          <w:szCs w:val="20"/>
        </w:rPr>
        <w:t>uvodn</w:t>
      </w:r>
      <w:r>
        <w:rPr>
          <w:rFonts w:ascii="Arial" w:hAnsi="Arial" w:cs="Arial"/>
          <w:bCs/>
          <w:sz w:val="20"/>
          <w:szCs w:val="20"/>
        </w:rPr>
        <w:t xml:space="preserve">emu </w:t>
      </w:r>
      <w:r w:rsidRPr="00776D85">
        <w:rPr>
          <w:rFonts w:ascii="Arial" w:hAnsi="Arial" w:cs="Arial"/>
          <w:bCs/>
          <w:sz w:val="20"/>
          <w:szCs w:val="20"/>
        </w:rPr>
        <w:t>nagovor</w:t>
      </w:r>
      <w:r>
        <w:rPr>
          <w:rFonts w:ascii="Arial" w:hAnsi="Arial" w:cs="Arial"/>
          <w:bCs/>
          <w:sz w:val="20"/>
          <w:szCs w:val="20"/>
        </w:rPr>
        <w:t>u</w:t>
      </w:r>
      <w:r w:rsidRPr="00776D85">
        <w:rPr>
          <w:rFonts w:ascii="Arial" w:hAnsi="Arial" w:cs="Arial"/>
          <w:bCs/>
          <w:sz w:val="20"/>
          <w:szCs w:val="20"/>
        </w:rPr>
        <w:t xml:space="preserve"> povabil visokega gosta, predsednika Državnega sveta </w:t>
      </w:r>
      <w:r>
        <w:rPr>
          <w:rFonts w:ascii="Arial" w:hAnsi="Arial" w:cs="Arial"/>
          <w:bCs/>
          <w:sz w:val="20"/>
          <w:szCs w:val="20"/>
        </w:rPr>
        <w:t>Republike Slovenije</w:t>
      </w:r>
      <w:r w:rsidRPr="00776D85">
        <w:rPr>
          <w:rFonts w:ascii="Arial" w:hAnsi="Arial" w:cs="Arial"/>
          <w:bCs/>
          <w:sz w:val="20"/>
          <w:szCs w:val="20"/>
        </w:rPr>
        <w:t xml:space="preserve">. Ta je ocenil, da </w:t>
      </w:r>
      <w:r>
        <w:rPr>
          <w:rFonts w:ascii="Arial" w:hAnsi="Arial" w:cs="Arial"/>
          <w:bCs/>
          <w:sz w:val="20"/>
          <w:szCs w:val="20"/>
        </w:rPr>
        <w:t>smo</w:t>
      </w:r>
      <w:r w:rsidRPr="00776D85">
        <w:rPr>
          <w:rFonts w:ascii="Arial" w:hAnsi="Arial" w:cs="Arial"/>
          <w:bCs/>
          <w:sz w:val="20"/>
          <w:szCs w:val="20"/>
        </w:rPr>
        <w:t xml:space="preserve"> glede na številne aktivnosti tako na ravni delovnih skupin, ki pripravljajo spremembe na področju pokojninskega in invalidskega zavarovanja, kot tudi v okviru Ekonomsko-socialnega sveta na pragu novega večjega posega v navedeni sistem. </w:t>
      </w:r>
    </w:p>
    <w:p w14:paraId="1A6C2DA7" w14:textId="27F3738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Drugi dan</w:t>
      </w:r>
      <w:r w:rsidR="00E66197">
        <w:rPr>
          <w:rFonts w:ascii="Arial" w:hAnsi="Arial" w:cs="Arial"/>
          <w:bCs/>
          <w:sz w:val="20"/>
          <w:szCs w:val="20"/>
        </w:rPr>
        <w:t xml:space="preserve"> konference</w:t>
      </w:r>
      <w:r w:rsidRPr="00776D85">
        <w:rPr>
          <w:rFonts w:ascii="Arial" w:hAnsi="Arial" w:cs="Arial"/>
          <w:bCs/>
          <w:sz w:val="20"/>
          <w:szCs w:val="20"/>
        </w:rPr>
        <w:t xml:space="preserve">, ki je bil namenjen invalidskemu in zdravstvenemu zavarovanju, je z uvodnim predavanjem odprl državni svetnik </w:t>
      </w:r>
      <w:r>
        <w:rPr>
          <w:rFonts w:ascii="Arial" w:hAnsi="Arial" w:cs="Arial"/>
          <w:bCs/>
          <w:sz w:val="20"/>
          <w:szCs w:val="20"/>
        </w:rPr>
        <w:t>in</w:t>
      </w:r>
      <w:r w:rsidRPr="00776D85">
        <w:rPr>
          <w:rFonts w:ascii="Arial" w:hAnsi="Arial" w:cs="Arial"/>
          <w:bCs/>
          <w:sz w:val="20"/>
          <w:szCs w:val="20"/>
        </w:rPr>
        <w:t xml:space="preserve"> predsednik Komisije za socialno varstvo, delo, zdravstvo in invalide Državnega sveta </w:t>
      </w:r>
      <w:r>
        <w:rPr>
          <w:rFonts w:ascii="Arial" w:hAnsi="Arial" w:cs="Arial"/>
          <w:bCs/>
          <w:sz w:val="20"/>
          <w:szCs w:val="20"/>
        </w:rPr>
        <w:t>Republike Slovenije</w:t>
      </w:r>
      <w:r w:rsidRPr="00776D85">
        <w:rPr>
          <w:rFonts w:ascii="Arial" w:hAnsi="Arial" w:cs="Arial"/>
          <w:bCs/>
          <w:sz w:val="20"/>
          <w:szCs w:val="20"/>
        </w:rPr>
        <w:t xml:space="preserve">. V svojem prispevku je </w:t>
      </w:r>
      <w:r>
        <w:rPr>
          <w:rFonts w:ascii="Arial" w:hAnsi="Arial" w:cs="Arial"/>
          <w:bCs/>
          <w:sz w:val="20"/>
          <w:szCs w:val="20"/>
        </w:rPr>
        <w:t>poudar</w:t>
      </w:r>
      <w:r w:rsidRPr="00776D85">
        <w:rPr>
          <w:rFonts w:ascii="Arial" w:hAnsi="Arial" w:cs="Arial"/>
          <w:bCs/>
          <w:sz w:val="20"/>
          <w:szCs w:val="20"/>
        </w:rPr>
        <w:t xml:space="preserve">il velik pomen zagotavljanja visoke </w:t>
      </w:r>
      <w:r>
        <w:rPr>
          <w:rFonts w:ascii="Arial" w:hAnsi="Arial" w:cs="Arial"/>
          <w:bCs/>
          <w:sz w:val="20"/>
          <w:szCs w:val="20"/>
        </w:rPr>
        <w:t>stopnje</w:t>
      </w:r>
      <w:r w:rsidRPr="00776D85">
        <w:rPr>
          <w:rFonts w:ascii="Arial" w:hAnsi="Arial" w:cs="Arial"/>
          <w:bCs/>
          <w:sz w:val="20"/>
          <w:szCs w:val="20"/>
        </w:rPr>
        <w:t xml:space="preserve"> socialne varnosti invalidov in posameznikov z (začasno) zmanjšano delovno zmožnostjo, s poudarkom na invalidskem zavarovanju kot glavni varovalni mreži. </w:t>
      </w:r>
    </w:p>
    <w:p w14:paraId="4320110C" w14:textId="722FA00A"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Generalni direktor ZPIZ je svojo predstavitev namenil izzivom s področja invalidskega zavarovanja in predstavitvi dela izvedenskih organov. Poudaril je, da mora invalidsko zavarovanje ostati del enotnega sistema, prenova tega zavarovanja pa bi morala zagotoviti učinkovit sistem za ohranjanje in pridobitev zaposlitve osebam z začasno ali trajno zmanjšano zmožnostjo za delo, vzpostaviti učinkovit sistem poklicne rehabilitacije </w:t>
      </w:r>
      <w:r>
        <w:rPr>
          <w:rFonts w:ascii="Arial" w:hAnsi="Arial" w:cs="Arial"/>
          <w:bCs/>
          <w:sz w:val="20"/>
          <w:szCs w:val="20"/>
        </w:rPr>
        <w:t>in</w:t>
      </w:r>
      <w:r w:rsidRPr="00776D85">
        <w:rPr>
          <w:rFonts w:ascii="Arial" w:hAnsi="Arial" w:cs="Arial"/>
          <w:bCs/>
          <w:sz w:val="20"/>
          <w:szCs w:val="20"/>
        </w:rPr>
        <w:t xml:space="preserve"> preglednejši sistem invalidskega zavarovanja. Tudi enotni izvedenski organ po njegovem mnenju lahko prispeva k boljšemu in hitrejšemu postopku rehabilitacije in vrnitve na delo, vendar le če pride do vsebinskih sprememb zakonodaje na več področjih.</w:t>
      </w:r>
    </w:p>
    <w:p w14:paraId="403AC7BC" w14:textId="30AFCDFD"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V nadaljevanju so svoje odzive na povezovanje zdravstvenega in invalidskega zavarovanja z vidika delovanja enotnega izvedenskega organa podali predstavniki Zavoda za zdravstveno zavarovanje Slovenije in Zavoda za pokojninsko in invalidsko zavarovanje Slovenije. Predstavnica ZPIZ je pojasnila pripravljen okvir delovanja enotnega izvedenskega organa in roke, ki si jih je zastavila delovna skupina pri pripravi novega zakona, po katerih naj bi inštitut v popolnosti zaživel do 1. </w:t>
      </w:r>
      <w:r>
        <w:rPr>
          <w:rFonts w:ascii="Arial" w:hAnsi="Arial" w:cs="Arial"/>
          <w:bCs/>
          <w:sz w:val="20"/>
          <w:szCs w:val="20"/>
        </w:rPr>
        <w:t>januarja</w:t>
      </w:r>
      <w:r w:rsidRPr="00776D85">
        <w:rPr>
          <w:rFonts w:ascii="Arial" w:hAnsi="Arial" w:cs="Arial"/>
          <w:bCs/>
          <w:sz w:val="20"/>
          <w:szCs w:val="20"/>
        </w:rPr>
        <w:t xml:space="preserve"> 2028. Izvedenec v </w:t>
      </w:r>
      <w:r>
        <w:rPr>
          <w:rFonts w:ascii="Arial" w:hAnsi="Arial" w:cs="Arial"/>
          <w:bCs/>
          <w:sz w:val="20"/>
          <w:szCs w:val="20"/>
        </w:rPr>
        <w:t>s</w:t>
      </w:r>
      <w:r w:rsidRPr="00776D85">
        <w:rPr>
          <w:rFonts w:ascii="Arial" w:hAnsi="Arial" w:cs="Arial"/>
          <w:bCs/>
          <w:sz w:val="20"/>
          <w:szCs w:val="20"/>
        </w:rPr>
        <w:t>ektorju za izvedenstvo pa je predstavil izzive na področju delovanja izvedenskih organov</w:t>
      </w:r>
      <w:r>
        <w:rPr>
          <w:rFonts w:ascii="Arial" w:hAnsi="Arial" w:cs="Arial"/>
          <w:bCs/>
          <w:sz w:val="20"/>
          <w:szCs w:val="20"/>
        </w:rPr>
        <w:t>,</w:t>
      </w:r>
      <w:r w:rsidRPr="00776D85">
        <w:rPr>
          <w:rFonts w:ascii="Arial" w:hAnsi="Arial" w:cs="Arial"/>
          <w:bCs/>
          <w:sz w:val="20"/>
          <w:szCs w:val="20"/>
        </w:rPr>
        <w:t xml:space="preserve"> način dela izvedenskih organov zavoda ter način ocenjevanja invalidnosti in delovne zmožnosti. </w:t>
      </w:r>
    </w:p>
    <w:p w14:paraId="2A0D50FD" w14:textId="2022D988"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7. novembra 2025 je zavod na povabilo ZRSZ za področje Gorenjske </w:t>
      </w:r>
      <w:r w:rsidR="00FC525A">
        <w:rPr>
          <w:rFonts w:ascii="Arial" w:hAnsi="Arial" w:cs="Arial"/>
          <w:bCs/>
          <w:sz w:val="20"/>
          <w:szCs w:val="20"/>
        </w:rPr>
        <w:t xml:space="preserve">pripravil </w:t>
      </w:r>
      <w:r w:rsidRPr="00776D85">
        <w:rPr>
          <w:rFonts w:ascii="Arial" w:hAnsi="Arial" w:cs="Arial"/>
          <w:bCs/>
          <w:sz w:val="20"/>
          <w:szCs w:val="20"/>
        </w:rPr>
        <w:t xml:space="preserve">predavanje </w:t>
      </w:r>
      <w:r>
        <w:rPr>
          <w:rFonts w:ascii="Arial" w:hAnsi="Arial" w:cs="Arial"/>
          <w:bCs/>
          <w:sz w:val="20"/>
          <w:szCs w:val="20"/>
        </w:rPr>
        <w:t>o</w:t>
      </w:r>
      <w:r w:rsidRPr="00776D85">
        <w:rPr>
          <w:rFonts w:ascii="Arial" w:hAnsi="Arial" w:cs="Arial"/>
          <w:bCs/>
          <w:sz w:val="20"/>
          <w:szCs w:val="20"/>
        </w:rPr>
        <w:t xml:space="preserve"> delovnih invalid</w:t>
      </w:r>
      <w:r>
        <w:rPr>
          <w:rFonts w:ascii="Arial" w:hAnsi="Arial" w:cs="Arial"/>
          <w:bCs/>
          <w:sz w:val="20"/>
          <w:szCs w:val="20"/>
        </w:rPr>
        <w:t>ih</w:t>
      </w:r>
      <w:r w:rsidRPr="00776D85">
        <w:rPr>
          <w:rFonts w:ascii="Arial" w:hAnsi="Arial" w:cs="Arial"/>
          <w:bCs/>
          <w:sz w:val="20"/>
          <w:szCs w:val="20"/>
        </w:rPr>
        <w:t xml:space="preserve"> in povezovanj</w:t>
      </w:r>
      <w:r>
        <w:rPr>
          <w:rFonts w:ascii="Arial" w:hAnsi="Arial" w:cs="Arial"/>
          <w:bCs/>
          <w:sz w:val="20"/>
          <w:szCs w:val="20"/>
        </w:rPr>
        <w:t>u</w:t>
      </w:r>
      <w:r w:rsidRPr="00776D85">
        <w:rPr>
          <w:rFonts w:ascii="Arial" w:hAnsi="Arial" w:cs="Arial"/>
          <w:bCs/>
          <w:sz w:val="20"/>
          <w:szCs w:val="20"/>
        </w:rPr>
        <w:t xml:space="preserve"> področij pokojninskega in invalidskega zavarovanja s področjem zaposlovanja delovnih invalidov (</w:t>
      </w:r>
      <w:r w:rsidRPr="00776D85">
        <w:rPr>
          <w:rFonts w:ascii="Arial" w:hAnsi="Arial" w:cs="Arial"/>
          <w:b/>
          <w:sz w:val="20"/>
          <w:szCs w:val="20"/>
        </w:rPr>
        <w:t>ZPIZ</w:t>
      </w:r>
      <w:r w:rsidRPr="00776D85">
        <w:rPr>
          <w:rFonts w:ascii="Arial" w:hAnsi="Arial" w:cs="Arial"/>
          <w:bCs/>
          <w:sz w:val="20"/>
          <w:szCs w:val="20"/>
        </w:rPr>
        <w:t>, ukrep 5. 1).</w:t>
      </w:r>
    </w:p>
    <w:p w14:paraId="5BE8BDA5" w14:textId="74DFDAE9"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ZIZRS</w:t>
      </w:r>
      <w:r w:rsidRPr="00776D85">
        <w:rPr>
          <w:rFonts w:ascii="Arial" w:hAnsi="Arial" w:cs="Arial"/>
          <w:bCs/>
          <w:sz w:val="20"/>
          <w:szCs w:val="20"/>
        </w:rPr>
        <w:t xml:space="preserve"> poroča, da je v letu 2024 aktivno spremljal</w:t>
      </w:r>
      <w:r w:rsidR="00FC525A">
        <w:rPr>
          <w:rFonts w:ascii="Arial" w:hAnsi="Arial" w:cs="Arial"/>
          <w:bCs/>
          <w:sz w:val="20"/>
          <w:szCs w:val="20"/>
        </w:rPr>
        <w:t>o</w:t>
      </w:r>
      <w:r w:rsidRPr="00776D85">
        <w:rPr>
          <w:rFonts w:ascii="Arial" w:hAnsi="Arial" w:cs="Arial"/>
          <w:bCs/>
          <w:sz w:val="20"/>
          <w:szCs w:val="20"/>
        </w:rPr>
        <w:t xml:space="preserve"> priprave na novi javni razpis za nadaljevanje projekta Prehod mladih na trg dela – projekta Prehod mladih+. ZIZRS je v različnih javnostih javno </w:t>
      </w:r>
      <w:r w:rsidRPr="00776D85">
        <w:rPr>
          <w:rFonts w:ascii="Arial" w:hAnsi="Arial" w:cs="Arial"/>
          <w:bCs/>
          <w:sz w:val="20"/>
          <w:szCs w:val="20"/>
        </w:rPr>
        <w:lastRenderedPageBreak/>
        <w:t xml:space="preserve">pojasnjevalo pomen nadaljevanja projekta za mlade s posebnimi potrebami pri njihovem prehodu iz šole na trg dela. Projekt bo </w:t>
      </w:r>
      <w:r>
        <w:rPr>
          <w:rFonts w:ascii="Arial" w:hAnsi="Arial" w:cs="Arial"/>
          <w:bCs/>
          <w:sz w:val="20"/>
          <w:szCs w:val="20"/>
        </w:rPr>
        <w:t>pomeni</w:t>
      </w:r>
      <w:r w:rsidRPr="00776D85">
        <w:rPr>
          <w:rFonts w:ascii="Arial" w:hAnsi="Arial" w:cs="Arial"/>
          <w:bCs/>
          <w:sz w:val="20"/>
          <w:szCs w:val="20"/>
        </w:rPr>
        <w:t xml:space="preserve">l obliko dodatne podpore in pomoči za mlade s posebnimi potrebami, ki </w:t>
      </w:r>
      <w:r>
        <w:rPr>
          <w:rFonts w:ascii="Arial" w:hAnsi="Arial" w:cs="Arial"/>
          <w:bCs/>
          <w:sz w:val="20"/>
          <w:szCs w:val="20"/>
        </w:rPr>
        <w:t>so</w:t>
      </w:r>
      <w:r w:rsidRPr="00776D85">
        <w:rPr>
          <w:rFonts w:ascii="Arial" w:hAnsi="Arial" w:cs="Arial"/>
          <w:bCs/>
          <w:sz w:val="20"/>
          <w:szCs w:val="20"/>
        </w:rPr>
        <w:t xml:space="preserve"> v procesu izobraževanja </w:t>
      </w:r>
      <w:r>
        <w:rPr>
          <w:rFonts w:ascii="Arial" w:hAnsi="Arial" w:cs="Arial"/>
          <w:bCs/>
          <w:sz w:val="20"/>
          <w:szCs w:val="20"/>
        </w:rPr>
        <w:t>ter</w:t>
      </w:r>
      <w:r w:rsidRPr="00776D85">
        <w:rPr>
          <w:rFonts w:ascii="Arial" w:hAnsi="Arial" w:cs="Arial"/>
          <w:bCs/>
          <w:sz w:val="20"/>
          <w:szCs w:val="20"/>
        </w:rPr>
        <w:t xml:space="preserve"> spoznavajo trg dela in zaposlovanja </w:t>
      </w:r>
      <w:r>
        <w:rPr>
          <w:rFonts w:ascii="Arial" w:hAnsi="Arial" w:cs="Arial"/>
          <w:bCs/>
          <w:sz w:val="20"/>
          <w:szCs w:val="20"/>
        </w:rPr>
        <w:t>in</w:t>
      </w:r>
      <w:r w:rsidRPr="00776D85">
        <w:rPr>
          <w:rFonts w:ascii="Arial" w:hAnsi="Arial" w:cs="Arial"/>
          <w:bCs/>
          <w:sz w:val="20"/>
          <w:szCs w:val="20"/>
        </w:rPr>
        <w:t xml:space="preserve"> vstopajo na</w:t>
      </w:r>
      <w:r>
        <w:rPr>
          <w:rFonts w:ascii="Arial" w:hAnsi="Arial" w:cs="Arial"/>
          <w:bCs/>
          <w:sz w:val="20"/>
          <w:szCs w:val="20"/>
        </w:rPr>
        <w:t>nj</w:t>
      </w:r>
      <w:r w:rsidRPr="00776D85">
        <w:rPr>
          <w:rFonts w:ascii="Arial" w:hAnsi="Arial" w:cs="Arial"/>
          <w:bCs/>
          <w:sz w:val="20"/>
          <w:szCs w:val="20"/>
        </w:rPr>
        <w:t>. Poleg tega je ZIZRS je pripravil</w:t>
      </w:r>
      <w:r w:rsidR="00FC525A">
        <w:rPr>
          <w:rFonts w:ascii="Arial" w:hAnsi="Arial" w:cs="Arial"/>
          <w:bCs/>
          <w:sz w:val="20"/>
          <w:szCs w:val="20"/>
        </w:rPr>
        <w:t>o</w:t>
      </w:r>
      <w:r w:rsidRPr="00776D85">
        <w:rPr>
          <w:rFonts w:ascii="Arial" w:hAnsi="Arial" w:cs="Arial"/>
          <w:bCs/>
          <w:sz w:val="20"/>
          <w:szCs w:val="20"/>
        </w:rPr>
        <w:t xml:space="preserve"> tudi eno poslansko vprašanje v Državnem </w:t>
      </w:r>
      <w:r w:rsidR="00FC525A">
        <w:rPr>
          <w:rFonts w:ascii="Arial" w:hAnsi="Arial" w:cs="Arial"/>
          <w:bCs/>
          <w:sz w:val="20"/>
          <w:szCs w:val="20"/>
        </w:rPr>
        <w:t>z</w:t>
      </w:r>
      <w:r w:rsidRPr="00776D85">
        <w:rPr>
          <w:rFonts w:ascii="Arial" w:hAnsi="Arial" w:cs="Arial"/>
          <w:bCs/>
          <w:sz w:val="20"/>
          <w:szCs w:val="20"/>
        </w:rPr>
        <w:t>boru Republike Slovenije glede nadaljevanja projekta ter vprašanj</w:t>
      </w:r>
      <w:r>
        <w:rPr>
          <w:rFonts w:ascii="Arial" w:hAnsi="Arial" w:cs="Arial"/>
          <w:bCs/>
          <w:sz w:val="20"/>
          <w:szCs w:val="20"/>
        </w:rPr>
        <w:t>a</w:t>
      </w:r>
      <w:r w:rsidRPr="00776D85">
        <w:rPr>
          <w:rFonts w:ascii="Arial" w:hAnsi="Arial" w:cs="Arial"/>
          <w:bCs/>
          <w:sz w:val="20"/>
          <w:szCs w:val="20"/>
        </w:rPr>
        <w:t xml:space="preserve"> pos</w:t>
      </w:r>
      <w:r>
        <w:rPr>
          <w:rFonts w:ascii="Arial" w:hAnsi="Arial" w:cs="Arial"/>
          <w:bCs/>
          <w:sz w:val="20"/>
          <w:szCs w:val="20"/>
        </w:rPr>
        <w:t>l</w:t>
      </w:r>
      <w:r w:rsidRPr="00776D85">
        <w:rPr>
          <w:rFonts w:ascii="Arial" w:hAnsi="Arial" w:cs="Arial"/>
          <w:bCs/>
          <w:sz w:val="20"/>
          <w:szCs w:val="20"/>
        </w:rPr>
        <w:t>al</w:t>
      </w:r>
      <w:r w:rsidR="00FC525A">
        <w:rPr>
          <w:rFonts w:ascii="Arial" w:hAnsi="Arial" w:cs="Arial"/>
          <w:bCs/>
          <w:sz w:val="20"/>
          <w:szCs w:val="20"/>
        </w:rPr>
        <w:t>o</w:t>
      </w:r>
      <w:r w:rsidRPr="00776D85">
        <w:rPr>
          <w:rFonts w:ascii="Arial" w:hAnsi="Arial" w:cs="Arial"/>
          <w:bCs/>
          <w:sz w:val="20"/>
          <w:szCs w:val="20"/>
        </w:rPr>
        <w:t xml:space="preserve"> Ministrstvu za kohezijo in regionalni razvoj</w:t>
      </w:r>
      <w:r w:rsidRPr="00420CE0">
        <w:rPr>
          <w:rFonts w:ascii="Arial" w:hAnsi="Arial" w:cs="Arial"/>
          <w:sz w:val="20"/>
          <w:szCs w:val="20"/>
        </w:rPr>
        <w:t xml:space="preserve"> </w:t>
      </w:r>
      <w:r w:rsidRPr="00776D85">
        <w:rPr>
          <w:rFonts w:ascii="Arial" w:hAnsi="Arial" w:cs="Arial"/>
          <w:sz w:val="20"/>
          <w:szCs w:val="20"/>
        </w:rPr>
        <w:t>Republike Slovenije</w:t>
      </w:r>
      <w:r w:rsidRPr="00776D85">
        <w:rPr>
          <w:rFonts w:ascii="Arial" w:hAnsi="Arial" w:cs="Arial"/>
          <w:bCs/>
          <w:sz w:val="20"/>
          <w:szCs w:val="20"/>
        </w:rPr>
        <w:t>. Zaradi obveščanja mladih in javnosti o pripravah na projekt Prehod mladih+ je ZIZRS sodeloval</w:t>
      </w:r>
      <w:r w:rsidR="00FC525A">
        <w:rPr>
          <w:rFonts w:ascii="Arial" w:hAnsi="Arial" w:cs="Arial"/>
          <w:bCs/>
          <w:sz w:val="20"/>
          <w:szCs w:val="20"/>
        </w:rPr>
        <w:t>o</w:t>
      </w:r>
      <w:r w:rsidRPr="00776D85">
        <w:rPr>
          <w:rFonts w:ascii="Arial" w:hAnsi="Arial" w:cs="Arial"/>
          <w:bCs/>
          <w:sz w:val="20"/>
          <w:szCs w:val="20"/>
        </w:rPr>
        <w:t xml:space="preserve"> na Informativi 2024 (</w:t>
      </w:r>
      <w:r w:rsidRPr="00776D85">
        <w:rPr>
          <w:rFonts w:ascii="Arial" w:hAnsi="Arial" w:cs="Arial"/>
          <w:b/>
          <w:sz w:val="20"/>
          <w:szCs w:val="20"/>
        </w:rPr>
        <w:t>ZIZRS</w:t>
      </w:r>
      <w:r w:rsidRPr="00776D85">
        <w:rPr>
          <w:rFonts w:ascii="Arial" w:hAnsi="Arial" w:cs="Arial"/>
          <w:bCs/>
          <w:sz w:val="20"/>
          <w:szCs w:val="20"/>
        </w:rPr>
        <w:t>, ukrep 5.4).</w:t>
      </w:r>
    </w:p>
    <w:p w14:paraId="0AC04494"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0D1388E2" w14:textId="5C1B2966" w:rsidR="00A3077A" w:rsidRPr="00776D85" w:rsidRDefault="00A3077A" w:rsidP="00C96681">
      <w:pPr>
        <w:spacing w:before="120" w:after="120"/>
        <w:rPr>
          <w:rFonts w:ascii="Arial" w:eastAsia="Arial" w:hAnsi="Arial" w:cs="Arial"/>
          <w:color w:val="000000" w:themeColor="text1"/>
          <w:sz w:val="20"/>
          <w:szCs w:val="20"/>
        </w:rPr>
      </w:pPr>
      <w:r w:rsidRPr="00776D85">
        <w:rPr>
          <w:rFonts w:ascii="Arial" w:hAnsi="Arial" w:cs="Arial"/>
          <w:b/>
          <w:bCs/>
          <w:sz w:val="20"/>
          <w:szCs w:val="20"/>
        </w:rPr>
        <w:t>MDDSZ, Direktorat za trg dela in zaposlovanje, Sektor za zaposlovanje</w:t>
      </w:r>
      <w:r w:rsidRPr="00776D85">
        <w:rPr>
          <w:rFonts w:ascii="Arial" w:eastAsia="Arial" w:hAnsi="Arial" w:cs="Arial"/>
          <w:color w:val="000000" w:themeColor="text1"/>
          <w:sz w:val="20"/>
          <w:szCs w:val="20"/>
        </w:rPr>
        <w:t xml:space="preserve">, poroča, da Zavod </w:t>
      </w:r>
      <w:r>
        <w:rPr>
          <w:rFonts w:ascii="Arial" w:eastAsia="Arial" w:hAnsi="Arial" w:cs="Arial"/>
          <w:color w:val="000000" w:themeColor="text1"/>
          <w:sz w:val="20"/>
          <w:szCs w:val="20"/>
        </w:rPr>
        <w:t>Republike Slovenije</w:t>
      </w:r>
      <w:r w:rsidRPr="00776D85">
        <w:rPr>
          <w:rFonts w:ascii="Arial" w:eastAsia="Arial" w:hAnsi="Arial" w:cs="Arial"/>
          <w:color w:val="000000" w:themeColor="text1"/>
          <w:sz w:val="20"/>
          <w:szCs w:val="20"/>
        </w:rPr>
        <w:t xml:space="preserve"> za zaposlovanje brezposeln</w:t>
      </w:r>
      <w:r>
        <w:rPr>
          <w:rFonts w:ascii="Arial" w:eastAsia="Arial" w:hAnsi="Arial" w:cs="Arial"/>
          <w:color w:val="000000" w:themeColor="text1"/>
          <w:sz w:val="20"/>
          <w:szCs w:val="20"/>
        </w:rPr>
        <w:t>e</w:t>
      </w:r>
      <w:r w:rsidRPr="00776D85">
        <w:rPr>
          <w:rFonts w:ascii="Arial" w:eastAsia="Arial" w:hAnsi="Arial" w:cs="Arial"/>
          <w:color w:val="000000" w:themeColor="text1"/>
          <w:sz w:val="20"/>
          <w:szCs w:val="20"/>
        </w:rPr>
        <w:t xml:space="preserve"> pri </w:t>
      </w:r>
      <w:r w:rsidR="00FC525A">
        <w:rPr>
          <w:rFonts w:ascii="Arial" w:eastAsia="Arial" w:hAnsi="Arial" w:cs="Arial"/>
          <w:color w:val="000000" w:themeColor="text1"/>
          <w:sz w:val="20"/>
          <w:szCs w:val="20"/>
        </w:rPr>
        <w:t xml:space="preserve">razvrščanju </w:t>
      </w:r>
      <w:r w:rsidRPr="00776D85">
        <w:rPr>
          <w:rFonts w:ascii="Arial" w:eastAsia="Arial" w:hAnsi="Arial" w:cs="Arial"/>
          <w:color w:val="000000" w:themeColor="text1"/>
          <w:sz w:val="20"/>
          <w:szCs w:val="20"/>
        </w:rPr>
        <w:t xml:space="preserve">na prosta delovna mesta </w:t>
      </w:r>
      <w:r>
        <w:rPr>
          <w:rFonts w:ascii="Arial" w:eastAsia="Arial" w:hAnsi="Arial" w:cs="Arial"/>
          <w:color w:val="000000" w:themeColor="text1"/>
          <w:sz w:val="20"/>
          <w:szCs w:val="20"/>
        </w:rPr>
        <w:t>zastopa</w:t>
      </w:r>
      <w:r w:rsidRPr="00776D85">
        <w:rPr>
          <w:rFonts w:ascii="Arial" w:eastAsia="Arial" w:hAnsi="Arial" w:cs="Arial"/>
          <w:color w:val="000000" w:themeColor="text1"/>
          <w:sz w:val="20"/>
          <w:szCs w:val="20"/>
        </w:rPr>
        <w:t xml:space="preserve"> pri delodajalcih. Dodatno pozornost </w:t>
      </w:r>
      <w:r>
        <w:rPr>
          <w:rFonts w:ascii="Arial" w:eastAsia="Arial" w:hAnsi="Arial" w:cs="Arial"/>
          <w:color w:val="000000" w:themeColor="text1"/>
          <w:sz w:val="20"/>
          <w:szCs w:val="20"/>
        </w:rPr>
        <w:t>namenja</w:t>
      </w:r>
      <w:r w:rsidRPr="00776D85">
        <w:rPr>
          <w:rFonts w:ascii="Arial" w:eastAsia="Arial" w:hAnsi="Arial" w:cs="Arial"/>
          <w:color w:val="000000" w:themeColor="text1"/>
          <w:sz w:val="20"/>
          <w:szCs w:val="20"/>
        </w:rPr>
        <w:t xml:space="preserve">jo aktivaciji oseb, ki v določenem obdobju niso bile </w:t>
      </w:r>
      <w:r w:rsidR="00FC525A">
        <w:rPr>
          <w:rFonts w:ascii="Arial" w:eastAsia="Arial" w:hAnsi="Arial" w:cs="Arial"/>
          <w:color w:val="000000" w:themeColor="text1"/>
          <w:sz w:val="20"/>
          <w:szCs w:val="20"/>
        </w:rPr>
        <w:t xml:space="preserve">razvrščene </w:t>
      </w:r>
      <w:r w:rsidRPr="00776D85">
        <w:rPr>
          <w:rFonts w:ascii="Arial" w:eastAsia="Arial" w:hAnsi="Arial" w:cs="Arial"/>
          <w:color w:val="000000" w:themeColor="text1"/>
          <w:sz w:val="20"/>
          <w:szCs w:val="20"/>
        </w:rPr>
        <w:t xml:space="preserve">na prosta delovna mesta. Prav tako območne službe Zavoda </w:t>
      </w:r>
      <w:r>
        <w:rPr>
          <w:rFonts w:ascii="Arial" w:eastAsia="Arial" w:hAnsi="Arial" w:cs="Arial"/>
          <w:color w:val="000000" w:themeColor="text1"/>
          <w:sz w:val="20"/>
          <w:szCs w:val="20"/>
        </w:rPr>
        <w:t>Republike Slovenije</w:t>
      </w:r>
      <w:r w:rsidRPr="00776D85">
        <w:rPr>
          <w:rFonts w:ascii="Arial" w:eastAsia="Arial" w:hAnsi="Arial" w:cs="Arial"/>
          <w:color w:val="000000" w:themeColor="text1"/>
          <w:sz w:val="20"/>
          <w:szCs w:val="20"/>
        </w:rPr>
        <w:t xml:space="preserve"> za zaposlovanje organizirajo karierne dogodke za težje zaposljive skupine brezposelnih (invalidi), na dogodkih za delodajalce pa poudarjajo nujnost večjega vključevanja teh skupin kot enega </w:t>
      </w:r>
      <w:r>
        <w:rPr>
          <w:rFonts w:ascii="Arial" w:eastAsia="Arial" w:hAnsi="Arial" w:cs="Arial"/>
          <w:color w:val="000000" w:themeColor="text1"/>
          <w:sz w:val="20"/>
          <w:szCs w:val="20"/>
        </w:rPr>
        <w:t xml:space="preserve">od </w:t>
      </w:r>
      <w:r w:rsidRPr="00776D85">
        <w:rPr>
          <w:rFonts w:ascii="Arial" w:eastAsia="Arial" w:hAnsi="Arial" w:cs="Arial"/>
          <w:color w:val="000000" w:themeColor="text1"/>
          <w:sz w:val="20"/>
          <w:szCs w:val="20"/>
        </w:rPr>
        <w:t>še neizkoriščenih potencialov na trg dela.</w:t>
      </w:r>
    </w:p>
    <w:p w14:paraId="4176F289" w14:textId="1910171B"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Območna služba Ljubljana je 1. februarja 2024 v svojih prostorih organizirala zaposlitveni sejem, ki so ga poimenovali Podpora iskalcem zaposlitve z invalidnostjo pri povezovanju z delodajalci iz različnih dejavnosti. Sejma </w:t>
      </w:r>
      <w:r>
        <w:rPr>
          <w:rFonts w:ascii="Arial" w:eastAsia="Arial" w:hAnsi="Arial" w:cs="Arial"/>
          <w:sz w:val="20"/>
          <w:szCs w:val="20"/>
        </w:rPr>
        <w:t xml:space="preserve">z </w:t>
      </w:r>
      <w:r w:rsidRPr="00776D85">
        <w:rPr>
          <w:rFonts w:ascii="Arial" w:eastAsia="Arial" w:hAnsi="Arial" w:cs="Arial"/>
          <w:sz w:val="20"/>
          <w:szCs w:val="20"/>
        </w:rPr>
        <w:t>291 kratki</w:t>
      </w:r>
      <w:r>
        <w:rPr>
          <w:rFonts w:ascii="Arial" w:eastAsia="Arial" w:hAnsi="Arial" w:cs="Arial"/>
          <w:sz w:val="20"/>
          <w:szCs w:val="20"/>
        </w:rPr>
        <w:t>mi</w:t>
      </w:r>
      <w:r w:rsidRPr="00776D85">
        <w:rPr>
          <w:rFonts w:ascii="Arial" w:eastAsia="Arial" w:hAnsi="Arial" w:cs="Arial"/>
          <w:sz w:val="20"/>
          <w:szCs w:val="20"/>
        </w:rPr>
        <w:t xml:space="preserve"> zaposlitveni</w:t>
      </w:r>
      <w:r>
        <w:rPr>
          <w:rFonts w:ascii="Arial" w:eastAsia="Arial" w:hAnsi="Arial" w:cs="Arial"/>
          <w:sz w:val="20"/>
          <w:szCs w:val="20"/>
        </w:rPr>
        <w:t>mi</w:t>
      </w:r>
      <w:r w:rsidRPr="00776D85">
        <w:rPr>
          <w:rFonts w:ascii="Arial" w:eastAsia="Arial" w:hAnsi="Arial" w:cs="Arial"/>
          <w:sz w:val="20"/>
          <w:szCs w:val="20"/>
        </w:rPr>
        <w:t xml:space="preserve"> razgovo</w:t>
      </w:r>
      <w:r>
        <w:rPr>
          <w:rFonts w:ascii="Arial" w:eastAsia="Arial" w:hAnsi="Arial" w:cs="Arial"/>
          <w:sz w:val="20"/>
          <w:szCs w:val="20"/>
        </w:rPr>
        <w:t>ri</w:t>
      </w:r>
      <w:r w:rsidRPr="00776D85">
        <w:rPr>
          <w:rFonts w:ascii="Arial" w:eastAsia="Arial" w:hAnsi="Arial" w:cs="Arial"/>
          <w:sz w:val="20"/>
          <w:szCs w:val="20"/>
        </w:rPr>
        <w:t xml:space="preserve"> se je udeležilo 328 iskalcev zaposlitve.</w:t>
      </w:r>
    </w:p>
    <w:p w14:paraId="0B434099" w14:textId="7F9E9D94"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Območna služba Ptuj je 16. aprila 2024 izpeljala zaposlitveni dogodek, na katerem je iskalcem zaposlitve z invalidnostjo nudila podporo pri povezovanju z delodajalci iz različnih dejavnosti s ciljem ustvarjanja novih zaposlitvenih priložnosti. Z namenom ozaveščanja o enakovrednem vključevanju invalidov v delovno okolje so v prvem sklopu dogodka 22 delodajalcem predstavili različne oblike spodbud, ki so na voljo pri zaposlovanju teh oseb. Predstavitev so izvedli skupaj z Javnim štipendijskim, razvojnim, invalidskim in preživninskim skladom </w:t>
      </w:r>
      <w:r>
        <w:rPr>
          <w:rFonts w:ascii="Arial" w:eastAsia="Arial" w:hAnsi="Arial" w:cs="Arial"/>
          <w:sz w:val="20"/>
          <w:szCs w:val="20"/>
        </w:rPr>
        <w:t>Republike Slovenije</w:t>
      </w:r>
      <w:r w:rsidRPr="00776D85">
        <w:rPr>
          <w:rFonts w:ascii="Arial" w:eastAsia="Arial" w:hAnsi="Arial" w:cs="Arial"/>
          <w:sz w:val="20"/>
          <w:szCs w:val="20"/>
        </w:rPr>
        <w:t xml:space="preserve">, Finančnim uradom </w:t>
      </w:r>
      <w:r>
        <w:rPr>
          <w:rFonts w:ascii="Arial" w:eastAsia="Arial" w:hAnsi="Arial" w:cs="Arial"/>
          <w:sz w:val="20"/>
          <w:szCs w:val="20"/>
        </w:rPr>
        <w:t>Republike Slovenije</w:t>
      </w:r>
      <w:r w:rsidRPr="00776D85">
        <w:rPr>
          <w:rFonts w:ascii="Arial" w:eastAsia="Arial" w:hAnsi="Arial" w:cs="Arial"/>
          <w:sz w:val="20"/>
          <w:szCs w:val="20"/>
        </w:rPr>
        <w:t xml:space="preserve"> ter izvajalcem zaposlitvene rehabilitacije Zavodom Vitis. Delodajalce so seznanili s kvotnim sistemom in finančnimi vzpodbudami ter davčnimi olajšavami pri zaposlovanju invalidov, aktualnimi ukrepi APZ in zaposlitveno rehabilitacijo. Predstavitev je bila tudi dobra priložnost za seznanitev s primeri dobrih praks posameznih delodajalcev</w:t>
      </w:r>
      <w:r>
        <w:rPr>
          <w:rFonts w:ascii="Arial" w:eastAsia="Arial" w:hAnsi="Arial" w:cs="Arial"/>
          <w:sz w:val="20"/>
          <w:szCs w:val="20"/>
        </w:rPr>
        <w:t>;</w:t>
      </w:r>
      <w:r w:rsidRPr="00776D85">
        <w:rPr>
          <w:rFonts w:ascii="Arial" w:eastAsia="Arial" w:hAnsi="Arial" w:cs="Arial"/>
          <w:sz w:val="20"/>
          <w:szCs w:val="20"/>
        </w:rPr>
        <w:t xml:space="preserve"> poudarek je bil na pozitivnih rezultatih sodelovanja med institucijami za uspešnejše vključevanje invalidov v delovno okolje in ohranjanje njihovih delovnih mest. V drugem sklopu dogodka je </w:t>
      </w:r>
      <w:r>
        <w:rPr>
          <w:rFonts w:ascii="Arial" w:eastAsia="Arial" w:hAnsi="Arial" w:cs="Arial"/>
          <w:sz w:val="20"/>
          <w:szCs w:val="20"/>
        </w:rPr>
        <w:t>deset</w:t>
      </w:r>
      <w:r w:rsidRPr="00776D85">
        <w:rPr>
          <w:rFonts w:ascii="Arial" w:eastAsia="Arial" w:hAnsi="Arial" w:cs="Arial"/>
          <w:sz w:val="20"/>
          <w:szCs w:val="20"/>
        </w:rPr>
        <w:t xml:space="preserve"> delodajalcev predstavilo aktualna prosta delovna mesta za iskalce zaposlitve z invalidnostjo, </w:t>
      </w:r>
      <w:r w:rsidR="00BC3709">
        <w:rPr>
          <w:rFonts w:ascii="Arial" w:eastAsia="Arial" w:hAnsi="Arial" w:cs="Arial"/>
          <w:sz w:val="20"/>
          <w:szCs w:val="20"/>
        </w:rPr>
        <w:t>za</w:t>
      </w:r>
      <w:r>
        <w:rPr>
          <w:rFonts w:ascii="Arial" w:eastAsia="Arial" w:hAnsi="Arial" w:cs="Arial"/>
          <w:sz w:val="20"/>
          <w:szCs w:val="20"/>
        </w:rPr>
        <w:t>tem</w:t>
      </w:r>
      <w:r w:rsidRPr="00776D85">
        <w:rPr>
          <w:rFonts w:ascii="Arial" w:eastAsia="Arial" w:hAnsi="Arial" w:cs="Arial"/>
          <w:sz w:val="20"/>
          <w:szCs w:val="20"/>
        </w:rPr>
        <w:t xml:space="preserve"> </w:t>
      </w:r>
      <w:r w:rsidR="00BC3709">
        <w:rPr>
          <w:rFonts w:ascii="Arial" w:eastAsia="Arial" w:hAnsi="Arial" w:cs="Arial"/>
          <w:sz w:val="20"/>
          <w:szCs w:val="20"/>
        </w:rPr>
        <w:t xml:space="preserve">pa </w:t>
      </w:r>
      <w:r w:rsidRPr="00776D85">
        <w:rPr>
          <w:rFonts w:ascii="Arial" w:eastAsia="Arial" w:hAnsi="Arial" w:cs="Arial"/>
          <w:sz w:val="20"/>
          <w:szCs w:val="20"/>
        </w:rPr>
        <w:t xml:space="preserve">so potekali individualni razgovori, </w:t>
      </w:r>
      <w:r>
        <w:rPr>
          <w:rFonts w:ascii="Arial" w:eastAsia="Arial" w:hAnsi="Arial" w:cs="Arial"/>
          <w:sz w:val="20"/>
          <w:szCs w:val="20"/>
        </w:rPr>
        <w:t>med katerimi</w:t>
      </w:r>
      <w:r w:rsidRPr="00776D85">
        <w:rPr>
          <w:rFonts w:ascii="Arial" w:eastAsia="Arial" w:hAnsi="Arial" w:cs="Arial"/>
          <w:sz w:val="20"/>
          <w:szCs w:val="20"/>
        </w:rPr>
        <w:t xml:space="preserve"> so delodajalci dobili priložnost osebno spoznati kandidate. Opravili so 131 zaposlitvenih razgovorov z brezposelnimi in zaposlenimi invalidi.</w:t>
      </w:r>
    </w:p>
    <w:p w14:paraId="2E11E45B" w14:textId="03102C68" w:rsidR="00A3077A" w:rsidRPr="00776D85" w:rsidRDefault="00A3077A" w:rsidP="00C96681">
      <w:pPr>
        <w:spacing w:before="120" w:after="120"/>
        <w:rPr>
          <w:rFonts w:ascii="Arial" w:eastAsia="Arial" w:hAnsi="Arial" w:cs="Arial"/>
          <w:color w:val="000000" w:themeColor="text1"/>
          <w:sz w:val="20"/>
          <w:szCs w:val="20"/>
        </w:rPr>
      </w:pPr>
      <w:r w:rsidRPr="00776D85">
        <w:rPr>
          <w:rFonts w:ascii="Arial" w:eastAsia="Arial" w:hAnsi="Arial" w:cs="Arial"/>
          <w:color w:val="000000" w:themeColor="text1"/>
          <w:sz w:val="20"/>
          <w:szCs w:val="20"/>
        </w:rPr>
        <w:t xml:space="preserve">Zavod se je tudi v letu 2024 v okviru poglobljenega kariernega svetovanja prednostno usmerjal v odpravljanje zaposlitvenih ovir, aktivacijo in iskanje priložnosti za čimprejšnje zaposlovanje brezposelnih oseb na aktualna prosta delovna mesta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 5.5).</w:t>
      </w:r>
    </w:p>
    <w:p w14:paraId="7F72486D" w14:textId="1E844C27" w:rsidR="00A3077A" w:rsidRPr="00776D85" w:rsidRDefault="00A3077A" w:rsidP="00C96681">
      <w:pPr>
        <w:autoSpaceDE w:val="0"/>
        <w:autoSpaceDN w:val="0"/>
        <w:adjustRightInd w:val="0"/>
        <w:spacing w:before="120" w:after="120"/>
        <w:rPr>
          <w:rFonts w:ascii="Arial" w:hAnsi="Arial" w:cs="Arial"/>
          <w:sz w:val="20"/>
          <w:szCs w:val="20"/>
          <w:u w:val="single"/>
        </w:rPr>
      </w:pPr>
      <w:r w:rsidRPr="00776D85">
        <w:rPr>
          <w:rFonts w:ascii="Arial" w:hAnsi="Arial" w:cs="Arial"/>
          <w:b/>
          <w:bCs/>
          <w:sz w:val="20"/>
          <w:szCs w:val="20"/>
        </w:rPr>
        <w:t>MK, Arhiv Republike Slovenije (ARS)</w:t>
      </w:r>
      <w:r w:rsidRPr="00776D85">
        <w:rPr>
          <w:rFonts w:ascii="Arial" w:hAnsi="Arial" w:cs="Arial"/>
          <w:sz w:val="20"/>
          <w:szCs w:val="20"/>
        </w:rPr>
        <w:t xml:space="preserve">, poroča, da v okviru zaposlovanja invalidov zagotavlja karierni razvoj zaposlenih. V letu 2024 je Arhiv </w:t>
      </w:r>
      <w:r>
        <w:rPr>
          <w:rFonts w:ascii="Arial" w:hAnsi="Arial" w:cs="Arial"/>
          <w:sz w:val="20"/>
          <w:szCs w:val="20"/>
        </w:rPr>
        <w:t>Republike Slovenije</w:t>
      </w:r>
      <w:r w:rsidRPr="00776D85">
        <w:rPr>
          <w:rFonts w:ascii="Arial" w:hAnsi="Arial" w:cs="Arial"/>
          <w:sz w:val="20"/>
          <w:szCs w:val="20"/>
        </w:rPr>
        <w:t xml:space="preserve"> zagotovil udeležbo na naslednjih dogodkih s področja API:</w:t>
      </w:r>
    </w:p>
    <w:p w14:paraId="5E5187D7" w14:textId="2B6D9B06" w:rsidR="00A3077A" w:rsidRPr="00776D85" w:rsidRDefault="00A3077A" w:rsidP="00534BA4">
      <w:pPr>
        <w:pStyle w:val="Odstavekseznama"/>
        <w:numPr>
          <w:ilvl w:val="0"/>
          <w:numId w:val="117"/>
        </w:numPr>
        <w:autoSpaceDE w:val="0"/>
        <w:autoSpaceDN w:val="0"/>
        <w:adjustRightInd w:val="0"/>
        <w:spacing w:before="120" w:after="120"/>
        <w:rPr>
          <w:rFonts w:ascii="Arial" w:hAnsi="Arial" w:cs="Arial"/>
          <w:sz w:val="20"/>
          <w:szCs w:val="20"/>
        </w:rPr>
      </w:pPr>
      <w:r>
        <w:rPr>
          <w:rFonts w:ascii="Arial" w:hAnsi="Arial" w:cs="Arial"/>
          <w:sz w:val="20"/>
          <w:szCs w:val="20"/>
        </w:rPr>
        <w:t>i</w:t>
      </w:r>
      <w:r w:rsidRPr="00776D85">
        <w:rPr>
          <w:rFonts w:ascii="Arial" w:hAnsi="Arial" w:cs="Arial"/>
          <w:sz w:val="20"/>
          <w:szCs w:val="20"/>
        </w:rPr>
        <w:t xml:space="preserve">zobraževanje z naslovom </w:t>
      </w:r>
      <w:r w:rsidRPr="00534BA4">
        <w:rPr>
          <w:rFonts w:ascii="Arial" w:hAnsi="Arial" w:cs="Arial"/>
          <w:iCs/>
          <w:sz w:val="20"/>
          <w:szCs w:val="20"/>
        </w:rPr>
        <w:t>Priložnosti in obveze digitalne dostopnosti</w:t>
      </w:r>
      <w:r w:rsidRPr="00776D85">
        <w:rPr>
          <w:rFonts w:ascii="Arial" w:hAnsi="Arial" w:cs="Arial"/>
          <w:sz w:val="20"/>
          <w:szCs w:val="20"/>
        </w:rPr>
        <w:t xml:space="preserve"> v organizaciji Zavoda za digitalno dostopnost A11Y.si in Evropskega centra virov o dostopnosti je potekalo v okviru </w:t>
      </w:r>
      <w:r>
        <w:rPr>
          <w:rFonts w:ascii="Arial" w:hAnsi="Arial" w:cs="Arial"/>
          <w:sz w:val="20"/>
          <w:szCs w:val="20"/>
        </w:rPr>
        <w:t xml:space="preserve">evropskega </w:t>
      </w:r>
      <w:r w:rsidRPr="00776D85">
        <w:rPr>
          <w:rFonts w:ascii="Arial" w:hAnsi="Arial" w:cs="Arial"/>
          <w:sz w:val="20"/>
          <w:szCs w:val="20"/>
        </w:rPr>
        <w:t>programa AccessibleEU 9. aprila 2024;</w:t>
      </w:r>
    </w:p>
    <w:p w14:paraId="78D521E3" w14:textId="49830B07" w:rsidR="00A3077A" w:rsidRPr="00776D85" w:rsidRDefault="00A3077A" w:rsidP="00534BA4">
      <w:pPr>
        <w:pStyle w:val="Odstavekseznama"/>
        <w:numPr>
          <w:ilvl w:val="0"/>
          <w:numId w:val="117"/>
        </w:numPr>
        <w:autoSpaceDE w:val="0"/>
        <w:autoSpaceDN w:val="0"/>
        <w:adjustRightInd w:val="0"/>
        <w:spacing w:before="120" w:after="120"/>
        <w:rPr>
          <w:rFonts w:ascii="Arial" w:hAnsi="Arial" w:cs="Arial"/>
          <w:sz w:val="20"/>
          <w:szCs w:val="20"/>
        </w:rPr>
      </w:pPr>
      <w:r w:rsidRPr="00534BA4">
        <w:rPr>
          <w:rFonts w:ascii="Arial" w:hAnsi="Arial" w:cs="Arial"/>
          <w:iCs/>
          <w:sz w:val="20"/>
          <w:szCs w:val="20"/>
        </w:rPr>
        <w:t>Konferenca – GAAD Slovenija 2024</w:t>
      </w:r>
      <w:r w:rsidRPr="00776D85">
        <w:rPr>
          <w:rFonts w:ascii="Arial" w:hAnsi="Arial" w:cs="Arial"/>
          <w:sz w:val="20"/>
          <w:szCs w:val="20"/>
        </w:rPr>
        <w:t xml:space="preserve"> v organizaciji Zavoda za digitalno dostopnost A11Y.si, Evropskega centra virov o dostopnosti – AccessibleEU, Zavoda za založniško dejavnost Beletrina in Nacionalnega sveta invalidskih organizacij Slovenije (NSIOS) 16. maja 2024;</w:t>
      </w:r>
    </w:p>
    <w:p w14:paraId="2381F90D" w14:textId="5ECB5C41" w:rsidR="00A3077A" w:rsidRPr="00776D85" w:rsidRDefault="00A3077A" w:rsidP="00534BA4">
      <w:pPr>
        <w:pStyle w:val="Odstavekseznama"/>
        <w:numPr>
          <w:ilvl w:val="0"/>
          <w:numId w:val="117"/>
        </w:numPr>
        <w:autoSpaceDE w:val="0"/>
        <w:autoSpaceDN w:val="0"/>
        <w:adjustRightInd w:val="0"/>
        <w:spacing w:before="120" w:after="120"/>
        <w:rPr>
          <w:rFonts w:ascii="Arial" w:hAnsi="Arial" w:cs="Arial"/>
          <w:sz w:val="20"/>
          <w:szCs w:val="20"/>
        </w:rPr>
      </w:pPr>
      <w:r>
        <w:rPr>
          <w:rFonts w:ascii="Arial" w:hAnsi="Arial" w:cs="Arial"/>
          <w:sz w:val="20"/>
          <w:szCs w:val="20"/>
        </w:rPr>
        <w:t>u</w:t>
      </w:r>
      <w:r w:rsidRPr="00776D85">
        <w:rPr>
          <w:rFonts w:ascii="Arial" w:hAnsi="Arial" w:cs="Arial"/>
          <w:sz w:val="20"/>
          <w:szCs w:val="20"/>
        </w:rPr>
        <w:t xml:space="preserve">sposabljanje z naslovom </w:t>
      </w:r>
      <w:r w:rsidRPr="00534BA4">
        <w:rPr>
          <w:rFonts w:ascii="Arial" w:hAnsi="Arial" w:cs="Arial"/>
          <w:iCs/>
          <w:sz w:val="20"/>
          <w:szCs w:val="20"/>
        </w:rPr>
        <w:t>Spletna dostopnost</w:t>
      </w:r>
      <w:r w:rsidRPr="007D66B7">
        <w:rPr>
          <w:rFonts w:ascii="Arial" w:hAnsi="Arial" w:cs="Arial"/>
          <w:sz w:val="20"/>
          <w:szCs w:val="20"/>
        </w:rPr>
        <w:t xml:space="preserve"> </w:t>
      </w:r>
      <w:r w:rsidRPr="00534BA4">
        <w:rPr>
          <w:rFonts w:ascii="Arial" w:hAnsi="Arial" w:cs="Arial"/>
          <w:iCs/>
          <w:sz w:val="20"/>
          <w:szCs w:val="20"/>
        </w:rPr>
        <w:t>– zahtevna raven</w:t>
      </w:r>
      <w:r w:rsidRPr="00776D85">
        <w:rPr>
          <w:rFonts w:ascii="Arial" w:hAnsi="Arial" w:cs="Arial"/>
          <w:sz w:val="20"/>
          <w:szCs w:val="20"/>
        </w:rPr>
        <w:t xml:space="preserve"> v organizaciji Upravne akademije 12. junija 2024;</w:t>
      </w:r>
    </w:p>
    <w:p w14:paraId="0CED6100" w14:textId="412D68D5" w:rsidR="00A04709" w:rsidRPr="00776D85" w:rsidRDefault="00A3077A" w:rsidP="00534BA4">
      <w:pPr>
        <w:pStyle w:val="Odstavekseznama"/>
        <w:numPr>
          <w:ilvl w:val="0"/>
          <w:numId w:val="117"/>
        </w:numPr>
        <w:autoSpaceDE w:val="0"/>
        <w:autoSpaceDN w:val="0"/>
        <w:adjustRightInd w:val="0"/>
        <w:spacing w:before="120" w:after="120"/>
        <w:rPr>
          <w:rFonts w:ascii="Arial" w:hAnsi="Arial" w:cs="Arial"/>
          <w:sz w:val="20"/>
          <w:szCs w:val="20"/>
        </w:rPr>
      </w:pPr>
      <w:r>
        <w:rPr>
          <w:rFonts w:ascii="Arial" w:hAnsi="Arial" w:cs="Arial"/>
          <w:sz w:val="20"/>
          <w:szCs w:val="20"/>
        </w:rPr>
        <w:t>k</w:t>
      </w:r>
      <w:r w:rsidRPr="00776D85">
        <w:rPr>
          <w:rFonts w:ascii="Arial" w:hAnsi="Arial" w:cs="Arial"/>
          <w:sz w:val="20"/>
          <w:szCs w:val="20"/>
        </w:rPr>
        <w:t xml:space="preserve">onferenca z naslovom </w:t>
      </w:r>
      <w:r w:rsidRPr="00534BA4">
        <w:rPr>
          <w:rFonts w:ascii="Arial" w:hAnsi="Arial" w:cs="Arial"/>
          <w:iCs/>
          <w:sz w:val="20"/>
          <w:szCs w:val="20"/>
        </w:rPr>
        <w:t>Digitalna vključenost v informacijski družbi – DIGIN 2024!</w:t>
      </w:r>
      <w:r w:rsidRPr="00776D85">
        <w:rPr>
          <w:rFonts w:ascii="Arial" w:hAnsi="Arial" w:cs="Arial"/>
          <w:sz w:val="20"/>
          <w:szCs w:val="20"/>
        </w:rPr>
        <w:t xml:space="preserve"> 9. oktobra 2024 </w:t>
      </w:r>
      <w:r w:rsidR="00A04709">
        <w:rPr>
          <w:rFonts w:ascii="Arial" w:hAnsi="Arial" w:cs="Arial"/>
          <w:sz w:val="20"/>
          <w:szCs w:val="20"/>
        </w:rPr>
        <w:t>in</w:t>
      </w:r>
    </w:p>
    <w:p w14:paraId="4C3C3DAA" w14:textId="506958E6" w:rsidR="00A3077A" w:rsidRPr="00776D85" w:rsidRDefault="00A04709" w:rsidP="00534BA4">
      <w:pPr>
        <w:pStyle w:val="Odstavekseznama"/>
        <w:numPr>
          <w:ilvl w:val="0"/>
          <w:numId w:val="117"/>
        </w:numPr>
        <w:autoSpaceDE w:val="0"/>
        <w:autoSpaceDN w:val="0"/>
        <w:adjustRightInd w:val="0"/>
        <w:spacing w:before="120" w:after="120"/>
        <w:rPr>
          <w:rFonts w:ascii="Arial" w:hAnsi="Arial" w:cs="Arial"/>
          <w:sz w:val="20"/>
          <w:szCs w:val="20"/>
        </w:rPr>
      </w:pPr>
      <w:r>
        <w:rPr>
          <w:rFonts w:ascii="Arial" w:hAnsi="Arial" w:cs="Arial"/>
          <w:sz w:val="20"/>
          <w:szCs w:val="20"/>
        </w:rPr>
        <w:lastRenderedPageBreak/>
        <w:t>p</w:t>
      </w:r>
      <w:r w:rsidRPr="00776D85">
        <w:rPr>
          <w:rFonts w:ascii="Arial" w:hAnsi="Arial" w:cs="Arial"/>
          <w:sz w:val="20"/>
          <w:szCs w:val="20"/>
        </w:rPr>
        <w:t xml:space="preserve">osvet z naslovom </w:t>
      </w:r>
      <w:r w:rsidRPr="007A48B3">
        <w:rPr>
          <w:rFonts w:ascii="Arial" w:hAnsi="Arial" w:cs="Arial"/>
          <w:iCs/>
          <w:sz w:val="20"/>
          <w:szCs w:val="20"/>
        </w:rPr>
        <w:t>Mobilnost in spletna dostopnost za invalide in starejše</w:t>
      </w:r>
      <w:r w:rsidRPr="00776D85">
        <w:rPr>
          <w:rFonts w:ascii="Arial" w:hAnsi="Arial" w:cs="Arial"/>
          <w:sz w:val="20"/>
          <w:szCs w:val="20"/>
        </w:rPr>
        <w:t>, ki ga je organiziral in gostil Državni svet Republike Slovenije 14. oktobra 2024 (</w:t>
      </w:r>
      <w:r w:rsidRPr="00776D85">
        <w:rPr>
          <w:rFonts w:ascii="Arial" w:hAnsi="Arial" w:cs="Arial"/>
          <w:b/>
          <w:bCs/>
          <w:sz w:val="20"/>
          <w:szCs w:val="20"/>
        </w:rPr>
        <w:t>MK</w:t>
      </w:r>
      <w:r w:rsidRPr="00776D85">
        <w:rPr>
          <w:rFonts w:ascii="Arial" w:hAnsi="Arial" w:cs="Arial"/>
          <w:sz w:val="20"/>
          <w:szCs w:val="20"/>
        </w:rPr>
        <w:t>, ukrepa 5.2 in 5.4).</w:t>
      </w:r>
    </w:p>
    <w:p w14:paraId="01ADD4A0" w14:textId="77777777"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ZRSZ</w:t>
      </w:r>
      <w:r w:rsidRPr="00776D85">
        <w:rPr>
          <w:rFonts w:ascii="Arial" w:hAnsi="Arial" w:cs="Arial"/>
          <w:sz w:val="20"/>
          <w:szCs w:val="20"/>
        </w:rPr>
        <w:t xml:space="preserve"> poroča, da sodeluje pri organizaciji in izvedbi strokovnih srečanj in izobraževanj strokovnih delavcev v skladu z ZZRZI (REHA dnevi, predsedniki rehabilitacijskih komisij, izvajalci storitev ZR, delodajalci). Izvajajo zaposlitvene sejme in druge dogodke za brezposelne invalide na območnih službah ZRSZ.</w:t>
      </w:r>
    </w:p>
    <w:p w14:paraId="04C2B8DF" w14:textId="7FA9FEF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JŠRIPS</w:t>
      </w:r>
      <w:r>
        <w:rPr>
          <w:rFonts w:ascii="Arial" w:hAnsi="Arial" w:cs="Arial"/>
          <w:b/>
          <w:bCs/>
          <w:sz w:val="20"/>
          <w:szCs w:val="20"/>
        </w:rPr>
        <w:t>RS</w:t>
      </w:r>
      <w:r w:rsidRPr="00776D85">
        <w:rPr>
          <w:rFonts w:ascii="Arial" w:hAnsi="Arial" w:cs="Arial"/>
          <w:sz w:val="20"/>
          <w:szCs w:val="20"/>
        </w:rPr>
        <w:t xml:space="preserve"> poroča, da je v letu 2024 na večjem številu dogodkov v lastni organizaciji (4) ali dogodkov v organizaciji drugih, ki se jih je udeležil kot predavatelj (5), splošno in ciljno javnost seznanjal s kvotnim sistemom in vzpodbudami, pravicami in obveznostmi invalidov in delodajalcev, zapisanimi v zakonu</w:t>
      </w:r>
      <w:r>
        <w:rPr>
          <w:rFonts w:ascii="Arial" w:hAnsi="Arial" w:cs="Arial"/>
          <w:sz w:val="20"/>
          <w:szCs w:val="20"/>
        </w:rPr>
        <w:t>,</w:t>
      </w:r>
      <w:r w:rsidRPr="00776D85">
        <w:rPr>
          <w:rFonts w:ascii="Arial" w:hAnsi="Arial" w:cs="Arial"/>
          <w:sz w:val="20"/>
          <w:szCs w:val="20"/>
        </w:rPr>
        <w:t xml:space="preserve"> </w:t>
      </w:r>
      <w:r w:rsidR="00A04709">
        <w:rPr>
          <w:rFonts w:ascii="Arial" w:hAnsi="Arial" w:cs="Arial"/>
          <w:sz w:val="20"/>
          <w:szCs w:val="20"/>
        </w:rPr>
        <w:t>v</w:t>
      </w:r>
      <w:r w:rsidRPr="00776D85">
        <w:rPr>
          <w:rFonts w:ascii="Arial" w:hAnsi="Arial" w:cs="Arial"/>
          <w:sz w:val="20"/>
          <w:szCs w:val="20"/>
        </w:rPr>
        <w:t xml:space="preserve">se z namenom približevanja navedenega javnosti in strankam, spodbujanja zaposlovanja invalidov in ohranjanja delovnih mest zanje ter zagotovitve dodatne možnosti </w:t>
      </w:r>
      <w:r>
        <w:rPr>
          <w:rFonts w:ascii="Arial" w:hAnsi="Arial" w:cs="Arial"/>
          <w:sz w:val="20"/>
          <w:szCs w:val="20"/>
        </w:rPr>
        <w:t xml:space="preserve">zastavljanja </w:t>
      </w:r>
      <w:r w:rsidRPr="00776D85">
        <w:rPr>
          <w:rFonts w:ascii="Arial" w:hAnsi="Arial" w:cs="Arial"/>
          <w:sz w:val="20"/>
          <w:szCs w:val="20"/>
        </w:rPr>
        <w:t xml:space="preserve">neposrednih vprašanj in ponujanja odgovorov. Dogodkov se je udeležilo, zlasti tistih v organizaciji </w:t>
      </w:r>
      <w:r>
        <w:rPr>
          <w:rFonts w:ascii="Arial" w:hAnsi="Arial" w:cs="Arial"/>
          <w:sz w:val="20"/>
          <w:szCs w:val="20"/>
        </w:rPr>
        <w:t>s</w:t>
      </w:r>
      <w:r w:rsidRPr="00776D85">
        <w:rPr>
          <w:rFonts w:ascii="Arial" w:hAnsi="Arial" w:cs="Arial"/>
          <w:sz w:val="20"/>
          <w:szCs w:val="20"/>
        </w:rPr>
        <w:t>klada</w:t>
      </w:r>
      <w:r>
        <w:rPr>
          <w:rFonts w:ascii="Arial" w:hAnsi="Arial" w:cs="Arial"/>
          <w:sz w:val="20"/>
          <w:szCs w:val="20"/>
        </w:rPr>
        <w:t>,</w:t>
      </w:r>
      <w:r w:rsidRPr="00776D85">
        <w:rPr>
          <w:rFonts w:ascii="Arial" w:hAnsi="Arial" w:cs="Arial"/>
          <w:sz w:val="20"/>
          <w:szCs w:val="20"/>
        </w:rPr>
        <w:t xml:space="preserve"> zelo veliko število zainteresiranih (med 120 in 200 </w:t>
      </w:r>
      <w:r>
        <w:rPr>
          <w:rFonts w:ascii="Arial" w:hAnsi="Arial" w:cs="Arial"/>
          <w:sz w:val="20"/>
          <w:szCs w:val="20"/>
        </w:rPr>
        <w:t>na</w:t>
      </w:r>
      <w:r w:rsidRPr="00776D85">
        <w:rPr>
          <w:rFonts w:ascii="Arial" w:hAnsi="Arial" w:cs="Arial"/>
          <w:sz w:val="20"/>
          <w:szCs w:val="20"/>
        </w:rPr>
        <w:t xml:space="preserve"> dogod</w:t>
      </w:r>
      <w:r>
        <w:rPr>
          <w:rFonts w:ascii="Arial" w:hAnsi="Arial" w:cs="Arial"/>
          <w:sz w:val="20"/>
          <w:szCs w:val="20"/>
        </w:rPr>
        <w:t>ek</w:t>
      </w:r>
      <w:r w:rsidRPr="00776D85">
        <w:rPr>
          <w:rFonts w:ascii="Arial" w:hAnsi="Arial" w:cs="Arial"/>
          <w:sz w:val="20"/>
          <w:szCs w:val="20"/>
        </w:rPr>
        <w:t xml:space="preserve">). Njihovo število, aktivna udeležba in dejstvo ohranjanja odstotka zaposlenih invalidov tekom let kot tudi ohranjanje in porast števila vlog ter finančna stabilnost sklada, ki sredstva za vzpodbude pridobi izključno iz plačanega prispevka zaradi nedoseganja kvote, število dolžnikov, od katerih je sredstva </w:t>
      </w:r>
      <w:r>
        <w:rPr>
          <w:rFonts w:ascii="Arial" w:hAnsi="Arial" w:cs="Arial"/>
          <w:color w:val="000000" w:themeColor="text1"/>
          <w:sz w:val="20"/>
          <w:szCs w:val="20"/>
        </w:rPr>
        <w:t xml:space="preserve">treba </w:t>
      </w:r>
      <w:r w:rsidRPr="00776D85">
        <w:rPr>
          <w:rFonts w:ascii="Arial" w:hAnsi="Arial" w:cs="Arial"/>
          <w:sz w:val="20"/>
          <w:szCs w:val="20"/>
        </w:rPr>
        <w:t>prisilno izterjati, ki se je v zadnjih letih bistveno zmanjšalo in se ne povečuje, kažejo na dejstvo, da je kvotni sistem sprejet in se uspešno izvaja</w:t>
      </w:r>
      <w:r>
        <w:rPr>
          <w:rFonts w:ascii="Arial" w:hAnsi="Arial" w:cs="Arial"/>
          <w:sz w:val="20"/>
          <w:szCs w:val="20"/>
        </w:rPr>
        <w:t xml:space="preserve"> ter</w:t>
      </w:r>
      <w:r w:rsidRPr="00776D85">
        <w:rPr>
          <w:rFonts w:ascii="Arial" w:hAnsi="Arial" w:cs="Arial"/>
          <w:sz w:val="20"/>
          <w:szCs w:val="20"/>
        </w:rPr>
        <w:t xml:space="preserve"> da so tudi delodajalci razumeli in sprejeli </w:t>
      </w:r>
      <w:r>
        <w:rPr>
          <w:rFonts w:ascii="Arial" w:hAnsi="Arial" w:cs="Arial"/>
          <w:sz w:val="20"/>
          <w:szCs w:val="20"/>
        </w:rPr>
        <w:t xml:space="preserve">njegovo </w:t>
      </w:r>
      <w:r w:rsidRPr="00776D85">
        <w:rPr>
          <w:rFonts w:ascii="Arial" w:hAnsi="Arial" w:cs="Arial"/>
          <w:sz w:val="20"/>
          <w:szCs w:val="20"/>
        </w:rPr>
        <w:t>poslanstvo (</w:t>
      </w:r>
      <w:r w:rsidRPr="00776D85">
        <w:rPr>
          <w:rFonts w:ascii="Arial" w:hAnsi="Arial" w:cs="Arial"/>
          <w:b/>
          <w:bCs/>
          <w:sz w:val="20"/>
          <w:szCs w:val="20"/>
        </w:rPr>
        <w:t>JŠRIPS</w:t>
      </w:r>
      <w:r>
        <w:rPr>
          <w:rFonts w:ascii="Arial" w:hAnsi="Arial" w:cs="Arial"/>
          <w:b/>
          <w:bCs/>
          <w:sz w:val="20"/>
          <w:szCs w:val="20"/>
        </w:rPr>
        <w:t>RS</w:t>
      </w:r>
      <w:r w:rsidRPr="00776D85">
        <w:rPr>
          <w:rFonts w:ascii="Arial" w:hAnsi="Arial" w:cs="Arial"/>
          <w:sz w:val="20"/>
          <w:szCs w:val="20"/>
        </w:rPr>
        <w:t>, ukrep 5.8).</w:t>
      </w:r>
    </w:p>
    <w:p w14:paraId="3D3B0613" w14:textId="654364CE"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ZPIZ</w:t>
      </w:r>
      <w:r w:rsidRPr="00776D85">
        <w:rPr>
          <w:rFonts w:ascii="Arial" w:hAnsi="Arial" w:cs="Arial"/>
          <w:sz w:val="20"/>
          <w:szCs w:val="20"/>
        </w:rPr>
        <w:t xml:space="preserve"> poroča o dogodkih, povezanih s pravico do poklicne rehabilitacije:</w:t>
      </w:r>
    </w:p>
    <w:p w14:paraId="1C64E72E" w14:textId="55604B59" w:rsidR="00A3077A" w:rsidRPr="00776D85" w:rsidRDefault="00A3077A" w:rsidP="00534BA4">
      <w:pPr>
        <w:pStyle w:val="Odstavekseznama"/>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Pr>
          <w:rFonts w:ascii="Arial" w:hAnsi="Arial" w:cs="Arial"/>
          <w:sz w:val="20"/>
          <w:szCs w:val="20"/>
        </w:rPr>
        <w:t>V</w:t>
      </w:r>
      <w:r w:rsidRPr="00776D85">
        <w:rPr>
          <w:rFonts w:ascii="Arial" w:hAnsi="Arial" w:cs="Arial"/>
          <w:sz w:val="20"/>
          <w:szCs w:val="20"/>
        </w:rPr>
        <w:t xml:space="preserve"> Žalcu </w:t>
      </w:r>
      <w:r>
        <w:rPr>
          <w:rFonts w:ascii="Arial" w:hAnsi="Arial" w:cs="Arial"/>
          <w:sz w:val="20"/>
          <w:szCs w:val="20"/>
        </w:rPr>
        <w:t xml:space="preserve">je </w:t>
      </w:r>
      <w:r w:rsidRPr="00776D85">
        <w:rPr>
          <w:rFonts w:ascii="Arial" w:hAnsi="Arial" w:cs="Arial"/>
          <w:sz w:val="20"/>
          <w:szCs w:val="20"/>
        </w:rPr>
        <w:t>28. februarja 2024 potekala predstavitev invalidskega zavarovanja za kmečke žen</w:t>
      </w:r>
      <w:r>
        <w:rPr>
          <w:rFonts w:ascii="Arial" w:hAnsi="Arial" w:cs="Arial"/>
          <w:sz w:val="20"/>
          <w:szCs w:val="20"/>
        </w:rPr>
        <w:t>ske,</w:t>
      </w:r>
      <w:r w:rsidRPr="00776D85">
        <w:rPr>
          <w:rFonts w:ascii="Arial" w:hAnsi="Arial" w:cs="Arial"/>
          <w:sz w:val="20"/>
          <w:szCs w:val="20"/>
        </w:rPr>
        <w:t xml:space="preserve"> ki je </w:t>
      </w:r>
      <w:r w:rsidR="00A04709">
        <w:rPr>
          <w:rFonts w:ascii="Arial" w:hAnsi="Arial" w:cs="Arial"/>
          <w:sz w:val="20"/>
          <w:szCs w:val="20"/>
        </w:rPr>
        <w:t>bila</w:t>
      </w:r>
      <w:r>
        <w:rPr>
          <w:rFonts w:ascii="Arial" w:hAnsi="Arial" w:cs="Arial"/>
          <w:sz w:val="20"/>
          <w:szCs w:val="20"/>
        </w:rPr>
        <w:t xml:space="preserve"> po</w:t>
      </w:r>
      <w:r w:rsidRPr="00776D85">
        <w:rPr>
          <w:rFonts w:ascii="Arial" w:hAnsi="Arial" w:cs="Arial"/>
          <w:sz w:val="20"/>
          <w:szCs w:val="20"/>
        </w:rPr>
        <w:t>veza</w:t>
      </w:r>
      <w:r>
        <w:rPr>
          <w:rFonts w:ascii="Arial" w:hAnsi="Arial" w:cs="Arial"/>
          <w:sz w:val="20"/>
          <w:szCs w:val="20"/>
        </w:rPr>
        <w:t>n</w:t>
      </w:r>
      <w:r w:rsidR="00A04709">
        <w:rPr>
          <w:rFonts w:ascii="Arial" w:hAnsi="Arial" w:cs="Arial"/>
          <w:sz w:val="20"/>
          <w:szCs w:val="20"/>
        </w:rPr>
        <w:t>a</w:t>
      </w:r>
      <w:r w:rsidRPr="00776D85">
        <w:rPr>
          <w:rFonts w:ascii="Arial" w:hAnsi="Arial" w:cs="Arial"/>
          <w:sz w:val="20"/>
          <w:szCs w:val="20"/>
        </w:rPr>
        <w:t xml:space="preserve"> </w:t>
      </w:r>
      <w:r w:rsidR="002F6033">
        <w:rPr>
          <w:rFonts w:ascii="Arial" w:hAnsi="Arial" w:cs="Arial"/>
          <w:sz w:val="20"/>
          <w:szCs w:val="20"/>
        </w:rPr>
        <w:t xml:space="preserve">z </w:t>
      </w:r>
      <w:r w:rsidRPr="00776D85">
        <w:rPr>
          <w:rFonts w:ascii="Arial" w:hAnsi="Arial" w:cs="Arial"/>
          <w:sz w:val="20"/>
          <w:szCs w:val="20"/>
        </w:rPr>
        <w:t>vprašanja prejemanja dajatev</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čeprav kmečke ženske</w:t>
      </w:r>
      <w:r w:rsidRPr="00776D85">
        <w:rPr>
          <w:rFonts w:ascii="Arial" w:hAnsi="Arial" w:cs="Arial"/>
          <w:sz w:val="20"/>
          <w:szCs w:val="20"/>
        </w:rPr>
        <w:t xml:space="preserve"> niso bile obvezno vključene v pokojninsko in invalidsko zavarovanje. </w:t>
      </w:r>
    </w:p>
    <w:p w14:paraId="6605838F" w14:textId="35DC341B" w:rsidR="00A3077A" w:rsidRPr="00776D85" w:rsidRDefault="00A3077A" w:rsidP="00534BA4">
      <w:pPr>
        <w:pStyle w:val="Odstavekseznama"/>
        <w:numPr>
          <w:ilvl w:val="0"/>
          <w:numId w:val="1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V Portorožu so v Kongresnem centru Portus v hotelu Slovenija 24. in 25. septembra 2024 </w:t>
      </w:r>
      <w:r>
        <w:rPr>
          <w:rFonts w:ascii="Arial" w:hAnsi="Arial" w:cs="Arial"/>
          <w:sz w:val="20"/>
          <w:szCs w:val="20"/>
        </w:rPr>
        <w:t>potek</w:t>
      </w:r>
      <w:r w:rsidRPr="00776D85">
        <w:rPr>
          <w:rFonts w:ascii="Arial" w:hAnsi="Arial" w:cs="Arial"/>
          <w:sz w:val="20"/>
          <w:szCs w:val="20"/>
        </w:rPr>
        <w:t xml:space="preserve">ali 23. tradicionalni Dnevi poklicne in zaposlitvene rehabilitacije – REHA dnevi, ki združujejo strokovnjake s področja poklicne in zaposlitvene rehabilitacije v Sloveniji. </w:t>
      </w:r>
    </w:p>
    <w:p w14:paraId="7C94F976" w14:textId="136602CC"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ZPIZ poroča o REHA dnevih, ki jih organizirajo skupaj z MDDSZ, Zavodom Republike Slovenije za zaposlovanje, Univerzitetnim rehabilitacijskim inštitutom </w:t>
      </w:r>
      <w:r>
        <w:rPr>
          <w:rFonts w:ascii="Arial" w:hAnsi="Arial" w:cs="Arial"/>
          <w:sz w:val="20"/>
          <w:szCs w:val="20"/>
        </w:rPr>
        <w:t>Republike Slovenije</w:t>
      </w:r>
      <w:r w:rsidRPr="00776D85">
        <w:rPr>
          <w:rFonts w:ascii="Arial" w:hAnsi="Arial" w:cs="Arial"/>
          <w:sz w:val="20"/>
          <w:szCs w:val="20"/>
        </w:rPr>
        <w:t xml:space="preserve"> – Soča in Združenjem izvajalcev zaposlitvene rehabilitacije v Republiki Sloveniji. Več o REHA dnevih </w:t>
      </w:r>
      <w:r>
        <w:rPr>
          <w:rFonts w:ascii="Arial" w:hAnsi="Arial" w:cs="Arial"/>
          <w:sz w:val="20"/>
          <w:szCs w:val="20"/>
        </w:rPr>
        <w:t>je</w:t>
      </w:r>
      <w:r w:rsidRPr="00776D85">
        <w:rPr>
          <w:rFonts w:ascii="Arial" w:hAnsi="Arial" w:cs="Arial"/>
          <w:sz w:val="20"/>
          <w:szCs w:val="20"/>
        </w:rPr>
        <w:t xml:space="preserve"> poročal že ZIZRS pri cilju 1 na straneh 28</w:t>
      </w:r>
      <w:r>
        <w:rPr>
          <w:rFonts w:ascii="Arial" w:hAnsi="Arial" w:cs="Arial"/>
          <w:sz w:val="20"/>
          <w:szCs w:val="20"/>
        </w:rPr>
        <w:t>–</w:t>
      </w:r>
      <w:r w:rsidRPr="00776D85">
        <w:rPr>
          <w:rFonts w:ascii="Arial" w:hAnsi="Arial" w:cs="Arial"/>
          <w:sz w:val="20"/>
          <w:szCs w:val="20"/>
        </w:rPr>
        <w:t>29 (</w:t>
      </w:r>
      <w:r w:rsidRPr="00776D85">
        <w:rPr>
          <w:rFonts w:ascii="Arial" w:hAnsi="Arial" w:cs="Arial"/>
          <w:b/>
          <w:bCs/>
          <w:sz w:val="20"/>
          <w:szCs w:val="20"/>
        </w:rPr>
        <w:t>ZPIZ</w:t>
      </w:r>
      <w:r w:rsidRPr="00776D85">
        <w:rPr>
          <w:rFonts w:ascii="Arial" w:hAnsi="Arial" w:cs="Arial"/>
          <w:sz w:val="20"/>
          <w:szCs w:val="20"/>
        </w:rPr>
        <w:t>, ukrep 5.4).</w:t>
      </w:r>
    </w:p>
    <w:p w14:paraId="7A330F03"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13D3DCB4" w14:textId="59228ADE" w:rsidR="00A3077A" w:rsidRPr="00776D85" w:rsidRDefault="00A3077A" w:rsidP="00C96681">
      <w:pPr>
        <w:spacing w:before="120" w:after="120"/>
        <w:rPr>
          <w:rFonts w:ascii="Arial" w:eastAsia="Arial" w:hAnsi="Arial" w:cs="Arial"/>
          <w:color w:val="000000" w:themeColor="text1"/>
          <w:sz w:val="20"/>
          <w:szCs w:val="20"/>
        </w:rPr>
      </w:pPr>
      <w:r w:rsidRPr="00776D85">
        <w:rPr>
          <w:rFonts w:ascii="Arial" w:hAnsi="Arial" w:cs="Arial"/>
          <w:b/>
          <w:bCs/>
          <w:sz w:val="20"/>
          <w:szCs w:val="20"/>
        </w:rPr>
        <w:t>MDDSZ, Direktorat za trg dela in zaposlovanje, Sektor za zaposlovanje</w:t>
      </w:r>
      <w:r w:rsidRPr="00776D85">
        <w:rPr>
          <w:rFonts w:ascii="Arial" w:eastAsia="Arial" w:hAnsi="Arial" w:cs="Arial"/>
          <w:sz w:val="20"/>
          <w:szCs w:val="20"/>
        </w:rPr>
        <w:t xml:space="preserve">, poroča, </w:t>
      </w:r>
      <w:bookmarkStart w:id="108" w:name="_Hlk195612109"/>
      <w:r w:rsidRPr="00776D85">
        <w:rPr>
          <w:rFonts w:ascii="Arial" w:eastAsia="Arial" w:hAnsi="Arial" w:cs="Arial"/>
          <w:sz w:val="20"/>
          <w:szCs w:val="20"/>
        </w:rPr>
        <w:t>da se je zmanjševanje števila brezposelnih invalidov v evidenci brezposelnih oseb nadaljevalo tudi v letu 2024</w:t>
      </w:r>
      <w:bookmarkEnd w:id="108"/>
      <w:r w:rsidRPr="00776D85">
        <w:rPr>
          <w:rFonts w:ascii="Arial" w:eastAsia="Arial" w:hAnsi="Arial" w:cs="Arial"/>
          <w:sz w:val="20"/>
          <w:szCs w:val="20"/>
        </w:rPr>
        <w:t>. Konec decembra 2024 je bilo v evidenci registrirano brezposelnih oseb prijavljenih 6947</w:t>
      </w:r>
      <w:r w:rsidRPr="00776D85">
        <w:rPr>
          <w:rFonts w:ascii="Arial" w:eastAsia="Arial" w:hAnsi="Arial" w:cs="Arial"/>
          <w:color w:val="000000" w:themeColor="text1"/>
          <w:sz w:val="20"/>
          <w:szCs w:val="20"/>
        </w:rPr>
        <w:t xml:space="preserve"> invalidov, kar je </w:t>
      </w:r>
      <w:r>
        <w:rPr>
          <w:rFonts w:ascii="Arial" w:eastAsia="Arial" w:hAnsi="Arial" w:cs="Arial"/>
          <w:color w:val="000000" w:themeColor="text1"/>
          <w:sz w:val="20"/>
          <w:szCs w:val="20"/>
        </w:rPr>
        <w:t xml:space="preserve">za </w:t>
      </w:r>
      <w:r w:rsidRPr="00776D85">
        <w:rPr>
          <w:rFonts w:ascii="Arial" w:eastAsia="Arial" w:hAnsi="Arial" w:cs="Arial"/>
          <w:color w:val="000000" w:themeColor="text1"/>
          <w:sz w:val="20"/>
          <w:szCs w:val="20"/>
        </w:rPr>
        <w:t xml:space="preserve">11 </w:t>
      </w:r>
      <w:r>
        <w:rPr>
          <w:rFonts w:ascii="Arial" w:eastAsia="Arial" w:hAnsi="Arial" w:cs="Arial"/>
          <w:color w:val="000000" w:themeColor="text1"/>
          <w:sz w:val="20"/>
          <w:szCs w:val="20"/>
        </w:rPr>
        <w:t>odstotkov</w:t>
      </w:r>
      <w:r w:rsidRPr="00776D85">
        <w:rPr>
          <w:rFonts w:ascii="Arial" w:eastAsia="Arial" w:hAnsi="Arial" w:cs="Arial"/>
          <w:color w:val="000000" w:themeColor="text1"/>
          <w:sz w:val="20"/>
          <w:szCs w:val="20"/>
        </w:rPr>
        <w:t xml:space="preserve"> manj kot konec decembra 2023. Med vsemi brezposelnimi invalidi je bilo konec decembra 2024 59,1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starejših od 50 let, 35,4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starih od 30 do 49 let in 5,4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starih do 29 let. Glede na izobrazbeno strukturo je bilo takih z </w:t>
      </w:r>
      <w:r>
        <w:rPr>
          <w:rFonts w:ascii="Arial" w:eastAsia="Arial" w:hAnsi="Arial" w:cs="Arial"/>
          <w:color w:val="000000" w:themeColor="text1"/>
          <w:sz w:val="20"/>
          <w:szCs w:val="20"/>
        </w:rPr>
        <w:t>osnovno šolo</w:t>
      </w:r>
      <w:r w:rsidRPr="00776D85">
        <w:rPr>
          <w:rFonts w:ascii="Arial" w:eastAsia="Arial" w:hAnsi="Arial" w:cs="Arial"/>
          <w:color w:val="000000" w:themeColor="text1"/>
          <w:sz w:val="20"/>
          <w:szCs w:val="20"/>
        </w:rPr>
        <w:t xml:space="preserve"> ali manj 34,4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nižje, srednje poklicno izobraževanje je imelo 36,9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invalidov, srednj</w:t>
      </w:r>
      <w:r>
        <w:rPr>
          <w:rFonts w:ascii="Arial" w:eastAsia="Arial" w:hAnsi="Arial" w:cs="Arial"/>
          <w:color w:val="000000" w:themeColor="text1"/>
          <w:sz w:val="20"/>
          <w:szCs w:val="20"/>
        </w:rPr>
        <w:t>o</w:t>
      </w:r>
      <w:r w:rsidRPr="00776D85">
        <w:rPr>
          <w:rFonts w:ascii="Arial" w:eastAsia="Arial" w:hAnsi="Arial" w:cs="Arial"/>
          <w:color w:val="000000" w:themeColor="text1"/>
          <w:sz w:val="20"/>
          <w:szCs w:val="20"/>
        </w:rPr>
        <w:t xml:space="preserve"> splošno izobrazbo </w:t>
      </w:r>
      <w:r>
        <w:rPr>
          <w:rFonts w:ascii="Arial" w:eastAsia="Arial" w:hAnsi="Arial" w:cs="Arial"/>
          <w:color w:val="000000" w:themeColor="text1"/>
          <w:sz w:val="20"/>
          <w:szCs w:val="20"/>
        </w:rPr>
        <w:t xml:space="preserve">je imelo </w:t>
      </w:r>
      <w:r w:rsidRPr="00776D85">
        <w:rPr>
          <w:rFonts w:ascii="Arial" w:eastAsia="Arial" w:hAnsi="Arial" w:cs="Arial"/>
          <w:color w:val="000000" w:themeColor="text1"/>
          <w:sz w:val="20"/>
          <w:szCs w:val="20"/>
        </w:rPr>
        <w:t xml:space="preserve">20,8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w:t>
      </w:r>
      <w:r w:rsidR="002F6033">
        <w:rPr>
          <w:rFonts w:ascii="Arial" w:eastAsia="Arial" w:hAnsi="Arial" w:cs="Arial"/>
          <w:color w:val="000000" w:themeColor="text1"/>
          <w:sz w:val="20"/>
          <w:szCs w:val="20"/>
        </w:rPr>
        <w:t xml:space="preserve">brezposelnih invalidov </w:t>
      </w:r>
      <w:r w:rsidRPr="00776D85">
        <w:rPr>
          <w:rFonts w:ascii="Arial" w:eastAsia="Arial" w:hAnsi="Arial" w:cs="Arial"/>
          <w:color w:val="000000" w:themeColor="text1"/>
          <w:sz w:val="20"/>
          <w:szCs w:val="20"/>
        </w:rPr>
        <w:t xml:space="preserve">in terciarno izobrazbo 7,9 </w:t>
      </w:r>
      <w:r>
        <w:rPr>
          <w:rFonts w:ascii="Arial" w:eastAsia="Arial" w:hAnsi="Arial" w:cs="Arial"/>
          <w:color w:val="000000" w:themeColor="text1"/>
          <w:sz w:val="20"/>
          <w:szCs w:val="20"/>
        </w:rPr>
        <w:t>odstotka</w:t>
      </w:r>
      <w:r w:rsidRPr="00776D85">
        <w:rPr>
          <w:rFonts w:ascii="Arial" w:eastAsia="Arial" w:hAnsi="Arial" w:cs="Arial"/>
          <w:color w:val="000000" w:themeColor="text1"/>
          <w:sz w:val="20"/>
          <w:szCs w:val="20"/>
        </w:rPr>
        <w:t xml:space="preserve">. </w:t>
      </w:r>
      <w:r w:rsidRPr="00776D85">
        <w:rPr>
          <w:rFonts w:ascii="Arial" w:eastAsia="Arial" w:hAnsi="Arial" w:cs="Arial"/>
          <w:sz w:val="20"/>
          <w:szCs w:val="20"/>
        </w:rPr>
        <w:t xml:space="preserve">V primerjavi z letom 2023 se </w:t>
      </w:r>
      <w:r w:rsidR="002F6033">
        <w:rPr>
          <w:rFonts w:ascii="Arial" w:eastAsia="Arial" w:hAnsi="Arial" w:cs="Arial"/>
          <w:sz w:val="20"/>
          <w:szCs w:val="20"/>
        </w:rPr>
        <w:t xml:space="preserve">je </w:t>
      </w:r>
      <w:r w:rsidRPr="00776D85">
        <w:rPr>
          <w:rFonts w:ascii="Arial" w:eastAsia="Arial" w:hAnsi="Arial" w:cs="Arial"/>
          <w:sz w:val="20"/>
          <w:szCs w:val="20"/>
        </w:rPr>
        <w:t xml:space="preserve">delež invalidov med vsemi brezposelnimi nekoliko zmanjšal in je konec leta 2024 znašal 14,8 </w:t>
      </w:r>
      <w:r>
        <w:rPr>
          <w:rFonts w:ascii="Arial" w:eastAsia="Arial" w:hAnsi="Arial" w:cs="Arial"/>
          <w:sz w:val="20"/>
          <w:szCs w:val="20"/>
        </w:rPr>
        <w:t>odstotka</w:t>
      </w:r>
      <w:r w:rsidRPr="00776D85">
        <w:rPr>
          <w:rFonts w:ascii="Arial" w:eastAsia="Arial" w:hAnsi="Arial" w:cs="Arial"/>
          <w:sz w:val="20"/>
          <w:szCs w:val="20"/>
        </w:rPr>
        <w:t xml:space="preserve"> oziroma </w:t>
      </w:r>
      <w:r>
        <w:rPr>
          <w:rFonts w:ascii="Arial" w:eastAsia="Arial" w:hAnsi="Arial" w:cs="Arial"/>
          <w:sz w:val="20"/>
          <w:szCs w:val="20"/>
        </w:rPr>
        <w:t xml:space="preserve">za </w:t>
      </w:r>
      <w:r w:rsidRPr="00776D85">
        <w:rPr>
          <w:rFonts w:ascii="Arial" w:eastAsia="Arial" w:hAnsi="Arial" w:cs="Arial"/>
          <w:sz w:val="20"/>
          <w:szCs w:val="20"/>
        </w:rPr>
        <w:t xml:space="preserve">1,3 odstotne točke manj kot pred enim letom. V letu 2024 se je iz evidence brezposelnih osebe zaradi zaposlitve odjavilo 2243 invalidov, kar je </w:t>
      </w:r>
      <w:r>
        <w:rPr>
          <w:rFonts w:ascii="Arial" w:eastAsia="Arial" w:hAnsi="Arial" w:cs="Arial"/>
          <w:sz w:val="20"/>
          <w:szCs w:val="20"/>
        </w:rPr>
        <w:t xml:space="preserve">za </w:t>
      </w:r>
      <w:r w:rsidRPr="00776D85">
        <w:rPr>
          <w:rFonts w:ascii="Arial" w:eastAsia="Arial" w:hAnsi="Arial" w:cs="Arial"/>
          <w:sz w:val="20"/>
          <w:szCs w:val="20"/>
        </w:rPr>
        <w:t xml:space="preserve">3 </w:t>
      </w:r>
      <w:r w:rsidR="00650F81">
        <w:rPr>
          <w:rFonts w:ascii="Arial" w:eastAsia="Arial" w:hAnsi="Arial" w:cs="Arial"/>
          <w:sz w:val="20"/>
          <w:szCs w:val="20"/>
        </w:rPr>
        <w:t>odstotke</w:t>
      </w:r>
      <w:r w:rsidRPr="00776D85">
        <w:rPr>
          <w:rFonts w:ascii="Arial" w:eastAsia="Arial" w:hAnsi="Arial" w:cs="Arial"/>
          <w:sz w:val="20"/>
          <w:szCs w:val="20"/>
        </w:rPr>
        <w:t xml:space="preserve"> manj </w:t>
      </w:r>
      <w:r w:rsidR="002F6033">
        <w:rPr>
          <w:rFonts w:ascii="Arial" w:eastAsia="Arial" w:hAnsi="Arial" w:cs="Arial"/>
          <w:sz w:val="20"/>
          <w:szCs w:val="20"/>
        </w:rPr>
        <w:t>kot</w:t>
      </w:r>
      <w:r w:rsidRPr="00776D85">
        <w:rPr>
          <w:rFonts w:ascii="Arial" w:eastAsia="Arial" w:hAnsi="Arial" w:cs="Arial"/>
          <w:sz w:val="20"/>
          <w:szCs w:val="20"/>
        </w:rPr>
        <w:t xml:space="preserve"> </w:t>
      </w:r>
      <w:r w:rsidR="002F6033" w:rsidRPr="00776D85">
        <w:rPr>
          <w:rFonts w:ascii="Arial" w:eastAsia="Arial" w:hAnsi="Arial" w:cs="Arial"/>
          <w:sz w:val="20"/>
          <w:szCs w:val="20"/>
        </w:rPr>
        <w:t>let</w:t>
      </w:r>
      <w:r w:rsidR="002F6033">
        <w:rPr>
          <w:rFonts w:ascii="Arial" w:eastAsia="Arial" w:hAnsi="Arial" w:cs="Arial"/>
          <w:sz w:val="20"/>
          <w:szCs w:val="20"/>
        </w:rPr>
        <w:t>a</w:t>
      </w:r>
      <w:r w:rsidR="002F6033" w:rsidRPr="00776D85">
        <w:rPr>
          <w:rFonts w:ascii="Arial" w:eastAsia="Arial" w:hAnsi="Arial" w:cs="Arial"/>
          <w:sz w:val="20"/>
          <w:szCs w:val="20"/>
        </w:rPr>
        <w:t xml:space="preserve"> </w:t>
      </w:r>
      <w:r w:rsidRPr="00776D85">
        <w:rPr>
          <w:rFonts w:ascii="Arial" w:eastAsia="Arial" w:hAnsi="Arial" w:cs="Arial"/>
          <w:sz w:val="20"/>
          <w:szCs w:val="20"/>
        </w:rPr>
        <w:t xml:space="preserve">2023. Manj zaposlitev </w:t>
      </w:r>
      <w:r>
        <w:rPr>
          <w:rFonts w:ascii="Arial" w:eastAsia="Arial" w:hAnsi="Arial" w:cs="Arial"/>
          <w:sz w:val="20"/>
          <w:szCs w:val="20"/>
        </w:rPr>
        <w:t xml:space="preserve">invalidov </w:t>
      </w:r>
      <w:r w:rsidRPr="00776D85">
        <w:rPr>
          <w:rFonts w:ascii="Arial" w:eastAsia="Arial" w:hAnsi="Arial" w:cs="Arial"/>
          <w:sz w:val="20"/>
          <w:szCs w:val="20"/>
        </w:rPr>
        <w:t xml:space="preserve">je bilo tudi v splošni brezposelnosti, saj se v letu 2024 zaposlilo skupaj 40.629 brezposelnih oseb, kar je glede na leto 2023 za 1,5 </w:t>
      </w:r>
      <w:r>
        <w:rPr>
          <w:rFonts w:ascii="Arial" w:eastAsia="Arial" w:hAnsi="Arial" w:cs="Arial"/>
          <w:sz w:val="20"/>
          <w:szCs w:val="20"/>
        </w:rPr>
        <w:t>odstotka</w:t>
      </w:r>
      <w:r w:rsidRPr="00776D85">
        <w:rPr>
          <w:rFonts w:ascii="Arial" w:eastAsia="Arial" w:hAnsi="Arial" w:cs="Arial"/>
          <w:sz w:val="20"/>
          <w:szCs w:val="20"/>
        </w:rPr>
        <w:t xml:space="preserve"> manj.</w:t>
      </w:r>
    </w:p>
    <w:p w14:paraId="41C6AD8C" w14:textId="1D3645BC" w:rsidR="00A3077A" w:rsidRPr="00776D85" w:rsidRDefault="00A3077A" w:rsidP="00C96681">
      <w:pPr>
        <w:spacing w:before="120" w:after="120"/>
        <w:jc w:val="both"/>
        <w:rPr>
          <w:rFonts w:ascii="Arial" w:hAnsi="Arial" w:cs="Arial"/>
          <w:bCs/>
          <w:i/>
          <w:sz w:val="18"/>
          <w:szCs w:val="18"/>
          <w:lang w:eastAsia="x-none"/>
        </w:rPr>
      </w:pPr>
      <w:bookmarkStart w:id="109" w:name="_Toc196828657"/>
      <w:r w:rsidRPr="00776D85">
        <w:rPr>
          <w:rFonts w:ascii="Arial" w:hAnsi="Arial" w:cs="Arial"/>
          <w:bCs/>
          <w:i/>
          <w:sz w:val="18"/>
          <w:szCs w:val="18"/>
          <w:lang w:eastAsia="x-none"/>
        </w:rPr>
        <w:t xml:space="preserve">Preglednica </w:t>
      </w:r>
      <w:r w:rsidRPr="00776D85">
        <w:rPr>
          <w:rFonts w:ascii="Arial" w:hAnsi="Arial" w:cs="Arial"/>
          <w:bCs/>
          <w:i/>
          <w:sz w:val="18"/>
          <w:szCs w:val="18"/>
          <w:lang w:eastAsia="x-none"/>
        </w:rPr>
        <w:fldChar w:fldCharType="begin"/>
      </w:r>
      <w:r w:rsidRPr="00776D85">
        <w:rPr>
          <w:rFonts w:ascii="Arial" w:hAnsi="Arial" w:cs="Arial"/>
          <w:bCs/>
          <w:i/>
          <w:sz w:val="18"/>
          <w:szCs w:val="18"/>
          <w:lang w:eastAsia="x-none"/>
        </w:rPr>
        <w:instrText xml:space="preserve"> SEQ Preglednica \* ARABIC </w:instrText>
      </w:r>
      <w:r w:rsidRPr="00776D85">
        <w:rPr>
          <w:rFonts w:ascii="Arial" w:hAnsi="Arial" w:cs="Arial"/>
          <w:bCs/>
          <w:i/>
          <w:sz w:val="18"/>
          <w:szCs w:val="18"/>
          <w:lang w:eastAsia="x-none"/>
        </w:rPr>
        <w:fldChar w:fldCharType="separate"/>
      </w:r>
      <w:r w:rsidRPr="00776D85">
        <w:rPr>
          <w:rFonts w:ascii="Arial" w:hAnsi="Arial" w:cs="Arial"/>
          <w:bCs/>
          <w:i/>
          <w:noProof/>
          <w:sz w:val="18"/>
          <w:szCs w:val="18"/>
          <w:lang w:eastAsia="x-none"/>
        </w:rPr>
        <w:t>6</w:t>
      </w:r>
      <w:r w:rsidRPr="00776D85">
        <w:rPr>
          <w:rFonts w:ascii="Arial" w:hAnsi="Arial" w:cs="Arial"/>
          <w:bCs/>
          <w:i/>
          <w:sz w:val="18"/>
          <w:szCs w:val="18"/>
          <w:lang w:eastAsia="x-none"/>
        </w:rPr>
        <w:fldChar w:fldCharType="end"/>
      </w:r>
      <w:r w:rsidRPr="00776D85">
        <w:rPr>
          <w:rFonts w:ascii="Arial" w:hAnsi="Arial" w:cs="Arial"/>
          <w:bCs/>
          <w:i/>
          <w:sz w:val="18"/>
          <w:szCs w:val="18"/>
          <w:lang w:eastAsia="x-none"/>
        </w:rPr>
        <w:t>: Brezposelni invalidi, 2015</w:t>
      </w:r>
      <w:r>
        <w:rPr>
          <w:rFonts w:ascii="Arial" w:hAnsi="Arial" w:cs="Arial"/>
          <w:bCs/>
          <w:i/>
          <w:sz w:val="18"/>
          <w:szCs w:val="18"/>
          <w:lang w:eastAsia="x-none"/>
        </w:rPr>
        <w:t>–</w:t>
      </w:r>
      <w:r w:rsidRPr="00776D85">
        <w:rPr>
          <w:rFonts w:ascii="Arial" w:hAnsi="Arial" w:cs="Arial"/>
          <w:bCs/>
          <w:i/>
          <w:sz w:val="18"/>
          <w:szCs w:val="18"/>
          <w:lang w:eastAsia="x-none"/>
        </w:rPr>
        <w:t>2024 (MDDSZ)</w:t>
      </w:r>
      <w:bookmarkEnd w:id="109"/>
    </w:p>
    <w:tbl>
      <w:tblPr>
        <w:tblW w:w="0" w:type="auto"/>
        <w:tblInd w:w="45" w:type="dxa"/>
        <w:tblLayout w:type="fixed"/>
        <w:tblLook w:val="06A0" w:firstRow="1" w:lastRow="0" w:firstColumn="1" w:lastColumn="0" w:noHBand="1" w:noVBand="1"/>
        <w:tblCaption w:val="preglednica 6"/>
        <w:tblDescription w:val="preglednica 6 vsebuje podatke o številu vseh brezposelnih na dan 31. decembra, število brezposelnih invalidov na dan 31. decembra, delež invalidov med brezposelnimi ter število zaposlitev invalidov v posameznem letu. Vsebuje podatke od leta 2015 do 2024"/>
      </w:tblPr>
      <w:tblGrid>
        <w:gridCol w:w="1761"/>
        <w:gridCol w:w="1761"/>
        <w:gridCol w:w="1761"/>
        <w:gridCol w:w="1526"/>
        <w:gridCol w:w="1996"/>
      </w:tblGrid>
      <w:tr w:rsidR="00A3077A" w:rsidRPr="00776D85" w14:paraId="3C28B0C4" w14:textId="77777777" w:rsidTr="00190396">
        <w:trPr>
          <w:trHeight w:val="315"/>
        </w:trPr>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7DFCAA9F"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t xml:space="preserve"> </w:t>
            </w:r>
          </w:p>
          <w:p w14:paraId="612AA300"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t xml:space="preserve"> </w:t>
            </w:r>
          </w:p>
          <w:p w14:paraId="3BBC1FFA"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t>Leto</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3B237FA7"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t xml:space="preserve">Število brezposelnih </w:t>
            </w:r>
          </w:p>
          <w:p w14:paraId="5BE50E98" w14:textId="461E0407" w:rsidR="00A3077A" w:rsidRPr="00776D85" w:rsidRDefault="00A3077A" w:rsidP="002D2BFF">
            <w:pPr>
              <w:spacing w:after="0"/>
              <w:jc w:val="both"/>
              <w:rPr>
                <w:rFonts w:ascii="Arial" w:eastAsia="Arial" w:hAnsi="Arial" w:cs="Arial"/>
                <w:sz w:val="20"/>
                <w:szCs w:val="20"/>
              </w:rPr>
            </w:pPr>
            <w:r w:rsidRPr="00776D85">
              <w:rPr>
                <w:rFonts w:ascii="Arial" w:eastAsia="Arial" w:hAnsi="Arial" w:cs="Arial"/>
                <w:sz w:val="20"/>
                <w:szCs w:val="20"/>
              </w:rPr>
              <w:lastRenderedPageBreak/>
              <w:t>(na dan 31.</w:t>
            </w:r>
            <w:r w:rsidR="002F6033">
              <w:rPr>
                <w:rFonts w:ascii="Arial" w:eastAsia="Arial" w:hAnsi="Arial" w:cs="Arial"/>
                <w:sz w:val="20"/>
                <w:szCs w:val="20"/>
              </w:rPr>
              <w:t xml:space="preserve"> </w:t>
            </w:r>
            <w:r>
              <w:rPr>
                <w:rFonts w:ascii="Arial" w:eastAsia="Arial" w:hAnsi="Arial" w:cs="Arial"/>
                <w:sz w:val="20"/>
                <w:szCs w:val="20"/>
              </w:rPr>
              <w:t>decembra</w:t>
            </w:r>
            <w:r w:rsidRPr="00776D85">
              <w:rPr>
                <w:rFonts w:ascii="Arial" w:eastAsia="Arial" w:hAnsi="Arial" w:cs="Arial"/>
                <w:sz w:val="20"/>
                <w:szCs w:val="20"/>
              </w:rPr>
              <w:t>)</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7D6DD0C1"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lastRenderedPageBreak/>
              <w:t>Število brezposelnih invalidov</w:t>
            </w:r>
          </w:p>
          <w:p w14:paraId="78EE7FC2" w14:textId="088D6C5E" w:rsidR="00A3077A" w:rsidRPr="00776D85" w:rsidRDefault="00A3077A" w:rsidP="002D2BFF">
            <w:pPr>
              <w:spacing w:after="0"/>
              <w:jc w:val="both"/>
              <w:rPr>
                <w:rFonts w:ascii="Arial" w:eastAsia="Arial" w:hAnsi="Arial" w:cs="Arial"/>
                <w:sz w:val="20"/>
                <w:szCs w:val="20"/>
              </w:rPr>
            </w:pPr>
            <w:r w:rsidRPr="00776D85">
              <w:rPr>
                <w:rFonts w:ascii="Arial" w:eastAsia="Arial" w:hAnsi="Arial" w:cs="Arial"/>
                <w:sz w:val="20"/>
                <w:szCs w:val="20"/>
              </w:rPr>
              <w:lastRenderedPageBreak/>
              <w:t>(na dan 31.</w:t>
            </w:r>
            <w:r w:rsidR="002F6033">
              <w:rPr>
                <w:rFonts w:ascii="Arial" w:eastAsia="Arial" w:hAnsi="Arial" w:cs="Arial"/>
                <w:sz w:val="20"/>
                <w:szCs w:val="20"/>
              </w:rPr>
              <w:t xml:space="preserve"> </w:t>
            </w:r>
            <w:r>
              <w:rPr>
                <w:rFonts w:ascii="Arial" w:eastAsia="Arial" w:hAnsi="Arial" w:cs="Arial"/>
                <w:sz w:val="20"/>
                <w:szCs w:val="20"/>
              </w:rPr>
              <w:t>decembra</w:t>
            </w:r>
            <w:r w:rsidRPr="00776D85">
              <w:rPr>
                <w:rFonts w:ascii="Arial" w:eastAsia="Arial" w:hAnsi="Arial" w:cs="Arial"/>
                <w:sz w:val="20"/>
                <w:szCs w:val="20"/>
              </w:rPr>
              <w:t>)</w:t>
            </w:r>
          </w:p>
        </w:tc>
        <w:tc>
          <w:tcPr>
            <w:tcW w:w="1526" w:type="dxa"/>
            <w:tcBorders>
              <w:top w:val="single" w:sz="8" w:space="0" w:color="auto"/>
              <w:left w:val="single" w:sz="8" w:space="0" w:color="auto"/>
              <w:bottom w:val="single" w:sz="8" w:space="0" w:color="auto"/>
              <w:right w:val="single" w:sz="8" w:space="0" w:color="auto"/>
            </w:tcBorders>
            <w:tcMar>
              <w:left w:w="70" w:type="dxa"/>
              <w:right w:w="70" w:type="dxa"/>
            </w:tcMar>
          </w:tcPr>
          <w:p w14:paraId="70A83B39"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lastRenderedPageBreak/>
              <w:t xml:space="preserve">Delež invalidov med </w:t>
            </w:r>
            <w:r w:rsidRPr="00776D85">
              <w:rPr>
                <w:rFonts w:ascii="Arial" w:eastAsia="Arial" w:hAnsi="Arial" w:cs="Arial"/>
                <w:sz w:val="20"/>
                <w:szCs w:val="20"/>
              </w:rPr>
              <w:lastRenderedPageBreak/>
              <w:t>brezposelnimi (v %)</w:t>
            </w:r>
          </w:p>
        </w:tc>
        <w:tc>
          <w:tcPr>
            <w:tcW w:w="1996" w:type="dxa"/>
            <w:tcBorders>
              <w:top w:val="single" w:sz="8" w:space="0" w:color="auto"/>
              <w:left w:val="single" w:sz="8" w:space="0" w:color="auto"/>
              <w:bottom w:val="single" w:sz="8" w:space="0" w:color="auto"/>
              <w:right w:val="single" w:sz="8" w:space="0" w:color="auto"/>
            </w:tcBorders>
            <w:tcMar>
              <w:left w:w="70" w:type="dxa"/>
              <w:right w:w="70" w:type="dxa"/>
            </w:tcMar>
          </w:tcPr>
          <w:p w14:paraId="00F4DC64"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lastRenderedPageBreak/>
              <w:t>Število zaposlitev</w:t>
            </w:r>
          </w:p>
          <w:p w14:paraId="4CB7A458" w14:textId="77777777" w:rsidR="00A3077A" w:rsidRPr="00776D85" w:rsidRDefault="00A3077A" w:rsidP="002062CA">
            <w:pPr>
              <w:spacing w:after="0"/>
              <w:jc w:val="both"/>
              <w:rPr>
                <w:rFonts w:ascii="Arial" w:eastAsia="Arial" w:hAnsi="Arial" w:cs="Arial"/>
                <w:sz w:val="20"/>
                <w:szCs w:val="20"/>
              </w:rPr>
            </w:pPr>
            <w:r w:rsidRPr="00776D85">
              <w:rPr>
                <w:rFonts w:ascii="Arial" w:eastAsia="Arial" w:hAnsi="Arial" w:cs="Arial"/>
                <w:sz w:val="20"/>
                <w:szCs w:val="20"/>
              </w:rPr>
              <w:t>invalidov v posameznem letu</w:t>
            </w:r>
          </w:p>
        </w:tc>
      </w:tr>
      <w:tr w:rsidR="00A3077A" w:rsidRPr="00776D85" w14:paraId="4B3CCD53"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00122A9F" w14:textId="77777777" w:rsidR="00A3077A" w:rsidRPr="00776D85" w:rsidRDefault="00A3077A" w:rsidP="002062CA">
            <w:pPr>
              <w:spacing w:after="0"/>
              <w:jc w:val="both"/>
              <w:rPr>
                <w:rFonts w:ascii="Arial" w:eastAsia="Arial" w:hAnsi="Arial" w:cs="Arial"/>
                <w:b/>
                <w:bCs/>
                <w:sz w:val="20"/>
                <w:szCs w:val="20"/>
              </w:rPr>
            </w:pPr>
            <w:r w:rsidRPr="00776D85">
              <w:rPr>
                <w:rFonts w:ascii="Arial" w:eastAsia="Arial" w:hAnsi="Arial" w:cs="Arial"/>
                <w:b/>
                <w:bCs/>
                <w:sz w:val="20"/>
                <w:szCs w:val="20"/>
              </w:rPr>
              <w:t>2015</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53F9B9F4"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113.076</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2E5F9538"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16.797</w:t>
            </w:r>
          </w:p>
        </w:tc>
        <w:tc>
          <w:tcPr>
            <w:tcW w:w="1526" w:type="dxa"/>
            <w:tcBorders>
              <w:top w:val="single" w:sz="8" w:space="0" w:color="auto"/>
              <w:left w:val="single" w:sz="8" w:space="0" w:color="auto"/>
              <w:bottom w:val="single" w:sz="8" w:space="0" w:color="auto"/>
              <w:right w:val="single" w:sz="8" w:space="0" w:color="auto"/>
            </w:tcBorders>
            <w:tcMar>
              <w:left w:w="70" w:type="dxa"/>
              <w:right w:w="70" w:type="dxa"/>
            </w:tcMar>
          </w:tcPr>
          <w:p w14:paraId="23EC42B6"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14,9</w:t>
            </w:r>
          </w:p>
        </w:tc>
        <w:tc>
          <w:tcPr>
            <w:tcW w:w="1996" w:type="dxa"/>
            <w:tcBorders>
              <w:top w:val="single" w:sz="8" w:space="0" w:color="auto"/>
              <w:left w:val="single" w:sz="8" w:space="0" w:color="auto"/>
              <w:bottom w:val="single" w:sz="8" w:space="0" w:color="auto"/>
              <w:right w:val="single" w:sz="8" w:space="0" w:color="auto"/>
            </w:tcBorders>
            <w:tcMar>
              <w:left w:w="70" w:type="dxa"/>
              <w:right w:w="70" w:type="dxa"/>
            </w:tcMar>
          </w:tcPr>
          <w:p w14:paraId="39C810E4" w14:textId="3483143C"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2717</w:t>
            </w:r>
          </w:p>
        </w:tc>
      </w:tr>
      <w:tr w:rsidR="00A3077A" w:rsidRPr="00776D85" w14:paraId="17C07E17"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769DC277" w14:textId="77777777" w:rsidR="00A3077A" w:rsidRPr="00776D85" w:rsidRDefault="00A3077A" w:rsidP="002062CA">
            <w:pPr>
              <w:spacing w:after="0"/>
              <w:jc w:val="both"/>
              <w:rPr>
                <w:rFonts w:ascii="Arial" w:eastAsia="Arial" w:hAnsi="Arial" w:cs="Arial"/>
                <w:b/>
                <w:bCs/>
                <w:sz w:val="20"/>
                <w:szCs w:val="20"/>
              </w:rPr>
            </w:pPr>
            <w:r w:rsidRPr="00776D85">
              <w:rPr>
                <w:rFonts w:ascii="Arial" w:eastAsia="Arial" w:hAnsi="Arial" w:cs="Arial"/>
                <w:b/>
                <w:bCs/>
                <w:sz w:val="20"/>
                <w:szCs w:val="20"/>
              </w:rPr>
              <w:t>2016</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1D3A3CDA"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99.615</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5E3D4724"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15.836</w:t>
            </w:r>
          </w:p>
        </w:tc>
        <w:tc>
          <w:tcPr>
            <w:tcW w:w="1526" w:type="dxa"/>
            <w:tcBorders>
              <w:top w:val="single" w:sz="8" w:space="0" w:color="auto"/>
              <w:left w:val="single" w:sz="8" w:space="0" w:color="auto"/>
              <w:bottom w:val="single" w:sz="8" w:space="0" w:color="auto"/>
              <w:right w:val="single" w:sz="8" w:space="0" w:color="auto"/>
            </w:tcBorders>
            <w:tcMar>
              <w:left w:w="70" w:type="dxa"/>
              <w:right w:w="70" w:type="dxa"/>
            </w:tcMar>
          </w:tcPr>
          <w:p w14:paraId="6FDF2903"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15,9</w:t>
            </w:r>
          </w:p>
        </w:tc>
        <w:tc>
          <w:tcPr>
            <w:tcW w:w="1996" w:type="dxa"/>
            <w:tcBorders>
              <w:top w:val="single" w:sz="8" w:space="0" w:color="auto"/>
              <w:left w:val="single" w:sz="8" w:space="0" w:color="auto"/>
              <w:bottom w:val="single" w:sz="8" w:space="0" w:color="auto"/>
              <w:right w:val="single" w:sz="8" w:space="0" w:color="auto"/>
            </w:tcBorders>
            <w:tcMar>
              <w:left w:w="70" w:type="dxa"/>
              <w:right w:w="70" w:type="dxa"/>
            </w:tcMar>
          </w:tcPr>
          <w:p w14:paraId="5F35385F" w14:textId="23AC2395"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3375</w:t>
            </w:r>
          </w:p>
        </w:tc>
      </w:tr>
      <w:tr w:rsidR="00A3077A" w:rsidRPr="00776D85" w14:paraId="5B0E8F78"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4EB1E935" w14:textId="77777777" w:rsidR="00A3077A" w:rsidRPr="00776D85" w:rsidRDefault="00A3077A" w:rsidP="002062CA">
            <w:pPr>
              <w:spacing w:after="0"/>
              <w:jc w:val="both"/>
              <w:rPr>
                <w:rFonts w:ascii="Arial" w:eastAsia="Arial" w:hAnsi="Arial" w:cs="Arial"/>
                <w:b/>
                <w:bCs/>
                <w:sz w:val="20"/>
                <w:szCs w:val="20"/>
              </w:rPr>
            </w:pPr>
            <w:r w:rsidRPr="00776D85">
              <w:rPr>
                <w:rFonts w:ascii="Arial" w:eastAsia="Arial" w:hAnsi="Arial" w:cs="Arial"/>
                <w:b/>
                <w:bCs/>
                <w:sz w:val="20"/>
                <w:szCs w:val="20"/>
              </w:rPr>
              <w:t>2017</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1A4C8094"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85.060</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03ED7DF1"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14.659</w:t>
            </w:r>
          </w:p>
        </w:tc>
        <w:tc>
          <w:tcPr>
            <w:tcW w:w="1526" w:type="dxa"/>
            <w:tcBorders>
              <w:top w:val="single" w:sz="8" w:space="0" w:color="auto"/>
              <w:left w:val="single" w:sz="8" w:space="0" w:color="auto"/>
              <w:bottom w:val="single" w:sz="8" w:space="0" w:color="auto"/>
              <w:right w:val="single" w:sz="8" w:space="0" w:color="auto"/>
            </w:tcBorders>
            <w:tcMar>
              <w:left w:w="70" w:type="dxa"/>
              <w:right w:w="70" w:type="dxa"/>
            </w:tcMar>
          </w:tcPr>
          <w:p w14:paraId="490547AA"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17,2</w:t>
            </w:r>
          </w:p>
        </w:tc>
        <w:tc>
          <w:tcPr>
            <w:tcW w:w="1996" w:type="dxa"/>
            <w:tcBorders>
              <w:top w:val="single" w:sz="8" w:space="0" w:color="auto"/>
              <w:left w:val="single" w:sz="8" w:space="0" w:color="auto"/>
              <w:bottom w:val="single" w:sz="8" w:space="0" w:color="auto"/>
              <w:right w:val="single" w:sz="8" w:space="0" w:color="auto"/>
            </w:tcBorders>
            <w:tcMar>
              <w:left w:w="70" w:type="dxa"/>
              <w:right w:w="70" w:type="dxa"/>
            </w:tcMar>
          </w:tcPr>
          <w:p w14:paraId="6A9B18AD" w14:textId="1DDDC02E"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3155</w:t>
            </w:r>
          </w:p>
        </w:tc>
      </w:tr>
      <w:tr w:rsidR="00A3077A" w:rsidRPr="00776D85" w14:paraId="1AC769E8"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58A2DAA4" w14:textId="77777777" w:rsidR="00A3077A" w:rsidRPr="00776D85" w:rsidRDefault="00A3077A" w:rsidP="002062CA">
            <w:pPr>
              <w:spacing w:after="0"/>
              <w:jc w:val="both"/>
              <w:rPr>
                <w:rFonts w:ascii="Arial" w:eastAsia="Arial" w:hAnsi="Arial" w:cs="Arial"/>
                <w:b/>
                <w:bCs/>
                <w:sz w:val="20"/>
                <w:szCs w:val="20"/>
              </w:rPr>
            </w:pPr>
            <w:r w:rsidRPr="00776D85">
              <w:rPr>
                <w:rFonts w:ascii="Arial" w:eastAsia="Arial" w:hAnsi="Arial" w:cs="Arial"/>
                <w:b/>
                <w:bCs/>
                <w:sz w:val="20"/>
                <w:szCs w:val="20"/>
              </w:rPr>
              <w:t>2018</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7AAA9C91"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78.534</w:t>
            </w:r>
          </w:p>
        </w:tc>
        <w:tc>
          <w:tcPr>
            <w:tcW w:w="1761" w:type="dxa"/>
            <w:tcBorders>
              <w:top w:val="single" w:sz="8" w:space="0" w:color="auto"/>
              <w:left w:val="single" w:sz="8" w:space="0" w:color="auto"/>
              <w:bottom w:val="single" w:sz="8" w:space="0" w:color="auto"/>
              <w:right w:val="single" w:sz="8" w:space="0" w:color="auto"/>
            </w:tcBorders>
            <w:tcMar>
              <w:left w:w="70" w:type="dxa"/>
              <w:right w:w="70" w:type="dxa"/>
            </w:tcMar>
          </w:tcPr>
          <w:p w14:paraId="7E456274"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13.663</w:t>
            </w:r>
          </w:p>
        </w:tc>
        <w:tc>
          <w:tcPr>
            <w:tcW w:w="1526" w:type="dxa"/>
            <w:tcBorders>
              <w:top w:val="single" w:sz="8" w:space="0" w:color="auto"/>
              <w:left w:val="single" w:sz="8" w:space="0" w:color="auto"/>
              <w:bottom w:val="single" w:sz="8" w:space="0" w:color="auto"/>
              <w:right w:val="single" w:sz="8" w:space="0" w:color="auto"/>
            </w:tcBorders>
            <w:tcMar>
              <w:left w:w="70" w:type="dxa"/>
              <w:right w:w="70" w:type="dxa"/>
            </w:tcMar>
          </w:tcPr>
          <w:p w14:paraId="46DEFF0A" w14:textId="77777777"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17,4</w:t>
            </w:r>
          </w:p>
        </w:tc>
        <w:tc>
          <w:tcPr>
            <w:tcW w:w="1996" w:type="dxa"/>
            <w:tcBorders>
              <w:top w:val="single" w:sz="8" w:space="0" w:color="auto"/>
              <w:left w:val="single" w:sz="8" w:space="0" w:color="auto"/>
              <w:bottom w:val="single" w:sz="8" w:space="0" w:color="auto"/>
              <w:right w:val="single" w:sz="8" w:space="0" w:color="auto"/>
            </w:tcBorders>
            <w:tcMar>
              <w:left w:w="70" w:type="dxa"/>
              <w:right w:w="70" w:type="dxa"/>
            </w:tcMar>
          </w:tcPr>
          <w:p w14:paraId="73EB090F" w14:textId="5F226F43" w:rsidR="00A3077A" w:rsidRPr="00776D85" w:rsidRDefault="00A3077A" w:rsidP="002062CA">
            <w:pPr>
              <w:spacing w:after="0"/>
              <w:jc w:val="right"/>
              <w:rPr>
                <w:rFonts w:ascii="Arial" w:eastAsia="Arial" w:hAnsi="Arial" w:cs="Arial"/>
                <w:sz w:val="20"/>
                <w:szCs w:val="20"/>
              </w:rPr>
            </w:pPr>
            <w:r w:rsidRPr="00776D85">
              <w:rPr>
                <w:rFonts w:ascii="Arial" w:eastAsia="Arial" w:hAnsi="Arial" w:cs="Arial"/>
                <w:sz w:val="20"/>
                <w:szCs w:val="20"/>
              </w:rPr>
              <w:t>3101</w:t>
            </w:r>
          </w:p>
        </w:tc>
      </w:tr>
      <w:tr w:rsidR="00A3077A" w:rsidRPr="00776D85" w14:paraId="574EDBA1"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6F369AA8"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2019</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1CD813C6"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75.292</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287B4668"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12.989</w:t>
            </w:r>
          </w:p>
        </w:tc>
        <w:tc>
          <w:tcPr>
            <w:tcW w:w="152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1C48D575"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17,3</w:t>
            </w:r>
          </w:p>
        </w:tc>
        <w:tc>
          <w:tcPr>
            <w:tcW w:w="19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31319C88" w14:textId="4713534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2875</w:t>
            </w:r>
          </w:p>
        </w:tc>
      </w:tr>
      <w:tr w:rsidR="00A3077A" w:rsidRPr="00776D85" w14:paraId="20957576"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074CA19C"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2020</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21E0834A"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87.283</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3D196867"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12.185</w:t>
            </w:r>
          </w:p>
        </w:tc>
        <w:tc>
          <w:tcPr>
            <w:tcW w:w="152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12C70BF1"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14,0</w:t>
            </w:r>
          </w:p>
        </w:tc>
        <w:tc>
          <w:tcPr>
            <w:tcW w:w="19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7921CBD4" w14:textId="4B6EA0E3"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2828</w:t>
            </w:r>
          </w:p>
        </w:tc>
      </w:tr>
      <w:tr w:rsidR="00A3077A" w:rsidRPr="00776D85" w14:paraId="00C7191A"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20C7E3A5"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2021</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2F74F820"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65.969</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355FAC88"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10.589</w:t>
            </w:r>
          </w:p>
        </w:tc>
        <w:tc>
          <w:tcPr>
            <w:tcW w:w="152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326AAD22"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16,1</w:t>
            </w:r>
          </w:p>
        </w:tc>
        <w:tc>
          <w:tcPr>
            <w:tcW w:w="19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4180AF05" w14:textId="6E1EF2FD"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3003</w:t>
            </w:r>
          </w:p>
        </w:tc>
      </w:tr>
      <w:tr w:rsidR="00A3077A" w:rsidRPr="00776D85" w14:paraId="26973B91"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711ABC74"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2022</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29BCAF52"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53.181</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469EA180" w14:textId="345CBB89"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8751</w:t>
            </w:r>
          </w:p>
        </w:tc>
        <w:tc>
          <w:tcPr>
            <w:tcW w:w="152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4EA674A1" w14:textId="77777777"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16,5</w:t>
            </w:r>
          </w:p>
        </w:tc>
        <w:tc>
          <w:tcPr>
            <w:tcW w:w="19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62D5291D" w14:textId="649358B3" w:rsidR="00A3077A" w:rsidRPr="00776D85" w:rsidRDefault="00A3077A" w:rsidP="002062CA">
            <w:pPr>
              <w:spacing w:after="0"/>
              <w:jc w:val="right"/>
              <w:rPr>
                <w:rFonts w:ascii="Arial" w:eastAsia="Arial" w:hAnsi="Arial" w:cs="Arial"/>
                <w:color w:val="000000" w:themeColor="text1"/>
                <w:sz w:val="20"/>
                <w:szCs w:val="20"/>
              </w:rPr>
            </w:pPr>
            <w:r w:rsidRPr="00776D85">
              <w:rPr>
                <w:rFonts w:ascii="Arial" w:eastAsia="Arial" w:hAnsi="Arial" w:cs="Arial"/>
                <w:color w:val="000000" w:themeColor="text1"/>
                <w:sz w:val="20"/>
                <w:szCs w:val="20"/>
              </w:rPr>
              <w:t>2452</w:t>
            </w:r>
          </w:p>
        </w:tc>
      </w:tr>
      <w:tr w:rsidR="00A3077A" w:rsidRPr="00776D85" w14:paraId="1098DB3A"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12D4F116"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2023</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0E319071" w14:textId="77777777"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48.353</w:t>
            </w:r>
          </w:p>
        </w:tc>
        <w:tc>
          <w:tcPr>
            <w:tcW w:w="176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1E7F026A" w14:textId="03BEB461"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7784</w:t>
            </w:r>
          </w:p>
        </w:tc>
        <w:tc>
          <w:tcPr>
            <w:tcW w:w="152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098C5B4D" w14:textId="77777777"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16,1</w:t>
            </w:r>
          </w:p>
        </w:tc>
        <w:tc>
          <w:tcPr>
            <w:tcW w:w="19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tcPr>
          <w:p w14:paraId="689754B0" w14:textId="461AAF8D"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2289</w:t>
            </w:r>
          </w:p>
        </w:tc>
      </w:tr>
      <w:tr w:rsidR="00A3077A" w:rsidRPr="00776D85" w14:paraId="042D3D63" w14:textId="77777777" w:rsidTr="00190396">
        <w:trPr>
          <w:trHeight w:val="300"/>
        </w:trPr>
        <w:tc>
          <w:tcPr>
            <w:tcW w:w="1761" w:type="dxa"/>
            <w:tcBorders>
              <w:top w:val="single" w:sz="8" w:space="0" w:color="auto"/>
              <w:left w:val="single" w:sz="8" w:space="0" w:color="auto"/>
              <w:bottom w:val="single" w:sz="8" w:space="0" w:color="auto"/>
              <w:right w:val="single" w:sz="8" w:space="0" w:color="auto"/>
            </w:tcBorders>
            <w:shd w:val="clear" w:color="auto" w:fill="EEECE1"/>
            <w:tcMar>
              <w:left w:w="70" w:type="dxa"/>
              <w:right w:w="70" w:type="dxa"/>
            </w:tcMar>
          </w:tcPr>
          <w:p w14:paraId="531EFA24" w14:textId="77777777" w:rsidR="00A3077A" w:rsidRPr="00776D85" w:rsidRDefault="00A3077A" w:rsidP="002062CA">
            <w:pPr>
              <w:spacing w:after="0"/>
              <w:jc w:val="both"/>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2024</w:t>
            </w:r>
          </w:p>
        </w:tc>
        <w:tc>
          <w:tcPr>
            <w:tcW w:w="1761" w:type="dxa"/>
            <w:tcBorders>
              <w:top w:val="single" w:sz="8" w:space="0" w:color="auto"/>
              <w:left w:val="single" w:sz="8" w:space="0" w:color="auto"/>
              <w:bottom w:val="single" w:sz="8" w:space="0" w:color="auto"/>
              <w:right w:val="single" w:sz="8" w:space="0" w:color="auto"/>
            </w:tcBorders>
            <w:shd w:val="clear" w:color="auto" w:fill="EEECE1"/>
            <w:tcMar>
              <w:left w:w="70" w:type="dxa"/>
              <w:right w:w="70" w:type="dxa"/>
            </w:tcMar>
          </w:tcPr>
          <w:p w14:paraId="666F0826" w14:textId="77777777"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47.038</w:t>
            </w:r>
          </w:p>
        </w:tc>
        <w:tc>
          <w:tcPr>
            <w:tcW w:w="1761" w:type="dxa"/>
            <w:tcBorders>
              <w:top w:val="single" w:sz="8" w:space="0" w:color="auto"/>
              <w:left w:val="single" w:sz="8" w:space="0" w:color="auto"/>
              <w:bottom w:val="single" w:sz="8" w:space="0" w:color="auto"/>
              <w:right w:val="single" w:sz="8" w:space="0" w:color="auto"/>
            </w:tcBorders>
            <w:shd w:val="clear" w:color="auto" w:fill="EEECE1"/>
            <w:tcMar>
              <w:left w:w="70" w:type="dxa"/>
              <w:right w:w="70" w:type="dxa"/>
            </w:tcMar>
          </w:tcPr>
          <w:p w14:paraId="4C98882C" w14:textId="08CD848D"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6947</w:t>
            </w:r>
          </w:p>
        </w:tc>
        <w:tc>
          <w:tcPr>
            <w:tcW w:w="1526" w:type="dxa"/>
            <w:tcBorders>
              <w:top w:val="single" w:sz="8" w:space="0" w:color="auto"/>
              <w:left w:val="single" w:sz="8" w:space="0" w:color="auto"/>
              <w:bottom w:val="single" w:sz="8" w:space="0" w:color="auto"/>
              <w:right w:val="single" w:sz="8" w:space="0" w:color="auto"/>
            </w:tcBorders>
            <w:shd w:val="clear" w:color="auto" w:fill="EEECE1"/>
            <w:tcMar>
              <w:left w:w="70" w:type="dxa"/>
              <w:right w:w="70" w:type="dxa"/>
            </w:tcMar>
          </w:tcPr>
          <w:p w14:paraId="12ACEF2E" w14:textId="77777777"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14,8</w:t>
            </w:r>
          </w:p>
        </w:tc>
        <w:tc>
          <w:tcPr>
            <w:tcW w:w="1996" w:type="dxa"/>
            <w:tcBorders>
              <w:top w:val="single" w:sz="8" w:space="0" w:color="auto"/>
              <w:left w:val="single" w:sz="8" w:space="0" w:color="auto"/>
              <w:bottom w:val="single" w:sz="8" w:space="0" w:color="auto"/>
              <w:right w:val="single" w:sz="8" w:space="0" w:color="auto"/>
            </w:tcBorders>
            <w:shd w:val="clear" w:color="auto" w:fill="EEECE1"/>
            <w:tcMar>
              <w:left w:w="70" w:type="dxa"/>
              <w:right w:w="70" w:type="dxa"/>
            </w:tcMar>
          </w:tcPr>
          <w:p w14:paraId="0F608078" w14:textId="4F62BDE8" w:rsidR="00A3077A" w:rsidRPr="00776D85" w:rsidRDefault="00A3077A" w:rsidP="002062CA">
            <w:pPr>
              <w:spacing w:after="0"/>
              <w:jc w:val="right"/>
              <w:rPr>
                <w:rFonts w:ascii="Arial" w:eastAsia="Arial" w:hAnsi="Arial" w:cs="Arial"/>
                <w:b/>
                <w:bCs/>
                <w:color w:val="000000" w:themeColor="text1"/>
                <w:sz w:val="20"/>
                <w:szCs w:val="20"/>
              </w:rPr>
            </w:pPr>
            <w:r w:rsidRPr="00776D85">
              <w:rPr>
                <w:rFonts w:ascii="Arial" w:eastAsia="Arial" w:hAnsi="Arial" w:cs="Arial"/>
                <w:b/>
                <w:bCs/>
                <w:color w:val="000000" w:themeColor="text1"/>
                <w:sz w:val="20"/>
                <w:szCs w:val="20"/>
              </w:rPr>
              <w:t>2243</w:t>
            </w:r>
          </w:p>
        </w:tc>
      </w:tr>
    </w:tbl>
    <w:p w14:paraId="56989E82" w14:textId="77777777" w:rsidR="00A3077A" w:rsidRPr="00776D85" w:rsidRDefault="00A3077A" w:rsidP="00C96681">
      <w:pPr>
        <w:spacing w:before="120" w:after="120"/>
        <w:jc w:val="both"/>
        <w:rPr>
          <w:rFonts w:ascii="Arial" w:eastAsia="Arial" w:hAnsi="Arial" w:cs="Arial"/>
          <w:i/>
          <w:iCs/>
          <w:sz w:val="20"/>
          <w:szCs w:val="20"/>
        </w:rPr>
      </w:pPr>
      <w:r w:rsidRPr="00776D85">
        <w:rPr>
          <w:rFonts w:ascii="Arial" w:eastAsia="Arial" w:hAnsi="Arial" w:cs="Arial"/>
          <w:i/>
          <w:iCs/>
          <w:sz w:val="20"/>
          <w:szCs w:val="20"/>
        </w:rPr>
        <w:t>Vir: ZRSZ</w:t>
      </w:r>
      <w:r>
        <w:rPr>
          <w:rFonts w:ascii="Arial" w:eastAsia="Arial" w:hAnsi="Arial" w:cs="Arial"/>
          <w:i/>
          <w:iCs/>
          <w:sz w:val="20"/>
          <w:szCs w:val="20"/>
        </w:rPr>
        <w:t>.</w:t>
      </w:r>
    </w:p>
    <w:p w14:paraId="3805CD20" w14:textId="5E26C617"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Država spodbuja zaposlovanje brezposelnih invalidnih oseb tudi z ukrepi aktivne politike zaposlovanja (</w:t>
      </w:r>
      <w:r w:rsidRPr="00776D85">
        <w:rPr>
          <w:rFonts w:ascii="Arial" w:hAnsi="Arial" w:cs="Arial"/>
          <w:snapToGrid w:val="0"/>
          <w:color w:val="000000" w:themeColor="text1"/>
          <w:sz w:val="20"/>
          <w:szCs w:val="20"/>
        </w:rPr>
        <w:t>v nadaljnjem besedilu</w:t>
      </w:r>
      <w:r w:rsidRPr="00776D85">
        <w:rPr>
          <w:rFonts w:ascii="Arial" w:eastAsia="Arial" w:hAnsi="Arial" w:cs="Arial"/>
          <w:sz w:val="20"/>
          <w:szCs w:val="20"/>
        </w:rPr>
        <w:t>: APZ), s katerimi odpravlja neskladja na trgu dela in zmanjšuje ovire za zaposlovanje, še posebej težje zaposljivih oseb. Namen APZ je usklajevati ponudbo in povpraševanje na trgu dela, zmanjšati brezposelnost in povečati zaposlenost, okrepiti usposobljenost posameznikov in jim pomagati do zaposlitve.</w:t>
      </w:r>
    </w:p>
    <w:p w14:paraId="519B0DAE" w14:textId="0482E1E7"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Invalidne brezposelne osebe s</w:t>
      </w:r>
      <w:r>
        <w:rPr>
          <w:rFonts w:ascii="Arial" w:eastAsia="Arial" w:hAnsi="Arial" w:cs="Arial"/>
          <w:sz w:val="20"/>
          <w:szCs w:val="20"/>
        </w:rPr>
        <w:t>padaj</w:t>
      </w:r>
      <w:r w:rsidRPr="00776D85">
        <w:rPr>
          <w:rFonts w:ascii="Arial" w:eastAsia="Arial" w:hAnsi="Arial" w:cs="Arial"/>
          <w:sz w:val="20"/>
          <w:szCs w:val="20"/>
        </w:rPr>
        <w:t xml:space="preserve">o v ranljivo skupino oseb in se zaradi večje </w:t>
      </w:r>
      <w:hyperlink r:id="rId48" w:history="1">
        <w:r w:rsidRPr="00776D85">
          <w:rPr>
            <w:rStyle w:val="Hiperpovezava"/>
            <w:rFonts w:ascii="Arial" w:eastAsia="Arial" w:hAnsi="Arial" w:cs="Arial"/>
            <w:color w:val="auto"/>
            <w:sz w:val="20"/>
            <w:szCs w:val="20"/>
            <w:u w:val="none"/>
          </w:rPr>
          <w:t>socialne vključenosti</w:t>
        </w:r>
      </w:hyperlink>
      <w:r w:rsidRPr="00776D85">
        <w:rPr>
          <w:rFonts w:ascii="Arial" w:eastAsia="Arial" w:hAnsi="Arial" w:cs="Arial"/>
          <w:sz w:val="20"/>
          <w:szCs w:val="20"/>
        </w:rPr>
        <w:t xml:space="preserve"> in povečanja možnosti za vstop na trg dela prednostno vključujejo v različne programe APZ. Prednost pri vključevanju v programe APZ imajo osebe, ki prejemajo denarno nadomestilo za primer brezposelnosti ali socialnovarstvene prejemke, osebe iz ranljivih skupin na trgu dela ter brezposelne osebe, ki še niso bile vključene v noben ukrep APZ. S programi usposabljanja in izobraževanja si lahko brezposelne osebe pridobijo izobrazbo, znanje in veščine za opravljanje določenih poklicev ali nalog na delovnem mestu. V okviru programov APZ osebe lahko pridobijo tudi praktične delovne izkušnje, s katerimi si olajšajo pot do zaposlitve. S programi spodbujanja zaposlovanja se brezposelne osebe vključijo v delovno okolje, spoznajo nove ljudi in pridobijo dodatna znanja, veščine in delovne izkušnje.</w:t>
      </w:r>
    </w:p>
    <w:p w14:paraId="4468A9DF" w14:textId="737BC21C"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 xml:space="preserve">Brezposelni invalidi, ki so prijavljeni v evidencah Zavoda </w:t>
      </w:r>
      <w:r>
        <w:rPr>
          <w:rFonts w:ascii="Arial" w:hAnsi="Arial" w:cs="Arial"/>
          <w:sz w:val="20"/>
          <w:szCs w:val="20"/>
        </w:rPr>
        <w:t>Republike Slovenije</w:t>
      </w:r>
      <w:r w:rsidRPr="00776D85">
        <w:rPr>
          <w:rFonts w:ascii="Arial" w:eastAsia="Arial" w:hAnsi="Arial" w:cs="Arial"/>
          <w:sz w:val="20"/>
          <w:szCs w:val="20"/>
        </w:rPr>
        <w:t xml:space="preserve"> za zaposlovanje, se torej lahko vključijo v različne programe izobraževanja, usposabljanja in zaposlovanja za izboljšanje zaposlitvenih možnosti. Pri tem je pomembno, da ustrezajo vsaj eni ciljni skupini programa, v katerega se želijo vključiti. Ni pa treba, da so prav invalidi navedeni kot ciljna skupina takšnega programa. V letu 2024 je bilo v različne programe APZ vključenih 1607 brezposelnih invalidov, kar je </w:t>
      </w:r>
      <w:r>
        <w:rPr>
          <w:rFonts w:ascii="Arial" w:eastAsia="Arial" w:hAnsi="Arial" w:cs="Arial"/>
          <w:sz w:val="20"/>
          <w:szCs w:val="20"/>
        </w:rPr>
        <w:t xml:space="preserve">za </w:t>
      </w:r>
      <w:r w:rsidRPr="00776D85">
        <w:rPr>
          <w:rFonts w:ascii="Arial" w:eastAsia="Arial" w:hAnsi="Arial" w:cs="Arial"/>
          <w:sz w:val="20"/>
          <w:szCs w:val="20"/>
        </w:rPr>
        <w:t xml:space="preserve">25 </w:t>
      </w:r>
      <w:r>
        <w:rPr>
          <w:rFonts w:ascii="Arial" w:eastAsia="Arial" w:hAnsi="Arial" w:cs="Arial"/>
          <w:sz w:val="20"/>
          <w:szCs w:val="20"/>
        </w:rPr>
        <w:t>odstotkov</w:t>
      </w:r>
      <w:r w:rsidRPr="00776D85">
        <w:rPr>
          <w:rFonts w:ascii="Arial" w:eastAsia="Arial" w:hAnsi="Arial" w:cs="Arial"/>
          <w:sz w:val="20"/>
          <w:szCs w:val="20"/>
        </w:rPr>
        <w:t xml:space="preserve"> več kot leta 2023. V letu 2024 brezposelni invalidi </w:t>
      </w:r>
      <w:r w:rsidR="00650F81">
        <w:rPr>
          <w:rFonts w:ascii="Arial" w:eastAsia="Arial" w:hAnsi="Arial" w:cs="Arial"/>
          <w:sz w:val="20"/>
          <w:szCs w:val="20"/>
        </w:rPr>
        <w:t>sestavljajo</w:t>
      </w:r>
      <w:r w:rsidRPr="00776D85">
        <w:rPr>
          <w:rFonts w:ascii="Arial" w:eastAsia="Arial" w:hAnsi="Arial" w:cs="Arial"/>
          <w:sz w:val="20"/>
          <w:szCs w:val="20"/>
        </w:rPr>
        <w:t xml:space="preserve"> 12 </w:t>
      </w:r>
      <w:r w:rsidR="00650F81">
        <w:rPr>
          <w:rFonts w:ascii="Arial" w:eastAsia="Arial" w:hAnsi="Arial" w:cs="Arial"/>
          <w:sz w:val="20"/>
          <w:szCs w:val="20"/>
        </w:rPr>
        <w:t>odstotkov</w:t>
      </w:r>
      <w:r w:rsidRPr="00776D85">
        <w:rPr>
          <w:rFonts w:ascii="Arial" w:eastAsia="Arial" w:hAnsi="Arial" w:cs="Arial"/>
          <w:sz w:val="20"/>
          <w:szCs w:val="20"/>
        </w:rPr>
        <w:t xml:space="preserve"> vseh vključenih brezposelnih oseb v APZ v letu 2024. </w:t>
      </w:r>
    </w:p>
    <w:p w14:paraId="7E49ABCC" w14:textId="6DD2979E" w:rsidR="00A3077A" w:rsidRPr="00776D85" w:rsidRDefault="00A3077A" w:rsidP="00C96681">
      <w:pPr>
        <w:spacing w:before="120" w:after="120"/>
        <w:rPr>
          <w:rFonts w:ascii="Arial" w:eastAsia="Arial" w:hAnsi="Arial" w:cs="Arial"/>
          <w:sz w:val="20"/>
          <w:szCs w:val="20"/>
        </w:rPr>
      </w:pPr>
      <w:r w:rsidRPr="00776D85">
        <w:rPr>
          <w:rFonts w:ascii="Arial" w:eastAsia="Arial" w:hAnsi="Arial" w:cs="Arial"/>
          <w:sz w:val="20"/>
          <w:szCs w:val="20"/>
        </w:rPr>
        <w:t>Brezposelni invalid so se v letu 2024 vključevali v programe javnih del in učne delavnice (</w:t>
      </w:r>
      <w:r w:rsidRPr="00776D85">
        <w:rPr>
          <w:rFonts w:ascii="Arial" w:eastAsia="Arial" w:hAnsi="Arial" w:cs="Arial"/>
          <w:i/>
          <w:iCs/>
          <w:sz w:val="20"/>
          <w:szCs w:val="20"/>
        </w:rPr>
        <w:t>ukrep 4</w:t>
      </w:r>
      <w:r w:rsidRPr="00776D85">
        <w:rPr>
          <w:rFonts w:ascii="Arial" w:eastAsia="Arial" w:hAnsi="Arial" w:cs="Arial"/>
          <w:sz w:val="20"/>
          <w:szCs w:val="20"/>
        </w:rPr>
        <w:t>): 812, različne programe usposabljanja in izobraževanja (</w:t>
      </w:r>
      <w:r w:rsidRPr="00776D85">
        <w:rPr>
          <w:rFonts w:ascii="Arial" w:eastAsia="Arial" w:hAnsi="Arial" w:cs="Arial"/>
          <w:i/>
          <w:iCs/>
          <w:sz w:val="20"/>
          <w:szCs w:val="20"/>
        </w:rPr>
        <w:t>ukrep 1</w:t>
      </w:r>
      <w:r w:rsidRPr="00776D85">
        <w:rPr>
          <w:rFonts w:ascii="Arial" w:eastAsia="Arial" w:hAnsi="Arial" w:cs="Arial"/>
          <w:sz w:val="20"/>
          <w:szCs w:val="20"/>
        </w:rPr>
        <w:t>): 640 in programe spodbujanja zaposlovanja (</w:t>
      </w:r>
      <w:r w:rsidRPr="00776D85">
        <w:rPr>
          <w:rFonts w:ascii="Arial" w:eastAsia="Arial" w:hAnsi="Arial" w:cs="Arial"/>
          <w:i/>
          <w:iCs/>
          <w:sz w:val="20"/>
          <w:szCs w:val="20"/>
        </w:rPr>
        <w:t>ukrep 3</w:t>
      </w:r>
      <w:r w:rsidRPr="00776D85">
        <w:rPr>
          <w:rFonts w:ascii="Arial" w:eastAsia="Arial" w:hAnsi="Arial" w:cs="Arial"/>
          <w:sz w:val="20"/>
          <w:szCs w:val="20"/>
        </w:rPr>
        <w:t xml:space="preserve">): 155 </w:t>
      </w:r>
      <w:r w:rsidRPr="00776D85">
        <w:rPr>
          <w:rFonts w:ascii="Arial" w:hAnsi="Arial" w:cs="Arial"/>
          <w:sz w:val="20"/>
          <w:szCs w:val="20"/>
        </w:rPr>
        <w:t>(</w:t>
      </w:r>
      <w:r w:rsidRPr="00776D85">
        <w:rPr>
          <w:rFonts w:ascii="Arial" w:hAnsi="Arial" w:cs="Arial"/>
          <w:b/>
          <w:bCs/>
          <w:sz w:val="20"/>
          <w:szCs w:val="20"/>
        </w:rPr>
        <w:t>MDDSZ</w:t>
      </w:r>
      <w:r w:rsidRPr="00776D85">
        <w:rPr>
          <w:rFonts w:ascii="Arial" w:hAnsi="Arial" w:cs="Arial"/>
          <w:sz w:val="20"/>
          <w:szCs w:val="20"/>
        </w:rPr>
        <w:t>, ukrep 5.5).</w:t>
      </w:r>
    </w:p>
    <w:p w14:paraId="6B509E81" w14:textId="1183AA29" w:rsidR="00A3077A" w:rsidRPr="00776D85" w:rsidRDefault="00A3077A" w:rsidP="00C96681">
      <w:pPr>
        <w:spacing w:before="120" w:after="120"/>
        <w:rPr>
          <w:rFonts w:ascii="Arial" w:hAnsi="Arial" w:cs="Arial"/>
          <w:sz w:val="20"/>
          <w:szCs w:val="20"/>
        </w:rPr>
      </w:pPr>
      <w:r w:rsidRPr="00776D85">
        <w:rPr>
          <w:rFonts w:ascii="Arial" w:hAnsi="Arial" w:cs="Arial"/>
          <w:b/>
          <w:sz w:val="20"/>
          <w:szCs w:val="20"/>
        </w:rPr>
        <w:t>MK, Sekretariat MK, Služba za pravne in kadrovske zadeve</w:t>
      </w:r>
      <w:r w:rsidRPr="00776D85">
        <w:rPr>
          <w:rFonts w:ascii="Arial" w:hAnsi="Arial" w:cs="Arial"/>
          <w:bCs/>
          <w:sz w:val="20"/>
          <w:szCs w:val="20"/>
        </w:rPr>
        <w:t>, poroča, da so bili skupaj na MK (vključno z ARS) v letu 2024 zaposleni štirje invalidi, in sicer en za dol</w:t>
      </w:r>
      <w:r w:rsidRPr="00776D85">
        <w:rPr>
          <w:rFonts w:ascii="Arial" w:hAnsi="Arial" w:cs="Arial"/>
          <w:sz w:val="20"/>
          <w:szCs w:val="20"/>
        </w:rPr>
        <w:t xml:space="preserve">očen čas ter trije za nedoločen čas, v deležu glede na vse zaposlene znaša to 1,59 </w:t>
      </w:r>
      <w:r>
        <w:rPr>
          <w:rFonts w:ascii="Arial" w:hAnsi="Arial" w:cs="Arial"/>
          <w:sz w:val="20"/>
          <w:szCs w:val="20"/>
        </w:rPr>
        <w:t>odstotka</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 5.4).</w:t>
      </w:r>
    </w:p>
    <w:p w14:paraId="0EDD9C33" w14:textId="77777777"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ZRSZ</w:t>
      </w:r>
      <w:r w:rsidRPr="00776D85">
        <w:rPr>
          <w:rFonts w:ascii="Arial" w:hAnsi="Arial" w:cs="Arial"/>
          <w:sz w:val="20"/>
          <w:szCs w:val="20"/>
        </w:rPr>
        <w:t xml:space="preserve"> poroča o izvajanju ZZRZI in vključevanju v programe APZ v letu 2024:</w:t>
      </w:r>
    </w:p>
    <w:p w14:paraId="66BE0234" w14:textId="09502FE4"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tevilo obravnav na rehabilitacijskih komisijah: 898</w:t>
      </w:r>
      <w:r w:rsidR="00664194">
        <w:rPr>
          <w:rFonts w:ascii="Arial" w:hAnsi="Arial" w:cs="Arial"/>
          <w:sz w:val="20"/>
          <w:szCs w:val="20"/>
        </w:rPr>
        <w:t>,</w:t>
      </w:r>
    </w:p>
    <w:p w14:paraId="22676F24" w14:textId="644A02B0"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tevilo izdanih odločb o nezaposljivosti: 389</w:t>
      </w:r>
      <w:r w:rsidR="00664194">
        <w:rPr>
          <w:rFonts w:ascii="Arial" w:hAnsi="Arial" w:cs="Arial"/>
          <w:sz w:val="20"/>
          <w:szCs w:val="20"/>
        </w:rPr>
        <w:t>,</w:t>
      </w:r>
    </w:p>
    <w:p w14:paraId="751F8148" w14:textId="06560800"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tevilo izdanih odločb o zaposljivosti na zaščitenih delovnih mestih: 117</w:t>
      </w:r>
      <w:r w:rsidR="00664194">
        <w:rPr>
          <w:rFonts w:ascii="Arial" w:hAnsi="Arial" w:cs="Arial"/>
          <w:sz w:val="20"/>
          <w:szCs w:val="20"/>
        </w:rPr>
        <w:t>,</w:t>
      </w:r>
    </w:p>
    <w:p w14:paraId="54AF92C1" w14:textId="2D7DAC09"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tevilo izdanih odločb o podporni zaposlitvi: 94</w:t>
      </w:r>
      <w:r w:rsidR="00664194">
        <w:rPr>
          <w:rFonts w:ascii="Arial" w:hAnsi="Arial" w:cs="Arial"/>
          <w:sz w:val="20"/>
          <w:szCs w:val="20"/>
        </w:rPr>
        <w:t>,</w:t>
      </w:r>
    </w:p>
    <w:p w14:paraId="6E9DC9A8" w14:textId="5E0C1B7F"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lastRenderedPageBreak/>
        <w:t>š</w:t>
      </w:r>
      <w:r w:rsidRPr="00776D85">
        <w:rPr>
          <w:rFonts w:ascii="Arial" w:hAnsi="Arial" w:cs="Arial"/>
          <w:sz w:val="20"/>
          <w:szCs w:val="20"/>
        </w:rPr>
        <w:t>tevilo vključenih brezposelnih oseb v storitve zaposlitvene rehabilitacije: 2002</w:t>
      </w:r>
      <w:r w:rsidR="00664194">
        <w:rPr>
          <w:rFonts w:ascii="Arial" w:hAnsi="Arial" w:cs="Arial"/>
          <w:sz w:val="20"/>
          <w:szCs w:val="20"/>
        </w:rPr>
        <w:t>,</w:t>
      </w:r>
    </w:p>
    <w:p w14:paraId="364E202D" w14:textId="22883FD9"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tevilo vključenih brezposelnih oseb v programe aktivne politike zaposlovanja: 1607</w:t>
      </w:r>
      <w:r w:rsidR="00664194">
        <w:rPr>
          <w:rFonts w:ascii="Arial" w:hAnsi="Arial" w:cs="Arial"/>
          <w:sz w:val="20"/>
          <w:szCs w:val="20"/>
        </w:rPr>
        <w:t>,</w:t>
      </w:r>
    </w:p>
    <w:p w14:paraId="6E3538C9" w14:textId="6BC0DC6B" w:rsidR="00A3077A" w:rsidRPr="00776D85" w:rsidRDefault="00A3077A" w:rsidP="00534BA4">
      <w:pPr>
        <w:pStyle w:val="Odstavekseznama"/>
        <w:numPr>
          <w:ilvl w:val="0"/>
          <w:numId w:val="119"/>
        </w:numPr>
        <w:spacing w:before="120" w:after="120"/>
        <w:rPr>
          <w:rFonts w:ascii="Arial" w:hAnsi="Arial" w:cs="Arial"/>
          <w:sz w:val="20"/>
          <w:szCs w:val="20"/>
        </w:rPr>
      </w:pPr>
      <w:r>
        <w:rPr>
          <w:rFonts w:ascii="Arial" w:hAnsi="Arial" w:cs="Arial"/>
          <w:sz w:val="20"/>
          <w:szCs w:val="20"/>
        </w:rPr>
        <w:t>š</w:t>
      </w:r>
      <w:r w:rsidRPr="00776D85">
        <w:rPr>
          <w:rFonts w:ascii="Arial" w:hAnsi="Arial" w:cs="Arial"/>
          <w:sz w:val="20"/>
          <w:szCs w:val="20"/>
        </w:rPr>
        <w:t xml:space="preserve">tevilo brezposelnih invalidov, ki so </w:t>
      </w:r>
      <w:r>
        <w:rPr>
          <w:rFonts w:ascii="Arial" w:hAnsi="Arial" w:cs="Arial"/>
          <w:sz w:val="20"/>
          <w:szCs w:val="20"/>
        </w:rPr>
        <w:t xml:space="preserve">se </w:t>
      </w:r>
      <w:r w:rsidRPr="00776D85">
        <w:rPr>
          <w:rFonts w:ascii="Arial" w:hAnsi="Arial" w:cs="Arial"/>
          <w:sz w:val="20"/>
          <w:szCs w:val="20"/>
        </w:rPr>
        <w:t xml:space="preserve">zaposlili v </w:t>
      </w:r>
      <w:r w:rsidR="00664194">
        <w:rPr>
          <w:rFonts w:ascii="Arial" w:hAnsi="Arial" w:cs="Arial"/>
          <w:sz w:val="20"/>
          <w:szCs w:val="20"/>
        </w:rPr>
        <w:t xml:space="preserve">tem </w:t>
      </w:r>
      <w:r w:rsidRPr="00776D85">
        <w:rPr>
          <w:rFonts w:ascii="Arial" w:hAnsi="Arial" w:cs="Arial"/>
          <w:sz w:val="20"/>
          <w:szCs w:val="20"/>
        </w:rPr>
        <w:t>obdobju: 2243 (</w:t>
      </w:r>
      <w:r w:rsidRPr="00776D85">
        <w:rPr>
          <w:rFonts w:ascii="Arial" w:hAnsi="Arial" w:cs="Arial"/>
          <w:b/>
          <w:bCs/>
          <w:sz w:val="20"/>
          <w:szCs w:val="20"/>
        </w:rPr>
        <w:t>ZRSZ</w:t>
      </w:r>
      <w:r w:rsidRPr="00776D85">
        <w:rPr>
          <w:rFonts w:ascii="Arial" w:hAnsi="Arial" w:cs="Arial"/>
          <w:sz w:val="20"/>
          <w:szCs w:val="20"/>
        </w:rPr>
        <w:t>, ukrepi 5.4, 5.5, 5.7</w:t>
      </w:r>
      <w:r w:rsidR="00397292">
        <w:rPr>
          <w:rFonts w:ascii="Arial" w:hAnsi="Arial" w:cs="Arial"/>
          <w:sz w:val="20"/>
          <w:szCs w:val="20"/>
        </w:rPr>
        <w:t xml:space="preserve"> in</w:t>
      </w:r>
      <w:r w:rsidRPr="00776D85">
        <w:rPr>
          <w:rFonts w:ascii="Arial" w:hAnsi="Arial" w:cs="Arial"/>
          <w:sz w:val="20"/>
          <w:szCs w:val="20"/>
        </w:rPr>
        <w:t xml:space="preserve"> 5.10).</w:t>
      </w:r>
    </w:p>
    <w:p w14:paraId="0AD05A14" w14:textId="60D4DD78"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MJU – Direktorat za javni sektor, Generalni sekretariat</w:t>
      </w:r>
      <w:r w:rsidRPr="00776D85">
        <w:rPr>
          <w:rFonts w:ascii="Arial" w:hAnsi="Arial" w:cs="Arial"/>
          <w:sz w:val="20"/>
          <w:szCs w:val="20"/>
        </w:rPr>
        <w:t>, poroča, da je bilo po podatkih Centralne kadrovske evidence državne uprave v organih državne uprave (ministrstvih, organih v sestavi, vladnih službah in upravnih enotah) na dan 31. decembra 2024 zaposlenih 1038 invalidov, ki so bili razporejeni po naslednjih kategorijah:</w:t>
      </w:r>
    </w:p>
    <w:p w14:paraId="761C69D5" w14:textId="77777777" w:rsidR="00A3077A" w:rsidRPr="00776D85" w:rsidRDefault="00A3077A" w:rsidP="00C96681">
      <w:pPr>
        <w:spacing w:before="120" w:after="120"/>
        <w:jc w:val="both"/>
        <w:rPr>
          <w:rFonts w:ascii="Arial" w:hAnsi="Arial" w:cs="Arial"/>
          <w:bCs/>
          <w:i/>
          <w:sz w:val="18"/>
          <w:szCs w:val="18"/>
        </w:rPr>
      </w:pPr>
      <w:bookmarkStart w:id="110" w:name="_Toc196828658"/>
      <w:r w:rsidRPr="00776D85">
        <w:rPr>
          <w:rFonts w:ascii="Arial" w:hAnsi="Arial" w:cs="Arial"/>
          <w:bCs/>
          <w:i/>
          <w:sz w:val="18"/>
          <w:szCs w:val="18"/>
        </w:rPr>
        <w:t xml:space="preserve">Preglednica </w:t>
      </w:r>
      <w:r w:rsidRPr="00776D85">
        <w:rPr>
          <w:rFonts w:ascii="Arial" w:hAnsi="Arial" w:cs="Arial"/>
          <w:bCs/>
          <w:i/>
          <w:sz w:val="18"/>
          <w:szCs w:val="18"/>
        </w:rPr>
        <w:fldChar w:fldCharType="begin"/>
      </w:r>
      <w:r w:rsidRPr="00776D85">
        <w:rPr>
          <w:rFonts w:ascii="Arial" w:hAnsi="Arial" w:cs="Arial"/>
          <w:bCs/>
          <w:i/>
          <w:sz w:val="18"/>
          <w:szCs w:val="18"/>
        </w:rPr>
        <w:instrText xml:space="preserve"> SEQ Preglednica \* ARABIC </w:instrText>
      </w:r>
      <w:r w:rsidRPr="00776D85">
        <w:rPr>
          <w:rFonts w:ascii="Arial" w:hAnsi="Arial" w:cs="Arial"/>
          <w:bCs/>
          <w:i/>
          <w:sz w:val="18"/>
          <w:szCs w:val="18"/>
        </w:rPr>
        <w:fldChar w:fldCharType="separate"/>
      </w:r>
      <w:r w:rsidRPr="00776D85">
        <w:rPr>
          <w:rFonts w:ascii="Arial" w:hAnsi="Arial" w:cs="Arial"/>
          <w:bCs/>
          <w:i/>
          <w:noProof/>
          <w:sz w:val="18"/>
          <w:szCs w:val="18"/>
        </w:rPr>
        <w:t>7</w:t>
      </w:r>
      <w:r w:rsidRPr="00776D85">
        <w:rPr>
          <w:rFonts w:ascii="Arial" w:hAnsi="Arial" w:cs="Arial"/>
          <w:bCs/>
          <w:i/>
          <w:sz w:val="18"/>
          <w:szCs w:val="18"/>
        </w:rPr>
        <w:fldChar w:fldCharType="end"/>
      </w:r>
      <w:r w:rsidRPr="00776D85">
        <w:rPr>
          <w:rFonts w:ascii="Arial" w:hAnsi="Arial" w:cs="Arial"/>
          <w:bCs/>
          <w:i/>
          <w:sz w:val="18"/>
          <w:szCs w:val="18"/>
        </w:rPr>
        <w:t>: Število invalidov, zaposlenih v organih državne uprave (MJU, 2019</w:t>
      </w:r>
      <w:r w:rsidRPr="00776D85">
        <w:rPr>
          <w:rFonts w:ascii="Arial" w:hAnsi="Arial" w:cs="Arial"/>
          <w:bCs/>
          <w:i/>
          <w:sz w:val="18"/>
          <w:szCs w:val="18"/>
        </w:rPr>
        <w:sym w:font="Symbol" w:char="F02D"/>
      </w:r>
      <w:r w:rsidRPr="00776D85">
        <w:rPr>
          <w:rFonts w:ascii="Arial" w:hAnsi="Arial" w:cs="Arial"/>
          <w:bCs/>
          <w:i/>
          <w:sz w:val="18"/>
          <w:szCs w:val="18"/>
        </w:rPr>
        <w:t>2024)</w:t>
      </w:r>
      <w:bookmarkEnd w:id="110"/>
    </w:p>
    <w:tbl>
      <w:tblPr>
        <w:tblW w:w="90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preglednica 7"/>
        <w:tblDescription w:val="preglednica 7 vsebuje podatke o številu zaposlenih invalidov v organih državne uprave, po kategorijah invalidnosti. Gre za podatke od leta 2019 do 2024"/>
      </w:tblPr>
      <w:tblGrid>
        <w:gridCol w:w="2121"/>
        <w:gridCol w:w="1151"/>
        <w:gridCol w:w="1152"/>
        <w:gridCol w:w="1151"/>
        <w:gridCol w:w="1152"/>
        <w:gridCol w:w="1151"/>
        <w:gridCol w:w="1152"/>
      </w:tblGrid>
      <w:tr w:rsidR="00A3077A" w:rsidRPr="00776D85" w14:paraId="21CAFA7B" w14:textId="77777777" w:rsidTr="00190396">
        <w:trPr>
          <w:trHeight w:val="108"/>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1515E7" w14:textId="77777777" w:rsidR="00A3077A" w:rsidRPr="00776D85" w:rsidRDefault="00A3077A" w:rsidP="00E510D3">
            <w:pPr>
              <w:spacing w:after="0"/>
              <w:jc w:val="both"/>
              <w:rPr>
                <w:rFonts w:ascii="Arial" w:hAnsi="Arial" w:cs="Arial"/>
                <w:b/>
                <w:bCs/>
                <w:sz w:val="18"/>
                <w:szCs w:val="18"/>
              </w:rPr>
            </w:pPr>
            <w:r w:rsidRPr="00776D85">
              <w:rPr>
                <w:rFonts w:ascii="Arial" w:hAnsi="Arial" w:cs="Arial"/>
                <w:b/>
                <w:bCs/>
                <w:sz w:val="18"/>
                <w:szCs w:val="18"/>
              </w:rPr>
              <w:t>Kategorije invalidnosti</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2F60CC5" w14:textId="6141344F"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Pr>
                <w:rFonts w:ascii="Arial" w:hAnsi="Arial" w:cs="Arial"/>
                <w:b/>
                <w:bCs/>
                <w:sz w:val="18"/>
                <w:szCs w:val="18"/>
              </w:rPr>
              <w:t xml:space="preserve"> decembra </w:t>
            </w:r>
            <w:r w:rsidRPr="00776D85">
              <w:rPr>
                <w:rFonts w:ascii="Arial" w:hAnsi="Arial" w:cs="Arial"/>
                <w:b/>
                <w:bCs/>
                <w:sz w:val="18"/>
                <w:szCs w:val="18"/>
              </w:rPr>
              <w:t>2019</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54B0D8" w14:textId="1D80B43C"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sidR="00042E68">
              <w:rPr>
                <w:rFonts w:ascii="Arial" w:hAnsi="Arial" w:cs="Arial"/>
                <w:b/>
                <w:bCs/>
                <w:sz w:val="18"/>
                <w:szCs w:val="18"/>
              </w:rPr>
              <w:t xml:space="preserve"> </w:t>
            </w:r>
            <w:r>
              <w:rPr>
                <w:rFonts w:ascii="Arial" w:hAnsi="Arial" w:cs="Arial"/>
                <w:b/>
                <w:bCs/>
                <w:sz w:val="18"/>
                <w:szCs w:val="18"/>
              </w:rPr>
              <w:t xml:space="preserve">decembra </w:t>
            </w:r>
            <w:r w:rsidRPr="00776D85">
              <w:rPr>
                <w:rFonts w:ascii="Arial" w:hAnsi="Arial" w:cs="Arial"/>
                <w:b/>
                <w:bCs/>
                <w:sz w:val="18"/>
                <w:szCs w:val="18"/>
              </w:rPr>
              <w:t>2020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1108B0" w14:textId="6D8F2D19"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sidR="00042E68">
              <w:rPr>
                <w:rFonts w:ascii="Arial" w:hAnsi="Arial" w:cs="Arial"/>
                <w:b/>
                <w:bCs/>
                <w:sz w:val="18"/>
                <w:szCs w:val="18"/>
              </w:rPr>
              <w:t xml:space="preserve"> </w:t>
            </w:r>
            <w:r>
              <w:rPr>
                <w:rFonts w:ascii="Arial" w:hAnsi="Arial" w:cs="Arial"/>
                <w:b/>
                <w:bCs/>
                <w:sz w:val="18"/>
                <w:szCs w:val="18"/>
              </w:rPr>
              <w:t xml:space="preserve">decembra </w:t>
            </w:r>
            <w:r w:rsidRPr="00776D85">
              <w:rPr>
                <w:rFonts w:ascii="Arial" w:hAnsi="Arial" w:cs="Arial"/>
                <w:b/>
                <w:bCs/>
                <w:sz w:val="18"/>
                <w:szCs w:val="18"/>
              </w:rPr>
              <w:t>2021</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8726F3" w14:textId="28C206FA"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sidR="00042E68">
              <w:rPr>
                <w:rFonts w:ascii="Arial" w:hAnsi="Arial" w:cs="Arial"/>
                <w:b/>
                <w:bCs/>
                <w:sz w:val="18"/>
                <w:szCs w:val="18"/>
              </w:rPr>
              <w:t xml:space="preserve"> </w:t>
            </w:r>
            <w:r>
              <w:rPr>
                <w:rFonts w:ascii="Arial" w:hAnsi="Arial" w:cs="Arial"/>
                <w:b/>
                <w:bCs/>
                <w:sz w:val="18"/>
                <w:szCs w:val="18"/>
              </w:rPr>
              <w:t xml:space="preserve">decembra </w:t>
            </w:r>
            <w:r w:rsidRPr="00776D85">
              <w:rPr>
                <w:rFonts w:ascii="Arial" w:hAnsi="Arial" w:cs="Arial"/>
                <w:b/>
                <w:bCs/>
                <w:sz w:val="18"/>
                <w:szCs w:val="18"/>
              </w:rPr>
              <w:t>2022</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EDF80B" w14:textId="36927811"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sidR="00042E68">
              <w:rPr>
                <w:rFonts w:ascii="Arial" w:hAnsi="Arial" w:cs="Arial"/>
                <w:b/>
                <w:bCs/>
                <w:sz w:val="18"/>
                <w:szCs w:val="18"/>
              </w:rPr>
              <w:t xml:space="preserve"> </w:t>
            </w:r>
            <w:r>
              <w:rPr>
                <w:rFonts w:ascii="Arial" w:hAnsi="Arial" w:cs="Arial"/>
                <w:b/>
                <w:bCs/>
                <w:sz w:val="18"/>
                <w:szCs w:val="18"/>
              </w:rPr>
              <w:t xml:space="preserve">decembra </w:t>
            </w:r>
            <w:r w:rsidRPr="00776D85">
              <w:rPr>
                <w:rFonts w:ascii="Arial" w:hAnsi="Arial" w:cs="Arial"/>
                <w:b/>
                <w:bCs/>
                <w:sz w:val="18"/>
                <w:szCs w:val="18"/>
              </w:rPr>
              <w:t>2023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518794" w14:textId="2C14F673" w:rsidR="00A3077A" w:rsidRPr="00776D85" w:rsidRDefault="00A3077A" w:rsidP="002D2BFF">
            <w:pPr>
              <w:spacing w:after="0"/>
              <w:jc w:val="both"/>
              <w:rPr>
                <w:rFonts w:ascii="Arial" w:hAnsi="Arial" w:cs="Arial"/>
                <w:b/>
                <w:bCs/>
                <w:sz w:val="18"/>
                <w:szCs w:val="18"/>
              </w:rPr>
            </w:pPr>
            <w:r w:rsidRPr="00776D85">
              <w:rPr>
                <w:rFonts w:ascii="Arial" w:hAnsi="Arial" w:cs="Arial"/>
                <w:b/>
                <w:bCs/>
                <w:sz w:val="18"/>
                <w:szCs w:val="18"/>
              </w:rPr>
              <w:t>Št. na dan 31.</w:t>
            </w:r>
            <w:r w:rsidR="00042E68">
              <w:rPr>
                <w:rFonts w:ascii="Arial" w:hAnsi="Arial" w:cs="Arial"/>
                <w:b/>
                <w:bCs/>
                <w:sz w:val="18"/>
                <w:szCs w:val="18"/>
              </w:rPr>
              <w:t xml:space="preserve"> </w:t>
            </w:r>
            <w:r>
              <w:rPr>
                <w:rFonts w:ascii="Arial" w:hAnsi="Arial" w:cs="Arial"/>
                <w:b/>
                <w:bCs/>
                <w:sz w:val="18"/>
                <w:szCs w:val="18"/>
              </w:rPr>
              <w:t xml:space="preserve">decembra </w:t>
            </w:r>
            <w:r w:rsidRPr="00776D85">
              <w:rPr>
                <w:rFonts w:ascii="Arial" w:hAnsi="Arial" w:cs="Arial"/>
                <w:b/>
                <w:bCs/>
                <w:sz w:val="18"/>
                <w:szCs w:val="18"/>
              </w:rPr>
              <w:t>2024</w:t>
            </w:r>
          </w:p>
        </w:tc>
      </w:tr>
      <w:tr w:rsidR="00A3077A" w:rsidRPr="00776D85" w14:paraId="180152A9"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2F7FFA1"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invalid 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7F1666C7"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971CF57"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E2C0E81"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B3532CC"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02EA7DFA"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78EF8655"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0</w:t>
            </w:r>
          </w:p>
        </w:tc>
      </w:tr>
      <w:tr w:rsidR="00A3077A" w:rsidRPr="00776D85" w14:paraId="7C1B51AB"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5CCD778"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invalid II.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E72C14E"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83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36E9558"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81</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46419CD"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77</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7F3E9639"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72</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F161739"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64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2D85ABC4"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65</w:t>
            </w:r>
          </w:p>
        </w:tc>
      </w:tr>
      <w:tr w:rsidR="00A3077A" w:rsidRPr="00776D85" w14:paraId="6298BE8D"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191AA9"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invalid III. kategorije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4120A3E1"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942</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C3BCA74"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974</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CD28434"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1000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7326A457"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1022</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2C7B9B90"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983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1D0BA3D4"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936</w:t>
            </w:r>
          </w:p>
        </w:tc>
      </w:tr>
      <w:tr w:rsidR="00A3077A" w:rsidRPr="00776D85" w14:paraId="3082B767"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8D30C74"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vojni invalid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739180D3"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00811D2"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40A05FCF"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3885CB7"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0159D47E"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6E398A7C"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3</w:t>
            </w:r>
          </w:p>
        </w:tc>
      </w:tr>
      <w:tr w:rsidR="00A3077A" w:rsidRPr="00776D85" w14:paraId="5355825A"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1C2AF47"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telesna okvara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44CB0DDC"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26</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CDF8D4F"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24</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73CE81D"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25</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26A18744"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26</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DCEF04E"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26E5A772"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25</w:t>
            </w:r>
          </w:p>
        </w:tc>
      </w:tr>
      <w:tr w:rsidR="00A3077A" w:rsidRPr="00776D85" w14:paraId="34DE5CCD"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2768A8B" w14:textId="77777777" w:rsidR="00A3077A" w:rsidRPr="00776D85" w:rsidRDefault="00A3077A" w:rsidP="00E510D3">
            <w:pPr>
              <w:spacing w:after="0"/>
              <w:jc w:val="both"/>
              <w:rPr>
                <w:rFonts w:ascii="Arial" w:hAnsi="Arial" w:cs="Arial"/>
                <w:sz w:val="18"/>
                <w:szCs w:val="18"/>
              </w:rPr>
            </w:pPr>
            <w:r w:rsidRPr="00776D85">
              <w:rPr>
                <w:rFonts w:ascii="Arial" w:hAnsi="Arial" w:cs="Arial"/>
                <w:sz w:val="18"/>
                <w:szCs w:val="18"/>
              </w:rPr>
              <w:t xml:space="preserve">drugi invalidi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8ADB3C9"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AD7162F"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5</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587B060E"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4</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02A42008"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5</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D6D7752"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6</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1B876946" w14:textId="77777777" w:rsidR="00A3077A" w:rsidRPr="00776D85" w:rsidRDefault="00A3077A" w:rsidP="00E510D3">
            <w:pPr>
              <w:spacing w:after="0"/>
              <w:jc w:val="right"/>
              <w:rPr>
                <w:rFonts w:ascii="Arial" w:hAnsi="Arial" w:cs="Arial"/>
                <w:sz w:val="18"/>
                <w:szCs w:val="18"/>
              </w:rPr>
            </w:pPr>
            <w:r w:rsidRPr="00776D85">
              <w:rPr>
                <w:rFonts w:ascii="Arial" w:hAnsi="Arial" w:cs="Arial"/>
                <w:sz w:val="18"/>
                <w:szCs w:val="18"/>
              </w:rPr>
              <w:t>9</w:t>
            </w:r>
          </w:p>
        </w:tc>
      </w:tr>
      <w:tr w:rsidR="00A3077A" w:rsidRPr="00776D85" w14:paraId="00B170F0" w14:textId="77777777" w:rsidTr="00DE7378">
        <w:trPr>
          <w:trHeight w:val="99"/>
        </w:trPr>
        <w:tc>
          <w:tcPr>
            <w:tcW w:w="2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19AEB0E" w14:textId="77777777" w:rsidR="00A3077A" w:rsidRPr="00776D85" w:rsidRDefault="00A3077A" w:rsidP="00E510D3">
            <w:pPr>
              <w:spacing w:after="0"/>
              <w:jc w:val="both"/>
              <w:rPr>
                <w:rFonts w:ascii="Arial" w:hAnsi="Arial" w:cs="Arial"/>
                <w:sz w:val="18"/>
                <w:szCs w:val="18"/>
              </w:rPr>
            </w:pPr>
            <w:r w:rsidRPr="00776D85">
              <w:rPr>
                <w:rFonts w:ascii="Arial" w:hAnsi="Arial" w:cs="Arial"/>
                <w:b/>
                <w:bCs/>
                <w:sz w:val="18"/>
                <w:szCs w:val="18"/>
              </w:rPr>
              <w:t xml:space="preserve">Skupaj </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F3855F9"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1058</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F46FBC9"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1087</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11362F0E"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1109</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66B7E840"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1128</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hideMark/>
          </w:tcPr>
          <w:p w14:paraId="3855D9FC"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1080</w:t>
            </w:r>
          </w:p>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bottom"/>
            <w:hideMark/>
          </w:tcPr>
          <w:p w14:paraId="50986041" w14:textId="77777777" w:rsidR="00A3077A" w:rsidRPr="00776D85" w:rsidRDefault="00A3077A" w:rsidP="00E510D3">
            <w:pPr>
              <w:spacing w:after="0"/>
              <w:jc w:val="right"/>
              <w:rPr>
                <w:rFonts w:ascii="Arial" w:hAnsi="Arial" w:cs="Arial"/>
                <w:b/>
                <w:bCs/>
                <w:sz w:val="18"/>
                <w:szCs w:val="18"/>
              </w:rPr>
            </w:pPr>
            <w:r w:rsidRPr="00776D85">
              <w:rPr>
                <w:rFonts w:ascii="Arial" w:hAnsi="Arial" w:cs="Arial"/>
                <w:b/>
                <w:bCs/>
                <w:sz w:val="18"/>
                <w:szCs w:val="18"/>
              </w:rPr>
              <w:t>1038</w:t>
            </w:r>
          </w:p>
        </w:tc>
      </w:tr>
    </w:tbl>
    <w:p w14:paraId="32465A11" w14:textId="77777777" w:rsidR="00A3077A" w:rsidRPr="00776D85" w:rsidRDefault="00A3077A" w:rsidP="00C96681">
      <w:pPr>
        <w:spacing w:before="120" w:after="120"/>
        <w:jc w:val="both"/>
        <w:rPr>
          <w:rFonts w:ascii="Arial" w:hAnsi="Arial" w:cs="Arial"/>
          <w:bCs/>
          <w:sz w:val="18"/>
          <w:szCs w:val="18"/>
        </w:rPr>
      </w:pPr>
      <w:r w:rsidRPr="00776D85">
        <w:rPr>
          <w:rFonts w:ascii="Arial" w:hAnsi="Arial" w:cs="Arial"/>
          <w:bCs/>
          <w:sz w:val="18"/>
          <w:szCs w:val="18"/>
        </w:rPr>
        <w:t>Vir: CKEDU</w:t>
      </w:r>
      <w:r>
        <w:rPr>
          <w:rFonts w:ascii="Arial" w:hAnsi="Arial" w:cs="Arial"/>
          <w:bCs/>
          <w:sz w:val="18"/>
          <w:szCs w:val="18"/>
        </w:rPr>
        <w:t>.</w:t>
      </w:r>
      <w:r w:rsidRPr="00776D85">
        <w:rPr>
          <w:rFonts w:ascii="Arial" w:hAnsi="Arial" w:cs="Arial"/>
          <w:bCs/>
          <w:sz w:val="18"/>
          <w:szCs w:val="18"/>
        </w:rPr>
        <w:t xml:space="preserve"> </w:t>
      </w:r>
    </w:p>
    <w:p w14:paraId="4FF9FE77" w14:textId="7FE22F5A"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V letu 2024 na MJU praktičnega usposabljanja z delom ni opravljal noben dijak, zato tudi ni bilo potrebe po izvedbi javnega naročila po določbah 31. člena Zakona o javnem naročanju (ZJN-3, Uradni list RS, št. 91/15 in nasl) (</w:t>
      </w:r>
      <w:r w:rsidRPr="00776D85">
        <w:rPr>
          <w:rFonts w:ascii="Arial" w:hAnsi="Arial" w:cs="Arial"/>
          <w:b/>
          <w:bCs/>
          <w:sz w:val="20"/>
          <w:szCs w:val="20"/>
        </w:rPr>
        <w:t>MJU</w:t>
      </w:r>
      <w:r w:rsidRPr="00776D85">
        <w:rPr>
          <w:rFonts w:ascii="Arial" w:hAnsi="Arial" w:cs="Arial"/>
          <w:sz w:val="20"/>
          <w:szCs w:val="20"/>
        </w:rPr>
        <w:t>, ukrepa 5.2 in 5.3).</w:t>
      </w:r>
    </w:p>
    <w:p w14:paraId="44A3FABA" w14:textId="03FB1DA6"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ZPIZ</w:t>
      </w:r>
      <w:r w:rsidRPr="00776D85">
        <w:rPr>
          <w:rFonts w:ascii="Arial" w:hAnsi="Arial" w:cs="Arial"/>
          <w:sz w:val="20"/>
          <w:szCs w:val="20"/>
        </w:rPr>
        <w:t xml:space="preserve"> poroča o podatkih o poklicni rehabilitaciji in ohranitvi zaposlit</w:t>
      </w:r>
      <w:r>
        <w:rPr>
          <w:rFonts w:ascii="Arial" w:hAnsi="Arial" w:cs="Arial"/>
          <w:sz w:val="20"/>
          <w:szCs w:val="20"/>
        </w:rPr>
        <w:t>ve</w:t>
      </w:r>
      <w:r w:rsidRPr="00776D85">
        <w:rPr>
          <w:rFonts w:ascii="Arial" w:hAnsi="Arial" w:cs="Arial"/>
          <w:sz w:val="20"/>
          <w:szCs w:val="20"/>
        </w:rPr>
        <w:t xml:space="preserve"> delovnih invalidov, ki je ena </w:t>
      </w:r>
      <w:r>
        <w:rPr>
          <w:rFonts w:ascii="Arial" w:hAnsi="Arial" w:cs="Arial"/>
          <w:sz w:val="20"/>
          <w:szCs w:val="20"/>
        </w:rPr>
        <w:t xml:space="preserve">od </w:t>
      </w:r>
      <w:r w:rsidRPr="00776D85">
        <w:rPr>
          <w:rFonts w:ascii="Arial" w:hAnsi="Arial" w:cs="Arial"/>
          <w:sz w:val="20"/>
          <w:szCs w:val="20"/>
        </w:rPr>
        <w:t xml:space="preserve">pravic iz invalidskega zavarovanja in pomaga ohraniti zaposlitev zavarovanca po spremembi </w:t>
      </w:r>
      <w:r>
        <w:rPr>
          <w:rFonts w:ascii="Arial" w:hAnsi="Arial" w:cs="Arial"/>
          <w:sz w:val="20"/>
          <w:szCs w:val="20"/>
        </w:rPr>
        <w:t>njegovega</w:t>
      </w:r>
      <w:r w:rsidRPr="00776D85">
        <w:rPr>
          <w:rFonts w:ascii="Arial" w:hAnsi="Arial" w:cs="Arial"/>
          <w:sz w:val="20"/>
          <w:szCs w:val="20"/>
        </w:rPr>
        <w:t xml:space="preserve"> zdravstvene</w:t>
      </w:r>
      <w:r>
        <w:rPr>
          <w:rFonts w:ascii="Arial" w:hAnsi="Arial" w:cs="Arial"/>
          <w:sz w:val="20"/>
          <w:szCs w:val="20"/>
        </w:rPr>
        <w:t>ga</w:t>
      </w:r>
      <w:r w:rsidRPr="00776D85">
        <w:rPr>
          <w:rFonts w:ascii="Arial" w:hAnsi="Arial" w:cs="Arial"/>
          <w:sz w:val="20"/>
          <w:szCs w:val="20"/>
        </w:rPr>
        <w:t xml:space="preserve"> stanj</w:t>
      </w:r>
      <w:r>
        <w:rPr>
          <w:rFonts w:ascii="Arial" w:hAnsi="Arial" w:cs="Arial"/>
          <w:sz w:val="20"/>
          <w:szCs w:val="20"/>
        </w:rPr>
        <w:t>a</w:t>
      </w:r>
      <w:r w:rsidRPr="00776D85">
        <w:rPr>
          <w:rFonts w:ascii="Arial" w:hAnsi="Arial" w:cs="Arial"/>
          <w:sz w:val="20"/>
          <w:szCs w:val="20"/>
        </w:rPr>
        <w:t xml:space="preserve">. Zavod je v letu 2024 povabil na vsebinsko predstavitev poklicne rehabilitacije 585 zavarovancev (v letu 2023 648), predstavitev pa se je udeležilo tudi 187 njihovih delodajalcev. Po opravljenih individualnih razgovorih se je 365 zavarovancev odločilo, da želijo </w:t>
      </w:r>
      <w:r>
        <w:rPr>
          <w:rFonts w:ascii="Arial" w:hAnsi="Arial" w:cs="Arial"/>
          <w:sz w:val="20"/>
          <w:szCs w:val="20"/>
        </w:rPr>
        <w:t>z</w:t>
      </w:r>
      <w:r w:rsidRPr="00776D85">
        <w:rPr>
          <w:rFonts w:ascii="Arial" w:hAnsi="Arial" w:cs="Arial"/>
          <w:sz w:val="20"/>
          <w:szCs w:val="20"/>
        </w:rPr>
        <w:t xml:space="preserve"> institut</w:t>
      </w:r>
      <w:r>
        <w:rPr>
          <w:rFonts w:ascii="Arial" w:hAnsi="Arial" w:cs="Arial"/>
          <w:sz w:val="20"/>
          <w:szCs w:val="20"/>
        </w:rPr>
        <w:t>om</w:t>
      </w:r>
      <w:r w:rsidRPr="00776D85">
        <w:rPr>
          <w:rFonts w:ascii="Arial" w:hAnsi="Arial" w:cs="Arial"/>
          <w:sz w:val="20"/>
          <w:szCs w:val="20"/>
        </w:rPr>
        <w:t xml:space="preserve"> poklicne rehabilitacije iskati rešitev za ohranitev zaposlitve. Vsi, ki so se odločili za poklicno rehabilitacijo, so bili z napotnico poslani k izvajalcem zaposlitvene rehabilitacije, ki opravljajo pogodbeno storitev za zavod. </w:t>
      </w:r>
      <w:r>
        <w:rPr>
          <w:rFonts w:ascii="Arial" w:hAnsi="Arial" w:cs="Arial"/>
          <w:sz w:val="20"/>
          <w:szCs w:val="20"/>
        </w:rPr>
        <w:t>Ker</w:t>
      </w:r>
      <w:r w:rsidRPr="00776D85">
        <w:rPr>
          <w:rFonts w:ascii="Arial" w:hAnsi="Arial" w:cs="Arial"/>
          <w:sz w:val="20"/>
          <w:szCs w:val="20"/>
        </w:rPr>
        <w:t xml:space="preserve"> </w:t>
      </w:r>
      <w:r>
        <w:rPr>
          <w:rFonts w:ascii="Arial" w:hAnsi="Arial" w:cs="Arial"/>
          <w:sz w:val="20"/>
          <w:szCs w:val="20"/>
        </w:rPr>
        <w:t xml:space="preserve">gre za </w:t>
      </w:r>
      <w:r w:rsidRPr="00776D85">
        <w:rPr>
          <w:rFonts w:ascii="Arial" w:hAnsi="Arial" w:cs="Arial"/>
          <w:sz w:val="20"/>
          <w:szCs w:val="20"/>
        </w:rPr>
        <w:t xml:space="preserve">več različnih strokovnih timov, je obravnava zavarovancev zelo raznolika. Nekateri </w:t>
      </w:r>
      <w:r>
        <w:rPr>
          <w:rFonts w:ascii="Arial" w:hAnsi="Arial" w:cs="Arial"/>
          <w:sz w:val="20"/>
          <w:szCs w:val="20"/>
        </w:rPr>
        <w:t xml:space="preserve">od </w:t>
      </w:r>
      <w:r w:rsidRPr="00776D85">
        <w:rPr>
          <w:rFonts w:ascii="Arial" w:hAnsi="Arial" w:cs="Arial"/>
          <w:sz w:val="20"/>
          <w:szCs w:val="20"/>
        </w:rPr>
        <w:t xml:space="preserve">njih zelo ažurno in strokovno (upoštevajoč veljavno zakonodajo) </w:t>
      </w:r>
      <w:r>
        <w:rPr>
          <w:rFonts w:ascii="Arial" w:hAnsi="Arial" w:cs="Arial"/>
          <w:sz w:val="20"/>
          <w:szCs w:val="20"/>
        </w:rPr>
        <w:t>rešujejo</w:t>
      </w:r>
      <w:r w:rsidRPr="00776D85">
        <w:rPr>
          <w:rFonts w:ascii="Arial" w:hAnsi="Arial" w:cs="Arial"/>
          <w:sz w:val="20"/>
          <w:szCs w:val="20"/>
        </w:rPr>
        <w:t xml:space="preserve"> ohranit</w:t>
      </w:r>
      <w:r>
        <w:rPr>
          <w:rFonts w:ascii="Arial" w:hAnsi="Arial" w:cs="Arial"/>
          <w:sz w:val="20"/>
          <w:szCs w:val="20"/>
        </w:rPr>
        <w:t>ev</w:t>
      </w:r>
      <w:r w:rsidRPr="00776D85">
        <w:rPr>
          <w:rFonts w:ascii="Arial" w:hAnsi="Arial" w:cs="Arial"/>
          <w:sz w:val="20"/>
          <w:szCs w:val="20"/>
        </w:rPr>
        <w:t xml:space="preserve"> zaposlitve posameznika, </w:t>
      </w:r>
      <w:r>
        <w:rPr>
          <w:rFonts w:ascii="Arial" w:hAnsi="Arial" w:cs="Arial"/>
          <w:sz w:val="20"/>
          <w:szCs w:val="20"/>
        </w:rPr>
        <w:t>ne</w:t>
      </w:r>
      <w:r w:rsidR="00120646">
        <w:rPr>
          <w:rFonts w:ascii="Arial" w:hAnsi="Arial" w:cs="Arial"/>
          <w:sz w:val="20"/>
          <w:szCs w:val="20"/>
        </w:rPr>
        <w:t xml:space="preserve"> pa</w:t>
      </w:r>
      <w:r w:rsidRPr="00776D85">
        <w:rPr>
          <w:rFonts w:ascii="Arial" w:hAnsi="Arial" w:cs="Arial"/>
          <w:sz w:val="20"/>
          <w:szCs w:val="20"/>
        </w:rPr>
        <w:t xml:space="preserve"> vs</w:t>
      </w:r>
      <w:r>
        <w:rPr>
          <w:rFonts w:ascii="Arial" w:hAnsi="Arial" w:cs="Arial"/>
          <w:sz w:val="20"/>
          <w:szCs w:val="20"/>
        </w:rPr>
        <w:t>i</w:t>
      </w:r>
      <w:r w:rsidRPr="00776D85">
        <w:rPr>
          <w:rFonts w:ascii="Arial" w:hAnsi="Arial" w:cs="Arial"/>
          <w:sz w:val="20"/>
          <w:szCs w:val="20"/>
        </w:rPr>
        <w:t xml:space="preserve">. </w:t>
      </w:r>
      <w:r>
        <w:rPr>
          <w:rFonts w:ascii="Arial" w:hAnsi="Arial" w:cs="Arial"/>
          <w:sz w:val="20"/>
          <w:szCs w:val="20"/>
        </w:rPr>
        <w:t>To</w:t>
      </w:r>
      <w:r w:rsidRPr="00776D85">
        <w:rPr>
          <w:rFonts w:ascii="Arial" w:hAnsi="Arial" w:cs="Arial"/>
          <w:sz w:val="20"/>
          <w:szCs w:val="20"/>
        </w:rPr>
        <w:t xml:space="preserve"> potrjuje podatek, da so bila od 365 napotenih zavarovancev za 203 pripravljena poročila, ki so predvidevala poklicno rehabilitacijo, pa še med temi je zavod ugotovil 44 različnih nepravilnosti ter jih vrnil v dopolnitev oziroma popravek. 31. decembra 2024 je bilo pri izvajalcih zaposlitvene rehabilitacije v obravnavi še 190 primerov. </w:t>
      </w:r>
    </w:p>
    <w:p w14:paraId="61D68B7C" w14:textId="53AD213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31. decembra 2024 je bilo v poklicno rehabilitacijo vključenih 230 zavarovancev, na isti dan leto prej </w:t>
      </w:r>
      <w:r>
        <w:rPr>
          <w:rFonts w:ascii="Arial" w:hAnsi="Arial" w:cs="Arial"/>
          <w:sz w:val="20"/>
          <w:szCs w:val="20"/>
        </w:rPr>
        <w:t xml:space="preserve">pa </w:t>
      </w:r>
      <w:r w:rsidRPr="00776D85">
        <w:rPr>
          <w:rFonts w:ascii="Arial" w:hAnsi="Arial" w:cs="Arial"/>
          <w:sz w:val="20"/>
          <w:szCs w:val="20"/>
        </w:rPr>
        <w:t xml:space="preserve">233. V letu 2024 je bilo podpisanih 142 pogodb o poklicni rehabilitaciji, kar je </w:t>
      </w:r>
      <w:r>
        <w:rPr>
          <w:rFonts w:ascii="Arial" w:hAnsi="Arial" w:cs="Arial"/>
          <w:sz w:val="20"/>
          <w:szCs w:val="20"/>
        </w:rPr>
        <w:t xml:space="preserve">za </w:t>
      </w:r>
      <w:r w:rsidRPr="00776D85">
        <w:rPr>
          <w:rFonts w:ascii="Arial" w:hAnsi="Arial" w:cs="Arial"/>
          <w:sz w:val="20"/>
          <w:szCs w:val="20"/>
        </w:rPr>
        <w:t xml:space="preserve">7 odstotkov manj kot v letu 2023. Med rehabilitanti je nekoliko več moških, in sicer 75, žensk je 67. Največ rehabilitantov je v starostni skupini od 41 do 50 let (43 odstotkov), nato od 31 do 40 let (30 odstotkov), sledijo starejši od 51 let (16 odstotkov), za njimi so tisti v starostni skupini od 26 do 30 let (7 odstotkov) in najmlajša skupina do 25 let (4 odstotke). </w:t>
      </w:r>
    </w:p>
    <w:p w14:paraId="7EB1ECAF" w14:textId="22723575"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Izveden</w:t>
      </w:r>
      <w:r>
        <w:rPr>
          <w:rFonts w:ascii="Arial" w:hAnsi="Arial" w:cs="Arial"/>
          <w:sz w:val="20"/>
          <w:szCs w:val="20"/>
        </w:rPr>
        <w:t>i</w:t>
      </w:r>
      <w:r w:rsidRPr="00776D85">
        <w:rPr>
          <w:rFonts w:ascii="Arial" w:hAnsi="Arial" w:cs="Arial"/>
          <w:sz w:val="20"/>
          <w:szCs w:val="20"/>
        </w:rPr>
        <w:t xml:space="preserve"> so bil</w:t>
      </w:r>
      <w:r>
        <w:rPr>
          <w:rFonts w:ascii="Arial" w:hAnsi="Arial" w:cs="Arial"/>
          <w:sz w:val="20"/>
          <w:szCs w:val="20"/>
        </w:rPr>
        <w:t>i</w:t>
      </w:r>
      <w:r w:rsidRPr="00776D85">
        <w:rPr>
          <w:rFonts w:ascii="Arial" w:hAnsi="Arial" w:cs="Arial"/>
          <w:sz w:val="20"/>
          <w:szCs w:val="20"/>
        </w:rPr>
        <w:t xml:space="preserve"> različne oblike in načini poklicne rehabilitacije, ki so se glede na predhodno leto v deležih spremenili:</w:t>
      </w:r>
    </w:p>
    <w:p w14:paraId="0AD1F136" w14:textId="77777777" w:rsidR="00A3077A" w:rsidRPr="00776D85" w:rsidRDefault="00A3077A" w:rsidP="00534BA4">
      <w:pPr>
        <w:numPr>
          <w:ilvl w:val="0"/>
          <w:numId w:val="120"/>
        </w:numPr>
        <w:spacing w:before="120" w:after="120"/>
        <w:rPr>
          <w:rFonts w:ascii="Arial" w:hAnsi="Arial" w:cs="Arial"/>
          <w:sz w:val="20"/>
          <w:szCs w:val="20"/>
        </w:rPr>
      </w:pPr>
      <w:r w:rsidRPr="00776D85">
        <w:rPr>
          <w:rFonts w:ascii="Arial" w:hAnsi="Arial" w:cs="Arial"/>
          <w:sz w:val="20"/>
          <w:szCs w:val="20"/>
        </w:rPr>
        <w:t>za 0,6 odstotka se je zvišalo izobraževanje na ustreznih šolah (v letu 2023 se je zvišalo za 2 odstotka),</w:t>
      </w:r>
    </w:p>
    <w:p w14:paraId="331F4D01" w14:textId="77777777" w:rsidR="00A3077A" w:rsidRPr="00776D85" w:rsidRDefault="00A3077A" w:rsidP="00534BA4">
      <w:pPr>
        <w:numPr>
          <w:ilvl w:val="0"/>
          <w:numId w:val="120"/>
        </w:numPr>
        <w:spacing w:before="120" w:after="120"/>
        <w:rPr>
          <w:rFonts w:ascii="Arial" w:hAnsi="Arial" w:cs="Arial"/>
          <w:sz w:val="20"/>
          <w:szCs w:val="20"/>
        </w:rPr>
      </w:pPr>
      <w:r w:rsidRPr="00776D85">
        <w:rPr>
          <w:rFonts w:ascii="Arial" w:hAnsi="Arial" w:cs="Arial"/>
          <w:sz w:val="20"/>
          <w:szCs w:val="20"/>
        </w:rPr>
        <w:t>za 1,9 odstotka se je znižalo izobraževanje ob delu (v letu 2023 se je znižalo za 0,5 odstotka),</w:t>
      </w:r>
    </w:p>
    <w:p w14:paraId="52D9F588" w14:textId="77777777" w:rsidR="00A3077A" w:rsidRPr="00776D85" w:rsidRDefault="00A3077A" w:rsidP="00534BA4">
      <w:pPr>
        <w:numPr>
          <w:ilvl w:val="0"/>
          <w:numId w:val="120"/>
        </w:numPr>
        <w:spacing w:before="120" w:after="120"/>
        <w:rPr>
          <w:rFonts w:ascii="Arial" w:hAnsi="Arial" w:cs="Arial"/>
          <w:sz w:val="20"/>
          <w:szCs w:val="20"/>
        </w:rPr>
      </w:pPr>
      <w:r w:rsidRPr="00776D85">
        <w:rPr>
          <w:rFonts w:ascii="Arial" w:hAnsi="Arial" w:cs="Arial"/>
          <w:sz w:val="20"/>
          <w:szCs w:val="20"/>
        </w:rPr>
        <w:lastRenderedPageBreak/>
        <w:t xml:space="preserve">za 1,1 odstotka se je znižalo usposabljanje s praktičnim delom na ustreznem delovnem mestu (v letu 2023 se je znižalo za 2,2 odstotka), </w:t>
      </w:r>
    </w:p>
    <w:p w14:paraId="0EAD37E7" w14:textId="30CDA0E4" w:rsidR="00A3077A" w:rsidRPr="00776D85" w:rsidRDefault="00A3077A" w:rsidP="00534BA4">
      <w:pPr>
        <w:numPr>
          <w:ilvl w:val="0"/>
          <w:numId w:val="120"/>
        </w:numPr>
        <w:spacing w:before="120" w:after="120"/>
        <w:rPr>
          <w:rFonts w:ascii="Arial" w:hAnsi="Arial" w:cs="Arial"/>
          <w:sz w:val="20"/>
          <w:szCs w:val="20"/>
        </w:rPr>
      </w:pPr>
      <w:r w:rsidRPr="00776D85">
        <w:rPr>
          <w:rFonts w:ascii="Arial" w:hAnsi="Arial" w:cs="Arial"/>
          <w:sz w:val="20"/>
          <w:szCs w:val="20"/>
        </w:rPr>
        <w:t xml:space="preserve">za 0,6 odstotka </w:t>
      </w:r>
      <w:r>
        <w:rPr>
          <w:rFonts w:ascii="Arial" w:hAnsi="Arial" w:cs="Arial"/>
          <w:sz w:val="20"/>
          <w:szCs w:val="20"/>
        </w:rPr>
        <w:t xml:space="preserve">sta </w:t>
      </w:r>
      <w:r w:rsidRPr="00776D85">
        <w:rPr>
          <w:rFonts w:ascii="Arial" w:hAnsi="Arial" w:cs="Arial"/>
          <w:sz w:val="20"/>
          <w:szCs w:val="20"/>
        </w:rPr>
        <w:t>se zvišal</w:t>
      </w:r>
      <w:r w:rsidR="007E57F7">
        <w:rPr>
          <w:rFonts w:ascii="Arial" w:hAnsi="Arial" w:cs="Arial"/>
          <w:sz w:val="20"/>
          <w:szCs w:val="20"/>
        </w:rPr>
        <w:t>a</w:t>
      </w:r>
      <w:r w:rsidRPr="00776D85">
        <w:rPr>
          <w:rFonts w:ascii="Arial" w:hAnsi="Arial" w:cs="Arial"/>
          <w:sz w:val="20"/>
          <w:szCs w:val="20"/>
        </w:rPr>
        <w:t xml:space="preserve"> kratkotrajno usposabljanje in izobraževanje (v letu 2023 </w:t>
      </w:r>
      <w:r w:rsidR="007E57F7">
        <w:rPr>
          <w:rFonts w:ascii="Arial" w:hAnsi="Arial" w:cs="Arial"/>
          <w:sz w:val="20"/>
          <w:szCs w:val="20"/>
        </w:rPr>
        <w:t xml:space="preserve">sta </w:t>
      </w:r>
      <w:r w:rsidRPr="00776D85">
        <w:rPr>
          <w:rFonts w:ascii="Arial" w:hAnsi="Arial" w:cs="Arial"/>
          <w:sz w:val="20"/>
          <w:szCs w:val="20"/>
        </w:rPr>
        <w:t>se zvišal</w:t>
      </w:r>
      <w:r w:rsidR="007E57F7">
        <w:rPr>
          <w:rFonts w:ascii="Arial" w:hAnsi="Arial" w:cs="Arial"/>
          <w:sz w:val="20"/>
          <w:szCs w:val="20"/>
        </w:rPr>
        <w:t>a</w:t>
      </w:r>
      <w:r w:rsidRPr="00776D85">
        <w:rPr>
          <w:rFonts w:ascii="Arial" w:hAnsi="Arial" w:cs="Arial"/>
          <w:sz w:val="20"/>
          <w:szCs w:val="20"/>
        </w:rPr>
        <w:t xml:space="preserve"> za 8 odstotkov) in </w:t>
      </w:r>
    </w:p>
    <w:p w14:paraId="26465610" w14:textId="5BA21C46" w:rsidR="00A3077A" w:rsidRPr="00776D85" w:rsidRDefault="00A3077A" w:rsidP="00534BA4">
      <w:pPr>
        <w:numPr>
          <w:ilvl w:val="0"/>
          <w:numId w:val="120"/>
        </w:numPr>
        <w:spacing w:before="120" w:after="120"/>
        <w:rPr>
          <w:rFonts w:ascii="Arial" w:hAnsi="Arial" w:cs="Arial"/>
          <w:sz w:val="20"/>
          <w:szCs w:val="20"/>
        </w:rPr>
      </w:pPr>
      <w:r w:rsidRPr="00776D85">
        <w:rPr>
          <w:rFonts w:ascii="Arial" w:hAnsi="Arial" w:cs="Arial"/>
          <w:sz w:val="20"/>
          <w:szCs w:val="20"/>
        </w:rPr>
        <w:t>za 1,8 odstotka se je zvišalo število prilagoditev delovnega mesta z ustreznimi tehničnimi pripomočki (v letu 2023 se je znižalo za 7,3 odstotk</w:t>
      </w:r>
      <w:r>
        <w:rPr>
          <w:rFonts w:ascii="Arial" w:hAnsi="Arial" w:cs="Arial"/>
          <w:sz w:val="20"/>
          <w:szCs w:val="20"/>
        </w:rPr>
        <w:t>a</w:t>
      </w:r>
      <w:r w:rsidRPr="00776D85">
        <w:rPr>
          <w:rFonts w:ascii="Arial" w:hAnsi="Arial" w:cs="Arial"/>
          <w:sz w:val="20"/>
          <w:szCs w:val="20"/>
        </w:rPr>
        <w:t>).</w:t>
      </w:r>
    </w:p>
    <w:p w14:paraId="73605FAD" w14:textId="70FC4261"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letu 2024 je poklicno rehabilitacijo uspešno </w:t>
      </w:r>
      <w:r>
        <w:rPr>
          <w:rFonts w:ascii="Arial" w:hAnsi="Arial" w:cs="Arial"/>
          <w:sz w:val="20"/>
          <w:szCs w:val="20"/>
        </w:rPr>
        <w:t>konča</w:t>
      </w:r>
      <w:r w:rsidRPr="00776D85">
        <w:rPr>
          <w:rFonts w:ascii="Arial" w:hAnsi="Arial" w:cs="Arial"/>
          <w:sz w:val="20"/>
          <w:szCs w:val="20"/>
        </w:rPr>
        <w:t xml:space="preserve">lo 117 zavarovancev. Kljub strokovnim zagotovilom izvajalcev zaposlitvene rehabilitacije o sposobnosti in zmožnosti posameznega rehabilitanta 16 zavarovancev (med njimi je 14 takšnih, ki so se izobraževali) pri poklicni rehabilitaciji ni bilo uspešnih. </w:t>
      </w:r>
    </w:p>
    <w:p w14:paraId="53437512" w14:textId="5E2B7F8D"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Možnosti sofinanciranja prilagoditve delovnega mesta so delodajalci uveljavljali tudi v okviru zahtevkov za sofinanciranje prilagoditve prostorov in delovnih sredstev v zvezi s pravico do premestitve. V letu 2024 je bilo sklenjenih 21 pogodb. Skupna vrednost vseh pogodb je znašala 30.071,68 </w:t>
      </w:r>
      <w:r>
        <w:rPr>
          <w:rFonts w:ascii="Arial" w:hAnsi="Arial" w:cs="Arial"/>
          <w:sz w:val="20"/>
          <w:szCs w:val="20"/>
        </w:rPr>
        <w:t>evra</w:t>
      </w:r>
      <w:r w:rsidRPr="00776D85">
        <w:rPr>
          <w:rFonts w:ascii="Arial" w:hAnsi="Arial" w:cs="Arial"/>
          <w:sz w:val="20"/>
          <w:szCs w:val="20"/>
        </w:rPr>
        <w:t>. Najvišji odobren</w:t>
      </w:r>
      <w:r>
        <w:rPr>
          <w:rFonts w:ascii="Arial" w:hAnsi="Arial" w:cs="Arial"/>
          <w:sz w:val="20"/>
          <w:szCs w:val="20"/>
        </w:rPr>
        <w:t>i</w:t>
      </w:r>
      <w:r w:rsidRPr="00776D85">
        <w:rPr>
          <w:rFonts w:ascii="Arial" w:hAnsi="Arial" w:cs="Arial"/>
          <w:sz w:val="20"/>
          <w:szCs w:val="20"/>
        </w:rPr>
        <w:t xml:space="preserve"> znesek po pogodbi je znašal 5.779,82 </w:t>
      </w:r>
      <w:r>
        <w:rPr>
          <w:rFonts w:ascii="Arial" w:hAnsi="Arial" w:cs="Arial"/>
          <w:sz w:val="20"/>
          <w:szCs w:val="20"/>
        </w:rPr>
        <w:t>evra</w:t>
      </w:r>
      <w:r w:rsidRPr="00776D85">
        <w:rPr>
          <w:rFonts w:ascii="Arial" w:hAnsi="Arial" w:cs="Arial"/>
          <w:sz w:val="20"/>
          <w:szCs w:val="20"/>
        </w:rPr>
        <w:t xml:space="preserve">, najnižji pa 65,88 </w:t>
      </w:r>
      <w:r>
        <w:rPr>
          <w:rFonts w:ascii="Arial" w:hAnsi="Arial" w:cs="Arial"/>
          <w:sz w:val="20"/>
          <w:szCs w:val="20"/>
        </w:rPr>
        <w:t>evra</w:t>
      </w:r>
      <w:r w:rsidRPr="00776D85">
        <w:rPr>
          <w:rFonts w:ascii="Arial" w:hAnsi="Arial" w:cs="Arial"/>
          <w:sz w:val="20"/>
          <w:szCs w:val="20"/>
        </w:rPr>
        <w:t xml:space="preserve">. </w:t>
      </w:r>
    </w:p>
    <w:p w14:paraId="5DEF0BE1" w14:textId="07BB2055"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okviru ukrepov za ohranitev zaposlitve delovnih invalidov je zavod sofinanciral stroške programov usposabljanja v </w:t>
      </w:r>
      <w:r>
        <w:rPr>
          <w:rFonts w:ascii="Arial" w:hAnsi="Arial" w:cs="Arial"/>
          <w:sz w:val="20"/>
          <w:szCs w:val="20"/>
        </w:rPr>
        <w:t>šestih</w:t>
      </w:r>
      <w:r w:rsidRPr="00776D85">
        <w:rPr>
          <w:rFonts w:ascii="Arial" w:hAnsi="Arial" w:cs="Arial"/>
          <w:sz w:val="20"/>
          <w:szCs w:val="20"/>
        </w:rPr>
        <w:t xml:space="preserve"> primerih. Pogodbe so bile sklenjene s </w:t>
      </w:r>
      <w:r>
        <w:rPr>
          <w:rFonts w:ascii="Arial" w:hAnsi="Arial" w:cs="Arial"/>
          <w:sz w:val="20"/>
          <w:szCs w:val="20"/>
        </w:rPr>
        <w:t>šestimi</w:t>
      </w:r>
      <w:r w:rsidRPr="00776D85">
        <w:rPr>
          <w:rFonts w:ascii="Arial" w:hAnsi="Arial" w:cs="Arial"/>
          <w:sz w:val="20"/>
          <w:szCs w:val="20"/>
        </w:rPr>
        <w:t xml:space="preserve"> različnimi delodajalci. Najdaljše usposabljanje je trajalo 12 mesecev, najkrajše pa </w:t>
      </w:r>
      <w:r>
        <w:rPr>
          <w:rFonts w:ascii="Arial" w:hAnsi="Arial" w:cs="Arial"/>
          <w:sz w:val="20"/>
          <w:szCs w:val="20"/>
        </w:rPr>
        <w:t>sedem</w:t>
      </w:r>
      <w:r w:rsidRPr="00776D85">
        <w:rPr>
          <w:rFonts w:ascii="Arial" w:hAnsi="Arial" w:cs="Arial"/>
          <w:sz w:val="20"/>
          <w:szCs w:val="20"/>
        </w:rPr>
        <w:t xml:space="preserve"> dni. Vrednost vseh sklenjenih pogodb je znašala 13.741,60 </w:t>
      </w:r>
      <w:r>
        <w:rPr>
          <w:rFonts w:ascii="Arial" w:hAnsi="Arial" w:cs="Arial"/>
          <w:sz w:val="20"/>
          <w:szCs w:val="20"/>
        </w:rPr>
        <w:t>evra</w:t>
      </w:r>
      <w:r w:rsidRPr="00776D85">
        <w:rPr>
          <w:rFonts w:ascii="Arial" w:hAnsi="Arial" w:cs="Arial"/>
          <w:sz w:val="20"/>
          <w:szCs w:val="20"/>
        </w:rPr>
        <w:t xml:space="preserve">. Najvišji znesek usposabljanja je znašal 6.234,99 </w:t>
      </w:r>
      <w:r>
        <w:rPr>
          <w:rFonts w:ascii="Arial" w:hAnsi="Arial" w:cs="Arial"/>
          <w:sz w:val="20"/>
          <w:szCs w:val="20"/>
        </w:rPr>
        <w:t>evra</w:t>
      </w:r>
      <w:r w:rsidRPr="00776D85">
        <w:rPr>
          <w:rFonts w:ascii="Arial" w:hAnsi="Arial" w:cs="Arial"/>
          <w:sz w:val="20"/>
          <w:szCs w:val="20"/>
        </w:rPr>
        <w:t xml:space="preserve">, najnižji pa 353,80 </w:t>
      </w:r>
      <w:r>
        <w:rPr>
          <w:rFonts w:ascii="Arial" w:hAnsi="Arial" w:cs="Arial"/>
          <w:sz w:val="20"/>
          <w:szCs w:val="20"/>
        </w:rPr>
        <w:t>evra</w:t>
      </w:r>
      <w:r w:rsidRPr="00776D85">
        <w:rPr>
          <w:rFonts w:ascii="Arial" w:hAnsi="Arial" w:cs="Arial"/>
          <w:sz w:val="20"/>
          <w:szCs w:val="20"/>
        </w:rPr>
        <w:t xml:space="preserve"> (</w:t>
      </w:r>
      <w:r w:rsidRPr="00776D85">
        <w:rPr>
          <w:rFonts w:ascii="Arial" w:hAnsi="Arial" w:cs="Arial"/>
          <w:b/>
          <w:bCs/>
          <w:sz w:val="20"/>
          <w:szCs w:val="20"/>
        </w:rPr>
        <w:t>ZPIZ</w:t>
      </w:r>
      <w:r w:rsidRPr="00776D85">
        <w:rPr>
          <w:rFonts w:ascii="Arial" w:hAnsi="Arial" w:cs="Arial"/>
          <w:sz w:val="20"/>
          <w:szCs w:val="20"/>
        </w:rPr>
        <w:t>, ukrep 5.4).</w:t>
      </w:r>
    </w:p>
    <w:p w14:paraId="36A7967F"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56456538" w14:textId="6AB28EB1" w:rsidR="00A3077A" w:rsidRPr="00776D85" w:rsidRDefault="00A3077A" w:rsidP="00C96681">
      <w:pPr>
        <w:spacing w:before="120" w:after="120"/>
        <w:rPr>
          <w:rFonts w:ascii="Arial" w:hAnsi="Arial" w:cs="Arial"/>
          <w:sz w:val="20"/>
          <w:szCs w:val="20"/>
          <w:u w:val="single"/>
        </w:rPr>
      </w:pPr>
      <w:r w:rsidRPr="00776D85">
        <w:rPr>
          <w:rFonts w:ascii="Arial" w:hAnsi="Arial" w:cs="Arial"/>
          <w:b/>
          <w:bCs/>
          <w:sz w:val="20"/>
          <w:szCs w:val="20"/>
        </w:rPr>
        <w:t>MK, Direktorat za kulturno dediščino (DKD), Sektor za muzeje, arhive in knjižnice (</w:t>
      </w:r>
      <w:r w:rsidR="007E57F7">
        <w:rPr>
          <w:rFonts w:ascii="Arial" w:hAnsi="Arial" w:cs="Arial"/>
          <w:b/>
          <w:bCs/>
          <w:sz w:val="20"/>
          <w:szCs w:val="20"/>
        </w:rPr>
        <w:t>MAK</w:t>
      </w:r>
      <w:r w:rsidRPr="00776D85">
        <w:rPr>
          <w:rFonts w:ascii="Arial" w:hAnsi="Arial" w:cs="Arial"/>
          <w:b/>
          <w:bCs/>
          <w:sz w:val="20"/>
          <w:szCs w:val="20"/>
        </w:rPr>
        <w:t>)</w:t>
      </w:r>
      <w:r w:rsidRPr="00776D85">
        <w:rPr>
          <w:rFonts w:ascii="Arial" w:hAnsi="Arial" w:cs="Arial"/>
          <w:sz w:val="20"/>
          <w:szCs w:val="20"/>
        </w:rPr>
        <w:t xml:space="preserve">, opozarja, da </w:t>
      </w:r>
      <w:r>
        <w:rPr>
          <w:rFonts w:ascii="Arial" w:hAnsi="Arial" w:cs="Arial"/>
          <w:sz w:val="20"/>
          <w:szCs w:val="20"/>
        </w:rPr>
        <w:t xml:space="preserve">je </w:t>
      </w:r>
      <w:r w:rsidRPr="00776D85">
        <w:rPr>
          <w:rFonts w:ascii="Arial" w:hAnsi="Arial" w:cs="Arial"/>
          <w:snapToGrid w:val="0"/>
          <w:sz w:val="20"/>
          <w:szCs w:val="20"/>
        </w:rPr>
        <w:t xml:space="preserve">problem v muzejih pomanjkanje mentorjev s </w:t>
      </w:r>
      <w:r w:rsidR="007E57F7">
        <w:rPr>
          <w:rFonts w:ascii="Arial" w:hAnsi="Arial" w:cs="Arial"/>
          <w:snapToGrid w:val="0"/>
          <w:sz w:val="20"/>
          <w:szCs w:val="20"/>
        </w:rPr>
        <w:t xml:space="preserve">posebnimi </w:t>
      </w:r>
      <w:r w:rsidRPr="00776D85">
        <w:rPr>
          <w:rFonts w:ascii="Arial" w:hAnsi="Arial" w:cs="Arial"/>
          <w:snapToGrid w:val="0"/>
          <w:sz w:val="20"/>
          <w:szCs w:val="20"/>
        </w:rPr>
        <w:t>znanji za delo z invalidnimi osebami (</w:t>
      </w:r>
      <w:r w:rsidRPr="00776D85">
        <w:rPr>
          <w:rFonts w:ascii="Arial" w:hAnsi="Arial" w:cs="Arial"/>
          <w:b/>
          <w:bCs/>
          <w:snapToGrid w:val="0"/>
          <w:sz w:val="20"/>
          <w:szCs w:val="20"/>
        </w:rPr>
        <w:t>MK</w:t>
      </w:r>
      <w:r w:rsidRPr="00776D85">
        <w:rPr>
          <w:rFonts w:ascii="Arial" w:hAnsi="Arial" w:cs="Arial"/>
          <w:snapToGrid w:val="0"/>
          <w:sz w:val="20"/>
          <w:szCs w:val="20"/>
        </w:rPr>
        <w:t>, ukrepa 5.2 in 5.4).</w:t>
      </w:r>
    </w:p>
    <w:p w14:paraId="3F490271" w14:textId="430D2B5C"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 xml:space="preserve">ZPIZ </w:t>
      </w:r>
      <w:r w:rsidRPr="00776D85">
        <w:rPr>
          <w:rFonts w:ascii="Arial" w:hAnsi="Arial" w:cs="Arial"/>
          <w:snapToGrid w:val="0"/>
          <w:color w:val="000000" w:themeColor="text1"/>
          <w:sz w:val="20"/>
          <w:szCs w:val="20"/>
        </w:rPr>
        <w:t xml:space="preserve">opozarja na težave iz naslova poklicne rehabilitacije, ki se vežejo na neustreznost zakonodaje z namenom širše motivacije zavarovancev in delodajalcev, da bi </w:t>
      </w:r>
      <w:r w:rsidR="00820A5A">
        <w:rPr>
          <w:rFonts w:ascii="Arial" w:hAnsi="Arial" w:cs="Arial"/>
          <w:snapToGrid w:val="0"/>
          <w:color w:val="000000" w:themeColor="text1"/>
          <w:sz w:val="20"/>
          <w:szCs w:val="20"/>
        </w:rPr>
        <w:t>iz</w:t>
      </w:r>
      <w:r w:rsidRPr="00776D85">
        <w:rPr>
          <w:rFonts w:ascii="Arial" w:hAnsi="Arial" w:cs="Arial"/>
          <w:snapToGrid w:val="0"/>
          <w:color w:val="000000" w:themeColor="text1"/>
          <w:sz w:val="20"/>
          <w:szCs w:val="20"/>
        </w:rPr>
        <w:t>koristili pravice iz naslova poklicne rehabilitacije:</w:t>
      </w:r>
    </w:p>
    <w:p w14:paraId="6EEF6E82" w14:textId="5F92C79D" w:rsidR="00A3077A" w:rsidRPr="00776D85" w:rsidRDefault="00A3077A" w:rsidP="00534BA4">
      <w:pPr>
        <w:pStyle w:val="Odstavekseznama"/>
        <w:numPr>
          <w:ilvl w:val="0"/>
          <w:numId w:val="121"/>
        </w:numPr>
        <w:spacing w:before="120" w:after="120"/>
        <w:rPr>
          <w:rFonts w:ascii="Arial" w:hAnsi="Arial" w:cs="Arial"/>
          <w:snapToGrid w:val="0"/>
          <w:color w:val="000000" w:themeColor="text1"/>
          <w:sz w:val="20"/>
          <w:szCs w:val="20"/>
        </w:rPr>
      </w:pPr>
      <w:r>
        <w:rPr>
          <w:rFonts w:ascii="Arial" w:hAnsi="Arial" w:cs="Arial"/>
          <w:snapToGrid w:val="0"/>
          <w:color w:val="000000" w:themeColor="text1"/>
          <w:sz w:val="20"/>
          <w:szCs w:val="20"/>
        </w:rPr>
        <w:t>n</w:t>
      </w:r>
      <w:r w:rsidRPr="00776D85">
        <w:rPr>
          <w:rFonts w:ascii="Arial" w:hAnsi="Arial" w:cs="Arial"/>
          <w:snapToGrid w:val="0"/>
          <w:color w:val="000000" w:themeColor="text1"/>
          <w:sz w:val="20"/>
          <w:szCs w:val="20"/>
        </w:rPr>
        <w:t>ezainteresiranost zavarovanca in delodajalca za poklicno rehabilitacijo</w:t>
      </w:r>
      <w:r>
        <w:rPr>
          <w:rFonts w:ascii="Arial" w:hAnsi="Arial" w:cs="Arial"/>
          <w:snapToGrid w:val="0"/>
          <w:color w:val="000000" w:themeColor="text1"/>
          <w:sz w:val="20"/>
          <w:szCs w:val="20"/>
        </w:rPr>
        <w:t>,</w:t>
      </w:r>
    </w:p>
    <w:p w14:paraId="726F59AD" w14:textId="40AB8112" w:rsidR="00A3077A" w:rsidRPr="00776D85" w:rsidRDefault="00A3077A" w:rsidP="00534BA4">
      <w:pPr>
        <w:pStyle w:val="Odstavekseznama"/>
        <w:numPr>
          <w:ilvl w:val="0"/>
          <w:numId w:val="121"/>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nezainteresiranost manjših delodajalcev za delavce iz tujine, pri katerih pride do zmanjšanja preostale delovne zmožnosti oziroma spremembe v zdravstvenem stanju</w:t>
      </w:r>
      <w:r>
        <w:rPr>
          <w:rFonts w:ascii="Arial" w:hAnsi="Arial" w:cs="Arial"/>
          <w:snapToGrid w:val="0"/>
          <w:color w:val="000000" w:themeColor="text1"/>
          <w:sz w:val="20"/>
          <w:szCs w:val="20"/>
        </w:rPr>
        <w:t>,</w:t>
      </w:r>
    </w:p>
    <w:p w14:paraId="34D023C8" w14:textId="05503887" w:rsidR="00A3077A" w:rsidRPr="00776D85" w:rsidRDefault="00A3077A" w:rsidP="00534BA4">
      <w:pPr>
        <w:pStyle w:val="Odstavekseznama"/>
        <w:numPr>
          <w:ilvl w:val="0"/>
          <w:numId w:val="121"/>
        </w:numPr>
        <w:spacing w:before="120" w:after="120"/>
        <w:rPr>
          <w:rFonts w:ascii="Arial" w:hAnsi="Arial" w:cs="Arial"/>
          <w:snapToGrid w:val="0"/>
          <w:color w:val="000000" w:themeColor="text1"/>
          <w:sz w:val="20"/>
          <w:szCs w:val="20"/>
        </w:rPr>
      </w:pPr>
      <w:r>
        <w:rPr>
          <w:rFonts w:ascii="Arial" w:hAnsi="Arial" w:cs="Arial"/>
          <w:snapToGrid w:val="0"/>
          <w:color w:val="000000" w:themeColor="text1"/>
          <w:sz w:val="20"/>
          <w:szCs w:val="20"/>
        </w:rPr>
        <w:t>ne</w:t>
      </w:r>
      <w:r w:rsidRPr="00776D85">
        <w:rPr>
          <w:rFonts w:ascii="Arial" w:hAnsi="Arial" w:cs="Arial"/>
          <w:snapToGrid w:val="0"/>
          <w:color w:val="000000" w:themeColor="text1"/>
          <w:sz w:val="20"/>
          <w:szCs w:val="20"/>
        </w:rPr>
        <w:t>strokovno</w:t>
      </w:r>
      <w:r>
        <w:rPr>
          <w:rFonts w:ascii="Arial" w:hAnsi="Arial" w:cs="Arial"/>
          <w:snapToGrid w:val="0"/>
          <w:color w:val="000000" w:themeColor="text1"/>
          <w:sz w:val="20"/>
          <w:szCs w:val="20"/>
        </w:rPr>
        <w:t>st</w:t>
      </w:r>
      <w:r w:rsidRPr="00776D85">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zvajalc</w:t>
      </w:r>
      <w:r>
        <w:rPr>
          <w:rFonts w:ascii="Arial" w:hAnsi="Arial" w:cs="Arial"/>
          <w:snapToGrid w:val="0"/>
          <w:color w:val="000000" w:themeColor="text1"/>
          <w:sz w:val="20"/>
          <w:szCs w:val="20"/>
        </w:rPr>
        <w:t xml:space="preserve">ev </w:t>
      </w:r>
      <w:r w:rsidRPr="00776D85">
        <w:rPr>
          <w:rFonts w:ascii="Arial" w:hAnsi="Arial" w:cs="Arial"/>
          <w:snapToGrid w:val="0"/>
          <w:color w:val="000000" w:themeColor="text1"/>
          <w:sz w:val="20"/>
          <w:szCs w:val="20"/>
        </w:rPr>
        <w:t xml:space="preserve">zaposlitvene rehabilitacije </w:t>
      </w:r>
      <w:r>
        <w:rPr>
          <w:rFonts w:ascii="Arial" w:hAnsi="Arial" w:cs="Arial"/>
          <w:snapToGrid w:val="0"/>
          <w:color w:val="000000" w:themeColor="text1"/>
          <w:sz w:val="20"/>
          <w:szCs w:val="20"/>
        </w:rPr>
        <w:t xml:space="preserve">pri </w:t>
      </w:r>
      <w:r w:rsidRPr="00776D85">
        <w:rPr>
          <w:rFonts w:ascii="Arial" w:hAnsi="Arial" w:cs="Arial"/>
          <w:snapToGrid w:val="0"/>
          <w:color w:val="000000" w:themeColor="text1"/>
          <w:sz w:val="20"/>
          <w:szCs w:val="20"/>
        </w:rPr>
        <w:t xml:space="preserve">reševanju problema posameznega delovnega invalida in </w:t>
      </w:r>
      <w:r>
        <w:rPr>
          <w:rFonts w:ascii="Arial" w:hAnsi="Arial" w:cs="Arial"/>
          <w:snapToGrid w:val="0"/>
          <w:color w:val="000000" w:themeColor="text1"/>
          <w:sz w:val="20"/>
          <w:szCs w:val="20"/>
        </w:rPr>
        <w:t>ne</w:t>
      </w:r>
      <w:r w:rsidRPr="00776D85">
        <w:rPr>
          <w:rFonts w:ascii="Arial" w:hAnsi="Arial" w:cs="Arial"/>
          <w:snapToGrid w:val="0"/>
          <w:color w:val="000000" w:themeColor="text1"/>
          <w:sz w:val="20"/>
          <w:szCs w:val="20"/>
        </w:rPr>
        <w:t>kritičn</w:t>
      </w:r>
      <w:r>
        <w:rPr>
          <w:rFonts w:ascii="Arial" w:hAnsi="Arial" w:cs="Arial"/>
          <w:snapToGrid w:val="0"/>
          <w:color w:val="000000" w:themeColor="text1"/>
          <w:sz w:val="20"/>
          <w:szCs w:val="20"/>
        </w:rPr>
        <w:t>ost</w:t>
      </w:r>
      <w:r w:rsidRPr="00776D85">
        <w:rPr>
          <w:rFonts w:ascii="Arial" w:hAnsi="Arial" w:cs="Arial"/>
          <w:snapToGrid w:val="0"/>
          <w:color w:val="000000" w:themeColor="text1"/>
          <w:sz w:val="20"/>
          <w:szCs w:val="20"/>
        </w:rPr>
        <w:t xml:space="preserve"> do optimalne porabe sredstev.</w:t>
      </w:r>
    </w:p>
    <w:p w14:paraId="2FF972B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 xml:space="preserve">ZRSZ </w:t>
      </w:r>
      <w:r w:rsidRPr="00776D85">
        <w:rPr>
          <w:rFonts w:ascii="Arial" w:hAnsi="Arial" w:cs="Arial"/>
          <w:bCs/>
          <w:color w:val="000000" w:themeColor="text1"/>
          <w:sz w:val="20"/>
          <w:szCs w:val="20"/>
        </w:rPr>
        <w:t>opozarja na:</w:t>
      </w:r>
    </w:p>
    <w:p w14:paraId="0FB2C620" w14:textId="04A5A62D" w:rsidR="00A3077A" w:rsidRPr="00776D85" w:rsidRDefault="00A3077A" w:rsidP="00534BA4">
      <w:pPr>
        <w:pStyle w:val="Odstavekseznama"/>
        <w:numPr>
          <w:ilvl w:val="0"/>
          <w:numId w:val="122"/>
        </w:numPr>
        <w:spacing w:before="120" w:after="120"/>
        <w:rPr>
          <w:rFonts w:ascii="Arial" w:hAnsi="Arial" w:cs="Arial"/>
          <w:bCs/>
          <w:color w:val="000000" w:themeColor="text1"/>
          <w:sz w:val="20"/>
          <w:szCs w:val="20"/>
        </w:rPr>
      </w:pPr>
      <w:r>
        <w:rPr>
          <w:rFonts w:ascii="Arial" w:hAnsi="Arial" w:cs="Arial"/>
          <w:bCs/>
          <w:color w:val="000000" w:themeColor="text1"/>
          <w:sz w:val="20"/>
          <w:szCs w:val="20"/>
        </w:rPr>
        <w:t>n</w:t>
      </w:r>
      <w:r w:rsidRPr="00776D85">
        <w:rPr>
          <w:rFonts w:ascii="Arial" w:hAnsi="Arial" w:cs="Arial"/>
          <w:bCs/>
          <w:color w:val="000000" w:themeColor="text1"/>
          <w:sz w:val="20"/>
          <w:szCs w:val="20"/>
        </w:rPr>
        <w:t>ezadostno število rehabilitacijskih svetovalcev za izvajanje nalog ZRSZ po ZZRZI</w:t>
      </w:r>
      <w:r w:rsidR="00820A5A">
        <w:rPr>
          <w:rFonts w:ascii="Arial" w:hAnsi="Arial" w:cs="Arial"/>
          <w:bCs/>
          <w:color w:val="000000" w:themeColor="text1"/>
          <w:sz w:val="20"/>
          <w:szCs w:val="20"/>
        </w:rPr>
        <w:t>;</w:t>
      </w:r>
    </w:p>
    <w:p w14:paraId="586785D3" w14:textId="2012CE27" w:rsidR="00A3077A" w:rsidRPr="00776D85" w:rsidRDefault="00A3077A" w:rsidP="00534BA4">
      <w:pPr>
        <w:pStyle w:val="Odstavekseznama"/>
        <w:numPr>
          <w:ilvl w:val="0"/>
          <w:numId w:val="122"/>
        </w:numPr>
        <w:spacing w:before="120" w:after="120"/>
        <w:rPr>
          <w:rFonts w:ascii="Arial" w:hAnsi="Arial" w:cs="Arial"/>
          <w:bCs/>
          <w:color w:val="000000" w:themeColor="text1"/>
          <w:sz w:val="20"/>
          <w:szCs w:val="20"/>
        </w:rPr>
      </w:pPr>
      <w:r>
        <w:rPr>
          <w:rFonts w:ascii="Arial" w:hAnsi="Arial" w:cs="Arial"/>
          <w:bCs/>
          <w:color w:val="000000" w:themeColor="text1"/>
          <w:sz w:val="20"/>
          <w:szCs w:val="20"/>
        </w:rPr>
        <w:t>p</w:t>
      </w:r>
      <w:r w:rsidRPr="00776D85">
        <w:rPr>
          <w:rFonts w:ascii="Arial" w:hAnsi="Arial" w:cs="Arial"/>
          <w:bCs/>
          <w:color w:val="000000" w:themeColor="text1"/>
          <w:sz w:val="20"/>
          <w:szCs w:val="20"/>
        </w:rPr>
        <w:t>redolge čakalne vrste za vključitev v storitve zaposlitvene rehabilitacije (tudi več kot eno leto) in pomanjkanje možnosti za kakovostno usposabljanje izobraženih invalidov v okviru mreže delodajalcev pri izvajalcih storitev zaposlitvene rehabilitacije</w:t>
      </w:r>
      <w:r w:rsidR="00820A5A">
        <w:rPr>
          <w:rFonts w:ascii="Arial" w:hAnsi="Arial" w:cs="Arial"/>
          <w:bCs/>
          <w:color w:val="000000" w:themeColor="text1"/>
          <w:sz w:val="20"/>
          <w:szCs w:val="20"/>
        </w:rPr>
        <w:t>;</w:t>
      </w:r>
    </w:p>
    <w:p w14:paraId="1685E571" w14:textId="4A4475B8" w:rsidR="00A3077A" w:rsidRPr="00776D85" w:rsidRDefault="00A3077A" w:rsidP="00534BA4">
      <w:pPr>
        <w:pStyle w:val="Odstavekseznama"/>
        <w:numPr>
          <w:ilvl w:val="0"/>
          <w:numId w:val="122"/>
        </w:numPr>
        <w:spacing w:before="120" w:after="120"/>
        <w:rPr>
          <w:rFonts w:ascii="Arial" w:hAnsi="Arial" w:cs="Arial"/>
          <w:bCs/>
          <w:color w:val="000000" w:themeColor="text1"/>
          <w:sz w:val="20"/>
          <w:szCs w:val="20"/>
        </w:rPr>
      </w:pPr>
      <w:r>
        <w:rPr>
          <w:rFonts w:ascii="Arial" w:hAnsi="Arial" w:cs="Arial"/>
          <w:bCs/>
          <w:color w:val="000000" w:themeColor="text1"/>
          <w:sz w:val="20"/>
          <w:szCs w:val="20"/>
        </w:rPr>
        <w:t>p</w:t>
      </w:r>
      <w:r w:rsidRPr="00776D85">
        <w:rPr>
          <w:rFonts w:ascii="Arial" w:hAnsi="Arial" w:cs="Arial"/>
          <w:bCs/>
          <w:color w:val="000000" w:themeColor="text1"/>
          <w:sz w:val="20"/>
          <w:szCs w:val="20"/>
        </w:rPr>
        <w:t xml:space="preserve">omanjkanje ustreznih rešitev za ohranjanje zaposlitve zlasti starejših invalidov, posledično </w:t>
      </w:r>
      <w:r w:rsidR="00820A5A">
        <w:rPr>
          <w:rFonts w:ascii="Arial" w:hAnsi="Arial" w:cs="Arial"/>
          <w:bCs/>
          <w:color w:val="000000" w:themeColor="text1"/>
          <w:sz w:val="20"/>
          <w:szCs w:val="20"/>
        </w:rPr>
        <w:t>ugotavljajo</w:t>
      </w:r>
      <w:r w:rsidR="00820A5A"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večkratne vključitve v storitve zaposlitvene rehabilitacije ob vsaki vnovični prijavi v evidenco brezposelnih oseb in povečano število vlog za oceno zaposljivosti že zaposlenih invalidov</w:t>
      </w:r>
      <w:r w:rsidR="00820A5A">
        <w:rPr>
          <w:rFonts w:ascii="Arial" w:hAnsi="Arial" w:cs="Arial"/>
          <w:bCs/>
          <w:color w:val="000000" w:themeColor="text1"/>
          <w:sz w:val="20"/>
          <w:szCs w:val="20"/>
        </w:rPr>
        <w:t>;</w:t>
      </w:r>
    </w:p>
    <w:p w14:paraId="29BFE835" w14:textId="64EEB74F" w:rsidR="00A3077A" w:rsidRPr="00776D85" w:rsidRDefault="00A3077A" w:rsidP="00534BA4">
      <w:pPr>
        <w:pStyle w:val="Odstavekseznama"/>
        <w:numPr>
          <w:ilvl w:val="0"/>
          <w:numId w:val="122"/>
        </w:numPr>
        <w:spacing w:before="120" w:after="360"/>
        <w:rPr>
          <w:rFonts w:ascii="Arial" w:hAnsi="Arial" w:cs="Arial"/>
          <w:bCs/>
          <w:color w:val="000000" w:themeColor="text1"/>
          <w:sz w:val="20"/>
          <w:szCs w:val="20"/>
        </w:rPr>
      </w:pPr>
      <w:r>
        <w:rPr>
          <w:rFonts w:ascii="Arial" w:hAnsi="Arial" w:cs="Arial"/>
          <w:bCs/>
          <w:color w:val="000000" w:themeColor="text1"/>
          <w:sz w:val="20"/>
          <w:szCs w:val="20"/>
        </w:rPr>
        <w:t>z</w:t>
      </w:r>
      <w:r w:rsidRPr="00776D85">
        <w:rPr>
          <w:rFonts w:ascii="Arial" w:hAnsi="Arial" w:cs="Arial"/>
          <w:bCs/>
          <w:color w:val="000000" w:themeColor="text1"/>
          <w:sz w:val="20"/>
          <w:szCs w:val="20"/>
        </w:rPr>
        <w:t>manjševanje možnosti za zaposlitev invalidov v obstoječih zaposlitvenih centrih in invalidskih podjet</w:t>
      </w:r>
      <w:r>
        <w:rPr>
          <w:rFonts w:ascii="Arial" w:hAnsi="Arial" w:cs="Arial"/>
          <w:bCs/>
          <w:color w:val="000000" w:themeColor="text1"/>
          <w:sz w:val="20"/>
          <w:szCs w:val="20"/>
        </w:rPr>
        <w:t>jih</w:t>
      </w:r>
      <w:r w:rsidRPr="00776D85">
        <w:rPr>
          <w:rFonts w:ascii="Arial" w:hAnsi="Arial" w:cs="Arial"/>
          <w:bCs/>
          <w:color w:val="000000" w:themeColor="text1"/>
          <w:sz w:val="20"/>
          <w:szCs w:val="20"/>
        </w:rPr>
        <w:t>, saj so ta v celoti podvržena spremembam na trgu. Ocenjujejo, da bi uvedba možnosti iz točke 5.1, še posebej spodbujanje pridržanih javnih naročil in kombiniranje zaposlitven</w:t>
      </w:r>
      <w:r>
        <w:rPr>
          <w:rFonts w:ascii="Arial" w:hAnsi="Arial" w:cs="Arial"/>
          <w:bCs/>
          <w:color w:val="000000" w:themeColor="text1"/>
          <w:sz w:val="20"/>
          <w:szCs w:val="20"/>
        </w:rPr>
        <w:t xml:space="preserve">ih </w:t>
      </w:r>
      <w:r w:rsidRPr="00776D85">
        <w:rPr>
          <w:rFonts w:ascii="Arial" w:hAnsi="Arial" w:cs="Arial"/>
          <w:bCs/>
          <w:color w:val="000000" w:themeColor="text1"/>
          <w:sz w:val="20"/>
          <w:szCs w:val="20"/>
        </w:rPr>
        <w:t xml:space="preserve">izobraževalnih programov in začasnega zaposlovanja glede na netržne zaposlitvene možnosti in druge možnosti subvencioniranega zaposlovanja, pomembno vplivala na </w:t>
      </w:r>
      <w:r>
        <w:rPr>
          <w:rFonts w:ascii="Arial" w:hAnsi="Arial" w:cs="Arial"/>
          <w:bCs/>
          <w:color w:val="000000" w:themeColor="text1"/>
          <w:sz w:val="20"/>
          <w:szCs w:val="20"/>
        </w:rPr>
        <w:t>večjo</w:t>
      </w:r>
      <w:r w:rsidRPr="00776D85">
        <w:rPr>
          <w:rFonts w:ascii="Arial" w:hAnsi="Arial" w:cs="Arial"/>
          <w:bCs/>
          <w:color w:val="000000" w:themeColor="text1"/>
          <w:sz w:val="20"/>
          <w:szCs w:val="20"/>
        </w:rPr>
        <w:t xml:space="preserve"> varnost oziroma stabiln</w:t>
      </w:r>
      <w:r w:rsidR="00820A5A">
        <w:rPr>
          <w:rFonts w:ascii="Arial" w:hAnsi="Arial" w:cs="Arial"/>
          <w:bCs/>
          <w:color w:val="000000" w:themeColor="text1"/>
          <w:sz w:val="20"/>
          <w:szCs w:val="20"/>
        </w:rPr>
        <w:t>o</w:t>
      </w:r>
      <w:r>
        <w:rPr>
          <w:rFonts w:ascii="Arial" w:hAnsi="Arial" w:cs="Arial"/>
          <w:bCs/>
          <w:color w:val="000000" w:themeColor="text1"/>
          <w:sz w:val="20"/>
          <w:szCs w:val="20"/>
        </w:rPr>
        <w:t>st</w:t>
      </w:r>
      <w:r w:rsidRPr="00776D85">
        <w:rPr>
          <w:rFonts w:ascii="Arial" w:hAnsi="Arial" w:cs="Arial"/>
          <w:bCs/>
          <w:color w:val="000000" w:themeColor="text1"/>
          <w:sz w:val="20"/>
          <w:szCs w:val="20"/>
        </w:rPr>
        <w:t xml:space="preserve"> poslovanja navedenih oblik. </w:t>
      </w:r>
    </w:p>
    <w:p w14:paraId="423C1005" w14:textId="34FB3129"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lastRenderedPageBreak/>
        <w:t>Poročevalci nevladnih organizacij</w:t>
      </w:r>
    </w:p>
    <w:p w14:paraId="153F76B2" w14:textId="77777777" w:rsidR="00A3077A" w:rsidRPr="00776D85" w:rsidRDefault="00A3077A" w:rsidP="00C96681">
      <w:pPr>
        <w:spacing w:before="120" w:after="120"/>
        <w:rPr>
          <w:rFonts w:ascii="Arial" w:hAnsi="Arial" w:cs="Arial"/>
          <w:b/>
          <w:color w:val="000000" w:themeColor="text1"/>
          <w:sz w:val="20"/>
          <w:szCs w:val="20"/>
          <w:u w:val="single"/>
        </w:rPr>
      </w:pPr>
      <w:r w:rsidRPr="00776D85">
        <w:rPr>
          <w:rFonts w:ascii="Arial" w:hAnsi="Arial" w:cs="Arial"/>
          <w:b/>
          <w:color w:val="000000" w:themeColor="text1"/>
          <w:sz w:val="20"/>
          <w:szCs w:val="20"/>
        </w:rPr>
        <w:t>NSIOS</w:t>
      </w:r>
    </w:p>
    <w:p w14:paraId="3EB94D33"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65D382C1" w14:textId="0746790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kot delodajalec uresničuje svoja načela spodbujanja delovne vključenosti invalidov, saj ima sklenjeno redno delovno razmerje z delavcem s statusom invalida na delovnem mestu samostojni strokovni delavec. S tem NSIOS kot mikro delodajalec presega obveznosti po kvotnem sistemu zaposlovanja invalidov. Hkrati </w:t>
      </w:r>
      <w:r>
        <w:rPr>
          <w:rFonts w:ascii="Arial" w:hAnsi="Arial" w:cs="Arial"/>
          <w:sz w:val="20"/>
          <w:szCs w:val="20"/>
        </w:rPr>
        <w:t xml:space="preserve">v </w:t>
      </w:r>
      <w:r w:rsidRPr="00776D85">
        <w:rPr>
          <w:rFonts w:ascii="Arial" w:hAnsi="Arial" w:cs="Arial"/>
          <w:sz w:val="20"/>
          <w:szCs w:val="20"/>
        </w:rPr>
        <w:t>aktualne projekte vključuje invalide in jih spodbuja k sodelovanju pri aktivnostih, ki jih narekujejo projekti, v katere je vključen NSIOS (</w:t>
      </w:r>
      <w:r w:rsidRPr="00776D85">
        <w:rPr>
          <w:rFonts w:ascii="Arial" w:hAnsi="Arial" w:cs="Arial"/>
          <w:b/>
          <w:bCs/>
          <w:sz w:val="20"/>
          <w:szCs w:val="20"/>
        </w:rPr>
        <w:t>NSIOS</w:t>
      </w:r>
      <w:r w:rsidRPr="00776D85">
        <w:rPr>
          <w:rFonts w:ascii="Arial" w:hAnsi="Arial" w:cs="Arial"/>
          <w:sz w:val="20"/>
          <w:szCs w:val="20"/>
        </w:rPr>
        <w:t>, ukrepi 5.1, 5.2</w:t>
      </w:r>
      <w:r w:rsidR="00397292">
        <w:rPr>
          <w:rFonts w:ascii="Arial" w:hAnsi="Arial" w:cs="Arial"/>
          <w:sz w:val="20"/>
          <w:szCs w:val="20"/>
        </w:rPr>
        <w:t xml:space="preserve"> in</w:t>
      </w:r>
      <w:r w:rsidRPr="00776D85">
        <w:rPr>
          <w:rFonts w:ascii="Arial" w:hAnsi="Arial" w:cs="Arial"/>
          <w:sz w:val="20"/>
          <w:szCs w:val="20"/>
        </w:rPr>
        <w:t xml:space="preserve"> 5.3).</w:t>
      </w:r>
    </w:p>
    <w:p w14:paraId="7E4C0F29"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46EE8B0F" w14:textId="6E1ED2BD"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invalidske organizacije, članice NSIOS, med svojimi programi namenjajo pozornost tudi usposabljanju invalidov za samostojno življenje in delo ter sodelujejo v projektih z namenom izboljšanja zaposlitvenih možnosti invalidov (</w:t>
      </w:r>
      <w:r>
        <w:rPr>
          <w:rFonts w:ascii="Arial" w:hAnsi="Arial" w:cs="Arial"/>
          <w:sz w:val="20"/>
          <w:szCs w:val="20"/>
        </w:rPr>
        <w:t>na primer</w:t>
      </w:r>
      <w:r w:rsidRPr="00776D85">
        <w:rPr>
          <w:rFonts w:ascii="Arial" w:hAnsi="Arial" w:cs="Arial"/>
          <w:sz w:val="20"/>
          <w:szCs w:val="20"/>
        </w:rPr>
        <w:t xml:space="preserve"> Društvo študentov invalidov, Zveza delovnih invalidov Slovenije, Društvo revmatikov Slovenije). Večina organizacij v okviru svojega delovanja zaposluje invalide, nekatere pa so svoje programe nadgradile tudi z ustanovitvijo invalidskega podjetja ali zaposlitvenega centra, </w:t>
      </w:r>
      <w:r w:rsidR="00820A5A">
        <w:rPr>
          <w:rFonts w:ascii="Arial" w:hAnsi="Arial" w:cs="Arial"/>
          <w:sz w:val="20"/>
          <w:szCs w:val="20"/>
        </w:rPr>
        <w:t xml:space="preserve">v katerem </w:t>
      </w:r>
      <w:r w:rsidRPr="00776D85">
        <w:rPr>
          <w:rFonts w:ascii="Arial" w:hAnsi="Arial" w:cs="Arial"/>
          <w:sz w:val="20"/>
          <w:szCs w:val="20"/>
        </w:rPr>
        <w:t>omogočajo zaposlitveno rehabilitacijo, usposabljanje in zaposlovanje invalidov. Predstavniki NSIOS so v letu 2024 aktivno sodelovali pri reševanju nastale krize zaposlitve invalidov v Škofjeloškem podjetju. NSIOS ves čas intenzivno sodeluje z Združenjem invalidskih podjetij Slovenije (</w:t>
      </w:r>
      <w:r w:rsidRPr="00776D85">
        <w:rPr>
          <w:rFonts w:ascii="Arial" w:hAnsi="Arial" w:cs="Arial"/>
          <w:b/>
          <w:bCs/>
          <w:sz w:val="20"/>
          <w:szCs w:val="20"/>
        </w:rPr>
        <w:t>NSIOS</w:t>
      </w:r>
      <w:r w:rsidRPr="00776D85">
        <w:rPr>
          <w:rFonts w:ascii="Arial" w:hAnsi="Arial" w:cs="Arial"/>
          <w:sz w:val="20"/>
          <w:szCs w:val="20"/>
        </w:rPr>
        <w:t>, ukrepi 5.1, 5.2</w:t>
      </w:r>
      <w:r w:rsidR="00397292">
        <w:rPr>
          <w:rFonts w:ascii="Arial" w:hAnsi="Arial" w:cs="Arial"/>
          <w:sz w:val="20"/>
          <w:szCs w:val="20"/>
        </w:rPr>
        <w:t xml:space="preserve"> in</w:t>
      </w:r>
      <w:r w:rsidRPr="00776D85">
        <w:rPr>
          <w:rFonts w:ascii="Arial" w:hAnsi="Arial" w:cs="Arial"/>
          <w:sz w:val="20"/>
          <w:szCs w:val="20"/>
        </w:rPr>
        <w:t xml:space="preserve"> 5.3).</w:t>
      </w:r>
    </w:p>
    <w:p w14:paraId="48599F55"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31425466" w14:textId="0EC3BDB7" w:rsidR="00A3077A" w:rsidRPr="00776D85" w:rsidRDefault="00A3077A"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xml:space="preserve"> opozarja, da so vzpodbude za zaposlovanje invalidov na voljo le delodajalcem, ki želijo zaposliti delavce s statusom invalida, ne pa vsem, ki zaposlujejo invalide. Kvote za zaposlitev v javni upravi in v sektorju informacijskih storitev so še vedno najnižje v primerjavi z drugimi sektorji, kar </w:t>
      </w:r>
      <w:r>
        <w:rPr>
          <w:rFonts w:ascii="Arial" w:hAnsi="Arial" w:cs="Arial"/>
          <w:color w:val="000000" w:themeColor="text1"/>
          <w:sz w:val="20"/>
          <w:szCs w:val="20"/>
        </w:rPr>
        <w:t>ni dob</w:t>
      </w:r>
      <w:r w:rsidR="00820A5A">
        <w:rPr>
          <w:rFonts w:ascii="Arial" w:hAnsi="Arial" w:cs="Arial"/>
          <w:color w:val="000000" w:themeColor="text1"/>
          <w:sz w:val="20"/>
          <w:szCs w:val="20"/>
        </w:rPr>
        <w:t>ro</w:t>
      </w:r>
      <w:r>
        <w:rPr>
          <w:rFonts w:ascii="Arial" w:hAnsi="Arial" w:cs="Arial"/>
          <w:color w:val="000000" w:themeColor="text1"/>
          <w:sz w:val="20"/>
          <w:szCs w:val="20"/>
        </w:rPr>
        <w:t xml:space="preserve"> </w:t>
      </w:r>
      <w:r w:rsidR="00820A5A">
        <w:rPr>
          <w:rFonts w:ascii="Arial" w:hAnsi="Arial" w:cs="Arial"/>
          <w:color w:val="000000" w:themeColor="text1"/>
          <w:sz w:val="20"/>
          <w:szCs w:val="20"/>
        </w:rPr>
        <w:t>znamenje</w:t>
      </w:r>
      <w:r>
        <w:rPr>
          <w:rFonts w:ascii="Arial" w:hAnsi="Arial" w:cs="Arial"/>
          <w:color w:val="000000" w:themeColor="text1"/>
          <w:sz w:val="20"/>
          <w:szCs w:val="20"/>
        </w:rPr>
        <w:t xml:space="preserve"> za</w:t>
      </w:r>
      <w:r w:rsidRPr="00776D85">
        <w:rPr>
          <w:rFonts w:ascii="Arial" w:hAnsi="Arial" w:cs="Arial"/>
          <w:color w:val="000000" w:themeColor="text1"/>
          <w:sz w:val="20"/>
          <w:szCs w:val="20"/>
        </w:rPr>
        <w:t xml:space="preserve"> gospodarsk</w:t>
      </w:r>
      <w:r>
        <w:rPr>
          <w:rFonts w:ascii="Arial" w:hAnsi="Arial" w:cs="Arial"/>
          <w:color w:val="000000" w:themeColor="text1"/>
          <w:sz w:val="20"/>
          <w:szCs w:val="20"/>
        </w:rPr>
        <w:t>i</w:t>
      </w:r>
      <w:r w:rsidRPr="00776D85">
        <w:rPr>
          <w:rFonts w:ascii="Arial" w:hAnsi="Arial" w:cs="Arial"/>
          <w:color w:val="000000" w:themeColor="text1"/>
          <w:sz w:val="20"/>
          <w:szCs w:val="20"/>
        </w:rPr>
        <w:t xml:space="preserve"> sektor. </w:t>
      </w:r>
    </w:p>
    <w:p w14:paraId="58ACA2B2" w14:textId="4BB43B00" w:rsidR="00A3077A" w:rsidRPr="00776D85" w:rsidRDefault="00820A5A" w:rsidP="00E510D3">
      <w:pPr>
        <w:autoSpaceDE w:val="0"/>
        <w:autoSpaceDN w:val="0"/>
        <w:adjustRightInd w:val="0"/>
        <w:spacing w:before="120" w:after="120"/>
        <w:rPr>
          <w:rFonts w:ascii="Arial" w:hAnsi="Arial" w:cs="Arial"/>
          <w:color w:val="000000" w:themeColor="text1"/>
          <w:sz w:val="20"/>
          <w:szCs w:val="20"/>
        </w:rPr>
      </w:pPr>
      <w:r>
        <w:rPr>
          <w:rFonts w:ascii="Arial" w:hAnsi="Arial" w:cs="Arial"/>
          <w:color w:val="000000" w:themeColor="text1"/>
          <w:sz w:val="20"/>
          <w:szCs w:val="20"/>
        </w:rPr>
        <w:t>NSIOS m</w:t>
      </w:r>
      <w:r w:rsidR="00A3077A" w:rsidRPr="00776D85">
        <w:rPr>
          <w:rFonts w:ascii="Arial" w:hAnsi="Arial" w:cs="Arial"/>
          <w:color w:val="000000" w:themeColor="text1"/>
          <w:sz w:val="20"/>
          <w:szCs w:val="20"/>
        </w:rPr>
        <w:t xml:space="preserve">eni, da je potrebna dopolnitev zakonodaje </w:t>
      </w:r>
      <w:r w:rsidR="00A3077A">
        <w:rPr>
          <w:rFonts w:ascii="Arial" w:hAnsi="Arial" w:cs="Arial"/>
          <w:sz w:val="20"/>
          <w:szCs w:val="20"/>
        </w:rPr>
        <w:t xml:space="preserve">v skladu </w:t>
      </w:r>
      <w:r w:rsidR="00A3077A" w:rsidRPr="00776D85">
        <w:rPr>
          <w:rFonts w:ascii="Arial" w:hAnsi="Arial" w:cs="Arial"/>
          <w:color w:val="000000" w:themeColor="text1"/>
          <w:sz w:val="20"/>
          <w:szCs w:val="20"/>
        </w:rPr>
        <w:t>s Konvencijo o pravicah invalidov</w:t>
      </w:r>
      <w:r>
        <w:rPr>
          <w:rFonts w:ascii="Arial" w:hAnsi="Arial" w:cs="Arial"/>
          <w:color w:val="000000" w:themeColor="text1"/>
          <w:sz w:val="20"/>
          <w:szCs w:val="20"/>
        </w:rPr>
        <w:t>,</w:t>
      </w:r>
      <w:r w:rsidR="00A3077A" w:rsidRPr="00776D85">
        <w:rPr>
          <w:rFonts w:ascii="Arial" w:hAnsi="Arial" w:cs="Arial"/>
          <w:color w:val="000000" w:themeColor="text1"/>
          <w:sz w:val="20"/>
          <w:szCs w:val="20"/>
        </w:rPr>
        <w:t xml:space="preserve"> in sicer da se vključi pravic</w:t>
      </w:r>
      <w:r w:rsidR="00A3077A">
        <w:rPr>
          <w:rFonts w:ascii="Arial" w:hAnsi="Arial" w:cs="Arial"/>
          <w:color w:val="000000" w:themeColor="text1"/>
          <w:sz w:val="20"/>
          <w:szCs w:val="20"/>
        </w:rPr>
        <w:t>a</w:t>
      </w:r>
      <w:r w:rsidR="00A3077A" w:rsidRPr="00776D85">
        <w:rPr>
          <w:rFonts w:ascii="Arial" w:hAnsi="Arial" w:cs="Arial"/>
          <w:color w:val="000000" w:themeColor="text1"/>
          <w:sz w:val="20"/>
          <w:szCs w:val="20"/>
        </w:rPr>
        <w:t xml:space="preserve"> zahtevati razumne prilagoditve za invalide. </w:t>
      </w:r>
      <w:r w:rsidR="00A3077A">
        <w:rPr>
          <w:rFonts w:ascii="Arial" w:hAnsi="Arial" w:cs="Arial"/>
          <w:color w:val="000000" w:themeColor="text1"/>
          <w:sz w:val="20"/>
          <w:szCs w:val="20"/>
        </w:rPr>
        <w:t>Če</w:t>
      </w:r>
      <w:r w:rsidR="00A3077A" w:rsidRPr="00776D85">
        <w:rPr>
          <w:rFonts w:ascii="Arial" w:hAnsi="Arial" w:cs="Arial"/>
          <w:color w:val="000000" w:themeColor="text1"/>
          <w:sz w:val="20"/>
          <w:szCs w:val="20"/>
        </w:rPr>
        <w:t xml:space="preserve"> delodajalec zaposli invalida, ki ima telesno okvaro, ne pa tudi odločbe delovnega invalida (ker je invalidnost nastala ob rojstvu oziroma pred prvo zaposlitvijo), delodajalec ne more </w:t>
      </w:r>
      <w:r w:rsidR="00A10567">
        <w:rPr>
          <w:rFonts w:ascii="Arial" w:hAnsi="Arial" w:cs="Arial"/>
          <w:color w:val="000000" w:themeColor="text1"/>
          <w:sz w:val="20"/>
          <w:szCs w:val="20"/>
        </w:rPr>
        <w:t xml:space="preserve">uporabiti </w:t>
      </w:r>
      <w:r w:rsidR="00A3077A" w:rsidRPr="00776D85">
        <w:rPr>
          <w:rFonts w:ascii="Arial" w:hAnsi="Arial" w:cs="Arial"/>
          <w:color w:val="000000" w:themeColor="text1"/>
          <w:sz w:val="20"/>
          <w:szCs w:val="20"/>
        </w:rPr>
        <w:t xml:space="preserve">sredstev za prilagoditev iz sklada za prilagoditve. Tudi če </w:t>
      </w:r>
      <w:r w:rsidR="00A10567">
        <w:rPr>
          <w:rFonts w:ascii="Arial" w:hAnsi="Arial" w:cs="Arial"/>
          <w:color w:val="000000" w:themeColor="text1"/>
          <w:sz w:val="20"/>
          <w:szCs w:val="20"/>
        </w:rPr>
        <w:t>je</w:t>
      </w:r>
      <w:r w:rsidR="00A10567" w:rsidRPr="00776D85">
        <w:rPr>
          <w:rFonts w:ascii="Arial" w:hAnsi="Arial" w:cs="Arial"/>
          <w:color w:val="000000" w:themeColor="text1"/>
          <w:sz w:val="20"/>
          <w:szCs w:val="20"/>
        </w:rPr>
        <w:t xml:space="preserve"> delav</w:t>
      </w:r>
      <w:r w:rsidR="00A10567">
        <w:rPr>
          <w:rFonts w:ascii="Arial" w:hAnsi="Arial" w:cs="Arial"/>
          <w:color w:val="000000" w:themeColor="text1"/>
          <w:sz w:val="20"/>
          <w:szCs w:val="20"/>
        </w:rPr>
        <w:t>ec</w:t>
      </w:r>
      <w:r w:rsidR="00A10567" w:rsidRPr="00776D85">
        <w:rPr>
          <w:rFonts w:ascii="Arial" w:hAnsi="Arial" w:cs="Arial"/>
          <w:color w:val="000000" w:themeColor="text1"/>
          <w:sz w:val="20"/>
          <w:szCs w:val="20"/>
        </w:rPr>
        <w:t xml:space="preserve"> </w:t>
      </w:r>
      <w:r w:rsidR="00A3077A" w:rsidRPr="00776D85">
        <w:rPr>
          <w:rFonts w:ascii="Arial" w:hAnsi="Arial" w:cs="Arial"/>
          <w:color w:val="000000" w:themeColor="text1"/>
          <w:sz w:val="20"/>
          <w:szCs w:val="20"/>
        </w:rPr>
        <w:t xml:space="preserve">s telesno okvaro </w:t>
      </w:r>
      <w:r w:rsidR="00A10567" w:rsidRPr="00776D85">
        <w:rPr>
          <w:rFonts w:ascii="Arial" w:hAnsi="Arial" w:cs="Arial"/>
          <w:color w:val="000000" w:themeColor="text1"/>
          <w:sz w:val="20"/>
          <w:szCs w:val="20"/>
        </w:rPr>
        <w:t>napot</w:t>
      </w:r>
      <w:r w:rsidR="00A10567">
        <w:rPr>
          <w:rFonts w:ascii="Arial" w:hAnsi="Arial" w:cs="Arial"/>
          <w:color w:val="000000" w:themeColor="text1"/>
          <w:sz w:val="20"/>
          <w:szCs w:val="20"/>
        </w:rPr>
        <w:t>en</w:t>
      </w:r>
      <w:r w:rsidR="00A10567" w:rsidRPr="00776D85">
        <w:rPr>
          <w:rFonts w:ascii="Arial" w:hAnsi="Arial" w:cs="Arial"/>
          <w:color w:val="000000" w:themeColor="text1"/>
          <w:sz w:val="20"/>
          <w:szCs w:val="20"/>
        </w:rPr>
        <w:t xml:space="preserve"> </w:t>
      </w:r>
      <w:r w:rsidR="00A3077A" w:rsidRPr="00776D85">
        <w:rPr>
          <w:rFonts w:ascii="Arial" w:hAnsi="Arial" w:cs="Arial"/>
          <w:color w:val="000000" w:themeColor="text1"/>
          <w:sz w:val="20"/>
          <w:szCs w:val="20"/>
        </w:rPr>
        <w:t xml:space="preserve">na invalidsko komisijo, da bi pridobil status delavnega invalida, tega statusa ne more pridobiti, ker </w:t>
      </w:r>
      <w:r w:rsidR="00A3077A">
        <w:rPr>
          <w:rFonts w:ascii="Arial" w:hAnsi="Arial" w:cs="Arial"/>
          <w:color w:val="000000" w:themeColor="text1"/>
          <w:sz w:val="20"/>
          <w:szCs w:val="20"/>
        </w:rPr>
        <w:t>je njegova</w:t>
      </w:r>
      <w:r w:rsidR="00A3077A" w:rsidRPr="00776D85">
        <w:rPr>
          <w:rFonts w:ascii="Arial" w:hAnsi="Arial" w:cs="Arial"/>
          <w:color w:val="000000" w:themeColor="text1"/>
          <w:sz w:val="20"/>
          <w:szCs w:val="20"/>
        </w:rPr>
        <w:t xml:space="preserve"> izobrazb</w:t>
      </w:r>
      <w:r w:rsidR="00A3077A">
        <w:rPr>
          <w:rFonts w:ascii="Arial" w:hAnsi="Arial" w:cs="Arial"/>
          <w:color w:val="000000" w:themeColor="text1"/>
          <w:sz w:val="20"/>
          <w:szCs w:val="20"/>
        </w:rPr>
        <w:t>a</w:t>
      </w:r>
      <w:r w:rsidR="00A3077A" w:rsidRPr="00776D85">
        <w:rPr>
          <w:rFonts w:ascii="Arial" w:hAnsi="Arial" w:cs="Arial"/>
          <w:color w:val="000000" w:themeColor="text1"/>
          <w:sz w:val="20"/>
          <w:szCs w:val="20"/>
        </w:rPr>
        <w:t xml:space="preserve"> že prilagojen</w:t>
      </w:r>
      <w:r w:rsidR="00A3077A">
        <w:rPr>
          <w:rFonts w:ascii="Arial" w:hAnsi="Arial" w:cs="Arial"/>
          <w:color w:val="000000" w:themeColor="text1"/>
          <w:sz w:val="20"/>
          <w:szCs w:val="20"/>
        </w:rPr>
        <w:t>a</w:t>
      </w:r>
      <w:r w:rsidR="00A3077A" w:rsidRPr="00776D85">
        <w:rPr>
          <w:rFonts w:ascii="Arial" w:hAnsi="Arial" w:cs="Arial"/>
          <w:color w:val="000000" w:themeColor="text1"/>
          <w:sz w:val="20"/>
          <w:szCs w:val="20"/>
        </w:rPr>
        <w:t xml:space="preserve"> </w:t>
      </w:r>
      <w:r w:rsidR="00A3077A">
        <w:rPr>
          <w:rFonts w:ascii="Arial" w:hAnsi="Arial" w:cs="Arial"/>
          <w:color w:val="000000" w:themeColor="text1"/>
          <w:sz w:val="20"/>
          <w:szCs w:val="20"/>
        </w:rPr>
        <w:t>njegov</w:t>
      </w:r>
      <w:r w:rsidR="00A3077A" w:rsidRPr="00776D85">
        <w:rPr>
          <w:rFonts w:ascii="Arial" w:hAnsi="Arial" w:cs="Arial"/>
          <w:color w:val="000000" w:themeColor="text1"/>
          <w:sz w:val="20"/>
          <w:szCs w:val="20"/>
        </w:rPr>
        <w:t xml:space="preserve">emu poklicu in </w:t>
      </w:r>
      <w:r w:rsidR="00A10567">
        <w:rPr>
          <w:rFonts w:ascii="Arial" w:hAnsi="Arial" w:cs="Arial"/>
          <w:color w:val="000000" w:themeColor="text1"/>
          <w:sz w:val="20"/>
          <w:szCs w:val="20"/>
        </w:rPr>
        <w:t>te</w:t>
      </w:r>
      <w:r w:rsidR="00A3077A" w:rsidRPr="00776D85">
        <w:rPr>
          <w:rFonts w:ascii="Arial" w:hAnsi="Arial" w:cs="Arial"/>
          <w:color w:val="000000" w:themeColor="text1"/>
          <w:sz w:val="20"/>
          <w:szCs w:val="20"/>
        </w:rPr>
        <w:t xml:space="preserve">ga lahko opravlja </w:t>
      </w:r>
      <w:r w:rsidR="00A3077A" w:rsidRPr="00776D85">
        <w:rPr>
          <w:rFonts w:ascii="Arial" w:hAnsi="Arial" w:cs="Arial"/>
          <w:sz w:val="20"/>
          <w:szCs w:val="20"/>
        </w:rPr>
        <w:t>(</w:t>
      </w:r>
      <w:r w:rsidR="00A3077A" w:rsidRPr="00776D85">
        <w:rPr>
          <w:rFonts w:ascii="Arial" w:hAnsi="Arial" w:cs="Arial"/>
          <w:b/>
          <w:bCs/>
          <w:sz w:val="20"/>
          <w:szCs w:val="20"/>
        </w:rPr>
        <w:t>NSIOS</w:t>
      </w:r>
      <w:r w:rsidR="00A3077A" w:rsidRPr="00776D85">
        <w:rPr>
          <w:rFonts w:ascii="Arial" w:hAnsi="Arial" w:cs="Arial"/>
          <w:sz w:val="20"/>
          <w:szCs w:val="20"/>
        </w:rPr>
        <w:t>, ukrepi 5.1, 5.2</w:t>
      </w:r>
      <w:r w:rsidR="00397292">
        <w:rPr>
          <w:rFonts w:ascii="Arial" w:hAnsi="Arial" w:cs="Arial"/>
          <w:sz w:val="20"/>
          <w:szCs w:val="20"/>
        </w:rPr>
        <w:t xml:space="preserve"> in</w:t>
      </w:r>
      <w:r w:rsidR="00A3077A" w:rsidRPr="00776D85">
        <w:rPr>
          <w:rFonts w:ascii="Arial" w:hAnsi="Arial" w:cs="Arial"/>
          <w:sz w:val="20"/>
          <w:szCs w:val="20"/>
        </w:rPr>
        <w:t xml:space="preserve"> 5.3).</w:t>
      </w:r>
    </w:p>
    <w:p w14:paraId="71EA781A" w14:textId="77777777" w:rsidR="00A3077A" w:rsidRPr="00776D85" w:rsidRDefault="00A3077A" w:rsidP="00C96681">
      <w:pPr>
        <w:autoSpaceDE w:val="0"/>
        <w:autoSpaceDN w:val="0"/>
        <w:adjustRightInd w:val="0"/>
        <w:spacing w:before="120" w:after="120"/>
        <w:rPr>
          <w:rFonts w:ascii="Arial" w:hAnsi="Arial" w:cs="Arial"/>
          <w:color w:val="000000" w:themeColor="text1"/>
          <w:sz w:val="20"/>
          <w:szCs w:val="20"/>
        </w:rPr>
      </w:pPr>
    </w:p>
    <w:p w14:paraId="4B0E7DCC" w14:textId="77777777" w:rsidR="00A3077A" w:rsidRPr="00776D85" w:rsidRDefault="00A3077A" w:rsidP="00C96681">
      <w:pPr>
        <w:pStyle w:val="IRSSVNaslov2"/>
        <w:spacing w:before="120" w:after="120"/>
        <w:jc w:val="left"/>
        <w:rPr>
          <w:color w:val="000000" w:themeColor="text1"/>
        </w:rPr>
      </w:pPr>
      <w:r w:rsidRPr="00776D85">
        <w:rPr>
          <w:color w:val="000000" w:themeColor="text1"/>
        </w:rPr>
        <w:br w:type="page"/>
      </w:r>
      <w:bookmarkStart w:id="111" w:name="_Toc196828666"/>
      <w:bookmarkStart w:id="112" w:name="_Hlk35380764"/>
      <w:r w:rsidRPr="00776D85">
        <w:rPr>
          <w:color w:val="000000" w:themeColor="text1"/>
        </w:rPr>
        <w:lastRenderedPageBreak/>
        <w:t>6. CILJ: FINANČNO-SOCIALNA VARNOST</w:t>
      </w:r>
      <w:bookmarkEnd w:id="111"/>
    </w:p>
    <w:p w14:paraId="05FCDACC" w14:textId="77777777" w:rsidR="00A3077A" w:rsidRPr="00776D85" w:rsidRDefault="00A3077A" w:rsidP="00C96681">
      <w:pPr>
        <w:pStyle w:val="IRSSVnavad"/>
        <w:spacing w:before="120" w:after="120"/>
        <w:jc w:val="left"/>
        <w:rPr>
          <w:rFonts w:cs="Arial"/>
          <w:b/>
          <w:color w:val="000000" w:themeColor="text1"/>
          <w:lang w:val="sl-SI"/>
        </w:rPr>
      </w:pPr>
      <w:r w:rsidRPr="00776D85">
        <w:rPr>
          <w:rFonts w:cs="Arial"/>
          <w:b/>
          <w:color w:val="000000" w:themeColor="text1"/>
          <w:lang w:val="sl-SI"/>
        </w:rPr>
        <w:t>Opis cilja</w:t>
      </w:r>
    </w:p>
    <w:p w14:paraId="506275DC" w14:textId="48723BA0" w:rsidR="00A3077A" w:rsidRPr="00776D85" w:rsidRDefault="00A3077A"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Invalidi so </w:t>
      </w:r>
      <w:r>
        <w:rPr>
          <w:rFonts w:ascii="Arial" w:hAnsi="Arial" w:cs="Arial"/>
          <w:color w:val="000000" w:themeColor="text1"/>
          <w:sz w:val="20"/>
          <w:szCs w:val="20"/>
        </w:rPr>
        <w:t>podvrženi</w:t>
      </w:r>
      <w:r w:rsidRPr="00776D85">
        <w:rPr>
          <w:rFonts w:ascii="Arial" w:hAnsi="Arial" w:cs="Arial"/>
          <w:color w:val="000000" w:themeColor="text1"/>
          <w:sz w:val="20"/>
          <w:szCs w:val="20"/>
        </w:rPr>
        <w:t xml:space="preserve"> večjemu tveganju revščine kakor drugi ljudje, kar se je že </w:t>
      </w:r>
      <w:r w:rsidR="00A10567">
        <w:rPr>
          <w:rFonts w:ascii="Arial" w:hAnsi="Arial" w:cs="Arial"/>
          <w:color w:val="000000" w:themeColor="text1"/>
          <w:sz w:val="20"/>
          <w:szCs w:val="20"/>
        </w:rPr>
        <w:t>pokazalo</w:t>
      </w:r>
      <w:r w:rsidR="00A10567"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v letih svetovne finančne, gospodarske in javnodolžniške krize na evrskem območju. Povečanje revščine in višja stopnja nasilja, zanemarjanja in zlorabe sta se znova pokazala v času pandemije covida-19. Zato je </w:t>
      </w:r>
      <w:r>
        <w:rPr>
          <w:rFonts w:ascii="Arial" w:hAnsi="Arial" w:cs="Arial"/>
          <w:color w:val="000000" w:themeColor="text1"/>
          <w:sz w:val="20"/>
          <w:szCs w:val="20"/>
        </w:rPr>
        <w:t xml:space="preserve">za </w:t>
      </w:r>
      <w:r w:rsidRPr="00776D85">
        <w:rPr>
          <w:rFonts w:ascii="Arial" w:hAnsi="Arial" w:cs="Arial"/>
          <w:color w:val="000000" w:themeColor="text1"/>
          <w:sz w:val="20"/>
          <w:szCs w:val="20"/>
        </w:rPr>
        <w:t>zagot</w:t>
      </w:r>
      <w:r>
        <w:rPr>
          <w:rFonts w:ascii="Arial" w:hAnsi="Arial" w:cs="Arial"/>
          <w:color w:val="000000" w:themeColor="text1"/>
          <w:sz w:val="20"/>
          <w:szCs w:val="20"/>
        </w:rPr>
        <w:t>avljanje ustrezne življenjske</w:t>
      </w:r>
      <w:r w:rsidRPr="00776D85">
        <w:rPr>
          <w:rFonts w:ascii="Arial" w:hAnsi="Arial" w:cs="Arial"/>
          <w:color w:val="000000" w:themeColor="text1"/>
          <w:sz w:val="20"/>
          <w:szCs w:val="20"/>
        </w:rPr>
        <w:t xml:space="preserve"> rav</w:t>
      </w:r>
      <w:r>
        <w:rPr>
          <w:rFonts w:ascii="Arial" w:hAnsi="Arial" w:cs="Arial"/>
          <w:color w:val="000000" w:themeColor="text1"/>
          <w:sz w:val="20"/>
          <w:szCs w:val="20"/>
        </w:rPr>
        <w:t>ni</w:t>
      </w:r>
      <w:r w:rsidRPr="00776D85">
        <w:rPr>
          <w:rFonts w:ascii="Arial" w:hAnsi="Arial" w:cs="Arial"/>
          <w:color w:val="000000" w:themeColor="text1"/>
          <w:sz w:val="20"/>
          <w:szCs w:val="20"/>
        </w:rPr>
        <w:t xml:space="preserve"> invalidov treba sprejemati ustrezne ukrepe za </w:t>
      </w:r>
      <w:r w:rsidR="0018350F">
        <w:rPr>
          <w:rFonts w:ascii="Arial" w:hAnsi="Arial" w:cs="Arial"/>
          <w:color w:val="000000" w:themeColor="text1"/>
          <w:sz w:val="20"/>
          <w:szCs w:val="20"/>
        </w:rPr>
        <w:t xml:space="preserve">njihovo </w:t>
      </w:r>
      <w:r w:rsidRPr="00776D85">
        <w:rPr>
          <w:rFonts w:ascii="Arial" w:hAnsi="Arial" w:cs="Arial"/>
          <w:color w:val="000000" w:themeColor="text1"/>
          <w:sz w:val="20"/>
          <w:szCs w:val="20"/>
        </w:rPr>
        <w:t>socialno varnost. Pri tem je treba upoštevati, da se invalidi in njihove družine ali bližnji pogosto srečujejo z višjimi stroški, ki nastanejo zaradi invalidnosti, kakor drugi ljudje.</w:t>
      </w:r>
    </w:p>
    <w:p w14:paraId="6C506A23" w14:textId="77777777" w:rsidR="00A3077A" w:rsidRPr="00776D85" w:rsidRDefault="00A3077A"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color w:val="000000" w:themeColor="text1"/>
          <w:sz w:val="20"/>
          <w:szCs w:val="20"/>
        </w:rPr>
        <w:t>Državne podpore, to je storitve in denarne prejemke za invalide, bi bilo torej treba ustrezno poenotiti ali uskladiti z vrsto in stopnjo invalidnosti. Prav tako bi se morali denarni prejemki usklajevati z rastjo cen življenjskih potrebščin. Programi socialne varnosti naj vključujejo spodbude k opiranju na lastne moči in sposobnosti. Zagotavljajo naj tudi razvoj in financiranje poklicnega usposabljanja in zaposlovanja.</w:t>
      </w:r>
    </w:p>
    <w:p w14:paraId="6404AC29" w14:textId="77777777" w:rsidR="00A3077A" w:rsidRPr="00776D85" w:rsidRDefault="00A3077A" w:rsidP="00C96681">
      <w:pPr>
        <w:autoSpaceDE w:val="0"/>
        <w:autoSpaceDN w:val="0"/>
        <w:adjustRightInd w:val="0"/>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Ukrepi   </w:t>
      </w:r>
    </w:p>
    <w:p w14:paraId="224D8D05"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1427B06B"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51A7A3CE"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poenotenje sistema državnih podpor in olajšav, namenjenih storitvam in denarnim prejemkom za pokrivanje dodatnih stroškov zaradi invalidnosti. Sistem naj temelji predvsem na potrebah invalidov;</w:t>
      </w:r>
    </w:p>
    <w:p w14:paraId="2743F2C0"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minimalnega mesečnega dohodka, ki omogoča ustrezno socialno varnost invalidom, ki nimajo drugih primernih dohodkov;</w:t>
      </w:r>
    </w:p>
    <w:p w14:paraId="74C46C37"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dohodka in socialne varnosti tudi osebam, ki skrbijo za invalide;</w:t>
      </w:r>
    </w:p>
    <w:p w14:paraId="2E786A39"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primernega vsaj minimalnega denarnega prejemka invalidom, ki živijo v ustanovi in nimajo lastnih dohodkov;</w:t>
      </w:r>
    </w:p>
    <w:p w14:paraId="5C8FEA71"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omogočanje daljšega porodniškega dopusta in daljšega dopusta za nego otrok invalidnim materam ali očetom;</w:t>
      </w:r>
    </w:p>
    <w:p w14:paraId="1821D3CF" w14:textId="1A2D02BF"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 xml:space="preserve">zagotavljanje dostopa do mehanizmov za večanje socialne varnosti in zmanjšanje tveganja revščine posebno </w:t>
      </w:r>
      <w:r>
        <w:rPr>
          <w:rFonts w:ascii="Arial" w:hAnsi="Arial" w:cs="Arial"/>
          <w:color w:val="000000" w:themeColor="text1"/>
          <w:sz w:val="20"/>
          <w:szCs w:val="20"/>
        </w:rPr>
        <w:t xml:space="preserve">za </w:t>
      </w:r>
      <w:r w:rsidRPr="00776D85">
        <w:rPr>
          <w:rFonts w:ascii="Arial" w:hAnsi="Arial" w:cs="Arial"/>
          <w:color w:val="000000" w:themeColor="text1"/>
          <w:sz w:val="20"/>
          <w:szCs w:val="20"/>
        </w:rPr>
        <w:t>skupin</w:t>
      </w:r>
      <w:r>
        <w:rPr>
          <w:rFonts w:ascii="Arial" w:hAnsi="Arial" w:cs="Arial"/>
          <w:color w:val="000000" w:themeColor="text1"/>
          <w:sz w:val="20"/>
          <w:szCs w:val="20"/>
        </w:rPr>
        <w:t>e</w:t>
      </w:r>
      <w:r w:rsidRPr="00776D85">
        <w:rPr>
          <w:rFonts w:ascii="Arial" w:hAnsi="Arial" w:cs="Arial"/>
          <w:color w:val="000000" w:themeColor="text1"/>
          <w:sz w:val="20"/>
          <w:szCs w:val="20"/>
        </w:rPr>
        <w:t xml:space="preserve"> </w:t>
      </w:r>
      <w:r>
        <w:rPr>
          <w:rFonts w:ascii="Arial" w:hAnsi="Arial" w:cs="Arial"/>
          <w:color w:val="000000" w:themeColor="text1"/>
          <w:sz w:val="20"/>
          <w:szCs w:val="20"/>
        </w:rPr>
        <w:t>ranljivih</w:t>
      </w:r>
      <w:r w:rsidRPr="00776D85">
        <w:rPr>
          <w:rFonts w:ascii="Arial" w:hAnsi="Arial" w:cs="Arial"/>
          <w:color w:val="000000" w:themeColor="text1"/>
          <w:sz w:val="20"/>
          <w:szCs w:val="20"/>
        </w:rPr>
        <w:t xml:space="preserve"> invalidov, na primer invalidn</w:t>
      </w:r>
      <w:r>
        <w:rPr>
          <w:rFonts w:ascii="Arial" w:hAnsi="Arial" w:cs="Arial"/>
          <w:color w:val="000000" w:themeColor="text1"/>
          <w:sz w:val="20"/>
          <w:szCs w:val="20"/>
        </w:rPr>
        <w:t>e</w:t>
      </w:r>
      <w:r w:rsidRPr="00776D85">
        <w:rPr>
          <w:rFonts w:ascii="Arial" w:hAnsi="Arial" w:cs="Arial"/>
          <w:color w:val="000000" w:themeColor="text1"/>
          <w:sz w:val="20"/>
          <w:szCs w:val="20"/>
        </w:rPr>
        <w:t xml:space="preserve"> žensk</w:t>
      </w:r>
      <w:r>
        <w:rPr>
          <w:rFonts w:ascii="Arial" w:hAnsi="Arial" w:cs="Arial"/>
          <w:color w:val="000000" w:themeColor="text1"/>
          <w:sz w:val="20"/>
          <w:szCs w:val="20"/>
        </w:rPr>
        <w:t>e</w:t>
      </w:r>
      <w:r w:rsidRPr="00776D85">
        <w:rPr>
          <w:rFonts w:ascii="Arial" w:hAnsi="Arial" w:cs="Arial"/>
          <w:color w:val="000000" w:themeColor="text1"/>
          <w:sz w:val="20"/>
          <w:szCs w:val="20"/>
        </w:rPr>
        <w:t xml:space="preserve">, </w:t>
      </w:r>
      <w:r w:rsidR="0018350F" w:rsidRPr="00776D85">
        <w:rPr>
          <w:rFonts w:ascii="Arial" w:hAnsi="Arial" w:cs="Arial"/>
          <w:color w:val="000000" w:themeColor="text1"/>
          <w:sz w:val="20"/>
          <w:szCs w:val="20"/>
        </w:rPr>
        <w:t>starejš</w:t>
      </w:r>
      <w:r w:rsidR="0018350F">
        <w:rPr>
          <w:rFonts w:ascii="Arial" w:hAnsi="Arial" w:cs="Arial"/>
          <w:color w:val="000000" w:themeColor="text1"/>
          <w:sz w:val="20"/>
          <w:szCs w:val="20"/>
        </w:rPr>
        <w:t>e</w:t>
      </w:r>
      <w:r w:rsidR="0018350F"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 xml:space="preserve">in </w:t>
      </w:r>
      <w:r w:rsidR="0018350F" w:rsidRPr="00776D85">
        <w:rPr>
          <w:rFonts w:ascii="Arial" w:hAnsi="Arial" w:cs="Arial"/>
          <w:color w:val="000000" w:themeColor="text1"/>
          <w:sz w:val="20"/>
          <w:szCs w:val="20"/>
        </w:rPr>
        <w:t>težj</w:t>
      </w:r>
      <w:r w:rsidR="0018350F">
        <w:rPr>
          <w:rFonts w:ascii="Arial" w:hAnsi="Arial" w:cs="Arial"/>
          <w:color w:val="000000" w:themeColor="text1"/>
          <w:sz w:val="20"/>
          <w:szCs w:val="20"/>
        </w:rPr>
        <w:t>e</w:t>
      </w:r>
      <w:r w:rsidR="0018350F" w:rsidRPr="00776D85">
        <w:rPr>
          <w:rFonts w:ascii="Arial" w:hAnsi="Arial" w:cs="Arial"/>
          <w:color w:val="000000" w:themeColor="text1"/>
          <w:sz w:val="20"/>
          <w:szCs w:val="20"/>
        </w:rPr>
        <w:t xml:space="preserve"> </w:t>
      </w:r>
      <w:r w:rsidRPr="00776D85">
        <w:rPr>
          <w:rFonts w:ascii="Arial" w:hAnsi="Arial" w:cs="Arial"/>
          <w:color w:val="000000" w:themeColor="text1"/>
          <w:sz w:val="20"/>
          <w:szCs w:val="20"/>
        </w:rPr>
        <w:t>invalid</w:t>
      </w:r>
      <w:r w:rsidR="0018350F">
        <w:rPr>
          <w:rFonts w:ascii="Arial" w:hAnsi="Arial" w:cs="Arial"/>
          <w:color w:val="000000" w:themeColor="text1"/>
          <w:sz w:val="20"/>
          <w:szCs w:val="20"/>
        </w:rPr>
        <w:t>e</w:t>
      </w:r>
      <w:r w:rsidRPr="00776D85">
        <w:rPr>
          <w:rFonts w:ascii="Arial" w:hAnsi="Arial" w:cs="Arial"/>
          <w:color w:val="000000" w:themeColor="text1"/>
          <w:sz w:val="20"/>
          <w:szCs w:val="20"/>
        </w:rPr>
        <w:t xml:space="preserve">; </w:t>
      </w:r>
    </w:p>
    <w:p w14:paraId="64C76F1C"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vzpostavitev enovitega sistema dolgotrajne oskrbe, ki bo zagotavljal enako dostopnost in pravice za vse invalide.</w:t>
      </w:r>
    </w:p>
    <w:p w14:paraId="51FE66E1"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šestega cilja</w:t>
      </w:r>
    </w:p>
    <w:p w14:paraId="27BD9A2F" w14:textId="712BE76C"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Novi zakonodajni okvirji so prinesli zvišanje različnih socialnih transferjev, vključno z denarno socialno pomočjo, varstvenim dodatkom, pogrebninami in drugimi podporami za posameznike in gospodinjstva. Povišani so tudi dodatki za nego otroka s težko motnjo v duševnem razvoju ali težko gibalno oviranega otroka ali otroka z boleznijo iz seznama hudih bolezni ter delno plačilo za izgubljeni dohodek. Prav tako </w:t>
      </w:r>
      <w:r>
        <w:rPr>
          <w:rFonts w:ascii="Arial" w:hAnsi="Arial" w:cs="Arial"/>
          <w:snapToGrid w:val="0"/>
          <w:color w:val="000000" w:themeColor="text1"/>
          <w:sz w:val="20"/>
          <w:szCs w:val="20"/>
        </w:rPr>
        <w:t>sta</w:t>
      </w:r>
      <w:r w:rsidRPr="00776D85">
        <w:rPr>
          <w:rFonts w:ascii="Arial" w:hAnsi="Arial" w:cs="Arial"/>
          <w:snapToGrid w:val="0"/>
          <w:color w:val="000000" w:themeColor="text1"/>
          <w:sz w:val="20"/>
          <w:szCs w:val="20"/>
        </w:rPr>
        <w:t xml:space="preserve"> bil</w:t>
      </w:r>
      <w:r>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uveden</w:t>
      </w:r>
      <w:r>
        <w:rPr>
          <w:rFonts w:ascii="Arial" w:hAnsi="Arial" w:cs="Arial"/>
          <w:snapToGrid w:val="0"/>
          <w:color w:val="000000" w:themeColor="text1"/>
          <w:sz w:val="20"/>
          <w:szCs w:val="20"/>
        </w:rPr>
        <w:t>i</w:t>
      </w:r>
      <w:r w:rsidRPr="00776D85">
        <w:rPr>
          <w:rFonts w:ascii="Arial" w:hAnsi="Arial" w:cs="Arial"/>
          <w:snapToGrid w:val="0"/>
          <w:color w:val="000000" w:themeColor="text1"/>
          <w:sz w:val="20"/>
          <w:szCs w:val="20"/>
        </w:rPr>
        <w:t xml:space="preserve"> poenostavitev in širitev uporabe nižje stopnje DDV za medicinske pripomočke. V prihodnosti se načrtujejo dodatne spremembe, ki bodo zvišale prejemke za vojne invalide, ob podpori programov za njihovo socialno vključenost in zdravje. Nevladne organizacije so pripravile predlog novega zakona, ki bi omogočil preje</w:t>
      </w:r>
      <w:r>
        <w:rPr>
          <w:rFonts w:ascii="Arial" w:hAnsi="Arial" w:cs="Arial"/>
          <w:snapToGrid w:val="0"/>
          <w:color w:val="000000" w:themeColor="text1"/>
          <w:sz w:val="20"/>
          <w:szCs w:val="20"/>
        </w:rPr>
        <w:t>manje</w:t>
      </w:r>
      <w:r w:rsidRPr="00776D85">
        <w:rPr>
          <w:rFonts w:ascii="Arial" w:hAnsi="Arial" w:cs="Arial"/>
          <w:snapToGrid w:val="0"/>
          <w:color w:val="000000" w:themeColor="text1"/>
          <w:sz w:val="20"/>
          <w:szCs w:val="20"/>
        </w:rPr>
        <w:t xml:space="preserve"> invalidnine tudi tistim s telesno okvaro, ki niso vključeni v sistem delovnega invalidskega varstva.</w:t>
      </w:r>
    </w:p>
    <w:p w14:paraId="2FD0CBC0"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Mnogi invalidi živijo v težkih razmerah, s prenizkimi dohodki in nezadostnimi nadomestili, kar negativno vpliva na njihovo zdravje in kakovost življenja. Invalidi se pogosto soočajo z dodatnimi stroški in socialno izključenostjo.</w:t>
      </w:r>
    </w:p>
    <w:p w14:paraId="782553F2" w14:textId="3C5A060F" w:rsidR="00A3077A" w:rsidRPr="00776D85" w:rsidRDefault="00A3077A" w:rsidP="00C96681">
      <w:pPr>
        <w:autoSpaceDE w:val="0"/>
        <w:autoSpaceDN w:val="0"/>
        <w:adjustRightInd w:val="0"/>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Nosilci </w:t>
      </w:r>
    </w:p>
    <w:p w14:paraId="4B126AE4" w14:textId="77777777" w:rsidR="00A3077A" w:rsidRPr="00776D85" w:rsidRDefault="00A3077A" w:rsidP="00BD47EB">
      <w:pPr>
        <w:spacing w:before="120" w:after="240"/>
        <w:rPr>
          <w:rFonts w:ascii="Arial" w:hAnsi="Arial" w:cs="Arial"/>
          <w:b/>
          <w:snapToGrid w:val="0"/>
          <w:color w:val="000000" w:themeColor="text1"/>
          <w:sz w:val="20"/>
          <w:szCs w:val="20"/>
          <w:u w:val="single"/>
        </w:rPr>
      </w:pPr>
      <w:r w:rsidRPr="00776D85">
        <w:rPr>
          <w:rFonts w:ascii="Arial" w:hAnsi="Arial" w:cs="Arial"/>
          <w:snapToGrid w:val="0"/>
          <w:color w:val="000000" w:themeColor="text1"/>
          <w:sz w:val="20"/>
          <w:szCs w:val="20"/>
        </w:rPr>
        <w:t>MDDSZ, MF, NIJZ, NSIOS</w:t>
      </w:r>
      <w:bookmarkEnd w:id="112"/>
    </w:p>
    <w:p w14:paraId="1C9B8FF6" w14:textId="64A72F9C"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lastRenderedPageBreak/>
        <w:t>Poročevalci ministrstev in javnih zavodov</w:t>
      </w:r>
    </w:p>
    <w:p w14:paraId="16EE8FC2"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MDDSZ, MF, MORS, Slovenska karitas</w:t>
      </w:r>
    </w:p>
    <w:p w14:paraId="590DD294"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02544E16" w14:textId="6A4D4F61"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MDDSZ, Direktorat za socialne zadeve</w:t>
      </w:r>
      <w:r w:rsidRPr="00776D85">
        <w:rPr>
          <w:rFonts w:ascii="Arial" w:hAnsi="Arial" w:cs="Arial"/>
          <w:sz w:val="20"/>
          <w:szCs w:val="20"/>
        </w:rPr>
        <w:t xml:space="preserve">, poroča o </w:t>
      </w:r>
      <w:bookmarkStart w:id="113" w:name="_Hlk195463826"/>
      <w:r w:rsidRPr="00776D85">
        <w:rPr>
          <w:rFonts w:ascii="Arial" w:hAnsi="Arial" w:cs="Arial"/>
          <w:sz w:val="20"/>
          <w:szCs w:val="20"/>
        </w:rPr>
        <w:t>Sklepu o usklajenih višinah transferjev, ki so določeni v nominalnih zneskih</w:t>
      </w:r>
      <w:r>
        <w:rPr>
          <w:rFonts w:ascii="Arial" w:hAnsi="Arial" w:cs="Arial"/>
          <w:sz w:val="20"/>
          <w:szCs w:val="20"/>
        </w:rPr>
        <w:t>,</w:t>
      </w:r>
      <w:r w:rsidRPr="00776D85">
        <w:rPr>
          <w:rFonts w:ascii="Arial" w:hAnsi="Arial" w:cs="Arial"/>
          <w:sz w:val="20"/>
          <w:szCs w:val="20"/>
        </w:rPr>
        <w:t xml:space="preserve"> ter o odstotku uskladitve drugih transferjev posameznikom in gospodinjstvom v Republiki Sloveniji (Uradni list RS, št. 15/24)</w:t>
      </w:r>
      <w:bookmarkEnd w:id="113"/>
      <w:r w:rsidRPr="00776D85">
        <w:rPr>
          <w:rFonts w:ascii="Arial" w:hAnsi="Arial" w:cs="Arial"/>
          <w:sz w:val="20"/>
          <w:szCs w:val="20"/>
        </w:rPr>
        <w:t>. Na podlagi objavljenega indeksa rasti cen življenjskih potrebščin v obdobju januar–december preteklega leta (2023) so se zaradi uskladitve osnovnega zneska minimalnega dohodka 1. april</w:t>
      </w:r>
      <w:r>
        <w:rPr>
          <w:rFonts w:ascii="Arial" w:hAnsi="Arial" w:cs="Arial"/>
          <w:sz w:val="20"/>
          <w:szCs w:val="20"/>
        </w:rPr>
        <w:t>a</w:t>
      </w:r>
      <w:r w:rsidRPr="00776D85">
        <w:rPr>
          <w:rFonts w:ascii="Arial" w:hAnsi="Arial" w:cs="Arial"/>
          <w:sz w:val="20"/>
          <w:szCs w:val="20"/>
        </w:rPr>
        <w:t xml:space="preserve"> 2024 ustrezno zvišali zneski dodeljene denarne socialne pomoči in varstvenega dodatka. Zvišali so se tudi zneski pogrebnine, posmrtnine in izredne denarne socialne pomoči ter prag za upravičenost do denarne socialne pomoči, varstvenega dodatka in posmrtnine (</w:t>
      </w:r>
      <w:r w:rsidRPr="00776D85">
        <w:rPr>
          <w:rFonts w:ascii="Arial" w:hAnsi="Arial" w:cs="Arial"/>
          <w:b/>
          <w:bCs/>
          <w:sz w:val="20"/>
          <w:szCs w:val="20"/>
        </w:rPr>
        <w:t>MDDSZ</w:t>
      </w:r>
      <w:r w:rsidRPr="00776D85">
        <w:rPr>
          <w:rFonts w:ascii="Arial" w:hAnsi="Arial" w:cs="Arial"/>
          <w:sz w:val="20"/>
          <w:szCs w:val="20"/>
        </w:rPr>
        <w:t>, ukrep 6.2).</w:t>
      </w:r>
    </w:p>
    <w:p w14:paraId="77445F0E" w14:textId="01363DDF"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MDDSZ, Direktorat za družino</w:t>
      </w:r>
      <w:r w:rsidRPr="00776D85">
        <w:rPr>
          <w:rFonts w:ascii="Arial" w:hAnsi="Arial" w:cs="Arial"/>
          <w:sz w:val="20"/>
          <w:szCs w:val="20"/>
        </w:rPr>
        <w:t>, poroča, da se je na podlagi Sklepa o usklajenih višinah transferjev, ki so določeni v nominalnih zneskih</w:t>
      </w:r>
      <w:r>
        <w:rPr>
          <w:rFonts w:ascii="Arial" w:hAnsi="Arial" w:cs="Arial"/>
          <w:sz w:val="20"/>
          <w:szCs w:val="20"/>
        </w:rPr>
        <w:t>,</w:t>
      </w:r>
      <w:r w:rsidRPr="00776D85">
        <w:rPr>
          <w:rFonts w:ascii="Arial" w:hAnsi="Arial" w:cs="Arial"/>
          <w:sz w:val="20"/>
          <w:szCs w:val="20"/>
        </w:rPr>
        <w:t xml:space="preserve"> ter o odstotku uskladitve drugih transferjev posameznikom in gospodinjstvom v Republiki Sloveniji (Uradni list RS, št. 15/24) 1. marc</w:t>
      </w:r>
      <w:r>
        <w:rPr>
          <w:rFonts w:ascii="Arial" w:hAnsi="Arial" w:cs="Arial"/>
          <w:sz w:val="20"/>
          <w:szCs w:val="20"/>
        </w:rPr>
        <w:t>a</w:t>
      </w:r>
      <w:r w:rsidRPr="00776D85">
        <w:rPr>
          <w:rFonts w:ascii="Arial" w:hAnsi="Arial" w:cs="Arial"/>
          <w:sz w:val="20"/>
          <w:szCs w:val="20"/>
        </w:rPr>
        <w:t xml:space="preserve"> 2024 dvignil znesek dodatka za nego otroka.</w:t>
      </w:r>
    </w:p>
    <w:p w14:paraId="14FF9DB8" w14:textId="53D9A4C2" w:rsidR="00A3077A" w:rsidRPr="00776D85" w:rsidRDefault="00A3077A" w:rsidP="00C96681">
      <w:pPr>
        <w:spacing w:before="120" w:after="120"/>
        <w:rPr>
          <w:rFonts w:ascii="Arial" w:eastAsia="Arial" w:hAnsi="Arial" w:cs="Arial"/>
          <w:sz w:val="20"/>
          <w:szCs w:val="20"/>
        </w:rPr>
      </w:pPr>
      <w:r w:rsidRPr="00776D85">
        <w:rPr>
          <w:rFonts w:ascii="Arial" w:hAnsi="Arial" w:cs="Arial"/>
          <w:sz w:val="20"/>
          <w:szCs w:val="20"/>
        </w:rPr>
        <w:t>Na podlagi objavljene nove višine minimalne plače se je 1. januarj</w:t>
      </w:r>
      <w:r>
        <w:rPr>
          <w:rFonts w:ascii="Arial" w:hAnsi="Arial" w:cs="Arial"/>
          <w:sz w:val="20"/>
          <w:szCs w:val="20"/>
        </w:rPr>
        <w:t>a</w:t>
      </w:r>
      <w:r w:rsidRPr="00776D85">
        <w:rPr>
          <w:rFonts w:ascii="Arial" w:hAnsi="Arial" w:cs="Arial"/>
          <w:sz w:val="20"/>
          <w:szCs w:val="20"/>
        </w:rPr>
        <w:t xml:space="preserve"> 2024 dvignil znesek delnega plačila za izgubljeni dohodek. </w:t>
      </w:r>
      <w:r w:rsidRPr="00776D85">
        <w:rPr>
          <w:rFonts w:ascii="Arial" w:eastAsiaTheme="minorEastAsia" w:hAnsi="Arial" w:cs="Arial"/>
          <w:sz w:val="20"/>
          <w:szCs w:val="20"/>
        </w:rPr>
        <w:t>Delno plačilo za izgubljeni dohodek je osebni prejemek, ki ga prejme eden od staršev, kadar prekine delovno razmerje ali začne delati krajši delovni čas zaradi nege in varstva otroka s težko motnjo v duševnem razvoju ali težko gibalno oviranega otroka ali otroka z boleznijo iz seznama hudih bolezni.</w:t>
      </w:r>
    </w:p>
    <w:p w14:paraId="2D52492D" w14:textId="1CF258EB" w:rsidR="00A3077A" w:rsidRPr="00776D85" w:rsidRDefault="00A3077A" w:rsidP="00C96681">
      <w:pPr>
        <w:spacing w:before="120" w:after="120"/>
        <w:rPr>
          <w:rFonts w:ascii="Arial" w:eastAsia="Republika" w:hAnsi="Arial" w:cs="Arial"/>
          <w:sz w:val="20"/>
          <w:szCs w:val="20"/>
        </w:rPr>
      </w:pPr>
      <w:r w:rsidRPr="00776D85">
        <w:rPr>
          <w:rFonts w:ascii="Arial" w:hAnsi="Arial" w:cs="Arial"/>
          <w:sz w:val="20"/>
          <w:szCs w:val="20"/>
        </w:rPr>
        <w:t>26. avgusta 2024 je bil v Uradnem listu</w:t>
      </w:r>
      <w:r w:rsidR="0018350F">
        <w:rPr>
          <w:rFonts w:ascii="Arial" w:hAnsi="Arial" w:cs="Arial"/>
          <w:sz w:val="20"/>
          <w:szCs w:val="20"/>
        </w:rPr>
        <w:t xml:space="preserve"> RS</w:t>
      </w:r>
      <w:r>
        <w:rPr>
          <w:rFonts w:ascii="Arial" w:hAnsi="Arial" w:cs="Arial"/>
          <w:sz w:val="20"/>
          <w:szCs w:val="20"/>
        </w:rPr>
        <w:t>,</w:t>
      </w:r>
      <w:r w:rsidRPr="00776D85">
        <w:rPr>
          <w:rFonts w:ascii="Arial" w:hAnsi="Arial" w:cs="Arial"/>
          <w:sz w:val="20"/>
          <w:szCs w:val="20"/>
        </w:rPr>
        <w:t xml:space="preserve"> št. 74/24</w:t>
      </w:r>
      <w:r>
        <w:rPr>
          <w:rFonts w:ascii="Arial" w:hAnsi="Arial" w:cs="Arial"/>
          <w:sz w:val="20"/>
          <w:szCs w:val="20"/>
        </w:rPr>
        <w:t>,</w:t>
      </w:r>
      <w:r w:rsidRPr="00776D85">
        <w:rPr>
          <w:rFonts w:ascii="Arial" w:hAnsi="Arial" w:cs="Arial"/>
          <w:sz w:val="20"/>
          <w:szCs w:val="20"/>
        </w:rPr>
        <w:t xml:space="preserve"> objavljen </w:t>
      </w:r>
      <w:bookmarkStart w:id="114" w:name="_Hlk195462581"/>
      <w:r w:rsidRPr="00776D85">
        <w:rPr>
          <w:rFonts w:ascii="Arial" w:eastAsia="Republika" w:hAnsi="Arial" w:cs="Arial"/>
          <w:sz w:val="20"/>
          <w:szCs w:val="20"/>
        </w:rPr>
        <w:t>Pravilnik o spremembah in dopolnitvah Pravilnika o kriterijih za uveljavljanje pravic za otroke, ki potrebujejo posebno nego in varstvo</w:t>
      </w:r>
      <w:bookmarkEnd w:id="114"/>
      <w:r w:rsidRPr="00776D85">
        <w:rPr>
          <w:rFonts w:ascii="Arial" w:eastAsia="Republika" w:hAnsi="Arial" w:cs="Arial"/>
          <w:sz w:val="20"/>
          <w:szCs w:val="20"/>
        </w:rPr>
        <w:t xml:space="preserve">, v okviru katerega je bil dopolnjen Seznam težkih, kroničnih bolezni in stanj. </w:t>
      </w:r>
      <w:r w:rsidRPr="00776D85">
        <w:rPr>
          <w:rFonts w:ascii="Arial" w:hAnsi="Arial" w:cs="Arial"/>
          <w:sz w:val="20"/>
          <w:szCs w:val="20"/>
        </w:rPr>
        <w:t>V letu 2024 je bilo povprečno mesečno 1262 upravičencev (</w:t>
      </w:r>
      <w:r w:rsidRPr="00776D85">
        <w:rPr>
          <w:rFonts w:ascii="Arial" w:hAnsi="Arial" w:cs="Arial"/>
          <w:b/>
          <w:bCs/>
          <w:sz w:val="20"/>
          <w:szCs w:val="20"/>
        </w:rPr>
        <w:t>MDDSZ</w:t>
      </w:r>
      <w:r w:rsidRPr="00776D85">
        <w:rPr>
          <w:rFonts w:ascii="Arial" w:hAnsi="Arial" w:cs="Arial"/>
          <w:sz w:val="20"/>
          <w:szCs w:val="20"/>
        </w:rPr>
        <w:t>, ukrep 6.2).</w:t>
      </w:r>
    </w:p>
    <w:p w14:paraId="48CE1911" w14:textId="5D6D6A9C"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MF, Direktorat za sistem davčnih, carinskih in drugih javnih prihodkov</w:t>
      </w:r>
      <w:r w:rsidRPr="00776D85">
        <w:rPr>
          <w:rFonts w:ascii="Arial" w:hAnsi="Arial" w:cs="Arial"/>
          <w:sz w:val="20"/>
          <w:szCs w:val="20"/>
        </w:rPr>
        <w:t xml:space="preserve">, poroča o </w:t>
      </w:r>
      <w:bookmarkStart w:id="115" w:name="_Hlk195463873"/>
      <w:r w:rsidRPr="00776D85">
        <w:rPr>
          <w:rFonts w:ascii="Arial" w:hAnsi="Arial" w:cs="Arial"/>
          <w:sz w:val="20"/>
          <w:szCs w:val="20"/>
        </w:rPr>
        <w:t xml:space="preserve">Zakonu o spremembah in dopolnitvah Zakona o davku na dodano vrednost (ZDDV-1O), </w:t>
      </w:r>
      <w:bookmarkEnd w:id="115"/>
      <w:r w:rsidRPr="00776D85">
        <w:rPr>
          <w:rFonts w:ascii="Arial" w:hAnsi="Arial" w:cs="Arial"/>
          <w:sz w:val="20"/>
          <w:szCs w:val="20"/>
        </w:rPr>
        <w:t xml:space="preserve">Priloga 1. Navaj, da se je v skladu s spremembo Direktive o DDV spremenila tudi dikcija 4. točke Priloge 1 ZDDV-1. Spremenjena ureditev se uporablja od 1. januarja 2025 </w:t>
      </w:r>
      <w:r>
        <w:rPr>
          <w:rFonts w:ascii="Arial" w:hAnsi="Arial" w:cs="Arial"/>
          <w:sz w:val="20"/>
          <w:szCs w:val="20"/>
        </w:rPr>
        <w:t>ter</w:t>
      </w:r>
      <w:r w:rsidRPr="00776D85">
        <w:rPr>
          <w:rFonts w:ascii="Arial" w:hAnsi="Arial" w:cs="Arial"/>
          <w:sz w:val="20"/>
          <w:szCs w:val="20"/>
        </w:rPr>
        <w:t xml:space="preserve"> poenostavlja </w:t>
      </w:r>
      <w:r>
        <w:rPr>
          <w:rFonts w:ascii="Arial" w:hAnsi="Arial" w:cs="Arial"/>
          <w:sz w:val="20"/>
          <w:szCs w:val="20"/>
        </w:rPr>
        <w:t>in</w:t>
      </w:r>
      <w:r w:rsidRPr="00776D85">
        <w:rPr>
          <w:rFonts w:ascii="Arial" w:hAnsi="Arial" w:cs="Arial"/>
          <w:sz w:val="20"/>
          <w:szCs w:val="20"/>
        </w:rPr>
        <w:t xml:space="preserve"> razširja uporabo nižje stopnje DDV za medicinsko opremo in pripomočke. Po pre</w:t>
      </w:r>
      <w:r>
        <w:rPr>
          <w:rFonts w:ascii="Arial" w:hAnsi="Arial" w:cs="Arial"/>
          <w:sz w:val="20"/>
          <w:szCs w:val="20"/>
        </w:rPr>
        <w:t>jšnj</w:t>
      </w:r>
      <w:r w:rsidRPr="00776D85">
        <w:rPr>
          <w:rFonts w:ascii="Arial" w:hAnsi="Arial" w:cs="Arial"/>
          <w:sz w:val="20"/>
          <w:szCs w:val="20"/>
        </w:rPr>
        <w:t xml:space="preserve">i ureditvi se je lahko nižja stopnja DDV uporabljala za medicinsko opremo, pripomočke in druga sredstva, ki so namenjena za lajšanje ali zdravljenje okvare ali invalidnosti in so namenjena izključno za osebno uporabo upravičencev (invalidnih oseb). S spremembo se uporaba nižje stopnje DDV za te izdelke poenostavlja, saj se lahko uporablja, kadar so običajno namenjeni uporabi v zdravstvu ali uporabi </w:t>
      </w:r>
      <w:r>
        <w:rPr>
          <w:rFonts w:ascii="Arial" w:hAnsi="Arial" w:cs="Arial"/>
          <w:sz w:val="20"/>
          <w:szCs w:val="20"/>
        </w:rPr>
        <w:t xml:space="preserve">za </w:t>
      </w:r>
      <w:r w:rsidRPr="00776D85">
        <w:rPr>
          <w:rFonts w:ascii="Arial" w:hAnsi="Arial" w:cs="Arial"/>
          <w:sz w:val="20"/>
          <w:szCs w:val="20"/>
        </w:rPr>
        <w:t>invalidn</w:t>
      </w:r>
      <w:r>
        <w:rPr>
          <w:rFonts w:ascii="Arial" w:hAnsi="Arial" w:cs="Arial"/>
          <w:sz w:val="20"/>
          <w:szCs w:val="20"/>
        </w:rPr>
        <w:t>e</w:t>
      </w:r>
      <w:r w:rsidRPr="00776D85">
        <w:rPr>
          <w:rFonts w:ascii="Arial" w:hAnsi="Arial" w:cs="Arial"/>
          <w:sz w:val="20"/>
          <w:szCs w:val="20"/>
        </w:rPr>
        <w:t xml:space="preserve"> oseb</w:t>
      </w:r>
      <w:r>
        <w:rPr>
          <w:rFonts w:ascii="Arial" w:hAnsi="Arial" w:cs="Arial"/>
          <w:sz w:val="20"/>
          <w:szCs w:val="20"/>
        </w:rPr>
        <w:t>e</w:t>
      </w:r>
      <w:r w:rsidRPr="00776D85">
        <w:rPr>
          <w:rFonts w:ascii="Arial" w:hAnsi="Arial" w:cs="Arial"/>
          <w:sz w:val="20"/>
          <w:szCs w:val="20"/>
        </w:rPr>
        <w:t xml:space="preserve">. Prav tako se razširja obseg uporabe nižje stopnje DDV v zvezi z izdelki, nujno potrebnimi za lajšanje in premagovanje invalidnosti. Poleg vzdrževanja takšnih izdelkov (medicinskih pripomočkov) se nižja stopnja DDV uporablja tudi </w:t>
      </w:r>
      <w:r>
        <w:rPr>
          <w:rFonts w:ascii="Arial" w:hAnsi="Arial" w:cs="Arial"/>
          <w:sz w:val="20"/>
          <w:szCs w:val="20"/>
        </w:rPr>
        <w:t>za</w:t>
      </w:r>
      <w:r w:rsidRPr="00776D85">
        <w:rPr>
          <w:rFonts w:ascii="Arial" w:hAnsi="Arial" w:cs="Arial"/>
          <w:sz w:val="20"/>
          <w:szCs w:val="20"/>
        </w:rPr>
        <w:t xml:space="preserve"> prilagoditev, najem ali zakup teh izdelkov (</w:t>
      </w:r>
      <w:r>
        <w:rPr>
          <w:rFonts w:ascii="Arial" w:hAnsi="Arial" w:cs="Arial"/>
          <w:sz w:val="20"/>
          <w:szCs w:val="20"/>
        </w:rPr>
        <w:t>na primer</w:t>
      </w:r>
      <w:r w:rsidRPr="00776D85">
        <w:rPr>
          <w:rFonts w:ascii="Arial" w:hAnsi="Arial" w:cs="Arial"/>
          <w:sz w:val="20"/>
          <w:szCs w:val="20"/>
        </w:rPr>
        <w:t xml:space="preserve"> </w:t>
      </w:r>
      <w:r>
        <w:rPr>
          <w:rFonts w:ascii="Arial" w:hAnsi="Arial" w:cs="Arial"/>
          <w:sz w:val="20"/>
          <w:szCs w:val="20"/>
        </w:rPr>
        <w:t>za</w:t>
      </w:r>
      <w:r w:rsidRPr="00776D85">
        <w:rPr>
          <w:rFonts w:ascii="Arial" w:hAnsi="Arial" w:cs="Arial"/>
          <w:sz w:val="20"/>
          <w:szCs w:val="20"/>
        </w:rPr>
        <w:t xml:space="preserve"> invalidn</w:t>
      </w:r>
      <w:r>
        <w:rPr>
          <w:rFonts w:ascii="Arial" w:hAnsi="Arial" w:cs="Arial"/>
          <w:sz w:val="20"/>
          <w:szCs w:val="20"/>
        </w:rPr>
        <w:t>e</w:t>
      </w:r>
      <w:r w:rsidRPr="00776D85">
        <w:rPr>
          <w:rFonts w:ascii="Arial" w:hAnsi="Arial" w:cs="Arial"/>
          <w:sz w:val="20"/>
          <w:szCs w:val="20"/>
        </w:rPr>
        <w:t xml:space="preserve"> oseb</w:t>
      </w:r>
      <w:r>
        <w:rPr>
          <w:rFonts w:ascii="Arial" w:hAnsi="Arial" w:cs="Arial"/>
          <w:sz w:val="20"/>
          <w:szCs w:val="20"/>
        </w:rPr>
        <w:t>e</w:t>
      </w:r>
      <w:r w:rsidRPr="00776D85">
        <w:rPr>
          <w:rFonts w:ascii="Arial" w:hAnsi="Arial" w:cs="Arial"/>
          <w:sz w:val="20"/>
          <w:szCs w:val="20"/>
        </w:rPr>
        <w:t>) (</w:t>
      </w:r>
      <w:r w:rsidRPr="00776D85">
        <w:rPr>
          <w:rFonts w:ascii="Arial" w:hAnsi="Arial" w:cs="Arial"/>
          <w:b/>
          <w:bCs/>
          <w:sz w:val="20"/>
          <w:szCs w:val="20"/>
        </w:rPr>
        <w:t>MF</w:t>
      </w:r>
      <w:r w:rsidRPr="00776D85">
        <w:rPr>
          <w:rFonts w:ascii="Arial" w:hAnsi="Arial" w:cs="Arial"/>
          <w:sz w:val="20"/>
          <w:szCs w:val="20"/>
        </w:rPr>
        <w:t>, ukrep 6.1)</w:t>
      </w:r>
    </w:p>
    <w:p w14:paraId="25A47339" w14:textId="77777777" w:rsidR="00A3077A" w:rsidRPr="00776D85" w:rsidRDefault="00A3077A" w:rsidP="00C96681">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30E52793" w14:textId="77777777"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MORS, Direktorat za vojne veterane in vojaško dediščino</w:t>
      </w:r>
      <w:r w:rsidRPr="00776D85">
        <w:rPr>
          <w:rFonts w:ascii="Arial" w:hAnsi="Arial" w:cs="Arial"/>
          <w:sz w:val="20"/>
          <w:szCs w:val="20"/>
        </w:rPr>
        <w:t>, poroča, da je v pripravi predlog novele Zakona o vojnih invalidih. Novela predlaga zvišanje odmerne osnove in spremembo usklajevanja prejemkov vojnega invalida (invalidnina, dodatek za posebno invalidnost, invalidski dodatek) (</w:t>
      </w:r>
      <w:r w:rsidRPr="00776D85">
        <w:rPr>
          <w:rFonts w:ascii="Arial" w:hAnsi="Arial" w:cs="Arial"/>
          <w:b/>
          <w:bCs/>
          <w:sz w:val="20"/>
          <w:szCs w:val="20"/>
        </w:rPr>
        <w:t>MORS</w:t>
      </w:r>
      <w:r w:rsidRPr="00776D85">
        <w:rPr>
          <w:rFonts w:ascii="Arial" w:hAnsi="Arial" w:cs="Arial"/>
          <w:sz w:val="20"/>
          <w:szCs w:val="20"/>
        </w:rPr>
        <w:t>, ukrepa 6.1 in 6.2).</w:t>
      </w:r>
    </w:p>
    <w:p w14:paraId="622C1262"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4FCA2D97" w14:textId="37EAE2EB" w:rsidR="00A3077A" w:rsidRPr="00776D85" w:rsidRDefault="00A3077A" w:rsidP="00C96681">
      <w:pPr>
        <w:spacing w:before="120" w:after="120"/>
        <w:rPr>
          <w:rFonts w:ascii="Arial" w:hAnsi="Arial" w:cs="Arial"/>
          <w:sz w:val="20"/>
          <w:szCs w:val="20"/>
        </w:rPr>
      </w:pPr>
      <w:bookmarkStart w:id="116" w:name="_Hlk193274756"/>
      <w:r w:rsidRPr="00776D85">
        <w:rPr>
          <w:rFonts w:ascii="Arial" w:hAnsi="Arial" w:cs="Arial"/>
          <w:b/>
          <w:bCs/>
          <w:sz w:val="20"/>
          <w:szCs w:val="20"/>
        </w:rPr>
        <w:t>MORS, Direktorat za vojne veterane in vojaško dediščino</w:t>
      </w:r>
      <w:bookmarkEnd w:id="116"/>
      <w:r w:rsidRPr="00776D85">
        <w:rPr>
          <w:rFonts w:ascii="Arial" w:hAnsi="Arial" w:cs="Arial"/>
          <w:sz w:val="20"/>
          <w:szCs w:val="20"/>
        </w:rPr>
        <w:t>, poroča, da je sofinanciral programe za vojne invalide po javnem razpisu na podlagi sklenjenih pogodb o sofinanciranju programov za leto 2024. Program vključuje pomoč pri organiziranju zdravilišk</w:t>
      </w:r>
      <w:r>
        <w:rPr>
          <w:rFonts w:ascii="Arial" w:hAnsi="Arial" w:cs="Arial"/>
          <w:sz w:val="20"/>
          <w:szCs w:val="20"/>
        </w:rPr>
        <w:t>ega</w:t>
      </w:r>
      <w:r w:rsidRPr="00776D85">
        <w:rPr>
          <w:rFonts w:ascii="Arial" w:hAnsi="Arial" w:cs="Arial"/>
          <w:sz w:val="20"/>
          <w:szCs w:val="20"/>
        </w:rPr>
        <w:t xml:space="preserve"> klimatskega zdravljenja, pomoč pri organiziranju zdravstvene oskrbe, nege in terapij ter pomoč pri nakupu invalidskih</w:t>
      </w:r>
      <w:r>
        <w:rPr>
          <w:rFonts w:ascii="Arial" w:hAnsi="Arial" w:cs="Arial"/>
          <w:sz w:val="20"/>
          <w:szCs w:val="20"/>
        </w:rPr>
        <w:t xml:space="preserve"> in</w:t>
      </w:r>
      <w:r w:rsidRPr="00776D85">
        <w:rPr>
          <w:rFonts w:ascii="Arial" w:hAnsi="Arial" w:cs="Arial"/>
          <w:sz w:val="20"/>
          <w:szCs w:val="20"/>
        </w:rPr>
        <w:t xml:space="preserve"> tehničnih pripomočkov ter prilagoditev in </w:t>
      </w:r>
      <w:r w:rsidR="00A65FD6">
        <w:rPr>
          <w:rFonts w:ascii="Arial" w:hAnsi="Arial" w:cs="Arial"/>
          <w:sz w:val="20"/>
          <w:szCs w:val="20"/>
        </w:rPr>
        <w:t xml:space="preserve">poleg tega </w:t>
      </w:r>
      <w:r w:rsidRPr="00776D85">
        <w:rPr>
          <w:rFonts w:ascii="Arial" w:hAnsi="Arial" w:cs="Arial"/>
          <w:sz w:val="20"/>
          <w:szCs w:val="20"/>
        </w:rPr>
        <w:t xml:space="preserve">vključuje organizacijo delavnic za ohranjanje zdravja, </w:t>
      </w:r>
      <w:r w:rsidRPr="00776D85">
        <w:rPr>
          <w:rFonts w:ascii="Arial" w:hAnsi="Arial" w:cs="Arial"/>
          <w:sz w:val="20"/>
          <w:szCs w:val="20"/>
        </w:rPr>
        <w:lastRenderedPageBreak/>
        <w:t>denarne in druge pomoči, pomoč pri organiziranju in izvedbi opravil, ki omogočajo socialno vključenost in kakovost bivanja (</w:t>
      </w:r>
      <w:r w:rsidRPr="00776D85">
        <w:rPr>
          <w:rFonts w:ascii="Arial" w:hAnsi="Arial" w:cs="Arial"/>
          <w:b/>
          <w:bCs/>
          <w:sz w:val="20"/>
          <w:szCs w:val="20"/>
        </w:rPr>
        <w:t>MORS</w:t>
      </w:r>
      <w:r w:rsidRPr="00776D85">
        <w:rPr>
          <w:rFonts w:ascii="Arial" w:hAnsi="Arial" w:cs="Arial"/>
          <w:sz w:val="20"/>
          <w:szCs w:val="20"/>
        </w:rPr>
        <w:t>, ukrepa 6.1 in 6.6).</w:t>
      </w:r>
    </w:p>
    <w:p w14:paraId="1A43DA97" w14:textId="08E64A64" w:rsidR="00A3077A" w:rsidRPr="00776D85" w:rsidRDefault="00A3077A" w:rsidP="00C96681">
      <w:pPr>
        <w:spacing w:before="120" w:after="120"/>
        <w:rPr>
          <w:rFonts w:ascii="Arial" w:hAnsi="Arial" w:cs="Arial"/>
          <w:bCs/>
          <w:sz w:val="20"/>
          <w:szCs w:val="20"/>
        </w:rPr>
      </w:pPr>
      <w:r w:rsidRPr="00776D85">
        <w:rPr>
          <w:rFonts w:ascii="Arial" w:hAnsi="Arial" w:cs="Arial"/>
          <w:b/>
          <w:bCs/>
          <w:sz w:val="20"/>
          <w:szCs w:val="20"/>
        </w:rPr>
        <w:t>Slovenska karitas</w:t>
      </w:r>
      <w:r w:rsidRPr="00776D85">
        <w:rPr>
          <w:rFonts w:ascii="Arial" w:hAnsi="Arial" w:cs="Arial"/>
          <w:sz w:val="20"/>
          <w:szCs w:val="20"/>
        </w:rPr>
        <w:t xml:space="preserve"> poroča, da </w:t>
      </w:r>
      <w:r w:rsidRPr="00776D85">
        <w:rPr>
          <w:rFonts w:ascii="Arial" w:hAnsi="Arial" w:cs="Arial"/>
          <w:bCs/>
          <w:sz w:val="20"/>
          <w:szCs w:val="20"/>
        </w:rPr>
        <w:t>invalidnim osebam omogoča dostop do humanitarne pomoči, pomoči pri plačilu položnic ter dostavo toplih obrokov. Pomoč s paketi hrane je v letu 2024 prejemalo 2974 invalidov. Invalidom pomagajo tudi pri uveljavljanju pravic in svetovanju (</w:t>
      </w:r>
      <w:r w:rsidRPr="00776D85">
        <w:rPr>
          <w:rFonts w:ascii="Arial" w:hAnsi="Arial" w:cs="Arial"/>
          <w:b/>
          <w:bCs/>
          <w:sz w:val="20"/>
          <w:szCs w:val="20"/>
        </w:rPr>
        <w:t>Slovenska karitas</w:t>
      </w:r>
      <w:r w:rsidRPr="00776D85">
        <w:rPr>
          <w:rFonts w:ascii="Arial" w:hAnsi="Arial" w:cs="Arial"/>
          <w:bCs/>
          <w:sz w:val="20"/>
          <w:szCs w:val="20"/>
        </w:rPr>
        <w:t>, ukrepi 6.1, 6.2</w:t>
      </w:r>
      <w:r w:rsidR="00397292">
        <w:rPr>
          <w:rFonts w:ascii="Arial" w:hAnsi="Arial" w:cs="Arial"/>
          <w:bCs/>
          <w:sz w:val="20"/>
          <w:szCs w:val="20"/>
        </w:rPr>
        <w:t xml:space="preserve"> in</w:t>
      </w:r>
      <w:r w:rsidRPr="00776D85">
        <w:rPr>
          <w:rFonts w:ascii="Arial" w:hAnsi="Arial" w:cs="Arial"/>
          <w:bCs/>
          <w:sz w:val="20"/>
          <w:szCs w:val="20"/>
        </w:rPr>
        <w:t xml:space="preserve"> 6.6).</w:t>
      </w:r>
    </w:p>
    <w:p w14:paraId="38259970"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157C3B93" w14:textId="1B7EA2D4"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MDDSZ, Direktorat za invalide</w:t>
      </w:r>
      <w:r w:rsidRPr="00776D85">
        <w:rPr>
          <w:rFonts w:ascii="Arial" w:hAnsi="Arial" w:cs="Arial"/>
          <w:sz w:val="20"/>
          <w:szCs w:val="20"/>
        </w:rPr>
        <w:t xml:space="preserve">, poroča, da je bilo po ZSVI v letu 2024 7482 upravičencev (december 2024), </w:t>
      </w:r>
      <w:r>
        <w:rPr>
          <w:rFonts w:ascii="Arial" w:hAnsi="Arial" w:cs="Arial"/>
          <w:sz w:val="20"/>
          <w:szCs w:val="20"/>
        </w:rPr>
        <w:t>ki jim</w:t>
      </w:r>
      <w:r w:rsidRPr="00776D85">
        <w:rPr>
          <w:rFonts w:ascii="Arial" w:hAnsi="Arial" w:cs="Arial"/>
          <w:sz w:val="20"/>
          <w:szCs w:val="20"/>
        </w:rPr>
        <w:t xml:space="preserve"> je bilo izplačano 79.031.943 </w:t>
      </w:r>
      <w:r>
        <w:rPr>
          <w:rFonts w:ascii="Arial" w:hAnsi="Arial" w:cs="Arial"/>
          <w:sz w:val="20"/>
          <w:szCs w:val="20"/>
        </w:rPr>
        <w:t>evrov</w:t>
      </w:r>
      <w:r w:rsidRPr="00776D85">
        <w:rPr>
          <w:rFonts w:ascii="Arial" w:hAnsi="Arial" w:cs="Arial"/>
          <w:sz w:val="20"/>
          <w:szCs w:val="20"/>
        </w:rPr>
        <w:t xml:space="preserve"> (</w:t>
      </w:r>
      <w:r w:rsidRPr="00776D85">
        <w:rPr>
          <w:rFonts w:ascii="Arial" w:hAnsi="Arial" w:cs="Arial"/>
          <w:b/>
          <w:bCs/>
          <w:sz w:val="20"/>
          <w:szCs w:val="20"/>
        </w:rPr>
        <w:t>MDDSZ</w:t>
      </w:r>
      <w:r w:rsidRPr="00776D85">
        <w:rPr>
          <w:rFonts w:ascii="Arial" w:hAnsi="Arial" w:cs="Arial"/>
          <w:sz w:val="20"/>
          <w:szCs w:val="20"/>
        </w:rPr>
        <w:t>, ukrepa 6.2 in 6.4).</w:t>
      </w:r>
    </w:p>
    <w:p w14:paraId="5A0640BB" w14:textId="6E6E663A" w:rsidR="00A3077A" w:rsidRPr="00776D85" w:rsidRDefault="00A3077A" w:rsidP="00BD4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rPr>
          <w:rFonts w:ascii="Arial" w:hAnsi="Arial" w:cs="Arial"/>
          <w:bCs/>
          <w:color w:val="000000"/>
          <w:sz w:val="20"/>
          <w:szCs w:val="20"/>
        </w:rPr>
      </w:pPr>
      <w:r w:rsidRPr="00776D85">
        <w:rPr>
          <w:rFonts w:ascii="Arial" w:hAnsi="Arial" w:cs="Arial"/>
          <w:b/>
          <w:color w:val="000000"/>
          <w:sz w:val="20"/>
          <w:szCs w:val="20"/>
        </w:rPr>
        <w:t>MORS, Direktorat za vojne veterane in vojaško dediščino</w:t>
      </w:r>
      <w:r w:rsidRPr="00776D85">
        <w:rPr>
          <w:rFonts w:ascii="Arial" w:hAnsi="Arial" w:cs="Arial"/>
          <w:bCs/>
          <w:color w:val="000000"/>
          <w:sz w:val="20"/>
          <w:szCs w:val="20"/>
        </w:rPr>
        <w:t xml:space="preserve">, poroča, da je sofinanciral programe za vojne invalide po javnem razpisu na podlagi sklenjenih pogodb o sofinanciranju programov s tremi nevladnimi organizacijami, ki delujejo v javnem interesu na področju vojnih invalidov v višini 137.402,33 </w:t>
      </w:r>
      <w:r>
        <w:rPr>
          <w:rFonts w:ascii="Arial" w:hAnsi="Arial" w:cs="Arial"/>
          <w:bCs/>
          <w:color w:val="000000"/>
          <w:sz w:val="20"/>
          <w:szCs w:val="20"/>
        </w:rPr>
        <w:t>evra</w:t>
      </w:r>
      <w:r w:rsidRPr="00776D85">
        <w:rPr>
          <w:rFonts w:ascii="Arial" w:hAnsi="Arial" w:cs="Arial"/>
          <w:bCs/>
          <w:color w:val="000000"/>
          <w:sz w:val="20"/>
          <w:szCs w:val="20"/>
        </w:rPr>
        <w:t xml:space="preserve">. Sofinanciral je tudi programe Zveze vojnih invalidov NOV v Trstu, ki skrbi za vojne invalide v zamejstvu, v višini 29.697,60 </w:t>
      </w:r>
      <w:r>
        <w:rPr>
          <w:rFonts w:ascii="Arial" w:hAnsi="Arial" w:cs="Arial"/>
          <w:bCs/>
          <w:color w:val="000000"/>
          <w:sz w:val="20"/>
          <w:szCs w:val="20"/>
        </w:rPr>
        <w:t>evra</w:t>
      </w:r>
      <w:r w:rsidRPr="00776D85">
        <w:rPr>
          <w:rFonts w:ascii="Arial" w:hAnsi="Arial" w:cs="Arial"/>
          <w:bCs/>
          <w:color w:val="000000"/>
          <w:sz w:val="20"/>
          <w:szCs w:val="20"/>
        </w:rPr>
        <w:t xml:space="preserve"> </w:t>
      </w:r>
      <w:r w:rsidRPr="00776D85">
        <w:rPr>
          <w:rFonts w:ascii="Arial" w:hAnsi="Arial" w:cs="Arial"/>
          <w:sz w:val="20"/>
          <w:szCs w:val="20"/>
        </w:rPr>
        <w:t>(</w:t>
      </w:r>
      <w:r w:rsidRPr="00776D85">
        <w:rPr>
          <w:rFonts w:ascii="Arial" w:hAnsi="Arial" w:cs="Arial"/>
          <w:b/>
          <w:bCs/>
          <w:sz w:val="20"/>
          <w:szCs w:val="20"/>
        </w:rPr>
        <w:t>MORS</w:t>
      </w:r>
      <w:r w:rsidRPr="00776D85">
        <w:rPr>
          <w:rFonts w:ascii="Arial" w:hAnsi="Arial" w:cs="Arial"/>
          <w:sz w:val="20"/>
          <w:szCs w:val="20"/>
        </w:rPr>
        <w:t>, ukrep 6.6).</w:t>
      </w:r>
    </w:p>
    <w:p w14:paraId="3CEE26F7"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1759B430"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676262D6"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44769DEF" w14:textId="2024BDE4"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njihova del</w:t>
      </w:r>
      <w:r>
        <w:rPr>
          <w:rFonts w:ascii="Arial" w:hAnsi="Arial" w:cs="Arial"/>
          <w:sz w:val="20"/>
          <w:szCs w:val="20"/>
        </w:rPr>
        <w:t>o</w:t>
      </w:r>
      <w:r w:rsidRPr="00776D85">
        <w:rPr>
          <w:rFonts w:ascii="Arial" w:hAnsi="Arial" w:cs="Arial"/>
          <w:sz w:val="20"/>
          <w:szCs w:val="20"/>
        </w:rPr>
        <w:t xml:space="preserve">vna skupina za pripravo predloga osnutka Zakona </w:t>
      </w:r>
      <w:r>
        <w:rPr>
          <w:rFonts w:ascii="Arial" w:hAnsi="Arial" w:cs="Arial"/>
          <w:sz w:val="20"/>
          <w:szCs w:val="20"/>
        </w:rPr>
        <w:t xml:space="preserve">o </w:t>
      </w:r>
      <w:r w:rsidRPr="00776D85">
        <w:rPr>
          <w:rFonts w:ascii="Arial" w:hAnsi="Arial" w:cs="Arial"/>
          <w:sz w:val="20"/>
          <w:szCs w:val="20"/>
        </w:rPr>
        <w:t>invalidnin</w:t>
      </w:r>
      <w:r>
        <w:rPr>
          <w:rFonts w:ascii="Arial" w:hAnsi="Arial" w:cs="Arial"/>
          <w:sz w:val="20"/>
          <w:szCs w:val="20"/>
        </w:rPr>
        <w:t>i</w:t>
      </w:r>
      <w:r w:rsidRPr="00776D85">
        <w:rPr>
          <w:rFonts w:ascii="Arial" w:hAnsi="Arial" w:cs="Arial"/>
          <w:sz w:val="20"/>
          <w:szCs w:val="20"/>
        </w:rPr>
        <w:t xml:space="preserve"> na podlagi telesne okvare v letu 2024 pripravila osnutek predloga </w:t>
      </w:r>
      <w:r w:rsidR="00A65FD6">
        <w:rPr>
          <w:rFonts w:ascii="Arial" w:hAnsi="Arial" w:cs="Arial"/>
          <w:sz w:val="20"/>
          <w:szCs w:val="20"/>
        </w:rPr>
        <w:t xml:space="preserve">navedenega </w:t>
      </w:r>
      <w:r w:rsidRPr="00776D85">
        <w:rPr>
          <w:rFonts w:ascii="Arial" w:hAnsi="Arial" w:cs="Arial"/>
          <w:sz w:val="20"/>
          <w:szCs w:val="20"/>
        </w:rPr>
        <w:t>zakona in ga tudi finančno ovrednotila. Namen pripravljenega osnutka zakona je zagotoviti pravico do invalidnine osebam, ki nimajo statusa delavnega invalida</w:t>
      </w:r>
      <w:r>
        <w:rPr>
          <w:rFonts w:ascii="Arial" w:hAnsi="Arial" w:cs="Arial"/>
          <w:sz w:val="20"/>
          <w:szCs w:val="20"/>
        </w:rPr>
        <w:t>,</w:t>
      </w:r>
      <w:r w:rsidRPr="00776D85">
        <w:rPr>
          <w:rFonts w:ascii="Arial" w:hAnsi="Arial" w:cs="Arial"/>
          <w:sz w:val="20"/>
          <w:szCs w:val="20"/>
        </w:rPr>
        <w:t xml:space="preserve"> imajo pa </w:t>
      </w:r>
      <w:r>
        <w:rPr>
          <w:rFonts w:ascii="Arial" w:hAnsi="Arial" w:cs="Arial"/>
          <w:sz w:val="20"/>
          <w:szCs w:val="20"/>
        </w:rPr>
        <w:t xml:space="preserve">50-odstotno ali hujšo </w:t>
      </w:r>
      <w:r w:rsidRPr="00776D85">
        <w:rPr>
          <w:rFonts w:ascii="Arial" w:hAnsi="Arial" w:cs="Arial"/>
          <w:sz w:val="20"/>
          <w:szCs w:val="20"/>
        </w:rPr>
        <w:t xml:space="preserve">telesno okvaro. </w:t>
      </w:r>
      <w:r>
        <w:rPr>
          <w:rFonts w:ascii="Arial" w:hAnsi="Arial" w:cs="Arial"/>
          <w:sz w:val="20"/>
          <w:szCs w:val="20"/>
        </w:rPr>
        <w:t>T</w:t>
      </w:r>
      <w:r w:rsidRPr="00776D85">
        <w:rPr>
          <w:rFonts w:ascii="Arial" w:hAnsi="Arial" w:cs="Arial"/>
          <w:sz w:val="20"/>
          <w:szCs w:val="20"/>
        </w:rPr>
        <w:t xml:space="preserve">e osebe so </w:t>
      </w:r>
      <w:r w:rsidR="00A65FD6">
        <w:rPr>
          <w:rFonts w:ascii="Arial" w:hAnsi="Arial" w:cs="Arial"/>
          <w:sz w:val="20"/>
          <w:szCs w:val="20"/>
        </w:rPr>
        <w:t xml:space="preserve">namreč </w:t>
      </w:r>
      <w:r w:rsidRPr="00776D85">
        <w:rPr>
          <w:rFonts w:ascii="Arial" w:hAnsi="Arial" w:cs="Arial"/>
          <w:sz w:val="20"/>
          <w:szCs w:val="20"/>
        </w:rPr>
        <w:t xml:space="preserve">pridobile invalidnost ob rojstvu ali </w:t>
      </w:r>
      <w:r>
        <w:rPr>
          <w:rFonts w:ascii="Arial" w:hAnsi="Arial" w:cs="Arial"/>
          <w:sz w:val="20"/>
          <w:szCs w:val="20"/>
        </w:rPr>
        <w:t>poz</w:t>
      </w:r>
      <w:r w:rsidRPr="00776D85">
        <w:rPr>
          <w:rFonts w:ascii="Arial" w:hAnsi="Arial" w:cs="Arial"/>
          <w:sz w:val="20"/>
          <w:szCs w:val="20"/>
        </w:rPr>
        <w:t xml:space="preserve">neje v času šolanja, ko niso bile vključene v delovno razmerje. </w:t>
      </w:r>
      <w:r>
        <w:rPr>
          <w:rFonts w:ascii="Arial" w:hAnsi="Arial" w:cs="Arial"/>
          <w:sz w:val="20"/>
          <w:szCs w:val="20"/>
        </w:rPr>
        <w:t>Čeprav</w:t>
      </w:r>
      <w:r w:rsidRPr="00776D85">
        <w:rPr>
          <w:rFonts w:ascii="Arial" w:hAnsi="Arial" w:cs="Arial"/>
          <w:sz w:val="20"/>
          <w:szCs w:val="20"/>
        </w:rPr>
        <w:t xml:space="preserve"> je velika večina invalidov s telesno okvaro delovnih aktivnih</w:t>
      </w:r>
      <w:r w:rsidR="00A65FD6">
        <w:rPr>
          <w:rFonts w:ascii="Arial" w:hAnsi="Arial" w:cs="Arial"/>
          <w:sz w:val="20"/>
          <w:szCs w:val="20"/>
        </w:rPr>
        <w:t>,</w:t>
      </w:r>
      <w:r w:rsidRPr="00776D85">
        <w:rPr>
          <w:rFonts w:ascii="Arial" w:hAnsi="Arial" w:cs="Arial"/>
          <w:sz w:val="20"/>
          <w:szCs w:val="20"/>
        </w:rPr>
        <w:t xml:space="preserve"> ne morejo pridobiti pravice do invalidnine, ker ne morejo pridobiti statusa delovnega invalida. NSIOS meni, da je to diskriminatorno v primerjavi z </w:t>
      </w:r>
      <w:r w:rsidR="004A7F2D">
        <w:rPr>
          <w:rFonts w:ascii="Arial" w:hAnsi="Arial" w:cs="Arial"/>
          <w:sz w:val="20"/>
          <w:szCs w:val="20"/>
        </w:rPr>
        <w:t xml:space="preserve">drugimi </w:t>
      </w:r>
      <w:r w:rsidRPr="00776D85">
        <w:rPr>
          <w:rFonts w:ascii="Arial" w:hAnsi="Arial" w:cs="Arial"/>
          <w:sz w:val="20"/>
          <w:szCs w:val="20"/>
        </w:rPr>
        <w:t>invalidi (</w:t>
      </w:r>
      <w:r w:rsidRPr="00776D85">
        <w:rPr>
          <w:rFonts w:ascii="Arial" w:hAnsi="Arial" w:cs="Arial"/>
          <w:b/>
          <w:bCs/>
          <w:sz w:val="20"/>
          <w:szCs w:val="20"/>
        </w:rPr>
        <w:t>NSIOS</w:t>
      </w:r>
      <w:r w:rsidRPr="00776D85">
        <w:rPr>
          <w:rFonts w:ascii="Arial" w:hAnsi="Arial" w:cs="Arial"/>
          <w:sz w:val="20"/>
          <w:szCs w:val="20"/>
        </w:rPr>
        <w:t>, ukrep 6.6).</w:t>
      </w:r>
    </w:p>
    <w:p w14:paraId="1595ACC6"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2A11DE54" w14:textId="77777777"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poroča o srečanju s predstavniki vlade, sestanku z MDDSZ in sestanku s fokalno skupino Vlade Republike Slovenije (</w:t>
      </w:r>
      <w:r w:rsidRPr="00776D85">
        <w:rPr>
          <w:rFonts w:ascii="Arial" w:hAnsi="Arial" w:cs="Arial"/>
          <w:b/>
          <w:bCs/>
          <w:sz w:val="20"/>
          <w:szCs w:val="20"/>
        </w:rPr>
        <w:t>NSIOS</w:t>
      </w:r>
      <w:r w:rsidRPr="00776D85">
        <w:rPr>
          <w:rFonts w:ascii="Arial" w:hAnsi="Arial" w:cs="Arial"/>
          <w:sz w:val="20"/>
          <w:szCs w:val="20"/>
        </w:rPr>
        <w:t>, ukrep 6.6).</w:t>
      </w:r>
    </w:p>
    <w:p w14:paraId="0A8B116A"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1427BB45" w14:textId="659D8DB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skupaj s svojimi članicami opozarja </w:t>
      </w:r>
      <w:r>
        <w:rPr>
          <w:rFonts w:ascii="Arial" w:hAnsi="Arial" w:cs="Arial"/>
          <w:sz w:val="20"/>
          <w:szCs w:val="20"/>
        </w:rPr>
        <w:t>na</w:t>
      </w:r>
      <w:r w:rsidRPr="00776D85">
        <w:rPr>
          <w:rFonts w:ascii="Arial" w:hAnsi="Arial" w:cs="Arial"/>
          <w:sz w:val="20"/>
          <w:szCs w:val="20"/>
        </w:rPr>
        <w:t xml:space="preserve"> uredit</w:t>
      </w:r>
      <w:r>
        <w:rPr>
          <w:rFonts w:ascii="Arial" w:hAnsi="Arial" w:cs="Arial"/>
          <w:sz w:val="20"/>
          <w:szCs w:val="20"/>
        </w:rPr>
        <w:t>ev</w:t>
      </w:r>
      <w:r w:rsidRPr="00776D85">
        <w:rPr>
          <w:rFonts w:ascii="Arial" w:hAnsi="Arial" w:cs="Arial"/>
          <w:sz w:val="20"/>
          <w:szCs w:val="20"/>
        </w:rPr>
        <w:t xml:space="preserve"> Zakona o pokojninskem in invalidskem zavarovanju. </w:t>
      </w:r>
      <w:r>
        <w:rPr>
          <w:rFonts w:ascii="Arial" w:hAnsi="Arial" w:cs="Arial"/>
          <w:sz w:val="20"/>
          <w:szCs w:val="20"/>
        </w:rPr>
        <w:t>U</w:t>
      </w:r>
      <w:r w:rsidRPr="00776D85">
        <w:rPr>
          <w:rFonts w:ascii="Arial" w:hAnsi="Arial" w:cs="Arial"/>
          <w:sz w:val="20"/>
          <w:szCs w:val="20"/>
        </w:rPr>
        <w:t xml:space="preserve">skladiti </w:t>
      </w:r>
      <w:r>
        <w:rPr>
          <w:rFonts w:ascii="Arial" w:hAnsi="Arial" w:cs="Arial"/>
          <w:sz w:val="20"/>
          <w:szCs w:val="20"/>
        </w:rPr>
        <w:t xml:space="preserve">je </w:t>
      </w:r>
      <w:r>
        <w:rPr>
          <w:rFonts w:ascii="Arial" w:hAnsi="Arial" w:cs="Arial"/>
          <w:color w:val="000000" w:themeColor="text1"/>
          <w:sz w:val="20"/>
          <w:szCs w:val="20"/>
        </w:rPr>
        <w:t xml:space="preserve">treba </w:t>
      </w:r>
      <w:r w:rsidRPr="00776D85">
        <w:rPr>
          <w:rFonts w:ascii="Arial" w:hAnsi="Arial" w:cs="Arial"/>
          <w:sz w:val="20"/>
          <w:szCs w:val="20"/>
        </w:rPr>
        <w:t xml:space="preserve">invalidske pokojnine, </w:t>
      </w:r>
      <w:r>
        <w:rPr>
          <w:rFonts w:ascii="Arial" w:hAnsi="Arial" w:cs="Arial"/>
          <w:sz w:val="20"/>
          <w:szCs w:val="20"/>
        </w:rPr>
        <w:t>da</w:t>
      </w:r>
      <w:r w:rsidRPr="00776D85">
        <w:rPr>
          <w:rFonts w:ascii="Arial" w:hAnsi="Arial" w:cs="Arial"/>
          <w:sz w:val="20"/>
          <w:szCs w:val="20"/>
        </w:rPr>
        <w:t xml:space="preserve"> bodo omogočale človeku dostojno življenje. S predlogi so seznanili tudi Vlado Republike Slovenije.</w:t>
      </w:r>
    </w:p>
    <w:p w14:paraId="5347FC8A" w14:textId="6AE5F79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Navajajo, da je finančna in socialna varnost invalidov še vedno zelo slaba. Nemalokrat se srečujejo s težkimi </w:t>
      </w:r>
      <w:r w:rsidR="00A65FD6">
        <w:rPr>
          <w:rFonts w:ascii="Arial" w:hAnsi="Arial" w:cs="Arial"/>
          <w:sz w:val="20"/>
          <w:szCs w:val="20"/>
        </w:rPr>
        <w:t xml:space="preserve">razmerami </w:t>
      </w:r>
      <w:r w:rsidRPr="00776D85">
        <w:rPr>
          <w:rFonts w:ascii="Arial" w:hAnsi="Arial" w:cs="Arial"/>
          <w:sz w:val="20"/>
          <w:szCs w:val="20"/>
        </w:rPr>
        <w:t xml:space="preserve">na terenu, v katerih živijo invalidi. Večkrat slabo finančno stanje vpliva tudi na njihovo zdravje, tako fizično kot psihično. Zaradi vse večjih stisk si posamezniki invalidi ne morejo prilagoditi bivalnega okolja, zato večkrat </w:t>
      </w:r>
      <w:r>
        <w:rPr>
          <w:rFonts w:ascii="Arial" w:hAnsi="Arial" w:cs="Arial"/>
          <w:sz w:val="20"/>
          <w:szCs w:val="20"/>
        </w:rPr>
        <w:t>tvegajo</w:t>
      </w:r>
      <w:r w:rsidRPr="00776D85">
        <w:rPr>
          <w:rFonts w:ascii="Arial" w:hAnsi="Arial" w:cs="Arial"/>
          <w:sz w:val="20"/>
          <w:szCs w:val="20"/>
        </w:rPr>
        <w:t xml:space="preserve"> dodatne poškodbe pri preprostem transfer</w:t>
      </w:r>
      <w:r>
        <w:rPr>
          <w:rFonts w:ascii="Arial" w:hAnsi="Arial" w:cs="Arial"/>
          <w:sz w:val="20"/>
          <w:szCs w:val="20"/>
        </w:rPr>
        <w:t>j</w:t>
      </w:r>
      <w:r w:rsidRPr="00776D85">
        <w:rPr>
          <w:rFonts w:ascii="Arial" w:hAnsi="Arial" w:cs="Arial"/>
          <w:sz w:val="20"/>
          <w:szCs w:val="20"/>
        </w:rPr>
        <w:t>u oziroma bivanju doma. Invalidi se pogosteje kot drugi prebivalci soočajo z nižjimi dohodki, posledično slabšim ekonomsko-socialnim položajem in socialno izključenostjo. Zlasti najnižje invalidske pokojnine ne dosegajo praga revščine, prav tako so nezadostna druga nadomestila iz naslova invalidnosti. Poleg tega se invalidi in njihove družine soočajo z dodatnimi stroški, povezanimi z nakupom različnih pripomočkov, urejanjem prilagojenega bivalnega okolja, plačili terapij in podobnim.</w:t>
      </w:r>
    </w:p>
    <w:p w14:paraId="0BB01600" w14:textId="27AC5340"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okviru NSIOS je bila imenovana interna delovna skupina, katere naloga </w:t>
      </w:r>
      <w:r>
        <w:rPr>
          <w:rFonts w:ascii="Arial" w:hAnsi="Arial" w:cs="Arial"/>
          <w:sz w:val="20"/>
          <w:szCs w:val="20"/>
        </w:rPr>
        <w:t>sta</w:t>
      </w:r>
      <w:r w:rsidRPr="00776D85">
        <w:rPr>
          <w:rFonts w:ascii="Arial" w:hAnsi="Arial" w:cs="Arial"/>
          <w:sz w:val="20"/>
          <w:szCs w:val="20"/>
        </w:rPr>
        <w:t xml:space="preserve"> analiza </w:t>
      </w:r>
      <w:r>
        <w:rPr>
          <w:rFonts w:ascii="Arial" w:hAnsi="Arial" w:cs="Arial"/>
          <w:sz w:val="20"/>
          <w:szCs w:val="20"/>
        </w:rPr>
        <w:t xml:space="preserve">veljavne </w:t>
      </w:r>
      <w:r w:rsidRPr="00776D85">
        <w:rPr>
          <w:rFonts w:ascii="Arial" w:hAnsi="Arial" w:cs="Arial"/>
          <w:sz w:val="20"/>
          <w:szCs w:val="20"/>
        </w:rPr>
        <w:t>ureditve pravice do invalidnine ter priprava predloga za poenotenje oziroma ureditev pravice do invalidnine za vse polnoletne invalide (</w:t>
      </w:r>
      <w:r w:rsidRPr="00776D85">
        <w:rPr>
          <w:rFonts w:ascii="Arial" w:hAnsi="Arial" w:cs="Arial"/>
          <w:b/>
          <w:bCs/>
          <w:sz w:val="20"/>
          <w:szCs w:val="20"/>
        </w:rPr>
        <w:t>NSIOS</w:t>
      </w:r>
      <w:r w:rsidRPr="00776D85">
        <w:rPr>
          <w:rFonts w:ascii="Arial" w:hAnsi="Arial" w:cs="Arial"/>
          <w:sz w:val="20"/>
          <w:szCs w:val="20"/>
        </w:rPr>
        <w:t>, ukrep 6.6).</w:t>
      </w:r>
    </w:p>
    <w:p w14:paraId="7D48A5A2" w14:textId="77777777" w:rsidR="00A3077A" w:rsidRPr="00776D85" w:rsidRDefault="00A3077A" w:rsidP="00C96681">
      <w:pPr>
        <w:pStyle w:val="IRSSVNaslov2"/>
        <w:spacing w:before="120" w:after="120"/>
        <w:jc w:val="left"/>
        <w:rPr>
          <w:color w:val="000000" w:themeColor="text1"/>
          <w:highlight w:val="yellow"/>
        </w:rPr>
      </w:pPr>
      <w:r w:rsidRPr="00776D85">
        <w:rPr>
          <w:color w:val="000000" w:themeColor="text1"/>
          <w:highlight w:val="yellow"/>
        </w:rPr>
        <w:br w:type="page"/>
      </w:r>
      <w:bookmarkStart w:id="117" w:name="_Toc196828667"/>
      <w:bookmarkStart w:id="118" w:name="_Hlk35380740"/>
      <w:r w:rsidRPr="00776D85">
        <w:rPr>
          <w:color w:val="000000" w:themeColor="text1"/>
        </w:rPr>
        <w:lastRenderedPageBreak/>
        <w:t>7. CILJ: ZDRAVJE IN ZDRAVSTVENO VARSTVO</w:t>
      </w:r>
      <w:bookmarkEnd w:id="117"/>
    </w:p>
    <w:p w14:paraId="67073B6C"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1B7F9CF1" w14:textId="0BF71FAA" w:rsidR="00A3077A" w:rsidRPr="00776D85" w:rsidRDefault="00A3077A" w:rsidP="00C96681">
      <w:pPr>
        <w:spacing w:before="120" w:after="120"/>
        <w:rPr>
          <w:rFonts w:ascii="Arial" w:hAnsi="Arial" w:cs="Arial"/>
          <w:color w:val="000000" w:themeColor="text1"/>
          <w:sz w:val="20"/>
          <w:szCs w:val="20"/>
        </w:rPr>
      </w:pPr>
      <w:r w:rsidRPr="002E7690">
        <w:rPr>
          <w:rFonts w:ascii="Arial" w:hAnsi="Arial" w:cs="Arial"/>
          <w:color w:val="000000" w:themeColor="text1"/>
          <w:sz w:val="20"/>
          <w:szCs w:val="20"/>
        </w:rPr>
        <w:t>Dostop do ustrezne</w:t>
      </w:r>
      <w:r w:rsidRPr="00776D85">
        <w:rPr>
          <w:rFonts w:ascii="Arial" w:hAnsi="Arial" w:cs="Arial"/>
          <w:color w:val="000000" w:themeColor="text1"/>
          <w:sz w:val="20"/>
          <w:szCs w:val="20"/>
        </w:rPr>
        <w:t xml:space="preserve"> zdravstvene oskrbe in zagotavljanje zdravja morata biti neodtujljivi človekovi pravic</w:t>
      </w:r>
      <w:r>
        <w:rPr>
          <w:rFonts w:ascii="Arial" w:hAnsi="Arial" w:cs="Arial"/>
          <w:color w:val="000000" w:themeColor="text1"/>
          <w:sz w:val="20"/>
          <w:szCs w:val="20"/>
        </w:rPr>
        <w:t>i</w:t>
      </w:r>
      <w:r w:rsidRPr="00776D85">
        <w:rPr>
          <w:rFonts w:ascii="Arial" w:hAnsi="Arial" w:cs="Arial"/>
          <w:color w:val="000000" w:themeColor="text1"/>
          <w:sz w:val="20"/>
          <w:szCs w:val="20"/>
        </w:rPr>
        <w:t xml:space="preserve">. Zdravstveno varstvo je tako kakor socialno varstvo kazalnik stanja ali statusa razvoja družbe. Zdravje in zdravstveno varstvo sta temeljni človekovi pravici. Zato je treba s pravimi ukrepi zagotoviti zdravstveno varstvo vsem, ne glede na </w:t>
      </w:r>
      <w:r>
        <w:rPr>
          <w:rFonts w:ascii="Arial" w:hAnsi="Arial" w:cs="Arial"/>
          <w:color w:val="000000" w:themeColor="text1"/>
          <w:sz w:val="20"/>
          <w:szCs w:val="20"/>
        </w:rPr>
        <w:t xml:space="preserve">njihovo </w:t>
      </w:r>
      <w:r w:rsidRPr="00776D85">
        <w:rPr>
          <w:rFonts w:ascii="Arial" w:hAnsi="Arial" w:cs="Arial"/>
          <w:color w:val="000000" w:themeColor="text1"/>
          <w:sz w:val="20"/>
          <w:szCs w:val="20"/>
        </w:rPr>
        <w:t xml:space="preserve">zdravstveno, socialno in ekonomsko stanje ali zmožnosti. Obenem je temeljna dolžnost vsakega posameznika varovanje zdravja in zdravega življenja. Tudi invalidi lahko s primernimi programi vzdržujejo in ustrezno obnovijo svoje zdravstveno stanje. Poseben pomen imajo zdravstveni programi obnovitvene rehabilitacije, ki so namenjeni preprečevanju oziroma upočasnjevanju napredovanja invalidnosti, obvladovanju invalidnosti, ohranjanju zdravja in preprečevanju nastanka sekundarnih okvar ali zdravstvenih zapletov. </w:t>
      </w:r>
    </w:p>
    <w:p w14:paraId="09B482F3" w14:textId="22867196"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Upoštevajoč hiter razvoj medicine je pomembno, da se invalidom omogoči dostop do sodobnih načinov zdravljenja in s tem doseganje najvišje </w:t>
      </w:r>
      <w:r>
        <w:rPr>
          <w:rFonts w:ascii="Arial" w:hAnsi="Arial" w:cs="Arial"/>
          <w:color w:val="000000" w:themeColor="text1"/>
          <w:sz w:val="20"/>
          <w:szCs w:val="20"/>
        </w:rPr>
        <w:t xml:space="preserve">mogoče </w:t>
      </w:r>
      <w:r w:rsidRPr="00776D85">
        <w:rPr>
          <w:rFonts w:ascii="Arial" w:hAnsi="Arial" w:cs="Arial"/>
          <w:color w:val="000000" w:themeColor="text1"/>
          <w:sz w:val="20"/>
          <w:szCs w:val="20"/>
        </w:rPr>
        <w:t xml:space="preserve">ravni zdravja in funkcioniranja. </w:t>
      </w:r>
    </w:p>
    <w:p w14:paraId="6D105CF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Invalidom se tako kakor neinvalidom z Zakonom o zdravstvenem varstvu in zdravstvenem zavarovanju zagotavljata skrb za zdravje in zdravstveno varstvo. </w:t>
      </w:r>
    </w:p>
    <w:p w14:paraId="27CC8FBC" w14:textId="77777777" w:rsidR="00A3077A" w:rsidRPr="00776D85" w:rsidRDefault="00A3077A" w:rsidP="00C96681">
      <w:pPr>
        <w:autoSpaceDE w:val="0"/>
        <w:autoSpaceDN w:val="0"/>
        <w:adjustRightInd w:val="0"/>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Ukrepi</w:t>
      </w:r>
    </w:p>
    <w:p w14:paraId="6DB2E4C1" w14:textId="5BF66A04"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celostne in usklajene zdravstveno-socialne politike (med drugim uveljavljanje klasifikacije Svetovne zdravstvene organizacije International Classification of Functioning, Disability and Health);</w:t>
      </w:r>
    </w:p>
    <w:p w14:paraId="02FEA891" w14:textId="174DF06D"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 xml:space="preserve">spodbujanje inovativnih organizacijskih </w:t>
      </w:r>
      <w:r w:rsidR="003B3D95">
        <w:rPr>
          <w:rFonts w:ascii="Arial" w:hAnsi="Arial" w:cs="Arial"/>
          <w:color w:val="000000" w:themeColor="text1"/>
          <w:sz w:val="20"/>
          <w:szCs w:val="20"/>
        </w:rPr>
        <w:t>načinov</w:t>
      </w:r>
      <w:r w:rsidRPr="00776D85">
        <w:rPr>
          <w:rFonts w:ascii="Arial" w:hAnsi="Arial" w:cs="Arial"/>
          <w:color w:val="000000" w:themeColor="text1"/>
          <w:sz w:val="20"/>
          <w:szCs w:val="20"/>
        </w:rPr>
        <w:t>, katerih cilj je povečati prožnost zagotavljanja zdravstvene oskrbe, prilagojene potrebam invalidov;</w:t>
      </w:r>
    </w:p>
    <w:p w14:paraId="7E957E3E"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čim boljše dostopnosti do zdravstvenih programov in storitev ne glede na starost, spol, obliko in stopnjo invalidnosti (na primer ZZZS financira obnovitveno rehabilitacijo);</w:t>
      </w:r>
    </w:p>
    <w:p w14:paraId="4818F9E0"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spodbujanje dejavne vloge invalidov za reševanje njihovih zdravstvenih težav, podpiranje programov ozaveščanja o zdravem življenju in izvajanje preventivnih zdravstvenih programov za različne vrste invalidov s ciljem vzdrževanja in obnovitve ostankov njihovega zdravja (programi za krepitev in ohranjanje zdravja);</w:t>
      </w:r>
    </w:p>
    <w:p w14:paraId="0136DFC5"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izboljšanje sistemske ureditve glede medicinskih pripomočkov, podporne tehnologije za invalide in ljudi, ki delajo z invalidi;</w:t>
      </w:r>
    </w:p>
    <w:p w14:paraId="3133306E"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zgodnjega odkrivanja in celovite zgodnje obravnave otrok s posebnimi potrebami in njihovih družin s posebnim poudarkom na mobilnih oblikah pomoči, ki omogočajo, da otrok ostane v družini;</w:t>
      </w:r>
    </w:p>
    <w:p w14:paraId="13D5B7B8" w14:textId="240D3853"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celostne rehabilitacije (</w:t>
      </w:r>
      <w:r w:rsidRPr="00776D85">
        <w:rPr>
          <w:rFonts w:ascii="Arial" w:hAnsi="Arial" w:cs="Arial"/>
          <w:bCs/>
          <w:color w:val="000000" w:themeColor="text1"/>
          <w:sz w:val="20"/>
          <w:szCs w:val="20"/>
        </w:rPr>
        <w:t>medicinske, psihološke, socialne in poklicne</w:t>
      </w:r>
      <w:r w:rsidRPr="00776D85">
        <w:rPr>
          <w:rFonts w:ascii="Arial" w:hAnsi="Arial" w:cs="Arial"/>
          <w:color w:val="000000" w:themeColor="text1"/>
          <w:sz w:val="20"/>
          <w:szCs w:val="20"/>
        </w:rPr>
        <w:t xml:space="preserve">) odraslih oslepelih in slabovidnih, gluhih in naglušnih ter gluho-slepih oseb; </w:t>
      </w:r>
    </w:p>
    <w:p w14:paraId="08F5BEF7"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strokovnih programov obnovitvene rehabilitacije;</w:t>
      </w:r>
    </w:p>
    <w:p w14:paraId="56ABAC89" w14:textId="3D6F2288"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izboljšanje znanja ali vedenja osebja v zdravstvenih ustanovah o posameznih vrstah invalidnosti, da bodo invalidi ustrezno obravnavani glede na svojo invalidnost in potrebe</w:t>
      </w:r>
      <w:r>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Pr>
          <w:rFonts w:ascii="Arial" w:hAnsi="Arial" w:cs="Arial"/>
          <w:color w:val="000000" w:themeColor="text1"/>
          <w:sz w:val="20"/>
          <w:szCs w:val="20"/>
        </w:rPr>
        <w:t xml:space="preserve">ter </w:t>
      </w:r>
      <w:r w:rsidRPr="00776D85">
        <w:rPr>
          <w:rFonts w:ascii="Arial" w:hAnsi="Arial" w:cs="Arial"/>
          <w:color w:val="000000" w:themeColor="text1"/>
          <w:sz w:val="20"/>
          <w:szCs w:val="20"/>
        </w:rPr>
        <w:t xml:space="preserve">upoštevanje potreb </w:t>
      </w:r>
      <w:r>
        <w:rPr>
          <w:rFonts w:ascii="Arial" w:hAnsi="Arial" w:cs="Arial"/>
          <w:color w:val="000000" w:themeColor="text1"/>
          <w:sz w:val="20"/>
          <w:szCs w:val="20"/>
        </w:rPr>
        <w:t>in</w:t>
      </w:r>
      <w:r w:rsidRPr="00776D85">
        <w:rPr>
          <w:rFonts w:ascii="Arial" w:hAnsi="Arial" w:cs="Arial"/>
          <w:color w:val="000000" w:themeColor="text1"/>
          <w:sz w:val="20"/>
          <w:szCs w:val="20"/>
        </w:rPr>
        <w:t xml:space="preserve"> spoštovanje dostojanstva invalidov </w:t>
      </w:r>
      <w:r>
        <w:rPr>
          <w:rFonts w:ascii="Arial" w:hAnsi="Arial" w:cs="Arial"/>
          <w:color w:val="000000" w:themeColor="text1"/>
          <w:sz w:val="20"/>
          <w:szCs w:val="20"/>
        </w:rPr>
        <w:t>med</w:t>
      </w:r>
      <w:r w:rsidRPr="00776D85">
        <w:rPr>
          <w:rFonts w:ascii="Arial" w:hAnsi="Arial" w:cs="Arial"/>
          <w:color w:val="000000" w:themeColor="text1"/>
          <w:sz w:val="20"/>
          <w:szCs w:val="20"/>
        </w:rPr>
        <w:t xml:space="preserve"> obravnav</w:t>
      </w:r>
      <w:r>
        <w:rPr>
          <w:rFonts w:ascii="Arial" w:hAnsi="Arial" w:cs="Arial"/>
          <w:color w:val="000000" w:themeColor="text1"/>
          <w:sz w:val="20"/>
          <w:szCs w:val="20"/>
        </w:rPr>
        <w:t>o</w:t>
      </w:r>
      <w:r w:rsidRPr="00776D85">
        <w:rPr>
          <w:rFonts w:ascii="Arial" w:hAnsi="Arial" w:cs="Arial"/>
          <w:color w:val="000000" w:themeColor="text1"/>
          <w:sz w:val="20"/>
          <w:szCs w:val="20"/>
        </w:rPr>
        <w:t xml:space="preserve">, vključno s tem, da je, kadar je le mogoče, </w:t>
      </w:r>
      <w:r>
        <w:rPr>
          <w:rFonts w:ascii="Arial" w:hAnsi="Arial" w:cs="Arial"/>
          <w:color w:val="000000" w:themeColor="text1"/>
          <w:sz w:val="20"/>
          <w:szCs w:val="20"/>
        </w:rPr>
        <w:t xml:space="preserve">treba </w:t>
      </w:r>
      <w:r w:rsidRPr="00776D85">
        <w:rPr>
          <w:rFonts w:ascii="Arial" w:hAnsi="Arial" w:cs="Arial"/>
          <w:color w:val="000000" w:themeColor="text1"/>
          <w:sz w:val="20"/>
          <w:szCs w:val="20"/>
        </w:rPr>
        <w:t xml:space="preserve">komunicirati neposredno z invalidi; </w:t>
      </w:r>
    </w:p>
    <w:p w14:paraId="1306D8B4"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sistematično zbiranje podatkov o zdravstvenem stanju in potrebah invalidov in otrok s posebnimi potrebami ter obstoječih mrežnih povezavah v skupnosti, pa tudi iskanje načinov prilagajanja zdravstvenih zmogljivosti dejanskim potrebam invalidov;</w:t>
      </w:r>
    </w:p>
    <w:p w14:paraId="08B433C8"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izboljšanje zagotavljanja zdravstvenih storitev za invalide, vključene v socialnovarstvene zavode in zavode za usposabljanje;</w:t>
      </w:r>
    </w:p>
    <w:p w14:paraId="04333097"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lastRenderedPageBreak/>
        <w:t>preučitev možnosti vzpostavitve enotnega kriterija in posledično enotnega multidisciplinarnega organa, ki bi združeval postopke ocenjevanja invalidnosti, začasne odsotnosti z dela, zaposljivosti, dolgotrajne oskrbe, poklicne rehabilitacije, prilagoditve delovnega mesta, medicinskih pripomočkov, pomoči in postrežbe drugega pri opravljanju osnovnih življenjskih potreb, zdravstvene rehabilitacije;</w:t>
      </w:r>
    </w:p>
    <w:p w14:paraId="3ADBB56C" w14:textId="6B8C898E"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 xml:space="preserve">zagotavljanje informacij in napotkov zdravstvene službe neposredno invalidom na njim prilagojen način, tolmačem slovenskega znakovnega jezika, tolmačem oseb z gluhoslepoto, osebnim asistentom, družinskim pomočnikom ali neformalnim oskrbovalcem invalidov; </w:t>
      </w:r>
    </w:p>
    <w:p w14:paraId="19CBBC4A"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zagotavljanje invalidom prilagojenih programov glede na njihove potrebe;</w:t>
      </w:r>
    </w:p>
    <w:p w14:paraId="3803245F"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prilagoditev standardov in normativov izvajanja zdravstvenih storitev posamezni vrsti invalidov;</w:t>
      </w:r>
    </w:p>
    <w:p w14:paraId="6B9720E8" w14:textId="77777777"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snapToGrid w:val="0"/>
          <w:color w:val="000000" w:themeColor="text1"/>
          <w:sz w:val="20"/>
          <w:szCs w:val="20"/>
        </w:rPr>
        <w:t>podpora v procesu vračanja na delo;</w:t>
      </w:r>
    </w:p>
    <w:p w14:paraId="1FD660AA" w14:textId="0985F7BD" w:rsidR="00A3077A" w:rsidRPr="00776D85" w:rsidRDefault="00A3077A" w:rsidP="00A3077A">
      <w:pPr>
        <w:numPr>
          <w:ilvl w:val="1"/>
          <w:numId w:val="6"/>
        </w:num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sprememba in dopolnitev </w:t>
      </w:r>
      <w:r w:rsidR="003B3D95">
        <w:rPr>
          <w:rFonts w:ascii="Arial" w:hAnsi="Arial" w:cs="Arial"/>
          <w:color w:val="000000" w:themeColor="text1"/>
          <w:sz w:val="20"/>
          <w:szCs w:val="20"/>
        </w:rPr>
        <w:t>s</w:t>
      </w:r>
      <w:r w:rsidRPr="00776D85">
        <w:rPr>
          <w:rFonts w:ascii="Arial" w:hAnsi="Arial" w:cs="Arial"/>
          <w:color w:val="000000" w:themeColor="text1"/>
          <w:sz w:val="20"/>
          <w:szCs w:val="20"/>
        </w:rPr>
        <w:t>eznama telesnih okvar in poklicnih bolezni;</w:t>
      </w:r>
    </w:p>
    <w:p w14:paraId="7E472150" w14:textId="38F73DF1" w:rsidR="00A3077A" w:rsidRPr="00776D85" w:rsidRDefault="00A3077A" w:rsidP="00A3077A">
      <w:pPr>
        <w:numPr>
          <w:ilvl w:val="1"/>
          <w:numId w:val="6"/>
        </w:numPr>
        <w:spacing w:before="120" w:after="120"/>
        <w:ind w:left="703" w:hanging="703"/>
        <w:rPr>
          <w:rFonts w:ascii="Arial" w:hAnsi="Arial" w:cs="Arial"/>
          <w:color w:val="000000" w:themeColor="text1"/>
          <w:sz w:val="20"/>
          <w:szCs w:val="20"/>
        </w:rPr>
      </w:pPr>
      <w:r w:rsidRPr="00776D85">
        <w:rPr>
          <w:rFonts w:ascii="Arial" w:hAnsi="Arial" w:cs="Arial"/>
          <w:color w:val="000000" w:themeColor="text1"/>
          <w:sz w:val="20"/>
          <w:szCs w:val="20"/>
        </w:rPr>
        <w:t>v primeru izrednih okoliščin v državi se ranljive družbene skupine vključi</w:t>
      </w:r>
      <w:r>
        <w:rPr>
          <w:rFonts w:ascii="Arial" w:hAnsi="Arial" w:cs="Arial"/>
          <w:color w:val="000000" w:themeColor="text1"/>
          <w:sz w:val="20"/>
          <w:szCs w:val="20"/>
        </w:rPr>
        <w:t>jo</w:t>
      </w:r>
      <w:r w:rsidRPr="00776D85">
        <w:rPr>
          <w:rFonts w:ascii="Arial" w:hAnsi="Arial" w:cs="Arial"/>
          <w:color w:val="000000" w:themeColor="text1"/>
          <w:sz w:val="20"/>
          <w:szCs w:val="20"/>
        </w:rPr>
        <w:t xml:space="preserve"> v izjeme oziroma pozitivno diskriminacijo, ko ukrepi, ki se navezujejo na izvajanje zdravstvene dejavnosti iz razloga varovanja in ohranjanja zdravja, zanje ne veljajo (na primer odpovedi pregledov in rehabilitacij, nezmožnosti obiskov v času hospitalizacij, obiski v domu za </w:t>
      </w:r>
      <w:r>
        <w:rPr>
          <w:rFonts w:ascii="Arial" w:hAnsi="Arial" w:cs="Arial"/>
          <w:color w:val="000000" w:themeColor="text1"/>
          <w:sz w:val="20"/>
          <w:szCs w:val="20"/>
        </w:rPr>
        <w:t>starejše</w:t>
      </w:r>
      <w:r w:rsidRPr="00776D85">
        <w:rPr>
          <w:rFonts w:ascii="Arial" w:hAnsi="Arial" w:cs="Arial"/>
          <w:color w:val="000000" w:themeColor="text1"/>
          <w:sz w:val="20"/>
          <w:szCs w:val="20"/>
        </w:rPr>
        <w:t xml:space="preserve"> in podobno).</w:t>
      </w:r>
    </w:p>
    <w:p w14:paraId="09D5E5D0"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sedmega cilja</w:t>
      </w:r>
    </w:p>
    <w:p w14:paraId="6DDE17D4"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Zakonodajne spremembe v letu 2024 prinašajo pomembne novosti za invalide na področju zdravja in zdravstvenega varstva. Izboljšala se je dostopnost zdravstvenih storitev, vključno z rehabilitacijami in medicinskimi pripomočki, saj so bili odpravljeni nekateri pogoji za njihovo pridobitev. Ukinjeno je bilo dopolnilno zdravstveno zavarovanje, kar pomeni, da stroške v celoti krije osnovno zavarovanje. Sprejeti so bili tudi ukrepi za okrepitev kadra in kakovosti oskrbe v skupnosti, kar vpliva na boljšo podporo uporabnikom. V pripravi je zakon za vzpostavitev enotnega izvedenskega organa, ki bo združil obstoječe službe za ocenjevanje delazmožnosti in drugih pravic s področja socialnega varstva. Cilj je poenotiti postopke, izboljšati strokovnost in pospešiti odločanje.</w:t>
      </w:r>
    </w:p>
    <w:p w14:paraId="7C4513DA" w14:textId="062E5EFE"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je Slovenija v okviru mednarodnega razvojnega sodelovanja in humanitarne pomoči namenila posebno pozornost ranljivim skupinam, vključno z invalidi. V zdravstvu so bili sprejeti ukrepi za izboljšanje dostopnosti zdravstvenih storitev za ranljive skupine, vključno z brezplačnimi prevozi in izboljšano prostorsko dostopnostjo. Obnovitvena rehabilitacija invalidov, namenjena ohranjanju funkcionalnosti in večji samostojnosti, je zajemala več kot 3600 udeležencev. Prav tako so bili izvedeni preventivni programi za otroke z zdravstvenimi težavami, katerih cilj je bila podpora pri obvladovanju bolezni. </w:t>
      </w:r>
    </w:p>
    <w:p w14:paraId="01178B82" w14:textId="3BFEE986"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je bila v raziskovalnih poročilih obravnavana problematika neenakosti v zdravju invalidov, z osred</w:t>
      </w:r>
      <w:r>
        <w:rPr>
          <w:rFonts w:ascii="Arial" w:hAnsi="Arial" w:cs="Arial"/>
          <w:bCs/>
          <w:snapToGrid w:val="0"/>
          <w:color w:val="000000" w:themeColor="text1"/>
          <w:sz w:val="20"/>
          <w:szCs w:val="20"/>
        </w:rPr>
        <w:t>injenostjo</w:t>
      </w:r>
      <w:r w:rsidRPr="00776D85">
        <w:rPr>
          <w:rFonts w:ascii="Arial" w:hAnsi="Arial" w:cs="Arial"/>
          <w:bCs/>
          <w:snapToGrid w:val="0"/>
          <w:color w:val="000000" w:themeColor="text1"/>
          <w:sz w:val="20"/>
          <w:szCs w:val="20"/>
        </w:rPr>
        <w:t xml:space="preserve"> na spremljanje njihove zdravstvene oskrbe. Prav tako je bila prepoznana potreba po izboljšanju premeščanja pacientov z zahtevnimi zdravstvenimi potrebami iz bolnišnic v socialne zavode, za kar se pripravlja razpis v letu 2025. V okviru raziskovalnih projektov so bili predstavljeni pozitivni rezultati pri oceni izkušenj bolnikov s kroničnimi boleznimi in kakovostjo njihove oskrbe.</w:t>
      </w:r>
    </w:p>
    <w:p w14:paraId="7F4FB0B2"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Zaznane so bile težave pri zagotavljanju ustreznih pripomočkov in usposabljanju kadrov, dostopnosti zdravstvenih storitev ter pomanjkanju ustreznega zakonodajnega okvira za rehabilitacijo. Predlagana so tudi izboljšanja na področju zbiranja podatkov o potrebah invalidov.</w:t>
      </w:r>
    </w:p>
    <w:p w14:paraId="2F3A9EE4" w14:textId="3D519CCF"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Nosilci </w:t>
      </w:r>
    </w:p>
    <w:p w14:paraId="76EE6A5D" w14:textId="77777777" w:rsidR="00A3077A" w:rsidRPr="00776D85" w:rsidRDefault="00A3077A" w:rsidP="00BD47EB">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MDDSZ, MZ, ZPIZ, </w:t>
      </w:r>
      <w:r w:rsidRPr="00776D85">
        <w:rPr>
          <w:rFonts w:ascii="Arial" w:hAnsi="Arial" w:cs="Arial"/>
          <w:color w:val="000000" w:themeColor="text1"/>
          <w:sz w:val="20"/>
          <w:szCs w:val="20"/>
        </w:rPr>
        <w:t xml:space="preserve">ZZZS, </w:t>
      </w:r>
      <w:r w:rsidRPr="00776D85">
        <w:rPr>
          <w:rFonts w:ascii="Arial" w:hAnsi="Arial" w:cs="Arial"/>
          <w:snapToGrid w:val="0"/>
          <w:color w:val="000000" w:themeColor="text1"/>
          <w:sz w:val="20"/>
          <w:szCs w:val="20"/>
        </w:rPr>
        <w:t>SOUS, NIJZ, NSIOS</w:t>
      </w:r>
      <w:bookmarkEnd w:id="118"/>
    </w:p>
    <w:p w14:paraId="33737450" w14:textId="7EF996F3"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6F41E4B8"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MSP, MZEZ, MZ, NIJZ, ZZZS, ZPIZ, Slovenska karitas, SOUS</w:t>
      </w:r>
    </w:p>
    <w:p w14:paraId="4DF067DF"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lastRenderedPageBreak/>
        <w:t>Sprejeta zakonodaja</w:t>
      </w:r>
    </w:p>
    <w:p w14:paraId="1ACDA7C3"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MSP, Direktorat za starejše, dolgotrajno oskrbo in deinstitucionalizacijo, Sektor za upravljanje izvajalskih organizacij</w:t>
      </w:r>
      <w:r w:rsidRPr="00776D85">
        <w:rPr>
          <w:rFonts w:ascii="Arial" w:hAnsi="Arial" w:cs="Arial"/>
          <w:bCs/>
          <w:color w:val="000000" w:themeColor="text1"/>
          <w:sz w:val="20"/>
          <w:szCs w:val="20"/>
        </w:rPr>
        <w:t xml:space="preserve">, poroča, da je bil </w:t>
      </w:r>
      <w:bookmarkStart w:id="119" w:name="_Hlk195610939"/>
      <w:r w:rsidRPr="00776D85">
        <w:rPr>
          <w:rFonts w:ascii="Arial" w:hAnsi="Arial" w:cs="Arial"/>
          <w:bCs/>
          <w:color w:val="000000" w:themeColor="text1"/>
          <w:sz w:val="20"/>
          <w:szCs w:val="20"/>
        </w:rPr>
        <w:t xml:space="preserve">sprejet </w:t>
      </w:r>
      <w:bookmarkStart w:id="120" w:name="_Hlk195463891"/>
      <w:r w:rsidRPr="00776D85">
        <w:rPr>
          <w:rFonts w:ascii="Arial" w:hAnsi="Arial" w:cs="Arial"/>
          <w:bCs/>
          <w:color w:val="000000" w:themeColor="text1"/>
          <w:sz w:val="20"/>
          <w:szCs w:val="20"/>
        </w:rPr>
        <w:t xml:space="preserve">Zakon o začasnih ukrepih za izboljšanje kadrovskih in delovnih pogojev ter zmogljivosti pri izvajalcih socialnovarstvenih storitev in dolgotrajne oskrbe </w:t>
      </w:r>
      <w:bookmarkEnd w:id="119"/>
      <w:r w:rsidRPr="00776D85">
        <w:rPr>
          <w:rFonts w:ascii="Arial" w:hAnsi="Arial" w:cs="Arial"/>
          <w:bCs/>
          <w:color w:val="000000" w:themeColor="text1"/>
          <w:sz w:val="20"/>
          <w:szCs w:val="20"/>
        </w:rPr>
        <w:t xml:space="preserve">(ZZUKDPSS, Uradni list RS, št. 62/24), </w:t>
      </w:r>
      <w:bookmarkEnd w:id="120"/>
      <w:r w:rsidRPr="00776D85">
        <w:rPr>
          <w:rFonts w:ascii="Arial" w:hAnsi="Arial" w:cs="Arial"/>
          <w:bCs/>
          <w:color w:val="000000" w:themeColor="text1"/>
          <w:sz w:val="20"/>
          <w:szCs w:val="20"/>
        </w:rPr>
        <w:t>ki vključuje več ukrepov, tudi v podporo izvajalcem, ki zagotavljajo storitve v skupnosti, in sicer:</w:t>
      </w:r>
    </w:p>
    <w:p w14:paraId="5EA99DD5" w14:textId="2F9ADE6B"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1. ukrep </w:t>
      </w:r>
      <w:r>
        <w:rPr>
          <w:rFonts w:ascii="Arial" w:hAnsi="Arial" w:cs="Arial"/>
          <w:bCs/>
          <w:color w:val="000000" w:themeColor="text1"/>
          <w:sz w:val="20"/>
          <w:szCs w:val="20"/>
        </w:rPr>
        <w:t>p</w:t>
      </w:r>
      <w:r w:rsidRPr="00776D85">
        <w:rPr>
          <w:rFonts w:ascii="Arial" w:hAnsi="Arial" w:cs="Arial"/>
          <w:bCs/>
          <w:color w:val="000000" w:themeColor="text1"/>
          <w:sz w:val="20"/>
          <w:szCs w:val="20"/>
        </w:rPr>
        <w:t>ridobitev nacionalne poklicne kvalifikacije je namenjen sofinanciranju nacionalnih poklicnih kvalifikacij za delo v socialnem varstvu oziroma dolgotrajni oskrbi</w:t>
      </w:r>
      <w:r>
        <w:rPr>
          <w:rFonts w:ascii="Arial" w:hAnsi="Arial" w:cs="Arial"/>
          <w:bCs/>
          <w:color w:val="000000" w:themeColor="text1"/>
          <w:sz w:val="20"/>
          <w:szCs w:val="20"/>
        </w:rPr>
        <w:t>;</w:t>
      </w:r>
    </w:p>
    <w:p w14:paraId="2C18E4D9" w14:textId="136C056D"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2. ukrep </w:t>
      </w:r>
      <w:r>
        <w:rPr>
          <w:rFonts w:ascii="Arial" w:hAnsi="Arial" w:cs="Arial"/>
          <w:bCs/>
          <w:color w:val="000000" w:themeColor="text1"/>
          <w:sz w:val="20"/>
          <w:szCs w:val="20"/>
        </w:rPr>
        <w:t>v</w:t>
      </w:r>
      <w:r w:rsidRPr="00776D85">
        <w:rPr>
          <w:rFonts w:ascii="Arial" w:hAnsi="Arial" w:cs="Arial"/>
          <w:bCs/>
          <w:color w:val="000000" w:themeColor="text1"/>
          <w:sz w:val="20"/>
          <w:szCs w:val="20"/>
        </w:rPr>
        <w:t>ključevanje prostovoljcev je namenjen sofinanciranju stroškov vključevanja prostovoljcev in s tem krepitvi prostovoljskih aktivnosti in socialnega vključevanja uporabnikov izvajalcev</w:t>
      </w:r>
      <w:r>
        <w:rPr>
          <w:rFonts w:ascii="Arial" w:hAnsi="Arial" w:cs="Arial"/>
          <w:bCs/>
          <w:color w:val="000000" w:themeColor="text1"/>
          <w:sz w:val="20"/>
          <w:szCs w:val="20"/>
        </w:rPr>
        <w:t>;</w:t>
      </w:r>
    </w:p>
    <w:p w14:paraId="521024F5" w14:textId="6406D512"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3. ukrep </w:t>
      </w:r>
      <w:r>
        <w:rPr>
          <w:rFonts w:ascii="Arial" w:hAnsi="Arial" w:cs="Arial"/>
          <w:bCs/>
          <w:color w:val="000000" w:themeColor="text1"/>
          <w:sz w:val="20"/>
          <w:szCs w:val="20"/>
        </w:rPr>
        <w:t>z</w:t>
      </w:r>
      <w:r w:rsidRPr="00776D85">
        <w:rPr>
          <w:rFonts w:ascii="Arial" w:hAnsi="Arial" w:cs="Arial"/>
          <w:bCs/>
          <w:color w:val="000000" w:themeColor="text1"/>
          <w:sz w:val="20"/>
          <w:szCs w:val="20"/>
        </w:rPr>
        <w:t>agotavljanje kakovosti in varnosti obravnave pri izvajalcu je namenjen sofinanciranju stroškov vzpostavitve modela kakovosti in varnosti socialnovarstvenih storitev, zdravstvenih storitev oziroma storitev dolgotrajne oskrbe, ki jih za uporabnike zagotavlja izvajalec</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del ukrepa je tudi usposabljanje zaposlenih na področju vsebin upravljanja kakovost</w:t>
      </w:r>
      <w:r>
        <w:rPr>
          <w:rFonts w:ascii="Arial" w:hAnsi="Arial" w:cs="Arial"/>
          <w:bCs/>
          <w:color w:val="000000" w:themeColor="text1"/>
          <w:sz w:val="20"/>
          <w:szCs w:val="20"/>
        </w:rPr>
        <w:t>i</w:t>
      </w:r>
      <w:r w:rsidRPr="00776D85">
        <w:rPr>
          <w:rFonts w:ascii="Arial" w:hAnsi="Arial" w:cs="Arial"/>
          <w:bCs/>
          <w:color w:val="000000" w:themeColor="text1"/>
          <w:sz w:val="20"/>
          <w:szCs w:val="20"/>
        </w:rPr>
        <w:t xml:space="preserve"> in učinkovitega upravljanja kadr</w:t>
      </w:r>
      <w:r>
        <w:rPr>
          <w:rFonts w:ascii="Arial" w:hAnsi="Arial" w:cs="Arial"/>
          <w:bCs/>
          <w:color w:val="000000" w:themeColor="text1"/>
          <w:sz w:val="20"/>
          <w:szCs w:val="20"/>
        </w:rPr>
        <w:t>ov;</w:t>
      </w:r>
    </w:p>
    <w:p w14:paraId="5066B9D2" w14:textId="4F198B21"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4. ukrep </w:t>
      </w:r>
      <w:r>
        <w:rPr>
          <w:rFonts w:ascii="Arial" w:hAnsi="Arial" w:cs="Arial"/>
          <w:bCs/>
          <w:color w:val="000000" w:themeColor="text1"/>
          <w:sz w:val="20"/>
          <w:szCs w:val="20"/>
        </w:rPr>
        <w:t>p</w:t>
      </w:r>
      <w:r w:rsidRPr="00776D85">
        <w:rPr>
          <w:rFonts w:ascii="Arial" w:hAnsi="Arial" w:cs="Arial"/>
          <w:bCs/>
          <w:color w:val="000000" w:themeColor="text1"/>
          <w:sz w:val="20"/>
          <w:szCs w:val="20"/>
        </w:rPr>
        <w:t xml:space="preserve">osodobitev in optimizacija delovnih procesov je namenjen sofinanciranju sodobnih tehnologij in pripomočkov s ciljem zagotavljanja neprekinjene obravnave uporabnikov </w:t>
      </w:r>
      <w:r>
        <w:rPr>
          <w:rFonts w:ascii="Arial" w:hAnsi="Arial" w:cs="Arial"/>
          <w:bCs/>
          <w:color w:val="000000" w:themeColor="text1"/>
          <w:sz w:val="20"/>
          <w:szCs w:val="20"/>
        </w:rPr>
        <w:t>in</w:t>
      </w:r>
      <w:r w:rsidRPr="00776D85">
        <w:rPr>
          <w:rFonts w:ascii="Arial" w:hAnsi="Arial" w:cs="Arial"/>
          <w:bCs/>
          <w:color w:val="000000" w:themeColor="text1"/>
          <w:sz w:val="20"/>
          <w:szCs w:val="20"/>
        </w:rPr>
        <w:t xml:space="preserve"> razbremenitve zaposlenih</w:t>
      </w:r>
      <w:r>
        <w:rPr>
          <w:rFonts w:ascii="Arial" w:hAnsi="Arial" w:cs="Arial"/>
          <w:bCs/>
          <w:color w:val="000000" w:themeColor="text1"/>
          <w:sz w:val="20"/>
          <w:szCs w:val="20"/>
        </w:rPr>
        <w:t>;</w:t>
      </w:r>
    </w:p>
    <w:p w14:paraId="0FF39FEF" w14:textId="502CD770"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5. ukrep </w:t>
      </w:r>
      <w:r>
        <w:rPr>
          <w:rFonts w:ascii="Arial" w:hAnsi="Arial" w:cs="Arial"/>
          <w:bCs/>
          <w:color w:val="000000" w:themeColor="text1"/>
          <w:sz w:val="20"/>
          <w:szCs w:val="20"/>
        </w:rPr>
        <w:t>i</w:t>
      </w:r>
      <w:r w:rsidRPr="00776D85">
        <w:rPr>
          <w:rFonts w:ascii="Arial" w:hAnsi="Arial" w:cs="Arial"/>
          <w:bCs/>
          <w:color w:val="000000" w:themeColor="text1"/>
          <w:sz w:val="20"/>
          <w:szCs w:val="20"/>
        </w:rPr>
        <w:t>ntegracijski program ob zaposlitvi oseb, ki niso državljani Republike Slovenije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je namenjen sofinanciranju ukrepov za hitrejšo integracijo novozaposlenih oseb, ki niso državljani Republike Slovenije (</w:t>
      </w:r>
      <w:r>
        <w:rPr>
          <w:rFonts w:ascii="Arial" w:hAnsi="Arial" w:cs="Arial"/>
          <w:bCs/>
          <w:color w:val="000000" w:themeColor="text1"/>
          <w:sz w:val="20"/>
          <w:szCs w:val="20"/>
        </w:rPr>
        <w:t>na primer</w:t>
      </w:r>
      <w:r w:rsidRPr="00776D85">
        <w:rPr>
          <w:rFonts w:ascii="Arial" w:hAnsi="Arial" w:cs="Arial"/>
          <w:bCs/>
          <w:color w:val="000000" w:themeColor="text1"/>
          <w:sz w:val="20"/>
          <w:szCs w:val="20"/>
        </w:rPr>
        <w:t xml:space="preserve"> sofinanciranju stroškov bivanja, priznavanja poklicne kvalifikacije, tečaja slovenskega strokovnega jezika </w:t>
      </w:r>
      <w:r w:rsidRPr="00776D85">
        <w:rPr>
          <w:rFonts w:ascii="Arial" w:hAnsi="Arial" w:cs="Arial"/>
          <w:sz w:val="20"/>
          <w:szCs w:val="20"/>
        </w:rPr>
        <w:t>in tako dalje</w:t>
      </w:r>
      <w:r w:rsidRPr="00776D85">
        <w:rPr>
          <w:rFonts w:ascii="Arial" w:hAnsi="Arial" w:cs="Arial"/>
          <w:bCs/>
          <w:color w:val="000000" w:themeColor="text1"/>
          <w:sz w:val="20"/>
          <w:szCs w:val="20"/>
        </w:rPr>
        <w:t>)</w:t>
      </w:r>
      <w:r>
        <w:rPr>
          <w:rFonts w:ascii="Arial" w:hAnsi="Arial" w:cs="Arial"/>
          <w:bCs/>
          <w:color w:val="000000" w:themeColor="text1"/>
          <w:sz w:val="20"/>
          <w:szCs w:val="20"/>
        </w:rPr>
        <w:t>;</w:t>
      </w:r>
    </w:p>
    <w:p w14:paraId="104B43DB" w14:textId="6BF9E779"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6. ukrep </w:t>
      </w:r>
      <w:r>
        <w:rPr>
          <w:rFonts w:ascii="Arial" w:hAnsi="Arial" w:cs="Arial"/>
          <w:bCs/>
          <w:color w:val="000000" w:themeColor="text1"/>
          <w:sz w:val="20"/>
          <w:szCs w:val="20"/>
        </w:rPr>
        <w:t>s</w:t>
      </w:r>
      <w:r w:rsidRPr="00776D85">
        <w:rPr>
          <w:rFonts w:ascii="Arial" w:hAnsi="Arial" w:cs="Arial"/>
          <w:bCs/>
          <w:color w:val="000000" w:themeColor="text1"/>
          <w:sz w:val="20"/>
          <w:szCs w:val="20"/>
        </w:rPr>
        <w:t>ofinanciranje stroškov za pridobitev izobrazbe zaposlenega za potrebe izvajalca je namenjen sofinanciranju izobraževanj zaposlenih izvajalca za pridobitev potrebne izobrazbe za delovna mesta, za katera izvajalci težje pridobivajo kader</w:t>
      </w:r>
      <w:r>
        <w:rPr>
          <w:rFonts w:ascii="Arial" w:hAnsi="Arial" w:cs="Arial"/>
          <w:bCs/>
          <w:color w:val="000000" w:themeColor="text1"/>
          <w:sz w:val="20"/>
          <w:szCs w:val="20"/>
        </w:rPr>
        <w:t>;</w:t>
      </w:r>
    </w:p>
    <w:p w14:paraId="3276EC98" w14:textId="1F5BB536" w:rsidR="00A3077A" w:rsidRPr="00776D85" w:rsidRDefault="00A3077A" w:rsidP="00C96681">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7. ukrep </w:t>
      </w:r>
      <w:r>
        <w:rPr>
          <w:rFonts w:ascii="Arial" w:hAnsi="Arial" w:cs="Arial"/>
          <w:bCs/>
          <w:color w:val="000000" w:themeColor="text1"/>
          <w:sz w:val="20"/>
          <w:szCs w:val="20"/>
        </w:rPr>
        <w:t>k</w:t>
      </w:r>
      <w:r w:rsidRPr="00776D85">
        <w:rPr>
          <w:rFonts w:ascii="Arial" w:hAnsi="Arial" w:cs="Arial"/>
          <w:bCs/>
          <w:color w:val="000000" w:themeColor="text1"/>
          <w:sz w:val="20"/>
          <w:szCs w:val="20"/>
        </w:rPr>
        <w:t>adrovske štipendije je namenjen sofinanciranj</w:t>
      </w:r>
      <w:r>
        <w:rPr>
          <w:rFonts w:ascii="Arial" w:hAnsi="Arial" w:cs="Arial"/>
          <w:bCs/>
          <w:color w:val="000000" w:themeColor="text1"/>
          <w:sz w:val="20"/>
          <w:szCs w:val="20"/>
        </w:rPr>
        <w:t>u</w:t>
      </w:r>
      <w:r w:rsidRPr="00776D85">
        <w:rPr>
          <w:rFonts w:ascii="Arial" w:hAnsi="Arial" w:cs="Arial"/>
          <w:bCs/>
          <w:color w:val="000000" w:themeColor="text1"/>
          <w:sz w:val="20"/>
          <w:szCs w:val="20"/>
        </w:rPr>
        <w:t xml:space="preserve"> kadrovske štipendije dijaku/dijakinji ali študentu/študentki </w:t>
      </w:r>
      <w:r>
        <w:rPr>
          <w:rFonts w:ascii="Arial" w:hAnsi="Arial" w:cs="Arial"/>
          <w:bCs/>
          <w:color w:val="000000" w:themeColor="text1"/>
          <w:sz w:val="20"/>
          <w:szCs w:val="20"/>
        </w:rPr>
        <w:t>zadnj</w:t>
      </w:r>
      <w:r w:rsidRPr="00776D85">
        <w:rPr>
          <w:rFonts w:ascii="Arial" w:hAnsi="Arial" w:cs="Arial"/>
          <w:bCs/>
          <w:color w:val="000000" w:themeColor="text1"/>
          <w:sz w:val="20"/>
          <w:szCs w:val="20"/>
        </w:rPr>
        <w:t>ega letnika programov za pridobitev izobrazbe s področja gastronomija, socialno delo, fizioterapija, delovna terapija, zdravstvena nega, specialna in rehabilitacijska pedagogika, socialna gerontologija, psihologija in kineziologija</w:t>
      </w:r>
      <w:r>
        <w:rPr>
          <w:rFonts w:ascii="Arial" w:hAnsi="Arial" w:cs="Arial"/>
          <w:bCs/>
          <w:color w:val="000000" w:themeColor="text1"/>
          <w:sz w:val="20"/>
          <w:szCs w:val="20"/>
        </w:rPr>
        <w:t>;</w:t>
      </w:r>
    </w:p>
    <w:p w14:paraId="175F5A5D" w14:textId="6805FF02" w:rsidR="00A3077A" w:rsidRPr="00776D85" w:rsidRDefault="00A3077A" w:rsidP="00BD47EB">
      <w:pPr>
        <w:spacing w:before="120" w:after="120"/>
        <w:ind w:left="708"/>
        <w:rPr>
          <w:rFonts w:ascii="Arial" w:hAnsi="Arial" w:cs="Arial"/>
          <w:bCs/>
          <w:color w:val="000000" w:themeColor="text1"/>
          <w:sz w:val="20"/>
          <w:szCs w:val="20"/>
        </w:rPr>
      </w:pPr>
      <w:r w:rsidRPr="00776D85">
        <w:rPr>
          <w:rFonts w:ascii="Arial" w:hAnsi="Arial" w:cs="Arial"/>
          <w:bCs/>
          <w:color w:val="000000" w:themeColor="text1"/>
          <w:sz w:val="20"/>
          <w:szCs w:val="20"/>
        </w:rPr>
        <w:t xml:space="preserve">8. ukrep </w:t>
      </w:r>
      <w:r>
        <w:rPr>
          <w:rFonts w:ascii="Arial" w:hAnsi="Arial" w:cs="Arial"/>
          <w:bCs/>
          <w:color w:val="000000" w:themeColor="text1"/>
          <w:sz w:val="20"/>
          <w:szCs w:val="20"/>
        </w:rPr>
        <w:t>d</w:t>
      </w:r>
      <w:r w:rsidRPr="00776D85">
        <w:rPr>
          <w:rFonts w:ascii="Arial" w:hAnsi="Arial" w:cs="Arial"/>
          <w:bCs/>
          <w:color w:val="000000" w:themeColor="text1"/>
          <w:sz w:val="20"/>
          <w:szCs w:val="20"/>
        </w:rPr>
        <w:t>odatne naloge Zavoda Republike Slovenije za zaposlovanje v podporo zaposlovanju pri izvajalcih je namenjen krepitvi podpore izvajalcem pri zaposlovanju tujcev in izvedbi potrebnih postopkov zaposlovanja tujca, kakor tudi sofinanciranju tečajev slovenščine, ki se bodo lahko začeli že v matični državi tujca, ki se bo zaposlil pri izvajalcu socialnovarstvene storitve ali dolgotrajne oskrbe (</w:t>
      </w:r>
      <w:r w:rsidRPr="00776D85">
        <w:rPr>
          <w:rFonts w:ascii="Arial" w:hAnsi="Arial" w:cs="Arial"/>
          <w:b/>
          <w:color w:val="000000" w:themeColor="text1"/>
          <w:sz w:val="20"/>
          <w:szCs w:val="20"/>
        </w:rPr>
        <w:t>MSP</w:t>
      </w:r>
      <w:r w:rsidRPr="00776D85">
        <w:rPr>
          <w:rFonts w:ascii="Arial" w:hAnsi="Arial" w:cs="Arial"/>
          <w:bCs/>
          <w:color w:val="000000" w:themeColor="text1"/>
          <w:sz w:val="20"/>
          <w:szCs w:val="20"/>
        </w:rPr>
        <w:t>, ukrepi 2.6, 7.2</w:t>
      </w:r>
      <w:r w:rsidR="00397292">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7.11).</w:t>
      </w:r>
    </w:p>
    <w:p w14:paraId="401A5EC7" w14:textId="5966145E"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MZ</w:t>
      </w:r>
      <w:r w:rsidRPr="00776D85">
        <w:rPr>
          <w:rFonts w:ascii="Arial" w:hAnsi="Arial" w:cs="Arial"/>
          <w:bCs/>
          <w:color w:val="000000" w:themeColor="text1"/>
          <w:sz w:val="20"/>
          <w:szCs w:val="20"/>
        </w:rPr>
        <w:t xml:space="preserve"> poroča o naslednji sprejeti zakonodaji oziroma spremembah:</w:t>
      </w:r>
    </w:p>
    <w:p w14:paraId="4EB2CC96" w14:textId="1A6F7367" w:rsidR="00A3077A" w:rsidRPr="00776D85" w:rsidRDefault="00A3077A" w:rsidP="00A3077A">
      <w:pPr>
        <w:numPr>
          <w:ilvl w:val="0"/>
          <w:numId w:val="73"/>
        </w:numPr>
        <w:spacing w:before="120" w:after="120"/>
        <w:rPr>
          <w:rFonts w:ascii="Arial" w:hAnsi="Arial" w:cs="Arial"/>
          <w:bCs/>
          <w:color w:val="000000" w:themeColor="text1"/>
          <w:sz w:val="20"/>
          <w:szCs w:val="20"/>
        </w:rPr>
      </w:pPr>
      <w:bookmarkStart w:id="121" w:name="_Hlk195610957"/>
      <w:r w:rsidRPr="00776D85">
        <w:rPr>
          <w:rFonts w:ascii="Arial" w:hAnsi="Arial" w:cs="Arial"/>
          <w:bCs/>
          <w:color w:val="000000" w:themeColor="text1"/>
          <w:sz w:val="20"/>
          <w:szCs w:val="20"/>
        </w:rPr>
        <w:t xml:space="preserve">V Zakonu o dodatnih interventnih ukrepih za zagotovitev dostopnosti v zdravstvu so bili nekateri ukrepi za izboljšanje dostopnosti iz </w:t>
      </w:r>
      <w:r w:rsidR="00F31B35">
        <w:rPr>
          <w:rFonts w:ascii="Arial" w:hAnsi="Arial" w:cs="Arial"/>
          <w:bCs/>
          <w:color w:val="000000" w:themeColor="text1"/>
          <w:sz w:val="20"/>
          <w:szCs w:val="20"/>
        </w:rPr>
        <w:t>i</w:t>
      </w:r>
      <w:r w:rsidRPr="00776D85">
        <w:rPr>
          <w:rFonts w:ascii="Arial" w:hAnsi="Arial" w:cs="Arial"/>
          <w:bCs/>
          <w:color w:val="000000" w:themeColor="text1"/>
          <w:sz w:val="20"/>
          <w:szCs w:val="20"/>
        </w:rPr>
        <w:t>nterventnega zakona o interventnih ukrepih (ZIUZDS</w:t>
      </w:r>
      <w:r w:rsidR="00F31B35">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136/23, 35/24 – ZZdrS-J, 102/24 – ZZKZ in 112/24 – ZDIUZDZ) podaljšani s konca leta 2025 na leto 2026</w:t>
      </w:r>
      <w:bookmarkEnd w:id="121"/>
      <w:r w:rsidRPr="00776D85">
        <w:rPr>
          <w:rFonts w:ascii="Arial" w:hAnsi="Arial" w:cs="Arial"/>
          <w:bCs/>
          <w:color w:val="000000" w:themeColor="text1"/>
          <w:sz w:val="20"/>
          <w:szCs w:val="20"/>
        </w:rPr>
        <w:t>. Mednje s</w:t>
      </w:r>
      <w:r>
        <w:rPr>
          <w:rFonts w:ascii="Arial" w:hAnsi="Arial" w:cs="Arial"/>
          <w:bCs/>
          <w:color w:val="000000" w:themeColor="text1"/>
          <w:sz w:val="20"/>
          <w:szCs w:val="20"/>
        </w:rPr>
        <w:t>pada</w:t>
      </w:r>
      <w:r w:rsidRPr="00776D85">
        <w:rPr>
          <w:rFonts w:ascii="Arial" w:hAnsi="Arial" w:cs="Arial"/>
          <w:bCs/>
          <w:color w:val="000000" w:themeColor="text1"/>
          <w:sz w:val="20"/>
          <w:szCs w:val="20"/>
        </w:rPr>
        <w:t xml:space="preserve"> tudi skupinska rehabilitacija za osebe s paraplegijo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paralizo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multiplo sklerozo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mišičnimi in živčno-mišičnimi boleznimi</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cerebralno paralizo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najtežjo obliko generalizirane psoriaze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juvenilnim revmatoidnim artritisom</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sladkorno boleznijo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fenilketonurijo</w:t>
      </w:r>
      <w:r w:rsidR="00F31B35">
        <w:rPr>
          <w:rFonts w:ascii="Arial" w:hAnsi="Arial" w:cs="Arial"/>
          <w:bCs/>
          <w:color w:val="000000" w:themeColor="text1"/>
          <w:sz w:val="20"/>
          <w:szCs w:val="20"/>
        </w:rPr>
        <w:t>,</w:t>
      </w:r>
      <w:r w:rsidRPr="00776D85">
        <w:rPr>
          <w:rFonts w:ascii="Arial" w:hAnsi="Arial" w:cs="Arial"/>
          <w:bCs/>
          <w:color w:val="000000" w:themeColor="text1"/>
          <w:sz w:val="20"/>
          <w:szCs w:val="20"/>
        </w:rPr>
        <w:t xml:space="preserve"> celiakijo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Parkinsonovo boleznijo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poškodbo glave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težjo ali težko motnjo v duševnem razvoju ob določeni funkcionalni okvari</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razvojnim zaostankom ali intelektualno manjzmožnostjo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za otroke in mladostnike s prekomerno telesno težo</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za osebe z avtizmom.</w:t>
      </w:r>
    </w:p>
    <w:p w14:paraId="3C5F7D98" w14:textId="77777777" w:rsidR="00A3077A" w:rsidRPr="00776D85" w:rsidRDefault="00A3077A" w:rsidP="00A3077A">
      <w:pPr>
        <w:numPr>
          <w:ilvl w:val="0"/>
          <w:numId w:val="73"/>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V Pravilih obveznega zdravstvenega zavarovanja (Uradni list RS, št. 79/94, 73/95, 39/96, 70/96, 47/97, 3/98, 3/98, 51/98 – odl. US, 73/98 – odl. US, 90/98, 6/99 – popr., 109/99 – odl. US, 64/00 – popr., 91/00 – popr., 61/00, 59/02, 35/03 – popr., 18/03, 30/03, 78/03, 84/04, 44/05, 86/06, 90/06 – popr., 64/07, 33/08, 7/09, 88/09, 30/11, 49/12, 106/12, 99/13 – ZSVarPre-C, 25/14 – odl. US, 25/14, 85/14, 10/17 – ZČmIS, 64/18, 4/20, 42/21 – odl. US, 61/21, 159/21 – ZZVZZ-P, 183/21, 196/21 – ZDOsk, 142/22 – odl. US, 163/22, 124/23 in 82/24) je prišlo:</w:t>
      </w:r>
    </w:p>
    <w:p w14:paraId="366207A9" w14:textId="40AB05D8" w:rsidR="00A3077A" w:rsidRPr="00776D85" w:rsidRDefault="00A3077A" w:rsidP="00947B28">
      <w:pPr>
        <w:numPr>
          <w:ilvl w:val="0"/>
          <w:numId w:val="123"/>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do razširitve kroga izvajalcev zobno-protetične rehabilitacije s pomočjo zobnih vsadkov – pri določenih zdravstvenih stanjih bodo lahko te storite izvajali tudi izvajalci na sekundarni ravni zdravstvene dejavnosti in ne več izključno izvajalec na terciarni ravni zdravstvene dejavnosti</w:t>
      </w:r>
      <w:r>
        <w:rPr>
          <w:rFonts w:ascii="Arial" w:hAnsi="Arial" w:cs="Arial"/>
          <w:bCs/>
          <w:color w:val="000000" w:themeColor="text1"/>
          <w:sz w:val="20"/>
          <w:szCs w:val="20"/>
        </w:rPr>
        <w:t>;</w:t>
      </w:r>
    </w:p>
    <w:p w14:paraId="69CCB742" w14:textId="7C0BF79F" w:rsidR="00A3077A" w:rsidRPr="00776D85" w:rsidRDefault="00A3077A" w:rsidP="00947B28">
      <w:pPr>
        <w:numPr>
          <w:ilvl w:val="0"/>
          <w:numId w:val="123"/>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razširjeni in posodobljeni so bili standardi zobozdravstvenih storitev</w:t>
      </w:r>
      <w:r>
        <w:rPr>
          <w:rFonts w:ascii="Arial" w:hAnsi="Arial" w:cs="Arial"/>
          <w:bCs/>
          <w:color w:val="000000" w:themeColor="text1"/>
          <w:sz w:val="20"/>
          <w:szCs w:val="20"/>
        </w:rPr>
        <w:t>;</w:t>
      </w:r>
    </w:p>
    <w:p w14:paraId="6D9F4926" w14:textId="72278BE4" w:rsidR="00A3077A" w:rsidRPr="00776D85" w:rsidRDefault="00A3077A" w:rsidP="00947B28">
      <w:pPr>
        <w:numPr>
          <w:ilvl w:val="0"/>
          <w:numId w:val="123"/>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podaljšan je bil rok za izdajo zdravila, ki je predpisano v okviru nujnega zdravljenja</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in za ponovno izdajo zdravila ali živila na obnovljivi recept</w:t>
      </w:r>
      <w:r>
        <w:rPr>
          <w:rFonts w:ascii="Arial" w:hAnsi="Arial" w:cs="Arial"/>
          <w:bCs/>
          <w:color w:val="000000" w:themeColor="text1"/>
          <w:sz w:val="20"/>
          <w:szCs w:val="20"/>
        </w:rPr>
        <w:t>;</w:t>
      </w:r>
    </w:p>
    <w:p w14:paraId="12C61F68" w14:textId="722E90DA" w:rsidR="00A3077A" w:rsidRPr="00776D85" w:rsidRDefault="00A3077A" w:rsidP="00947B28">
      <w:pPr>
        <w:numPr>
          <w:ilvl w:val="0"/>
          <w:numId w:val="123"/>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razširjen je bil rok ponovne izdaje medicinskih pripomočkov brez nove naročilnice na individualno izdelane čevlje</w:t>
      </w:r>
      <w:r>
        <w:rPr>
          <w:rFonts w:ascii="Arial" w:hAnsi="Arial" w:cs="Arial"/>
          <w:bCs/>
          <w:color w:val="000000" w:themeColor="text1"/>
          <w:sz w:val="20"/>
          <w:szCs w:val="20"/>
        </w:rPr>
        <w:t>.</w:t>
      </w:r>
    </w:p>
    <w:p w14:paraId="55AFA223" w14:textId="7D7DAFF2" w:rsidR="00A3077A" w:rsidRPr="00776D85" w:rsidRDefault="00A3077A" w:rsidP="00A3077A">
      <w:pPr>
        <w:pStyle w:val="Odstavekseznama"/>
        <w:numPr>
          <w:ilvl w:val="0"/>
          <w:numId w:val="73"/>
        </w:numPr>
        <w:spacing w:before="120" w:after="120"/>
        <w:rPr>
          <w:rFonts w:ascii="Arial" w:hAnsi="Arial" w:cs="Arial"/>
          <w:bCs/>
          <w:color w:val="000000" w:themeColor="text1"/>
          <w:sz w:val="20"/>
          <w:szCs w:val="20"/>
        </w:rPr>
      </w:pPr>
      <w:bookmarkStart w:id="122" w:name="_Hlk195610968"/>
      <w:r w:rsidRPr="00776D85">
        <w:rPr>
          <w:rFonts w:ascii="Arial" w:hAnsi="Arial" w:cs="Arial"/>
          <w:bCs/>
          <w:color w:val="000000" w:themeColor="text1"/>
          <w:sz w:val="20"/>
          <w:szCs w:val="20"/>
        </w:rPr>
        <w:t>Sprejet je bil Sklep o zdravstvenih stanjih in drugih pogojih za upravičenost do medicinskih pripomočkov iz obveznega zdravstvenega zavarovanja</w:t>
      </w:r>
      <w:bookmarkEnd w:id="122"/>
      <w:r w:rsidRPr="00776D85">
        <w:rPr>
          <w:rFonts w:ascii="Arial" w:hAnsi="Arial" w:cs="Arial"/>
          <w:bCs/>
          <w:color w:val="000000" w:themeColor="text1"/>
          <w:sz w:val="20"/>
          <w:szCs w:val="20"/>
        </w:rPr>
        <w:t xml:space="preserve"> (Uradni list RS, št. 61/21, 183/21, 163/22, 124/23 in 82/24):</w:t>
      </w:r>
    </w:p>
    <w:p w14:paraId="4DEBEBE2" w14:textId="7F77F21A" w:rsidR="00A3077A" w:rsidRPr="00776D85" w:rsidRDefault="00A3077A" w:rsidP="00947B28">
      <w:pPr>
        <w:numPr>
          <w:ilvl w:val="0"/>
          <w:numId w:val="12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pri medicinskem pripomočku ortopedski čevlji po Schejnu je črtan starostni pogoj, ki je določal, da mora biti zavarovana oseba mlajša od enega leta</w:t>
      </w:r>
      <w:r>
        <w:rPr>
          <w:rFonts w:ascii="Arial" w:hAnsi="Arial" w:cs="Arial"/>
          <w:bCs/>
          <w:color w:val="000000" w:themeColor="text1"/>
          <w:sz w:val="20"/>
          <w:szCs w:val="20"/>
        </w:rPr>
        <w:t>;</w:t>
      </w:r>
    </w:p>
    <w:p w14:paraId="6EC52EC4" w14:textId="378FD9D7" w:rsidR="00A3077A" w:rsidRPr="00776D85" w:rsidRDefault="00A3077A" w:rsidP="00947B28">
      <w:pPr>
        <w:numPr>
          <w:ilvl w:val="0"/>
          <w:numId w:val="12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v skupini medicinskih pripomočkov pri inkontinenci in težavah z odvajanjem seča je črtan pogoj telesne teže nad 30 kg kot eden </w:t>
      </w:r>
      <w:r>
        <w:rPr>
          <w:rFonts w:ascii="Arial" w:hAnsi="Arial" w:cs="Arial"/>
          <w:bCs/>
          <w:color w:val="000000" w:themeColor="text1"/>
          <w:sz w:val="20"/>
          <w:szCs w:val="20"/>
        </w:rPr>
        <w:t xml:space="preserve">od </w:t>
      </w:r>
      <w:r w:rsidRPr="00776D85">
        <w:rPr>
          <w:rFonts w:ascii="Arial" w:hAnsi="Arial" w:cs="Arial"/>
          <w:bCs/>
          <w:color w:val="000000" w:themeColor="text1"/>
          <w:sz w:val="20"/>
          <w:szCs w:val="20"/>
        </w:rPr>
        <w:t>pogojev za upravičenost do medicinskih pripomočkov iz podskupin medicinskih pripomočkov za srednjo, težko in zelo težko inkontinenco ter do medicinskih pripomočkov iz podskupine otroške plenice.</w:t>
      </w:r>
    </w:p>
    <w:p w14:paraId="1DA00419" w14:textId="39C7599C" w:rsidR="00A3077A" w:rsidRPr="00776D85" w:rsidRDefault="00A3077A" w:rsidP="00A3077A">
      <w:pPr>
        <w:pStyle w:val="Odstavekseznama"/>
        <w:numPr>
          <w:ilvl w:val="0"/>
          <w:numId w:val="73"/>
        </w:numPr>
        <w:spacing w:before="120" w:after="120"/>
        <w:rPr>
          <w:rFonts w:ascii="Arial" w:hAnsi="Arial" w:cs="Arial"/>
          <w:bCs/>
          <w:sz w:val="20"/>
          <w:szCs w:val="20"/>
        </w:rPr>
      </w:pPr>
      <w:r w:rsidRPr="00776D85">
        <w:rPr>
          <w:rFonts w:ascii="Arial" w:hAnsi="Arial" w:cs="Arial"/>
          <w:bCs/>
          <w:sz w:val="20"/>
          <w:szCs w:val="20"/>
        </w:rPr>
        <w:t xml:space="preserve">V Strategiji razvoja zdravstvene dejavnosti na primarni ravni zdravstvenega varstva do leta 2031 (SRZDPR2031) </w:t>
      </w:r>
      <w:r>
        <w:rPr>
          <w:rFonts w:ascii="Arial" w:hAnsi="Arial" w:cs="Arial"/>
          <w:bCs/>
          <w:sz w:val="20"/>
          <w:szCs w:val="20"/>
        </w:rPr>
        <w:t>so</w:t>
      </w:r>
      <w:r w:rsidRPr="00776D85">
        <w:rPr>
          <w:rFonts w:ascii="Arial" w:hAnsi="Arial" w:cs="Arial"/>
          <w:bCs/>
          <w:sz w:val="20"/>
          <w:szCs w:val="20"/>
        </w:rPr>
        <w:t xml:space="preserve"> predviden</w:t>
      </w:r>
      <w:r>
        <w:rPr>
          <w:rFonts w:ascii="Arial" w:hAnsi="Arial" w:cs="Arial"/>
          <w:bCs/>
          <w:sz w:val="20"/>
          <w:szCs w:val="20"/>
        </w:rPr>
        <w:t>i</w:t>
      </w:r>
      <w:r w:rsidRPr="00776D85">
        <w:rPr>
          <w:rFonts w:ascii="Arial" w:hAnsi="Arial" w:cs="Arial"/>
          <w:bCs/>
          <w:sz w:val="20"/>
          <w:szCs w:val="20"/>
        </w:rPr>
        <w:t xml:space="preserve"> priprava predloga posebnega zakona, ki bo urejal enotni izvedenski organ, in drugi ukrepi za ohranjanje delazmožnosti (</w:t>
      </w:r>
      <w:r w:rsidRPr="00776D85">
        <w:rPr>
          <w:rFonts w:ascii="Arial" w:hAnsi="Arial" w:cs="Arial"/>
          <w:b/>
          <w:sz w:val="20"/>
          <w:szCs w:val="20"/>
        </w:rPr>
        <w:t>MZ</w:t>
      </w:r>
      <w:r w:rsidRPr="00776D85">
        <w:rPr>
          <w:rFonts w:ascii="Arial" w:hAnsi="Arial" w:cs="Arial"/>
          <w:bCs/>
          <w:sz w:val="20"/>
          <w:szCs w:val="20"/>
        </w:rPr>
        <w:t>, ukrepi 7.3, 7.4, 7.5, 7.7, 7.8, 7.10, 7.11, 7.12, 7.14</w:t>
      </w:r>
      <w:r w:rsidR="00397292">
        <w:rPr>
          <w:rFonts w:ascii="Arial" w:hAnsi="Arial" w:cs="Arial"/>
          <w:bCs/>
          <w:sz w:val="20"/>
          <w:szCs w:val="20"/>
        </w:rPr>
        <w:t xml:space="preserve"> in</w:t>
      </w:r>
      <w:r w:rsidRPr="00776D85">
        <w:rPr>
          <w:rFonts w:ascii="Arial" w:hAnsi="Arial" w:cs="Arial"/>
          <w:bCs/>
          <w:sz w:val="20"/>
          <w:szCs w:val="20"/>
        </w:rPr>
        <w:t xml:space="preserve"> 7.16).</w:t>
      </w:r>
    </w:p>
    <w:p w14:paraId="1ECA0654"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xml:space="preserve"> poroča o naslednji sprejeti zakonodaji:</w:t>
      </w:r>
    </w:p>
    <w:p w14:paraId="476196C9" w14:textId="2FC57C55"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bookmarkStart w:id="123" w:name="_Hlk195610976"/>
      <w:bookmarkStart w:id="124" w:name="_Hlk195463911"/>
      <w:r w:rsidRPr="00776D85">
        <w:rPr>
          <w:rFonts w:ascii="Arial" w:hAnsi="Arial" w:cs="Arial"/>
          <w:bCs/>
          <w:color w:val="000000" w:themeColor="text1"/>
          <w:sz w:val="20"/>
          <w:szCs w:val="20"/>
        </w:rPr>
        <w:t xml:space="preserve">Zakon o spremembah in dopolnitvah Zakona o zdravstvenem varstvu in zdravstvenem zavarovanju </w:t>
      </w:r>
      <w:bookmarkEnd w:id="123"/>
      <w:r w:rsidRPr="00776D85">
        <w:rPr>
          <w:rFonts w:ascii="Arial" w:hAnsi="Arial" w:cs="Arial"/>
          <w:bCs/>
          <w:color w:val="000000" w:themeColor="text1"/>
          <w:sz w:val="20"/>
          <w:szCs w:val="20"/>
        </w:rPr>
        <w:t xml:space="preserve">(Uradni list RS 78/23;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xml:space="preserve">: ZZVZZ-T), </w:t>
      </w:r>
      <w:bookmarkEnd w:id="124"/>
      <w:r w:rsidRPr="00776D85">
        <w:rPr>
          <w:rFonts w:ascii="Arial" w:hAnsi="Arial" w:cs="Arial"/>
          <w:bCs/>
          <w:color w:val="000000" w:themeColor="text1"/>
          <w:sz w:val="20"/>
          <w:szCs w:val="20"/>
        </w:rPr>
        <w:t>uporabljati se je začel 1. januarja 2024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ukrepa 7.1 in 7.3)</w:t>
      </w:r>
      <w:r>
        <w:rPr>
          <w:rFonts w:ascii="Arial" w:hAnsi="Arial" w:cs="Arial"/>
          <w:bCs/>
          <w:color w:val="000000" w:themeColor="text1"/>
          <w:sz w:val="20"/>
          <w:szCs w:val="20"/>
        </w:rPr>
        <w:t>;</w:t>
      </w:r>
    </w:p>
    <w:p w14:paraId="05E287CC" w14:textId="390754A6"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bookmarkStart w:id="125" w:name="_Hlk195610982"/>
      <w:bookmarkStart w:id="126" w:name="_Hlk195461372"/>
      <w:r w:rsidRPr="00776D85">
        <w:rPr>
          <w:rFonts w:ascii="Arial" w:hAnsi="Arial" w:cs="Arial"/>
          <w:bCs/>
          <w:color w:val="000000" w:themeColor="text1"/>
          <w:sz w:val="20"/>
          <w:szCs w:val="20"/>
        </w:rPr>
        <w:t xml:space="preserve">Spremembe in dopolnitve Pravil obveznega zdravstvenega zavarovanja </w:t>
      </w:r>
      <w:bookmarkEnd w:id="125"/>
      <w:r w:rsidRPr="00776D85">
        <w:rPr>
          <w:rFonts w:ascii="Arial" w:hAnsi="Arial" w:cs="Arial"/>
          <w:bCs/>
          <w:color w:val="000000" w:themeColor="text1"/>
          <w:sz w:val="20"/>
          <w:szCs w:val="20"/>
        </w:rPr>
        <w:t xml:space="preserve">(Uradni list RS, št. 124/23;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p</w:t>
      </w:r>
      <w:r w:rsidRPr="00776D85">
        <w:rPr>
          <w:rFonts w:ascii="Arial" w:hAnsi="Arial" w:cs="Arial"/>
          <w:bCs/>
          <w:color w:val="000000" w:themeColor="text1"/>
          <w:sz w:val="20"/>
          <w:szCs w:val="20"/>
        </w:rPr>
        <w:t>ravila</w:t>
      </w:r>
      <w:bookmarkEnd w:id="126"/>
      <w:r w:rsidRPr="00776D85">
        <w:rPr>
          <w:rFonts w:ascii="Arial" w:hAnsi="Arial" w:cs="Arial"/>
          <w:bCs/>
          <w:color w:val="000000" w:themeColor="text1"/>
          <w:sz w:val="20"/>
          <w:szCs w:val="20"/>
        </w:rPr>
        <w:t>), ki so se v pretežnem delu začele uporabljati 1. januarj</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2024 (razen v delu glede medicinskih pripomočkov, ki </w:t>
      </w:r>
      <w:r w:rsidR="00C94F34">
        <w:rPr>
          <w:rFonts w:ascii="Arial" w:hAnsi="Arial" w:cs="Arial"/>
          <w:bCs/>
          <w:color w:val="000000" w:themeColor="text1"/>
          <w:sz w:val="20"/>
          <w:szCs w:val="20"/>
        </w:rPr>
        <w:t>so</w:t>
      </w:r>
      <w:r>
        <w:rPr>
          <w:rFonts w:ascii="Arial" w:hAnsi="Arial" w:cs="Arial"/>
          <w:bCs/>
          <w:color w:val="000000" w:themeColor="text1"/>
          <w:sz w:val="20"/>
          <w:szCs w:val="20"/>
        </w:rPr>
        <w:t xml:space="preserve"> </w:t>
      </w:r>
      <w:r w:rsidRPr="00776D85">
        <w:rPr>
          <w:rFonts w:ascii="Arial" w:hAnsi="Arial" w:cs="Arial"/>
          <w:bCs/>
          <w:color w:val="000000" w:themeColor="text1"/>
          <w:sz w:val="20"/>
          <w:szCs w:val="20"/>
        </w:rPr>
        <w:t>se pri sistemskih spremembah v pretežnem delu zač</w:t>
      </w:r>
      <w:r>
        <w:rPr>
          <w:rFonts w:ascii="Arial" w:hAnsi="Arial" w:cs="Arial"/>
          <w:bCs/>
          <w:color w:val="000000" w:themeColor="text1"/>
          <w:sz w:val="20"/>
          <w:szCs w:val="20"/>
        </w:rPr>
        <w:t>ele</w:t>
      </w:r>
      <w:r w:rsidRPr="00776D85">
        <w:rPr>
          <w:rFonts w:ascii="Arial" w:hAnsi="Arial" w:cs="Arial"/>
          <w:bCs/>
          <w:color w:val="000000" w:themeColor="text1"/>
          <w:sz w:val="20"/>
          <w:szCs w:val="20"/>
        </w:rPr>
        <w:t xml:space="preserve"> uporabljati 1. oktobra 2024)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ukrepi 7.1, 7</w:t>
      </w:r>
      <w:r w:rsidR="00397292">
        <w:rPr>
          <w:rFonts w:ascii="Arial" w:hAnsi="Arial" w:cs="Arial"/>
          <w:bCs/>
          <w:color w:val="000000" w:themeColor="text1"/>
          <w:sz w:val="20"/>
          <w:szCs w:val="20"/>
        </w:rPr>
        <w:t>.</w:t>
      </w:r>
      <w:r w:rsidRPr="00776D85">
        <w:rPr>
          <w:rFonts w:ascii="Arial" w:hAnsi="Arial" w:cs="Arial"/>
          <w:bCs/>
          <w:color w:val="000000" w:themeColor="text1"/>
          <w:sz w:val="20"/>
          <w:szCs w:val="20"/>
        </w:rPr>
        <w:t>3</w:t>
      </w:r>
      <w:r w:rsidR="00397292">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7.5)</w:t>
      </w:r>
      <w:r>
        <w:rPr>
          <w:rFonts w:ascii="Arial" w:hAnsi="Arial" w:cs="Arial"/>
          <w:bCs/>
          <w:color w:val="000000" w:themeColor="text1"/>
          <w:sz w:val="20"/>
          <w:szCs w:val="20"/>
        </w:rPr>
        <w:t>;</w:t>
      </w:r>
    </w:p>
    <w:p w14:paraId="5E804A5D" w14:textId="69473394"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bookmarkStart w:id="127" w:name="_Hlk195610990"/>
      <w:bookmarkStart w:id="128" w:name="_Hlk195463932"/>
      <w:r w:rsidRPr="00776D85">
        <w:rPr>
          <w:rFonts w:ascii="Arial" w:hAnsi="Arial" w:cs="Arial"/>
          <w:bCs/>
          <w:color w:val="000000" w:themeColor="text1"/>
          <w:sz w:val="20"/>
          <w:szCs w:val="20"/>
        </w:rPr>
        <w:t xml:space="preserve">Spremembe Sklepa o zdravstvenih stanjih in drugih pogojih za upravičenost do medicinskih pripomočkov iz obveznega zdravstvenega zavarovanja </w:t>
      </w:r>
      <w:bookmarkEnd w:id="127"/>
      <w:r w:rsidRPr="00776D85">
        <w:rPr>
          <w:rFonts w:ascii="Arial" w:hAnsi="Arial" w:cs="Arial"/>
          <w:bCs/>
          <w:color w:val="000000" w:themeColor="text1"/>
          <w:sz w:val="20"/>
          <w:szCs w:val="20"/>
        </w:rPr>
        <w:t>(Uradni list RS, št. 124/23</w:t>
      </w:r>
      <w:bookmarkEnd w:id="128"/>
      <w:r w:rsidRPr="00776D85">
        <w:rPr>
          <w:rFonts w:ascii="Arial" w:hAnsi="Arial" w:cs="Arial"/>
          <w:bCs/>
          <w:color w:val="000000" w:themeColor="text1"/>
          <w:sz w:val="20"/>
          <w:szCs w:val="20"/>
        </w:rPr>
        <w:t xml:space="preserve">;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novela Sklepa o medicinskih pripomočkih)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ukrepi 7.1, 7</w:t>
      </w:r>
      <w:r w:rsidR="00397292">
        <w:rPr>
          <w:rFonts w:ascii="Arial" w:hAnsi="Arial" w:cs="Arial"/>
          <w:bCs/>
          <w:color w:val="000000" w:themeColor="text1"/>
          <w:sz w:val="20"/>
          <w:szCs w:val="20"/>
        </w:rPr>
        <w:t>.</w:t>
      </w:r>
      <w:r w:rsidRPr="00776D85">
        <w:rPr>
          <w:rFonts w:ascii="Arial" w:hAnsi="Arial" w:cs="Arial"/>
          <w:bCs/>
          <w:color w:val="000000" w:themeColor="text1"/>
          <w:sz w:val="20"/>
          <w:szCs w:val="20"/>
        </w:rPr>
        <w:t>3</w:t>
      </w:r>
      <w:r w:rsidR="00397292">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7.5).</w:t>
      </w:r>
    </w:p>
    <w:p w14:paraId="7AB1C6E5" w14:textId="60BDDB6F"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 začetkom uporabe ZZVZZ-T je bilo ukinjeno kritje zdravstvenih storitev v odstotnem deležu iz obveznega zdravstvenega zavarovanja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OZZ) in s tem tudi dopolnilno zdravstveno zavarovanje.</w:t>
      </w:r>
    </w:p>
    <w:p w14:paraId="11283BBA" w14:textId="67DD145F"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S spremembami </w:t>
      </w:r>
      <w:r>
        <w:rPr>
          <w:rFonts w:ascii="Arial" w:hAnsi="Arial" w:cs="Arial"/>
          <w:bCs/>
          <w:color w:val="000000" w:themeColor="text1"/>
          <w:sz w:val="20"/>
          <w:szCs w:val="20"/>
        </w:rPr>
        <w:t>p</w:t>
      </w:r>
      <w:r w:rsidRPr="00776D85">
        <w:rPr>
          <w:rFonts w:ascii="Arial" w:hAnsi="Arial" w:cs="Arial"/>
          <w:bCs/>
          <w:color w:val="000000" w:themeColor="text1"/>
          <w:sz w:val="20"/>
          <w:szCs w:val="20"/>
        </w:rPr>
        <w:t>ravil se spreminja natančnejši obseg zdravstvenih storitev, primerneje ureja</w:t>
      </w:r>
      <w:r>
        <w:rPr>
          <w:rFonts w:ascii="Arial" w:hAnsi="Arial" w:cs="Arial"/>
          <w:bCs/>
          <w:color w:val="000000" w:themeColor="text1"/>
          <w:sz w:val="20"/>
          <w:szCs w:val="20"/>
        </w:rPr>
        <w:t>jo</w:t>
      </w:r>
      <w:r w:rsidRPr="00776D85">
        <w:rPr>
          <w:rFonts w:ascii="Arial" w:hAnsi="Arial" w:cs="Arial"/>
          <w:bCs/>
          <w:color w:val="000000" w:themeColor="text1"/>
          <w:sz w:val="20"/>
          <w:szCs w:val="20"/>
        </w:rPr>
        <w:t xml:space="preserve"> postopk</w:t>
      </w:r>
      <w:r>
        <w:rPr>
          <w:rFonts w:ascii="Arial" w:hAnsi="Arial" w:cs="Arial"/>
          <w:bCs/>
          <w:color w:val="000000" w:themeColor="text1"/>
          <w:sz w:val="20"/>
          <w:szCs w:val="20"/>
        </w:rPr>
        <w:t>i</w:t>
      </w:r>
      <w:r w:rsidRPr="00776D85">
        <w:rPr>
          <w:rFonts w:ascii="Arial" w:hAnsi="Arial" w:cs="Arial"/>
          <w:bCs/>
          <w:color w:val="000000" w:themeColor="text1"/>
          <w:sz w:val="20"/>
          <w:szCs w:val="20"/>
        </w:rPr>
        <w:t xml:space="preserve"> uveljavljanja pravic</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Pravila se usklajujejo s predpisi in besedilo </w:t>
      </w:r>
      <w:r>
        <w:rPr>
          <w:rFonts w:ascii="Arial" w:hAnsi="Arial" w:cs="Arial"/>
          <w:bCs/>
          <w:color w:val="000000" w:themeColor="text1"/>
          <w:sz w:val="20"/>
          <w:szCs w:val="20"/>
        </w:rPr>
        <w:t>p</w:t>
      </w:r>
      <w:r w:rsidRPr="00776D85">
        <w:rPr>
          <w:rFonts w:ascii="Arial" w:hAnsi="Arial" w:cs="Arial"/>
          <w:bCs/>
          <w:color w:val="000000" w:themeColor="text1"/>
          <w:sz w:val="20"/>
          <w:szCs w:val="20"/>
        </w:rPr>
        <w:t xml:space="preserve">ravil </w:t>
      </w:r>
      <w:r>
        <w:rPr>
          <w:rFonts w:ascii="Arial" w:hAnsi="Arial" w:cs="Arial"/>
          <w:bCs/>
          <w:color w:val="000000" w:themeColor="text1"/>
          <w:sz w:val="20"/>
          <w:szCs w:val="20"/>
        </w:rPr>
        <w:t xml:space="preserve">se </w:t>
      </w:r>
      <w:r w:rsidRPr="00776D85">
        <w:rPr>
          <w:rFonts w:ascii="Arial" w:hAnsi="Arial" w:cs="Arial"/>
          <w:bCs/>
          <w:color w:val="000000" w:themeColor="text1"/>
          <w:sz w:val="20"/>
          <w:szCs w:val="20"/>
        </w:rPr>
        <w:t xml:space="preserve">notranje usklajuje. </w:t>
      </w:r>
      <w:r w:rsidRPr="00776D85">
        <w:rPr>
          <w:rFonts w:ascii="Arial" w:hAnsi="Arial" w:cs="Arial"/>
          <w:bCs/>
          <w:color w:val="000000" w:themeColor="text1"/>
          <w:sz w:val="20"/>
          <w:szCs w:val="20"/>
        </w:rPr>
        <w:lastRenderedPageBreak/>
        <w:t xml:space="preserve">Ena </w:t>
      </w:r>
      <w:r>
        <w:rPr>
          <w:rFonts w:ascii="Arial" w:hAnsi="Arial" w:cs="Arial"/>
          <w:bCs/>
          <w:color w:val="000000" w:themeColor="text1"/>
          <w:sz w:val="20"/>
          <w:szCs w:val="20"/>
        </w:rPr>
        <w:t xml:space="preserve">od </w:t>
      </w:r>
      <w:r w:rsidRPr="00776D85">
        <w:rPr>
          <w:rFonts w:ascii="Arial" w:hAnsi="Arial" w:cs="Arial"/>
          <w:bCs/>
          <w:color w:val="000000" w:themeColor="text1"/>
          <w:sz w:val="20"/>
          <w:szCs w:val="20"/>
        </w:rPr>
        <w:t xml:space="preserve">najpomembnejših novosti je, da se uvaja napotnica brez časovne veljavnosti, ki bo veljala do </w:t>
      </w:r>
      <w:r>
        <w:rPr>
          <w:rFonts w:ascii="Arial" w:hAnsi="Arial" w:cs="Arial"/>
          <w:bCs/>
          <w:color w:val="000000" w:themeColor="text1"/>
          <w:sz w:val="20"/>
          <w:szCs w:val="20"/>
        </w:rPr>
        <w:t>konc</w:t>
      </w:r>
      <w:r w:rsidRPr="00776D85">
        <w:rPr>
          <w:rFonts w:ascii="Arial" w:hAnsi="Arial" w:cs="Arial"/>
          <w:bCs/>
          <w:color w:val="000000" w:themeColor="text1"/>
          <w:sz w:val="20"/>
          <w:szCs w:val="20"/>
        </w:rPr>
        <w:t>a zdravstvene obravnave na sekundarni oziroma terciarni ravni, kar bo opredelil napotni zdravnik (</w:t>
      </w:r>
      <w:r>
        <w:rPr>
          <w:rFonts w:ascii="Arial" w:hAnsi="Arial" w:cs="Arial"/>
          <w:bCs/>
          <w:color w:val="000000" w:themeColor="text1"/>
          <w:sz w:val="20"/>
          <w:szCs w:val="20"/>
        </w:rPr>
        <w:t>začetek veljavnosti</w:t>
      </w:r>
      <w:r w:rsidRPr="00776D85">
        <w:rPr>
          <w:rFonts w:ascii="Arial" w:hAnsi="Arial" w:cs="Arial"/>
          <w:bCs/>
          <w:color w:val="000000" w:themeColor="text1"/>
          <w:sz w:val="20"/>
          <w:szCs w:val="20"/>
        </w:rPr>
        <w:t xml:space="preserve"> 10. septembr</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2024). Zaradi poenostavitve postopkov izdaje napotnice, odprave administrativnih ovir za zdravnike in zavarovane osebe ter zaradi njihove hitrejše zdravstvene obravnave je določeno, da ima napotni zdravnik na podlagi napotnice samodejno vsa pooblastila (pregled, preiskava, zdravljenje, nadaljnje napotitve) in da zdravniku, ki </w:t>
      </w:r>
      <w:r w:rsidR="00453DE1" w:rsidRPr="00776D85">
        <w:rPr>
          <w:rFonts w:ascii="Arial" w:hAnsi="Arial" w:cs="Arial"/>
          <w:bCs/>
          <w:color w:val="000000" w:themeColor="text1"/>
          <w:sz w:val="20"/>
          <w:szCs w:val="20"/>
        </w:rPr>
        <w:t>iz</w:t>
      </w:r>
      <w:r w:rsidR="00453DE1">
        <w:rPr>
          <w:rFonts w:ascii="Arial" w:hAnsi="Arial" w:cs="Arial"/>
          <w:bCs/>
          <w:color w:val="000000" w:themeColor="text1"/>
          <w:sz w:val="20"/>
          <w:szCs w:val="20"/>
        </w:rPr>
        <w:t>da</w:t>
      </w:r>
      <w:r w:rsidR="00453DE1"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napotnico, tega ni treba na napotnici posebej določati. Prav tako je črtano, da trajanje veljavnosti napotnice vnaprej (na napotnici) določi osebni zdravnik oziroma zdravnik, ki je izdal napotnico. Tako bodo napotnice veljale do </w:t>
      </w:r>
      <w:r>
        <w:rPr>
          <w:rFonts w:ascii="Arial" w:hAnsi="Arial" w:cs="Arial"/>
          <w:bCs/>
          <w:color w:val="000000" w:themeColor="text1"/>
          <w:sz w:val="20"/>
          <w:szCs w:val="20"/>
        </w:rPr>
        <w:t>konc</w:t>
      </w:r>
      <w:r w:rsidRPr="00776D85">
        <w:rPr>
          <w:rFonts w:ascii="Arial" w:hAnsi="Arial" w:cs="Arial"/>
          <w:bCs/>
          <w:color w:val="000000" w:themeColor="text1"/>
          <w:sz w:val="20"/>
          <w:szCs w:val="20"/>
        </w:rPr>
        <w:t>a zdravstvene obravnave na sekundarni oziroma terciarni ravni, kar bo opredelil napotni zdravnik. Če napotni zdravnik napotnice ne bo zaključil sam (</w:t>
      </w:r>
      <w:r>
        <w:rPr>
          <w:rFonts w:ascii="Arial" w:hAnsi="Arial" w:cs="Arial"/>
          <w:bCs/>
          <w:color w:val="000000" w:themeColor="text1"/>
          <w:sz w:val="20"/>
          <w:szCs w:val="20"/>
        </w:rPr>
        <w:t>na primer</w:t>
      </w:r>
      <w:r w:rsidRPr="00776D85">
        <w:rPr>
          <w:rFonts w:ascii="Arial" w:hAnsi="Arial" w:cs="Arial"/>
          <w:bCs/>
          <w:color w:val="000000" w:themeColor="text1"/>
          <w:sz w:val="20"/>
          <w:szCs w:val="20"/>
        </w:rPr>
        <w:t xml:space="preserve"> je to pozabil</w:t>
      </w:r>
      <w:r w:rsidR="00453DE1">
        <w:rPr>
          <w:rFonts w:ascii="Arial" w:hAnsi="Arial" w:cs="Arial"/>
          <w:bCs/>
          <w:color w:val="000000" w:themeColor="text1"/>
          <w:sz w:val="20"/>
          <w:szCs w:val="20"/>
        </w:rPr>
        <w:t xml:space="preserve"> storiti</w:t>
      </w:r>
      <w:r w:rsidRPr="00776D85">
        <w:rPr>
          <w:rFonts w:ascii="Arial" w:hAnsi="Arial" w:cs="Arial"/>
          <w:bCs/>
          <w:color w:val="000000" w:themeColor="text1"/>
          <w:sz w:val="20"/>
          <w:szCs w:val="20"/>
        </w:rPr>
        <w:t xml:space="preserve">), bo napotnica samodejno zaključena po preteku </w:t>
      </w:r>
      <w:r>
        <w:rPr>
          <w:rFonts w:ascii="Arial" w:hAnsi="Arial" w:cs="Arial"/>
          <w:bCs/>
          <w:color w:val="000000" w:themeColor="text1"/>
          <w:sz w:val="20"/>
          <w:szCs w:val="20"/>
        </w:rPr>
        <w:t>dve</w:t>
      </w:r>
      <w:r w:rsidRPr="00776D85">
        <w:rPr>
          <w:rFonts w:ascii="Arial" w:hAnsi="Arial" w:cs="Arial"/>
          <w:bCs/>
          <w:color w:val="000000" w:themeColor="text1"/>
          <w:sz w:val="20"/>
          <w:szCs w:val="20"/>
        </w:rPr>
        <w:t xml:space="preserve">letnega roka, šteto od zadnje zdravstvene storitve, opravljene na podlagi te napotnice, če na ta dan zavarovana oseba ni vpisana v čakalni seznam. Ker so bile za te spremembe tako na strani NIJZ kot tudi na strani izvajalcev zdravstvenih storitev vzpostavljene tehnične možnosti, ki bodo omogočale njihovo izvajanje v sistemu eZdravje, bo od 10. septembra 2024 dalje: </w:t>
      </w:r>
    </w:p>
    <w:p w14:paraId="4F87FDD9" w14:textId="60C7DBB0"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omogočeno izdajanje </w:t>
      </w:r>
      <w:r>
        <w:rPr>
          <w:rFonts w:ascii="Arial" w:hAnsi="Arial" w:cs="Arial"/>
          <w:bCs/>
          <w:color w:val="000000" w:themeColor="text1"/>
          <w:sz w:val="20"/>
          <w:szCs w:val="20"/>
        </w:rPr>
        <w:t xml:space="preserve">samo </w:t>
      </w:r>
      <w:r w:rsidRPr="00776D85">
        <w:rPr>
          <w:rFonts w:ascii="Arial" w:hAnsi="Arial" w:cs="Arial"/>
          <w:bCs/>
          <w:color w:val="000000" w:themeColor="text1"/>
          <w:sz w:val="20"/>
          <w:szCs w:val="20"/>
        </w:rPr>
        <w:t xml:space="preserve">napotnic do </w:t>
      </w:r>
      <w:r w:rsidR="00453DE1">
        <w:rPr>
          <w:rFonts w:ascii="Arial" w:hAnsi="Arial" w:cs="Arial"/>
          <w:bCs/>
          <w:color w:val="000000" w:themeColor="text1"/>
          <w:sz w:val="20"/>
          <w:szCs w:val="20"/>
        </w:rPr>
        <w:t xml:space="preserve">konca </w:t>
      </w:r>
      <w:r w:rsidRPr="00776D85">
        <w:rPr>
          <w:rFonts w:ascii="Arial" w:hAnsi="Arial" w:cs="Arial"/>
          <w:bCs/>
          <w:color w:val="000000" w:themeColor="text1"/>
          <w:sz w:val="20"/>
          <w:szCs w:val="20"/>
        </w:rPr>
        <w:t>zdravljenja (</w:t>
      </w:r>
      <w:r>
        <w:rPr>
          <w:rFonts w:ascii="Arial" w:hAnsi="Arial" w:cs="Arial"/>
          <w:bCs/>
          <w:color w:val="000000" w:themeColor="text1"/>
          <w:sz w:val="20"/>
          <w:szCs w:val="20"/>
        </w:rPr>
        <w:t>n</w:t>
      </w:r>
      <w:r w:rsidRPr="00776D85">
        <w:rPr>
          <w:rFonts w:ascii="Arial" w:hAnsi="Arial" w:cs="Arial"/>
          <w:bCs/>
          <w:color w:val="000000" w:themeColor="text1"/>
          <w:sz w:val="20"/>
          <w:szCs w:val="20"/>
        </w:rPr>
        <w:t>apotnica bo veljala, dokler je napotni zdravnik ne zaključi ali je ne zaključi sistem. Ena napotnica = eno zdravstveno stanje = en specialist, v okviru te napotnice pa se lahko izvede hkrati več naročil z različnimi vrstami zdravstvene dejavnosti);</w:t>
      </w:r>
    </w:p>
    <w:p w14:paraId="2F225F46" w14:textId="77777777"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na napotnicah ne bo več treba določati obsega pooblastil 1., 2. ali 3. (napotni zdravnik bo imel na podlagi izdane napotnice samodejno vsa pooblastila, ki mu omogočajo izvedbo zdravstvenih storitev z njegovega delovnega področja);</w:t>
      </w:r>
    </w:p>
    <w:p w14:paraId="54ADDA6B" w14:textId="6E43D6B6"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ukinja se tudi omejitev izdaje povezanih napotnic na samo en</w:t>
      </w:r>
      <w:r>
        <w:rPr>
          <w:rFonts w:ascii="Arial" w:hAnsi="Arial" w:cs="Arial"/>
          <w:bCs/>
          <w:color w:val="000000" w:themeColor="text1"/>
          <w:sz w:val="20"/>
          <w:szCs w:val="20"/>
        </w:rPr>
        <w:t>o</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raven</w:t>
      </w:r>
      <w:r w:rsidRPr="00776D85">
        <w:rPr>
          <w:rFonts w:ascii="Arial" w:hAnsi="Arial" w:cs="Arial"/>
          <w:bCs/>
          <w:color w:val="000000" w:themeColor="text1"/>
          <w:sz w:val="20"/>
          <w:szCs w:val="20"/>
        </w:rPr>
        <w:t xml:space="preserve"> (takšna prepoved se je v praksi izkazala za nepotrebno).</w:t>
      </w:r>
    </w:p>
    <w:p w14:paraId="2CA11A7B" w14:textId="521D95D5"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Tudi napotnice, ki so bile izdane pred 10. septembrom 2024 in </w:t>
      </w:r>
      <w:r>
        <w:rPr>
          <w:rFonts w:ascii="Arial" w:hAnsi="Arial" w:cs="Arial"/>
          <w:bCs/>
          <w:color w:val="000000" w:themeColor="text1"/>
          <w:sz w:val="20"/>
          <w:szCs w:val="20"/>
        </w:rPr>
        <w:t>njihova</w:t>
      </w:r>
      <w:r w:rsidRPr="00776D85">
        <w:rPr>
          <w:rFonts w:ascii="Arial" w:hAnsi="Arial" w:cs="Arial"/>
          <w:bCs/>
          <w:color w:val="000000" w:themeColor="text1"/>
          <w:sz w:val="20"/>
          <w:szCs w:val="20"/>
        </w:rPr>
        <w:t xml:space="preserve"> veljavnost še ni potekla, so bile </w:t>
      </w:r>
      <w:r>
        <w:rPr>
          <w:rFonts w:ascii="Arial" w:hAnsi="Arial" w:cs="Arial"/>
          <w:bCs/>
          <w:color w:val="000000" w:themeColor="text1"/>
          <w:sz w:val="20"/>
          <w:szCs w:val="20"/>
        </w:rPr>
        <w:t>spremenje</w:t>
      </w:r>
      <w:r w:rsidRPr="00776D85">
        <w:rPr>
          <w:rFonts w:ascii="Arial" w:hAnsi="Arial" w:cs="Arial"/>
          <w:bCs/>
          <w:color w:val="000000" w:themeColor="text1"/>
          <w:sz w:val="20"/>
          <w:szCs w:val="20"/>
        </w:rPr>
        <w:t xml:space="preserve">ne v napotnice z vsemi pooblastili do </w:t>
      </w:r>
      <w:r>
        <w:rPr>
          <w:rFonts w:ascii="Arial" w:hAnsi="Arial" w:cs="Arial"/>
          <w:bCs/>
          <w:color w:val="000000" w:themeColor="text1"/>
          <w:sz w:val="20"/>
          <w:szCs w:val="20"/>
        </w:rPr>
        <w:t>konc</w:t>
      </w:r>
      <w:r w:rsidRPr="00776D85">
        <w:rPr>
          <w:rFonts w:ascii="Arial" w:hAnsi="Arial" w:cs="Arial"/>
          <w:bCs/>
          <w:color w:val="000000" w:themeColor="text1"/>
          <w:sz w:val="20"/>
          <w:szCs w:val="20"/>
        </w:rPr>
        <w:t xml:space="preserve">a zdravljenja. Zavarovana oseba v času veljavnosti napotnice lahko zamenja specialista, kar bo z uveljavitvijo napotnice do </w:t>
      </w:r>
      <w:r w:rsidR="00453DE1">
        <w:rPr>
          <w:rFonts w:ascii="Arial" w:hAnsi="Arial" w:cs="Arial"/>
          <w:bCs/>
          <w:color w:val="000000" w:themeColor="text1"/>
          <w:sz w:val="20"/>
          <w:szCs w:val="20"/>
        </w:rPr>
        <w:t>konca</w:t>
      </w:r>
      <w:r w:rsidR="00453DE1" w:rsidRPr="00776D85">
        <w:rPr>
          <w:rFonts w:ascii="Arial" w:hAnsi="Arial" w:cs="Arial"/>
          <w:bCs/>
          <w:color w:val="000000" w:themeColor="text1"/>
          <w:sz w:val="20"/>
          <w:szCs w:val="20"/>
        </w:rPr>
        <w:t xml:space="preserve"> </w:t>
      </w:r>
      <w:r w:rsidRPr="00776D85">
        <w:rPr>
          <w:rFonts w:ascii="Arial" w:hAnsi="Arial" w:cs="Arial"/>
          <w:bCs/>
          <w:color w:val="000000" w:themeColor="text1"/>
          <w:sz w:val="20"/>
          <w:szCs w:val="20"/>
        </w:rPr>
        <w:t xml:space="preserve">zdravljenja lahko bolj aktualno. </w:t>
      </w:r>
    </w:p>
    <w:p w14:paraId="3B81B1D5" w14:textId="09F618B9"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Novela Sklepa o medicinskih pripomočkih se uskladi z razvojem medicinske doktrine in s tem </w:t>
      </w:r>
      <w:r>
        <w:rPr>
          <w:rFonts w:ascii="Arial" w:hAnsi="Arial" w:cs="Arial"/>
          <w:bCs/>
          <w:color w:val="000000" w:themeColor="text1"/>
          <w:sz w:val="20"/>
          <w:szCs w:val="20"/>
        </w:rPr>
        <w:t xml:space="preserve">se </w:t>
      </w:r>
      <w:r w:rsidRPr="00776D85">
        <w:rPr>
          <w:rFonts w:ascii="Arial" w:hAnsi="Arial" w:cs="Arial"/>
          <w:bCs/>
          <w:color w:val="000000" w:themeColor="text1"/>
          <w:sz w:val="20"/>
          <w:szCs w:val="20"/>
        </w:rPr>
        <w:t>zavarovanim osebam zagotovi boljša, predvsem bolj primerna, kakovostna in varna zdravstvena obravnava. Večje število določil se spreminja in usklajuje zaradi preoblikovanja dopolnilnega zdravstvenega zavarovanja, zlasti z vidika opustitve doplačil. Vse zdravstvene storitve, ki so pravica iz obveznega zdravstvenega zavarovanja (v nadaljnjem besedilu: OZZ), se od 1. januarja 2024 dalje v celoti (100</w:t>
      </w:r>
      <w:r>
        <w:rPr>
          <w:rFonts w:ascii="Arial" w:hAnsi="Arial" w:cs="Arial"/>
          <w:bCs/>
          <w:color w:val="000000" w:themeColor="text1"/>
          <w:sz w:val="20"/>
          <w:szCs w:val="20"/>
        </w:rPr>
        <w:t>-odstotno</w:t>
      </w:r>
      <w:r w:rsidRPr="00776D85">
        <w:rPr>
          <w:rFonts w:ascii="Arial" w:hAnsi="Arial" w:cs="Arial"/>
          <w:bCs/>
          <w:color w:val="000000" w:themeColor="text1"/>
          <w:sz w:val="20"/>
          <w:szCs w:val="20"/>
        </w:rPr>
        <w:t>) krijejo iz sredstev OZZ, in ne več v odstotku vrednosti v skladu s prej veljavnim Zakonom o zdravstvenem varstvu in zdravstvenem zavarovanju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xml:space="preserve">: ZZVZZ). Izjema velja za obračun in kritje zdravstvenih storitev iz tretjega odstavka 26. člena ZZVZZ-T, to je za zdravstvene storitve, ki se začnejo izvajati do vključno 31. decembra 2023 in jih zaradi pravil o obračunu zdravstvenih storitev, ki veljajo v OZZ, ni mogoče obračunati do tega dne, temveč ko je </w:t>
      </w:r>
      <w:r>
        <w:rPr>
          <w:rFonts w:ascii="Arial" w:hAnsi="Arial" w:cs="Arial"/>
          <w:bCs/>
          <w:color w:val="000000" w:themeColor="text1"/>
          <w:sz w:val="20"/>
          <w:szCs w:val="20"/>
        </w:rPr>
        <w:t>konča</w:t>
      </w:r>
      <w:r w:rsidRPr="00776D85">
        <w:rPr>
          <w:rFonts w:ascii="Arial" w:hAnsi="Arial" w:cs="Arial"/>
          <w:bCs/>
          <w:color w:val="000000" w:themeColor="text1"/>
          <w:sz w:val="20"/>
          <w:szCs w:val="20"/>
        </w:rPr>
        <w:t>na zdravstvena obravnava.</w:t>
      </w:r>
    </w:p>
    <w:p w14:paraId="7990075A" w14:textId="05F43CF8"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Spremembe in dopolnitve Pravil obveznega zdravstvenega zavarovanja (Uradni list RS, št. 82/24; </w:t>
      </w:r>
      <w:r w:rsidRPr="00776D85">
        <w:rPr>
          <w:rFonts w:ascii="Arial" w:hAnsi="Arial" w:cs="Arial"/>
          <w:snapToGrid w:val="0"/>
          <w:color w:val="000000" w:themeColor="text1"/>
          <w:sz w:val="20"/>
          <w:szCs w:val="20"/>
        </w:rPr>
        <w:t>v nadaljnjem besedilu</w:t>
      </w:r>
      <w:r>
        <w:rPr>
          <w:rFonts w:ascii="Arial" w:hAnsi="Arial" w:cs="Arial"/>
          <w:snapToGrid w:val="0"/>
          <w:color w:val="000000" w:themeColor="text1"/>
          <w:sz w:val="20"/>
          <w:szCs w:val="20"/>
        </w:rPr>
        <w:t>:</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p</w:t>
      </w:r>
      <w:r w:rsidRPr="00776D85">
        <w:rPr>
          <w:rFonts w:ascii="Arial" w:hAnsi="Arial" w:cs="Arial"/>
          <w:bCs/>
          <w:color w:val="000000" w:themeColor="text1"/>
          <w:sz w:val="20"/>
          <w:szCs w:val="20"/>
        </w:rPr>
        <w:t>ravila) so se v pretežnem delu začele uporabljati 1. oktobr</w:t>
      </w:r>
      <w:r w:rsidR="00453DE1">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2024 (razen v delu glede zobozdravstvenih storitev in medicinskih pripomočkov)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ukrepi 7.1, 7</w:t>
      </w:r>
      <w:r w:rsidR="00397292">
        <w:rPr>
          <w:rFonts w:ascii="Arial" w:hAnsi="Arial" w:cs="Arial"/>
          <w:bCs/>
          <w:color w:val="000000" w:themeColor="text1"/>
          <w:sz w:val="20"/>
          <w:szCs w:val="20"/>
        </w:rPr>
        <w:t>.</w:t>
      </w:r>
      <w:r w:rsidRPr="00776D85">
        <w:rPr>
          <w:rFonts w:ascii="Arial" w:hAnsi="Arial" w:cs="Arial"/>
          <w:bCs/>
          <w:color w:val="000000" w:themeColor="text1"/>
          <w:sz w:val="20"/>
          <w:szCs w:val="20"/>
        </w:rPr>
        <w:t>3</w:t>
      </w:r>
      <w:r w:rsidR="00397292">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7.5). </w:t>
      </w:r>
    </w:p>
    <w:p w14:paraId="2576F2C5" w14:textId="0D5B2D4C"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Ureditev, ki se nanaša na spremenjene standardne materiale v zobozdravstvu, se </w:t>
      </w:r>
      <w:r>
        <w:rPr>
          <w:rFonts w:ascii="Arial" w:hAnsi="Arial" w:cs="Arial"/>
          <w:bCs/>
          <w:color w:val="000000" w:themeColor="text1"/>
          <w:sz w:val="20"/>
          <w:szCs w:val="20"/>
        </w:rPr>
        <w:t>za</w:t>
      </w:r>
      <w:r w:rsidRPr="00776D85">
        <w:rPr>
          <w:rFonts w:ascii="Arial" w:hAnsi="Arial" w:cs="Arial"/>
          <w:bCs/>
          <w:color w:val="000000" w:themeColor="text1"/>
          <w:sz w:val="20"/>
          <w:szCs w:val="20"/>
        </w:rPr>
        <w:t>čne uporabljati 1. julij</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2025. Pri zalivkah v stranskem sektorju je zaradi postopne opustitve uporabe živega srebra na </w:t>
      </w:r>
      <w:r>
        <w:rPr>
          <w:rFonts w:ascii="Arial" w:hAnsi="Arial" w:cs="Arial"/>
          <w:bCs/>
          <w:color w:val="000000" w:themeColor="text1"/>
          <w:sz w:val="20"/>
          <w:szCs w:val="20"/>
        </w:rPr>
        <w:t>svetov</w:t>
      </w:r>
      <w:r w:rsidRPr="00776D85">
        <w:rPr>
          <w:rFonts w:ascii="Arial" w:hAnsi="Arial" w:cs="Arial"/>
          <w:bCs/>
          <w:color w:val="000000" w:themeColor="text1"/>
          <w:sz w:val="20"/>
          <w:szCs w:val="20"/>
        </w:rPr>
        <w:t>ni ravni (Uredba 2024/1849/EU) predvidena postopna opustitev amalgama kot standardnega materiala. Tako je na zalivkah v stranskem sektorju:</w:t>
      </w:r>
    </w:p>
    <w:p w14:paraId="5F4C38C5" w14:textId="7DE5855C"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pri otrocih, mlajših od 15 let, nosečnicah in doječih materah standardni material še naprej kompozit, amalgam pa le, če je to nujno potrebno zaradi zdravstvenih razlogov</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p>
    <w:p w14:paraId="0A2AC92B" w14:textId="693A28EF"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od 1. januarja 2025 </w:t>
      </w:r>
      <w:r>
        <w:rPr>
          <w:rFonts w:ascii="Arial" w:hAnsi="Arial" w:cs="Arial"/>
          <w:bCs/>
          <w:color w:val="000000" w:themeColor="text1"/>
          <w:sz w:val="20"/>
          <w:szCs w:val="20"/>
        </w:rPr>
        <w:t xml:space="preserve">je </w:t>
      </w:r>
      <w:r w:rsidRPr="00776D85">
        <w:rPr>
          <w:rFonts w:ascii="Arial" w:hAnsi="Arial" w:cs="Arial"/>
          <w:bCs/>
          <w:color w:val="000000" w:themeColor="text1"/>
          <w:sz w:val="20"/>
          <w:szCs w:val="20"/>
        </w:rPr>
        <w:t>tudi pri zavarovanih osebah do 26. leta starosti standardni material kompozit, amalgam pa le, če je to nujno potrebno zaradi zdravstvenih razlogov</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w:t>
      </w:r>
    </w:p>
    <w:p w14:paraId="267423CE" w14:textId="1E0A555C"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od 1. julija 2026</w:t>
      </w:r>
      <w:r>
        <w:rPr>
          <w:rFonts w:ascii="Arial" w:hAnsi="Arial" w:cs="Arial"/>
          <w:bCs/>
          <w:color w:val="000000" w:themeColor="text1"/>
          <w:sz w:val="20"/>
          <w:szCs w:val="20"/>
        </w:rPr>
        <w:t xml:space="preserve"> bo</w:t>
      </w:r>
      <w:r w:rsidRPr="00776D85">
        <w:rPr>
          <w:rFonts w:ascii="Arial" w:hAnsi="Arial" w:cs="Arial"/>
          <w:bCs/>
          <w:color w:val="000000" w:themeColor="text1"/>
          <w:sz w:val="20"/>
          <w:szCs w:val="20"/>
        </w:rPr>
        <w:t xml:space="preserve"> tudi pri zavarovanih osebah od 26. leta starosti dalje (brez izjeme) standardni material kompozit, amalgam pa le, če je to nujno potrebno zaradi zdravstvenih razlogov. Zavarovane osebe, pri katerih je bila pred </w:t>
      </w:r>
      <w:r>
        <w:rPr>
          <w:rFonts w:ascii="Arial" w:hAnsi="Arial" w:cs="Arial"/>
          <w:bCs/>
          <w:color w:val="000000" w:themeColor="text1"/>
          <w:sz w:val="20"/>
          <w:szCs w:val="20"/>
        </w:rPr>
        <w:t>začetkom veljavnosti</w:t>
      </w:r>
      <w:r w:rsidRPr="00776D85">
        <w:rPr>
          <w:rFonts w:ascii="Arial" w:hAnsi="Arial" w:cs="Arial"/>
          <w:bCs/>
          <w:color w:val="000000" w:themeColor="text1"/>
          <w:sz w:val="20"/>
          <w:szCs w:val="20"/>
        </w:rPr>
        <w:t xml:space="preserve"> te novele pravil izdelana zalivka iz amalgama, lahko to zamenjajo šele, ko ta zalivka postane funkcionalno neustrezna.</w:t>
      </w:r>
    </w:p>
    <w:p w14:paraId="508E5D9E" w14:textId="1A8E88C8"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1. decembr</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2024 </w:t>
      </w:r>
      <w:r>
        <w:rPr>
          <w:rFonts w:ascii="Arial" w:hAnsi="Arial" w:cs="Arial"/>
          <w:bCs/>
          <w:color w:val="000000" w:themeColor="text1"/>
          <w:sz w:val="20"/>
          <w:szCs w:val="20"/>
        </w:rPr>
        <w:t>so začele veljati</w:t>
      </w:r>
      <w:r w:rsidRPr="00776D85">
        <w:rPr>
          <w:rFonts w:ascii="Arial" w:hAnsi="Arial" w:cs="Arial"/>
          <w:bCs/>
          <w:color w:val="000000" w:themeColor="text1"/>
          <w:sz w:val="20"/>
          <w:szCs w:val="20"/>
        </w:rPr>
        <w:t xml:space="preserve"> naslednje spremembe pri predpisovanju in izdaji medicinskih pripomočkov:</w:t>
      </w:r>
    </w:p>
    <w:p w14:paraId="00AA50B1" w14:textId="69222597"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izdaja artiklov, ki jih je določil Zavod ob predpisu nekaterih vrst medicinskih pripomočkov pri sladkorni bolezni</w:t>
      </w:r>
      <w:r w:rsidR="00820253">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in medicinskih pripomočkov za zaščito ustne sluznice</w:t>
      </w:r>
      <w:r>
        <w:rPr>
          <w:rFonts w:ascii="Arial" w:hAnsi="Arial" w:cs="Arial"/>
          <w:bCs/>
          <w:color w:val="000000" w:themeColor="text1"/>
          <w:sz w:val="20"/>
          <w:szCs w:val="20"/>
        </w:rPr>
        <w:t>;</w:t>
      </w:r>
    </w:p>
    <w:p w14:paraId="20E6450F" w14:textId="5E08EFE4"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akumulatorji za vozičke na elektromotorni pogon in električni skuter</w:t>
      </w:r>
      <w:r>
        <w:rPr>
          <w:rFonts w:ascii="Arial" w:hAnsi="Arial" w:cs="Arial"/>
          <w:bCs/>
          <w:color w:val="000000" w:themeColor="text1"/>
          <w:sz w:val="20"/>
          <w:szCs w:val="20"/>
        </w:rPr>
        <w:t>ji</w:t>
      </w:r>
      <w:r w:rsidRPr="00776D85">
        <w:rPr>
          <w:rFonts w:ascii="Arial" w:hAnsi="Arial" w:cs="Arial"/>
          <w:bCs/>
          <w:color w:val="000000" w:themeColor="text1"/>
          <w:sz w:val="20"/>
          <w:szCs w:val="20"/>
        </w:rPr>
        <w:t xml:space="preserve"> se ne predpisujejo več na naročilnico</w:t>
      </w:r>
      <w:r>
        <w:rPr>
          <w:rFonts w:ascii="Arial" w:hAnsi="Arial" w:cs="Arial"/>
          <w:bCs/>
          <w:color w:val="000000" w:themeColor="text1"/>
          <w:sz w:val="20"/>
          <w:szCs w:val="20"/>
        </w:rPr>
        <w:t>;</w:t>
      </w:r>
    </w:p>
    <w:p w14:paraId="3CF4111D" w14:textId="17E7D619"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ponovne izdaje brez naročilnice – dodane nove vrste medicinskih pripomočkov</w:t>
      </w:r>
      <w:r w:rsidR="00820253">
        <w:rPr>
          <w:rFonts w:ascii="Arial" w:hAnsi="Arial" w:cs="Arial"/>
          <w:bCs/>
          <w:color w:val="000000" w:themeColor="text1"/>
          <w:sz w:val="20"/>
          <w:szCs w:val="20"/>
        </w:rPr>
        <w:t>;</w:t>
      </w:r>
    </w:p>
    <w:p w14:paraId="7A416182" w14:textId="340D2F83"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pri otroških plenicah ni več pogoja glede telesne teže in dodana </w:t>
      </w:r>
      <w:r>
        <w:rPr>
          <w:rFonts w:ascii="Arial" w:hAnsi="Arial" w:cs="Arial"/>
          <w:bCs/>
          <w:color w:val="000000" w:themeColor="text1"/>
          <w:sz w:val="20"/>
          <w:szCs w:val="20"/>
        </w:rPr>
        <w:t xml:space="preserve">je </w:t>
      </w:r>
      <w:r w:rsidRPr="00776D85">
        <w:rPr>
          <w:rFonts w:ascii="Arial" w:hAnsi="Arial" w:cs="Arial"/>
          <w:bCs/>
          <w:color w:val="000000" w:themeColor="text1"/>
          <w:sz w:val="20"/>
          <w:szCs w:val="20"/>
        </w:rPr>
        <w:t>nova vrsta pri otroških plenicah</w:t>
      </w:r>
      <w:r>
        <w:rPr>
          <w:rFonts w:ascii="Arial" w:hAnsi="Arial" w:cs="Arial"/>
          <w:bCs/>
          <w:color w:val="000000" w:themeColor="text1"/>
          <w:sz w:val="20"/>
          <w:szCs w:val="20"/>
        </w:rPr>
        <w:t>;</w:t>
      </w:r>
    </w:p>
    <w:p w14:paraId="3946A3D3" w14:textId="4F9326E0"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ni več starostne omejitve pri čevljih po Schejnu. </w:t>
      </w:r>
    </w:p>
    <w:p w14:paraId="6607A932" w14:textId="6EE075AE"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Podatki o številu naročilnic, na podlagi katerih so bili izdani in izposojeni medicinski pripomočki, stroških izdanih, izposojenih in servisiranih medicinskih pripomočkov ter številu izdanih medicinskih pripomočkov </w:t>
      </w:r>
      <w:r>
        <w:rPr>
          <w:rFonts w:ascii="Arial" w:hAnsi="Arial" w:cs="Arial"/>
          <w:bCs/>
          <w:color w:val="000000" w:themeColor="text1"/>
          <w:sz w:val="20"/>
          <w:szCs w:val="20"/>
        </w:rPr>
        <w:t>so</w:t>
      </w:r>
      <w:r w:rsidRPr="00776D85">
        <w:rPr>
          <w:rFonts w:ascii="Arial" w:hAnsi="Arial" w:cs="Arial"/>
          <w:bCs/>
          <w:color w:val="000000" w:themeColor="text1"/>
          <w:sz w:val="20"/>
          <w:szCs w:val="20"/>
        </w:rPr>
        <w:t xml:space="preserve"> v </w:t>
      </w:r>
      <w:r>
        <w:rPr>
          <w:rFonts w:ascii="Arial" w:hAnsi="Arial" w:cs="Arial"/>
          <w:bCs/>
          <w:color w:val="000000" w:themeColor="text1"/>
          <w:sz w:val="20"/>
          <w:szCs w:val="20"/>
        </w:rPr>
        <w:t>p</w:t>
      </w:r>
      <w:r w:rsidRPr="00776D85">
        <w:rPr>
          <w:rFonts w:ascii="Arial" w:hAnsi="Arial" w:cs="Arial"/>
          <w:bCs/>
          <w:color w:val="000000" w:themeColor="text1"/>
          <w:sz w:val="20"/>
          <w:szCs w:val="20"/>
        </w:rPr>
        <w:t>rilogah A1, A2 in A3.</w:t>
      </w:r>
    </w:p>
    <w:p w14:paraId="4EF2D14F" w14:textId="52399539"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interventnih ukrepih na področju zdravstva, dela in sociale ter z zdravstvom povezanih vsebin (Uradni list RS, št. 136/23, 35/24, 102/24 in 112/24;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ZIUZDS) pripomore k večji dostopnosti, organiziranosti in učinkovitosti zdravstvenega sistema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 7.1).</w:t>
      </w:r>
    </w:p>
    <w:p w14:paraId="54549DFD" w14:textId="00B6DACE"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ZIUZDS uvaja določene trajne in začasne nujne ukrepe na področju zdravstvenega varstva in zdravstvenega zavarovanja, zdravstvene dejavnosti, absentizma in poklicev v zdravstveni dejavnosti, s čimer odpravlja nekatere organizacijske </w:t>
      </w:r>
      <w:r>
        <w:rPr>
          <w:rFonts w:ascii="Arial" w:hAnsi="Arial" w:cs="Arial"/>
          <w:bCs/>
          <w:color w:val="000000" w:themeColor="text1"/>
          <w:sz w:val="20"/>
          <w:szCs w:val="20"/>
        </w:rPr>
        <w:t>pomanjkljiv</w:t>
      </w:r>
      <w:r w:rsidRPr="00776D85">
        <w:rPr>
          <w:rFonts w:ascii="Arial" w:hAnsi="Arial" w:cs="Arial"/>
          <w:bCs/>
          <w:color w:val="000000" w:themeColor="text1"/>
          <w:sz w:val="20"/>
          <w:szCs w:val="20"/>
        </w:rPr>
        <w:t>osti zdravstvenega sistema. Med drugim je spremenil določbo Zakona o nujnih ukrepih za zagotovitev stabilnosti zdravstvenega sistema (Uradni list RS</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št. 100/22, 141/22 – ZNUNBZ in 76/23; ZNUZSZS), tako da lahko izbrani osebni zdravnik prenese pooblastilo za predpisovanje medicinskih pripomočkov na diplomirano medicinsko sestro oziroma diplomiranega zdravstvenika ali višjo medicinsko sestro oziroma višjega zdravstvenika po novem poleg medicinskih pripomočkov za sanitarne in gibalne potrebe pacientov tudi za drug</w:t>
      </w:r>
      <w:r>
        <w:rPr>
          <w:rFonts w:ascii="Arial" w:hAnsi="Arial" w:cs="Arial"/>
          <w:bCs/>
          <w:color w:val="000000" w:themeColor="text1"/>
          <w:sz w:val="20"/>
          <w:szCs w:val="20"/>
        </w:rPr>
        <w:t>e</w:t>
      </w:r>
      <w:r w:rsidRPr="00776D85">
        <w:rPr>
          <w:rFonts w:ascii="Arial" w:hAnsi="Arial" w:cs="Arial"/>
          <w:bCs/>
          <w:color w:val="000000" w:themeColor="text1"/>
          <w:sz w:val="20"/>
          <w:szCs w:val="20"/>
        </w:rPr>
        <w:t xml:space="preserve"> medicinsk</w:t>
      </w:r>
      <w:r>
        <w:rPr>
          <w:rFonts w:ascii="Arial" w:hAnsi="Arial" w:cs="Arial"/>
          <w:bCs/>
          <w:color w:val="000000" w:themeColor="text1"/>
          <w:sz w:val="20"/>
          <w:szCs w:val="20"/>
        </w:rPr>
        <w:t>e</w:t>
      </w:r>
      <w:r w:rsidRPr="00776D85">
        <w:rPr>
          <w:rFonts w:ascii="Arial" w:hAnsi="Arial" w:cs="Arial"/>
          <w:bCs/>
          <w:color w:val="000000" w:themeColor="text1"/>
          <w:sz w:val="20"/>
          <w:szCs w:val="20"/>
        </w:rPr>
        <w:t xml:space="preserve"> pripomočk</w:t>
      </w:r>
      <w:r>
        <w:rPr>
          <w:rFonts w:ascii="Arial" w:hAnsi="Arial" w:cs="Arial"/>
          <w:bCs/>
          <w:color w:val="000000" w:themeColor="text1"/>
          <w:sz w:val="20"/>
          <w:szCs w:val="20"/>
        </w:rPr>
        <w:t>e</w:t>
      </w:r>
      <w:r w:rsidRPr="00776D85">
        <w:rPr>
          <w:rFonts w:ascii="Arial" w:hAnsi="Arial" w:cs="Arial"/>
          <w:bCs/>
          <w:color w:val="000000" w:themeColor="text1"/>
          <w:sz w:val="20"/>
          <w:szCs w:val="20"/>
        </w:rPr>
        <w:t xml:space="preserve">, če ti ne vplivajo na diagnostiko ali zdravljenje. Natančnejši seznam medicinskih pripomočkov določi Upravni odbor ZZZS. Veljavnost začasnega ukrepa je ZIUZDS podaljšal za eno leto, do 31. decembra 2025. ZIUZDS primarno </w:t>
      </w:r>
      <w:r>
        <w:rPr>
          <w:rFonts w:ascii="Arial" w:hAnsi="Arial" w:cs="Arial"/>
          <w:bCs/>
          <w:color w:val="000000" w:themeColor="text1"/>
          <w:sz w:val="20"/>
          <w:szCs w:val="20"/>
        </w:rPr>
        <w:t>obravnav</w:t>
      </w:r>
      <w:r w:rsidRPr="00776D85">
        <w:rPr>
          <w:rFonts w:ascii="Arial" w:hAnsi="Arial" w:cs="Arial"/>
          <w:bCs/>
          <w:color w:val="000000" w:themeColor="text1"/>
          <w:sz w:val="20"/>
          <w:szCs w:val="20"/>
        </w:rPr>
        <w:t>a področje obveznega zdravstvenega prispevka (</w:t>
      </w:r>
      <w:r w:rsidRPr="00776D85">
        <w:rPr>
          <w:rFonts w:ascii="Arial" w:hAnsi="Arial" w:cs="Arial"/>
          <w:snapToGrid w:val="0"/>
          <w:color w:val="000000" w:themeColor="text1"/>
          <w:sz w:val="20"/>
          <w:szCs w:val="20"/>
        </w:rPr>
        <w:t>v nadaljnjem besedilu</w:t>
      </w:r>
      <w:r w:rsidRPr="00776D85">
        <w:rPr>
          <w:rFonts w:ascii="Arial" w:hAnsi="Arial" w:cs="Arial"/>
          <w:bCs/>
          <w:color w:val="000000" w:themeColor="text1"/>
          <w:sz w:val="20"/>
          <w:szCs w:val="20"/>
        </w:rPr>
        <w:t xml:space="preserve">: OZP) v delu, ki se nanaša na zagotovitev </w:t>
      </w:r>
      <w:r>
        <w:rPr>
          <w:rFonts w:ascii="Arial" w:hAnsi="Arial" w:cs="Arial"/>
          <w:bCs/>
          <w:color w:val="000000" w:themeColor="text1"/>
          <w:sz w:val="20"/>
          <w:szCs w:val="20"/>
        </w:rPr>
        <w:t xml:space="preserve">njegovega </w:t>
      </w:r>
      <w:r w:rsidRPr="00776D85">
        <w:rPr>
          <w:rFonts w:ascii="Arial" w:hAnsi="Arial" w:cs="Arial"/>
          <w:bCs/>
          <w:color w:val="000000" w:themeColor="text1"/>
          <w:sz w:val="20"/>
          <w:szCs w:val="20"/>
        </w:rPr>
        <w:t xml:space="preserve">učinkovitega pobiranja, določa postopek in pravne podlage za izmenjavo podatkov, vezanih na OZP, hkrati pa vključuje tudi kategorije zavarovancev, ki so bili </w:t>
      </w:r>
      <w:r>
        <w:rPr>
          <w:rFonts w:ascii="Arial" w:hAnsi="Arial" w:cs="Arial"/>
          <w:bCs/>
          <w:color w:val="000000" w:themeColor="text1"/>
          <w:sz w:val="20"/>
          <w:szCs w:val="20"/>
        </w:rPr>
        <w:t>iz</w:t>
      </w:r>
      <w:r w:rsidRPr="00776D85">
        <w:rPr>
          <w:rFonts w:ascii="Arial" w:hAnsi="Arial" w:cs="Arial"/>
          <w:bCs/>
          <w:color w:val="000000" w:themeColor="text1"/>
          <w:sz w:val="20"/>
          <w:szCs w:val="20"/>
        </w:rPr>
        <w:t xml:space="preserve"> novel</w:t>
      </w:r>
      <w:r>
        <w:rPr>
          <w:rFonts w:ascii="Arial" w:hAnsi="Arial" w:cs="Arial"/>
          <w:bCs/>
          <w:color w:val="000000" w:themeColor="text1"/>
          <w:sz w:val="20"/>
          <w:szCs w:val="20"/>
        </w:rPr>
        <w:t>e</w:t>
      </w:r>
      <w:r w:rsidRPr="00776D85">
        <w:rPr>
          <w:rFonts w:ascii="Arial" w:hAnsi="Arial" w:cs="Arial"/>
          <w:bCs/>
          <w:color w:val="000000" w:themeColor="text1"/>
          <w:sz w:val="20"/>
          <w:szCs w:val="20"/>
        </w:rPr>
        <w:t xml:space="preserve"> ZZVZZ izpuščeni. Zakon </w:t>
      </w:r>
      <w:r>
        <w:rPr>
          <w:rFonts w:ascii="Arial" w:hAnsi="Arial" w:cs="Arial"/>
          <w:bCs/>
          <w:color w:val="000000" w:themeColor="text1"/>
          <w:sz w:val="20"/>
          <w:szCs w:val="20"/>
        </w:rPr>
        <w:t>obravnava</w:t>
      </w:r>
      <w:r w:rsidRPr="00776D85">
        <w:rPr>
          <w:rFonts w:ascii="Arial" w:hAnsi="Arial" w:cs="Arial"/>
          <w:bCs/>
          <w:color w:val="000000" w:themeColor="text1"/>
          <w:sz w:val="20"/>
          <w:szCs w:val="20"/>
        </w:rPr>
        <w:t xml:space="preserve"> tudi področje skupinskih zdravstvenih programov, ki so bili z novelo ZZVZZ preneseni v košarico pravic iz obveznega zdravstvenega zavarovanja. Skupinski zdravstveni programi bodo v letu 2024 po interventnem zakonu izvedeni na podlagi razpisa, ki ga bo objavil ZZZS, sredstva pa bo zagotovil proračun Republike Slovenije.      </w:t>
      </w:r>
    </w:p>
    <w:p w14:paraId="4D3DC807" w14:textId="01F4D1A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ZZZS je na podlagi drugega odstavka 32. člena Zakona o interventnih ukrepih na področju zdravstva, dela in sociale ter z zdravstvom povezanih vsebin (Uradni list RS, št. 136/23 in 35/24</w:t>
      </w:r>
      <w:r>
        <w:rPr>
          <w:rFonts w:ascii="Arial" w:hAnsi="Arial" w:cs="Arial"/>
          <w:bCs/>
          <w:color w:val="000000" w:themeColor="text1"/>
          <w:sz w:val="20"/>
          <w:szCs w:val="20"/>
        </w:rPr>
        <w:t xml:space="preserve"> </w:t>
      </w:r>
      <w:r w:rsidRPr="00776D85">
        <w:rPr>
          <w:rFonts w:ascii="Arial" w:hAnsi="Arial" w:cs="Arial"/>
          <w:bCs/>
          <w:color w:val="000000" w:themeColor="text1"/>
          <w:sz w:val="20"/>
          <w:szCs w:val="20"/>
        </w:rPr>
        <w:t>–</w:t>
      </w:r>
      <w:r>
        <w:rPr>
          <w:rFonts w:ascii="Arial" w:hAnsi="Arial" w:cs="Arial"/>
          <w:bCs/>
          <w:color w:val="000000" w:themeColor="text1"/>
          <w:sz w:val="20"/>
          <w:szCs w:val="20"/>
        </w:rPr>
        <w:t xml:space="preserve"> </w:t>
      </w:r>
      <w:r w:rsidRPr="00776D85">
        <w:rPr>
          <w:rFonts w:ascii="Arial" w:hAnsi="Arial" w:cs="Arial"/>
          <w:bCs/>
          <w:color w:val="000000" w:themeColor="text1"/>
          <w:sz w:val="20"/>
          <w:szCs w:val="20"/>
        </w:rPr>
        <w:t>ZZdrS-J) v Uradnem listu</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št. 101/24</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z dne 29. novembra 2024 in na spletni strani objavil Javni razpis za sofinanciranje preventivnih projektnih programov ohranjanja poklicnega zdravja in promocije zdravja na delovnem mestu za obdobje od leta 2025 do leta 2027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ukrepa 7.1 in 7.3).</w:t>
      </w:r>
    </w:p>
    <w:p w14:paraId="562F9B91"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Vlogo za sofinanciranje projekta vloži kot prijavitelj:</w:t>
      </w:r>
    </w:p>
    <w:p w14:paraId="7B700082" w14:textId="48976BB9"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posamezen delodajalec s projektom na ravni delodajalca. Delodajalec je opredeljen v zakonu, ki ureja varnost in zdravje pri delu, pod pogojem, da pri njem opravlja delo eden ali več delavcev in ima sedež ali prebivališče v Republiki Sloveniji;</w:t>
      </w:r>
    </w:p>
    <w:p w14:paraId="12D07E94" w14:textId="740C7A66" w:rsidR="00A3077A" w:rsidRPr="00776D85" w:rsidRDefault="00A3077A" w:rsidP="00A3077A">
      <w:pPr>
        <w:pStyle w:val="Odstavekseznama"/>
        <w:numPr>
          <w:ilvl w:val="0"/>
          <w:numId w:val="14"/>
        </w:num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 xml:space="preserve">združenje, ki predstavlja delojemalsko ali delodajalsko stran, s projektom na nacionalni oziroma regionalni ravni, </w:t>
      </w:r>
      <w:r>
        <w:rPr>
          <w:rFonts w:ascii="Arial" w:hAnsi="Arial" w:cs="Arial"/>
          <w:bCs/>
          <w:color w:val="000000" w:themeColor="text1"/>
          <w:sz w:val="20"/>
          <w:szCs w:val="20"/>
        </w:rPr>
        <w:t>v</w:t>
      </w:r>
      <w:r w:rsidRPr="00776D85">
        <w:rPr>
          <w:rFonts w:ascii="Arial" w:hAnsi="Arial" w:cs="Arial"/>
          <w:bCs/>
          <w:color w:val="000000" w:themeColor="text1"/>
          <w:sz w:val="20"/>
          <w:szCs w:val="20"/>
        </w:rPr>
        <w:t xml:space="preserve"> katerem lahko sodeluje posamezni sodelujoči delodajalec.</w:t>
      </w:r>
    </w:p>
    <w:p w14:paraId="6394B746" w14:textId="4A48F963"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Delodajalec lahko prijavi samo en projekt za svoje delavce, združenje lahko prijavi največ tri projekte, in sicer en</w:t>
      </w:r>
      <w:r w:rsidR="00820253">
        <w:rPr>
          <w:rFonts w:ascii="Arial" w:hAnsi="Arial" w:cs="Arial"/>
          <w:bCs/>
          <w:color w:val="000000" w:themeColor="text1"/>
          <w:sz w:val="20"/>
          <w:szCs w:val="20"/>
        </w:rPr>
        <w:t>ega</w:t>
      </w:r>
      <w:r w:rsidRPr="00776D85">
        <w:rPr>
          <w:rFonts w:ascii="Arial" w:hAnsi="Arial" w:cs="Arial"/>
          <w:bCs/>
          <w:color w:val="000000" w:themeColor="text1"/>
          <w:sz w:val="20"/>
          <w:szCs w:val="20"/>
        </w:rPr>
        <w:t xml:space="preserve"> za svoje delavce, en</w:t>
      </w:r>
      <w:r w:rsidR="00820253">
        <w:rPr>
          <w:rFonts w:ascii="Arial" w:hAnsi="Arial" w:cs="Arial"/>
          <w:bCs/>
          <w:color w:val="000000" w:themeColor="text1"/>
          <w:sz w:val="20"/>
          <w:szCs w:val="20"/>
        </w:rPr>
        <w:t>ega</w:t>
      </w:r>
      <w:r w:rsidRPr="00776D85">
        <w:rPr>
          <w:rFonts w:ascii="Arial" w:hAnsi="Arial" w:cs="Arial"/>
          <w:bCs/>
          <w:color w:val="000000" w:themeColor="text1"/>
          <w:sz w:val="20"/>
          <w:szCs w:val="20"/>
        </w:rPr>
        <w:t xml:space="preserve"> na regionalni ravni in en</w:t>
      </w:r>
      <w:r w:rsidR="00820253">
        <w:rPr>
          <w:rFonts w:ascii="Arial" w:hAnsi="Arial" w:cs="Arial"/>
          <w:bCs/>
          <w:color w:val="000000" w:themeColor="text1"/>
          <w:sz w:val="20"/>
          <w:szCs w:val="20"/>
        </w:rPr>
        <w:t>ega</w:t>
      </w:r>
      <w:r w:rsidRPr="00776D85">
        <w:rPr>
          <w:rFonts w:ascii="Arial" w:hAnsi="Arial" w:cs="Arial"/>
          <w:bCs/>
          <w:color w:val="000000" w:themeColor="text1"/>
          <w:sz w:val="20"/>
          <w:szCs w:val="20"/>
        </w:rPr>
        <w:t xml:space="preserve"> na nacionalni ravni. Če prijavitelj v nasprotju s prejšnjim odstavkom prijavi več projektov, komisija nobene od teh vlog ne upošteva oziroma jih zavrže. Rok za vložitev vloge pri ZZZS je </w:t>
      </w:r>
      <w:r>
        <w:rPr>
          <w:rFonts w:ascii="Arial" w:hAnsi="Arial" w:cs="Arial"/>
          <w:bCs/>
          <w:color w:val="000000" w:themeColor="text1"/>
          <w:sz w:val="20"/>
          <w:szCs w:val="20"/>
        </w:rPr>
        <w:t xml:space="preserve">bil </w:t>
      </w:r>
      <w:r w:rsidRPr="00776D85">
        <w:rPr>
          <w:rFonts w:ascii="Arial" w:hAnsi="Arial" w:cs="Arial"/>
          <w:bCs/>
          <w:color w:val="000000" w:themeColor="text1"/>
          <w:sz w:val="20"/>
          <w:szCs w:val="20"/>
        </w:rPr>
        <w:t>17. februar 2025.</w:t>
      </w:r>
    </w:p>
    <w:p w14:paraId="5B47EB85" w14:textId="07A7BDDC"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Vlada R</w:t>
      </w:r>
      <w:r>
        <w:rPr>
          <w:rFonts w:ascii="Arial" w:hAnsi="Arial" w:cs="Arial"/>
          <w:bCs/>
          <w:color w:val="000000" w:themeColor="text1"/>
          <w:sz w:val="20"/>
          <w:szCs w:val="20"/>
        </w:rPr>
        <w:t>epublike Slovenije</w:t>
      </w:r>
      <w:r w:rsidRPr="00776D85">
        <w:rPr>
          <w:rFonts w:ascii="Arial" w:hAnsi="Arial" w:cs="Arial"/>
          <w:bCs/>
          <w:color w:val="000000" w:themeColor="text1"/>
          <w:sz w:val="20"/>
          <w:szCs w:val="20"/>
        </w:rPr>
        <w:t xml:space="preserve"> je sprejela </w:t>
      </w:r>
      <w:bookmarkStart w:id="129" w:name="_Hlk195463986"/>
      <w:bookmarkStart w:id="130" w:name="_Hlk195461105"/>
      <w:r w:rsidRPr="00776D85">
        <w:rPr>
          <w:rFonts w:ascii="Arial" w:hAnsi="Arial" w:cs="Arial"/>
          <w:bCs/>
          <w:color w:val="000000" w:themeColor="text1"/>
          <w:sz w:val="20"/>
          <w:szCs w:val="20"/>
        </w:rPr>
        <w:t>Uredbo o programih storitev obveznega zdravstvenega zavarovanja, zmogljivostih, potrebnih za njegovo izvajanje, in obsegu sredstev za leto 2024 (Uradni list RS</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št. 14/24, 30/24, 47/24, 53/24, 109/24</w:t>
      </w:r>
      <w:bookmarkEnd w:id="129"/>
      <w:r w:rsidRPr="00776D85">
        <w:rPr>
          <w:rFonts w:ascii="Arial" w:hAnsi="Arial" w:cs="Arial"/>
          <w:bCs/>
          <w:color w:val="000000" w:themeColor="text1"/>
          <w:sz w:val="20"/>
          <w:szCs w:val="20"/>
        </w:rPr>
        <w:t>;</w:t>
      </w:r>
      <w:r w:rsidRPr="00776D85">
        <w:rPr>
          <w:rFonts w:ascii="Arial" w:hAnsi="Arial" w:cs="Arial"/>
          <w:snapToGrid w:val="0"/>
          <w:color w:val="000000" w:themeColor="text1"/>
          <w:sz w:val="20"/>
          <w:szCs w:val="20"/>
        </w:rPr>
        <w:t xml:space="preserve"> v nadaljnjem besedilu</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u</w:t>
      </w:r>
      <w:r w:rsidRPr="00776D85">
        <w:rPr>
          <w:rFonts w:ascii="Arial" w:hAnsi="Arial" w:cs="Arial"/>
          <w:bCs/>
          <w:color w:val="000000" w:themeColor="text1"/>
          <w:sz w:val="20"/>
          <w:szCs w:val="20"/>
        </w:rPr>
        <w:t xml:space="preserve">redba), </w:t>
      </w:r>
      <w:bookmarkEnd w:id="130"/>
      <w:r w:rsidRPr="00776D85">
        <w:rPr>
          <w:rFonts w:ascii="Arial" w:hAnsi="Arial" w:cs="Arial"/>
          <w:bCs/>
          <w:color w:val="000000" w:themeColor="text1"/>
          <w:sz w:val="20"/>
          <w:szCs w:val="20"/>
        </w:rPr>
        <w:t xml:space="preserve">ki velja od 17. februarja 2024, uporablja pa se za storitve, opravljene ali obračunane od 1. januarja 2024. Uredba določa vsebino dogovora o programih storitev obveznega zdravstvenega zavarovanja, opredelitev zmogljivosti, potrebnih za njegovo izvajanje, in obseg sredstev za leto 2024 </w:t>
      </w:r>
      <w:r>
        <w:rPr>
          <w:rFonts w:ascii="Arial" w:hAnsi="Arial" w:cs="Arial"/>
          <w:bCs/>
          <w:color w:val="000000" w:themeColor="text1"/>
          <w:sz w:val="20"/>
          <w:szCs w:val="20"/>
        </w:rPr>
        <w:t xml:space="preserve">in je </w:t>
      </w:r>
      <w:r w:rsidRPr="00776D85">
        <w:rPr>
          <w:rFonts w:ascii="Arial" w:hAnsi="Arial" w:cs="Arial"/>
          <w:bCs/>
          <w:color w:val="000000" w:themeColor="text1"/>
          <w:sz w:val="20"/>
          <w:szCs w:val="20"/>
        </w:rPr>
        <w:t>podlag</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za financiranje izvajalcev zdravstvenih storitev s strani ZZZS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ukrepa 7.1 in 7.3).</w:t>
      </w:r>
    </w:p>
    <w:p w14:paraId="7123272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Na podlagi 30. člena Uredbe je ZZZS izvedel javni razpis za izbiro organizatorjev skupinske obnovitvene rehabilitacije za leto 2024 in javni razpis za izbiro organizatorjev zdravstvenega letovanja otrok in šolarjev za leto 2024. Finančna sredstva za izvedbo razpisov za oba programa je zagotovilo MZ.</w:t>
      </w:r>
    </w:p>
    <w:p w14:paraId="6CA1FB33" w14:textId="1E36E5BF" w:rsidR="00A3077A" w:rsidRPr="00776D85" w:rsidRDefault="00A3077A" w:rsidP="00C96681">
      <w:pPr>
        <w:spacing w:before="120" w:after="120"/>
        <w:rPr>
          <w:rFonts w:ascii="Arial" w:hAnsi="Arial" w:cs="Arial"/>
          <w:bCs/>
          <w:color w:val="000000" w:themeColor="text1"/>
          <w:sz w:val="20"/>
          <w:szCs w:val="20"/>
          <w:highlight w:val="cyan"/>
        </w:rPr>
      </w:pPr>
      <w:r w:rsidRPr="00776D85">
        <w:rPr>
          <w:rFonts w:ascii="Arial" w:hAnsi="Arial" w:cs="Arial"/>
          <w:bCs/>
          <w:color w:val="000000" w:themeColor="text1"/>
          <w:sz w:val="20"/>
          <w:szCs w:val="20"/>
        </w:rPr>
        <w:t xml:space="preserve">Usmeritve zdravstvene politike za leti 2025 in 2026 določajo, da se do 1. januarja 2025 prenovi in </w:t>
      </w:r>
      <w:r>
        <w:rPr>
          <w:rFonts w:ascii="Arial" w:hAnsi="Arial" w:cs="Arial"/>
          <w:bCs/>
          <w:color w:val="000000" w:themeColor="text1"/>
          <w:sz w:val="20"/>
          <w:szCs w:val="20"/>
        </w:rPr>
        <w:t xml:space="preserve">uveljavi </w:t>
      </w:r>
      <w:r w:rsidRPr="00776D85">
        <w:rPr>
          <w:rFonts w:ascii="Arial" w:hAnsi="Arial" w:cs="Arial"/>
          <w:bCs/>
          <w:color w:val="000000" w:themeColor="text1"/>
          <w:sz w:val="20"/>
          <w:szCs w:val="20"/>
        </w:rPr>
        <w:t xml:space="preserve">model financiranja ambulant družinske medicine in pediatrije z novimi glavarinskimi količniki, ki </w:t>
      </w:r>
      <w:r>
        <w:rPr>
          <w:rFonts w:ascii="Arial" w:hAnsi="Arial" w:cs="Arial"/>
          <w:bCs/>
          <w:color w:val="000000" w:themeColor="text1"/>
          <w:sz w:val="20"/>
          <w:szCs w:val="20"/>
        </w:rPr>
        <w:t>pomenijo</w:t>
      </w:r>
      <w:r w:rsidRPr="00776D85">
        <w:rPr>
          <w:rFonts w:ascii="Arial" w:hAnsi="Arial" w:cs="Arial"/>
          <w:bCs/>
          <w:color w:val="000000" w:themeColor="text1"/>
          <w:sz w:val="20"/>
          <w:szCs w:val="20"/>
        </w:rPr>
        <w:t xml:space="preserve"> pretežni del financiranja ambulant</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ter uvede lestvica, ki motivira posamezne time k optimalnemu opredeljevanju zavarovanih oseb. Zato je ZZZS v sodelovanju z MZ in drugimi deležniki pripravil predlog za prenovo modela plačevanja ambulant družinske medicine in pediatrije (ADM in Ped), ki je </w:t>
      </w:r>
      <w:r>
        <w:rPr>
          <w:rFonts w:ascii="Arial" w:hAnsi="Arial" w:cs="Arial"/>
          <w:bCs/>
          <w:color w:val="000000" w:themeColor="text1"/>
          <w:sz w:val="20"/>
          <w:szCs w:val="20"/>
        </w:rPr>
        <w:t>začel veljati</w:t>
      </w:r>
      <w:r w:rsidRPr="00776D85">
        <w:rPr>
          <w:rFonts w:ascii="Arial" w:hAnsi="Arial" w:cs="Arial"/>
          <w:bCs/>
          <w:color w:val="000000" w:themeColor="text1"/>
          <w:sz w:val="20"/>
          <w:szCs w:val="20"/>
        </w:rPr>
        <w:t xml:space="preserve"> 1. februarj</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2025 (</w:t>
      </w:r>
      <w:r w:rsidRPr="00776D85">
        <w:rPr>
          <w:rFonts w:ascii="Arial" w:hAnsi="Arial" w:cs="Arial"/>
          <w:b/>
          <w:color w:val="000000" w:themeColor="text1"/>
          <w:sz w:val="20"/>
          <w:szCs w:val="20"/>
        </w:rPr>
        <w:t>ZZZS</w:t>
      </w:r>
      <w:r w:rsidRPr="00776D85">
        <w:rPr>
          <w:rFonts w:ascii="Arial" w:hAnsi="Arial" w:cs="Arial"/>
          <w:bCs/>
          <w:color w:val="000000" w:themeColor="text1"/>
          <w:sz w:val="20"/>
          <w:szCs w:val="20"/>
        </w:rPr>
        <w:t>, ukrep 7.1).</w:t>
      </w:r>
    </w:p>
    <w:p w14:paraId="1D2ED36F" w14:textId="77777777" w:rsidR="00A3077A" w:rsidRPr="00776D85" w:rsidRDefault="00A3077A" w:rsidP="00C96681">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2871FF33" w14:textId="002AE0D6" w:rsidR="00A3077A" w:rsidRPr="00776D85" w:rsidRDefault="00A3077A" w:rsidP="00C96681">
      <w:pPr>
        <w:spacing w:before="120" w:after="120"/>
        <w:rPr>
          <w:rFonts w:ascii="Arial" w:hAnsi="Arial" w:cs="Arial"/>
          <w:sz w:val="20"/>
          <w:szCs w:val="20"/>
        </w:rPr>
      </w:pPr>
      <w:bookmarkStart w:id="131" w:name="_Hlk195611008"/>
      <w:r w:rsidRPr="00776D85">
        <w:rPr>
          <w:rFonts w:ascii="Arial" w:hAnsi="Arial" w:cs="Arial"/>
          <w:b/>
          <w:bCs/>
          <w:sz w:val="20"/>
          <w:szCs w:val="20"/>
        </w:rPr>
        <w:t>ZPIZ</w:t>
      </w:r>
      <w:r w:rsidRPr="00776D85">
        <w:rPr>
          <w:rFonts w:ascii="Arial" w:hAnsi="Arial" w:cs="Arial"/>
          <w:sz w:val="20"/>
          <w:szCs w:val="20"/>
        </w:rPr>
        <w:t xml:space="preserve"> poroča, da je bila 11. septembra 2023 ustanovljena delovna skupina za pripravo zakona o skupnem izvedenskem organu, ki je delovala </w:t>
      </w:r>
      <w:r>
        <w:rPr>
          <w:rFonts w:ascii="Arial" w:hAnsi="Arial" w:cs="Arial"/>
          <w:sz w:val="20"/>
          <w:szCs w:val="20"/>
        </w:rPr>
        <w:t>vse</w:t>
      </w:r>
      <w:r w:rsidRPr="00776D85">
        <w:rPr>
          <w:rFonts w:ascii="Arial" w:hAnsi="Arial" w:cs="Arial"/>
          <w:sz w:val="20"/>
          <w:szCs w:val="20"/>
        </w:rPr>
        <w:t xml:space="preserve"> let</w:t>
      </w:r>
      <w:r>
        <w:rPr>
          <w:rFonts w:ascii="Arial" w:hAnsi="Arial" w:cs="Arial"/>
          <w:sz w:val="20"/>
          <w:szCs w:val="20"/>
        </w:rPr>
        <w:t>o</w:t>
      </w:r>
      <w:r w:rsidRPr="00776D85">
        <w:rPr>
          <w:rFonts w:ascii="Arial" w:hAnsi="Arial" w:cs="Arial"/>
          <w:sz w:val="20"/>
          <w:szCs w:val="20"/>
        </w:rPr>
        <w:t xml:space="preserve"> 2024</w:t>
      </w:r>
      <w:bookmarkEnd w:id="131"/>
      <w:r w:rsidRPr="00776D85">
        <w:rPr>
          <w:rFonts w:ascii="Arial" w:hAnsi="Arial" w:cs="Arial"/>
          <w:sz w:val="20"/>
          <w:szCs w:val="20"/>
        </w:rPr>
        <w:t xml:space="preserve">. V </w:t>
      </w:r>
      <w:r>
        <w:rPr>
          <w:rFonts w:ascii="Arial" w:hAnsi="Arial" w:cs="Arial"/>
          <w:sz w:val="20"/>
          <w:szCs w:val="20"/>
        </w:rPr>
        <w:t>njej</w:t>
      </w:r>
      <w:r w:rsidRPr="00776D85">
        <w:rPr>
          <w:rFonts w:ascii="Arial" w:hAnsi="Arial" w:cs="Arial"/>
          <w:sz w:val="20"/>
          <w:szCs w:val="20"/>
        </w:rPr>
        <w:t xml:space="preserve"> so bili predstavniki MZ, MDDSZ, ZPIZ, ZZZS, ZRSZ, MSP in Združenja medicine dela, prometa in športa (ZMDPŠ). Delovna skupina se je srečevala do dvakrat mesečno in je pripravila gradivo zakona o enotnem izvedenskem organu, zakon</w:t>
      </w:r>
      <w:r>
        <w:rPr>
          <w:rFonts w:ascii="Arial" w:hAnsi="Arial" w:cs="Arial"/>
          <w:sz w:val="20"/>
          <w:szCs w:val="20"/>
        </w:rPr>
        <w:t xml:space="preserve"> pa je</w:t>
      </w:r>
      <w:r w:rsidRPr="00776D85">
        <w:rPr>
          <w:rFonts w:ascii="Arial" w:hAnsi="Arial" w:cs="Arial"/>
          <w:sz w:val="20"/>
          <w:szCs w:val="20"/>
        </w:rPr>
        <w:t xml:space="preserve"> poimenovala Zakon o inštitutu za medicinsko in drugo izvedenstvo na področju socialne varnosti. Z zakonom se bo</w:t>
      </w:r>
      <w:r>
        <w:rPr>
          <w:rFonts w:ascii="Arial" w:hAnsi="Arial" w:cs="Arial"/>
          <w:sz w:val="20"/>
          <w:szCs w:val="20"/>
        </w:rPr>
        <w:t>do</w:t>
      </w:r>
      <w:r w:rsidRPr="00776D85">
        <w:rPr>
          <w:rFonts w:ascii="Arial" w:hAnsi="Arial" w:cs="Arial"/>
          <w:sz w:val="20"/>
          <w:szCs w:val="20"/>
        </w:rPr>
        <w:t xml:space="preserve"> uredil</w:t>
      </w:r>
      <w:r>
        <w:rPr>
          <w:rFonts w:ascii="Arial" w:hAnsi="Arial" w:cs="Arial"/>
          <w:sz w:val="20"/>
          <w:szCs w:val="20"/>
        </w:rPr>
        <w:t>i</w:t>
      </w:r>
      <w:r w:rsidRPr="00776D85">
        <w:rPr>
          <w:rFonts w:ascii="Arial" w:hAnsi="Arial" w:cs="Arial"/>
          <w:sz w:val="20"/>
          <w:szCs w:val="20"/>
        </w:rPr>
        <w:t xml:space="preserve"> ustanovitev, organizacija, pristojnosti in način delovanja javnega zavoda (inštituta) za medicinsko in drugo izvedenstvo na področju socialne varnosti ter hkrati tudi postopki, ki so potrebni za njegovo izvajanje.</w:t>
      </w:r>
    </w:p>
    <w:p w14:paraId="38581202" w14:textId="20C01FB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Namen zakona in ustanovitve novega inštituta je, da se združi</w:t>
      </w:r>
      <w:r>
        <w:rPr>
          <w:rFonts w:ascii="Arial" w:hAnsi="Arial" w:cs="Arial"/>
          <w:sz w:val="20"/>
          <w:szCs w:val="20"/>
        </w:rPr>
        <w:t>jo</w:t>
      </w:r>
      <w:r w:rsidRPr="00776D85">
        <w:rPr>
          <w:rFonts w:ascii="Arial" w:hAnsi="Arial" w:cs="Arial"/>
          <w:sz w:val="20"/>
          <w:szCs w:val="20"/>
        </w:rPr>
        <w:t xml:space="preserve"> </w:t>
      </w:r>
      <w:r>
        <w:rPr>
          <w:rFonts w:ascii="Arial" w:hAnsi="Arial" w:cs="Arial"/>
          <w:sz w:val="20"/>
          <w:szCs w:val="20"/>
        </w:rPr>
        <w:t>z</w:t>
      </w:r>
      <w:r w:rsidRPr="00776D85">
        <w:rPr>
          <w:rFonts w:ascii="Arial" w:hAnsi="Arial" w:cs="Arial"/>
          <w:sz w:val="20"/>
          <w:szCs w:val="20"/>
        </w:rPr>
        <w:t>daj ločen</w:t>
      </w:r>
      <w:r>
        <w:rPr>
          <w:rFonts w:ascii="Arial" w:hAnsi="Arial" w:cs="Arial"/>
          <w:sz w:val="20"/>
          <w:szCs w:val="20"/>
        </w:rPr>
        <w:t>i</w:t>
      </w:r>
      <w:r w:rsidRPr="00776D85">
        <w:rPr>
          <w:rFonts w:ascii="Arial" w:hAnsi="Arial" w:cs="Arial"/>
          <w:sz w:val="20"/>
          <w:szCs w:val="20"/>
        </w:rPr>
        <w:t xml:space="preserve"> izvedensk</w:t>
      </w:r>
      <w:r>
        <w:rPr>
          <w:rFonts w:ascii="Arial" w:hAnsi="Arial" w:cs="Arial"/>
          <w:sz w:val="20"/>
          <w:szCs w:val="20"/>
        </w:rPr>
        <w:t>i</w:t>
      </w:r>
      <w:r w:rsidRPr="00776D85">
        <w:rPr>
          <w:rFonts w:ascii="Arial" w:hAnsi="Arial" w:cs="Arial"/>
          <w:sz w:val="20"/>
          <w:szCs w:val="20"/>
        </w:rPr>
        <w:t xml:space="preserve"> organ</w:t>
      </w:r>
      <w:r>
        <w:rPr>
          <w:rFonts w:ascii="Arial" w:hAnsi="Arial" w:cs="Arial"/>
          <w:sz w:val="20"/>
          <w:szCs w:val="20"/>
        </w:rPr>
        <w:t>i</w:t>
      </w:r>
      <w:r w:rsidRPr="00776D85">
        <w:rPr>
          <w:rFonts w:ascii="Arial" w:hAnsi="Arial" w:cs="Arial"/>
          <w:sz w:val="20"/>
          <w:szCs w:val="20"/>
        </w:rPr>
        <w:t xml:space="preserve"> dveh največjih zavodov ZZZS in ZPIZ zaradi optimizacije postopkov odločanja in poenotenja izvedenske prakse izvedenskih organov. Namen zakona je tudi združevanj</w:t>
      </w:r>
      <w:r>
        <w:rPr>
          <w:rFonts w:ascii="Arial" w:hAnsi="Arial" w:cs="Arial"/>
          <w:sz w:val="20"/>
          <w:szCs w:val="20"/>
        </w:rPr>
        <w:t>e</w:t>
      </w:r>
      <w:r w:rsidRPr="00776D85">
        <w:rPr>
          <w:rFonts w:ascii="Arial" w:hAnsi="Arial" w:cs="Arial"/>
          <w:sz w:val="20"/>
          <w:szCs w:val="20"/>
        </w:rPr>
        <w:t xml:space="preserve"> izvedencev in s tem prenosu znanj med strokovnjaki s področja presoje (začasne in trajne)</w:t>
      </w:r>
      <w:r>
        <w:rPr>
          <w:rFonts w:ascii="Arial" w:hAnsi="Arial" w:cs="Arial"/>
          <w:sz w:val="20"/>
          <w:szCs w:val="20"/>
        </w:rPr>
        <w:t xml:space="preserve"> </w:t>
      </w:r>
      <w:r w:rsidRPr="00776D85">
        <w:rPr>
          <w:rFonts w:ascii="Arial" w:hAnsi="Arial" w:cs="Arial"/>
          <w:sz w:val="20"/>
          <w:szCs w:val="20"/>
        </w:rPr>
        <w:t xml:space="preserve">delazmožnosti, kar bo pomembno prispevalo k izgradnji enotne izvedenske prakse in nadaljnjemu strokovnemu razvoju področja medicinskega in tudi nemedicinskega izvedenstva. Poleg ocenjevanja začasne in trajne delazmožnosti bo inštitut podajal izvedenska mnenja za potrebe drugih upravnih organov. </w:t>
      </w:r>
      <w:r>
        <w:rPr>
          <w:rFonts w:ascii="Arial" w:hAnsi="Arial" w:cs="Arial"/>
          <w:sz w:val="20"/>
          <w:szCs w:val="20"/>
        </w:rPr>
        <w:t>Socialno</w:t>
      </w:r>
      <w:r w:rsidRPr="00776D85">
        <w:rPr>
          <w:rFonts w:ascii="Arial" w:hAnsi="Arial" w:cs="Arial"/>
          <w:sz w:val="20"/>
          <w:szCs w:val="20"/>
        </w:rPr>
        <w:t xml:space="preserve"> varnost </w:t>
      </w:r>
      <w:r>
        <w:rPr>
          <w:rFonts w:ascii="Arial" w:hAnsi="Arial" w:cs="Arial"/>
          <w:sz w:val="20"/>
          <w:szCs w:val="20"/>
        </w:rPr>
        <w:t>sesta</w:t>
      </w:r>
      <w:r w:rsidRPr="00776D85">
        <w:rPr>
          <w:rFonts w:ascii="Arial" w:hAnsi="Arial" w:cs="Arial"/>
          <w:sz w:val="20"/>
          <w:szCs w:val="20"/>
        </w:rPr>
        <w:t>vljajo področja obveznega zdravstvenega zavarovanja, obveznega pokojninskega in invalidskega zavarovanja ter dolgotrajne oskrbe</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pa</w:t>
      </w:r>
      <w:r w:rsidRPr="00776D85">
        <w:rPr>
          <w:rFonts w:ascii="Arial" w:hAnsi="Arial" w:cs="Arial"/>
          <w:sz w:val="20"/>
          <w:szCs w:val="20"/>
        </w:rPr>
        <w:t xml:space="preserve"> tudi vsa </w:t>
      </w:r>
      <w:r w:rsidR="004A7F2D">
        <w:rPr>
          <w:rFonts w:ascii="Arial" w:hAnsi="Arial" w:cs="Arial"/>
          <w:sz w:val="20"/>
          <w:szCs w:val="20"/>
        </w:rPr>
        <w:t xml:space="preserve">druga </w:t>
      </w:r>
      <w:r w:rsidRPr="00776D85">
        <w:rPr>
          <w:rFonts w:ascii="Arial" w:hAnsi="Arial" w:cs="Arial"/>
          <w:sz w:val="20"/>
          <w:szCs w:val="20"/>
        </w:rPr>
        <w:t xml:space="preserve">področja, za katera ni potrebno obvezno zavarovanje, to so področja, ki se nanašajo na invalidnost po drugih predpisih ali na </w:t>
      </w:r>
      <w:r w:rsidR="004A7F2D">
        <w:rPr>
          <w:rFonts w:ascii="Arial" w:hAnsi="Arial" w:cs="Arial"/>
          <w:sz w:val="20"/>
          <w:szCs w:val="20"/>
        </w:rPr>
        <w:t xml:space="preserve">druge </w:t>
      </w:r>
      <w:r w:rsidRPr="00776D85">
        <w:rPr>
          <w:rFonts w:ascii="Arial" w:hAnsi="Arial" w:cs="Arial"/>
          <w:sz w:val="20"/>
          <w:szCs w:val="20"/>
        </w:rPr>
        <w:t>življenjske funkcije (</w:t>
      </w:r>
      <w:r>
        <w:rPr>
          <w:rFonts w:ascii="Arial" w:hAnsi="Arial" w:cs="Arial"/>
          <w:sz w:val="20"/>
          <w:szCs w:val="20"/>
        </w:rPr>
        <w:t>na primer</w:t>
      </w:r>
      <w:r w:rsidRPr="00776D85">
        <w:rPr>
          <w:rFonts w:ascii="Arial" w:hAnsi="Arial" w:cs="Arial"/>
          <w:sz w:val="20"/>
          <w:szCs w:val="20"/>
        </w:rPr>
        <w:t xml:space="preserve"> nezmožnost obdelovanja zemljišča, pomoč osebi, storitve socialnega vključevanja, zmanjšanje življenjskih funkcij, </w:t>
      </w:r>
      <w:r w:rsidRPr="00776D85">
        <w:rPr>
          <w:rFonts w:ascii="Arial" w:hAnsi="Arial" w:cs="Arial"/>
          <w:bCs/>
          <w:color w:val="000000" w:themeColor="text1"/>
          <w:sz w:val="20"/>
          <w:szCs w:val="20"/>
        </w:rPr>
        <w:t>in podobno</w:t>
      </w:r>
      <w:r w:rsidRPr="00776D85">
        <w:rPr>
          <w:rFonts w:ascii="Arial" w:hAnsi="Arial" w:cs="Arial"/>
          <w:sz w:val="20"/>
          <w:szCs w:val="20"/>
        </w:rPr>
        <w:t xml:space="preserve">), ki so v pristojnosti odločanja centrov za socialno delo ali pristojnih ministrstev. </w:t>
      </w:r>
      <w:r w:rsidR="00F40C33">
        <w:rPr>
          <w:rFonts w:ascii="Arial" w:hAnsi="Arial" w:cs="Arial"/>
          <w:sz w:val="20"/>
          <w:szCs w:val="20"/>
        </w:rPr>
        <w:t>Če</w:t>
      </w:r>
      <w:r w:rsidRPr="00776D85">
        <w:rPr>
          <w:rFonts w:ascii="Arial" w:hAnsi="Arial" w:cs="Arial"/>
          <w:sz w:val="20"/>
          <w:szCs w:val="20"/>
        </w:rPr>
        <w:t xml:space="preserve"> je za odločitev v zadevi na teh področjih potrebna podaja mnenja izvedenca, tako mnenje poda organ, ki ga vzpostavlja zakon, in sicer na način in po postopkih, ki jih tudi ureja (</w:t>
      </w:r>
      <w:r w:rsidRPr="00776D85">
        <w:rPr>
          <w:rFonts w:ascii="Arial" w:hAnsi="Arial" w:cs="Arial"/>
          <w:b/>
          <w:bCs/>
          <w:sz w:val="20"/>
          <w:szCs w:val="20"/>
        </w:rPr>
        <w:t>ZPIZ</w:t>
      </w:r>
      <w:r w:rsidRPr="00776D85">
        <w:rPr>
          <w:rFonts w:ascii="Arial" w:hAnsi="Arial" w:cs="Arial"/>
          <w:sz w:val="20"/>
          <w:szCs w:val="20"/>
        </w:rPr>
        <w:t>, ukrepi 7.2, 7.9, 7.10</w:t>
      </w:r>
      <w:r w:rsidR="00397292">
        <w:rPr>
          <w:rFonts w:ascii="Arial" w:hAnsi="Arial" w:cs="Arial"/>
          <w:sz w:val="20"/>
          <w:szCs w:val="20"/>
        </w:rPr>
        <w:t xml:space="preserve"> in</w:t>
      </w:r>
      <w:r w:rsidRPr="00776D85">
        <w:rPr>
          <w:rFonts w:ascii="Arial" w:hAnsi="Arial" w:cs="Arial"/>
          <w:sz w:val="20"/>
          <w:szCs w:val="20"/>
        </w:rPr>
        <w:t xml:space="preserve"> 7.12).</w:t>
      </w:r>
    </w:p>
    <w:p w14:paraId="25B79F56"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10685A19" w14:textId="504BC07E"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lastRenderedPageBreak/>
        <w:t>MZEZ, Direktorat za multilateralno sodelovanje</w:t>
      </w:r>
      <w:r w:rsidRPr="00776D85">
        <w:rPr>
          <w:rFonts w:ascii="Arial" w:hAnsi="Arial" w:cs="Arial"/>
          <w:sz w:val="20"/>
          <w:szCs w:val="20"/>
        </w:rPr>
        <w:t xml:space="preserve">, poroča, da je leta 2024 sodeloval pri naslednjih </w:t>
      </w:r>
      <w:r w:rsidR="006548F5">
        <w:rPr>
          <w:rFonts w:ascii="Arial" w:hAnsi="Arial" w:cs="Arial"/>
          <w:sz w:val="20"/>
          <w:szCs w:val="20"/>
        </w:rPr>
        <w:t>projektih in aktivnostih</w:t>
      </w:r>
      <w:r w:rsidRPr="00776D85">
        <w:rPr>
          <w:rFonts w:ascii="Arial" w:hAnsi="Arial" w:cs="Arial"/>
          <w:sz w:val="20"/>
          <w:szCs w:val="20"/>
        </w:rPr>
        <w:t xml:space="preserve">: </w:t>
      </w:r>
    </w:p>
    <w:p w14:paraId="0E5518DF" w14:textId="3C6C2226" w:rsidR="00A3077A" w:rsidRPr="00776D85" w:rsidRDefault="00A3077A" w:rsidP="00A3077A">
      <w:pPr>
        <w:numPr>
          <w:ilvl w:val="0"/>
          <w:numId w:val="61"/>
        </w:numPr>
        <w:spacing w:before="120" w:after="120"/>
        <w:rPr>
          <w:rFonts w:ascii="Arial" w:hAnsi="Arial" w:cs="Arial"/>
          <w:sz w:val="20"/>
          <w:szCs w:val="20"/>
        </w:rPr>
      </w:pPr>
      <w:r w:rsidRPr="00776D85">
        <w:rPr>
          <w:rFonts w:ascii="Arial" w:hAnsi="Arial" w:cs="Arial"/>
          <w:sz w:val="20"/>
          <w:szCs w:val="20"/>
        </w:rPr>
        <w:t xml:space="preserve">Slovenija v okviru mednarodnega razvojnega sodelovanja in humanitarne pomoči namenja posebno pozornost ranljivim skupinam, tudi </w:t>
      </w:r>
      <w:r>
        <w:rPr>
          <w:rFonts w:ascii="Arial" w:hAnsi="Arial" w:cs="Arial"/>
          <w:sz w:val="20"/>
          <w:szCs w:val="20"/>
        </w:rPr>
        <w:t>z</w:t>
      </w:r>
      <w:r w:rsidRPr="00776D85">
        <w:rPr>
          <w:rFonts w:ascii="Arial" w:hAnsi="Arial" w:cs="Arial"/>
          <w:sz w:val="20"/>
          <w:szCs w:val="20"/>
        </w:rPr>
        <w:t xml:space="preserve"> zagotavljanj</w:t>
      </w:r>
      <w:r>
        <w:rPr>
          <w:rFonts w:ascii="Arial" w:hAnsi="Arial" w:cs="Arial"/>
          <w:sz w:val="20"/>
          <w:szCs w:val="20"/>
        </w:rPr>
        <w:t>em</w:t>
      </w:r>
      <w:r w:rsidRPr="00776D85">
        <w:rPr>
          <w:rFonts w:ascii="Arial" w:hAnsi="Arial" w:cs="Arial"/>
          <w:sz w:val="20"/>
          <w:szCs w:val="20"/>
        </w:rPr>
        <w:t xml:space="preserve"> nujne pomoči v času humanitarnih kriz </w:t>
      </w:r>
      <w:r>
        <w:rPr>
          <w:rFonts w:ascii="Arial" w:hAnsi="Arial" w:cs="Arial"/>
          <w:sz w:val="20"/>
          <w:szCs w:val="20"/>
        </w:rPr>
        <w:t>in</w:t>
      </w:r>
      <w:r w:rsidRPr="00776D85">
        <w:rPr>
          <w:rFonts w:ascii="Arial" w:hAnsi="Arial" w:cs="Arial"/>
          <w:sz w:val="20"/>
          <w:szCs w:val="20"/>
        </w:rPr>
        <w:t xml:space="preserve"> zagotavljanj</w:t>
      </w:r>
      <w:r>
        <w:rPr>
          <w:rFonts w:ascii="Arial" w:hAnsi="Arial" w:cs="Arial"/>
          <w:sz w:val="20"/>
          <w:szCs w:val="20"/>
        </w:rPr>
        <w:t>em</w:t>
      </w:r>
      <w:r w:rsidRPr="00776D85">
        <w:rPr>
          <w:rFonts w:ascii="Arial" w:hAnsi="Arial" w:cs="Arial"/>
          <w:sz w:val="20"/>
          <w:szCs w:val="20"/>
        </w:rPr>
        <w:t xml:space="preserve"> pomoči po humanitarnih krizah </w:t>
      </w:r>
      <w:r>
        <w:rPr>
          <w:rFonts w:ascii="Arial" w:hAnsi="Arial" w:cs="Arial"/>
          <w:sz w:val="20"/>
          <w:szCs w:val="20"/>
        </w:rPr>
        <w:t>s</w:t>
      </w:r>
      <w:r w:rsidRPr="00776D85">
        <w:rPr>
          <w:rFonts w:ascii="Arial" w:hAnsi="Arial" w:cs="Arial"/>
          <w:sz w:val="20"/>
          <w:szCs w:val="20"/>
        </w:rPr>
        <w:t xml:space="preserve"> program</w:t>
      </w:r>
      <w:r>
        <w:rPr>
          <w:rFonts w:ascii="Arial" w:hAnsi="Arial" w:cs="Arial"/>
          <w:sz w:val="20"/>
          <w:szCs w:val="20"/>
        </w:rPr>
        <w:t>i</w:t>
      </w:r>
      <w:r w:rsidRPr="00776D85">
        <w:rPr>
          <w:rFonts w:ascii="Arial" w:hAnsi="Arial" w:cs="Arial"/>
          <w:sz w:val="20"/>
          <w:szCs w:val="20"/>
        </w:rPr>
        <w:t xml:space="preserve"> rekonstrukcije in rehabilitacije. V letu 2024 so se v ta namen prek strateškega partnerja za nujni humanitarni odziv Slovenske karitas izvedli naslednji projekti: (1) </w:t>
      </w:r>
      <w:r w:rsidR="00F40C33">
        <w:rPr>
          <w:rFonts w:ascii="Arial" w:hAnsi="Arial" w:cs="Arial"/>
          <w:iCs/>
          <w:sz w:val="20"/>
          <w:szCs w:val="20"/>
        </w:rPr>
        <w:t>i</w:t>
      </w:r>
      <w:r w:rsidRPr="00EC607B">
        <w:rPr>
          <w:rFonts w:ascii="Arial" w:hAnsi="Arial" w:cs="Arial"/>
          <w:iCs/>
          <w:sz w:val="20"/>
          <w:szCs w:val="20"/>
        </w:rPr>
        <w:t>zgradnja prostorov za fizioterapijo in obnova kuhinje v sklopu centra za invalidne otroke in mlade v kraju Zaričani v regiji Žitomir v Ukrajini</w:t>
      </w:r>
      <w:r w:rsidRPr="00776D85">
        <w:rPr>
          <w:rFonts w:ascii="Arial" w:hAnsi="Arial" w:cs="Arial"/>
          <w:sz w:val="20"/>
          <w:szCs w:val="20"/>
        </w:rPr>
        <w:t xml:space="preserve">, (2) </w:t>
      </w:r>
      <w:r w:rsidR="00F40C33">
        <w:rPr>
          <w:rFonts w:ascii="Arial" w:hAnsi="Arial" w:cs="Arial"/>
          <w:iCs/>
          <w:sz w:val="20"/>
          <w:szCs w:val="20"/>
        </w:rPr>
        <w:t>l</w:t>
      </w:r>
      <w:r w:rsidRPr="00EC607B">
        <w:rPr>
          <w:rFonts w:ascii="Arial" w:hAnsi="Arial" w:cs="Arial"/>
          <w:iCs/>
          <w:sz w:val="20"/>
          <w:szCs w:val="20"/>
        </w:rPr>
        <w:t>etovanje mladih iz Ukrajine v Sloveniji</w:t>
      </w:r>
      <w:r w:rsidRPr="00776D85">
        <w:rPr>
          <w:rFonts w:ascii="Arial" w:hAnsi="Arial" w:cs="Arial"/>
          <w:sz w:val="20"/>
          <w:szCs w:val="20"/>
        </w:rPr>
        <w:t xml:space="preserve">, (3) </w:t>
      </w:r>
      <w:r w:rsidR="00F40C33">
        <w:rPr>
          <w:rFonts w:ascii="Arial" w:hAnsi="Arial" w:cs="Arial"/>
          <w:iCs/>
          <w:sz w:val="20"/>
          <w:szCs w:val="20"/>
        </w:rPr>
        <w:t>r</w:t>
      </w:r>
      <w:r w:rsidRPr="00EC607B">
        <w:rPr>
          <w:rFonts w:ascii="Arial" w:hAnsi="Arial" w:cs="Arial"/>
          <w:iCs/>
          <w:sz w:val="20"/>
          <w:szCs w:val="20"/>
        </w:rPr>
        <w:t>ehabilitacija ranjenih palestinskih otrok v Sloveniji in humanitarna pomoč v Gazi</w:t>
      </w:r>
      <w:r w:rsidRPr="00776D85">
        <w:rPr>
          <w:rFonts w:ascii="Arial" w:hAnsi="Arial" w:cs="Arial"/>
          <w:sz w:val="20"/>
          <w:szCs w:val="20"/>
        </w:rPr>
        <w:t xml:space="preserve"> in (4) </w:t>
      </w:r>
      <w:r w:rsidR="00F40C33">
        <w:rPr>
          <w:rFonts w:ascii="Arial" w:hAnsi="Arial" w:cs="Arial"/>
          <w:iCs/>
          <w:sz w:val="20"/>
          <w:szCs w:val="20"/>
        </w:rPr>
        <w:t>h</w:t>
      </w:r>
      <w:r w:rsidRPr="00EC607B">
        <w:rPr>
          <w:rFonts w:ascii="Arial" w:hAnsi="Arial" w:cs="Arial"/>
          <w:iCs/>
          <w:sz w:val="20"/>
          <w:szCs w:val="20"/>
        </w:rPr>
        <w:t>umanitarna pomoč prizadetim s poplavami v Bosni in Hercegovini</w:t>
      </w:r>
      <w:r w:rsidRPr="00776D85">
        <w:rPr>
          <w:rFonts w:ascii="Arial" w:hAnsi="Arial" w:cs="Arial"/>
          <w:sz w:val="20"/>
          <w:szCs w:val="20"/>
        </w:rPr>
        <w:t xml:space="preserve">, </w:t>
      </w:r>
      <w:r>
        <w:rPr>
          <w:rFonts w:ascii="Arial" w:hAnsi="Arial" w:cs="Arial"/>
          <w:sz w:val="20"/>
          <w:szCs w:val="20"/>
        </w:rPr>
        <w:t>v katerem</w:t>
      </w:r>
      <w:r w:rsidRPr="00776D85">
        <w:rPr>
          <w:rFonts w:ascii="Arial" w:hAnsi="Arial" w:cs="Arial"/>
          <w:sz w:val="20"/>
          <w:szCs w:val="20"/>
        </w:rPr>
        <w:t xml:space="preserve"> je bila posebna pozornost namenjena zavodu Bakovići za osebe z motnjami v telesnem in duševnem razvoju. </w:t>
      </w:r>
    </w:p>
    <w:p w14:paraId="71A7E7CB" w14:textId="796C8BAF" w:rsidR="00A3077A" w:rsidRPr="00776D85" w:rsidRDefault="00A3077A" w:rsidP="00A3077A">
      <w:pPr>
        <w:numPr>
          <w:ilvl w:val="0"/>
          <w:numId w:val="61"/>
        </w:numPr>
        <w:spacing w:before="120" w:after="120"/>
        <w:rPr>
          <w:rFonts w:ascii="Arial" w:hAnsi="Arial" w:cs="Arial"/>
          <w:sz w:val="20"/>
          <w:szCs w:val="20"/>
        </w:rPr>
      </w:pPr>
      <w:r w:rsidRPr="00776D85">
        <w:rPr>
          <w:rFonts w:ascii="Arial" w:hAnsi="Arial" w:cs="Arial"/>
          <w:sz w:val="20"/>
          <w:szCs w:val="20"/>
        </w:rPr>
        <w:t xml:space="preserve">Poleg nujnega humanitarnega odziva so v letu 2024 potekali tudi projekti usposabljanja strokovnjakov s področja rehabilitacije </w:t>
      </w:r>
      <w:r>
        <w:rPr>
          <w:rFonts w:ascii="Arial" w:hAnsi="Arial" w:cs="Arial"/>
          <w:sz w:val="20"/>
          <w:szCs w:val="20"/>
        </w:rPr>
        <w:t>in</w:t>
      </w:r>
      <w:r w:rsidRPr="00776D85">
        <w:rPr>
          <w:rFonts w:ascii="Arial" w:hAnsi="Arial" w:cs="Arial"/>
          <w:sz w:val="20"/>
          <w:szCs w:val="20"/>
        </w:rPr>
        <w:t xml:space="preserve"> nudenja psihosocialne pomoči na terenu ali v Sloveniji v izvedbi ITF Ustanove za krepitev človekove varnosti in nevladnih organizacij. Tako je Slovenija </w:t>
      </w:r>
      <w:r>
        <w:rPr>
          <w:rFonts w:ascii="Arial" w:hAnsi="Arial" w:cs="Arial"/>
          <w:sz w:val="20"/>
          <w:szCs w:val="20"/>
        </w:rPr>
        <w:t>na primer</w:t>
      </w:r>
      <w:r w:rsidRPr="00776D85">
        <w:rPr>
          <w:rFonts w:ascii="Arial" w:hAnsi="Arial" w:cs="Arial"/>
          <w:sz w:val="20"/>
          <w:szCs w:val="20"/>
        </w:rPr>
        <w:t xml:space="preserve"> v Libanonu financirala dva projekta slovenskih nevladnih organizacij (Zavoda krog in Slovenske karitas), ki </w:t>
      </w:r>
      <w:r>
        <w:rPr>
          <w:rFonts w:ascii="Arial" w:hAnsi="Arial" w:cs="Arial"/>
          <w:sz w:val="20"/>
          <w:szCs w:val="20"/>
        </w:rPr>
        <w:t>med drugim</w:t>
      </w:r>
      <w:r w:rsidRPr="00776D85">
        <w:rPr>
          <w:rFonts w:ascii="Arial" w:hAnsi="Arial" w:cs="Arial"/>
          <w:sz w:val="20"/>
          <w:szCs w:val="20"/>
        </w:rPr>
        <w:t xml:space="preserve"> skrbita za usposabljanje lokalnih strokovnjakov in prostovoljcev za psihosocialno pomoč žrtvam nasilja zaradi spola in spolnega nasilja. V okviru projektov ITF je bila zagotovljena podpora rehabilitaciji sirske deklice (v okviru projekta </w:t>
      </w:r>
      <w:r w:rsidRPr="00776D85">
        <w:rPr>
          <w:rFonts w:ascii="Arial" w:hAnsi="Arial" w:cs="Arial"/>
          <w:iCs/>
          <w:sz w:val="20"/>
          <w:szCs w:val="20"/>
        </w:rPr>
        <w:t xml:space="preserve">Podpora skupnostim, prizadetim v konfliktu v SV Siriji), usposabljanje palestinskih strokovnjakov, psihosocialna rehabilitacija armenskih otrok, </w:t>
      </w:r>
      <w:r w:rsidRPr="00776D85">
        <w:rPr>
          <w:rFonts w:ascii="Arial" w:hAnsi="Arial" w:cs="Arial"/>
          <w:sz w:val="20"/>
          <w:szCs w:val="20"/>
        </w:rPr>
        <w:t xml:space="preserve">zdravstvena rehabilitacija 15 ukrajinskih ranjencev, </w:t>
      </w:r>
      <w:r w:rsidRPr="00776D85">
        <w:rPr>
          <w:rFonts w:ascii="Arial" w:hAnsi="Arial" w:cs="Arial"/>
          <w:iCs/>
          <w:sz w:val="20"/>
          <w:szCs w:val="20"/>
        </w:rPr>
        <w:t xml:space="preserve">zdravstvena in psihosocialna pomoč ukrajinskim begunskim otrokom, trening za ukrajinsko žensko ekipo v sedeči odbojki, protiminsko delovanje v Ukrajini. V Bosni in Hercegovini </w:t>
      </w:r>
      <w:r>
        <w:rPr>
          <w:rFonts w:ascii="Arial" w:hAnsi="Arial" w:cs="Arial"/>
          <w:iCs/>
          <w:sz w:val="20"/>
          <w:szCs w:val="20"/>
        </w:rPr>
        <w:t>Republika Slovenija</w:t>
      </w:r>
      <w:r w:rsidRPr="00776D85">
        <w:rPr>
          <w:rFonts w:ascii="Arial" w:hAnsi="Arial" w:cs="Arial"/>
          <w:iCs/>
          <w:sz w:val="20"/>
          <w:szCs w:val="20"/>
        </w:rPr>
        <w:t xml:space="preserve"> financira projekte opolnomočenja žrtev min v BiH, eden od projektov je posebej namenjen ženskim žrtvam (</w:t>
      </w:r>
      <w:r w:rsidRPr="00776D85">
        <w:rPr>
          <w:rFonts w:ascii="Arial" w:hAnsi="Arial" w:cs="Arial"/>
          <w:b/>
          <w:bCs/>
          <w:iCs/>
          <w:sz w:val="20"/>
          <w:szCs w:val="20"/>
        </w:rPr>
        <w:t>MZEZ</w:t>
      </w:r>
      <w:r w:rsidRPr="00776D85">
        <w:rPr>
          <w:rFonts w:ascii="Arial" w:hAnsi="Arial" w:cs="Arial"/>
          <w:iCs/>
          <w:sz w:val="20"/>
          <w:szCs w:val="20"/>
        </w:rPr>
        <w:t>, ukrepa 7.7 in 7.8).</w:t>
      </w:r>
    </w:p>
    <w:p w14:paraId="51744D35" w14:textId="77F22509"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MZ </w:t>
      </w:r>
      <w:r w:rsidRPr="00776D85">
        <w:rPr>
          <w:rFonts w:ascii="Arial" w:hAnsi="Arial" w:cs="Arial"/>
          <w:sz w:val="20"/>
          <w:szCs w:val="20"/>
        </w:rPr>
        <w:t>poroča, da so v Strategiji razvoja zdravstvene dejavnosti na primarni ravni zdravstvenega varstva do leta 2023 predvideni ukrepi za zagotovitev prostorske in infrastrukturne dostopnosti izvajalcev za ranljive skupine posameznikov</w:t>
      </w:r>
      <w:r>
        <w:rPr>
          <w:rFonts w:ascii="Arial" w:hAnsi="Arial" w:cs="Arial"/>
          <w:sz w:val="20"/>
          <w:szCs w:val="20"/>
        </w:rPr>
        <w:t>;</w:t>
      </w:r>
      <w:r w:rsidRPr="00776D85">
        <w:rPr>
          <w:rFonts w:ascii="Arial" w:hAnsi="Arial" w:cs="Arial"/>
          <w:sz w:val="20"/>
          <w:szCs w:val="20"/>
        </w:rPr>
        <w:t xml:space="preserve"> pripravila se bo ocena stanja z vidika infrastrukturne dostopnosti in dostopnosti zdravstvenih storitev za ranljive skupine na primarni ravni. Javni zdravstveni zavodi bodo pozvani k ureditvi ustrezno prilagojene infrastrukture, pripravila se bo ocena stanja z vidika uporabe javnih (brezplačnih) prevoznih sredstev, MZ bo pozvalo občine k spodbujanju zagotavljanja brezplačnih prevozov za obiske zdravstvenih zavodov za ranljive skupine pacientov v lokalni skupnosti na območju zdravstvenih zavodov.</w:t>
      </w:r>
    </w:p>
    <w:p w14:paraId="75C2CAD5" w14:textId="347BE51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Obnovitvena rehabilitacija je za zdravje invalidov lahko življenjskega pomena predvsem z vidika ohranjanja zdravja in preprečevanja njegovega poslabšanja. Invalidnost </w:t>
      </w:r>
      <w:r>
        <w:rPr>
          <w:rFonts w:ascii="Arial" w:hAnsi="Arial" w:cs="Arial"/>
          <w:sz w:val="20"/>
          <w:szCs w:val="20"/>
        </w:rPr>
        <w:t>je</w:t>
      </w:r>
      <w:r w:rsidRPr="00776D85">
        <w:rPr>
          <w:rFonts w:ascii="Arial" w:hAnsi="Arial" w:cs="Arial"/>
          <w:sz w:val="20"/>
          <w:szCs w:val="20"/>
        </w:rPr>
        <w:t xml:space="preserve"> kronično stanje izgube določenih funkcij in zmožnosti zaradi posledic bolezni ali poškodbe, zato se pri določenih vrstah invalidnosti sčasoma težave in zapleti, ki izhajajo iz invalidnosti, večajo, po drugi strani pa se pojavljajo tudi dodatne motnje delovanja številnih organov. Skupinske obnovitvene rehabilitacije se organizirajo za skupine več invalidov hkrati, kar pomeni, da se jim več hkrati na učinkoviti način nudi različne celovite terapije več vrst, svetovanja, vadbe, vaje, terapevtske masaže in podobno. Vsak</w:t>
      </w:r>
      <w:r>
        <w:rPr>
          <w:rFonts w:ascii="Arial" w:hAnsi="Arial" w:cs="Arial"/>
          <w:sz w:val="20"/>
          <w:szCs w:val="20"/>
        </w:rPr>
        <w:t>ega</w:t>
      </w:r>
      <w:r w:rsidRPr="00776D85">
        <w:rPr>
          <w:rFonts w:ascii="Arial" w:hAnsi="Arial" w:cs="Arial"/>
          <w:sz w:val="20"/>
          <w:szCs w:val="20"/>
        </w:rPr>
        <w:t xml:space="preserve"> udeležen</w:t>
      </w:r>
      <w:r>
        <w:rPr>
          <w:rFonts w:ascii="Arial" w:hAnsi="Arial" w:cs="Arial"/>
          <w:sz w:val="20"/>
          <w:szCs w:val="20"/>
        </w:rPr>
        <w:t>ca</w:t>
      </w:r>
      <w:r w:rsidRPr="00776D85">
        <w:rPr>
          <w:rFonts w:ascii="Arial" w:hAnsi="Arial" w:cs="Arial"/>
          <w:sz w:val="20"/>
          <w:szCs w:val="20"/>
        </w:rPr>
        <w:t xml:space="preserve"> še vedno individualno pregleda specialist </w:t>
      </w:r>
      <w:r>
        <w:rPr>
          <w:rFonts w:ascii="Arial" w:hAnsi="Arial" w:cs="Arial"/>
          <w:sz w:val="20"/>
          <w:szCs w:val="20"/>
        </w:rPr>
        <w:t>in</w:t>
      </w:r>
      <w:r w:rsidRPr="00776D85">
        <w:rPr>
          <w:rFonts w:ascii="Arial" w:hAnsi="Arial" w:cs="Arial"/>
          <w:sz w:val="20"/>
          <w:szCs w:val="20"/>
        </w:rPr>
        <w:t xml:space="preserve"> mu predpi</w:t>
      </w:r>
      <w:r>
        <w:rPr>
          <w:rFonts w:ascii="Arial" w:hAnsi="Arial" w:cs="Arial"/>
          <w:sz w:val="20"/>
          <w:szCs w:val="20"/>
        </w:rPr>
        <w:t>še</w:t>
      </w:r>
      <w:r w:rsidRPr="00776D85">
        <w:rPr>
          <w:rFonts w:ascii="Arial" w:hAnsi="Arial" w:cs="Arial"/>
          <w:sz w:val="20"/>
          <w:szCs w:val="20"/>
        </w:rPr>
        <w:t xml:space="preserve"> posamezne prilagojene storitve obnovitvene rehabilitacije. </w:t>
      </w:r>
    </w:p>
    <w:p w14:paraId="4CEC52C0" w14:textId="1010AE9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Redna obnovitvena rehabilitacija invalidov odločilno prispeva k preprečevanju oziroma blaženju sekundarnih posledic invalidnosti. </w:t>
      </w:r>
      <w:r>
        <w:rPr>
          <w:rFonts w:ascii="Arial" w:hAnsi="Arial" w:cs="Arial"/>
          <w:sz w:val="20"/>
          <w:szCs w:val="20"/>
        </w:rPr>
        <w:t>D</w:t>
      </w:r>
      <w:r w:rsidRPr="00776D85">
        <w:rPr>
          <w:rFonts w:ascii="Arial" w:hAnsi="Arial" w:cs="Arial"/>
          <w:sz w:val="20"/>
          <w:szCs w:val="20"/>
        </w:rPr>
        <w:t>olgoročno prispeva tudi k zmanjšanju potreb po zdravstveni obravnavi sekundarnih posledic invalidnosti, podaljšuje delovno</w:t>
      </w:r>
      <w:r w:rsidRPr="00776D85">
        <w:rPr>
          <w:rFonts w:ascii="Arial" w:eastAsiaTheme="minorHAnsi" w:hAnsi="Arial" w:cs="Arial"/>
          <w:kern w:val="2"/>
          <w:sz w:val="20"/>
          <w:szCs w:val="20"/>
          <w:lang w:eastAsia="en-US"/>
          <w14:ligatures w14:val="standardContextual"/>
        </w:rPr>
        <w:t xml:space="preserve"> </w:t>
      </w:r>
      <w:r w:rsidRPr="00776D85">
        <w:rPr>
          <w:rFonts w:ascii="Arial" w:hAnsi="Arial" w:cs="Arial"/>
          <w:sz w:val="20"/>
          <w:szCs w:val="20"/>
        </w:rPr>
        <w:t>zmožnost invalidov in njihovo bivanje izven institucij. Vse navedeno ima tudi pozitivne finančne učinke na proračun.</w:t>
      </w:r>
    </w:p>
    <w:p w14:paraId="212F75E1" w14:textId="6B06039C"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Prilagoditev na spremembe delovanja človeškega telesa zaradi invalidnosti je dolgotrajen proces, zaradi česar je rehabilitacija invalidov dolgotrajna in zahteva redno obnavljanje. Ker nujnost in pomembnost obnovitvene rehabilitacije invalidov poudarja tudi stroka, se </w:t>
      </w:r>
      <w:r>
        <w:rPr>
          <w:rFonts w:ascii="Arial" w:hAnsi="Arial" w:cs="Arial"/>
          <w:sz w:val="20"/>
          <w:szCs w:val="20"/>
        </w:rPr>
        <w:t>taki</w:t>
      </w:r>
      <w:r w:rsidRPr="00776D85">
        <w:rPr>
          <w:rFonts w:ascii="Arial" w:hAnsi="Arial" w:cs="Arial"/>
          <w:sz w:val="20"/>
          <w:szCs w:val="20"/>
        </w:rPr>
        <w:t xml:space="preserve"> programi v Sloveniji v različnih oblikah izvajajo že več kot 50 let. </w:t>
      </w:r>
    </w:p>
    <w:p w14:paraId="34CA0252" w14:textId="5F740AAF"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lastRenderedPageBreak/>
        <w:t xml:space="preserve">Poleg skupinske obnovitvene rehabilitacije invalidov poznamo še dva skupinska zdravstvena programa, in sicer (a) skupinske programe za usposabljanje za obvladovanje zdravstvenega stanja otrok do 18. leta, ki so namenjeni otrokom s cerebralno paralizo, živčno-mišičnimi boleznimi, gibalno oviranostjo, poškodbo glave, juvenilnim revmatoidnim artritisom, sladkorno boleznijo, celiakijo in nekaterimi drugimi stanji ter (b) skupinske zdravstvene programe krepitve zdravstvenega stanja otrok do 18. leta, ki so bili že večkrat hospitalizirani ali bolni (tako imenovana letovanja otrok). Ti progami so namenjeni otrokom s specifičnimi zdravstveni stanji oziroma pogosteje bolnim otrokom. Njihov namen je bodisi usposobitev za življenje z določeno težjo boleznijo ali krepitev oziroma ohranitev zdravja. Gre torej tako za zdravstveno preventivo kot kurativo, ki imata največji smisel in učinek </w:t>
      </w:r>
      <w:r>
        <w:rPr>
          <w:rFonts w:ascii="Arial" w:hAnsi="Arial" w:cs="Arial"/>
          <w:sz w:val="20"/>
          <w:szCs w:val="20"/>
        </w:rPr>
        <w:t xml:space="preserve">prav </w:t>
      </w:r>
      <w:r w:rsidRPr="00776D85">
        <w:rPr>
          <w:rFonts w:ascii="Arial" w:hAnsi="Arial" w:cs="Arial"/>
          <w:sz w:val="20"/>
          <w:szCs w:val="20"/>
        </w:rPr>
        <w:t>pri otrocih.</w:t>
      </w:r>
    </w:p>
    <w:p w14:paraId="44C7C580" w14:textId="3D9154A4"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Programe skupinskih obnovitvenih rehabilitacij že več desetletij organizirajo reprezentativne invalidske organizacije v sodelovanju s strokovnimi zdravstvenimi in</w:t>
      </w:r>
      <w:r>
        <w:rPr>
          <w:rFonts w:ascii="Arial" w:hAnsi="Arial" w:cs="Arial"/>
          <w:sz w:val="20"/>
          <w:szCs w:val="20"/>
        </w:rPr>
        <w:t>s</w:t>
      </w:r>
      <w:r w:rsidRPr="00776D85">
        <w:rPr>
          <w:rFonts w:ascii="Arial" w:hAnsi="Arial" w:cs="Arial"/>
          <w:sz w:val="20"/>
          <w:szCs w:val="20"/>
        </w:rPr>
        <w:t>titucijami (</w:t>
      </w:r>
      <w:r>
        <w:rPr>
          <w:rFonts w:ascii="Arial" w:hAnsi="Arial" w:cs="Arial"/>
          <w:sz w:val="20"/>
          <w:szCs w:val="20"/>
        </w:rPr>
        <w:t>na primer</w:t>
      </w:r>
      <w:r w:rsidRPr="00776D85">
        <w:rPr>
          <w:rFonts w:ascii="Arial" w:hAnsi="Arial" w:cs="Arial"/>
          <w:sz w:val="20"/>
          <w:szCs w:val="20"/>
        </w:rPr>
        <w:t xml:space="preserve"> URI </w:t>
      </w:r>
      <w:r>
        <w:rPr>
          <w:rFonts w:ascii="Arial" w:hAnsi="Arial" w:cs="Arial"/>
          <w:sz w:val="20"/>
          <w:szCs w:val="20"/>
        </w:rPr>
        <w:t xml:space="preserve">– </w:t>
      </w:r>
      <w:r w:rsidRPr="00776D85">
        <w:rPr>
          <w:rFonts w:ascii="Arial" w:hAnsi="Arial" w:cs="Arial"/>
          <w:sz w:val="20"/>
          <w:szCs w:val="20"/>
        </w:rPr>
        <w:t xml:space="preserve">Soča) in so izoblikovale obsežno in specifično znanje ter specializirane pristope in izkušnje za posamezne vrste invalidnosti. Na </w:t>
      </w:r>
      <w:r>
        <w:rPr>
          <w:rFonts w:ascii="Arial" w:hAnsi="Arial" w:cs="Arial"/>
          <w:sz w:val="20"/>
          <w:szCs w:val="20"/>
        </w:rPr>
        <w:t xml:space="preserve">voljo </w:t>
      </w:r>
      <w:r w:rsidRPr="00776D85">
        <w:rPr>
          <w:rFonts w:ascii="Arial" w:hAnsi="Arial" w:cs="Arial"/>
          <w:sz w:val="20"/>
          <w:szCs w:val="20"/>
        </w:rPr>
        <w:t>imajo ustrezne specializirane strokovne delavce, okolja brez gibalnih ovir in s potrebno negovalno opremo (</w:t>
      </w:r>
      <w:r>
        <w:rPr>
          <w:rFonts w:ascii="Arial" w:hAnsi="Arial" w:cs="Arial"/>
          <w:sz w:val="20"/>
          <w:szCs w:val="20"/>
        </w:rPr>
        <w:t>na primer</w:t>
      </w:r>
      <w:r w:rsidRPr="00776D85">
        <w:rPr>
          <w:rFonts w:ascii="Arial" w:hAnsi="Arial" w:cs="Arial"/>
          <w:sz w:val="20"/>
          <w:szCs w:val="20"/>
        </w:rPr>
        <w:t xml:space="preserve"> stropna dvigala, električne postelje). </w:t>
      </w:r>
    </w:p>
    <w:p w14:paraId="3EF0A4CE" w14:textId="558C35D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Ne gre spregledati tudi, da je skrb za zdravje invalidov tudi mednarodna obveznost države po mednarodnih predpisih. Posebej velja </w:t>
      </w:r>
      <w:r>
        <w:rPr>
          <w:rFonts w:ascii="Arial" w:hAnsi="Arial" w:cs="Arial"/>
          <w:sz w:val="20"/>
          <w:szCs w:val="20"/>
        </w:rPr>
        <w:t>omen</w:t>
      </w:r>
      <w:r w:rsidRPr="00776D85">
        <w:rPr>
          <w:rFonts w:ascii="Arial" w:hAnsi="Arial" w:cs="Arial"/>
          <w:sz w:val="20"/>
          <w:szCs w:val="20"/>
        </w:rPr>
        <w:t xml:space="preserve">iti Konvencijo o pravicah invalidov, ki Slovenijo zavezuje in poleg pravice do zdravstvenega varstva invalidov izrecno določa tudi obveznost rehabilitacije invalidov. </w:t>
      </w:r>
    </w:p>
    <w:p w14:paraId="30EF3C7E" w14:textId="333BDAED"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Ministrstvo je v 2024 zagotovilo sredstva za skupinske obnovitvene rehabilitacije invalidov in za skupinske programe za usposabljanje za obvladovanje zdravstvenega stanja otrok do 18. leta v skupni višini 6.536.461,40 </w:t>
      </w:r>
      <w:r>
        <w:rPr>
          <w:rFonts w:ascii="Arial" w:hAnsi="Arial" w:cs="Arial"/>
          <w:sz w:val="20"/>
          <w:szCs w:val="20"/>
        </w:rPr>
        <w:t>evra</w:t>
      </w:r>
      <w:r w:rsidRPr="00776D85">
        <w:rPr>
          <w:rFonts w:ascii="Arial" w:hAnsi="Arial" w:cs="Arial"/>
          <w:sz w:val="20"/>
          <w:szCs w:val="20"/>
        </w:rPr>
        <w:t xml:space="preserve">, kar zajema tudi kritje stroškov spremljevalcev in terapevtov ter za skupaj 3568 udeležencev rehabilitantov (to je udeležencev brez spremljevalcev in terapevtov). Za skupinske zdravstvene programe krepitve zdravstvenega stanja otrok (letovanja) je zagotovilo 1.995.729,60 </w:t>
      </w:r>
      <w:r>
        <w:rPr>
          <w:rFonts w:ascii="Arial" w:hAnsi="Arial" w:cs="Arial"/>
          <w:sz w:val="20"/>
          <w:szCs w:val="20"/>
        </w:rPr>
        <w:t>evra</w:t>
      </w:r>
      <w:r w:rsidRPr="00776D85">
        <w:rPr>
          <w:rFonts w:ascii="Arial" w:hAnsi="Arial" w:cs="Arial"/>
          <w:sz w:val="20"/>
          <w:szCs w:val="20"/>
        </w:rPr>
        <w:t xml:space="preserve"> za 6648 otrok. </w:t>
      </w:r>
    </w:p>
    <w:p w14:paraId="64F07674" w14:textId="5A977626" w:rsidR="00A3077A" w:rsidRPr="00776D85" w:rsidRDefault="00810A22" w:rsidP="00C96681">
      <w:pPr>
        <w:spacing w:before="120" w:after="120"/>
        <w:rPr>
          <w:rFonts w:ascii="Arial" w:hAnsi="Arial" w:cs="Arial"/>
          <w:sz w:val="20"/>
          <w:szCs w:val="20"/>
        </w:rPr>
      </w:pPr>
      <w:r w:rsidRPr="00776D85">
        <w:rPr>
          <w:rFonts w:ascii="Arial" w:hAnsi="Arial" w:cs="Arial"/>
          <w:sz w:val="20"/>
          <w:szCs w:val="20"/>
        </w:rPr>
        <w:t>Skup</w:t>
      </w:r>
      <w:r>
        <w:rPr>
          <w:rFonts w:ascii="Arial" w:hAnsi="Arial" w:cs="Arial"/>
          <w:sz w:val="20"/>
          <w:szCs w:val="20"/>
        </w:rPr>
        <w:t>ni</w:t>
      </w:r>
      <w:r w:rsidRPr="00776D85">
        <w:rPr>
          <w:rFonts w:ascii="Arial" w:hAnsi="Arial" w:cs="Arial"/>
          <w:sz w:val="20"/>
          <w:szCs w:val="20"/>
        </w:rPr>
        <w:t xml:space="preserve"> </w:t>
      </w:r>
      <w:r w:rsidR="00A3077A" w:rsidRPr="00776D85">
        <w:rPr>
          <w:rFonts w:ascii="Arial" w:hAnsi="Arial" w:cs="Arial"/>
          <w:sz w:val="20"/>
          <w:szCs w:val="20"/>
        </w:rPr>
        <w:t xml:space="preserve">znesek sredstev v 2024 je tako znašal 8.532.191 </w:t>
      </w:r>
      <w:r w:rsidR="00A3077A">
        <w:rPr>
          <w:rFonts w:ascii="Arial" w:hAnsi="Arial" w:cs="Arial"/>
          <w:sz w:val="20"/>
          <w:szCs w:val="20"/>
        </w:rPr>
        <w:t>evrov</w:t>
      </w:r>
      <w:r w:rsidR="00A3077A" w:rsidRPr="00776D85">
        <w:rPr>
          <w:rFonts w:ascii="Arial" w:hAnsi="Arial" w:cs="Arial"/>
          <w:sz w:val="20"/>
          <w:szCs w:val="20"/>
        </w:rPr>
        <w:t>. Pri skupinski obnovitveni rehabilitaciji je ministrstvo financiralo 731 spremljevalcev za 2353 najtežjih invalidov (osebe s paraplegijo, živčno-mišičnimi bolezni, cerbralno paralizo, s poškodbo glave in tako dalje) oziroma približno vsakemu tretjemu (</w:t>
      </w:r>
      <w:r w:rsidR="00A3077A" w:rsidRPr="00776D85">
        <w:rPr>
          <w:rFonts w:ascii="Arial" w:hAnsi="Arial" w:cs="Arial"/>
          <w:b/>
          <w:bCs/>
          <w:sz w:val="20"/>
          <w:szCs w:val="20"/>
        </w:rPr>
        <w:t>MZ</w:t>
      </w:r>
      <w:r w:rsidR="00A3077A" w:rsidRPr="00776D85">
        <w:rPr>
          <w:rFonts w:ascii="Arial" w:hAnsi="Arial" w:cs="Arial"/>
          <w:sz w:val="20"/>
          <w:szCs w:val="20"/>
        </w:rPr>
        <w:t>, ukrepi 7.3, 7.4, 7.5, 7.7</w:t>
      </w:r>
      <w:r w:rsidR="00397292">
        <w:rPr>
          <w:rFonts w:ascii="Arial" w:hAnsi="Arial" w:cs="Arial"/>
          <w:sz w:val="20"/>
          <w:szCs w:val="20"/>
        </w:rPr>
        <w:t xml:space="preserve"> in</w:t>
      </w:r>
      <w:r w:rsidR="00A3077A" w:rsidRPr="00776D85">
        <w:rPr>
          <w:rFonts w:ascii="Arial" w:hAnsi="Arial" w:cs="Arial"/>
          <w:sz w:val="20"/>
          <w:szCs w:val="20"/>
        </w:rPr>
        <w:t xml:space="preserve"> 7.13).</w:t>
      </w:r>
    </w:p>
    <w:p w14:paraId="77FD2152" w14:textId="6F170ECB"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NIJZ </w:t>
      </w:r>
      <w:r w:rsidRPr="00776D85">
        <w:rPr>
          <w:rFonts w:ascii="Arial" w:hAnsi="Arial" w:cs="Arial"/>
          <w:sz w:val="20"/>
          <w:szCs w:val="20"/>
        </w:rPr>
        <w:t>poroča o dejavnostih in projektih v letu 2024:</w:t>
      </w:r>
    </w:p>
    <w:p w14:paraId="44F4372E" w14:textId="6B978C65" w:rsidR="00A3077A" w:rsidRPr="00776D85" w:rsidRDefault="00A3077A" w:rsidP="00A3077A">
      <w:pPr>
        <w:numPr>
          <w:ilvl w:val="0"/>
          <w:numId w:val="34"/>
        </w:numPr>
        <w:spacing w:before="120" w:after="120"/>
        <w:rPr>
          <w:rFonts w:ascii="Arial" w:hAnsi="Arial" w:cs="Arial"/>
          <w:sz w:val="20"/>
          <w:szCs w:val="20"/>
        </w:rPr>
      </w:pPr>
      <w:r w:rsidRPr="00776D85">
        <w:rPr>
          <w:rFonts w:ascii="Arial" w:hAnsi="Arial" w:cs="Arial"/>
          <w:sz w:val="20"/>
          <w:szCs w:val="20"/>
        </w:rPr>
        <w:t>Program preventivnega zdravstvenega varstva otrok in mladostnikov Program ZDAJ – Zdravje danes za jutri se osred</w:t>
      </w:r>
      <w:r>
        <w:rPr>
          <w:rFonts w:ascii="Arial" w:hAnsi="Arial" w:cs="Arial"/>
          <w:sz w:val="20"/>
          <w:szCs w:val="20"/>
        </w:rPr>
        <w:t>inja</w:t>
      </w:r>
      <w:r w:rsidRPr="00776D85">
        <w:rPr>
          <w:rFonts w:ascii="Arial" w:hAnsi="Arial" w:cs="Arial"/>
          <w:sz w:val="20"/>
          <w:szCs w:val="20"/>
        </w:rPr>
        <w:t xml:space="preserve"> na zdravstvene </w:t>
      </w:r>
      <w:r w:rsidR="00810A22">
        <w:rPr>
          <w:rFonts w:ascii="Arial" w:hAnsi="Arial" w:cs="Arial"/>
          <w:sz w:val="20"/>
          <w:szCs w:val="20"/>
        </w:rPr>
        <w:t>težave</w:t>
      </w:r>
      <w:r w:rsidRPr="00776D85">
        <w:rPr>
          <w:rFonts w:ascii="Arial" w:hAnsi="Arial" w:cs="Arial"/>
          <w:sz w:val="20"/>
          <w:szCs w:val="20"/>
        </w:rPr>
        <w:t>, kot so rast in razvoj, način življenja, ki vpliva na telesno, duševno in socialno zdravje</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n</w:t>
      </w:r>
      <w:r w:rsidRPr="00776D85">
        <w:rPr>
          <w:rFonts w:ascii="Arial" w:hAnsi="Arial" w:cs="Arial"/>
          <w:sz w:val="20"/>
          <w:szCs w:val="20"/>
        </w:rPr>
        <w:t>osi osrednje sporočilo, da je delovanje za zdravje otrok in mladostnikov ključno za zdravje aktivnega in starajočega se prebivalstva. Spletna stran Program ZDAJ – Zdravje danes (</w:t>
      </w:r>
      <w:hyperlink r:id="rId49" w:history="1">
        <w:r w:rsidRPr="00776D85">
          <w:rPr>
            <w:rStyle w:val="Hiperpovezava"/>
            <w:rFonts w:ascii="Arial" w:hAnsi="Arial" w:cs="Arial"/>
            <w:color w:val="auto"/>
            <w:sz w:val="20"/>
            <w:szCs w:val="20"/>
          </w:rPr>
          <w:t>https://zdaj.net/</w:t>
        </w:r>
      </w:hyperlink>
      <w:r w:rsidRPr="00776D85">
        <w:rPr>
          <w:rFonts w:ascii="Arial" w:hAnsi="Arial" w:cs="Arial"/>
          <w:sz w:val="20"/>
          <w:szCs w:val="20"/>
        </w:rPr>
        <w:t>) je nadgrajena z barvnimi shemami za slabovidne osebe.</w:t>
      </w:r>
    </w:p>
    <w:p w14:paraId="67F5CB3B" w14:textId="77777777" w:rsidR="00A3077A" w:rsidRPr="00776D85" w:rsidRDefault="00A3077A" w:rsidP="00A3077A">
      <w:pPr>
        <w:numPr>
          <w:ilvl w:val="0"/>
          <w:numId w:val="34"/>
        </w:numPr>
        <w:spacing w:before="120" w:after="120"/>
        <w:rPr>
          <w:rFonts w:ascii="Arial" w:hAnsi="Arial" w:cs="Arial"/>
          <w:sz w:val="20"/>
          <w:szCs w:val="20"/>
        </w:rPr>
      </w:pPr>
      <w:r w:rsidRPr="00776D85">
        <w:rPr>
          <w:rFonts w:ascii="Arial" w:hAnsi="Arial" w:cs="Arial"/>
          <w:sz w:val="20"/>
          <w:szCs w:val="20"/>
        </w:rPr>
        <w:t>Z namenom izboljšanja zdravja prebivalcev Slovenije je vsem odraslim na voljo preventivni program Skupaj za zdravje, ki nudi strokovno podporo pri skrbi za bolj zdrav življenjski slog in kakovostnejše življenje. Spletna stran programa Skupaj za zdravje (</w:t>
      </w:r>
      <w:hyperlink r:id="rId50" w:history="1">
        <w:r w:rsidRPr="00776D85">
          <w:rPr>
            <w:rStyle w:val="Hiperpovezava"/>
            <w:rFonts w:ascii="Arial" w:hAnsi="Arial" w:cs="Arial"/>
            <w:color w:val="auto"/>
            <w:sz w:val="20"/>
            <w:szCs w:val="20"/>
          </w:rPr>
          <w:t>https://www.skupajzazdravje.si/</w:t>
        </w:r>
      </w:hyperlink>
      <w:r w:rsidRPr="00776D85">
        <w:rPr>
          <w:rFonts w:ascii="Arial" w:hAnsi="Arial" w:cs="Arial"/>
          <w:sz w:val="20"/>
          <w:szCs w:val="20"/>
        </w:rPr>
        <w:t>) je nadgrajena z barvnimi shemami za slabovidne osebe ter prevedena v italijanski, madžarski in angleški jezik.</w:t>
      </w:r>
    </w:p>
    <w:p w14:paraId="5B82895F" w14:textId="63C3F3D6" w:rsidR="00A3077A" w:rsidRPr="00776D85" w:rsidRDefault="00A3077A" w:rsidP="00A3077A">
      <w:pPr>
        <w:numPr>
          <w:ilvl w:val="0"/>
          <w:numId w:val="34"/>
        </w:numPr>
        <w:spacing w:before="120" w:after="120"/>
        <w:rPr>
          <w:rFonts w:ascii="Arial" w:hAnsi="Arial" w:cs="Arial"/>
          <w:sz w:val="20"/>
          <w:szCs w:val="20"/>
        </w:rPr>
      </w:pPr>
      <w:r w:rsidRPr="00776D85">
        <w:rPr>
          <w:rFonts w:ascii="Arial" w:hAnsi="Arial" w:cs="Arial"/>
          <w:sz w:val="20"/>
          <w:szCs w:val="20"/>
        </w:rPr>
        <w:t xml:space="preserve">Strokovnjake stalno strokovno izobražujejo in nudijo podporo pri premoščanju različnih skupin ovir s katerimi se srečujejo pri svojem delu. Posebno pozornost namenjajo izobraževanju Aktivnosti v lokalni skupnosti, Razvijanje kulturnih kompetenc zdravstvenih delavcev ter Pristopi za vključevanje oviranih in invalidnih oseb v preventivne programe. Ob zaznanih specifičnih potrebah problematiko aktivno </w:t>
      </w:r>
      <w:r>
        <w:rPr>
          <w:rFonts w:ascii="Arial" w:hAnsi="Arial" w:cs="Arial"/>
          <w:sz w:val="20"/>
          <w:szCs w:val="20"/>
        </w:rPr>
        <w:t>obravnav</w:t>
      </w:r>
      <w:r w:rsidRPr="00776D85">
        <w:rPr>
          <w:rFonts w:ascii="Arial" w:hAnsi="Arial" w:cs="Arial"/>
          <w:sz w:val="20"/>
          <w:szCs w:val="20"/>
        </w:rPr>
        <w:t>ajo z medsebojnim povezovanjem, mreženjem strokovnjakov z različnih področij za prenos znanja, dobrih praks in izkušenj (Celostna skrb za ustno zdravje otrok in mladostnikov s posebnimi potrebami in njihove starše). Strokovnjake, uporabnike storitev in splošno javnost o</w:t>
      </w:r>
      <w:r>
        <w:rPr>
          <w:rFonts w:ascii="Arial" w:hAnsi="Arial" w:cs="Arial"/>
          <w:sz w:val="20"/>
          <w:szCs w:val="20"/>
        </w:rPr>
        <w:t>za</w:t>
      </w:r>
      <w:r w:rsidRPr="00776D85">
        <w:rPr>
          <w:rFonts w:ascii="Arial" w:hAnsi="Arial" w:cs="Arial"/>
          <w:sz w:val="20"/>
          <w:szCs w:val="20"/>
        </w:rPr>
        <w:t xml:space="preserve">veščajo o pomenu izboljšanja dostopnosti okolja, storitev in komunikacij za boljšo dostopnost in vključenost vseh prebivalcev </w:t>
      </w:r>
      <w:r w:rsidRPr="00776D85">
        <w:rPr>
          <w:rFonts w:ascii="Arial" w:hAnsi="Arial" w:cs="Arial"/>
          <w:sz w:val="20"/>
          <w:szCs w:val="20"/>
        </w:rPr>
        <w:lastRenderedPageBreak/>
        <w:t xml:space="preserve">Slovenije do preventivne zdravstvene dejavnosti na primarni ravni. Spodbujajo sodelovanje in povezovanje struktur na različnih </w:t>
      </w:r>
      <w:r>
        <w:rPr>
          <w:rFonts w:ascii="Arial" w:hAnsi="Arial" w:cs="Arial"/>
          <w:sz w:val="20"/>
          <w:szCs w:val="20"/>
        </w:rPr>
        <w:t>ravne</w:t>
      </w:r>
      <w:r w:rsidRPr="00776D85">
        <w:rPr>
          <w:rFonts w:ascii="Arial" w:hAnsi="Arial" w:cs="Arial"/>
          <w:sz w:val="20"/>
          <w:szCs w:val="20"/>
        </w:rPr>
        <w:t>h</w:t>
      </w:r>
      <w:r>
        <w:rPr>
          <w:rFonts w:ascii="Arial" w:hAnsi="Arial" w:cs="Arial"/>
          <w:sz w:val="20"/>
          <w:szCs w:val="20"/>
        </w:rPr>
        <w:t>,</w:t>
      </w:r>
      <w:r w:rsidRPr="00776D85">
        <w:rPr>
          <w:rFonts w:ascii="Arial" w:hAnsi="Arial" w:cs="Arial"/>
          <w:sz w:val="20"/>
          <w:szCs w:val="20"/>
        </w:rPr>
        <w:t xml:space="preserve"> predvsem pa </w:t>
      </w:r>
      <w:r>
        <w:rPr>
          <w:rFonts w:ascii="Arial" w:hAnsi="Arial" w:cs="Arial"/>
          <w:sz w:val="20"/>
          <w:szCs w:val="20"/>
        </w:rPr>
        <w:t>v</w:t>
      </w:r>
      <w:r w:rsidRPr="00776D85">
        <w:rPr>
          <w:rFonts w:ascii="Arial" w:hAnsi="Arial" w:cs="Arial"/>
          <w:sz w:val="20"/>
          <w:szCs w:val="20"/>
        </w:rPr>
        <w:t xml:space="preserve"> lokalnih skupnosti</w:t>
      </w:r>
      <w:r>
        <w:rPr>
          <w:rFonts w:ascii="Arial" w:hAnsi="Arial" w:cs="Arial"/>
          <w:sz w:val="20"/>
          <w:szCs w:val="20"/>
        </w:rPr>
        <w:t>h</w:t>
      </w:r>
      <w:r w:rsidRPr="00776D85">
        <w:rPr>
          <w:rFonts w:ascii="Arial" w:hAnsi="Arial" w:cs="Arial"/>
          <w:sz w:val="20"/>
          <w:szCs w:val="20"/>
        </w:rPr>
        <w:t xml:space="preserve"> za zmanjševanje neenakosti v zdravju.</w:t>
      </w:r>
    </w:p>
    <w:p w14:paraId="39DCF3C7" w14:textId="63D62B28" w:rsidR="00A3077A" w:rsidRPr="00776D85" w:rsidRDefault="00A3077A" w:rsidP="00A3077A">
      <w:pPr>
        <w:numPr>
          <w:ilvl w:val="0"/>
          <w:numId w:val="34"/>
        </w:numPr>
        <w:spacing w:before="120" w:after="120"/>
        <w:rPr>
          <w:rFonts w:ascii="Arial" w:hAnsi="Arial" w:cs="Arial"/>
          <w:sz w:val="20"/>
          <w:szCs w:val="20"/>
        </w:rPr>
      </w:pPr>
      <w:r w:rsidRPr="00776D85">
        <w:rPr>
          <w:rFonts w:ascii="Arial" w:hAnsi="Arial" w:cs="Arial"/>
          <w:sz w:val="20"/>
          <w:szCs w:val="20"/>
        </w:rPr>
        <w:t>Sodelovanje s svetom za invalide pri inkluziji javnozdravstvenih politik in programov (očine Koper, Nova Gorica, Miren-Kostanjevica, Renče-Vogrsko, Šempeter-Vrtojba); povezovanje z ZVC ZD Koper prek Sveta za invalide s promocijo zdravstvenovzgojnih vsebin, prilagojenih za potrebe invalidov in lažjo vključenost oseb z ovirami (</w:t>
      </w:r>
      <w:r w:rsidRPr="00776D85">
        <w:rPr>
          <w:rFonts w:ascii="Arial" w:hAnsi="Arial" w:cs="Arial"/>
          <w:b/>
          <w:bCs/>
          <w:sz w:val="20"/>
          <w:szCs w:val="20"/>
        </w:rPr>
        <w:t>NIJZ</w:t>
      </w:r>
      <w:r w:rsidRPr="00776D85">
        <w:rPr>
          <w:rFonts w:ascii="Arial" w:hAnsi="Arial" w:cs="Arial"/>
          <w:sz w:val="20"/>
          <w:szCs w:val="20"/>
        </w:rPr>
        <w:t>, ukrepi 7.1, 7.2, 7.3, 7.6, 7.7, 7.9, 7.10, 7.13</w:t>
      </w:r>
      <w:r w:rsidR="00397292">
        <w:rPr>
          <w:rFonts w:ascii="Arial" w:hAnsi="Arial" w:cs="Arial"/>
          <w:sz w:val="20"/>
          <w:szCs w:val="20"/>
        </w:rPr>
        <w:t xml:space="preserve"> in</w:t>
      </w:r>
      <w:r w:rsidRPr="00776D85">
        <w:rPr>
          <w:rFonts w:ascii="Arial" w:hAnsi="Arial" w:cs="Arial"/>
          <w:sz w:val="20"/>
          <w:szCs w:val="20"/>
        </w:rPr>
        <w:t xml:space="preserve"> 7.14).</w:t>
      </w:r>
    </w:p>
    <w:p w14:paraId="6C80F334" w14:textId="03387A72"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ZZZS</w:t>
      </w:r>
      <w:r w:rsidRPr="00776D85">
        <w:rPr>
          <w:rFonts w:ascii="Arial" w:hAnsi="Arial" w:cs="Arial"/>
          <w:sz w:val="20"/>
          <w:szCs w:val="20"/>
        </w:rPr>
        <w:t xml:space="preserve"> poroča, da se je 1. januarj</w:t>
      </w:r>
      <w:r>
        <w:rPr>
          <w:rFonts w:ascii="Arial" w:hAnsi="Arial" w:cs="Arial"/>
          <w:sz w:val="20"/>
          <w:szCs w:val="20"/>
        </w:rPr>
        <w:t>a</w:t>
      </w:r>
      <w:r w:rsidRPr="00776D85">
        <w:rPr>
          <w:rFonts w:ascii="Arial" w:hAnsi="Arial" w:cs="Arial"/>
          <w:sz w:val="20"/>
          <w:szCs w:val="20"/>
        </w:rPr>
        <w:t xml:space="preserve"> 2024 namesto papirnega potrdila uvedlo elektronsko Potrdilo o darovanju krvi (ePotrdilo o darovanju krvi oziroma ePODK). ePotrdila o darovanju krvi so zavarovanim osebam brezplačno dostopna na spletnem portalu ZZZS, na naslovu https://moj.zzzs.si </w:t>
      </w:r>
      <w:r>
        <w:rPr>
          <w:rFonts w:ascii="Arial" w:hAnsi="Arial" w:cs="Arial"/>
          <w:sz w:val="20"/>
          <w:szCs w:val="20"/>
        </w:rPr>
        <w:t>in na</w:t>
      </w:r>
      <w:r w:rsidRPr="00776D85">
        <w:rPr>
          <w:rFonts w:ascii="Arial" w:hAnsi="Arial" w:cs="Arial"/>
          <w:sz w:val="20"/>
          <w:szCs w:val="20"/>
        </w:rPr>
        <w:t xml:space="preserve"> portal</w:t>
      </w:r>
      <w:r w:rsidR="00810A22">
        <w:rPr>
          <w:rFonts w:ascii="Arial" w:hAnsi="Arial" w:cs="Arial"/>
          <w:sz w:val="20"/>
          <w:szCs w:val="20"/>
        </w:rPr>
        <w:t>u</w:t>
      </w:r>
      <w:r w:rsidRPr="00776D85">
        <w:rPr>
          <w:rFonts w:ascii="Arial" w:hAnsi="Arial" w:cs="Arial"/>
          <w:sz w:val="20"/>
          <w:szCs w:val="20"/>
        </w:rPr>
        <w:t xml:space="preserve"> zVEM ali aplikacij</w:t>
      </w:r>
      <w:r>
        <w:rPr>
          <w:rFonts w:ascii="Arial" w:hAnsi="Arial" w:cs="Arial"/>
          <w:sz w:val="20"/>
          <w:szCs w:val="20"/>
        </w:rPr>
        <w:t>i</w:t>
      </w:r>
      <w:r w:rsidRPr="00776D85">
        <w:rPr>
          <w:rFonts w:ascii="Arial" w:hAnsi="Arial" w:cs="Arial"/>
          <w:sz w:val="20"/>
          <w:szCs w:val="20"/>
        </w:rPr>
        <w:t xml:space="preserve"> za mobilne naprave zVEM (</w:t>
      </w:r>
      <w:r w:rsidRPr="00776D85">
        <w:rPr>
          <w:rFonts w:ascii="Arial" w:hAnsi="Arial" w:cs="Arial"/>
          <w:b/>
          <w:bCs/>
          <w:sz w:val="20"/>
          <w:szCs w:val="20"/>
        </w:rPr>
        <w:t>ZZZS</w:t>
      </w:r>
      <w:r w:rsidRPr="00776D85">
        <w:rPr>
          <w:rFonts w:ascii="Arial" w:hAnsi="Arial" w:cs="Arial"/>
          <w:sz w:val="20"/>
          <w:szCs w:val="20"/>
        </w:rPr>
        <w:t>, ukrep 7.3).</w:t>
      </w:r>
    </w:p>
    <w:p w14:paraId="29FF10E5" w14:textId="73BDA54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13. maj</w:t>
      </w:r>
      <w:r>
        <w:rPr>
          <w:rFonts w:ascii="Arial" w:hAnsi="Arial" w:cs="Arial"/>
          <w:sz w:val="20"/>
          <w:szCs w:val="20"/>
        </w:rPr>
        <w:t>a</w:t>
      </w:r>
      <w:r w:rsidRPr="00776D85">
        <w:rPr>
          <w:rFonts w:ascii="Arial" w:hAnsi="Arial" w:cs="Arial"/>
          <w:sz w:val="20"/>
          <w:szCs w:val="20"/>
        </w:rPr>
        <w:t xml:space="preserve"> 2024 je </w:t>
      </w:r>
      <w:r>
        <w:rPr>
          <w:rFonts w:ascii="Arial" w:hAnsi="Arial" w:cs="Arial"/>
          <w:sz w:val="20"/>
          <w:szCs w:val="20"/>
        </w:rPr>
        <w:t>v</w:t>
      </w:r>
      <w:r w:rsidRPr="00776D85">
        <w:rPr>
          <w:rFonts w:ascii="Arial" w:hAnsi="Arial" w:cs="Arial"/>
          <w:sz w:val="20"/>
          <w:szCs w:val="20"/>
        </w:rPr>
        <w:t xml:space="preserve"> ZZZS zaživel razširjeni multimedijski kontaktni center – MMKC, ki je poleg spletne strani ključna točka za komunikacijo med zavarovanimi osebami in zavodom </w:t>
      </w:r>
      <w:r>
        <w:rPr>
          <w:rFonts w:ascii="Arial" w:hAnsi="Arial" w:cs="Arial"/>
          <w:sz w:val="20"/>
          <w:szCs w:val="20"/>
        </w:rPr>
        <w:t>ter</w:t>
      </w:r>
      <w:r w:rsidRPr="00776D85">
        <w:rPr>
          <w:rFonts w:ascii="Arial" w:hAnsi="Arial" w:cs="Arial"/>
          <w:sz w:val="20"/>
          <w:szCs w:val="20"/>
        </w:rPr>
        <w:t xml:space="preserve"> zajema vsa ključna delovna področja ZZZS. V MMKC so vključena vsa področja poslovanja z zavarovanimi osebami in zavezanci za prijavo in za prispevek </w:t>
      </w:r>
      <w:r>
        <w:rPr>
          <w:rFonts w:ascii="Arial" w:hAnsi="Arial" w:cs="Arial"/>
          <w:sz w:val="20"/>
          <w:szCs w:val="20"/>
        </w:rPr>
        <w:t>ter</w:t>
      </w:r>
      <w:r w:rsidRPr="00776D85">
        <w:rPr>
          <w:rFonts w:ascii="Arial" w:hAnsi="Arial" w:cs="Arial"/>
          <w:sz w:val="20"/>
          <w:szCs w:val="20"/>
        </w:rPr>
        <w:t xml:space="preserve"> tudi več kot 200 sodelavcev in sodelavk kakor tudi zunanji informatorji. MMKC pokriva naslednja področja:</w:t>
      </w:r>
    </w:p>
    <w:p w14:paraId="3937F689" w14:textId="4D7A900D" w:rsidR="00A3077A" w:rsidRPr="00776D85" w:rsidRDefault="00A3077A" w:rsidP="00A3077A">
      <w:pPr>
        <w:pStyle w:val="Odstavekseznama"/>
        <w:numPr>
          <w:ilvl w:val="0"/>
          <w:numId w:val="16"/>
        </w:numPr>
        <w:spacing w:before="120" w:after="120"/>
        <w:rPr>
          <w:rFonts w:ascii="Arial" w:hAnsi="Arial" w:cs="Arial"/>
          <w:sz w:val="20"/>
          <w:szCs w:val="20"/>
        </w:rPr>
      </w:pPr>
      <w:r>
        <w:rPr>
          <w:rFonts w:ascii="Arial" w:hAnsi="Arial" w:cs="Arial"/>
          <w:sz w:val="20"/>
          <w:szCs w:val="20"/>
        </w:rPr>
        <w:t>u</w:t>
      </w:r>
      <w:r w:rsidRPr="00776D85">
        <w:rPr>
          <w:rFonts w:ascii="Arial" w:hAnsi="Arial" w:cs="Arial"/>
          <w:sz w:val="20"/>
          <w:szCs w:val="20"/>
        </w:rPr>
        <w:t>rejanje zavarovanj, slovensko kartico zdravstvenega zavarovanja in profesionalno kartico</w:t>
      </w:r>
      <w:r>
        <w:rPr>
          <w:rFonts w:ascii="Arial" w:hAnsi="Arial" w:cs="Arial"/>
          <w:sz w:val="20"/>
          <w:szCs w:val="20"/>
        </w:rPr>
        <w:t>,</w:t>
      </w:r>
    </w:p>
    <w:p w14:paraId="32F9BB57" w14:textId="62305F2C" w:rsidR="00A3077A" w:rsidRPr="00776D85" w:rsidRDefault="00A3077A" w:rsidP="00A3077A">
      <w:pPr>
        <w:pStyle w:val="Odstavekseznama"/>
        <w:numPr>
          <w:ilvl w:val="0"/>
          <w:numId w:val="16"/>
        </w:numPr>
        <w:spacing w:before="120" w:after="120"/>
        <w:rPr>
          <w:rFonts w:ascii="Arial" w:hAnsi="Arial" w:cs="Arial"/>
          <w:sz w:val="20"/>
          <w:szCs w:val="20"/>
        </w:rPr>
      </w:pPr>
      <w:r>
        <w:rPr>
          <w:rFonts w:ascii="Arial" w:hAnsi="Arial" w:cs="Arial"/>
          <w:sz w:val="20"/>
          <w:szCs w:val="20"/>
        </w:rPr>
        <w:t>o</w:t>
      </w:r>
      <w:r w:rsidRPr="00776D85">
        <w:rPr>
          <w:rFonts w:ascii="Arial" w:hAnsi="Arial" w:cs="Arial"/>
          <w:sz w:val="20"/>
          <w:szCs w:val="20"/>
        </w:rPr>
        <w:t>dločanje imenovanih zdravnikov in zdravstvene komisije o bolniškem staležu, zdraviliškem zdravljenju in o drugih pravicah</w:t>
      </w:r>
      <w:r>
        <w:rPr>
          <w:rFonts w:ascii="Arial" w:hAnsi="Arial" w:cs="Arial"/>
          <w:sz w:val="20"/>
          <w:szCs w:val="20"/>
        </w:rPr>
        <w:t>,</w:t>
      </w:r>
    </w:p>
    <w:p w14:paraId="3194BCB7" w14:textId="74C01916" w:rsidR="00A3077A" w:rsidRPr="00776D85" w:rsidRDefault="00A3077A" w:rsidP="00A3077A">
      <w:pPr>
        <w:pStyle w:val="Odstavekseznama"/>
        <w:numPr>
          <w:ilvl w:val="0"/>
          <w:numId w:val="16"/>
        </w:numPr>
        <w:spacing w:before="120" w:after="120"/>
        <w:rPr>
          <w:rFonts w:ascii="Arial" w:hAnsi="Arial" w:cs="Arial"/>
          <w:sz w:val="20"/>
          <w:szCs w:val="20"/>
        </w:rPr>
      </w:pPr>
      <w:r>
        <w:rPr>
          <w:rFonts w:ascii="Arial" w:hAnsi="Arial" w:cs="Arial"/>
          <w:sz w:val="20"/>
          <w:szCs w:val="20"/>
        </w:rPr>
        <w:t>z</w:t>
      </w:r>
      <w:r w:rsidRPr="00776D85">
        <w:rPr>
          <w:rFonts w:ascii="Arial" w:hAnsi="Arial" w:cs="Arial"/>
          <w:sz w:val="20"/>
          <w:szCs w:val="20"/>
        </w:rPr>
        <w:t>dravljenje v tujini, evropsko kartico in potrdilo A1</w:t>
      </w:r>
      <w:r>
        <w:rPr>
          <w:rFonts w:ascii="Arial" w:hAnsi="Arial" w:cs="Arial"/>
          <w:sz w:val="20"/>
          <w:szCs w:val="20"/>
        </w:rPr>
        <w:t>,</w:t>
      </w:r>
      <w:r w:rsidRPr="00776D85">
        <w:rPr>
          <w:rFonts w:ascii="Arial" w:hAnsi="Arial" w:cs="Arial"/>
          <w:sz w:val="20"/>
          <w:szCs w:val="20"/>
        </w:rPr>
        <w:t xml:space="preserve"> </w:t>
      </w:r>
    </w:p>
    <w:p w14:paraId="32189697" w14:textId="7DD8C0C5" w:rsidR="00A3077A" w:rsidRPr="00776D85" w:rsidRDefault="00A3077A" w:rsidP="00A3077A">
      <w:pPr>
        <w:pStyle w:val="Odstavekseznama"/>
        <w:numPr>
          <w:ilvl w:val="0"/>
          <w:numId w:val="16"/>
        </w:numPr>
        <w:spacing w:before="120" w:after="120"/>
        <w:rPr>
          <w:rFonts w:ascii="Arial" w:hAnsi="Arial" w:cs="Arial"/>
          <w:sz w:val="20"/>
          <w:szCs w:val="20"/>
        </w:rPr>
      </w:pPr>
      <w:r>
        <w:rPr>
          <w:rFonts w:ascii="Arial" w:hAnsi="Arial" w:cs="Arial"/>
          <w:sz w:val="20"/>
          <w:szCs w:val="20"/>
        </w:rPr>
        <w:t>druge</w:t>
      </w:r>
      <w:r w:rsidRPr="00776D85">
        <w:rPr>
          <w:rFonts w:ascii="Arial" w:hAnsi="Arial" w:cs="Arial"/>
          <w:sz w:val="20"/>
          <w:szCs w:val="20"/>
        </w:rPr>
        <w:t xml:space="preserve"> pravice iz OZZ, vključno z nadomestili plač, zdravili, medicinskimi pripomočki, povračili stroškov, reševalnimi prevozi </w:t>
      </w:r>
      <w:r>
        <w:rPr>
          <w:rFonts w:ascii="Arial" w:hAnsi="Arial" w:cs="Arial"/>
          <w:sz w:val="20"/>
          <w:szCs w:val="20"/>
        </w:rPr>
        <w:t>in tako naprej,</w:t>
      </w:r>
    </w:p>
    <w:p w14:paraId="7455FE16" w14:textId="5D10167C" w:rsidR="00A3077A" w:rsidRPr="00776D85" w:rsidRDefault="00A3077A" w:rsidP="00A3077A">
      <w:pPr>
        <w:pStyle w:val="Odstavekseznama"/>
        <w:numPr>
          <w:ilvl w:val="0"/>
          <w:numId w:val="16"/>
        </w:numPr>
        <w:spacing w:before="120" w:after="120"/>
        <w:rPr>
          <w:rFonts w:ascii="Arial" w:hAnsi="Arial" w:cs="Arial"/>
          <w:sz w:val="20"/>
          <w:szCs w:val="20"/>
        </w:rPr>
      </w:pPr>
      <w:r>
        <w:rPr>
          <w:rFonts w:ascii="Arial" w:hAnsi="Arial" w:cs="Arial"/>
          <w:sz w:val="20"/>
          <w:szCs w:val="20"/>
        </w:rPr>
        <w:t>p</w:t>
      </w:r>
      <w:r w:rsidRPr="00776D85">
        <w:rPr>
          <w:rFonts w:ascii="Arial" w:hAnsi="Arial" w:cs="Arial"/>
          <w:sz w:val="20"/>
          <w:szCs w:val="20"/>
        </w:rPr>
        <w:t>rispevk</w:t>
      </w:r>
      <w:r>
        <w:rPr>
          <w:rFonts w:ascii="Arial" w:hAnsi="Arial" w:cs="Arial"/>
          <w:sz w:val="20"/>
          <w:szCs w:val="20"/>
        </w:rPr>
        <w:t>e</w:t>
      </w:r>
      <w:r w:rsidRPr="00776D85">
        <w:rPr>
          <w:rFonts w:ascii="Arial" w:hAnsi="Arial" w:cs="Arial"/>
          <w:sz w:val="20"/>
          <w:szCs w:val="20"/>
        </w:rPr>
        <w:t xml:space="preserve"> samoplačnikov</w:t>
      </w:r>
      <w:r>
        <w:rPr>
          <w:rFonts w:ascii="Arial" w:hAnsi="Arial" w:cs="Arial"/>
          <w:sz w:val="20"/>
          <w:szCs w:val="20"/>
        </w:rPr>
        <w:t>.</w:t>
      </w:r>
    </w:p>
    <w:p w14:paraId="22018D07" w14:textId="7C290DFF" w:rsidR="00A3077A" w:rsidRPr="00776D85" w:rsidRDefault="00A3077A" w:rsidP="00C96681">
      <w:pPr>
        <w:spacing w:before="120" w:after="120"/>
        <w:rPr>
          <w:rFonts w:ascii="Arial" w:hAnsi="Arial" w:cs="Arial"/>
          <w:bCs/>
          <w:sz w:val="20"/>
          <w:szCs w:val="20"/>
        </w:rPr>
      </w:pPr>
      <w:r w:rsidRPr="00776D85">
        <w:rPr>
          <w:rFonts w:ascii="Arial" w:hAnsi="Arial" w:cs="Arial"/>
          <w:b/>
          <w:bCs/>
          <w:sz w:val="20"/>
          <w:szCs w:val="20"/>
        </w:rPr>
        <w:t>Slovenska karitas</w:t>
      </w:r>
      <w:r w:rsidRPr="00776D85">
        <w:rPr>
          <w:rFonts w:ascii="Arial" w:hAnsi="Arial" w:cs="Arial"/>
          <w:sz w:val="20"/>
          <w:szCs w:val="20"/>
        </w:rPr>
        <w:t xml:space="preserve"> poroča, da </w:t>
      </w:r>
      <w:r w:rsidRPr="00776D85">
        <w:rPr>
          <w:rFonts w:ascii="Arial" w:hAnsi="Arial" w:cs="Arial"/>
          <w:bCs/>
          <w:sz w:val="20"/>
          <w:szCs w:val="20"/>
        </w:rPr>
        <w:t xml:space="preserve">na več območjih po Sloveniji omogoča brezplačno izposojo medicinsko-tehničnih pripomočkov, kot so invalidski vozički, postelje, dvigala </w:t>
      </w:r>
      <w:r w:rsidRPr="00776D85">
        <w:rPr>
          <w:rFonts w:ascii="Arial" w:hAnsi="Arial" w:cs="Arial"/>
          <w:bCs/>
          <w:color w:val="000000" w:themeColor="text1"/>
          <w:sz w:val="20"/>
          <w:szCs w:val="20"/>
        </w:rPr>
        <w:t>in podobno</w:t>
      </w:r>
      <w:r w:rsidRPr="00776D85">
        <w:rPr>
          <w:rFonts w:ascii="Arial" w:hAnsi="Arial" w:cs="Arial"/>
          <w:bCs/>
          <w:sz w:val="20"/>
          <w:szCs w:val="20"/>
        </w:rPr>
        <w:t>. V Murski Soboti so uvedli tudi sistem dostave postelj na dom. V okviru svetovalnih pisarn nudijo podporo pri reševanju zdravstvene problematike invalidov. Večkrat letno so po Sloveniji organizirana srečanja za svojce,</w:t>
      </w:r>
      <w:r w:rsidRPr="00776D85">
        <w:rPr>
          <w:rFonts w:ascii="Arial" w:hAnsi="Arial" w:cs="Arial"/>
          <w:sz w:val="20"/>
          <w:szCs w:val="20"/>
        </w:rPr>
        <w:t xml:space="preserve"> </w:t>
      </w:r>
      <w:r w:rsidRPr="00776D85">
        <w:rPr>
          <w:rFonts w:ascii="Arial" w:hAnsi="Arial" w:cs="Arial"/>
          <w:bCs/>
          <w:sz w:val="20"/>
          <w:szCs w:val="20"/>
        </w:rPr>
        <w:t>ki v domačem okolju negujejo in oskrbujejo bolne ali invalide (</w:t>
      </w:r>
      <w:r w:rsidRPr="00776D85">
        <w:rPr>
          <w:rFonts w:ascii="Arial" w:hAnsi="Arial" w:cs="Arial"/>
          <w:b/>
          <w:sz w:val="20"/>
          <w:szCs w:val="20"/>
        </w:rPr>
        <w:t>Slovenska karitas</w:t>
      </w:r>
      <w:r w:rsidRPr="00776D85">
        <w:rPr>
          <w:rFonts w:ascii="Arial" w:hAnsi="Arial" w:cs="Arial"/>
          <w:bCs/>
          <w:sz w:val="20"/>
          <w:szCs w:val="20"/>
        </w:rPr>
        <w:t>, ukrepi 7.3, 7.5</w:t>
      </w:r>
      <w:r w:rsidR="00397292">
        <w:rPr>
          <w:rFonts w:ascii="Arial" w:hAnsi="Arial" w:cs="Arial"/>
          <w:bCs/>
          <w:sz w:val="20"/>
          <w:szCs w:val="20"/>
        </w:rPr>
        <w:t xml:space="preserve"> in</w:t>
      </w:r>
      <w:r w:rsidRPr="00776D85">
        <w:rPr>
          <w:rFonts w:ascii="Arial" w:hAnsi="Arial" w:cs="Arial"/>
          <w:bCs/>
          <w:sz w:val="20"/>
          <w:szCs w:val="20"/>
        </w:rPr>
        <w:t xml:space="preserve"> 7.10).</w:t>
      </w:r>
    </w:p>
    <w:p w14:paraId="308C02E9" w14:textId="120ABA9A"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SOUS</w:t>
      </w:r>
      <w:r w:rsidRPr="00776D85">
        <w:rPr>
          <w:rFonts w:ascii="Arial" w:hAnsi="Arial" w:cs="Arial"/>
          <w:bCs/>
          <w:sz w:val="20"/>
          <w:szCs w:val="20"/>
        </w:rPr>
        <w:t xml:space="preserve"> je v letu 2024 sodelovala pri sklepanju splošnega dogovora za zdravstveno dejavnost za leto 2024 oziroma sprejemanju Uredbe o</w:t>
      </w:r>
      <w:r w:rsidRPr="00776D85">
        <w:rPr>
          <w:rFonts w:ascii="Arial" w:hAnsi="Arial" w:cs="Arial"/>
          <w:b/>
          <w:bCs/>
          <w:sz w:val="20"/>
          <w:szCs w:val="20"/>
        </w:rPr>
        <w:t> </w:t>
      </w:r>
      <w:r w:rsidRPr="00776D85">
        <w:rPr>
          <w:rFonts w:ascii="Arial" w:hAnsi="Arial" w:cs="Arial"/>
          <w:bCs/>
          <w:sz w:val="20"/>
          <w:szCs w:val="20"/>
        </w:rPr>
        <w:t>programih storitev obveznega zdravstvenega zavarovanja, zmogljivostih, potrebnih za njegovo izvajanje, in obsegu sredstev za leto 2024, vse z namenom izboljševanja zagotavljanja zdravstvenih storitev za invalide oziroma osebe s posebnimi potrebami</w:t>
      </w:r>
      <w:r>
        <w:rPr>
          <w:rFonts w:ascii="Arial" w:hAnsi="Arial" w:cs="Arial"/>
          <w:bCs/>
          <w:sz w:val="20"/>
          <w:szCs w:val="20"/>
        </w:rPr>
        <w:t>,</w:t>
      </w:r>
      <w:r w:rsidRPr="00776D85">
        <w:rPr>
          <w:rFonts w:ascii="Arial" w:hAnsi="Arial" w:cs="Arial"/>
          <w:bCs/>
          <w:sz w:val="20"/>
          <w:szCs w:val="20"/>
        </w:rPr>
        <w:t xml:space="preserve"> vključene v socialnovarstvene zavode in vzgojno</w:t>
      </w:r>
      <w:r>
        <w:rPr>
          <w:rFonts w:ascii="Arial" w:hAnsi="Arial" w:cs="Arial"/>
          <w:bCs/>
          <w:sz w:val="20"/>
          <w:szCs w:val="20"/>
        </w:rPr>
        <w:t>-</w:t>
      </w:r>
      <w:r w:rsidRPr="00776D85">
        <w:rPr>
          <w:rFonts w:ascii="Arial" w:hAnsi="Arial" w:cs="Arial"/>
          <w:bCs/>
          <w:sz w:val="20"/>
          <w:szCs w:val="20"/>
        </w:rPr>
        <w:t xml:space="preserve">izobraževalne zavode. </w:t>
      </w:r>
    </w:p>
    <w:p w14:paraId="0658756C" w14:textId="452A9415"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Z dogovorom oziroma </w:t>
      </w:r>
      <w:r>
        <w:rPr>
          <w:rFonts w:ascii="Arial" w:hAnsi="Arial" w:cs="Arial"/>
          <w:bCs/>
          <w:sz w:val="20"/>
          <w:szCs w:val="20"/>
        </w:rPr>
        <w:t>u</w:t>
      </w:r>
      <w:r w:rsidRPr="00776D85">
        <w:rPr>
          <w:rFonts w:ascii="Arial" w:hAnsi="Arial" w:cs="Arial"/>
          <w:bCs/>
          <w:sz w:val="20"/>
          <w:szCs w:val="20"/>
        </w:rPr>
        <w:t>redbo se določi</w:t>
      </w:r>
      <w:r>
        <w:rPr>
          <w:rFonts w:ascii="Arial" w:hAnsi="Arial" w:cs="Arial"/>
          <w:bCs/>
          <w:sz w:val="20"/>
          <w:szCs w:val="20"/>
        </w:rPr>
        <w:t>jo</w:t>
      </w:r>
      <w:r w:rsidRPr="00776D85">
        <w:rPr>
          <w:rFonts w:ascii="Arial" w:hAnsi="Arial" w:cs="Arial"/>
          <w:bCs/>
          <w:sz w:val="20"/>
          <w:szCs w:val="20"/>
        </w:rPr>
        <w:t xml:space="preserve"> skupen obseg programov zdravstvenih storitev, izhodišča za njegovo izvajanje, standarde ponudbe zdravstvenih storitev, oblikovanje cen </w:t>
      </w:r>
      <w:r>
        <w:rPr>
          <w:rFonts w:ascii="Arial" w:hAnsi="Arial" w:cs="Arial"/>
          <w:bCs/>
          <w:sz w:val="20"/>
          <w:szCs w:val="20"/>
        </w:rPr>
        <w:t xml:space="preserve">in </w:t>
      </w:r>
      <w:r w:rsidRPr="00776D85">
        <w:rPr>
          <w:rFonts w:ascii="Arial" w:hAnsi="Arial" w:cs="Arial"/>
          <w:bCs/>
          <w:sz w:val="20"/>
          <w:szCs w:val="20"/>
        </w:rPr>
        <w:t xml:space="preserve">skupen obseg potrebnih sredstev za plačilo programa na državni ravni. Uredba je nadomestila </w:t>
      </w:r>
      <w:r>
        <w:rPr>
          <w:rFonts w:ascii="Arial" w:hAnsi="Arial" w:cs="Arial"/>
          <w:bCs/>
          <w:sz w:val="20"/>
          <w:szCs w:val="20"/>
        </w:rPr>
        <w:t xml:space="preserve">veljavni </w:t>
      </w:r>
      <w:r w:rsidRPr="00776D85">
        <w:rPr>
          <w:rFonts w:ascii="Arial" w:hAnsi="Arial" w:cs="Arial"/>
          <w:bCs/>
          <w:sz w:val="20"/>
          <w:szCs w:val="20"/>
        </w:rPr>
        <w:t xml:space="preserve">splošni dogovor in njegove priloge za zdravstveno dejavnost za posamezno pogodbeno leto </w:t>
      </w:r>
      <w:r>
        <w:rPr>
          <w:rFonts w:ascii="Arial" w:hAnsi="Arial" w:cs="Arial"/>
          <w:bCs/>
          <w:sz w:val="20"/>
          <w:szCs w:val="20"/>
        </w:rPr>
        <w:t xml:space="preserve">in je </w:t>
      </w:r>
      <w:r w:rsidRPr="00776D85">
        <w:rPr>
          <w:rFonts w:ascii="Arial" w:hAnsi="Arial" w:cs="Arial"/>
          <w:bCs/>
          <w:sz w:val="20"/>
          <w:szCs w:val="20"/>
        </w:rPr>
        <w:t>pravn</w:t>
      </w:r>
      <w:r>
        <w:rPr>
          <w:rFonts w:ascii="Arial" w:hAnsi="Arial" w:cs="Arial"/>
          <w:bCs/>
          <w:sz w:val="20"/>
          <w:szCs w:val="20"/>
        </w:rPr>
        <w:t>a</w:t>
      </w:r>
      <w:r w:rsidRPr="00776D85">
        <w:rPr>
          <w:rFonts w:ascii="Arial" w:hAnsi="Arial" w:cs="Arial"/>
          <w:bCs/>
          <w:sz w:val="20"/>
          <w:szCs w:val="20"/>
        </w:rPr>
        <w:t xml:space="preserve"> podlag</w:t>
      </w:r>
      <w:r>
        <w:rPr>
          <w:rFonts w:ascii="Arial" w:hAnsi="Arial" w:cs="Arial"/>
          <w:bCs/>
          <w:sz w:val="20"/>
          <w:szCs w:val="20"/>
        </w:rPr>
        <w:t>a</w:t>
      </w:r>
      <w:r w:rsidRPr="00776D85">
        <w:rPr>
          <w:rFonts w:ascii="Arial" w:hAnsi="Arial" w:cs="Arial"/>
          <w:bCs/>
          <w:sz w:val="20"/>
          <w:szCs w:val="20"/>
        </w:rPr>
        <w:t xml:space="preserve"> za sklepanje pogodb z izvajalci zdravstvenih storitev za tekoče leto. Pri sprejemanju velja novi postopek</w:t>
      </w:r>
      <w:r>
        <w:rPr>
          <w:rFonts w:ascii="Arial" w:hAnsi="Arial" w:cs="Arial"/>
          <w:bCs/>
          <w:sz w:val="20"/>
          <w:szCs w:val="20"/>
        </w:rPr>
        <w:t>,</w:t>
      </w:r>
      <w:r w:rsidRPr="00776D85">
        <w:rPr>
          <w:rFonts w:ascii="Arial" w:hAnsi="Arial" w:cs="Arial"/>
          <w:bCs/>
          <w:sz w:val="20"/>
          <w:szCs w:val="20"/>
        </w:rPr>
        <w:t xml:space="preserve"> po katerem Zavod za zdravstveno zavarovanje Slovenije na podlagi smernic zdravstvene politike, ki jih za posamezno leto določi minister, pristojen za zdravje, pripravi predlog </w:t>
      </w:r>
      <w:r>
        <w:rPr>
          <w:rFonts w:ascii="Arial" w:hAnsi="Arial" w:cs="Arial"/>
          <w:bCs/>
          <w:sz w:val="20"/>
          <w:szCs w:val="20"/>
        </w:rPr>
        <w:t>d</w:t>
      </w:r>
      <w:r w:rsidRPr="00776D85">
        <w:rPr>
          <w:rFonts w:ascii="Arial" w:hAnsi="Arial" w:cs="Arial"/>
          <w:bCs/>
          <w:sz w:val="20"/>
          <w:szCs w:val="20"/>
        </w:rPr>
        <w:t>ogovora za namene pogajanj za naslednje pogodbeno leto in ga po</w:t>
      </w:r>
      <w:r>
        <w:rPr>
          <w:rFonts w:ascii="Arial" w:hAnsi="Arial" w:cs="Arial"/>
          <w:bCs/>
          <w:sz w:val="20"/>
          <w:szCs w:val="20"/>
        </w:rPr>
        <w:t>šlje</w:t>
      </w:r>
      <w:r w:rsidRPr="00776D85">
        <w:rPr>
          <w:rFonts w:ascii="Arial" w:hAnsi="Arial" w:cs="Arial"/>
          <w:bCs/>
          <w:sz w:val="20"/>
          <w:szCs w:val="20"/>
        </w:rPr>
        <w:t xml:space="preserve"> v soglasje ministru, pristojnemu za zdravje. Nato Vlada Republike Slovenije, praviloma namesto dogovora, določi oziroma izda Uredbo o programih storitev obveznega zdravstvenega zavarovanja, zmogljivostih, potrebnih za njegovo izvajanje, in obsegu sredstev za posamezno tekoče leto. </w:t>
      </w:r>
    </w:p>
    <w:p w14:paraId="0A9D5C5F" w14:textId="7AD394BE"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Zdravstvene storitve za otroke, mladostnike in odrasle osebe s posebnimi potrebami obsegajo storitve zdravstvene nege, program logopedske, psihološke, defektološke in avdiološke storitve, fizioterapevtske, delovno terapevtske in druge rehabilitacijske storitve. </w:t>
      </w:r>
    </w:p>
    <w:p w14:paraId="51ED5B76" w14:textId="21FE40F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lastRenderedPageBreak/>
        <w:t>SOUS je aktivno koordinirala pripravo zdravstvenega programa – storitve zdravstvene nege, fizioterapije, delovne terapije, logopedije in drugih rehabilitacijskih storitev ter na področju specifične specialistične dejavnosti, in sicer za socialnovarstvene zavode za usposabljanje, zavode za usposabljanje, domsko varstvo pri varstveno</w:t>
      </w:r>
      <w:r>
        <w:rPr>
          <w:rFonts w:ascii="Arial" w:hAnsi="Arial" w:cs="Arial"/>
          <w:bCs/>
          <w:sz w:val="20"/>
          <w:szCs w:val="20"/>
        </w:rPr>
        <w:t>-</w:t>
      </w:r>
      <w:r w:rsidRPr="00776D85">
        <w:rPr>
          <w:rFonts w:ascii="Arial" w:hAnsi="Arial" w:cs="Arial"/>
          <w:bCs/>
          <w:sz w:val="20"/>
          <w:szCs w:val="20"/>
        </w:rPr>
        <w:t xml:space="preserve">delovnih centrih ter v zavodih za izobraževanje otrok in mladostnikov z motnjami v razvoju. </w:t>
      </w:r>
    </w:p>
    <w:p w14:paraId="19DAAB7D" w14:textId="3E5BA46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Skupna realizirana vrednost obsega programov zdravstvenih storitev za izvajalce v okviru SOUS za leto 2024 je bila v višini 34,03 </w:t>
      </w:r>
      <w:r w:rsidR="00810A22">
        <w:rPr>
          <w:rFonts w:ascii="Arial" w:hAnsi="Arial" w:cs="Arial"/>
          <w:bCs/>
          <w:sz w:val="20"/>
          <w:szCs w:val="20"/>
        </w:rPr>
        <w:t>milijona</w:t>
      </w:r>
      <w:r w:rsidR="00810A22" w:rsidRPr="00776D85">
        <w:rPr>
          <w:rFonts w:ascii="Arial" w:hAnsi="Arial" w:cs="Arial"/>
          <w:bCs/>
          <w:sz w:val="20"/>
          <w:szCs w:val="20"/>
        </w:rPr>
        <w:t xml:space="preserve"> </w:t>
      </w:r>
      <w:r w:rsidRPr="00776D85">
        <w:rPr>
          <w:rFonts w:ascii="Arial" w:hAnsi="Arial" w:cs="Arial"/>
          <w:bCs/>
          <w:sz w:val="20"/>
          <w:szCs w:val="20"/>
        </w:rPr>
        <w:t xml:space="preserve">evrov. Od tega je bila realizacija zdravstvenih storitev v socialnovarstvenih zavodih za usposabljanje v višini 14,9 </w:t>
      </w:r>
      <w:r w:rsidR="00810A22">
        <w:rPr>
          <w:rFonts w:ascii="Arial" w:hAnsi="Arial" w:cs="Arial"/>
          <w:bCs/>
          <w:sz w:val="20"/>
          <w:szCs w:val="20"/>
        </w:rPr>
        <w:t>milijona</w:t>
      </w:r>
      <w:r w:rsidR="00810A22" w:rsidRPr="00776D85">
        <w:rPr>
          <w:rFonts w:ascii="Arial" w:hAnsi="Arial" w:cs="Arial"/>
          <w:bCs/>
          <w:sz w:val="20"/>
          <w:szCs w:val="20"/>
        </w:rPr>
        <w:t xml:space="preserve"> </w:t>
      </w:r>
      <w:r w:rsidRPr="00776D85">
        <w:rPr>
          <w:rFonts w:ascii="Arial" w:hAnsi="Arial" w:cs="Arial"/>
          <w:bCs/>
          <w:sz w:val="20"/>
          <w:szCs w:val="20"/>
        </w:rPr>
        <w:t xml:space="preserve">evrov, v centrih za sluh in govor v višini 3,54 </w:t>
      </w:r>
      <w:r w:rsidR="00810A22">
        <w:rPr>
          <w:rFonts w:ascii="Arial" w:hAnsi="Arial" w:cs="Arial"/>
          <w:bCs/>
          <w:sz w:val="20"/>
          <w:szCs w:val="20"/>
        </w:rPr>
        <w:t xml:space="preserve">milijona </w:t>
      </w:r>
      <w:r w:rsidRPr="00776D85">
        <w:rPr>
          <w:rFonts w:ascii="Arial" w:hAnsi="Arial" w:cs="Arial"/>
          <w:bCs/>
          <w:sz w:val="20"/>
          <w:szCs w:val="20"/>
        </w:rPr>
        <w:t>evrov, v varstveno</w:t>
      </w:r>
      <w:r>
        <w:rPr>
          <w:rFonts w:ascii="Arial" w:hAnsi="Arial" w:cs="Arial"/>
          <w:bCs/>
          <w:sz w:val="20"/>
          <w:szCs w:val="20"/>
        </w:rPr>
        <w:t>-</w:t>
      </w:r>
      <w:r w:rsidRPr="00776D85">
        <w:rPr>
          <w:rFonts w:ascii="Arial" w:hAnsi="Arial" w:cs="Arial"/>
          <w:bCs/>
          <w:sz w:val="20"/>
          <w:szCs w:val="20"/>
        </w:rPr>
        <w:t xml:space="preserve">delovnih centrih in koncesionarjih v višini 6,39 </w:t>
      </w:r>
      <w:r w:rsidR="00810A22">
        <w:rPr>
          <w:rFonts w:ascii="Arial" w:hAnsi="Arial" w:cs="Arial"/>
          <w:bCs/>
          <w:sz w:val="20"/>
          <w:szCs w:val="20"/>
        </w:rPr>
        <w:t xml:space="preserve">milijona </w:t>
      </w:r>
      <w:r w:rsidRPr="00776D85">
        <w:rPr>
          <w:rFonts w:ascii="Arial" w:hAnsi="Arial" w:cs="Arial"/>
          <w:bCs/>
          <w:sz w:val="20"/>
          <w:szCs w:val="20"/>
        </w:rPr>
        <w:t xml:space="preserve">evrov, v zavodih za usposabljanje v višini 3,47 </w:t>
      </w:r>
      <w:r w:rsidR="00810A22">
        <w:rPr>
          <w:rFonts w:ascii="Arial" w:hAnsi="Arial" w:cs="Arial"/>
          <w:bCs/>
          <w:sz w:val="20"/>
          <w:szCs w:val="20"/>
        </w:rPr>
        <w:t xml:space="preserve">milijona </w:t>
      </w:r>
      <w:r w:rsidRPr="00776D85">
        <w:rPr>
          <w:rFonts w:ascii="Arial" w:hAnsi="Arial" w:cs="Arial"/>
          <w:bCs/>
          <w:sz w:val="20"/>
          <w:szCs w:val="20"/>
        </w:rPr>
        <w:t xml:space="preserve">evrov, v centrih za rehabilitacijo po poškodbi glave v višini 2,28 </w:t>
      </w:r>
      <w:r w:rsidR="00810A22">
        <w:rPr>
          <w:rFonts w:ascii="Arial" w:hAnsi="Arial" w:cs="Arial"/>
          <w:bCs/>
          <w:sz w:val="20"/>
          <w:szCs w:val="20"/>
        </w:rPr>
        <w:t xml:space="preserve">milijona </w:t>
      </w:r>
      <w:r w:rsidRPr="00776D85">
        <w:rPr>
          <w:rFonts w:ascii="Arial" w:hAnsi="Arial" w:cs="Arial"/>
          <w:bCs/>
          <w:sz w:val="20"/>
          <w:szCs w:val="20"/>
        </w:rPr>
        <w:t xml:space="preserve">evrov, v svetovalnem centru v višini 0,96 </w:t>
      </w:r>
      <w:r w:rsidR="00810A22">
        <w:rPr>
          <w:rFonts w:ascii="Arial" w:hAnsi="Arial" w:cs="Arial"/>
          <w:bCs/>
          <w:sz w:val="20"/>
          <w:szCs w:val="20"/>
        </w:rPr>
        <w:t xml:space="preserve">milijona </w:t>
      </w:r>
      <w:r w:rsidRPr="00776D85">
        <w:rPr>
          <w:rFonts w:ascii="Arial" w:hAnsi="Arial" w:cs="Arial"/>
          <w:bCs/>
          <w:sz w:val="20"/>
          <w:szCs w:val="20"/>
        </w:rPr>
        <w:t xml:space="preserve">evrov ter v zavodih za izobraževanje otrok in mladostnikov s posebnimi potrebami v višini 2,45 </w:t>
      </w:r>
      <w:r w:rsidR="00810A22">
        <w:rPr>
          <w:rFonts w:ascii="Arial" w:hAnsi="Arial" w:cs="Arial"/>
          <w:bCs/>
          <w:sz w:val="20"/>
          <w:szCs w:val="20"/>
        </w:rPr>
        <w:t xml:space="preserve">milijona </w:t>
      </w:r>
      <w:r w:rsidRPr="00776D85">
        <w:rPr>
          <w:rFonts w:ascii="Arial" w:hAnsi="Arial" w:cs="Arial"/>
          <w:bCs/>
          <w:sz w:val="20"/>
          <w:szCs w:val="20"/>
        </w:rPr>
        <w:t>evrov.</w:t>
      </w:r>
    </w:p>
    <w:p w14:paraId="74F1AA48" w14:textId="29AC9D66"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SOUS je od septembra 2024 aktivno sodelovala pri pripravi dogovora za zdravstveno dejavnost za leto 2025 oziroma sprejemanju Uredbe o programih storitev obveznega zdravstvenega zavarovanja, zmogljivostih, potrebnih za njegovo izvajanje, in obsegu sredstev za leto 2025. Pripravljeni predlog je upoštevali nujen razvoj zdravstvene dejavnosti za vzgojno</w:t>
      </w:r>
      <w:r>
        <w:rPr>
          <w:rFonts w:ascii="Arial" w:hAnsi="Arial" w:cs="Arial"/>
          <w:bCs/>
          <w:sz w:val="20"/>
          <w:szCs w:val="20"/>
        </w:rPr>
        <w:t>-</w:t>
      </w:r>
      <w:r w:rsidRPr="00776D85">
        <w:rPr>
          <w:rFonts w:ascii="Arial" w:hAnsi="Arial" w:cs="Arial"/>
          <w:bCs/>
          <w:sz w:val="20"/>
          <w:szCs w:val="20"/>
        </w:rPr>
        <w:t>izobraževalne zavode in socialnovarstvene zavode</w:t>
      </w:r>
      <w:r>
        <w:rPr>
          <w:rFonts w:ascii="Arial" w:hAnsi="Arial" w:cs="Arial"/>
          <w:bCs/>
          <w:sz w:val="20"/>
          <w:szCs w:val="20"/>
        </w:rPr>
        <w:t>,</w:t>
      </w:r>
      <w:r w:rsidRPr="00776D85">
        <w:rPr>
          <w:rFonts w:ascii="Arial" w:hAnsi="Arial" w:cs="Arial"/>
          <w:bCs/>
          <w:sz w:val="20"/>
          <w:szCs w:val="20"/>
        </w:rPr>
        <w:t xml:space="preserve"> s katerimi se bo</w:t>
      </w:r>
      <w:r>
        <w:rPr>
          <w:rFonts w:ascii="Arial" w:hAnsi="Arial" w:cs="Arial"/>
          <w:bCs/>
          <w:sz w:val="20"/>
          <w:szCs w:val="20"/>
        </w:rPr>
        <w:t>sta</w:t>
      </w:r>
      <w:r w:rsidRPr="00776D85">
        <w:rPr>
          <w:rFonts w:ascii="Arial" w:hAnsi="Arial" w:cs="Arial"/>
          <w:bCs/>
          <w:sz w:val="20"/>
          <w:szCs w:val="20"/>
        </w:rPr>
        <w:t xml:space="preserve"> predvsem</w:t>
      </w:r>
      <w:r>
        <w:rPr>
          <w:rFonts w:ascii="Arial" w:hAnsi="Arial" w:cs="Arial"/>
          <w:bCs/>
          <w:sz w:val="20"/>
          <w:szCs w:val="20"/>
        </w:rPr>
        <w:t xml:space="preserve"> izboljšali</w:t>
      </w:r>
      <w:r w:rsidRPr="00776D85">
        <w:rPr>
          <w:rFonts w:ascii="Arial" w:hAnsi="Arial" w:cs="Arial"/>
          <w:bCs/>
          <w:sz w:val="20"/>
          <w:szCs w:val="20"/>
        </w:rPr>
        <w:t xml:space="preserve"> </w:t>
      </w:r>
    </w:p>
    <w:p w14:paraId="761E7E1F" w14:textId="35CBCCC0" w:rsidR="00A3077A" w:rsidRPr="00776D85" w:rsidRDefault="00A3077A" w:rsidP="00EC607B">
      <w:pPr>
        <w:numPr>
          <w:ilvl w:val="0"/>
          <w:numId w:val="125"/>
        </w:numPr>
        <w:spacing w:before="120" w:after="120"/>
        <w:rPr>
          <w:rFonts w:ascii="Arial" w:hAnsi="Arial" w:cs="Arial"/>
          <w:bCs/>
          <w:sz w:val="20"/>
          <w:szCs w:val="20"/>
        </w:rPr>
      </w:pPr>
      <w:r w:rsidRPr="00776D85">
        <w:rPr>
          <w:rFonts w:ascii="Arial" w:hAnsi="Arial" w:cs="Arial"/>
          <w:bCs/>
          <w:sz w:val="20"/>
          <w:szCs w:val="20"/>
        </w:rPr>
        <w:t xml:space="preserve">dostopnost do zdravstvenih storitev </w:t>
      </w:r>
      <w:r>
        <w:rPr>
          <w:rFonts w:ascii="Arial" w:hAnsi="Arial" w:cs="Arial"/>
          <w:bCs/>
          <w:sz w:val="20"/>
          <w:szCs w:val="20"/>
        </w:rPr>
        <w:t>in</w:t>
      </w:r>
      <w:r w:rsidRPr="00776D85">
        <w:rPr>
          <w:rFonts w:ascii="Arial" w:hAnsi="Arial" w:cs="Arial"/>
          <w:bCs/>
          <w:sz w:val="20"/>
          <w:szCs w:val="20"/>
        </w:rPr>
        <w:t xml:space="preserve"> </w:t>
      </w:r>
    </w:p>
    <w:p w14:paraId="0AD94FBE" w14:textId="667AB7D7" w:rsidR="00A3077A" w:rsidRPr="00776D85" w:rsidRDefault="00A3077A" w:rsidP="00EC607B">
      <w:pPr>
        <w:numPr>
          <w:ilvl w:val="0"/>
          <w:numId w:val="125"/>
        </w:numPr>
        <w:spacing w:before="120" w:after="120"/>
        <w:rPr>
          <w:rFonts w:ascii="Arial" w:hAnsi="Arial" w:cs="Arial"/>
          <w:bCs/>
          <w:sz w:val="20"/>
          <w:szCs w:val="20"/>
        </w:rPr>
      </w:pPr>
      <w:r w:rsidRPr="00776D85">
        <w:rPr>
          <w:rFonts w:ascii="Arial" w:hAnsi="Arial" w:cs="Arial"/>
          <w:bCs/>
          <w:sz w:val="20"/>
          <w:szCs w:val="20"/>
        </w:rPr>
        <w:t>učinkovitost izvajanja zdravstvene oskrbe za vključene otroke, mladostnike in odrasle osebe s posebnimi potrebami.</w:t>
      </w:r>
    </w:p>
    <w:p w14:paraId="4DD4F5D4" w14:textId="042F4411"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Predlogi SOUS so bili po</w:t>
      </w:r>
      <w:r>
        <w:rPr>
          <w:rFonts w:ascii="Arial" w:hAnsi="Arial" w:cs="Arial"/>
          <w:bCs/>
          <w:sz w:val="20"/>
          <w:szCs w:val="20"/>
        </w:rPr>
        <w:t>sl</w:t>
      </w:r>
      <w:r w:rsidRPr="00776D85">
        <w:rPr>
          <w:rFonts w:ascii="Arial" w:hAnsi="Arial" w:cs="Arial"/>
          <w:bCs/>
          <w:sz w:val="20"/>
          <w:szCs w:val="20"/>
        </w:rPr>
        <w:t>ani ločeno posamezn</w:t>
      </w:r>
      <w:r>
        <w:rPr>
          <w:rFonts w:ascii="Arial" w:hAnsi="Arial" w:cs="Arial"/>
          <w:bCs/>
          <w:sz w:val="20"/>
          <w:szCs w:val="20"/>
        </w:rPr>
        <w:t>i</w:t>
      </w:r>
      <w:r w:rsidRPr="00776D85">
        <w:rPr>
          <w:rFonts w:ascii="Arial" w:hAnsi="Arial" w:cs="Arial"/>
          <w:bCs/>
          <w:sz w:val="20"/>
          <w:szCs w:val="20"/>
        </w:rPr>
        <w:t xml:space="preserve"> skupin</w:t>
      </w:r>
      <w:r>
        <w:rPr>
          <w:rFonts w:ascii="Arial" w:hAnsi="Arial" w:cs="Arial"/>
          <w:bCs/>
          <w:sz w:val="20"/>
          <w:szCs w:val="20"/>
        </w:rPr>
        <w:t>i</w:t>
      </w:r>
      <w:r w:rsidRPr="00776D85">
        <w:rPr>
          <w:rFonts w:ascii="Arial" w:hAnsi="Arial" w:cs="Arial"/>
          <w:bCs/>
          <w:sz w:val="20"/>
          <w:szCs w:val="20"/>
        </w:rPr>
        <w:t xml:space="preserve"> zavodov oziroma izvajalcev zdravstvene dejavnosti</w:t>
      </w:r>
      <w:r>
        <w:rPr>
          <w:rFonts w:ascii="Arial" w:hAnsi="Arial" w:cs="Arial"/>
          <w:bCs/>
          <w:sz w:val="20"/>
          <w:szCs w:val="20"/>
        </w:rPr>
        <w:t>,</w:t>
      </w:r>
      <w:r w:rsidRPr="00776D85">
        <w:rPr>
          <w:rFonts w:ascii="Arial" w:hAnsi="Arial" w:cs="Arial"/>
          <w:bCs/>
          <w:sz w:val="20"/>
          <w:szCs w:val="20"/>
        </w:rPr>
        <w:t xml:space="preserve"> in sicer socialnovarstven</w:t>
      </w:r>
      <w:r>
        <w:rPr>
          <w:rFonts w:ascii="Arial" w:hAnsi="Arial" w:cs="Arial"/>
          <w:bCs/>
          <w:sz w:val="20"/>
          <w:szCs w:val="20"/>
        </w:rPr>
        <w:t>im</w:t>
      </w:r>
      <w:r w:rsidRPr="00776D85">
        <w:rPr>
          <w:rFonts w:ascii="Arial" w:hAnsi="Arial" w:cs="Arial"/>
          <w:bCs/>
          <w:sz w:val="20"/>
          <w:szCs w:val="20"/>
        </w:rPr>
        <w:t xml:space="preserve"> zavod</w:t>
      </w:r>
      <w:r>
        <w:rPr>
          <w:rFonts w:ascii="Arial" w:hAnsi="Arial" w:cs="Arial"/>
          <w:bCs/>
          <w:sz w:val="20"/>
          <w:szCs w:val="20"/>
        </w:rPr>
        <w:t>om</w:t>
      </w:r>
      <w:r w:rsidRPr="00776D85">
        <w:rPr>
          <w:rFonts w:ascii="Arial" w:hAnsi="Arial" w:cs="Arial"/>
          <w:bCs/>
          <w:sz w:val="20"/>
          <w:szCs w:val="20"/>
        </w:rPr>
        <w:t xml:space="preserve"> in vzgojno</w:t>
      </w:r>
      <w:r>
        <w:rPr>
          <w:rFonts w:ascii="Arial" w:hAnsi="Arial" w:cs="Arial"/>
          <w:bCs/>
          <w:sz w:val="20"/>
          <w:szCs w:val="20"/>
        </w:rPr>
        <w:t>-</w:t>
      </w:r>
      <w:r w:rsidRPr="00776D85">
        <w:rPr>
          <w:rFonts w:ascii="Arial" w:hAnsi="Arial" w:cs="Arial"/>
          <w:bCs/>
          <w:sz w:val="20"/>
          <w:szCs w:val="20"/>
        </w:rPr>
        <w:t>izobraževaln</w:t>
      </w:r>
      <w:r>
        <w:rPr>
          <w:rFonts w:ascii="Arial" w:hAnsi="Arial" w:cs="Arial"/>
          <w:bCs/>
          <w:sz w:val="20"/>
          <w:szCs w:val="20"/>
        </w:rPr>
        <w:t xml:space="preserve">im </w:t>
      </w:r>
      <w:r w:rsidRPr="00776D85">
        <w:rPr>
          <w:rFonts w:ascii="Arial" w:hAnsi="Arial" w:cs="Arial"/>
          <w:bCs/>
          <w:sz w:val="20"/>
          <w:szCs w:val="20"/>
        </w:rPr>
        <w:t>zavod</w:t>
      </w:r>
      <w:r>
        <w:rPr>
          <w:rFonts w:ascii="Arial" w:hAnsi="Arial" w:cs="Arial"/>
          <w:bCs/>
          <w:sz w:val="20"/>
          <w:szCs w:val="20"/>
        </w:rPr>
        <w:t>om</w:t>
      </w:r>
      <w:r w:rsidRPr="00776D85">
        <w:rPr>
          <w:rFonts w:ascii="Arial" w:hAnsi="Arial" w:cs="Arial"/>
          <w:bCs/>
          <w:sz w:val="20"/>
          <w:szCs w:val="20"/>
        </w:rPr>
        <w:t>. K podpori predlogom sta bili pozvani obe pristojni ministrstvi</w:t>
      </w:r>
      <w:r>
        <w:rPr>
          <w:rFonts w:ascii="Arial" w:hAnsi="Arial" w:cs="Arial"/>
          <w:bCs/>
          <w:sz w:val="20"/>
          <w:szCs w:val="20"/>
        </w:rPr>
        <w:t>,</w:t>
      </w:r>
      <w:r w:rsidRPr="00776D85">
        <w:rPr>
          <w:rFonts w:ascii="Arial" w:hAnsi="Arial" w:cs="Arial"/>
          <w:bCs/>
          <w:sz w:val="20"/>
          <w:szCs w:val="20"/>
        </w:rPr>
        <w:t xml:space="preserve"> in sicer MSP in MVI.</w:t>
      </w:r>
    </w:p>
    <w:p w14:paraId="7DE79CA1" w14:textId="0B806E1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V letu 2024 se kljub pozivom SOUS ni nadaljevalo usklajevanje v letu 2020 pripravljenih dokumentov za standardizacijo zdravstvenih storitev oziroma poenotenje kadrovskih normativov za naslednje skupine izvajalcev socialnovarstvenih zavodov</w:t>
      </w:r>
    </w:p>
    <w:p w14:paraId="3970CBCB" w14:textId="644BBB95" w:rsidR="00A3077A" w:rsidRPr="00776D85" w:rsidRDefault="00A3077A" w:rsidP="00EC607B">
      <w:pPr>
        <w:numPr>
          <w:ilvl w:val="0"/>
          <w:numId w:val="126"/>
        </w:numPr>
        <w:spacing w:before="120" w:after="120"/>
        <w:rPr>
          <w:rFonts w:ascii="Arial" w:hAnsi="Arial" w:cs="Arial"/>
          <w:bCs/>
          <w:sz w:val="20"/>
          <w:szCs w:val="20"/>
        </w:rPr>
      </w:pPr>
      <w:r w:rsidRPr="00776D85">
        <w:rPr>
          <w:rFonts w:ascii="Arial" w:hAnsi="Arial" w:cs="Arial"/>
          <w:bCs/>
          <w:sz w:val="20"/>
          <w:szCs w:val="20"/>
        </w:rPr>
        <w:t>socialnovarstvene zavode za usposabljanje – CUDV in VDC (domsko varstvo)</w:t>
      </w:r>
      <w:r>
        <w:rPr>
          <w:rFonts w:ascii="Arial" w:hAnsi="Arial" w:cs="Arial"/>
          <w:bCs/>
          <w:sz w:val="20"/>
          <w:szCs w:val="20"/>
        </w:rPr>
        <w:t>,</w:t>
      </w:r>
    </w:p>
    <w:p w14:paraId="3746F59A" w14:textId="531B3F6C" w:rsidR="00A3077A" w:rsidRPr="00776D85" w:rsidRDefault="00A3077A" w:rsidP="00EC607B">
      <w:pPr>
        <w:numPr>
          <w:ilvl w:val="0"/>
          <w:numId w:val="126"/>
        </w:numPr>
        <w:spacing w:before="120" w:after="120"/>
        <w:rPr>
          <w:rFonts w:ascii="Arial" w:hAnsi="Arial" w:cs="Arial"/>
          <w:bCs/>
          <w:sz w:val="20"/>
          <w:szCs w:val="20"/>
        </w:rPr>
      </w:pPr>
      <w:r w:rsidRPr="00776D85">
        <w:rPr>
          <w:rFonts w:ascii="Arial" w:hAnsi="Arial" w:cs="Arial"/>
          <w:bCs/>
          <w:sz w:val="20"/>
          <w:szCs w:val="20"/>
        </w:rPr>
        <w:t>zavode za rehabilitacijo po pridobljeni možganski poškodbi (doslej zavodi za poškodbo glave).</w:t>
      </w:r>
    </w:p>
    <w:p w14:paraId="3848DA08" w14:textId="4ECE8832"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SOUS je v letu 2024 sodelovala v javni razpravi o predlogu Zakonu o spremembah in dopolnitvah Zakona o zdravstveni dejavnosti (ZZDej-N) ter zaradi možnosti izboljšanja organizacije zdravstvene dejavnosti v socialnovarstvenih in vzgojno</w:t>
      </w:r>
      <w:r>
        <w:rPr>
          <w:rFonts w:ascii="Arial" w:hAnsi="Arial" w:cs="Arial"/>
          <w:bCs/>
          <w:sz w:val="20"/>
          <w:szCs w:val="20"/>
        </w:rPr>
        <w:t>-</w:t>
      </w:r>
      <w:r w:rsidRPr="00776D85">
        <w:rPr>
          <w:rFonts w:ascii="Arial" w:hAnsi="Arial" w:cs="Arial"/>
          <w:bCs/>
          <w:sz w:val="20"/>
          <w:szCs w:val="20"/>
        </w:rPr>
        <w:t>izobraževalnih zavodih predlagala dopolnitev</w:t>
      </w:r>
      <w:r>
        <w:rPr>
          <w:rFonts w:ascii="Arial" w:hAnsi="Arial" w:cs="Arial"/>
          <w:bCs/>
          <w:sz w:val="20"/>
          <w:szCs w:val="20"/>
        </w:rPr>
        <w:t>,</w:t>
      </w:r>
      <w:r w:rsidRPr="00776D85">
        <w:rPr>
          <w:rFonts w:ascii="Arial" w:hAnsi="Arial" w:cs="Arial"/>
          <w:bCs/>
          <w:sz w:val="20"/>
          <w:szCs w:val="20"/>
        </w:rPr>
        <w:t xml:space="preserve"> s katero bi lahko manjši izvajalec imel zaposlenega odgovornega nosilca zdravstvene dejavnosti na podlagi podjemne pogodbe (</w:t>
      </w:r>
      <w:r w:rsidRPr="00776D85">
        <w:rPr>
          <w:rFonts w:ascii="Arial" w:hAnsi="Arial" w:cs="Arial"/>
          <w:b/>
          <w:sz w:val="20"/>
          <w:szCs w:val="20"/>
        </w:rPr>
        <w:t>SOUS</w:t>
      </w:r>
      <w:r w:rsidRPr="00776D85">
        <w:rPr>
          <w:rFonts w:ascii="Arial" w:hAnsi="Arial" w:cs="Arial"/>
          <w:bCs/>
          <w:sz w:val="20"/>
          <w:szCs w:val="20"/>
        </w:rPr>
        <w:t>, ukrep 7.10).</w:t>
      </w:r>
    </w:p>
    <w:p w14:paraId="5DE12A83" w14:textId="77777777" w:rsidR="00A3077A" w:rsidRPr="00776D85" w:rsidRDefault="00A3077A" w:rsidP="00C96681">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2228D9FB" w14:textId="48681FAA"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NIJZ</w:t>
      </w:r>
      <w:r w:rsidRPr="00776D85">
        <w:rPr>
          <w:rFonts w:ascii="Arial" w:hAnsi="Arial" w:cs="Arial"/>
          <w:bCs/>
          <w:sz w:val="20"/>
          <w:szCs w:val="20"/>
        </w:rPr>
        <w:t xml:space="preserve"> poroča o vključitvi prispevka Izzivi v merjenju neenakostih v zdravju invalidov v IV. poročilo za področje neenakosti v zdravju, ki bo izdano v obliki strokovne monografije</w:t>
      </w:r>
      <w:r>
        <w:rPr>
          <w:rFonts w:ascii="Arial" w:hAnsi="Arial" w:cs="Arial"/>
          <w:bCs/>
          <w:sz w:val="20"/>
          <w:szCs w:val="20"/>
        </w:rPr>
        <w:t>,</w:t>
      </w:r>
      <w:r w:rsidRPr="00776D85">
        <w:rPr>
          <w:rFonts w:ascii="Arial" w:hAnsi="Arial" w:cs="Arial"/>
          <w:bCs/>
          <w:sz w:val="20"/>
          <w:szCs w:val="20"/>
        </w:rPr>
        <w:t xml:space="preserve"> in v Povzetek za politične odločevalce. Prispevek obravnava pregled možnosti za spremljanje neenakosti v zdravju za osebe, ki živijo z invalidnostjo (</w:t>
      </w:r>
      <w:r w:rsidRPr="00776D85">
        <w:rPr>
          <w:rFonts w:ascii="Arial" w:hAnsi="Arial" w:cs="Arial"/>
          <w:b/>
          <w:sz w:val="20"/>
          <w:szCs w:val="20"/>
        </w:rPr>
        <w:t>NIJZ</w:t>
      </w:r>
      <w:r w:rsidRPr="00776D85">
        <w:rPr>
          <w:rFonts w:ascii="Arial" w:hAnsi="Arial" w:cs="Arial"/>
          <w:bCs/>
          <w:sz w:val="20"/>
          <w:szCs w:val="20"/>
        </w:rPr>
        <w:t>, ukrepi 7.3, 7.4, 7.9, 7.10</w:t>
      </w:r>
      <w:r w:rsidR="00397292">
        <w:rPr>
          <w:rFonts w:ascii="Arial" w:hAnsi="Arial" w:cs="Arial"/>
          <w:bCs/>
          <w:sz w:val="20"/>
          <w:szCs w:val="20"/>
        </w:rPr>
        <w:t xml:space="preserve"> in</w:t>
      </w:r>
      <w:r w:rsidRPr="00776D85">
        <w:rPr>
          <w:rFonts w:ascii="Arial" w:hAnsi="Arial" w:cs="Arial"/>
          <w:bCs/>
          <w:sz w:val="20"/>
          <w:szCs w:val="20"/>
        </w:rPr>
        <w:t xml:space="preserve"> 7.15).</w:t>
      </w:r>
    </w:p>
    <w:p w14:paraId="143F255D" w14:textId="2D9F66FC"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MZ</w:t>
      </w:r>
      <w:r w:rsidRPr="00776D85">
        <w:rPr>
          <w:rFonts w:ascii="Arial" w:hAnsi="Arial" w:cs="Arial"/>
          <w:bCs/>
          <w:sz w:val="20"/>
          <w:szCs w:val="20"/>
        </w:rPr>
        <w:t xml:space="preserve">, poroča, da je bila v letu 2024 </w:t>
      </w:r>
      <w:r>
        <w:rPr>
          <w:rFonts w:ascii="Arial" w:hAnsi="Arial" w:cs="Arial"/>
          <w:bCs/>
          <w:sz w:val="20"/>
          <w:szCs w:val="20"/>
        </w:rPr>
        <w:t>zaznana</w:t>
      </w:r>
      <w:r w:rsidRPr="00776D85">
        <w:rPr>
          <w:rFonts w:ascii="Arial" w:hAnsi="Arial" w:cs="Arial"/>
          <w:bCs/>
          <w:sz w:val="20"/>
          <w:szCs w:val="20"/>
        </w:rPr>
        <w:t xml:space="preserve"> potreba po ugotavljanju, kako velik je problem pri premeščanju pacientov s potrebo po zahtevnejših zdravstveno</w:t>
      </w:r>
      <w:r>
        <w:rPr>
          <w:rFonts w:ascii="Arial" w:hAnsi="Arial" w:cs="Arial"/>
          <w:bCs/>
          <w:sz w:val="20"/>
          <w:szCs w:val="20"/>
        </w:rPr>
        <w:t>-</w:t>
      </w:r>
      <w:r w:rsidRPr="00776D85">
        <w:rPr>
          <w:rFonts w:ascii="Arial" w:hAnsi="Arial" w:cs="Arial"/>
          <w:bCs/>
          <w:sz w:val="20"/>
          <w:szCs w:val="20"/>
        </w:rPr>
        <w:t xml:space="preserve">negovalnih postopkih iz bolnišnic v socialnovarstvene zavode. Glede na ugotovitve so v lanskem letu </w:t>
      </w:r>
      <w:r>
        <w:rPr>
          <w:rFonts w:ascii="Arial" w:hAnsi="Arial" w:cs="Arial"/>
          <w:bCs/>
          <w:sz w:val="20"/>
          <w:szCs w:val="20"/>
        </w:rPr>
        <w:t>za</w:t>
      </w:r>
      <w:r w:rsidRPr="00776D85">
        <w:rPr>
          <w:rFonts w:ascii="Arial" w:hAnsi="Arial" w:cs="Arial"/>
          <w:bCs/>
          <w:sz w:val="20"/>
          <w:szCs w:val="20"/>
        </w:rPr>
        <w:t>čeli  priprav</w:t>
      </w:r>
      <w:r>
        <w:rPr>
          <w:rFonts w:ascii="Arial" w:hAnsi="Arial" w:cs="Arial"/>
          <w:bCs/>
          <w:sz w:val="20"/>
          <w:szCs w:val="20"/>
        </w:rPr>
        <w:t>ljati</w:t>
      </w:r>
      <w:r w:rsidRPr="00776D85">
        <w:rPr>
          <w:rFonts w:ascii="Arial" w:hAnsi="Arial" w:cs="Arial"/>
          <w:bCs/>
          <w:sz w:val="20"/>
          <w:szCs w:val="20"/>
        </w:rPr>
        <w:t xml:space="preserve"> dokumentacij</w:t>
      </w:r>
      <w:r>
        <w:rPr>
          <w:rFonts w:ascii="Arial" w:hAnsi="Arial" w:cs="Arial"/>
          <w:bCs/>
          <w:sz w:val="20"/>
          <w:szCs w:val="20"/>
        </w:rPr>
        <w:t>o</w:t>
      </w:r>
      <w:r w:rsidRPr="00776D85">
        <w:rPr>
          <w:rFonts w:ascii="Arial" w:hAnsi="Arial" w:cs="Arial"/>
          <w:bCs/>
          <w:sz w:val="20"/>
          <w:szCs w:val="20"/>
        </w:rPr>
        <w:t xml:space="preserve"> za javni razpis, ki bo objavljen predvidoma v drugi polovici leta 2025.</w:t>
      </w:r>
    </w:p>
    <w:p w14:paraId="55891695" w14:textId="4E99AB79" w:rsidR="00A3077A" w:rsidRPr="00776D85" w:rsidRDefault="00A3077A" w:rsidP="00C96681">
      <w:pPr>
        <w:spacing w:before="120" w:after="120"/>
        <w:rPr>
          <w:rFonts w:ascii="Arial" w:hAnsi="Arial" w:cs="Arial"/>
          <w:bCs/>
          <w:sz w:val="20"/>
          <w:szCs w:val="20"/>
        </w:rPr>
      </w:pPr>
      <w:r w:rsidRPr="00776D85">
        <w:rPr>
          <w:rFonts w:ascii="Arial" w:hAnsi="Arial" w:cs="Arial"/>
          <w:bCs/>
          <w:sz w:val="20"/>
          <w:szCs w:val="20"/>
        </w:rPr>
        <w:t xml:space="preserve">V letu 2024 je še potekal večletni projekt PaRIS Ocena izkušenj in izidov zdravstvene oskrbe bolnikov s kroničnimi nenalezljivimi boleznimi v ambulantah družinske medicine v Sloveniji, ki je bil del širše mednarodne študije v okviru OECD. Zdravstvena obravnava mora izhajati iz potreb bolnikov, mora biti celostna in </w:t>
      </w:r>
      <w:r>
        <w:rPr>
          <w:rFonts w:ascii="Arial" w:hAnsi="Arial" w:cs="Arial"/>
          <w:bCs/>
          <w:sz w:val="20"/>
          <w:szCs w:val="20"/>
        </w:rPr>
        <w:t xml:space="preserve">mora </w:t>
      </w:r>
      <w:r w:rsidRPr="00776D85">
        <w:rPr>
          <w:rFonts w:ascii="Arial" w:hAnsi="Arial" w:cs="Arial"/>
          <w:bCs/>
          <w:sz w:val="20"/>
          <w:szCs w:val="20"/>
        </w:rPr>
        <w:t xml:space="preserve">temeljiti na timskem delu. To je posebej pomembno pri bolnikih s kroničnimi stanji, </w:t>
      </w:r>
      <w:r w:rsidRPr="00776D85">
        <w:rPr>
          <w:rFonts w:ascii="Arial" w:hAnsi="Arial" w:cs="Arial"/>
          <w:bCs/>
          <w:sz w:val="20"/>
          <w:szCs w:val="20"/>
        </w:rPr>
        <w:lastRenderedPageBreak/>
        <w:t>obravnava</w:t>
      </w:r>
      <w:r>
        <w:rPr>
          <w:rFonts w:ascii="Arial" w:hAnsi="Arial" w:cs="Arial"/>
          <w:bCs/>
          <w:sz w:val="20"/>
          <w:szCs w:val="20"/>
        </w:rPr>
        <w:t xml:space="preserve"> katerih je</w:t>
      </w:r>
      <w:r w:rsidRPr="00776D85">
        <w:rPr>
          <w:rFonts w:ascii="Arial" w:hAnsi="Arial" w:cs="Arial"/>
          <w:bCs/>
          <w:sz w:val="20"/>
          <w:szCs w:val="20"/>
        </w:rPr>
        <w:t xml:space="preserve"> lahko razdrobljena in slabše koordinirana. Zato je pomembno vedeti, kako bolniki doživljajo primarno zdravstveno oskrbo in v kolikšni meri </w:t>
      </w:r>
      <w:r>
        <w:rPr>
          <w:rFonts w:ascii="Arial" w:hAnsi="Arial" w:cs="Arial"/>
          <w:bCs/>
          <w:sz w:val="20"/>
          <w:szCs w:val="20"/>
        </w:rPr>
        <w:t>ta</w:t>
      </w:r>
      <w:r w:rsidRPr="00776D85">
        <w:rPr>
          <w:rFonts w:ascii="Arial" w:hAnsi="Arial" w:cs="Arial"/>
          <w:bCs/>
          <w:sz w:val="20"/>
          <w:szCs w:val="20"/>
        </w:rPr>
        <w:t xml:space="preserve"> </w:t>
      </w:r>
      <w:r>
        <w:rPr>
          <w:rFonts w:ascii="Arial" w:hAnsi="Arial" w:cs="Arial"/>
          <w:bCs/>
          <w:sz w:val="20"/>
          <w:szCs w:val="20"/>
        </w:rPr>
        <w:t>prispeva</w:t>
      </w:r>
      <w:r w:rsidRPr="00776D85">
        <w:rPr>
          <w:rFonts w:ascii="Arial" w:hAnsi="Arial" w:cs="Arial"/>
          <w:bCs/>
          <w:sz w:val="20"/>
          <w:szCs w:val="20"/>
        </w:rPr>
        <w:t xml:space="preserve"> h kakovosti njihovega življenja. </w:t>
      </w:r>
      <w:r w:rsidR="009235D0">
        <w:rPr>
          <w:rFonts w:ascii="Arial" w:hAnsi="Arial" w:cs="Arial"/>
          <w:bCs/>
          <w:sz w:val="20"/>
          <w:szCs w:val="20"/>
        </w:rPr>
        <w:t xml:space="preserve">Ugotovitve </w:t>
      </w:r>
      <w:r w:rsidRPr="00776D85">
        <w:rPr>
          <w:rFonts w:ascii="Arial" w:hAnsi="Arial" w:cs="Arial"/>
          <w:bCs/>
          <w:sz w:val="20"/>
          <w:szCs w:val="20"/>
        </w:rPr>
        <w:t>raziskave so bil</w:t>
      </w:r>
      <w:r w:rsidR="009235D0">
        <w:rPr>
          <w:rFonts w:ascii="Arial" w:hAnsi="Arial" w:cs="Arial"/>
          <w:bCs/>
          <w:sz w:val="20"/>
          <w:szCs w:val="20"/>
        </w:rPr>
        <w:t>e</w:t>
      </w:r>
      <w:r w:rsidRPr="00776D85">
        <w:rPr>
          <w:rFonts w:ascii="Arial" w:hAnsi="Arial" w:cs="Arial"/>
          <w:bCs/>
          <w:sz w:val="20"/>
          <w:szCs w:val="20"/>
        </w:rPr>
        <w:t xml:space="preserve"> predstavljen</w:t>
      </w:r>
      <w:r w:rsidR="009235D0">
        <w:rPr>
          <w:rFonts w:ascii="Arial" w:hAnsi="Arial" w:cs="Arial"/>
          <w:bCs/>
          <w:sz w:val="20"/>
          <w:szCs w:val="20"/>
        </w:rPr>
        <w:t>e</w:t>
      </w:r>
      <w:r w:rsidRPr="00776D85">
        <w:rPr>
          <w:rFonts w:ascii="Arial" w:hAnsi="Arial" w:cs="Arial"/>
          <w:bCs/>
          <w:sz w:val="20"/>
          <w:szCs w:val="20"/>
        </w:rPr>
        <w:t xml:space="preserve"> v začetku leta 2025 in kažejo na pozitivne izkušnje pacientov z zdravstveno obravnavo (</w:t>
      </w:r>
      <w:r w:rsidRPr="00776D85">
        <w:rPr>
          <w:rFonts w:ascii="Arial" w:hAnsi="Arial" w:cs="Arial"/>
          <w:b/>
          <w:sz w:val="20"/>
          <w:szCs w:val="20"/>
        </w:rPr>
        <w:t>MZ</w:t>
      </w:r>
      <w:r w:rsidRPr="00776D85">
        <w:rPr>
          <w:rFonts w:ascii="Arial" w:hAnsi="Arial" w:cs="Arial"/>
          <w:bCs/>
          <w:sz w:val="20"/>
          <w:szCs w:val="20"/>
        </w:rPr>
        <w:t>, ukrepi 7.3, 7.6, 7.7, 7.9</w:t>
      </w:r>
      <w:r w:rsidR="00397292">
        <w:rPr>
          <w:rFonts w:ascii="Arial" w:hAnsi="Arial" w:cs="Arial"/>
          <w:bCs/>
          <w:sz w:val="20"/>
          <w:szCs w:val="20"/>
        </w:rPr>
        <w:t xml:space="preserve"> in</w:t>
      </w:r>
      <w:r w:rsidRPr="00776D85">
        <w:rPr>
          <w:rFonts w:ascii="Arial" w:hAnsi="Arial" w:cs="Arial"/>
          <w:bCs/>
          <w:sz w:val="20"/>
          <w:szCs w:val="20"/>
        </w:rPr>
        <w:t xml:space="preserve"> 7.10).</w:t>
      </w:r>
    </w:p>
    <w:p w14:paraId="07343C02"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79EEBF16" w14:textId="545E8CD4"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ZZZS</w:t>
      </w:r>
      <w:r w:rsidRPr="00776D85">
        <w:rPr>
          <w:rFonts w:ascii="Arial" w:hAnsi="Arial" w:cs="Arial"/>
          <w:sz w:val="20"/>
          <w:szCs w:val="20"/>
        </w:rPr>
        <w:t xml:space="preserve"> poroča, da so se predstavniki vodstev ZPIZ, Zavoda </w:t>
      </w:r>
      <w:r>
        <w:rPr>
          <w:rFonts w:ascii="Arial" w:hAnsi="Arial" w:cs="Arial"/>
          <w:sz w:val="20"/>
          <w:szCs w:val="20"/>
        </w:rPr>
        <w:t>Republike Slovenije</w:t>
      </w:r>
      <w:r w:rsidRPr="00776D85">
        <w:rPr>
          <w:rFonts w:ascii="Arial" w:hAnsi="Arial" w:cs="Arial"/>
          <w:sz w:val="20"/>
          <w:szCs w:val="20"/>
        </w:rPr>
        <w:t xml:space="preserve"> za zaposlovanje </w:t>
      </w:r>
      <w:r>
        <w:rPr>
          <w:rFonts w:ascii="Arial" w:hAnsi="Arial" w:cs="Arial"/>
          <w:sz w:val="20"/>
          <w:szCs w:val="20"/>
        </w:rPr>
        <w:t xml:space="preserve">in </w:t>
      </w:r>
      <w:r w:rsidRPr="00776D85">
        <w:rPr>
          <w:rFonts w:ascii="Arial" w:hAnsi="Arial" w:cs="Arial"/>
          <w:sz w:val="20"/>
          <w:szCs w:val="20"/>
        </w:rPr>
        <w:t xml:space="preserve">ZZZS 23. julija 2024 srečali na delovnem kosilu. Čeprav je bil namen srečanja tudi boljše spoznavanje, je bil glavni cilj pogovorov </w:t>
      </w:r>
      <w:r>
        <w:rPr>
          <w:rFonts w:ascii="Arial" w:hAnsi="Arial" w:cs="Arial"/>
          <w:sz w:val="20"/>
          <w:szCs w:val="20"/>
        </w:rPr>
        <w:t xml:space="preserve">obravnava </w:t>
      </w:r>
      <w:r w:rsidRPr="00776D85">
        <w:rPr>
          <w:rFonts w:ascii="Arial" w:hAnsi="Arial" w:cs="Arial"/>
          <w:sz w:val="20"/>
          <w:szCs w:val="20"/>
        </w:rPr>
        <w:t xml:space="preserve">vseh  aktualnih tem </w:t>
      </w:r>
      <w:r>
        <w:rPr>
          <w:rFonts w:ascii="Arial" w:hAnsi="Arial" w:cs="Arial"/>
          <w:sz w:val="20"/>
          <w:szCs w:val="20"/>
        </w:rPr>
        <w:t>in</w:t>
      </w:r>
      <w:r w:rsidRPr="00776D85">
        <w:rPr>
          <w:rFonts w:ascii="Arial" w:hAnsi="Arial" w:cs="Arial"/>
          <w:sz w:val="20"/>
          <w:szCs w:val="20"/>
        </w:rPr>
        <w:t xml:space="preserve"> tekoča izmenjava podatkov med zavodi. Tako lahko zavodi bolje koordinirajo storitve </w:t>
      </w:r>
      <w:r>
        <w:rPr>
          <w:rFonts w:ascii="Arial" w:hAnsi="Arial" w:cs="Arial"/>
          <w:sz w:val="20"/>
          <w:szCs w:val="20"/>
        </w:rPr>
        <w:t>in</w:t>
      </w:r>
      <w:r w:rsidRPr="00776D85">
        <w:rPr>
          <w:rFonts w:ascii="Arial" w:hAnsi="Arial" w:cs="Arial"/>
          <w:sz w:val="20"/>
          <w:szCs w:val="20"/>
        </w:rPr>
        <w:t xml:space="preserve"> izboljšajo obveščenost uporabnikov o</w:t>
      </w:r>
      <w:r>
        <w:rPr>
          <w:rFonts w:ascii="Arial" w:hAnsi="Arial" w:cs="Arial"/>
          <w:sz w:val="20"/>
          <w:szCs w:val="20"/>
        </w:rPr>
        <w:t xml:space="preserve"> svojih</w:t>
      </w:r>
      <w:r w:rsidRPr="00776D85">
        <w:rPr>
          <w:rFonts w:ascii="Arial" w:hAnsi="Arial" w:cs="Arial"/>
          <w:sz w:val="20"/>
          <w:szCs w:val="20"/>
        </w:rPr>
        <w:t xml:space="preserve"> storitvah. Navzoči so spregovorili tudi o morebitnih skupnih projektih za obvladovanje trenutnih razmer, povezanih s starajočim se prebivalstvom, o potrebah po zdravstvenem varstvu in aktualnih potrebah na trgu dela za večjo učinkovitost in uspešnost storitev. Po mnenju prisotnih je bilo srečanje odlična priložnost za konstruktivno razpravo in poglobitev sodelovanja na operativni ravni. Prav zato so se zavezali, da se bodo najvišji predstavniki vseh treh zavodov tudi v prihodnje redno sestajali na podobnih srečanjih (</w:t>
      </w:r>
      <w:r w:rsidRPr="00776D85">
        <w:rPr>
          <w:rFonts w:ascii="Arial" w:hAnsi="Arial" w:cs="Arial"/>
          <w:b/>
          <w:bCs/>
          <w:sz w:val="20"/>
          <w:szCs w:val="20"/>
        </w:rPr>
        <w:t>ZZZS</w:t>
      </w:r>
      <w:r w:rsidRPr="00776D85">
        <w:rPr>
          <w:rFonts w:ascii="Arial" w:hAnsi="Arial" w:cs="Arial"/>
          <w:sz w:val="20"/>
          <w:szCs w:val="20"/>
        </w:rPr>
        <w:t>, ukrep 7.1).</w:t>
      </w:r>
    </w:p>
    <w:p w14:paraId="5725AF32" w14:textId="7777777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ZPIZ</w:t>
      </w:r>
      <w:r w:rsidRPr="00776D85">
        <w:rPr>
          <w:rFonts w:ascii="Arial" w:hAnsi="Arial" w:cs="Arial"/>
          <w:sz w:val="20"/>
          <w:szCs w:val="20"/>
        </w:rPr>
        <w:t xml:space="preserve"> poroča o dogodkih v letu 2024:</w:t>
      </w:r>
    </w:p>
    <w:p w14:paraId="5BBEE2E9" w14:textId="77777777" w:rsidR="00A3077A" w:rsidRPr="00776D85" w:rsidRDefault="00A3077A" w:rsidP="00A3077A">
      <w:pPr>
        <w:pStyle w:val="Odstavekseznama"/>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
          <w:sz w:val="20"/>
          <w:szCs w:val="20"/>
        </w:rPr>
      </w:pPr>
      <w:r w:rsidRPr="00776D85">
        <w:rPr>
          <w:rFonts w:ascii="Arial" w:hAnsi="Arial" w:cs="Arial"/>
          <w:b/>
          <w:sz w:val="20"/>
          <w:szCs w:val="20"/>
        </w:rPr>
        <w:t>Strokovna predavanja, organizirana v okviru Sektorja za izvedenstvo</w:t>
      </w:r>
    </w:p>
    <w:p w14:paraId="4513E501" w14:textId="6532C206"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V letu 2024 je zavod organiziral </w:t>
      </w:r>
      <w:r>
        <w:rPr>
          <w:rFonts w:ascii="Arial" w:hAnsi="Arial" w:cs="Arial"/>
          <w:sz w:val="20"/>
          <w:szCs w:val="20"/>
        </w:rPr>
        <w:t>štiri</w:t>
      </w:r>
      <w:r w:rsidRPr="00776D85">
        <w:rPr>
          <w:rFonts w:ascii="Arial" w:hAnsi="Arial" w:cs="Arial"/>
          <w:sz w:val="20"/>
          <w:szCs w:val="20"/>
        </w:rPr>
        <w:t xml:space="preserve"> predavanja zaradi razjasnitve vprašanj, ki jih je povzroči nov </w:t>
      </w:r>
      <w:r>
        <w:rPr>
          <w:rFonts w:ascii="Arial" w:hAnsi="Arial" w:cs="Arial"/>
          <w:sz w:val="20"/>
          <w:szCs w:val="20"/>
        </w:rPr>
        <w:t>s</w:t>
      </w:r>
      <w:r w:rsidRPr="00776D85">
        <w:rPr>
          <w:rFonts w:ascii="Arial" w:hAnsi="Arial" w:cs="Arial"/>
          <w:sz w:val="20"/>
          <w:szCs w:val="20"/>
        </w:rPr>
        <w:t xml:space="preserve">eznam telesnih okvar in tudi zaradi posodabljanja izvedenske prakse na različnih področjih. Vsa predavanja so potekala v živo in </w:t>
      </w:r>
      <w:r>
        <w:rPr>
          <w:rFonts w:ascii="Arial" w:hAnsi="Arial" w:cs="Arial"/>
          <w:sz w:val="20"/>
          <w:szCs w:val="20"/>
        </w:rPr>
        <w:t>po</w:t>
      </w:r>
      <w:r w:rsidRPr="00776D85">
        <w:rPr>
          <w:rFonts w:ascii="Arial" w:hAnsi="Arial" w:cs="Arial"/>
          <w:sz w:val="20"/>
          <w:szCs w:val="20"/>
        </w:rPr>
        <w:t xml:space="preserve"> splet</w:t>
      </w:r>
      <w:r>
        <w:rPr>
          <w:rFonts w:ascii="Arial" w:hAnsi="Arial" w:cs="Arial"/>
          <w:sz w:val="20"/>
          <w:szCs w:val="20"/>
        </w:rPr>
        <w:t>u</w:t>
      </w:r>
      <w:r w:rsidRPr="00776D85">
        <w:rPr>
          <w:rFonts w:ascii="Arial" w:hAnsi="Arial" w:cs="Arial"/>
          <w:sz w:val="20"/>
          <w:szCs w:val="20"/>
        </w:rPr>
        <w:t>.</w:t>
      </w:r>
    </w:p>
    <w:p w14:paraId="27452178" w14:textId="6B099636"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25. marca 2024 je potekalo predavanje na temo Obraba kolka in delazmožnost. Predavatelj je bil specialist ortopedske kirurgije. Predavanja se je udeležilo 74 udeležencev. Udeležba zdravnikov specialistov različnih strok je bila interaktivna.</w:t>
      </w:r>
    </w:p>
    <w:p w14:paraId="2221C4B9" w14:textId="0F543AA9"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14. oktobra 2024 je potekalo predavanje na temo Obraba kolena in delazmožnost. Predavatelj je bil specialist ortopedske kirurgije. Tema je bila izbrana zaradi vse bolj aktualn</w:t>
      </w:r>
      <w:r>
        <w:rPr>
          <w:rFonts w:ascii="Arial" w:hAnsi="Arial" w:cs="Arial"/>
          <w:sz w:val="20"/>
          <w:szCs w:val="20"/>
        </w:rPr>
        <w:t>e</w:t>
      </w:r>
      <w:r w:rsidRPr="00776D85">
        <w:rPr>
          <w:rFonts w:ascii="Arial" w:hAnsi="Arial" w:cs="Arial"/>
          <w:sz w:val="20"/>
          <w:szCs w:val="20"/>
        </w:rPr>
        <w:t xml:space="preserve"> problematike, ki ni dovolj obravnavana in je v veliki meri neznanka pri ocenjevanju. Profesor je poročal o pacientih z zdravstvenimi spremembami kolena, s poudarkom na diagnostiki, zdravljenjem in delazmožnosti. Predavanja se je udeležilo 95 slušateljev.</w:t>
      </w:r>
    </w:p>
    <w:p w14:paraId="0484B5AB" w14:textId="267C0E2E"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6. decembra 2024 je potekalo predavanje na temo Vpliv okvar gležnja in stopala na delazmožnost. Predavatelj je bil specialist ortopedske kirurgije. Profesor je poročal o pacientih z zdravstvenimi spremembami gležnja in stopala, s poudarkom na diagnostiki, zdravljenju in delazmožnosti. Predavanja se je udeležilo 57 udeležencev. </w:t>
      </w:r>
    </w:p>
    <w:p w14:paraId="723A0708" w14:textId="25DF544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Pr>
          <w:rFonts w:ascii="Arial" w:hAnsi="Arial" w:cs="Arial"/>
          <w:sz w:val="20"/>
          <w:szCs w:val="20"/>
        </w:rPr>
        <w:t>Na v</w:t>
      </w:r>
      <w:r w:rsidRPr="00776D85">
        <w:rPr>
          <w:rFonts w:ascii="Arial" w:hAnsi="Arial" w:cs="Arial"/>
          <w:sz w:val="20"/>
          <w:szCs w:val="20"/>
        </w:rPr>
        <w:t>s</w:t>
      </w:r>
      <w:r>
        <w:rPr>
          <w:rFonts w:ascii="Arial" w:hAnsi="Arial" w:cs="Arial"/>
          <w:sz w:val="20"/>
          <w:szCs w:val="20"/>
        </w:rPr>
        <w:t>eh</w:t>
      </w:r>
      <w:r w:rsidRPr="00776D85">
        <w:rPr>
          <w:rFonts w:ascii="Arial" w:hAnsi="Arial" w:cs="Arial"/>
          <w:sz w:val="20"/>
          <w:szCs w:val="20"/>
        </w:rPr>
        <w:t xml:space="preserve"> predavanj</w:t>
      </w:r>
      <w:r>
        <w:rPr>
          <w:rFonts w:ascii="Arial" w:hAnsi="Arial" w:cs="Arial"/>
          <w:sz w:val="20"/>
          <w:szCs w:val="20"/>
        </w:rPr>
        <w:t>ih</w:t>
      </w:r>
      <w:r w:rsidRPr="00776D85">
        <w:rPr>
          <w:rFonts w:ascii="Arial" w:hAnsi="Arial" w:cs="Arial"/>
          <w:sz w:val="20"/>
          <w:szCs w:val="20"/>
        </w:rPr>
        <w:t xml:space="preserve"> </w:t>
      </w:r>
      <w:r>
        <w:rPr>
          <w:rFonts w:ascii="Arial" w:hAnsi="Arial" w:cs="Arial"/>
          <w:sz w:val="20"/>
          <w:szCs w:val="20"/>
        </w:rPr>
        <w:t>je vodja</w:t>
      </w:r>
      <w:r w:rsidRPr="00776D85">
        <w:rPr>
          <w:rFonts w:ascii="Arial" w:hAnsi="Arial" w:cs="Arial"/>
          <w:sz w:val="20"/>
          <w:szCs w:val="20"/>
        </w:rPr>
        <w:t xml:space="preserve"> Službe za izvedenstvo II. stopnje </w:t>
      </w:r>
      <w:r>
        <w:rPr>
          <w:rFonts w:ascii="Arial" w:hAnsi="Arial" w:cs="Arial"/>
          <w:sz w:val="20"/>
          <w:szCs w:val="20"/>
        </w:rPr>
        <w:t>predstavil</w:t>
      </w:r>
      <w:r w:rsidRPr="00776D85">
        <w:rPr>
          <w:rFonts w:ascii="Arial" w:hAnsi="Arial" w:cs="Arial"/>
          <w:sz w:val="20"/>
          <w:szCs w:val="20"/>
        </w:rPr>
        <w:t xml:space="preserve"> statističn</w:t>
      </w:r>
      <w:r>
        <w:rPr>
          <w:rFonts w:ascii="Arial" w:hAnsi="Arial" w:cs="Arial"/>
          <w:sz w:val="20"/>
          <w:szCs w:val="20"/>
        </w:rPr>
        <w:t>e</w:t>
      </w:r>
      <w:r w:rsidRPr="00776D85">
        <w:rPr>
          <w:rFonts w:ascii="Arial" w:hAnsi="Arial" w:cs="Arial"/>
          <w:sz w:val="20"/>
          <w:szCs w:val="20"/>
        </w:rPr>
        <w:t xml:space="preserve"> podatk</w:t>
      </w:r>
      <w:r>
        <w:rPr>
          <w:rFonts w:ascii="Arial" w:hAnsi="Arial" w:cs="Arial"/>
          <w:sz w:val="20"/>
          <w:szCs w:val="20"/>
        </w:rPr>
        <w:t>e</w:t>
      </w:r>
      <w:r w:rsidRPr="00776D85">
        <w:rPr>
          <w:rFonts w:ascii="Arial" w:hAnsi="Arial" w:cs="Arial"/>
          <w:sz w:val="20"/>
          <w:szCs w:val="20"/>
        </w:rPr>
        <w:t xml:space="preserve"> pri ocenjevanju delazmožnosti Predavanja </w:t>
      </w:r>
      <w:r>
        <w:rPr>
          <w:rFonts w:ascii="Arial" w:hAnsi="Arial" w:cs="Arial"/>
          <w:sz w:val="20"/>
          <w:szCs w:val="20"/>
        </w:rPr>
        <w:t>je</w:t>
      </w:r>
      <w:r w:rsidRPr="00776D85">
        <w:rPr>
          <w:rFonts w:ascii="Arial" w:hAnsi="Arial" w:cs="Arial"/>
          <w:sz w:val="20"/>
          <w:szCs w:val="20"/>
        </w:rPr>
        <w:t xml:space="preserve"> organizira</w:t>
      </w:r>
      <w:r>
        <w:rPr>
          <w:rFonts w:ascii="Arial" w:hAnsi="Arial" w:cs="Arial"/>
          <w:sz w:val="20"/>
          <w:szCs w:val="20"/>
        </w:rPr>
        <w:t>l</w:t>
      </w:r>
      <w:r w:rsidRPr="00776D85">
        <w:rPr>
          <w:rFonts w:ascii="Arial" w:hAnsi="Arial" w:cs="Arial"/>
          <w:sz w:val="20"/>
          <w:szCs w:val="20"/>
        </w:rPr>
        <w:t>a tudi Zdravnišk</w:t>
      </w:r>
      <w:r>
        <w:rPr>
          <w:rFonts w:ascii="Arial" w:hAnsi="Arial" w:cs="Arial"/>
          <w:sz w:val="20"/>
          <w:szCs w:val="20"/>
        </w:rPr>
        <w:t>a</w:t>
      </w:r>
      <w:r w:rsidRPr="00776D85">
        <w:rPr>
          <w:rFonts w:ascii="Arial" w:hAnsi="Arial" w:cs="Arial"/>
          <w:sz w:val="20"/>
          <w:szCs w:val="20"/>
        </w:rPr>
        <w:t xml:space="preserve"> zbornic</w:t>
      </w:r>
      <w:r>
        <w:rPr>
          <w:rFonts w:ascii="Arial" w:hAnsi="Arial" w:cs="Arial"/>
          <w:sz w:val="20"/>
          <w:szCs w:val="20"/>
        </w:rPr>
        <w:t>a</w:t>
      </w:r>
      <w:r w:rsidRPr="00776D85">
        <w:rPr>
          <w:rFonts w:ascii="Arial" w:hAnsi="Arial" w:cs="Arial"/>
          <w:sz w:val="20"/>
          <w:szCs w:val="20"/>
        </w:rPr>
        <w:t xml:space="preserve"> Slovenije, zato so zdravniki za udeležbo prejeli kreditne točke, ki se bodo upoštevale za podaljšanje licenc.</w:t>
      </w:r>
    </w:p>
    <w:p w14:paraId="372CBAAA" w14:textId="77777777" w:rsidR="00A3077A" w:rsidRPr="00776D85" w:rsidRDefault="00A3077A" w:rsidP="00A3077A">
      <w:pPr>
        <w:pStyle w:val="Odstavekseznama"/>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
          <w:sz w:val="20"/>
          <w:szCs w:val="20"/>
        </w:rPr>
      </w:pPr>
      <w:r w:rsidRPr="00776D85">
        <w:rPr>
          <w:rFonts w:ascii="Arial" w:hAnsi="Arial" w:cs="Arial"/>
          <w:b/>
          <w:sz w:val="20"/>
          <w:szCs w:val="20"/>
        </w:rPr>
        <w:t>Strokovno predavanje, organizirano v okviru ZPIZ in ZZZS</w:t>
      </w:r>
    </w:p>
    <w:p w14:paraId="4A01CFDE" w14:textId="365A10D5"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21. novembra 2024 sta ZPIZ in ZZZS v prostorih ZZZS organizirala strokovno srečanje izvedencev ZPIZ in ZZZS ter </w:t>
      </w:r>
      <w:r w:rsidR="004A7F2D">
        <w:rPr>
          <w:rFonts w:ascii="Arial" w:hAnsi="Arial" w:cs="Arial"/>
          <w:sz w:val="20"/>
          <w:szCs w:val="20"/>
        </w:rPr>
        <w:t xml:space="preserve">drugih </w:t>
      </w:r>
      <w:r w:rsidRPr="00776D85">
        <w:rPr>
          <w:rFonts w:ascii="Arial" w:hAnsi="Arial" w:cs="Arial"/>
          <w:sz w:val="20"/>
          <w:szCs w:val="20"/>
        </w:rPr>
        <w:t xml:space="preserve">delavcev, ki se ukvarjajo s področjem invalidskega zavarovanja, glede predstavitve dela delovne skupine, ki je pripravljala osnutek Zakona o inštitutu za medicinsko in drugo izvedenstvo na področju socialne varnosti. Predstavitev sta izvedla predstavnika ZPIZ in ZZZS. Prav tako so predavali </w:t>
      </w:r>
      <w:r>
        <w:rPr>
          <w:rFonts w:ascii="Arial" w:hAnsi="Arial" w:cs="Arial"/>
          <w:sz w:val="20"/>
          <w:szCs w:val="20"/>
        </w:rPr>
        <w:t xml:space="preserve">o </w:t>
      </w:r>
      <w:r w:rsidRPr="00776D85">
        <w:rPr>
          <w:rFonts w:ascii="Arial" w:hAnsi="Arial" w:cs="Arial"/>
          <w:sz w:val="20"/>
          <w:szCs w:val="20"/>
        </w:rPr>
        <w:t>dosedanjih predavanj</w:t>
      </w:r>
      <w:r>
        <w:rPr>
          <w:rFonts w:ascii="Arial" w:hAnsi="Arial" w:cs="Arial"/>
          <w:sz w:val="20"/>
          <w:szCs w:val="20"/>
        </w:rPr>
        <w:t>ih</w:t>
      </w:r>
      <w:r w:rsidRPr="00776D85">
        <w:rPr>
          <w:rFonts w:ascii="Arial" w:hAnsi="Arial" w:cs="Arial"/>
          <w:sz w:val="20"/>
          <w:szCs w:val="20"/>
        </w:rPr>
        <w:t xml:space="preserve"> Sektorja za izvedenstvo ter stičnih točk</w:t>
      </w:r>
      <w:r>
        <w:rPr>
          <w:rFonts w:ascii="Arial" w:hAnsi="Arial" w:cs="Arial"/>
          <w:sz w:val="20"/>
          <w:szCs w:val="20"/>
        </w:rPr>
        <w:t>ah</w:t>
      </w:r>
      <w:r w:rsidRPr="00776D85">
        <w:rPr>
          <w:rFonts w:ascii="Arial" w:hAnsi="Arial" w:cs="Arial"/>
          <w:sz w:val="20"/>
          <w:szCs w:val="20"/>
        </w:rPr>
        <w:t xml:space="preserve"> s presojo začasne zadržanosti od dela.</w:t>
      </w:r>
    </w:p>
    <w:p w14:paraId="429055C2" w14:textId="3844955E" w:rsidR="00A3077A" w:rsidRPr="00776D85" w:rsidRDefault="00A3077A" w:rsidP="00A3077A">
      <w:pPr>
        <w:pStyle w:val="Odstavekseznama"/>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
          <w:sz w:val="20"/>
          <w:szCs w:val="20"/>
        </w:rPr>
      </w:pPr>
      <w:r w:rsidRPr="00776D85">
        <w:rPr>
          <w:rFonts w:ascii="Arial" w:hAnsi="Arial" w:cs="Arial"/>
          <w:b/>
          <w:sz w:val="20"/>
          <w:szCs w:val="20"/>
        </w:rPr>
        <w:t xml:space="preserve">Strokovno predavanje, povabilo </w:t>
      </w:r>
      <w:r w:rsidRPr="00776D85">
        <w:rPr>
          <w:rFonts w:ascii="Arial" w:hAnsi="Arial" w:cs="Arial"/>
          <w:b/>
          <w:bCs/>
          <w:sz w:val="20"/>
          <w:szCs w:val="20"/>
        </w:rPr>
        <w:t xml:space="preserve">Skupnosti </w:t>
      </w:r>
      <w:r>
        <w:rPr>
          <w:rFonts w:ascii="Arial" w:hAnsi="Arial" w:cs="Arial"/>
          <w:b/>
          <w:bCs/>
          <w:sz w:val="20"/>
          <w:szCs w:val="20"/>
        </w:rPr>
        <w:t>c</w:t>
      </w:r>
      <w:r w:rsidRPr="00776D85">
        <w:rPr>
          <w:rFonts w:ascii="Arial" w:hAnsi="Arial" w:cs="Arial"/>
          <w:b/>
          <w:bCs/>
          <w:sz w:val="20"/>
          <w:szCs w:val="20"/>
        </w:rPr>
        <w:t>entrov za socialno delo</w:t>
      </w:r>
      <w:r w:rsidRPr="00776D85">
        <w:rPr>
          <w:rFonts w:ascii="Arial" w:hAnsi="Arial" w:cs="Arial"/>
          <w:b/>
          <w:sz w:val="20"/>
          <w:szCs w:val="20"/>
        </w:rPr>
        <w:t xml:space="preserve"> za u</w:t>
      </w:r>
      <w:r w:rsidRPr="00776D85">
        <w:rPr>
          <w:rFonts w:ascii="Arial" w:hAnsi="Arial" w:cs="Arial"/>
          <w:b/>
          <w:bCs/>
          <w:sz w:val="20"/>
          <w:szCs w:val="20"/>
        </w:rPr>
        <w:t>sposabljanje koordinatorjev invalidskega varstva po Zakonu osebni asistenci</w:t>
      </w:r>
    </w:p>
    <w:p w14:paraId="3636D2B6" w14:textId="07517F68" w:rsidR="00A3077A" w:rsidRPr="00776D85" w:rsidRDefault="00A3077A" w:rsidP="00BD4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rPr>
          <w:rFonts w:ascii="Arial" w:hAnsi="Arial" w:cs="Arial"/>
          <w:sz w:val="20"/>
          <w:szCs w:val="20"/>
        </w:rPr>
      </w:pPr>
      <w:r w:rsidRPr="00776D85">
        <w:rPr>
          <w:rFonts w:ascii="Arial" w:hAnsi="Arial" w:cs="Arial"/>
          <w:bCs/>
          <w:sz w:val="20"/>
          <w:szCs w:val="20"/>
        </w:rPr>
        <w:t xml:space="preserve">29. novembra 2024 je zavod na povabilo Skupnosti </w:t>
      </w:r>
      <w:r>
        <w:rPr>
          <w:rFonts w:ascii="Arial" w:hAnsi="Arial" w:cs="Arial"/>
          <w:bCs/>
          <w:sz w:val="20"/>
          <w:szCs w:val="20"/>
        </w:rPr>
        <w:t>c</w:t>
      </w:r>
      <w:r w:rsidRPr="00776D85">
        <w:rPr>
          <w:rFonts w:ascii="Arial" w:hAnsi="Arial" w:cs="Arial"/>
          <w:bCs/>
          <w:sz w:val="20"/>
          <w:szCs w:val="20"/>
        </w:rPr>
        <w:t xml:space="preserve">entrov za socialno delo izvedel predavanje koordinatorjem </w:t>
      </w:r>
      <w:r w:rsidRPr="00776D85">
        <w:rPr>
          <w:rFonts w:ascii="Arial" w:hAnsi="Arial" w:cs="Arial"/>
          <w:sz w:val="20"/>
          <w:szCs w:val="20"/>
        </w:rPr>
        <w:t>invalidskega varstva glede podajanj</w:t>
      </w:r>
      <w:r>
        <w:rPr>
          <w:rFonts w:ascii="Arial" w:hAnsi="Arial" w:cs="Arial"/>
          <w:sz w:val="20"/>
          <w:szCs w:val="20"/>
        </w:rPr>
        <w:t>a</w:t>
      </w:r>
      <w:r w:rsidRPr="00776D85">
        <w:rPr>
          <w:rFonts w:ascii="Arial" w:hAnsi="Arial" w:cs="Arial"/>
          <w:sz w:val="20"/>
          <w:szCs w:val="20"/>
        </w:rPr>
        <w:t xml:space="preserve"> mnenj in povezovanja področij pokojninskega in invalidskega zavarovanja s področj</w:t>
      </w:r>
      <w:r>
        <w:rPr>
          <w:rFonts w:ascii="Arial" w:hAnsi="Arial" w:cs="Arial"/>
          <w:sz w:val="20"/>
          <w:szCs w:val="20"/>
        </w:rPr>
        <w:t>a</w:t>
      </w:r>
      <w:r w:rsidRPr="00776D85">
        <w:rPr>
          <w:rFonts w:ascii="Arial" w:hAnsi="Arial" w:cs="Arial"/>
          <w:sz w:val="20"/>
          <w:szCs w:val="20"/>
        </w:rPr>
        <w:t xml:space="preserve"> socialne varnosti (ZSVarPre (Uradni list RS, št. 61/10, 40/11, </w:t>
      </w:r>
      <w:r w:rsidRPr="00776D85">
        <w:rPr>
          <w:rFonts w:ascii="Arial" w:hAnsi="Arial" w:cs="Arial"/>
          <w:sz w:val="20"/>
          <w:szCs w:val="20"/>
        </w:rPr>
        <w:lastRenderedPageBreak/>
        <w:t>14/13, 99/13, 90/15, 88/16, 31/18, 73/18, 196/21 – ZDOsk, 84/23 – ZDOsk-1 in 28/25 – odl. US), ZOA, ZNB (Uradni list RS, št. 33/06 – uradno prečiščeno besedilo, 49/20 – ZIUZEOP, 142/20, 175/20 – ZIUOPDVE, 15/21 – ZDUOP, 82/21, 178/21 – odl. US in 125/22), ZSVI) (</w:t>
      </w:r>
      <w:r w:rsidRPr="00776D85">
        <w:rPr>
          <w:rFonts w:ascii="Arial" w:hAnsi="Arial" w:cs="Arial"/>
          <w:b/>
          <w:bCs/>
          <w:sz w:val="20"/>
          <w:szCs w:val="20"/>
        </w:rPr>
        <w:t>ZPIZ</w:t>
      </w:r>
      <w:r w:rsidRPr="00776D85">
        <w:rPr>
          <w:rFonts w:ascii="Arial" w:hAnsi="Arial" w:cs="Arial"/>
          <w:sz w:val="20"/>
          <w:szCs w:val="20"/>
        </w:rPr>
        <w:t>, ukrep 7.12).</w:t>
      </w:r>
    </w:p>
    <w:p w14:paraId="703E64C9" w14:textId="5C916ECE"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24AD569A"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28E014DC"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378CF744" w14:textId="04208FC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poroča, da je v letu 2024 v okviru včlanjenih invalidskih organizacij namenjal velik poudarek programom in dejavnostim za spodbujanje dejavne vloge invalidov pri obvladovanju njihovih zdravstvenih težav, ozaveščanju o zdravem življenjskem slogu, preventivnih zdravstvenih program</w:t>
      </w:r>
      <w:r>
        <w:rPr>
          <w:rFonts w:ascii="Arial" w:hAnsi="Arial" w:cs="Arial"/>
          <w:sz w:val="20"/>
          <w:szCs w:val="20"/>
        </w:rPr>
        <w:t>ih</w:t>
      </w:r>
      <w:r w:rsidRPr="00776D85">
        <w:rPr>
          <w:rFonts w:ascii="Arial" w:hAnsi="Arial" w:cs="Arial"/>
          <w:sz w:val="20"/>
          <w:szCs w:val="20"/>
        </w:rPr>
        <w:t xml:space="preserve"> za različne vrste invalidov s ciljem ohranjanja zdravja in preprečevanja sekundarnih posledic invalidnosti (programi za krepitev in ohranjanje zdravja) (</w:t>
      </w:r>
      <w:r w:rsidRPr="00776D85">
        <w:rPr>
          <w:rFonts w:ascii="Arial" w:hAnsi="Arial" w:cs="Arial"/>
          <w:b/>
          <w:bCs/>
          <w:sz w:val="20"/>
          <w:szCs w:val="20"/>
        </w:rPr>
        <w:t>NSIOS</w:t>
      </w:r>
      <w:r w:rsidRPr="00776D85">
        <w:rPr>
          <w:rFonts w:ascii="Arial" w:hAnsi="Arial" w:cs="Arial"/>
          <w:sz w:val="20"/>
          <w:szCs w:val="20"/>
        </w:rPr>
        <w:t>, ukrep 7.4).</w:t>
      </w:r>
    </w:p>
    <w:p w14:paraId="35F6C026" w14:textId="6A5BF591"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Invalidske organizacije </w:t>
      </w:r>
      <w:r>
        <w:rPr>
          <w:rFonts w:ascii="Arial" w:hAnsi="Arial" w:cs="Arial"/>
          <w:sz w:val="20"/>
          <w:szCs w:val="20"/>
        </w:rPr>
        <w:t>organizirajo</w:t>
      </w:r>
      <w:r w:rsidRPr="00776D85">
        <w:rPr>
          <w:rFonts w:ascii="Arial" w:hAnsi="Arial" w:cs="Arial"/>
          <w:sz w:val="20"/>
          <w:szCs w:val="20"/>
        </w:rPr>
        <w:t xml:space="preserve"> skupinsk</w:t>
      </w:r>
      <w:r>
        <w:rPr>
          <w:rFonts w:ascii="Arial" w:hAnsi="Arial" w:cs="Arial"/>
          <w:sz w:val="20"/>
          <w:szCs w:val="20"/>
        </w:rPr>
        <w:t>e</w:t>
      </w:r>
      <w:r w:rsidRPr="00776D85">
        <w:rPr>
          <w:rFonts w:ascii="Arial" w:hAnsi="Arial" w:cs="Arial"/>
          <w:sz w:val="20"/>
          <w:szCs w:val="20"/>
        </w:rPr>
        <w:t xml:space="preserve"> zdravstven</w:t>
      </w:r>
      <w:r>
        <w:rPr>
          <w:rFonts w:ascii="Arial" w:hAnsi="Arial" w:cs="Arial"/>
          <w:sz w:val="20"/>
          <w:szCs w:val="20"/>
        </w:rPr>
        <w:t xml:space="preserve">e </w:t>
      </w:r>
      <w:r w:rsidRPr="00776D85">
        <w:rPr>
          <w:rFonts w:ascii="Arial" w:hAnsi="Arial" w:cs="Arial"/>
          <w:sz w:val="20"/>
          <w:szCs w:val="20"/>
        </w:rPr>
        <w:t>program</w:t>
      </w:r>
      <w:r>
        <w:rPr>
          <w:rFonts w:ascii="Arial" w:hAnsi="Arial" w:cs="Arial"/>
          <w:sz w:val="20"/>
          <w:szCs w:val="20"/>
        </w:rPr>
        <w:t>e</w:t>
      </w:r>
      <w:r w:rsidRPr="00776D85">
        <w:rPr>
          <w:rFonts w:ascii="Arial" w:hAnsi="Arial" w:cs="Arial"/>
          <w:sz w:val="20"/>
          <w:szCs w:val="20"/>
        </w:rPr>
        <w:t xml:space="preserve"> obnovitvene rehabilitacije </w:t>
      </w:r>
      <w:r>
        <w:rPr>
          <w:rFonts w:ascii="Arial" w:hAnsi="Arial" w:cs="Arial"/>
          <w:sz w:val="20"/>
          <w:szCs w:val="20"/>
        </w:rPr>
        <w:t xml:space="preserve">za </w:t>
      </w:r>
      <w:r w:rsidRPr="00776D85">
        <w:rPr>
          <w:rFonts w:ascii="Arial" w:hAnsi="Arial" w:cs="Arial"/>
          <w:sz w:val="20"/>
          <w:szCs w:val="20"/>
        </w:rPr>
        <w:t>določen</w:t>
      </w:r>
      <w:r>
        <w:rPr>
          <w:rFonts w:ascii="Arial" w:hAnsi="Arial" w:cs="Arial"/>
          <w:sz w:val="20"/>
          <w:szCs w:val="20"/>
        </w:rPr>
        <w:t>e</w:t>
      </w:r>
      <w:r w:rsidRPr="00776D85">
        <w:rPr>
          <w:rFonts w:ascii="Arial" w:hAnsi="Arial" w:cs="Arial"/>
          <w:sz w:val="20"/>
          <w:szCs w:val="20"/>
        </w:rPr>
        <w:t xml:space="preserve"> skupin</w:t>
      </w:r>
      <w:r>
        <w:rPr>
          <w:rFonts w:ascii="Arial" w:hAnsi="Arial" w:cs="Arial"/>
          <w:sz w:val="20"/>
          <w:szCs w:val="20"/>
        </w:rPr>
        <w:t>e</w:t>
      </w:r>
      <w:r w:rsidRPr="00776D85">
        <w:rPr>
          <w:rFonts w:ascii="Arial" w:hAnsi="Arial" w:cs="Arial"/>
          <w:sz w:val="20"/>
          <w:szCs w:val="20"/>
        </w:rPr>
        <w:t xml:space="preserve"> zavarovancev. Ker podzakonsk</w:t>
      </w:r>
      <w:r>
        <w:rPr>
          <w:rFonts w:ascii="Arial" w:hAnsi="Arial" w:cs="Arial"/>
          <w:sz w:val="20"/>
          <w:szCs w:val="20"/>
        </w:rPr>
        <w:t>ega</w:t>
      </w:r>
      <w:r w:rsidRPr="00776D85">
        <w:rPr>
          <w:rFonts w:ascii="Arial" w:hAnsi="Arial" w:cs="Arial"/>
          <w:sz w:val="20"/>
          <w:szCs w:val="20"/>
        </w:rPr>
        <w:t xml:space="preserve"> akt</w:t>
      </w:r>
      <w:r>
        <w:rPr>
          <w:rFonts w:ascii="Arial" w:hAnsi="Arial" w:cs="Arial"/>
          <w:sz w:val="20"/>
          <w:szCs w:val="20"/>
        </w:rPr>
        <w:t>a</w:t>
      </w:r>
      <w:r w:rsidRPr="00776D85">
        <w:rPr>
          <w:rFonts w:ascii="Arial" w:hAnsi="Arial" w:cs="Arial"/>
          <w:sz w:val="20"/>
          <w:szCs w:val="20"/>
        </w:rPr>
        <w:t xml:space="preserve"> za ureditev </w:t>
      </w:r>
      <w:r>
        <w:rPr>
          <w:rFonts w:ascii="Arial" w:hAnsi="Arial" w:cs="Arial"/>
          <w:sz w:val="20"/>
          <w:szCs w:val="20"/>
        </w:rPr>
        <w:t>navedenih</w:t>
      </w:r>
      <w:r w:rsidRPr="00776D85">
        <w:rPr>
          <w:rFonts w:ascii="Arial" w:hAnsi="Arial" w:cs="Arial"/>
          <w:sz w:val="20"/>
          <w:szCs w:val="20"/>
        </w:rPr>
        <w:t xml:space="preserve"> programov še ni, so se organizacije zavzemale za začasno ureditev v okviru namenskega javnega razpisa MZ, na podlagi katerega so izbrane organizacije tudi </w:t>
      </w:r>
      <w:r>
        <w:rPr>
          <w:rFonts w:ascii="Arial" w:hAnsi="Arial" w:cs="Arial"/>
          <w:sz w:val="20"/>
          <w:szCs w:val="20"/>
        </w:rPr>
        <w:t>pripravile</w:t>
      </w:r>
      <w:r w:rsidRPr="00776D85">
        <w:rPr>
          <w:rFonts w:ascii="Arial" w:hAnsi="Arial" w:cs="Arial"/>
          <w:sz w:val="20"/>
          <w:szCs w:val="20"/>
        </w:rPr>
        <w:t xml:space="preserve"> obnovitvene rehabilitacije za invalide </w:t>
      </w:r>
      <w:r w:rsidRPr="00776D85">
        <w:rPr>
          <w:rFonts w:ascii="Arial" w:hAnsi="Arial" w:cs="Arial"/>
          <w:color w:val="000000" w:themeColor="text1"/>
          <w:sz w:val="20"/>
          <w:szCs w:val="20"/>
        </w:rPr>
        <w:t>(</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ukrepa 7.12 in 7.14).</w:t>
      </w:r>
    </w:p>
    <w:p w14:paraId="5636407A"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7A547DE1" w14:textId="373A26B5" w:rsidR="00A3077A" w:rsidRPr="00776D85" w:rsidRDefault="00A3077A" w:rsidP="00C96681">
      <w:pPr>
        <w:autoSpaceDE w:val="0"/>
        <w:autoSpaceDN w:val="0"/>
        <w:adjustRightInd w:val="0"/>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xml:space="preserve"> poroča, da je različn</w:t>
      </w:r>
      <w:r>
        <w:rPr>
          <w:rFonts w:ascii="Arial" w:hAnsi="Arial" w:cs="Arial"/>
          <w:color w:val="000000" w:themeColor="text1"/>
          <w:sz w:val="20"/>
          <w:szCs w:val="20"/>
        </w:rPr>
        <w:t>e</w:t>
      </w:r>
      <w:r w:rsidRPr="00776D85">
        <w:rPr>
          <w:rFonts w:ascii="Arial" w:hAnsi="Arial" w:cs="Arial"/>
          <w:color w:val="000000" w:themeColor="text1"/>
          <w:sz w:val="20"/>
          <w:szCs w:val="20"/>
        </w:rPr>
        <w:t xml:space="preserve"> predlog</w:t>
      </w:r>
      <w:r>
        <w:rPr>
          <w:rFonts w:ascii="Arial" w:hAnsi="Arial" w:cs="Arial"/>
          <w:color w:val="000000" w:themeColor="text1"/>
          <w:sz w:val="20"/>
          <w:szCs w:val="20"/>
        </w:rPr>
        <w:t>e</w:t>
      </w:r>
      <w:r w:rsidRPr="00776D85">
        <w:rPr>
          <w:rFonts w:ascii="Arial" w:hAnsi="Arial" w:cs="Arial"/>
          <w:color w:val="000000" w:themeColor="text1"/>
          <w:sz w:val="20"/>
          <w:szCs w:val="20"/>
        </w:rPr>
        <w:t xml:space="preserve"> </w:t>
      </w:r>
      <w:r>
        <w:rPr>
          <w:rFonts w:ascii="Arial" w:hAnsi="Arial" w:cs="Arial"/>
          <w:color w:val="000000" w:themeColor="text1"/>
          <w:sz w:val="20"/>
          <w:szCs w:val="20"/>
        </w:rPr>
        <w:t>še naprej pošiljal</w:t>
      </w:r>
      <w:r w:rsidRPr="00776D85">
        <w:rPr>
          <w:rFonts w:ascii="Arial" w:hAnsi="Arial" w:cs="Arial"/>
          <w:color w:val="000000" w:themeColor="text1"/>
          <w:sz w:val="20"/>
          <w:szCs w:val="20"/>
        </w:rPr>
        <w:t xml:space="preserve"> pristojnim in</w:t>
      </w:r>
      <w:r>
        <w:rPr>
          <w:rFonts w:ascii="Arial" w:hAnsi="Arial" w:cs="Arial"/>
          <w:color w:val="000000" w:themeColor="text1"/>
          <w:sz w:val="20"/>
          <w:szCs w:val="20"/>
        </w:rPr>
        <w:t>s</w:t>
      </w:r>
      <w:r w:rsidRPr="00776D85">
        <w:rPr>
          <w:rFonts w:ascii="Arial" w:hAnsi="Arial" w:cs="Arial"/>
          <w:color w:val="000000" w:themeColor="text1"/>
          <w:sz w:val="20"/>
          <w:szCs w:val="20"/>
        </w:rPr>
        <w:t>titucijam:</w:t>
      </w:r>
    </w:p>
    <w:p w14:paraId="166E20B8" w14:textId="672878EE" w:rsidR="00A3077A" w:rsidRPr="00776D85" w:rsidRDefault="00A3077A" w:rsidP="00A3077A">
      <w:pPr>
        <w:pStyle w:val="Odstavekseznama"/>
        <w:numPr>
          <w:ilvl w:val="0"/>
          <w:numId w:val="14"/>
        </w:numPr>
        <w:autoSpaceDE w:val="0"/>
        <w:autoSpaceDN w:val="0"/>
        <w:adjustRightInd w:val="0"/>
        <w:spacing w:before="120" w:after="120"/>
        <w:rPr>
          <w:rFonts w:ascii="Arial" w:hAnsi="Arial" w:cs="Arial"/>
          <w:color w:val="000000" w:themeColor="text1"/>
          <w:sz w:val="20"/>
          <w:szCs w:val="20"/>
        </w:rPr>
      </w:pPr>
      <w:r>
        <w:rPr>
          <w:rFonts w:ascii="Arial" w:hAnsi="Arial" w:cs="Arial"/>
          <w:color w:val="000000" w:themeColor="text1"/>
          <w:sz w:val="20"/>
          <w:szCs w:val="20"/>
        </w:rPr>
        <w:t>V</w:t>
      </w:r>
      <w:r w:rsidRPr="00776D85">
        <w:rPr>
          <w:rFonts w:ascii="Arial" w:hAnsi="Arial" w:cs="Arial"/>
          <w:color w:val="000000" w:themeColor="text1"/>
          <w:sz w:val="20"/>
          <w:szCs w:val="20"/>
        </w:rPr>
        <w:t xml:space="preserve"> zdravstvenih ustanovah še nimajo ustreznih pripomočkov za invalide (na primer električna stropna dvigala, dvižne WC školjke in tako dalje) in dovolj usposobljenih zaposlenih za nemoteno obravnavo in oskrbo oseb, ki potrebujejo stalno fizično pomoč druge osebe. </w:t>
      </w:r>
      <w:r>
        <w:rPr>
          <w:rFonts w:ascii="Arial" w:hAnsi="Arial" w:cs="Arial"/>
          <w:color w:val="000000" w:themeColor="text1"/>
          <w:sz w:val="20"/>
          <w:szCs w:val="20"/>
        </w:rPr>
        <w:t>Z</w:t>
      </w:r>
      <w:r w:rsidRPr="00776D85">
        <w:rPr>
          <w:rFonts w:ascii="Arial" w:hAnsi="Arial" w:cs="Arial"/>
          <w:color w:val="000000" w:themeColor="text1"/>
          <w:sz w:val="20"/>
          <w:szCs w:val="20"/>
        </w:rPr>
        <w:t>agotoviti je treba ustrezno izobraževanje kadrov o obravnavi posebnih skupin invalidov v sodelovanju z invalidskimi organizacijami, saj imajo te največ izkušenj</w:t>
      </w:r>
      <w:r>
        <w:rPr>
          <w:rFonts w:ascii="Arial" w:hAnsi="Arial" w:cs="Arial"/>
          <w:color w:val="000000" w:themeColor="text1"/>
          <w:sz w:val="20"/>
          <w:szCs w:val="20"/>
        </w:rPr>
        <w:t>.</w:t>
      </w:r>
      <w:r w:rsidRPr="00776D85">
        <w:rPr>
          <w:rFonts w:ascii="Arial" w:hAnsi="Arial" w:cs="Arial"/>
          <w:color w:val="000000" w:themeColor="text1"/>
          <w:sz w:val="20"/>
          <w:szCs w:val="20"/>
        </w:rPr>
        <w:t xml:space="preserve"> </w:t>
      </w:r>
    </w:p>
    <w:p w14:paraId="19E9EF9D" w14:textId="17582004" w:rsidR="00A3077A" w:rsidRPr="00776D85" w:rsidRDefault="00A3077A" w:rsidP="00A3077A">
      <w:pPr>
        <w:pStyle w:val="Odstavekseznama"/>
        <w:numPr>
          <w:ilvl w:val="0"/>
          <w:numId w:val="14"/>
        </w:numPr>
        <w:autoSpaceDE w:val="0"/>
        <w:autoSpaceDN w:val="0"/>
        <w:adjustRightInd w:val="0"/>
        <w:spacing w:before="120" w:after="120"/>
        <w:rPr>
          <w:rFonts w:ascii="Arial" w:hAnsi="Arial" w:cs="Arial"/>
          <w:color w:val="000000" w:themeColor="text1"/>
          <w:sz w:val="20"/>
          <w:szCs w:val="20"/>
        </w:rPr>
      </w:pPr>
      <w:r>
        <w:rPr>
          <w:rFonts w:ascii="Arial" w:hAnsi="Arial" w:cs="Arial"/>
          <w:color w:val="000000" w:themeColor="text1"/>
          <w:sz w:val="20"/>
          <w:szCs w:val="20"/>
        </w:rPr>
        <w:t>Z</w:t>
      </w:r>
      <w:r w:rsidRPr="00776D85">
        <w:rPr>
          <w:rFonts w:ascii="Arial" w:hAnsi="Arial" w:cs="Arial"/>
          <w:color w:val="000000" w:themeColor="text1"/>
          <w:sz w:val="20"/>
          <w:szCs w:val="20"/>
        </w:rPr>
        <w:t>agotoviti je treba dostopnost tako v javnih zdravstvenih ustanovah kot pri koncesionarjih in zasebnikih</w:t>
      </w:r>
      <w:r>
        <w:rPr>
          <w:rFonts w:ascii="Arial" w:hAnsi="Arial" w:cs="Arial"/>
          <w:color w:val="000000" w:themeColor="text1"/>
          <w:sz w:val="20"/>
          <w:szCs w:val="20"/>
        </w:rPr>
        <w:t>.</w:t>
      </w:r>
    </w:p>
    <w:p w14:paraId="3E9A196D" w14:textId="2FDB6D12" w:rsidR="00A3077A" w:rsidRPr="00776D85" w:rsidRDefault="00A3077A" w:rsidP="00A3077A">
      <w:pPr>
        <w:pStyle w:val="Odstavekseznama"/>
        <w:numPr>
          <w:ilvl w:val="0"/>
          <w:numId w:val="14"/>
        </w:numPr>
        <w:autoSpaceDE w:val="0"/>
        <w:autoSpaceDN w:val="0"/>
        <w:adjustRightInd w:val="0"/>
        <w:spacing w:before="120" w:after="120"/>
        <w:rPr>
          <w:rFonts w:ascii="Arial" w:hAnsi="Arial" w:cs="Arial"/>
          <w:color w:val="000000" w:themeColor="text1"/>
          <w:sz w:val="20"/>
          <w:szCs w:val="20"/>
        </w:rPr>
      </w:pPr>
      <w:r>
        <w:rPr>
          <w:rFonts w:ascii="Arial" w:hAnsi="Arial" w:cs="Arial"/>
          <w:color w:val="000000" w:themeColor="text1"/>
          <w:sz w:val="20"/>
          <w:szCs w:val="20"/>
        </w:rPr>
        <w:t>S</w:t>
      </w:r>
      <w:r w:rsidRPr="00776D85">
        <w:rPr>
          <w:rFonts w:ascii="Arial" w:hAnsi="Arial" w:cs="Arial"/>
          <w:color w:val="000000" w:themeColor="text1"/>
          <w:sz w:val="20"/>
          <w:szCs w:val="20"/>
        </w:rPr>
        <w:t>prejeti je treba ustrezen podzakonski akt kot podlago za izvedbo skupinskih zdravstvenih programov obnovitvene rehabilitacije usposabljanja za obvladovanje bolezni in zdravstvenega letovanja otrok</w:t>
      </w:r>
      <w:r>
        <w:rPr>
          <w:rFonts w:ascii="Arial" w:hAnsi="Arial" w:cs="Arial"/>
          <w:color w:val="000000" w:themeColor="text1"/>
          <w:sz w:val="20"/>
          <w:szCs w:val="20"/>
        </w:rPr>
        <w:t>.</w:t>
      </w:r>
    </w:p>
    <w:p w14:paraId="38CE37B3" w14:textId="1FCA1FC6" w:rsidR="00A3077A" w:rsidRPr="00776D85" w:rsidRDefault="00A3077A" w:rsidP="00A3077A">
      <w:pPr>
        <w:pStyle w:val="Odstavekseznama"/>
        <w:numPr>
          <w:ilvl w:val="0"/>
          <w:numId w:val="14"/>
        </w:numPr>
        <w:autoSpaceDE w:val="0"/>
        <w:autoSpaceDN w:val="0"/>
        <w:adjustRightInd w:val="0"/>
        <w:spacing w:before="120" w:after="120"/>
        <w:rPr>
          <w:rFonts w:ascii="Arial" w:hAnsi="Arial" w:cs="Arial"/>
          <w:color w:val="000000" w:themeColor="text1"/>
          <w:sz w:val="20"/>
          <w:szCs w:val="20"/>
        </w:rPr>
      </w:pPr>
      <w:r>
        <w:rPr>
          <w:rFonts w:ascii="Arial" w:hAnsi="Arial" w:cs="Arial"/>
          <w:color w:val="000000" w:themeColor="text1"/>
          <w:sz w:val="20"/>
          <w:szCs w:val="20"/>
        </w:rPr>
        <w:t>Č</w:t>
      </w:r>
      <w:r w:rsidRPr="00776D85">
        <w:rPr>
          <w:rFonts w:ascii="Arial" w:hAnsi="Arial" w:cs="Arial"/>
          <w:color w:val="000000" w:themeColor="text1"/>
          <w:sz w:val="20"/>
          <w:szCs w:val="20"/>
        </w:rPr>
        <w:t>im prej je treba začeti sistematično zbirati podatke o zdravstvenem stanju in potrebah invalidov in otrok s posebnimi potrebami (</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ukrepi 7.7, 7.9, 7.10</w:t>
      </w:r>
      <w:r w:rsidR="00397292">
        <w:rPr>
          <w:rFonts w:ascii="Arial" w:hAnsi="Arial" w:cs="Arial"/>
          <w:color w:val="000000" w:themeColor="text1"/>
          <w:sz w:val="20"/>
          <w:szCs w:val="20"/>
        </w:rPr>
        <w:t xml:space="preserve"> in</w:t>
      </w:r>
      <w:r w:rsidRPr="00776D85">
        <w:rPr>
          <w:rFonts w:ascii="Arial" w:hAnsi="Arial" w:cs="Arial"/>
          <w:color w:val="000000" w:themeColor="text1"/>
          <w:sz w:val="20"/>
          <w:szCs w:val="20"/>
        </w:rPr>
        <w:t xml:space="preserve"> 7.13).</w:t>
      </w:r>
    </w:p>
    <w:p w14:paraId="5A3BA458" w14:textId="77777777" w:rsidR="00A3077A" w:rsidRPr="00776D85" w:rsidRDefault="00A3077A" w:rsidP="00C96681">
      <w:pPr>
        <w:pStyle w:val="IRSSVNaslov2"/>
        <w:spacing w:before="120" w:after="120"/>
        <w:jc w:val="left"/>
        <w:rPr>
          <w:color w:val="000000" w:themeColor="text1"/>
        </w:rPr>
      </w:pPr>
      <w:r w:rsidRPr="00776D85">
        <w:rPr>
          <w:color w:val="000000" w:themeColor="text1"/>
        </w:rPr>
        <w:br w:type="page"/>
      </w:r>
      <w:bookmarkStart w:id="132" w:name="_Toc196828668"/>
      <w:bookmarkStart w:id="133" w:name="_Hlk35380713"/>
      <w:r w:rsidRPr="00776D85">
        <w:rPr>
          <w:color w:val="000000" w:themeColor="text1"/>
        </w:rPr>
        <w:lastRenderedPageBreak/>
        <w:t>8. CILJ: KULTURNO UDEJSTVOVANJE</w:t>
      </w:r>
      <w:bookmarkEnd w:id="132"/>
    </w:p>
    <w:p w14:paraId="3D1CA766"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0F4ECF52"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Kultura je nedvoumno ena najpomembnejših značilnosti človeka, je njegov svet, v njej se človek razvija in zaradi nje se tudi razlikuje od drugih bitij. Kultura je ogledalo naših vrednot in našega sveta. Zato je treba z ustrezno kulturno politiko omogočiti vsem ljudem enake možnosti dostopanja do kulture in njenega sooblikovanja. </w:t>
      </w:r>
    </w:p>
    <w:p w14:paraId="5D743968"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Dosedanji projekti so temeljili na Zakonu o varstvu kulturne dediščine, Zakonu o knjižničarstvu, Zakonu o uresničevanju javnega interesa v kulturi in Zakonu o medijih. S sofinanciranjem projektov in razvojem tehnične infrastrukture država prispeva k večji komunikacijski dostopnosti in večji raznovrstnosti programov, namenjenih invalidom.</w:t>
      </w:r>
    </w:p>
    <w:p w14:paraId="4ECB2299"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Ukrepi</w:t>
      </w:r>
    </w:p>
    <w:p w14:paraId="61FB1CEC"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ozaveščanje celotnega prebivalstva o kulturnih prispevkih invalidov; </w:t>
      </w:r>
    </w:p>
    <w:p w14:paraId="799185AA"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razširjanje možnosti sofinanciranja projektov, namenjenih invalidom, iz proračunskih sredstev;</w:t>
      </w:r>
    </w:p>
    <w:p w14:paraId="5EC1B53B"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spodbujanje splošnih knjižnic k zagotavljanju knjig in časopisov ter avdiovizualnega in elektronskega gradiva, prilagojenega slepim in slabovidnim, gluhim in naglušnim ter osebam z motnjo v duševnem razvoju; </w:t>
      </w:r>
    </w:p>
    <w:p w14:paraId="4852769E"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razvoja specialne knjižnice za slepe in slabovidne ter druge osebe z motnjami branja ter za pretvarjanje knjig v oblike dostopne slepim in slabovidnim; </w:t>
      </w:r>
    </w:p>
    <w:p w14:paraId="1E9D719A"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nastajanja društev in podobnih združenj na kulturnem področju ter spodbujanje združevanja umetnikov z invalidnostjo;</w:t>
      </w:r>
    </w:p>
    <w:p w14:paraId="191BF17F"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sistemsko zagotavljanje financiranja in izdajanja prilagojenih časopisov (za slepe in slabovidne ter za osebe z motnjo v duševnem razvoju);</w:t>
      </w:r>
    </w:p>
    <w:p w14:paraId="600C52BA"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priprava zakonodaje na področju avtorskih in sorodnih pravic, ki bo v skladu z mednarodnim pravom zagotovila, da bodo zakoni, ki ščitijo intelektualno lastnino</w:t>
      </w:r>
      <w:r>
        <w:rPr>
          <w:rFonts w:ascii="Arial" w:hAnsi="Arial" w:cs="Arial"/>
          <w:snapToGrid w:val="0"/>
          <w:color w:val="000000" w:themeColor="text1"/>
          <w:sz w:val="20"/>
          <w:szCs w:val="20"/>
        </w:rPr>
        <w:t>,</w:t>
      </w:r>
      <w:r w:rsidRPr="00776D85">
        <w:rPr>
          <w:rFonts w:ascii="Arial" w:hAnsi="Arial" w:cs="Arial"/>
          <w:snapToGrid w:val="0"/>
          <w:color w:val="000000" w:themeColor="text1"/>
          <w:sz w:val="20"/>
          <w:szCs w:val="20"/>
        </w:rPr>
        <w:t xml:space="preserve"> razumni oziroma nediskriminatorni v smislu dostopnosti invalidom;</w:t>
      </w:r>
    </w:p>
    <w:p w14:paraId="53CE8F3F"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knjig in časopisov ter avdiovizualnega in elektronskega gradiva, prilagojenega slepim in slabovidnim, gluhim in naglušnim ter osebam z motnjo v duševnem razvoju, v specializiranih in splošnih knjižnicah;</w:t>
      </w:r>
    </w:p>
    <w:p w14:paraId="365A5062"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uvrstitev knjižnice za slepe in slabovidne v državno shemo knjižnic, tako pa zagotovitev, da država sistemsko financira njeno delovanje;</w:t>
      </w:r>
    </w:p>
    <w:p w14:paraId="41CA9A0A"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sodelovanja med invalidskimi organizacijami, kulturno-umetniškimi skupinami in umetniki invalidi posamezniki pri kulturni in umetniški ustvarjalnosti na lokalni, državni, meddržavni, evropski in mednarodni ravni;</w:t>
      </w:r>
    </w:p>
    <w:p w14:paraId="148454B1" w14:textId="77777777" w:rsidR="00A3077A" w:rsidRPr="00776D85" w:rsidRDefault="00A3077A" w:rsidP="00A3077A">
      <w:pPr>
        <w:numPr>
          <w:ilvl w:val="1"/>
          <w:numId w:val="7"/>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povečanje števila digitaliziranih in spletno dostopnih vsebin, prilagojenih potrebam pripadnikov različnih skupin invalidov.</w:t>
      </w:r>
    </w:p>
    <w:p w14:paraId="33B1C2B9"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osmega cilja</w:t>
      </w:r>
    </w:p>
    <w:p w14:paraId="4588046E" w14:textId="2ACA2100"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Sprejeta zakonodaja se je v letu 2024 osred</w:t>
      </w:r>
      <w:r>
        <w:rPr>
          <w:rFonts w:ascii="Arial" w:hAnsi="Arial" w:cs="Arial"/>
          <w:bCs/>
          <w:snapToGrid w:val="0"/>
          <w:color w:val="000000" w:themeColor="text1"/>
          <w:sz w:val="20"/>
          <w:szCs w:val="20"/>
        </w:rPr>
        <w:t>injala</w:t>
      </w:r>
      <w:r w:rsidRPr="00776D85">
        <w:rPr>
          <w:rFonts w:ascii="Arial" w:hAnsi="Arial" w:cs="Arial"/>
          <w:bCs/>
          <w:snapToGrid w:val="0"/>
          <w:color w:val="000000" w:themeColor="text1"/>
          <w:sz w:val="20"/>
          <w:szCs w:val="20"/>
        </w:rPr>
        <w:t xml:space="preserve"> na izboljšanje vključevanja oseb s posebnimi potrebami v družbo. Razvijanje in standardizacija slovenskega znakovnega jezika kot prvega naravnega jezika gluhih ter zagotavljanje prilagojenih metod sporazumevanja za slepe, slabovidne, gluhoslepe in druge osebe s specifičnimi motnjami omogočata boljšo vključitev teh skupin v družbo. Poleg tega so predvideni programi za večjo socialno vključenost in kulturno participacijo invalidov ter drugih ranljivih oseb.</w:t>
      </w:r>
    </w:p>
    <w:p w14:paraId="0E1EC5E8" w14:textId="74F9FFA4"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2024 so bili sofinancirani projekti, ki so izboljšali dostopnost kulture za senzorno ovirane skupine, vključno s prilagojenimi filmskimi projekcijami, gledališkimi predstavami, razstavami in delavnicami </w:t>
      </w:r>
      <w:r w:rsidRPr="00776D85">
        <w:rPr>
          <w:rFonts w:ascii="Arial" w:hAnsi="Arial" w:cs="Arial"/>
          <w:bCs/>
          <w:snapToGrid w:val="0"/>
          <w:color w:val="000000" w:themeColor="text1"/>
          <w:sz w:val="20"/>
          <w:szCs w:val="20"/>
        </w:rPr>
        <w:lastRenderedPageBreak/>
        <w:t>slovenskega znakovnega jezika. Poleg tega je bila digitaliz</w:t>
      </w:r>
      <w:r>
        <w:rPr>
          <w:rFonts w:ascii="Arial" w:hAnsi="Arial" w:cs="Arial"/>
          <w:bCs/>
          <w:snapToGrid w:val="0"/>
          <w:color w:val="000000" w:themeColor="text1"/>
          <w:sz w:val="20"/>
          <w:szCs w:val="20"/>
        </w:rPr>
        <w:t>iran</w:t>
      </w:r>
      <w:r w:rsidRPr="00776D85">
        <w:rPr>
          <w:rFonts w:ascii="Arial" w:hAnsi="Arial" w:cs="Arial"/>
          <w:bCs/>
          <w:snapToGrid w:val="0"/>
          <w:color w:val="000000" w:themeColor="text1"/>
          <w:sz w:val="20"/>
          <w:szCs w:val="20"/>
        </w:rPr>
        <w:t>a kulturn</w:t>
      </w:r>
      <w:r>
        <w:rPr>
          <w:rFonts w:ascii="Arial" w:hAnsi="Arial" w:cs="Arial"/>
          <w:bCs/>
          <w:snapToGrid w:val="0"/>
          <w:color w:val="000000" w:themeColor="text1"/>
          <w:sz w:val="20"/>
          <w:szCs w:val="20"/>
        </w:rPr>
        <w:t>a</w:t>
      </w:r>
      <w:r w:rsidRPr="00776D85">
        <w:rPr>
          <w:rFonts w:ascii="Arial" w:hAnsi="Arial" w:cs="Arial"/>
          <w:bCs/>
          <w:snapToGrid w:val="0"/>
          <w:color w:val="000000" w:themeColor="text1"/>
          <w:sz w:val="20"/>
          <w:szCs w:val="20"/>
        </w:rPr>
        <w:t xml:space="preserve"> dediščin</w:t>
      </w:r>
      <w:r>
        <w:rPr>
          <w:rFonts w:ascii="Arial" w:hAnsi="Arial" w:cs="Arial"/>
          <w:bCs/>
          <w:snapToGrid w:val="0"/>
          <w:color w:val="000000" w:themeColor="text1"/>
          <w:sz w:val="20"/>
          <w:szCs w:val="20"/>
        </w:rPr>
        <w:t>a</w:t>
      </w:r>
      <w:r w:rsidRPr="00776D85">
        <w:rPr>
          <w:rFonts w:ascii="Arial" w:hAnsi="Arial" w:cs="Arial"/>
          <w:bCs/>
          <w:snapToGrid w:val="0"/>
          <w:color w:val="000000" w:themeColor="text1"/>
          <w:sz w:val="20"/>
          <w:szCs w:val="20"/>
        </w:rPr>
        <w:t>, prilagojene so bile spletne strani, e-knjige in zvočne knjige ter izboljšana dostopnost knjižničnih storitev za slepe in slabovidne. V okviru projekta Vseslovenska akcija ozaveščanja o socialnem vključevanju invalidov so bile izvedene različne kulturno-umetniške aktivnosti, kot so gledališka šola, fotografska razstava in promocijski posnetki.</w:t>
      </w:r>
    </w:p>
    <w:p w14:paraId="4D9B15DE"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Povečuje se število interaktivnih in inkluzivnih razstav, več muzejev je digitaliziralo več tisoč predmetov. Prav tako je gradivo prilagojeno senzorno oviranim obiskovalcem. Kljub temu se pogreša več sodelovanja invalidskih organizacij pri pripravi vsebin in izboljšavah dostopnosti. Pretirana produkcija spletnih vsebin pa otežuje dostop do ključnih informacij za senzorno ovirane osebe.</w:t>
      </w:r>
    </w:p>
    <w:p w14:paraId="51A2D584" w14:textId="35D11F8E"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Nosilci </w:t>
      </w:r>
    </w:p>
    <w:p w14:paraId="6EE60A0F" w14:textId="77777777" w:rsidR="00A3077A" w:rsidRPr="00776D85" w:rsidRDefault="00A3077A" w:rsidP="00BD47EB">
      <w:pPr>
        <w:spacing w:before="120" w:after="240"/>
        <w:rPr>
          <w:rFonts w:ascii="Arial" w:hAnsi="Arial" w:cs="Arial"/>
          <w:b/>
          <w:snapToGrid w:val="0"/>
          <w:color w:val="000000" w:themeColor="text1"/>
          <w:sz w:val="20"/>
          <w:szCs w:val="20"/>
        </w:rPr>
      </w:pPr>
      <w:r w:rsidRPr="00776D85">
        <w:rPr>
          <w:rFonts w:ascii="Arial" w:hAnsi="Arial" w:cs="Arial"/>
          <w:snapToGrid w:val="0"/>
          <w:color w:val="000000" w:themeColor="text1"/>
          <w:sz w:val="20"/>
          <w:szCs w:val="20"/>
        </w:rPr>
        <w:t>MK, NIJZ, NSIOS, YHD, Zveza Sonček</w:t>
      </w:r>
      <w:bookmarkEnd w:id="133"/>
    </w:p>
    <w:p w14:paraId="0A1CCAE0" w14:textId="32B4507F"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0D9FBCBC"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MK</w:t>
      </w:r>
    </w:p>
    <w:p w14:paraId="4418251B"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6D54481C" w14:textId="4CC4D88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MK, Služba za slovenski jezik (SSJ)</w:t>
      </w:r>
      <w:r w:rsidRPr="00776D85">
        <w:rPr>
          <w:rFonts w:ascii="Arial" w:hAnsi="Arial" w:cs="Arial"/>
          <w:sz w:val="20"/>
          <w:szCs w:val="20"/>
        </w:rPr>
        <w:t xml:space="preserve">, poroča, da je državni zbor 1. junija 2021 potrdil Resolucijo o nacionalnem programu za jezikovno politiko 2021–2025, v kateri imata svoji poglavji dve pomembni področji: slovenski znakovni jezik (cilj: </w:t>
      </w:r>
      <w:r w:rsidRPr="00806942">
        <w:rPr>
          <w:rFonts w:ascii="Arial" w:hAnsi="Arial" w:cs="Arial"/>
          <w:iCs/>
          <w:sz w:val="20"/>
          <w:szCs w:val="20"/>
        </w:rPr>
        <w:t>razvijanje sporazumevalne zmožnosti v SZJ</w:t>
      </w:r>
      <w:r w:rsidRPr="00776D85">
        <w:rPr>
          <w:rFonts w:ascii="Arial" w:hAnsi="Arial" w:cs="Arial"/>
          <w:sz w:val="20"/>
          <w:szCs w:val="20"/>
        </w:rPr>
        <w:t>) in prilagojeni načini sporazumevanja (cilji</w:t>
      </w:r>
      <w:r w:rsidRPr="00776D85">
        <w:rPr>
          <w:rFonts w:ascii="Arial" w:hAnsi="Arial" w:cs="Arial"/>
          <w:i/>
          <w:iCs/>
          <w:sz w:val="20"/>
          <w:szCs w:val="20"/>
        </w:rPr>
        <w:t xml:space="preserve">: </w:t>
      </w:r>
      <w:r w:rsidRPr="00806942">
        <w:rPr>
          <w:rFonts w:ascii="Arial" w:hAnsi="Arial" w:cs="Arial"/>
          <w:iCs/>
          <w:sz w:val="20"/>
          <w:szCs w:val="20"/>
        </w:rPr>
        <w:t>razvijanje in krepitev sporazumevalne zmožnosti slepih in slabovidnih, gluhoslepih ter oseb s specifičnimi motnjami (na primer disleksija, slabše bralne in učne sposobnosti, govorno-jezikovne motnje, barvna slepota</w:t>
      </w:r>
      <w:r w:rsidRPr="00776D85">
        <w:rPr>
          <w:rFonts w:ascii="Arial" w:hAnsi="Arial" w:cs="Arial"/>
          <w:sz w:val="20"/>
          <w:szCs w:val="20"/>
        </w:rPr>
        <w:t xml:space="preserve">), </w:t>
      </w:r>
      <w:r w:rsidRPr="00806942">
        <w:rPr>
          <w:rFonts w:ascii="Arial" w:hAnsi="Arial" w:cs="Arial"/>
          <w:iCs/>
          <w:sz w:val="20"/>
          <w:szCs w:val="20"/>
        </w:rPr>
        <w:t>oseb z motnjami v duševnem razvoju in gibalno oviranih oseb ter zagotovitev okoliščin za učinkovito izvajanje jezikovne politike in zakonsko predvidene ureditve na teh področjih</w:t>
      </w:r>
      <w:r w:rsidRPr="00776D85">
        <w:rPr>
          <w:rFonts w:ascii="Arial" w:hAnsi="Arial" w:cs="Arial"/>
          <w:sz w:val="20"/>
          <w:szCs w:val="20"/>
        </w:rPr>
        <w:t>).</w:t>
      </w:r>
    </w:p>
    <w:p w14:paraId="555F4911" w14:textId="36B403CB"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Slovenski znakovni jezik (SZJ) je samostojen jezik, prvi naravni jezik gluhih, zato je jezik skupnosti gluhih in se uvršča med jezike manjšin v Sloveniji. Razvejeno in raznoliko delo tolmačk in tolmačev zahteva boljše prepoznavanje in standardizacijo SZJ, saj zdajšnja stopnja poznavanja in razvitosti ne dosega komunikacijskih zahtev sodobne in na znanju temelječe družbe. Jezikovna politika si je zadala nekaj ciljev za izboljšanje stanja SZJ, za strokovno pomoč pri njihovem uresničevanju pa je nosilcem na voljo tudi Svet za slovenski znakovni jezik.</w:t>
      </w:r>
    </w:p>
    <w:p w14:paraId="4382E46C" w14:textId="7CF174CC"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Osebe s posebnimi potrebami ter invalidke in invalidi morajo svoje sporazumevalne potrebe uresničevati na druge načine: gluhi znakovno, slepi z brajico, s pomočjo povečanega tiska, pisno-zvočnim pretvarjanjem, gluhoslepi z več drugimi prilagojenimi načini sporazumevanja in podobno. Možnost takšnega izražanja je nujna za preprečitev izolacije oseb s posebnimi potrebami ter jim hkrati omogoča bolj enakopravno uresničevanje temeljnih pravic in dejavnejše vključevanje v družbo. Jezikovna politika jim mora omogočiti, da polno razvijejo svojo sporazumevalno zmožnost; to vključuje tudi zagotavljanje temeljnih jezikovnih virov in tehnologij ter didaktičnih gradiv za osebe s posebnimi potrebami. Pomembno je še, da se prilagojenim načinom sporazumevanja prizna enakovreden položaj, kot ga ima slovenščina (</w:t>
      </w:r>
      <w:r>
        <w:rPr>
          <w:rFonts w:ascii="Arial" w:hAnsi="Arial" w:cs="Arial"/>
          <w:sz w:val="20"/>
          <w:szCs w:val="20"/>
        </w:rPr>
        <w:t>na primer</w:t>
      </w:r>
      <w:r w:rsidRPr="00776D85">
        <w:rPr>
          <w:rFonts w:ascii="Arial" w:hAnsi="Arial" w:cs="Arial"/>
          <w:sz w:val="20"/>
          <w:szCs w:val="20"/>
        </w:rPr>
        <w:t xml:space="preserve"> gluhim slovenščina ni prvi, ampak drugi jezik). To pomeni tudi nujno ozaveščanje družbe o posebnostih sporazumevalnih potreb in načinov sporazumevanja </w:t>
      </w:r>
      <w:r>
        <w:rPr>
          <w:rFonts w:ascii="Arial" w:hAnsi="Arial" w:cs="Arial"/>
          <w:sz w:val="20"/>
          <w:szCs w:val="20"/>
        </w:rPr>
        <w:t>te</w:t>
      </w:r>
      <w:r w:rsidRPr="00776D85">
        <w:rPr>
          <w:rFonts w:ascii="Arial" w:hAnsi="Arial" w:cs="Arial"/>
          <w:sz w:val="20"/>
          <w:szCs w:val="20"/>
        </w:rPr>
        <w:t>h oseb, upoštevaje načelo inkluzije pa lajšanje sporazumevanja med vsemi sporazumevajočimi se osebami (</w:t>
      </w:r>
      <w:r w:rsidRPr="00776D85">
        <w:rPr>
          <w:rFonts w:ascii="Arial" w:hAnsi="Arial" w:cs="Arial"/>
          <w:b/>
          <w:bCs/>
          <w:sz w:val="20"/>
          <w:szCs w:val="20"/>
        </w:rPr>
        <w:t>MK - SSJ</w:t>
      </w:r>
      <w:r w:rsidRPr="00776D85">
        <w:rPr>
          <w:rFonts w:ascii="Arial" w:hAnsi="Arial" w:cs="Arial"/>
          <w:sz w:val="20"/>
          <w:szCs w:val="20"/>
        </w:rPr>
        <w:t>, ukrepi 8.1, 3.4 in 4.14).</w:t>
      </w:r>
    </w:p>
    <w:p w14:paraId="0F81D582" w14:textId="6C1092D0"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MK, Direktorat za razvoj kulturnih politik (DRKP)</w:t>
      </w:r>
      <w:bookmarkStart w:id="134" w:name="_Hlk187394679"/>
      <w:r w:rsidRPr="00776D85">
        <w:rPr>
          <w:rFonts w:ascii="Arial" w:hAnsi="Arial" w:cs="Arial"/>
          <w:sz w:val="20"/>
          <w:szCs w:val="20"/>
        </w:rPr>
        <w:t>, poroča, da RENPK</w:t>
      </w:r>
      <w:r>
        <w:rPr>
          <w:rFonts w:ascii="Arial" w:hAnsi="Arial" w:cs="Arial"/>
          <w:sz w:val="20"/>
          <w:szCs w:val="20"/>
        </w:rPr>
        <w:t xml:space="preserve"> </w:t>
      </w:r>
      <w:r w:rsidRPr="00776D85">
        <w:rPr>
          <w:rFonts w:ascii="Arial" w:hAnsi="Arial" w:cs="Arial"/>
          <w:sz w:val="20"/>
          <w:szCs w:val="20"/>
        </w:rPr>
        <w:t xml:space="preserve">2024–2031 </w:t>
      </w:r>
      <w:bookmarkStart w:id="135" w:name="_Hlk187396720"/>
      <w:bookmarkEnd w:id="134"/>
      <w:r w:rsidRPr="00776D85">
        <w:rPr>
          <w:rFonts w:ascii="Arial" w:hAnsi="Arial" w:cs="Arial"/>
          <w:sz w:val="20"/>
          <w:szCs w:val="20"/>
        </w:rPr>
        <w:t xml:space="preserve">področje invalidov, oseb z naglušnostjo, gluhoto, slabovidnostjo, slepoto, gluhoslepoto in multiplo ranljivih posebej </w:t>
      </w:r>
      <w:r>
        <w:rPr>
          <w:rFonts w:ascii="Arial" w:hAnsi="Arial" w:cs="Arial"/>
          <w:sz w:val="20"/>
          <w:szCs w:val="20"/>
        </w:rPr>
        <w:t>obravnava</w:t>
      </w:r>
      <w:r w:rsidRPr="00776D85">
        <w:rPr>
          <w:rFonts w:ascii="Arial" w:hAnsi="Arial" w:cs="Arial"/>
          <w:sz w:val="20"/>
          <w:szCs w:val="20"/>
        </w:rPr>
        <w:t xml:space="preserve"> v več poglavjih </w:t>
      </w:r>
      <w:bookmarkEnd w:id="135"/>
      <w:r w:rsidRPr="00776D85">
        <w:rPr>
          <w:rFonts w:ascii="Arial" w:hAnsi="Arial" w:cs="Arial"/>
          <w:sz w:val="20"/>
          <w:szCs w:val="20"/>
        </w:rPr>
        <w:t xml:space="preserve">in tako celostno poskrbi za uresničevanje pravic na tem področju. Še posebej pa se </w:t>
      </w:r>
      <w:r>
        <w:rPr>
          <w:rFonts w:ascii="Arial" w:hAnsi="Arial" w:cs="Arial"/>
          <w:sz w:val="20"/>
          <w:szCs w:val="20"/>
        </w:rPr>
        <w:t>s to</w:t>
      </w:r>
      <w:r w:rsidRPr="00776D85">
        <w:rPr>
          <w:rFonts w:ascii="Arial" w:hAnsi="Arial" w:cs="Arial"/>
          <w:sz w:val="20"/>
          <w:szCs w:val="20"/>
        </w:rPr>
        <w:t xml:space="preserve"> problematik</w:t>
      </w:r>
      <w:r>
        <w:rPr>
          <w:rFonts w:ascii="Arial" w:hAnsi="Arial" w:cs="Arial"/>
          <w:sz w:val="20"/>
          <w:szCs w:val="20"/>
        </w:rPr>
        <w:t>o</w:t>
      </w:r>
      <w:r w:rsidRPr="00776D85">
        <w:rPr>
          <w:rFonts w:ascii="Arial" w:hAnsi="Arial" w:cs="Arial"/>
          <w:sz w:val="20"/>
          <w:szCs w:val="20"/>
        </w:rPr>
        <w:t xml:space="preserve"> </w:t>
      </w:r>
      <w:r>
        <w:rPr>
          <w:rFonts w:ascii="Arial" w:hAnsi="Arial" w:cs="Arial"/>
          <w:sz w:val="20"/>
          <w:szCs w:val="20"/>
        </w:rPr>
        <w:t>ukvarj</w:t>
      </w:r>
      <w:r w:rsidRPr="00776D85">
        <w:rPr>
          <w:rFonts w:ascii="Arial" w:hAnsi="Arial" w:cs="Arial"/>
          <w:sz w:val="20"/>
          <w:szCs w:val="20"/>
        </w:rPr>
        <w:t>a poglavj</w:t>
      </w:r>
      <w:r>
        <w:rPr>
          <w:rFonts w:ascii="Arial" w:hAnsi="Arial" w:cs="Arial"/>
          <w:sz w:val="20"/>
          <w:szCs w:val="20"/>
        </w:rPr>
        <w:t>e</w:t>
      </w:r>
      <w:r w:rsidRPr="00776D85">
        <w:rPr>
          <w:rFonts w:ascii="Arial" w:hAnsi="Arial" w:cs="Arial"/>
          <w:sz w:val="20"/>
          <w:szCs w:val="20"/>
        </w:rPr>
        <w:t xml:space="preserve"> Kulturne raznolikosti in človekove pravice, </w:t>
      </w:r>
      <w:r>
        <w:rPr>
          <w:rFonts w:ascii="Arial" w:hAnsi="Arial" w:cs="Arial"/>
          <w:sz w:val="20"/>
          <w:szCs w:val="20"/>
        </w:rPr>
        <w:t>v katerem je</w:t>
      </w:r>
      <w:r w:rsidRPr="00776D85">
        <w:rPr>
          <w:rFonts w:ascii="Arial" w:hAnsi="Arial" w:cs="Arial"/>
          <w:sz w:val="20"/>
          <w:szCs w:val="20"/>
        </w:rPr>
        <w:t xml:space="preserve"> izrecno </w:t>
      </w:r>
      <w:r>
        <w:rPr>
          <w:rFonts w:ascii="Arial" w:hAnsi="Arial" w:cs="Arial"/>
          <w:sz w:val="20"/>
          <w:szCs w:val="20"/>
        </w:rPr>
        <w:t>poudarjeno</w:t>
      </w:r>
      <w:r w:rsidRPr="00776D85">
        <w:rPr>
          <w:rFonts w:ascii="Arial" w:hAnsi="Arial" w:cs="Arial"/>
          <w:sz w:val="20"/>
          <w:szCs w:val="20"/>
        </w:rPr>
        <w:t>, da je spoštovanje človekovih pravic ena od temeljnih usmeritev kulture. V tem okviru »</w:t>
      </w:r>
      <w:r w:rsidRPr="00806942">
        <w:rPr>
          <w:rFonts w:ascii="Arial" w:hAnsi="Arial" w:cs="Arial"/>
          <w:iCs/>
          <w:sz w:val="20"/>
          <w:szCs w:val="20"/>
        </w:rPr>
        <w:t xml:space="preserve">Ministrstvo izvaja /…/ program, ki razvija ukrepe za kakovostno vključevanje v kulturno življenje, ter program za večjo socialno vključenost in boljšo zaposljivost /…/ invalidov, oseb z </w:t>
      </w:r>
      <w:r w:rsidRPr="00806942">
        <w:rPr>
          <w:rFonts w:ascii="Arial" w:hAnsi="Arial" w:cs="Arial"/>
          <w:iCs/>
          <w:sz w:val="20"/>
          <w:szCs w:val="20"/>
        </w:rPr>
        <w:lastRenderedPageBreak/>
        <w:t>naglušnostjo, gluhoto, slabovidnostjo, slepoto, gluhoslepoto in multiplo ranljivih na področju kulture.</w:t>
      </w:r>
      <w:r w:rsidRPr="00776D85">
        <w:rPr>
          <w:rFonts w:ascii="Arial" w:hAnsi="Arial" w:cs="Arial"/>
          <w:sz w:val="20"/>
          <w:szCs w:val="20"/>
        </w:rPr>
        <w:t xml:space="preserve">« </w:t>
      </w:r>
      <w:r>
        <w:rPr>
          <w:rFonts w:ascii="Arial" w:hAnsi="Arial" w:cs="Arial"/>
          <w:sz w:val="20"/>
          <w:szCs w:val="20"/>
        </w:rPr>
        <w:t xml:space="preserve">V skladu </w:t>
      </w:r>
      <w:r w:rsidRPr="00776D85">
        <w:rPr>
          <w:rFonts w:ascii="Arial" w:hAnsi="Arial" w:cs="Arial"/>
          <w:sz w:val="20"/>
          <w:szCs w:val="20"/>
        </w:rPr>
        <w:t xml:space="preserve">z usmeritvami RENPK 2024–2031 posebno pozornost temu področju </w:t>
      </w:r>
      <w:r>
        <w:rPr>
          <w:rFonts w:ascii="Arial" w:hAnsi="Arial" w:cs="Arial"/>
          <w:sz w:val="20"/>
          <w:szCs w:val="20"/>
        </w:rPr>
        <w:t>namenj</w:t>
      </w:r>
      <w:r w:rsidRPr="00776D85">
        <w:rPr>
          <w:rFonts w:ascii="Arial" w:hAnsi="Arial" w:cs="Arial"/>
          <w:sz w:val="20"/>
          <w:szCs w:val="20"/>
        </w:rPr>
        <w:t xml:space="preserve">a tudi predlog </w:t>
      </w:r>
      <w:r>
        <w:rPr>
          <w:rFonts w:ascii="Arial" w:hAnsi="Arial" w:cs="Arial"/>
          <w:sz w:val="20"/>
          <w:szCs w:val="20"/>
        </w:rPr>
        <w:t>a</w:t>
      </w:r>
      <w:r w:rsidRPr="00776D85">
        <w:rPr>
          <w:rFonts w:ascii="Arial" w:hAnsi="Arial" w:cs="Arial"/>
          <w:sz w:val="20"/>
          <w:szCs w:val="20"/>
        </w:rPr>
        <w:t>kcijskega načrta (</w:t>
      </w:r>
      <w:r w:rsidRPr="00776D85">
        <w:rPr>
          <w:rFonts w:ascii="Arial" w:hAnsi="Arial" w:cs="Arial"/>
          <w:b/>
          <w:bCs/>
          <w:sz w:val="20"/>
          <w:szCs w:val="20"/>
        </w:rPr>
        <w:t>MK</w:t>
      </w:r>
      <w:r w:rsidRPr="00776D85">
        <w:rPr>
          <w:rFonts w:ascii="Arial" w:hAnsi="Arial" w:cs="Arial"/>
          <w:sz w:val="20"/>
          <w:szCs w:val="20"/>
        </w:rPr>
        <w:t>, ukrepi 8.1, 8.2, 8.5 in 8.10).</w:t>
      </w:r>
    </w:p>
    <w:p w14:paraId="02E8A0A4"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316760D6" w14:textId="41C546BA"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MK, Direktorat za medije (DM)</w:t>
      </w:r>
      <w:r w:rsidRPr="00776D85">
        <w:rPr>
          <w:rFonts w:ascii="Arial" w:hAnsi="Arial" w:cs="Arial"/>
          <w:sz w:val="20"/>
          <w:szCs w:val="20"/>
        </w:rPr>
        <w:t xml:space="preserve">, poroča, da je bil </w:t>
      </w:r>
      <w:r w:rsidRPr="00776D85">
        <w:rPr>
          <w:rFonts w:ascii="Arial" w:eastAsia="Calibri" w:hAnsi="Arial" w:cs="Arial"/>
          <w:color w:val="000000"/>
          <w:sz w:val="20"/>
          <w:szCs w:val="20"/>
        </w:rPr>
        <w:t xml:space="preserve">v letu 2024 izveden redni letni Javni razpis za izbor kulturnih projektov za razširjanje programskih vsebin, namenjenih senzorno oviranim v njim prilagojenih tehnikah, ter za razvoj tehnične infrastrukture, namenjene senzorno oviranim. V letu 2024 je bilo </w:t>
      </w:r>
      <w:r w:rsidRPr="00776D85">
        <w:rPr>
          <w:rFonts w:ascii="Arial" w:hAnsi="Arial" w:cs="Arial"/>
          <w:sz w:val="20"/>
          <w:szCs w:val="20"/>
        </w:rPr>
        <w:t xml:space="preserve">v okviru </w:t>
      </w:r>
      <w:r w:rsidRPr="00776D85">
        <w:rPr>
          <w:rFonts w:ascii="Arial" w:eastAsia="Calibri" w:hAnsi="Arial" w:cs="Arial"/>
          <w:color w:val="000000"/>
          <w:sz w:val="20"/>
          <w:szCs w:val="20"/>
        </w:rPr>
        <w:t>proračuna, namenjenega za kulturo</w:t>
      </w:r>
      <w:r>
        <w:rPr>
          <w:rFonts w:ascii="Arial" w:eastAsia="Calibri" w:hAnsi="Arial" w:cs="Arial"/>
          <w:color w:val="000000"/>
          <w:sz w:val="20"/>
          <w:szCs w:val="20"/>
        </w:rPr>
        <w:t>,</w:t>
      </w:r>
      <w:r w:rsidRPr="00776D85">
        <w:rPr>
          <w:rFonts w:ascii="Arial" w:eastAsia="Calibri" w:hAnsi="Arial" w:cs="Arial"/>
          <w:color w:val="000000"/>
          <w:sz w:val="20"/>
          <w:szCs w:val="20"/>
        </w:rPr>
        <w:t xml:space="preserve"> za ta namen razpisanih </w:t>
      </w:r>
      <w:r w:rsidRPr="00776D85">
        <w:rPr>
          <w:rFonts w:ascii="Arial" w:hAnsi="Arial" w:cs="Arial"/>
          <w:sz w:val="20"/>
          <w:szCs w:val="20"/>
        </w:rPr>
        <w:t xml:space="preserve">231.934 </w:t>
      </w:r>
      <w:r>
        <w:rPr>
          <w:rFonts w:ascii="Arial" w:hAnsi="Arial" w:cs="Arial"/>
          <w:sz w:val="20"/>
          <w:szCs w:val="20"/>
        </w:rPr>
        <w:t>evrov</w:t>
      </w:r>
      <w:r w:rsidRPr="00776D85">
        <w:rPr>
          <w:rFonts w:ascii="Arial" w:hAnsi="Arial" w:cs="Arial"/>
          <w:sz w:val="20"/>
          <w:szCs w:val="20"/>
        </w:rPr>
        <w:t xml:space="preserve"> sredstev</w:t>
      </w:r>
      <w:r w:rsidRPr="00776D85">
        <w:rPr>
          <w:rFonts w:ascii="Arial" w:eastAsia="Calibri" w:hAnsi="Arial" w:cs="Arial"/>
          <w:color w:val="000000"/>
          <w:sz w:val="20"/>
          <w:szCs w:val="20"/>
        </w:rPr>
        <w:t xml:space="preserve">. Sofinancirani so bili naslednji projekti: </w:t>
      </w:r>
    </w:p>
    <w:p w14:paraId="65FAC07E" w14:textId="4583D278" w:rsidR="00A3077A" w:rsidRPr="00776D85" w:rsidRDefault="00A3077A" w:rsidP="00806942">
      <w:pPr>
        <w:pStyle w:val="Odstavekseznama"/>
        <w:numPr>
          <w:ilvl w:val="0"/>
          <w:numId w:val="127"/>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štirje</w:t>
      </w:r>
      <w:r w:rsidRPr="00776D85">
        <w:rPr>
          <w:rFonts w:ascii="Arial" w:eastAsia="Calibri" w:hAnsi="Arial" w:cs="Arial"/>
          <w:color w:val="000000"/>
          <w:sz w:val="20"/>
          <w:szCs w:val="20"/>
        </w:rPr>
        <w:t xml:space="preserve"> projekti prijavitelja Zveze društev slepih in slabovidnih Slovenije (ZDSSS) v skupni vrednosti 71.522 </w:t>
      </w:r>
      <w:r>
        <w:rPr>
          <w:rFonts w:ascii="Arial" w:eastAsia="Calibri" w:hAnsi="Arial" w:cs="Arial"/>
          <w:color w:val="000000"/>
          <w:sz w:val="20"/>
          <w:szCs w:val="20"/>
        </w:rPr>
        <w:t>evrov</w:t>
      </w:r>
      <w:r w:rsidRPr="00776D85">
        <w:rPr>
          <w:rFonts w:ascii="Arial" w:eastAsia="Calibri" w:hAnsi="Arial" w:cs="Arial"/>
          <w:color w:val="000000"/>
          <w:sz w:val="20"/>
          <w:szCs w:val="20"/>
        </w:rPr>
        <w:t xml:space="preserve">, </w:t>
      </w:r>
    </w:p>
    <w:p w14:paraId="5FB78EF1" w14:textId="52FBE4D4" w:rsidR="00A3077A" w:rsidRPr="00776D85" w:rsidRDefault="00A3077A" w:rsidP="00806942">
      <w:pPr>
        <w:pStyle w:val="Odstavekseznama"/>
        <w:numPr>
          <w:ilvl w:val="0"/>
          <w:numId w:val="127"/>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sedem</w:t>
      </w:r>
      <w:r w:rsidRPr="00776D85">
        <w:rPr>
          <w:rFonts w:ascii="Arial" w:eastAsia="Calibri" w:hAnsi="Arial" w:cs="Arial"/>
          <w:color w:val="000000"/>
          <w:sz w:val="20"/>
          <w:szCs w:val="20"/>
        </w:rPr>
        <w:t xml:space="preserve"> projektov prijavitelja Zveze društev gluhih in naglušnih Slovenije (ZDGNS) v skupni vrednosti 142.103 </w:t>
      </w:r>
      <w:r>
        <w:rPr>
          <w:rFonts w:ascii="Arial" w:eastAsia="Calibri" w:hAnsi="Arial" w:cs="Arial"/>
          <w:color w:val="000000"/>
          <w:sz w:val="20"/>
          <w:szCs w:val="20"/>
        </w:rPr>
        <w:t>evrov</w:t>
      </w:r>
      <w:r w:rsidRPr="00776D85">
        <w:rPr>
          <w:rFonts w:ascii="Arial" w:eastAsia="Calibri" w:hAnsi="Arial" w:cs="Arial"/>
          <w:color w:val="000000"/>
          <w:sz w:val="20"/>
          <w:szCs w:val="20"/>
        </w:rPr>
        <w:t xml:space="preserve">, </w:t>
      </w:r>
    </w:p>
    <w:p w14:paraId="1FF3A658" w14:textId="1AC4E649" w:rsidR="00A3077A" w:rsidRPr="00776D85" w:rsidRDefault="00A3077A" w:rsidP="00806942">
      <w:pPr>
        <w:pStyle w:val="Odstavekseznama"/>
        <w:numPr>
          <w:ilvl w:val="0"/>
          <w:numId w:val="127"/>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en</w:t>
      </w:r>
      <w:r w:rsidRPr="00776D85">
        <w:rPr>
          <w:rFonts w:ascii="Arial" w:eastAsia="Calibri" w:hAnsi="Arial" w:cs="Arial"/>
          <w:color w:val="000000"/>
          <w:sz w:val="20"/>
          <w:szCs w:val="20"/>
        </w:rPr>
        <w:t xml:space="preserve"> projekt prijavitelja Društva za pomoč po nezgodni poškodbi glave VITA v vrednosti 1.561 </w:t>
      </w:r>
      <w:r>
        <w:rPr>
          <w:rFonts w:ascii="Arial" w:eastAsia="Calibri" w:hAnsi="Arial" w:cs="Arial"/>
          <w:color w:val="000000"/>
          <w:sz w:val="20"/>
          <w:szCs w:val="20"/>
        </w:rPr>
        <w:t>evrov</w:t>
      </w:r>
      <w:r w:rsidRPr="00776D85">
        <w:rPr>
          <w:rFonts w:ascii="Arial" w:eastAsia="Calibri" w:hAnsi="Arial" w:cs="Arial"/>
          <w:color w:val="000000"/>
          <w:sz w:val="20"/>
          <w:szCs w:val="20"/>
        </w:rPr>
        <w:t xml:space="preserve">,  </w:t>
      </w:r>
    </w:p>
    <w:p w14:paraId="61413BEF" w14:textId="4CB89A52" w:rsidR="00A3077A" w:rsidRPr="00776D85" w:rsidRDefault="00A3077A" w:rsidP="00806942">
      <w:pPr>
        <w:pStyle w:val="Odstavekseznama"/>
        <w:numPr>
          <w:ilvl w:val="0"/>
          <w:numId w:val="127"/>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en</w:t>
      </w:r>
      <w:r w:rsidRPr="00776D85">
        <w:rPr>
          <w:rFonts w:ascii="Arial" w:eastAsia="Calibri" w:hAnsi="Arial" w:cs="Arial"/>
          <w:color w:val="000000"/>
          <w:sz w:val="20"/>
          <w:szCs w:val="20"/>
        </w:rPr>
        <w:t xml:space="preserve"> projekt prijavitelja Združenja gluhoslepih DLAN v vrednosti 4.398 </w:t>
      </w:r>
      <w:r>
        <w:rPr>
          <w:rFonts w:ascii="Arial" w:eastAsia="Calibri" w:hAnsi="Arial" w:cs="Arial"/>
          <w:color w:val="000000"/>
          <w:sz w:val="20"/>
          <w:szCs w:val="20"/>
        </w:rPr>
        <w:t>evrov</w:t>
      </w:r>
      <w:r w:rsidRPr="00776D85">
        <w:rPr>
          <w:rFonts w:ascii="Arial" w:eastAsia="Calibri" w:hAnsi="Arial" w:cs="Arial"/>
          <w:color w:val="000000"/>
          <w:sz w:val="20"/>
          <w:szCs w:val="20"/>
        </w:rPr>
        <w:t xml:space="preserve"> in</w:t>
      </w:r>
    </w:p>
    <w:p w14:paraId="1EA521FC" w14:textId="78680837" w:rsidR="00A3077A" w:rsidRPr="00776D85" w:rsidRDefault="00A3077A" w:rsidP="00806942">
      <w:pPr>
        <w:pStyle w:val="Odstavekseznama"/>
        <w:numPr>
          <w:ilvl w:val="0"/>
          <w:numId w:val="127"/>
        </w:numPr>
        <w:autoSpaceDE w:val="0"/>
        <w:autoSpaceDN w:val="0"/>
        <w:adjustRightInd w:val="0"/>
        <w:spacing w:before="120" w:after="120"/>
        <w:rPr>
          <w:rFonts w:ascii="Arial" w:eastAsia="Calibri" w:hAnsi="Arial" w:cs="Arial"/>
          <w:color w:val="000000"/>
          <w:sz w:val="20"/>
          <w:szCs w:val="20"/>
        </w:rPr>
      </w:pPr>
      <w:r>
        <w:rPr>
          <w:rFonts w:ascii="Arial" w:eastAsia="Calibri" w:hAnsi="Arial" w:cs="Arial"/>
          <w:color w:val="000000"/>
          <w:sz w:val="20"/>
          <w:szCs w:val="20"/>
        </w:rPr>
        <w:t>en</w:t>
      </w:r>
      <w:r w:rsidRPr="00776D85">
        <w:rPr>
          <w:rFonts w:ascii="Arial" w:eastAsia="Calibri" w:hAnsi="Arial" w:cs="Arial"/>
          <w:color w:val="000000"/>
          <w:sz w:val="20"/>
          <w:szCs w:val="20"/>
        </w:rPr>
        <w:t xml:space="preserve"> projekt prijavitelja Združenja invalidov - Foruma Slovenije v vrednosti 12.350 </w:t>
      </w:r>
      <w:r>
        <w:rPr>
          <w:rFonts w:ascii="Arial" w:eastAsia="Calibri" w:hAnsi="Arial" w:cs="Arial"/>
          <w:color w:val="000000"/>
          <w:sz w:val="20"/>
          <w:szCs w:val="20"/>
        </w:rPr>
        <w:t>evrov</w:t>
      </w:r>
      <w:r w:rsidRPr="00776D85">
        <w:rPr>
          <w:rFonts w:ascii="Arial" w:eastAsia="Calibri" w:hAnsi="Arial" w:cs="Arial"/>
          <w:color w:val="000000"/>
          <w:sz w:val="20"/>
          <w:szCs w:val="20"/>
        </w:rPr>
        <w:t>.</w:t>
      </w:r>
    </w:p>
    <w:p w14:paraId="40157213" w14:textId="66FA9D3D" w:rsidR="00A3077A" w:rsidRPr="00776D85" w:rsidRDefault="00A3077A" w:rsidP="00C96681">
      <w:pPr>
        <w:autoSpaceDE w:val="0"/>
        <w:autoSpaceDN w:val="0"/>
        <w:adjustRightInd w:val="0"/>
        <w:spacing w:before="120" w:after="120"/>
        <w:rPr>
          <w:rFonts w:ascii="Arial" w:eastAsia="Calibri" w:hAnsi="Arial" w:cs="Arial"/>
          <w:color w:val="000000"/>
          <w:sz w:val="20"/>
          <w:szCs w:val="20"/>
        </w:rPr>
      </w:pPr>
      <w:r w:rsidRPr="00776D85">
        <w:rPr>
          <w:rFonts w:ascii="Arial" w:eastAsia="Calibri" w:hAnsi="Arial" w:cs="Arial"/>
          <w:color w:val="000000"/>
          <w:sz w:val="20"/>
          <w:szCs w:val="20"/>
        </w:rPr>
        <w:t xml:space="preserve">Seznam sofinanciranih projektov </w:t>
      </w:r>
      <w:r>
        <w:rPr>
          <w:rFonts w:ascii="Arial" w:eastAsia="Calibri" w:hAnsi="Arial" w:cs="Arial"/>
          <w:color w:val="000000"/>
          <w:sz w:val="20"/>
          <w:szCs w:val="20"/>
        </w:rPr>
        <w:t>je</w:t>
      </w:r>
      <w:r w:rsidRPr="00776D85">
        <w:rPr>
          <w:rFonts w:ascii="Arial" w:eastAsia="Calibri" w:hAnsi="Arial" w:cs="Arial"/>
          <w:color w:val="000000"/>
          <w:sz w:val="20"/>
          <w:szCs w:val="20"/>
        </w:rPr>
        <w:t xml:space="preserve"> v Prilogi A5 (</w:t>
      </w:r>
      <w:r w:rsidRPr="00776D85">
        <w:rPr>
          <w:rFonts w:ascii="Arial" w:eastAsia="Calibri" w:hAnsi="Arial" w:cs="Arial"/>
          <w:b/>
          <w:bCs/>
          <w:color w:val="000000"/>
          <w:sz w:val="20"/>
          <w:szCs w:val="20"/>
        </w:rPr>
        <w:t>MK</w:t>
      </w:r>
      <w:r w:rsidRPr="00776D85">
        <w:rPr>
          <w:rFonts w:ascii="Arial" w:eastAsia="Calibri" w:hAnsi="Arial" w:cs="Arial"/>
          <w:color w:val="000000"/>
          <w:sz w:val="20"/>
          <w:szCs w:val="20"/>
        </w:rPr>
        <w:t>, ukrepi 8.1, 8.2, 8.3, 8.5</w:t>
      </w:r>
      <w:r w:rsidR="00397292">
        <w:rPr>
          <w:rFonts w:ascii="Arial" w:eastAsia="Calibri" w:hAnsi="Arial" w:cs="Arial"/>
          <w:color w:val="000000"/>
          <w:sz w:val="20"/>
          <w:szCs w:val="20"/>
        </w:rPr>
        <w:t xml:space="preserve"> in</w:t>
      </w:r>
      <w:r w:rsidRPr="00776D85">
        <w:rPr>
          <w:rFonts w:ascii="Arial" w:eastAsia="Calibri" w:hAnsi="Arial" w:cs="Arial"/>
          <w:color w:val="000000"/>
          <w:sz w:val="20"/>
          <w:szCs w:val="20"/>
        </w:rPr>
        <w:t xml:space="preserve"> 8.7).</w:t>
      </w:r>
    </w:p>
    <w:p w14:paraId="11C61F38" w14:textId="1CBD5EEF" w:rsidR="00A3077A" w:rsidRPr="00776D85" w:rsidRDefault="00A3077A" w:rsidP="00C96681">
      <w:pPr>
        <w:autoSpaceDE w:val="0"/>
        <w:autoSpaceDN w:val="0"/>
        <w:adjustRightInd w:val="0"/>
        <w:spacing w:before="120" w:after="120"/>
        <w:rPr>
          <w:rFonts w:ascii="Arial" w:hAnsi="Arial" w:cs="Arial"/>
          <w:sz w:val="20"/>
          <w:szCs w:val="20"/>
        </w:rPr>
      </w:pPr>
      <w:r w:rsidRPr="00776D85">
        <w:rPr>
          <w:rFonts w:ascii="Arial" w:eastAsia="Calibri" w:hAnsi="Arial" w:cs="Arial"/>
          <w:b/>
          <w:bCs/>
          <w:color w:val="000000"/>
          <w:sz w:val="20"/>
          <w:szCs w:val="20"/>
        </w:rPr>
        <w:t>MK, Arhiv Republike Slovenije (ARS)</w:t>
      </w:r>
      <w:r w:rsidRPr="00776D85">
        <w:rPr>
          <w:rFonts w:ascii="Arial" w:eastAsia="Calibri" w:hAnsi="Arial" w:cs="Arial"/>
          <w:color w:val="000000"/>
          <w:sz w:val="20"/>
          <w:szCs w:val="20"/>
        </w:rPr>
        <w:t xml:space="preserve">, poroča, da je </w:t>
      </w:r>
      <w:r w:rsidRPr="00776D85">
        <w:rPr>
          <w:rFonts w:ascii="Arial" w:hAnsi="Arial" w:cs="Arial"/>
          <w:sz w:val="20"/>
          <w:szCs w:val="20"/>
        </w:rPr>
        <w:t xml:space="preserve">v letu 2024 </w:t>
      </w:r>
      <w:r>
        <w:rPr>
          <w:rFonts w:ascii="Arial" w:hAnsi="Arial" w:cs="Arial"/>
          <w:sz w:val="20"/>
          <w:szCs w:val="20"/>
        </w:rPr>
        <w:t xml:space="preserve">digitaliziral </w:t>
      </w:r>
      <w:r w:rsidRPr="00776D85">
        <w:rPr>
          <w:rFonts w:ascii="Arial" w:hAnsi="Arial" w:cs="Arial"/>
          <w:sz w:val="20"/>
          <w:szCs w:val="20"/>
        </w:rPr>
        <w:t>arhivsk</w:t>
      </w:r>
      <w:r w:rsidR="009235D0">
        <w:rPr>
          <w:rFonts w:ascii="Arial" w:hAnsi="Arial" w:cs="Arial"/>
          <w:sz w:val="20"/>
          <w:szCs w:val="20"/>
        </w:rPr>
        <w:t>o</w:t>
      </w:r>
      <w:r w:rsidRPr="00776D85">
        <w:rPr>
          <w:rFonts w:ascii="Arial" w:hAnsi="Arial" w:cs="Arial"/>
          <w:sz w:val="20"/>
          <w:szCs w:val="20"/>
        </w:rPr>
        <w:t xml:space="preserve"> kulturn</w:t>
      </w:r>
      <w:r w:rsidR="009235D0">
        <w:rPr>
          <w:rFonts w:ascii="Arial" w:hAnsi="Arial" w:cs="Arial"/>
          <w:sz w:val="20"/>
          <w:szCs w:val="20"/>
        </w:rPr>
        <w:t>o</w:t>
      </w:r>
      <w:r w:rsidRPr="00776D85">
        <w:rPr>
          <w:rFonts w:ascii="Arial" w:hAnsi="Arial" w:cs="Arial"/>
          <w:sz w:val="20"/>
          <w:szCs w:val="20"/>
        </w:rPr>
        <w:t xml:space="preserve"> dediščin</w:t>
      </w:r>
      <w:r w:rsidR="009235D0">
        <w:rPr>
          <w:rFonts w:ascii="Arial" w:hAnsi="Arial" w:cs="Arial"/>
          <w:sz w:val="20"/>
          <w:szCs w:val="20"/>
        </w:rPr>
        <w:t>o</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in sicer</w:t>
      </w:r>
      <w:r w:rsidRPr="00776D85">
        <w:rPr>
          <w:rFonts w:ascii="Arial" w:hAnsi="Arial" w:cs="Arial"/>
          <w:sz w:val="20"/>
          <w:szCs w:val="20"/>
        </w:rPr>
        <w:t xml:space="preserve"> več kot 28.000 strani specifičnega arhivskega gradiva (</w:t>
      </w:r>
      <w:r>
        <w:rPr>
          <w:rFonts w:ascii="Arial" w:hAnsi="Arial" w:cs="Arial"/>
          <w:sz w:val="20"/>
          <w:szCs w:val="20"/>
        </w:rPr>
        <w:t>na primer</w:t>
      </w:r>
      <w:r w:rsidRPr="00776D85">
        <w:rPr>
          <w:rFonts w:ascii="Arial" w:hAnsi="Arial" w:cs="Arial"/>
          <w:sz w:val="20"/>
          <w:szCs w:val="20"/>
        </w:rPr>
        <w:t xml:space="preserve"> načrt</w:t>
      </w:r>
      <w:r>
        <w:rPr>
          <w:rFonts w:ascii="Arial" w:hAnsi="Arial" w:cs="Arial"/>
          <w:sz w:val="20"/>
          <w:szCs w:val="20"/>
        </w:rPr>
        <w:t>e</w:t>
      </w:r>
      <w:r w:rsidRPr="00776D85">
        <w:rPr>
          <w:rFonts w:ascii="Arial" w:hAnsi="Arial" w:cs="Arial"/>
          <w:sz w:val="20"/>
          <w:szCs w:val="20"/>
        </w:rPr>
        <w:t xml:space="preserve">, listine, aerofotografije, rokopisno gradivo), ki pa zaradi kadrovske stiske in finančnih sredstev ni bilo dodatno prilagojeno pripadnikom ranljivih skupin. Tudi regionalni arhivi vsako leto </w:t>
      </w:r>
      <w:r>
        <w:rPr>
          <w:rFonts w:ascii="Arial" w:hAnsi="Arial" w:cs="Arial"/>
          <w:sz w:val="20"/>
          <w:szCs w:val="20"/>
        </w:rPr>
        <w:t>digitalizirajo</w:t>
      </w:r>
      <w:r w:rsidRPr="00776D85">
        <w:rPr>
          <w:rFonts w:ascii="Arial" w:hAnsi="Arial" w:cs="Arial"/>
          <w:sz w:val="20"/>
          <w:szCs w:val="20"/>
        </w:rPr>
        <w:t xml:space="preserve"> arhivsk</w:t>
      </w:r>
      <w:r>
        <w:rPr>
          <w:rFonts w:ascii="Arial" w:hAnsi="Arial" w:cs="Arial"/>
          <w:sz w:val="20"/>
          <w:szCs w:val="20"/>
        </w:rPr>
        <w:t>o</w:t>
      </w:r>
      <w:r w:rsidRPr="00776D85">
        <w:rPr>
          <w:rFonts w:ascii="Arial" w:hAnsi="Arial" w:cs="Arial"/>
          <w:sz w:val="20"/>
          <w:szCs w:val="20"/>
        </w:rPr>
        <w:t xml:space="preserve"> gradiv</w:t>
      </w:r>
      <w:r>
        <w:rPr>
          <w:rFonts w:ascii="Arial" w:hAnsi="Arial" w:cs="Arial"/>
          <w:sz w:val="20"/>
          <w:szCs w:val="20"/>
        </w:rPr>
        <w:t>o</w:t>
      </w:r>
      <w:r w:rsidRPr="00776D85">
        <w:rPr>
          <w:rFonts w:ascii="Arial" w:hAnsi="Arial" w:cs="Arial"/>
          <w:sz w:val="20"/>
          <w:szCs w:val="20"/>
        </w:rPr>
        <w:t xml:space="preserve"> v visoki resoluciji, ki omogoča uporabo, dostop na daljavo in povečavo oziroma prilagajanje povečave pripadnikom različnih skupin invalidov (</w:t>
      </w:r>
      <w:r w:rsidRPr="00776D85">
        <w:rPr>
          <w:rFonts w:ascii="Arial" w:hAnsi="Arial" w:cs="Arial"/>
          <w:b/>
          <w:bCs/>
          <w:sz w:val="20"/>
          <w:szCs w:val="20"/>
        </w:rPr>
        <w:t>MK</w:t>
      </w:r>
      <w:r w:rsidRPr="00776D85">
        <w:rPr>
          <w:rFonts w:ascii="Arial" w:hAnsi="Arial" w:cs="Arial"/>
          <w:sz w:val="20"/>
          <w:szCs w:val="20"/>
        </w:rPr>
        <w:t>, ukrep 8.11).</w:t>
      </w:r>
    </w:p>
    <w:p w14:paraId="78A8526D" w14:textId="33E3156D" w:rsidR="00A3077A" w:rsidRPr="00776D85" w:rsidRDefault="00A3077A" w:rsidP="00C96681">
      <w:pPr>
        <w:spacing w:before="120" w:after="120"/>
        <w:rPr>
          <w:rFonts w:ascii="Arial" w:hAnsi="Arial" w:cs="Arial"/>
          <w:sz w:val="20"/>
          <w:szCs w:val="20"/>
          <w:u w:val="single"/>
        </w:rPr>
      </w:pPr>
      <w:r w:rsidRPr="00776D85">
        <w:rPr>
          <w:rFonts w:ascii="Arial" w:hAnsi="Arial" w:cs="Arial"/>
          <w:b/>
          <w:bCs/>
          <w:sz w:val="20"/>
          <w:szCs w:val="20"/>
        </w:rPr>
        <w:t>MK, Direktorat za kulturno dediščino (DKD), Sektor za muzeje, arhive in knjižnice (MAK)</w:t>
      </w:r>
      <w:r w:rsidRPr="00776D85">
        <w:rPr>
          <w:rFonts w:ascii="Arial" w:hAnsi="Arial" w:cs="Arial"/>
          <w:sz w:val="20"/>
          <w:szCs w:val="20"/>
        </w:rPr>
        <w:t xml:space="preserve">, poroča, da so arhivi v letu 2024 stremeli k spoštovanju in uresničevanju zakonodaje s področja varstva invalidov </w:t>
      </w:r>
      <w:r>
        <w:rPr>
          <w:rFonts w:ascii="Arial" w:hAnsi="Arial" w:cs="Arial"/>
          <w:sz w:val="20"/>
          <w:szCs w:val="20"/>
        </w:rPr>
        <w:t>ter</w:t>
      </w:r>
      <w:r w:rsidRPr="00776D85">
        <w:rPr>
          <w:rFonts w:ascii="Arial" w:hAnsi="Arial" w:cs="Arial"/>
          <w:sz w:val="20"/>
          <w:szCs w:val="20"/>
        </w:rPr>
        <w:t xml:space="preserve"> k uresničevanju ciljev in ukrepov Akcijskega programa za invalide za obdobje od leta 2022 do leta 2030. Arhivi so tudi v letu 2024 omogočali delitev izkušenj in dobrih praks na področju udejstvovanja in zaposlovanja invalidov (</w:t>
      </w:r>
      <w:r w:rsidRPr="00776D85">
        <w:rPr>
          <w:rFonts w:ascii="Arial" w:hAnsi="Arial" w:cs="Arial"/>
          <w:b/>
          <w:bCs/>
          <w:sz w:val="20"/>
          <w:szCs w:val="20"/>
        </w:rPr>
        <w:t>MK</w:t>
      </w:r>
      <w:r w:rsidRPr="00776D85">
        <w:rPr>
          <w:rFonts w:ascii="Arial" w:hAnsi="Arial" w:cs="Arial"/>
          <w:sz w:val="20"/>
          <w:szCs w:val="20"/>
        </w:rPr>
        <w:t xml:space="preserve">, ukrep 8.1). </w:t>
      </w:r>
    </w:p>
    <w:p w14:paraId="6C6F0A71" w14:textId="5614262A" w:rsidR="00A3077A" w:rsidRPr="00776D85" w:rsidRDefault="00A3077A" w:rsidP="00C96681">
      <w:pPr>
        <w:pStyle w:val="Brezrazmikov"/>
        <w:spacing w:before="120" w:after="120" w:line="276" w:lineRule="auto"/>
        <w:rPr>
          <w:rFonts w:ascii="Arial" w:hAnsi="Arial" w:cs="Arial"/>
          <w:sz w:val="20"/>
          <w:szCs w:val="20"/>
        </w:rPr>
      </w:pPr>
      <w:r w:rsidRPr="00776D85">
        <w:rPr>
          <w:rFonts w:ascii="Arial" w:hAnsi="Arial" w:cs="Arial"/>
          <w:sz w:val="20"/>
          <w:szCs w:val="20"/>
        </w:rPr>
        <w:t>Pri arhivih je dostop do spletnih strani prilagojen ranljivim skupinam (vmesnik za ranljive skupine s standardom WCAG 2.1 nivo AA). V okviru splošnih ukrepov je boljša dostopnost digitalno dostopnih vsebin (</w:t>
      </w:r>
      <w:r>
        <w:rPr>
          <w:rFonts w:ascii="Arial" w:hAnsi="Arial" w:cs="Arial"/>
          <w:sz w:val="20"/>
          <w:szCs w:val="20"/>
        </w:rPr>
        <w:t>na primer</w:t>
      </w:r>
      <w:r w:rsidRPr="00776D85">
        <w:rPr>
          <w:rFonts w:ascii="Arial" w:hAnsi="Arial" w:cs="Arial"/>
          <w:sz w:val="20"/>
          <w:szCs w:val="20"/>
        </w:rPr>
        <w:t xml:space="preserve"> samodejna zaznava barvne sheme, uporaba privzete pisave na uporabnikovi napravi, optimiziran prikaz za mobilne naprave) (</w:t>
      </w:r>
      <w:r w:rsidRPr="00776D85">
        <w:rPr>
          <w:rFonts w:ascii="Arial" w:hAnsi="Arial" w:cs="Arial"/>
          <w:b/>
          <w:bCs/>
          <w:sz w:val="20"/>
          <w:szCs w:val="20"/>
        </w:rPr>
        <w:t>MK</w:t>
      </w:r>
      <w:r w:rsidRPr="00776D85">
        <w:rPr>
          <w:rFonts w:ascii="Arial" w:hAnsi="Arial" w:cs="Arial"/>
          <w:sz w:val="20"/>
          <w:szCs w:val="20"/>
        </w:rPr>
        <w:t>, ukrep 8.8).</w:t>
      </w:r>
    </w:p>
    <w:p w14:paraId="7AF09226" w14:textId="28CFA9CE" w:rsidR="00A3077A" w:rsidRPr="00776D85" w:rsidRDefault="00A3077A" w:rsidP="00C96681">
      <w:pPr>
        <w:spacing w:before="120" w:after="120"/>
        <w:rPr>
          <w:rFonts w:ascii="Arial" w:hAnsi="Arial" w:cs="Arial"/>
          <w:snapToGrid w:val="0"/>
          <w:sz w:val="20"/>
          <w:szCs w:val="20"/>
        </w:rPr>
      </w:pPr>
      <w:bookmarkStart w:id="136" w:name="_Hlk187317346"/>
      <w:r>
        <w:rPr>
          <w:rFonts w:ascii="Arial" w:hAnsi="Arial" w:cs="Arial"/>
          <w:snapToGrid w:val="0"/>
          <w:sz w:val="20"/>
          <w:szCs w:val="20"/>
        </w:rPr>
        <w:t>M</w:t>
      </w:r>
      <w:r w:rsidRPr="00776D85">
        <w:rPr>
          <w:rFonts w:ascii="Arial" w:hAnsi="Arial" w:cs="Arial"/>
          <w:snapToGrid w:val="0"/>
          <w:sz w:val="20"/>
          <w:szCs w:val="20"/>
        </w:rPr>
        <w:t>uzeji z razvijanjem in organiziranjem različnih storitev omogočajo dostop do predstavitve svoje ponudbe in gradiva na spletu. Med storitvami so senzorno prilagojene spletne strani, vodenja z asistenti za gluhe, za slepe pa predvsem tipne, veččutne slike (</w:t>
      </w:r>
      <w:r w:rsidRPr="00776D85">
        <w:rPr>
          <w:rFonts w:ascii="Arial" w:hAnsi="Arial" w:cs="Arial"/>
          <w:b/>
          <w:bCs/>
          <w:sz w:val="20"/>
          <w:szCs w:val="20"/>
        </w:rPr>
        <w:t>MK</w:t>
      </w:r>
      <w:r w:rsidRPr="00776D85">
        <w:rPr>
          <w:rFonts w:ascii="Arial" w:hAnsi="Arial" w:cs="Arial"/>
          <w:sz w:val="20"/>
          <w:szCs w:val="20"/>
        </w:rPr>
        <w:t xml:space="preserve">, ukrep </w:t>
      </w:r>
      <w:r w:rsidRPr="00776D85">
        <w:rPr>
          <w:rFonts w:ascii="Arial" w:hAnsi="Arial" w:cs="Arial"/>
          <w:snapToGrid w:val="0"/>
          <w:sz w:val="20"/>
          <w:szCs w:val="20"/>
        </w:rPr>
        <w:t>8.8).</w:t>
      </w:r>
      <w:bookmarkEnd w:id="136"/>
    </w:p>
    <w:p w14:paraId="7A23BACE" w14:textId="641601F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Vsebine, povezane z uporabniki s posebnimi potrebami splošne knjižnice objavljajo na svojih spletnih straneh, portalu </w:t>
      </w:r>
      <w:r w:rsidRPr="00806942">
        <w:rPr>
          <w:rFonts w:ascii="Arial" w:hAnsi="Arial" w:cs="Arial"/>
          <w:iCs/>
          <w:sz w:val="20"/>
          <w:szCs w:val="20"/>
        </w:rPr>
        <w:t>Knjiznice.si</w:t>
      </w:r>
      <w:r w:rsidRPr="00776D85">
        <w:rPr>
          <w:rFonts w:ascii="Arial" w:hAnsi="Arial" w:cs="Arial"/>
          <w:sz w:val="20"/>
          <w:szCs w:val="20"/>
        </w:rPr>
        <w:t xml:space="preserve"> in </w:t>
      </w:r>
      <w:r>
        <w:rPr>
          <w:rFonts w:ascii="Arial" w:hAnsi="Arial" w:cs="Arial"/>
          <w:sz w:val="20"/>
          <w:szCs w:val="20"/>
        </w:rPr>
        <w:t xml:space="preserve">v </w:t>
      </w:r>
      <w:r w:rsidRPr="00776D85">
        <w:rPr>
          <w:rFonts w:ascii="Arial" w:hAnsi="Arial" w:cs="Arial"/>
          <w:sz w:val="20"/>
          <w:szCs w:val="20"/>
        </w:rPr>
        <w:t xml:space="preserve">spletnem časopisu </w:t>
      </w:r>
      <w:r w:rsidRPr="00806942">
        <w:rPr>
          <w:rFonts w:ascii="Arial" w:hAnsi="Arial" w:cs="Arial"/>
          <w:iCs/>
          <w:sz w:val="20"/>
          <w:szCs w:val="20"/>
        </w:rPr>
        <w:t>Knjižničarske novice</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 8.1).</w:t>
      </w:r>
    </w:p>
    <w:p w14:paraId="47C26C8B" w14:textId="77777777" w:rsidR="00A3077A" w:rsidRPr="00776D85" w:rsidRDefault="00A3077A" w:rsidP="00C96681">
      <w:pPr>
        <w:spacing w:before="120" w:after="120"/>
        <w:contextualSpacing/>
        <w:rPr>
          <w:rFonts w:ascii="Arial" w:hAnsi="Arial" w:cs="Arial"/>
          <w:sz w:val="20"/>
          <w:szCs w:val="20"/>
        </w:rPr>
      </w:pPr>
      <w:r w:rsidRPr="00776D85">
        <w:rPr>
          <w:rFonts w:ascii="Arial" w:hAnsi="Arial" w:cs="Arial"/>
          <w:sz w:val="20"/>
          <w:szCs w:val="20"/>
        </w:rPr>
        <w:t>Z razvijanjem in organiziranjem različnih storitev knjižnice omogočajo dostop do ponudbe različnih knjižničnih gradiv na spletu. NUK, splošne knjižnice in Knjižnica Slepih in slabovidnih Minke Skaberne (KSS) uporabnikom zagotavljajo dostop do digitaliziranega gradiva in e-knjig (strokovno gradivo in leposlovje), e-člankov in zvočnih posnetkov. V letu 2024 je 58 splošnih knjižnic in NUK svojim članom omogočilo dostop do slovenskih e-knjig ponudnika Biblos, dostop do zvočnih knjig pa je omogočal ponudnik Audibook (</w:t>
      </w:r>
      <w:r w:rsidRPr="00776D85">
        <w:rPr>
          <w:rFonts w:ascii="Arial" w:hAnsi="Arial" w:cs="Arial"/>
          <w:b/>
          <w:bCs/>
          <w:sz w:val="20"/>
          <w:szCs w:val="20"/>
        </w:rPr>
        <w:t>MK</w:t>
      </w:r>
      <w:r w:rsidRPr="00776D85">
        <w:rPr>
          <w:rFonts w:ascii="Arial" w:hAnsi="Arial" w:cs="Arial"/>
          <w:sz w:val="20"/>
          <w:szCs w:val="20"/>
        </w:rPr>
        <w:t>, ukrep 8.8).</w:t>
      </w:r>
    </w:p>
    <w:p w14:paraId="08CAE625" w14:textId="41145874" w:rsidR="00A3077A" w:rsidRPr="00776D85" w:rsidRDefault="00A3077A" w:rsidP="00BD47EB">
      <w:pPr>
        <w:spacing w:before="120" w:after="120"/>
        <w:rPr>
          <w:rFonts w:ascii="Arial" w:hAnsi="Arial" w:cs="Arial"/>
          <w:sz w:val="20"/>
          <w:szCs w:val="20"/>
        </w:rPr>
      </w:pPr>
      <w:r w:rsidRPr="00776D85">
        <w:rPr>
          <w:rFonts w:ascii="Arial" w:hAnsi="Arial" w:cs="Arial"/>
          <w:sz w:val="20"/>
          <w:szCs w:val="20"/>
        </w:rPr>
        <w:t>V letu 2024 so knjižnice nadaljevale prilag</w:t>
      </w:r>
      <w:r>
        <w:rPr>
          <w:rFonts w:ascii="Arial" w:hAnsi="Arial" w:cs="Arial"/>
          <w:sz w:val="20"/>
          <w:szCs w:val="20"/>
        </w:rPr>
        <w:t>ajanje</w:t>
      </w:r>
      <w:r w:rsidRPr="00776D85">
        <w:rPr>
          <w:rFonts w:ascii="Arial" w:hAnsi="Arial" w:cs="Arial"/>
          <w:sz w:val="20"/>
          <w:szCs w:val="20"/>
        </w:rPr>
        <w:t xml:space="preserve"> svojih spletnih strani </w:t>
      </w:r>
      <w:r>
        <w:rPr>
          <w:rFonts w:ascii="Arial" w:hAnsi="Arial" w:cs="Arial"/>
          <w:sz w:val="20"/>
          <w:szCs w:val="20"/>
        </w:rPr>
        <w:t xml:space="preserve">v skladu </w:t>
      </w:r>
      <w:r w:rsidRPr="00776D85">
        <w:rPr>
          <w:rFonts w:ascii="Arial" w:hAnsi="Arial" w:cs="Arial"/>
          <w:sz w:val="20"/>
          <w:szCs w:val="20"/>
        </w:rPr>
        <w:t xml:space="preserve">z Zakonom o dostopnosti spletišč in mobilnih aplikacij. Od spletnih storitev so knjižnice omogočale spletni vpis, spletno podaljšanje članstva, e-knjige in e-vire. Spletni dogodki knjižnic, objavljeni na YouTube kanalih, so bili zlasti namenjeni širjenju bralne kulture (pogovori o aktualnih knjižnih delih, spletno </w:t>
      </w:r>
      <w:r w:rsidRPr="00776D85">
        <w:rPr>
          <w:rFonts w:ascii="Arial" w:hAnsi="Arial" w:cs="Arial"/>
          <w:sz w:val="20"/>
          <w:szCs w:val="20"/>
        </w:rPr>
        <w:lastRenderedPageBreak/>
        <w:t xml:space="preserve">branje pravljic </w:t>
      </w:r>
      <w:r w:rsidRPr="00776D85">
        <w:rPr>
          <w:rFonts w:ascii="Arial" w:hAnsi="Arial" w:cs="Arial"/>
          <w:bCs/>
          <w:color w:val="000000" w:themeColor="text1"/>
          <w:sz w:val="20"/>
          <w:szCs w:val="20"/>
        </w:rPr>
        <w:t>in podobno</w:t>
      </w:r>
      <w:r w:rsidRPr="00776D85">
        <w:rPr>
          <w:rFonts w:ascii="Arial" w:hAnsi="Arial" w:cs="Arial"/>
          <w:sz w:val="20"/>
          <w:szCs w:val="20"/>
        </w:rPr>
        <w:t>). V letu 2024 je zaživel tudi nov javni portal za izposojo e-knjig Cobiss Ela (</w:t>
      </w:r>
      <w:r w:rsidRPr="00776D85">
        <w:rPr>
          <w:rFonts w:ascii="Arial" w:hAnsi="Arial" w:cs="Arial"/>
          <w:b/>
          <w:bCs/>
          <w:sz w:val="20"/>
          <w:szCs w:val="20"/>
        </w:rPr>
        <w:t>MK</w:t>
      </w:r>
      <w:r w:rsidRPr="00776D85">
        <w:rPr>
          <w:rFonts w:ascii="Arial" w:hAnsi="Arial" w:cs="Arial"/>
          <w:sz w:val="20"/>
          <w:szCs w:val="20"/>
        </w:rPr>
        <w:t>, ukrep 8.11).</w:t>
      </w:r>
    </w:p>
    <w:p w14:paraId="6AEBBE27" w14:textId="388D6E19" w:rsidR="00A3077A" w:rsidRPr="00776D85" w:rsidRDefault="00A3077A" w:rsidP="00BD47EB">
      <w:pPr>
        <w:spacing w:before="120" w:after="120"/>
        <w:contextualSpacing/>
        <w:rPr>
          <w:rFonts w:ascii="Arial" w:hAnsi="Arial" w:cs="Arial"/>
          <w:sz w:val="20"/>
          <w:szCs w:val="20"/>
        </w:rPr>
      </w:pPr>
      <w:r w:rsidRPr="00776D85">
        <w:rPr>
          <w:rFonts w:ascii="Arial" w:hAnsi="Arial" w:cs="Arial"/>
          <w:b/>
          <w:bCs/>
          <w:sz w:val="20"/>
          <w:szCs w:val="20"/>
        </w:rPr>
        <w:t>MK, Služba za slovenski jezik (SSJ)</w:t>
      </w:r>
      <w:r w:rsidRPr="00776D85">
        <w:rPr>
          <w:rFonts w:ascii="Arial" w:hAnsi="Arial" w:cs="Arial"/>
          <w:sz w:val="20"/>
          <w:szCs w:val="20"/>
        </w:rPr>
        <w:t xml:space="preserve">, poroča da </w:t>
      </w:r>
      <w:r>
        <w:rPr>
          <w:rFonts w:ascii="Arial" w:hAnsi="Arial" w:cs="Arial"/>
          <w:sz w:val="20"/>
          <w:szCs w:val="20"/>
        </w:rPr>
        <w:t>je</w:t>
      </w:r>
      <w:r w:rsidRPr="00776D85">
        <w:rPr>
          <w:rFonts w:ascii="Arial" w:hAnsi="Arial" w:cs="Arial"/>
          <w:sz w:val="20"/>
          <w:szCs w:val="20"/>
        </w:rPr>
        <w:t xml:space="preserve"> na podlagi Javnega razpisa za (so)financiranje projektov, namenjenih predstavljanju, uveljavljanju in razvoju slovenskega jezika ter njegovi promociji v letu 2024 sofinanciral</w:t>
      </w:r>
      <w:r>
        <w:rPr>
          <w:rFonts w:ascii="Arial" w:hAnsi="Arial" w:cs="Arial"/>
          <w:sz w:val="20"/>
          <w:szCs w:val="20"/>
        </w:rPr>
        <w:t>a</w:t>
      </w:r>
      <w:r w:rsidRPr="00776D85">
        <w:rPr>
          <w:rFonts w:ascii="Arial" w:hAnsi="Arial" w:cs="Arial"/>
          <w:sz w:val="20"/>
          <w:szCs w:val="20"/>
        </w:rPr>
        <w:t xml:space="preserve"> tudi naslednje projekte:</w:t>
      </w:r>
    </w:p>
    <w:p w14:paraId="70EADE84" w14:textId="7FCD0E1E" w:rsidR="00A3077A" w:rsidRPr="00776D85" w:rsidRDefault="00A3077A" w:rsidP="00A3077A">
      <w:pPr>
        <w:pStyle w:val="Odstavekseznama"/>
        <w:numPr>
          <w:ilvl w:val="0"/>
          <w:numId w:val="66"/>
        </w:numPr>
        <w:spacing w:before="120" w:after="120"/>
        <w:rPr>
          <w:rFonts w:ascii="Arial" w:hAnsi="Arial" w:cs="Arial"/>
          <w:sz w:val="20"/>
          <w:szCs w:val="20"/>
        </w:rPr>
      </w:pPr>
      <w:r w:rsidRPr="00776D85">
        <w:rPr>
          <w:rFonts w:ascii="Arial" w:hAnsi="Arial" w:cs="Arial"/>
          <w:sz w:val="20"/>
          <w:szCs w:val="20"/>
        </w:rPr>
        <w:t xml:space="preserve">Kulturni projekt Zveze društev slepih in slabovidnih Slovenije (ZDSSS) z naslovom </w:t>
      </w:r>
      <w:r w:rsidRPr="00806942">
        <w:rPr>
          <w:rFonts w:ascii="Arial" w:hAnsi="Arial" w:cs="Arial"/>
          <w:iCs/>
          <w:sz w:val="20"/>
          <w:szCs w:val="20"/>
        </w:rPr>
        <w:t>Dotik kulture</w:t>
      </w:r>
      <w:r w:rsidRPr="00776D85">
        <w:rPr>
          <w:rFonts w:ascii="Arial" w:hAnsi="Arial" w:cs="Arial"/>
          <w:sz w:val="20"/>
          <w:szCs w:val="20"/>
        </w:rPr>
        <w:t xml:space="preserve"> je MK sofinancira</w:t>
      </w:r>
      <w:r>
        <w:rPr>
          <w:rFonts w:ascii="Arial" w:hAnsi="Arial" w:cs="Arial"/>
          <w:sz w:val="20"/>
          <w:szCs w:val="20"/>
        </w:rPr>
        <w:t>l</w:t>
      </w:r>
      <w:r w:rsidR="009235D0">
        <w:rPr>
          <w:rFonts w:ascii="Arial" w:hAnsi="Arial" w:cs="Arial"/>
          <w:sz w:val="20"/>
          <w:szCs w:val="20"/>
        </w:rPr>
        <w:t>o</w:t>
      </w:r>
      <w:r w:rsidRPr="00776D85">
        <w:rPr>
          <w:rFonts w:ascii="Arial" w:hAnsi="Arial" w:cs="Arial"/>
          <w:sz w:val="20"/>
          <w:szCs w:val="20"/>
        </w:rPr>
        <w:t xml:space="preserve"> v višini 12.000 </w:t>
      </w:r>
      <w:r>
        <w:rPr>
          <w:rFonts w:ascii="Arial" w:hAnsi="Arial" w:cs="Arial"/>
          <w:sz w:val="20"/>
          <w:szCs w:val="20"/>
        </w:rPr>
        <w:t>evrov</w:t>
      </w:r>
      <w:r w:rsidRPr="00776D85">
        <w:rPr>
          <w:rFonts w:ascii="Arial" w:hAnsi="Arial" w:cs="Arial"/>
          <w:sz w:val="20"/>
          <w:szCs w:val="20"/>
        </w:rPr>
        <w:t>. V okviru dejavnosti, ki združujejo različna področja kulture in umetnosti, je bilo slepim in slabovidnim kot glavni ciljni skupini omogočen dostop do kulturno-umetniške ponudbe, saj so vse dejavnosti upoštevale posebne potrebe in stremele k premagovanju ovir, ki se slepim in slabovidnim pojavljajo zaradi odsotnosti vida ali</w:t>
      </w:r>
      <w:r>
        <w:rPr>
          <w:rFonts w:ascii="Arial" w:hAnsi="Arial" w:cs="Arial"/>
          <w:sz w:val="20"/>
          <w:szCs w:val="20"/>
        </w:rPr>
        <w:t xml:space="preserve"> zaradi</w:t>
      </w:r>
      <w:r w:rsidRPr="00776D85">
        <w:rPr>
          <w:rFonts w:ascii="Arial" w:hAnsi="Arial" w:cs="Arial"/>
          <w:sz w:val="20"/>
          <w:szCs w:val="20"/>
        </w:rPr>
        <w:t xml:space="preserve"> slabega vida. Drugi pomemb</w:t>
      </w:r>
      <w:r>
        <w:rPr>
          <w:rFonts w:ascii="Arial" w:hAnsi="Arial" w:cs="Arial"/>
          <w:sz w:val="20"/>
          <w:szCs w:val="20"/>
        </w:rPr>
        <w:t>ni</w:t>
      </w:r>
      <w:r w:rsidRPr="00776D85">
        <w:rPr>
          <w:rFonts w:ascii="Arial" w:hAnsi="Arial" w:cs="Arial"/>
          <w:sz w:val="20"/>
          <w:szCs w:val="20"/>
        </w:rPr>
        <w:t xml:space="preserve"> vidik je bil povezan s socialno-ekonomskim položajem, ki je pri slepih in slabovidnih </w:t>
      </w:r>
      <w:r>
        <w:rPr>
          <w:rFonts w:ascii="Arial" w:hAnsi="Arial" w:cs="Arial"/>
          <w:sz w:val="20"/>
          <w:szCs w:val="20"/>
        </w:rPr>
        <w:t>slabš</w:t>
      </w:r>
      <w:r w:rsidRPr="00776D85">
        <w:rPr>
          <w:rFonts w:ascii="Arial" w:hAnsi="Arial" w:cs="Arial"/>
          <w:sz w:val="20"/>
          <w:szCs w:val="20"/>
        </w:rPr>
        <w:t>i zaradi brezposelnosti ter povečanih življenjskih stroškov zaradi okvare vida. Z različnimi dejavnostmi (ogled filmske projekcije, ogled gledališke predstave, razstava slikarskih del in tako dalje) so izvajalci projekta prispevali tudi k večji socialni vključenosti slepih in slabovidnih iz vse Slovenije.</w:t>
      </w:r>
    </w:p>
    <w:p w14:paraId="7D6773FF" w14:textId="69F85D40" w:rsidR="00A3077A" w:rsidRPr="00776D85" w:rsidRDefault="00A3077A" w:rsidP="00806942">
      <w:pPr>
        <w:pStyle w:val="Odstavekseznama"/>
        <w:spacing w:before="120" w:after="120"/>
        <w:ind w:left="360"/>
        <w:rPr>
          <w:rFonts w:ascii="Arial" w:hAnsi="Arial" w:cs="Arial"/>
          <w:sz w:val="20"/>
          <w:szCs w:val="20"/>
        </w:rPr>
      </w:pPr>
      <w:r w:rsidRPr="00776D85">
        <w:rPr>
          <w:rFonts w:ascii="Arial" w:eastAsia="Arial Unicode MS" w:hAnsi="Arial" w:cs="Arial"/>
          <w:noProof/>
          <w:sz w:val="20"/>
          <w:szCs w:val="20"/>
        </w:rPr>
        <w:t xml:space="preserve">Kulturni projekt Zveze društev gluhih in naglušnih Slovenije (ZDGNS) z naslovom </w:t>
      </w:r>
      <w:r w:rsidRPr="00806942">
        <w:rPr>
          <w:rFonts w:ascii="Arial" w:eastAsia="Arial Unicode MS" w:hAnsi="Arial" w:cs="Arial"/>
          <w:iCs/>
          <w:noProof/>
          <w:sz w:val="20"/>
          <w:szCs w:val="20"/>
        </w:rPr>
        <w:t xml:space="preserve">S </w:t>
      </w:r>
      <w:r w:rsidRPr="00806942">
        <w:rPr>
          <w:rFonts w:ascii="Arial" w:hAnsi="Arial" w:cs="Arial"/>
          <w:iCs/>
          <w:noProof/>
          <w:sz w:val="20"/>
          <w:szCs w:val="20"/>
        </w:rPr>
        <w:t>pomočjo slovenskega znakovnega jezika se učimo slovenščine</w:t>
      </w:r>
      <w:r w:rsidRPr="00776D85">
        <w:rPr>
          <w:rFonts w:ascii="Arial" w:hAnsi="Arial" w:cs="Arial"/>
          <w:noProof/>
          <w:sz w:val="20"/>
          <w:szCs w:val="20"/>
        </w:rPr>
        <w:t xml:space="preserve"> je MK sofinancira</w:t>
      </w:r>
      <w:r>
        <w:rPr>
          <w:rFonts w:ascii="Arial" w:hAnsi="Arial" w:cs="Arial"/>
          <w:noProof/>
          <w:sz w:val="20"/>
          <w:szCs w:val="20"/>
        </w:rPr>
        <w:t>l</w:t>
      </w:r>
      <w:r w:rsidR="009235D0">
        <w:rPr>
          <w:rFonts w:ascii="Arial" w:hAnsi="Arial" w:cs="Arial"/>
          <w:noProof/>
          <w:sz w:val="20"/>
          <w:szCs w:val="20"/>
        </w:rPr>
        <w:t>o</w:t>
      </w:r>
      <w:r w:rsidRPr="00776D85">
        <w:rPr>
          <w:rFonts w:ascii="Arial" w:hAnsi="Arial" w:cs="Arial"/>
          <w:noProof/>
          <w:sz w:val="20"/>
          <w:szCs w:val="20"/>
        </w:rPr>
        <w:t xml:space="preserve"> v višini </w:t>
      </w:r>
      <w:r w:rsidRPr="00776D85">
        <w:rPr>
          <w:rFonts w:ascii="Arial" w:hAnsi="Arial" w:cs="Arial"/>
          <w:sz w:val="20"/>
          <w:szCs w:val="20"/>
        </w:rPr>
        <w:t xml:space="preserve">12.000 </w:t>
      </w:r>
      <w:r>
        <w:rPr>
          <w:rFonts w:ascii="Arial" w:hAnsi="Arial" w:cs="Arial"/>
          <w:sz w:val="20"/>
          <w:szCs w:val="20"/>
        </w:rPr>
        <w:t>evrov</w:t>
      </w:r>
      <w:r w:rsidRPr="00776D85">
        <w:rPr>
          <w:rFonts w:ascii="Arial" w:hAnsi="Arial" w:cs="Arial"/>
          <w:sz w:val="20"/>
          <w:szCs w:val="20"/>
        </w:rPr>
        <w:t>. Namen projekta je bil spoznavanje in razumevanje besedil in slovenskega jezika z uporabo slovenskega znakovnega jezika v manjših skupinah v sodelovanju s strokovnjaki, tolmači</w:t>
      </w:r>
      <w:r w:rsidRPr="00776D85">
        <w:rPr>
          <w:rFonts w:ascii="Arial" w:hAnsi="Arial" w:cs="Arial"/>
          <w:sz w:val="20"/>
          <w:szCs w:val="20"/>
        </w:rPr>
        <w:br/>
        <w:t>in mentorji slovenskega znakovnega jezika</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c</w:t>
      </w:r>
      <w:r w:rsidRPr="00776D85">
        <w:rPr>
          <w:rFonts w:ascii="Arial" w:hAnsi="Arial" w:cs="Arial"/>
          <w:sz w:val="20"/>
          <w:szCs w:val="20"/>
        </w:rPr>
        <w:t xml:space="preserve">ilj </w:t>
      </w:r>
      <w:r>
        <w:rPr>
          <w:rFonts w:ascii="Arial" w:hAnsi="Arial" w:cs="Arial"/>
          <w:sz w:val="20"/>
          <w:szCs w:val="20"/>
        </w:rPr>
        <w:t>pa</w:t>
      </w:r>
      <w:r w:rsidRPr="00776D85">
        <w:rPr>
          <w:rFonts w:ascii="Arial" w:hAnsi="Arial" w:cs="Arial"/>
          <w:sz w:val="20"/>
          <w:szCs w:val="20"/>
        </w:rPr>
        <w:t xml:space="preserve">, da se vključenim gluhim osebam približa slovenski jezik ter da so spoznali in razumeli pisano in govorjeno slovensko besedo in slovnico slovenskega jezika, zakonitosti slovenskega jezika in njegovo rabo. </w:t>
      </w:r>
      <w:r w:rsidRPr="00776D85">
        <w:rPr>
          <w:rFonts w:ascii="Arial" w:eastAsia="Calibri" w:hAnsi="Arial" w:cs="Arial"/>
          <w:sz w:val="20"/>
          <w:szCs w:val="20"/>
        </w:rPr>
        <w:t>Gluhi so se usposobili za razumevanje umetnostnih besedil v slovenskem jeziku, s tem so jim približali različne kulturne prireditve in razstave in tako so gluhi postali del kulturnega občinstva. Izvajalci so i</w:t>
      </w:r>
      <w:r w:rsidRPr="00776D85">
        <w:rPr>
          <w:rFonts w:ascii="Arial" w:hAnsi="Arial" w:cs="Arial"/>
          <w:sz w:val="20"/>
          <w:szCs w:val="20"/>
        </w:rPr>
        <w:t xml:space="preserve">zdali brezplačno publikacijo avtorskih del udeležencev v slovenskem znakovnem jeziku in v slovenščini ter jo predstavili ob </w:t>
      </w:r>
      <w:r w:rsidR="009235D0">
        <w:rPr>
          <w:rFonts w:ascii="Arial" w:hAnsi="Arial" w:cs="Arial"/>
          <w:sz w:val="20"/>
          <w:szCs w:val="20"/>
        </w:rPr>
        <w:t xml:space="preserve">koncu </w:t>
      </w:r>
      <w:r w:rsidRPr="00776D85">
        <w:rPr>
          <w:rFonts w:ascii="Arial" w:hAnsi="Arial" w:cs="Arial"/>
          <w:sz w:val="20"/>
          <w:szCs w:val="20"/>
        </w:rPr>
        <w:t>projekta.</w:t>
      </w:r>
    </w:p>
    <w:p w14:paraId="04D9FC32" w14:textId="42D15050" w:rsidR="00A3077A" w:rsidRPr="00776D85" w:rsidRDefault="00A3077A" w:rsidP="00A3077A">
      <w:pPr>
        <w:pStyle w:val="Odstavekseznama"/>
        <w:numPr>
          <w:ilvl w:val="0"/>
          <w:numId w:val="66"/>
        </w:numPr>
        <w:spacing w:before="120" w:after="120"/>
        <w:rPr>
          <w:rFonts w:ascii="Arial" w:hAnsi="Arial" w:cs="Arial"/>
          <w:sz w:val="20"/>
          <w:szCs w:val="20"/>
        </w:rPr>
      </w:pPr>
      <w:r w:rsidRPr="00776D85">
        <w:rPr>
          <w:rFonts w:ascii="Arial" w:hAnsi="Arial" w:cs="Arial"/>
          <w:sz w:val="20"/>
          <w:szCs w:val="20"/>
        </w:rPr>
        <w:t xml:space="preserve">Kulturni projekt Javnega zavoda Kinodvor z naslovom </w:t>
      </w:r>
      <w:r w:rsidRPr="00806942">
        <w:rPr>
          <w:rFonts w:ascii="Arial" w:hAnsi="Arial" w:cs="Arial"/>
          <w:iCs/>
          <w:sz w:val="20"/>
          <w:szCs w:val="20"/>
        </w:rPr>
        <w:t>Kinodvor za gluhe in naglušne</w:t>
      </w:r>
      <w:r w:rsidRPr="00776D85">
        <w:rPr>
          <w:rFonts w:ascii="Arial" w:hAnsi="Arial" w:cs="Arial"/>
          <w:sz w:val="20"/>
          <w:szCs w:val="20"/>
        </w:rPr>
        <w:t xml:space="preserve"> je MK sofinancira</w:t>
      </w:r>
      <w:r>
        <w:rPr>
          <w:rFonts w:ascii="Arial" w:hAnsi="Arial" w:cs="Arial"/>
          <w:sz w:val="20"/>
          <w:szCs w:val="20"/>
        </w:rPr>
        <w:t>l</w:t>
      </w:r>
      <w:r w:rsidR="009235D0">
        <w:rPr>
          <w:rFonts w:ascii="Arial" w:hAnsi="Arial" w:cs="Arial"/>
          <w:sz w:val="20"/>
          <w:szCs w:val="20"/>
        </w:rPr>
        <w:t>o</w:t>
      </w:r>
      <w:r w:rsidRPr="00776D85">
        <w:rPr>
          <w:rFonts w:ascii="Arial" w:hAnsi="Arial" w:cs="Arial"/>
          <w:sz w:val="20"/>
          <w:szCs w:val="20"/>
        </w:rPr>
        <w:t xml:space="preserve"> v višini 12.000 </w:t>
      </w:r>
      <w:r>
        <w:rPr>
          <w:rFonts w:ascii="Arial" w:hAnsi="Arial" w:cs="Arial"/>
          <w:sz w:val="20"/>
          <w:szCs w:val="20"/>
        </w:rPr>
        <w:t>evrov</w:t>
      </w:r>
      <w:r w:rsidRPr="00776D85">
        <w:rPr>
          <w:rFonts w:ascii="Arial" w:hAnsi="Arial" w:cs="Arial"/>
          <w:sz w:val="20"/>
          <w:szCs w:val="20"/>
        </w:rPr>
        <w:t>. Namen projekta je bil omogočiti vključenost tudi osebam, ki potrebujejo prilagojene načine sporazumevanja, in osebam, za katere je slovenščina neke vrste drugi ali tuji jezik, in sicer s prilagoditvijo kulturno-umetniške ponudbe oziroma dogodkov v okviru Filmskih srečanj ob kavi v slovenskem jeziku za gluhe in naglušne. Izvajalci so sodelovali z Zvezo društev gluhih in naglušnih Slovenije (</w:t>
      </w:r>
      <w:r>
        <w:rPr>
          <w:rFonts w:ascii="Arial" w:hAnsi="Arial" w:cs="Arial"/>
          <w:sz w:val="20"/>
          <w:szCs w:val="20"/>
        </w:rPr>
        <w:t>s</w:t>
      </w:r>
      <w:r w:rsidRPr="00776D85">
        <w:rPr>
          <w:rFonts w:ascii="Arial" w:hAnsi="Arial" w:cs="Arial"/>
          <w:sz w:val="20"/>
          <w:szCs w:val="20"/>
        </w:rPr>
        <w:t xml:space="preserve"> 13 društvi iz vse Slovenije), ker so želeli pritegniti obiskovalce tudi iz drugih regij. </w:t>
      </w:r>
      <w:r>
        <w:rPr>
          <w:rFonts w:ascii="Arial" w:hAnsi="Arial" w:cs="Arial"/>
          <w:sz w:val="20"/>
          <w:szCs w:val="20"/>
        </w:rPr>
        <w:t>Pripravi</w:t>
      </w:r>
      <w:r w:rsidRPr="00776D85">
        <w:rPr>
          <w:rFonts w:ascii="Arial" w:hAnsi="Arial" w:cs="Arial"/>
          <w:sz w:val="20"/>
          <w:szCs w:val="20"/>
        </w:rPr>
        <w:t xml:space="preserve">li so program za mlado občinstvo in reden program za odrasle ter poskrbeli za različne tehnične prilagoditve načinov sporazumevanja. Izvedli so dve delavnici slovenskega znakovnega jezika za zaposlene in študente kina. Potekal je tudi 9. Kinotripov filmski klub za mlade in v njegovem okviru mednarodni filmski festival za mlade, v snovanje in izvedbo katerega se je vključila tudi mlada gluha oseba </w:t>
      </w:r>
      <w:r w:rsidRPr="00776D85">
        <w:rPr>
          <w:rFonts w:ascii="Arial" w:hAnsi="Arial" w:cs="Arial"/>
          <w:sz w:val="20"/>
          <w:szCs w:val="20"/>
          <w:shd w:val="clear" w:color="auto" w:fill="FFFFFF"/>
        </w:rPr>
        <w:t>(</w:t>
      </w:r>
      <w:r w:rsidRPr="00776D85">
        <w:rPr>
          <w:rFonts w:ascii="Arial" w:hAnsi="Arial" w:cs="Arial"/>
          <w:b/>
          <w:bCs/>
          <w:sz w:val="20"/>
          <w:szCs w:val="20"/>
          <w:shd w:val="clear" w:color="auto" w:fill="FFFFFF"/>
        </w:rPr>
        <w:t>MK - SSJ</w:t>
      </w:r>
      <w:r w:rsidRPr="00776D85">
        <w:rPr>
          <w:rFonts w:ascii="Arial" w:hAnsi="Arial" w:cs="Arial"/>
          <w:sz w:val="20"/>
          <w:szCs w:val="20"/>
          <w:shd w:val="clear" w:color="auto" w:fill="FFFFFF"/>
        </w:rPr>
        <w:t>, ukrepi 8.1, 8.2, 1.1, 3.4, 4.6 in 4.8).</w:t>
      </w:r>
    </w:p>
    <w:p w14:paraId="39ACB5B3" w14:textId="3138CD8F" w:rsidR="00A3077A" w:rsidRPr="00776D85" w:rsidRDefault="00A3077A" w:rsidP="00C96681">
      <w:pPr>
        <w:autoSpaceDE w:val="0"/>
        <w:autoSpaceDN w:val="0"/>
        <w:adjustRightInd w:val="0"/>
        <w:spacing w:before="120" w:after="120"/>
        <w:rPr>
          <w:rFonts w:ascii="Arial" w:hAnsi="Arial" w:cs="Arial"/>
          <w:sz w:val="20"/>
          <w:szCs w:val="20"/>
          <w:shd w:val="clear" w:color="auto" w:fill="FFFFFF"/>
        </w:rPr>
      </w:pPr>
      <w:r w:rsidRPr="00776D85">
        <w:rPr>
          <w:rFonts w:ascii="Arial" w:hAnsi="Arial" w:cs="Arial"/>
          <w:b/>
          <w:bCs/>
          <w:sz w:val="20"/>
          <w:szCs w:val="20"/>
          <w:shd w:val="clear" w:color="auto" w:fill="FFFFFF"/>
        </w:rPr>
        <w:t>MK, Direktorat za kulturno dediščino (DKD), Sektor za muzeje, arhive in knjižnice (MAK)</w:t>
      </w:r>
      <w:r w:rsidRPr="00776D85">
        <w:rPr>
          <w:rFonts w:ascii="Arial" w:hAnsi="Arial" w:cs="Arial"/>
          <w:sz w:val="20"/>
          <w:szCs w:val="20"/>
          <w:shd w:val="clear" w:color="auto" w:fill="FFFFFF"/>
        </w:rPr>
        <w:t xml:space="preserve">, poroča, da je bil v okviru Javnega razpisa za izbor javnih kulturnih projektov na področju nesnovne kulturne dediščine, ki jih bo v letu 2024 sofinancirala Republika Slovenija iz proračuna, namenjenega kulturi (JPR-NKD2024), sofinanciran tudi kulturni projekt Zveze društev gluhih in naglušnih Slovenije (ZDGNS) z naslovom </w:t>
      </w:r>
      <w:r w:rsidRPr="00806942">
        <w:rPr>
          <w:rFonts w:ascii="Arial" w:hAnsi="Arial" w:cs="Arial"/>
          <w:iCs/>
          <w:sz w:val="20"/>
          <w:szCs w:val="20"/>
          <w:shd w:val="clear" w:color="auto" w:fill="FFFFFF"/>
        </w:rPr>
        <w:t>Etimološki slovar slovenskega znakovnega jezika</w:t>
      </w:r>
      <w:r w:rsidRPr="00776D85">
        <w:rPr>
          <w:rFonts w:ascii="Arial" w:hAnsi="Arial" w:cs="Arial"/>
          <w:sz w:val="20"/>
          <w:szCs w:val="20"/>
          <w:shd w:val="clear" w:color="auto" w:fill="FFFFFF"/>
        </w:rPr>
        <w:t>. Projekt je MK sofinancira</w:t>
      </w:r>
      <w:r>
        <w:rPr>
          <w:rFonts w:ascii="Arial" w:hAnsi="Arial" w:cs="Arial"/>
          <w:sz w:val="20"/>
          <w:szCs w:val="20"/>
          <w:shd w:val="clear" w:color="auto" w:fill="FFFFFF"/>
        </w:rPr>
        <w:t>l</w:t>
      </w:r>
      <w:r w:rsidR="00994310">
        <w:rPr>
          <w:rFonts w:ascii="Arial" w:hAnsi="Arial" w:cs="Arial"/>
          <w:sz w:val="20"/>
          <w:szCs w:val="20"/>
          <w:shd w:val="clear" w:color="auto" w:fill="FFFFFF"/>
        </w:rPr>
        <w:t>o</w:t>
      </w:r>
      <w:r w:rsidRPr="00776D85">
        <w:rPr>
          <w:rFonts w:ascii="Arial" w:hAnsi="Arial" w:cs="Arial"/>
          <w:sz w:val="20"/>
          <w:szCs w:val="20"/>
          <w:shd w:val="clear" w:color="auto" w:fill="FFFFFF"/>
        </w:rPr>
        <w:t xml:space="preserve"> v višini 25.000 </w:t>
      </w:r>
      <w:r>
        <w:rPr>
          <w:rFonts w:ascii="Arial" w:hAnsi="Arial" w:cs="Arial"/>
          <w:sz w:val="20"/>
          <w:szCs w:val="20"/>
          <w:shd w:val="clear" w:color="auto" w:fill="FFFFFF"/>
        </w:rPr>
        <w:t>evrov</w:t>
      </w:r>
      <w:r w:rsidRPr="00776D85">
        <w:rPr>
          <w:rFonts w:ascii="Arial" w:hAnsi="Arial" w:cs="Arial"/>
          <w:sz w:val="20"/>
          <w:szCs w:val="20"/>
          <w:shd w:val="clear" w:color="auto" w:fill="FFFFFF"/>
        </w:rPr>
        <w:t xml:space="preserve"> (</w:t>
      </w:r>
      <w:r w:rsidRPr="00776D85">
        <w:rPr>
          <w:rFonts w:ascii="Arial" w:hAnsi="Arial" w:cs="Arial"/>
          <w:b/>
          <w:bCs/>
          <w:sz w:val="20"/>
          <w:szCs w:val="20"/>
          <w:shd w:val="clear" w:color="auto" w:fill="FFFFFF"/>
        </w:rPr>
        <w:t>MK</w:t>
      </w:r>
      <w:r w:rsidRPr="00776D85">
        <w:rPr>
          <w:rFonts w:ascii="Arial" w:hAnsi="Arial" w:cs="Arial"/>
          <w:sz w:val="20"/>
          <w:szCs w:val="20"/>
          <w:shd w:val="clear" w:color="auto" w:fill="FFFFFF"/>
        </w:rPr>
        <w:t>, ukrepa 8.2 in 4.11)</w:t>
      </w:r>
    </w:p>
    <w:p w14:paraId="31C35BF6" w14:textId="2438C7D0" w:rsidR="00A3077A" w:rsidRPr="00776D85" w:rsidRDefault="00A3077A" w:rsidP="00C96681">
      <w:pPr>
        <w:autoSpaceDE w:val="0"/>
        <w:autoSpaceDN w:val="0"/>
        <w:adjustRightInd w:val="0"/>
        <w:spacing w:before="120" w:after="120"/>
        <w:rPr>
          <w:rFonts w:ascii="Arial" w:hAnsi="Arial" w:cs="Arial"/>
          <w:sz w:val="20"/>
          <w:szCs w:val="20"/>
          <w:u w:val="single"/>
          <w:shd w:val="clear" w:color="auto" w:fill="FFFFFF"/>
        </w:rPr>
      </w:pPr>
      <w:r w:rsidRPr="00776D85">
        <w:rPr>
          <w:rFonts w:ascii="Arial" w:hAnsi="Arial" w:cs="Arial"/>
          <w:b/>
          <w:bCs/>
          <w:sz w:val="20"/>
          <w:szCs w:val="20"/>
          <w:shd w:val="clear" w:color="auto" w:fill="FFFFFF"/>
        </w:rPr>
        <w:t>MK, Sekretariat MK, Služba za digitalizacijo na področju kulture (SDPK)</w:t>
      </w:r>
      <w:r>
        <w:rPr>
          <w:rFonts w:ascii="Arial" w:hAnsi="Arial" w:cs="Arial"/>
          <w:bCs/>
          <w:sz w:val="20"/>
          <w:szCs w:val="20"/>
          <w:shd w:val="clear" w:color="auto" w:fill="FFFFFF"/>
        </w:rPr>
        <w:t>,</w:t>
      </w:r>
      <w:r w:rsidRPr="00776D85">
        <w:rPr>
          <w:rFonts w:ascii="Arial" w:hAnsi="Arial" w:cs="Arial"/>
          <w:sz w:val="20"/>
          <w:szCs w:val="20"/>
          <w:shd w:val="clear" w:color="auto" w:fill="FFFFFF"/>
        </w:rPr>
        <w:t xml:space="preserve"> </w:t>
      </w:r>
      <w:r>
        <w:rPr>
          <w:rFonts w:ascii="Arial" w:hAnsi="Arial" w:cs="Arial"/>
          <w:sz w:val="20"/>
          <w:szCs w:val="20"/>
        </w:rPr>
        <w:t>je</w:t>
      </w:r>
      <w:r w:rsidRPr="00776D85">
        <w:rPr>
          <w:rFonts w:ascii="Arial" w:hAnsi="Arial" w:cs="Arial"/>
          <w:sz w:val="20"/>
          <w:szCs w:val="20"/>
        </w:rPr>
        <w:t xml:space="preserve"> v letu 2024 na podlagi smernic za dostopnost spletišč in mobilnih aplikacij (smernice WCAG 2.1 in Zakon o dostopnosti spletišč in mobilnih aplikacij) v največji </w:t>
      </w:r>
      <w:r>
        <w:rPr>
          <w:rFonts w:ascii="Arial" w:hAnsi="Arial" w:cs="Arial"/>
          <w:sz w:val="20"/>
          <w:szCs w:val="20"/>
        </w:rPr>
        <w:t xml:space="preserve">mogoči </w:t>
      </w:r>
      <w:r w:rsidRPr="00776D85">
        <w:rPr>
          <w:rFonts w:ascii="Arial" w:hAnsi="Arial" w:cs="Arial"/>
          <w:sz w:val="20"/>
          <w:szCs w:val="20"/>
        </w:rPr>
        <w:t>meri dodelal</w:t>
      </w:r>
      <w:r>
        <w:rPr>
          <w:rFonts w:ascii="Arial" w:hAnsi="Arial" w:cs="Arial"/>
          <w:sz w:val="20"/>
          <w:szCs w:val="20"/>
        </w:rPr>
        <w:t>a</w:t>
      </w:r>
      <w:r w:rsidRPr="00776D85">
        <w:rPr>
          <w:rFonts w:ascii="Arial" w:hAnsi="Arial" w:cs="Arial"/>
          <w:sz w:val="20"/>
          <w:szCs w:val="20"/>
        </w:rPr>
        <w:t xml:space="preserve"> navodila za delo z aplikacijo za izvajanje javnih razpisov eJR (</w:t>
      </w:r>
      <w:r w:rsidRPr="00776D85">
        <w:rPr>
          <w:rFonts w:ascii="Arial" w:hAnsi="Arial" w:cs="Arial"/>
          <w:b/>
          <w:bCs/>
          <w:sz w:val="20"/>
          <w:szCs w:val="20"/>
        </w:rPr>
        <w:t>MK</w:t>
      </w:r>
      <w:r w:rsidRPr="00776D85">
        <w:rPr>
          <w:rFonts w:ascii="Arial" w:hAnsi="Arial" w:cs="Arial"/>
          <w:sz w:val="20"/>
          <w:szCs w:val="20"/>
        </w:rPr>
        <w:t>, ukrep 8.11).</w:t>
      </w:r>
    </w:p>
    <w:p w14:paraId="2EABAE3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bCs/>
          <w:sz w:val="20"/>
          <w:szCs w:val="20"/>
        </w:rPr>
        <w:t xml:space="preserve">MK, Direktorat za kulturno dediščino (DKD), Sektor za muzeje, arhive in knjižnice (MAK) </w:t>
      </w:r>
      <w:r w:rsidRPr="00776D85">
        <w:rPr>
          <w:rFonts w:ascii="Arial" w:hAnsi="Arial" w:cs="Arial"/>
          <w:color w:val="000000" w:themeColor="text1"/>
          <w:sz w:val="20"/>
          <w:szCs w:val="20"/>
        </w:rPr>
        <w:t>v</w:t>
      </w:r>
      <w:r w:rsidRPr="00776D85">
        <w:rPr>
          <w:rFonts w:ascii="Arial" w:hAnsi="Arial" w:cs="Arial"/>
          <w:bCs/>
          <w:color w:val="000000" w:themeColor="text1"/>
          <w:sz w:val="20"/>
          <w:szCs w:val="20"/>
        </w:rPr>
        <w:t xml:space="preserve"> nadaljevanju povzema prispevek zunanje javne (kulturne) ustanove.</w:t>
      </w:r>
    </w:p>
    <w:p w14:paraId="0B47DA50" w14:textId="77777777" w:rsidR="00A3077A" w:rsidRPr="00776D85" w:rsidRDefault="00A3077A" w:rsidP="00BD47EB">
      <w:pPr>
        <w:spacing w:before="120" w:after="0"/>
        <w:rPr>
          <w:rFonts w:ascii="Arial" w:hAnsi="Arial" w:cs="Arial"/>
          <w:b/>
          <w:bCs/>
          <w:sz w:val="20"/>
          <w:szCs w:val="20"/>
        </w:rPr>
      </w:pPr>
      <w:r w:rsidRPr="00776D85">
        <w:rPr>
          <w:rFonts w:ascii="Arial" w:hAnsi="Arial" w:cs="Arial"/>
          <w:b/>
          <w:bCs/>
          <w:sz w:val="20"/>
          <w:szCs w:val="20"/>
        </w:rPr>
        <w:lastRenderedPageBreak/>
        <w:t>Knjižnica slepih in slabovidnih Minke Skaberne (KSS)</w:t>
      </w:r>
    </w:p>
    <w:p w14:paraId="5E8EF079" w14:textId="31564B3C" w:rsidR="00A3077A" w:rsidRPr="00776D85" w:rsidRDefault="00A3077A" w:rsidP="00BD47EB">
      <w:pPr>
        <w:spacing w:after="120"/>
        <w:rPr>
          <w:rFonts w:ascii="Arial" w:hAnsi="Arial" w:cs="Arial"/>
          <w:sz w:val="20"/>
          <w:szCs w:val="20"/>
        </w:rPr>
      </w:pPr>
      <w:r w:rsidRPr="00776D85">
        <w:rPr>
          <w:rFonts w:ascii="Arial" w:hAnsi="Arial" w:cs="Arial"/>
          <w:sz w:val="20"/>
          <w:szCs w:val="20"/>
        </w:rPr>
        <w:t>S koncesijsko pogodbo država ureja kulturne pravice državljanov, ki ne morajo uporabljati knjižničnega gradiva v tako imenovanem običajnem črnem tisku, in želi zagotoviti pogoje za koordinacijo in boljšo dostopnost specializiranih knjižničnih storitev za slepe in slabovidne širom Slovenije. MK za delovanje knjižnice zvezi letno namenja sredstva iz državnega proračuna Republike Slovenije. MK je na podlagi koncesije Zvezi društev slepih in slabovidnih Slovenije – Knjižnici slepih in slabovidnih Minke Skaberne (KSS) za izvajanje knjižnične dejavnosti kot javne službe v posebnih prilagojenih tehnikah za slepe in slabovidne za leto 2024 namenil 105.000 evrov. Knjižnica je med drugim v letu 2024 sodelovala tudi z Združenjem splošnih knjižnic na področju izboljšanja dostopnosti knjižnične dejavnosti v posebnih prilagojenih tehnikah za slepe in slabovidne. Cilj sodelovanja je postopno vključevanje slovenskih splošnih knjižnic med prejemnice naslovov zvočnih knjig slovenskih avtorjev, za katere so v okviru projekta KSS in v okviru koncesije odkupili avtorske pravice. Koordinacijo sodelovanja s KSS je v imenu splošnih knjižnic prevzela Knjižnica Mirana Jarca Novo mesto (</w:t>
      </w:r>
      <w:r w:rsidRPr="00776D85">
        <w:rPr>
          <w:rFonts w:ascii="Arial" w:hAnsi="Arial" w:cs="Arial"/>
          <w:b/>
          <w:bCs/>
          <w:sz w:val="20"/>
          <w:szCs w:val="20"/>
        </w:rPr>
        <w:t>MK</w:t>
      </w:r>
      <w:r w:rsidRPr="00776D85">
        <w:rPr>
          <w:rFonts w:ascii="Arial" w:hAnsi="Arial" w:cs="Arial"/>
          <w:sz w:val="20"/>
          <w:szCs w:val="20"/>
        </w:rPr>
        <w:t>, ukrepa 8.9 in 3.4).</w:t>
      </w:r>
    </w:p>
    <w:p w14:paraId="2CAC41C0"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bCs/>
          <w:sz w:val="20"/>
          <w:szCs w:val="20"/>
        </w:rPr>
        <w:t>MK, Direktorat za kulturno dediščino (DKD), Sektor za nepremično kulturno dediščino (SNKD)</w:t>
      </w:r>
      <w:r w:rsidRPr="00776D85">
        <w:rPr>
          <w:rFonts w:ascii="Arial" w:hAnsi="Arial" w:cs="Arial"/>
          <w:sz w:val="20"/>
          <w:szCs w:val="20"/>
        </w:rPr>
        <w:t>,</w:t>
      </w:r>
      <w:r w:rsidRPr="00776D85">
        <w:rPr>
          <w:rFonts w:ascii="Arial" w:hAnsi="Arial" w:cs="Arial"/>
          <w:bCs/>
          <w:color w:val="000000" w:themeColor="text1"/>
          <w:sz w:val="20"/>
          <w:szCs w:val="20"/>
        </w:rPr>
        <w:t xml:space="preserve"> v nadaljevanju povzema prispevke zunanjega javnega zavoda.</w:t>
      </w:r>
    </w:p>
    <w:p w14:paraId="67633CE3" w14:textId="77777777" w:rsidR="00A3077A" w:rsidRPr="00776D85" w:rsidRDefault="00A3077A" w:rsidP="00BD47EB">
      <w:pPr>
        <w:spacing w:before="120" w:after="0"/>
        <w:rPr>
          <w:rFonts w:ascii="Arial" w:hAnsi="Arial" w:cs="Arial"/>
          <w:b/>
          <w:bCs/>
          <w:sz w:val="20"/>
          <w:szCs w:val="20"/>
        </w:rPr>
      </w:pPr>
      <w:r w:rsidRPr="00776D85">
        <w:rPr>
          <w:rFonts w:ascii="Arial" w:hAnsi="Arial" w:cs="Arial"/>
          <w:b/>
          <w:bCs/>
          <w:sz w:val="20"/>
          <w:szCs w:val="20"/>
        </w:rPr>
        <w:t>Zavod za varstvo kulturne dediščine Slovenije (ZVKDS)</w:t>
      </w:r>
    </w:p>
    <w:p w14:paraId="6523BE02" w14:textId="4B858763" w:rsidR="00A3077A" w:rsidRPr="00776D85" w:rsidRDefault="00A3077A" w:rsidP="00BD47EB">
      <w:pPr>
        <w:spacing w:after="120"/>
        <w:rPr>
          <w:rFonts w:ascii="Arial" w:hAnsi="Arial" w:cs="Arial"/>
          <w:sz w:val="20"/>
          <w:szCs w:val="20"/>
        </w:rPr>
      </w:pPr>
      <w:r w:rsidRPr="00776D85">
        <w:rPr>
          <w:rFonts w:ascii="Arial" w:hAnsi="Arial" w:cs="Arial"/>
          <w:sz w:val="20"/>
          <w:szCs w:val="20"/>
        </w:rPr>
        <w:t xml:space="preserve">ZVKDS je tudi v letu 2024 v okviru projektov </w:t>
      </w:r>
      <w:r w:rsidRPr="00806942">
        <w:rPr>
          <w:rFonts w:ascii="Arial" w:hAnsi="Arial" w:cs="Arial"/>
          <w:iCs/>
          <w:sz w:val="20"/>
          <w:szCs w:val="20"/>
        </w:rPr>
        <w:t>Dnevi evropske kulturne dediščine</w:t>
      </w:r>
      <w:r w:rsidRPr="00776D85">
        <w:rPr>
          <w:rFonts w:ascii="Arial" w:hAnsi="Arial" w:cs="Arial"/>
          <w:sz w:val="20"/>
          <w:szCs w:val="20"/>
        </w:rPr>
        <w:t xml:space="preserve"> in </w:t>
      </w:r>
      <w:r w:rsidRPr="00806942">
        <w:rPr>
          <w:rFonts w:ascii="Arial" w:hAnsi="Arial" w:cs="Arial"/>
          <w:iCs/>
          <w:sz w:val="20"/>
          <w:szCs w:val="20"/>
        </w:rPr>
        <w:t>Teden kulturne dediščine</w:t>
      </w:r>
      <w:r w:rsidRPr="00776D85">
        <w:rPr>
          <w:rFonts w:ascii="Arial" w:hAnsi="Arial" w:cs="Arial"/>
          <w:sz w:val="20"/>
          <w:szCs w:val="20"/>
        </w:rPr>
        <w:t xml:space="preserve"> skupaj z lokalnimi organizatorji dogodkov </w:t>
      </w:r>
      <w:r>
        <w:rPr>
          <w:rFonts w:ascii="Arial" w:hAnsi="Arial" w:cs="Arial"/>
          <w:sz w:val="20"/>
          <w:szCs w:val="20"/>
        </w:rPr>
        <w:t>obveščal</w:t>
      </w:r>
      <w:r w:rsidRPr="00776D85">
        <w:rPr>
          <w:rFonts w:ascii="Arial" w:hAnsi="Arial" w:cs="Arial"/>
          <w:sz w:val="20"/>
          <w:szCs w:val="20"/>
        </w:rPr>
        <w:t xml:space="preserve"> javnost o kulturnih prispevkih invalidov (novinarska konferenca, tiskane programske brošure in spletna stran). V letu 2024 je pri obeh projektih sodelovala Pokrajinska in študijska knjižnica Murska Sobota (</w:t>
      </w:r>
      <w:r w:rsidRPr="00776D85">
        <w:rPr>
          <w:rFonts w:ascii="Arial" w:hAnsi="Arial" w:cs="Arial"/>
          <w:b/>
          <w:bCs/>
          <w:sz w:val="20"/>
          <w:szCs w:val="20"/>
        </w:rPr>
        <w:t>MK</w:t>
      </w:r>
      <w:r w:rsidRPr="00776D85">
        <w:rPr>
          <w:rFonts w:ascii="Arial" w:hAnsi="Arial" w:cs="Arial"/>
          <w:sz w:val="20"/>
          <w:szCs w:val="20"/>
        </w:rPr>
        <w:t>, ukrep 8.1).</w:t>
      </w:r>
    </w:p>
    <w:p w14:paraId="273D41FF" w14:textId="77777777" w:rsidR="00A3077A" w:rsidRPr="00776D85" w:rsidRDefault="00A3077A" w:rsidP="00C96681">
      <w:pPr>
        <w:spacing w:before="120" w:after="120"/>
        <w:rPr>
          <w:rStyle w:val="Krepko"/>
          <w:rFonts w:ascii="Arial" w:hAnsi="Arial" w:cs="Arial"/>
          <w:b w:val="0"/>
          <w:bCs w:val="0"/>
          <w:sz w:val="20"/>
          <w:szCs w:val="20"/>
          <w:u w:val="single"/>
        </w:rPr>
      </w:pPr>
      <w:r w:rsidRPr="00776D85">
        <w:rPr>
          <w:rFonts w:ascii="Arial" w:hAnsi="Arial" w:cs="Arial"/>
          <w:b/>
          <w:bCs/>
          <w:sz w:val="20"/>
          <w:szCs w:val="20"/>
        </w:rPr>
        <w:t>MK, Direktorat za ustvarjalnost (DZU), sektor za umetnost (SZU)</w:t>
      </w:r>
      <w:r w:rsidRPr="00776D85">
        <w:rPr>
          <w:rFonts w:ascii="Arial" w:hAnsi="Arial" w:cs="Arial"/>
          <w:sz w:val="20"/>
          <w:szCs w:val="20"/>
        </w:rPr>
        <w:t xml:space="preserve">, </w:t>
      </w:r>
      <w:r w:rsidRPr="00776D85">
        <w:rPr>
          <w:rFonts w:ascii="Arial" w:hAnsi="Arial" w:cs="Arial"/>
          <w:bCs/>
          <w:color w:val="000000" w:themeColor="text1"/>
          <w:sz w:val="20"/>
          <w:szCs w:val="20"/>
        </w:rPr>
        <w:t>v nadaljevanju povzema prispevke zunanjih javnih (kulturnih) ustanov in javnih zavodov.</w:t>
      </w:r>
    </w:p>
    <w:p w14:paraId="7419A35C" w14:textId="77777777" w:rsidR="00A3077A" w:rsidRPr="00776D85" w:rsidRDefault="00A3077A" w:rsidP="002935CD">
      <w:pPr>
        <w:spacing w:before="120" w:after="0"/>
        <w:rPr>
          <w:rStyle w:val="Krepko"/>
          <w:rFonts w:ascii="Arial" w:hAnsi="Arial" w:cs="Arial"/>
          <w:sz w:val="20"/>
          <w:szCs w:val="20"/>
        </w:rPr>
      </w:pPr>
      <w:r w:rsidRPr="00776D85">
        <w:rPr>
          <w:rStyle w:val="Krepko"/>
          <w:rFonts w:ascii="Arial" w:hAnsi="Arial" w:cs="Arial"/>
          <w:sz w:val="20"/>
          <w:szCs w:val="20"/>
        </w:rPr>
        <w:t>Slovensko narodno gledališče Maribor (SNG Maribor)</w:t>
      </w:r>
    </w:p>
    <w:p w14:paraId="169CE474" w14:textId="18B150E8" w:rsidR="00A3077A" w:rsidRPr="00776D85" w:rsidRDefault="00A3077A" w:rsidP="002935CD">
      <w:pPr>
        <w:pStyle w:val="Odstavekseznama"/>
        <w:spacing w:after="120"/>
        <w:ind w:left="0"/>
        <w:rPr>
          <w:rFonts w:ascii="Arial" w:hAnsi="Arial" w:cs="Arial"/>
          <w:sz w:val="20"/>
          <w:szCs w:val="20"/>
        </w:rPr>
      </w:pPr>
      <w:r w:rsidRPr="00776D85">
        <w:rPr>
          <w:rFonts w:ascii="Arial" w:hAnsi="Arial" w:cs="Arial"/>
          <w:sz w:val="20"/>
          <w:szCs w:val="20"/>
        </w:rPr>
        <w:t>V SNG Maribor sodelujejo z invalidskimi organizacijami in jim omogočajo brezplačen najem dvoran za njihov</w:t>
      </w:r>
      <w:r>
        <w:rPr>
          <w:rFonts w:ascii="Arial" w:hAnsi="Arial" w:cs="Arial"/>
          <w:sz w:val="20"/>
          <w:szCs w:val="20"/>
        </w:rPr>
        <w:t>e</w:t>
      </w:r>
      <w:r w:rsidRPr="00776D85">
        <w:rPr>
          <w:rFonts w:ascii="Arial" w:hAnsi="Arial" w:cs="Arial"/>
          <w:sz w:val="20"/>
          <w:szCs w:val="20"/>
        </w:rPr>
        <w:t xml:space="preserve"> kulturn</w:t>
      </w:r>
      <w:r>
        <w:rPr>
          <w:rFonts w:ascii="Arial" w:hAnsi="Arial" w:cs="Arial"/>
          <w:sz w:val="20"/>
          <w:szCs w:val="20"/>
        </w:rPr>
        <w:t xml:space="preserve">e </w:t>
      </w:r>
      <w:r w:rsidRPr="00776D85">
        <w:rPr>
          <w:rFonts w:ascii="Arial" w:hAnsi="Arial" w:cs="Arial"/>
          <w:sz w:val="20"/>
          <w:szCs w:val="20"/>
        </w:rPr>
        <w:t>priredit</w:t>
      </w:r>
      <w:r>
        <w:rPr>
          <w:rFonts w:ascii="Arial" w:hAnsi="Arial" w:cs="Arial"/>
          <w:sz w:val="20"/>
          <w:szCs w:val="20"/>
        </w:rPr>
        <w:t>ve</w:t>
      </w:r>
      <w:r w:rsidRPr="00776D85">
        <w:rPr>
          <w:rFonts w:ascii="Arial" w:hAnsi="Arial" w:cs="Arial"/>
          <w:sz w:val="20"/>
          <w:szCs w:val="20"/>
        </w:rPr>
        <w:t xml:space="preserve"> (</w:t>
      </w:r>
      <w:r w:rsidRPr="00776D85">
        <w:rPr>
          <w:rFonts w:ascii="Arial" w:hAnsi="Arial" w:cs="Arial"/>
          <w:b/>
          <w:bCs/>
          <w:sz w:val="20"/>
          <w:szCs w:val="20"/>
        </w:rPr>
        <w:t>MK</w:t>
      </w:r>
      <w:r w:rsidRPr="00776D85">
        <w:rPr>
          <w:rFonts w:ascii="Arial" w:hAnsi="Arial" w:cs="Arial"/>
          <w:sz w:val="20"/>
          <w:szCs w:val="20"/>
        </w:rPr>
        <w:t>, ukrep 8.1).</w:t>
      </w:r>
    </w:p>
    <w:p w14:paraId="1BF4FC80" w14:textId="77777777" w:rsidR="00A3077A" w:rsidRPr="00776D85" w:rsidRDefault="00A3077A" w:rsidP="002935CD">
      <w:pPr>
        <w:spacing w:before="120" w:after="0"/>
        <w:rPr>
          <w:rStyle w:val="Krepko"/>
          <w:rFonts w:ascii="Arial" w:hAnsi="Arial" w:cs="Arial"/>
          <w:sz w:val="20"/>
          <w:szCs w:val="20"/>
        </w:rPr>
      </w:pPr>
      <w:r w:rsidRPr="00776D85">
        <w:rPr>
          <w:rStyle w:val="Krepko"/>
          <w:rFonts w:ascii="Arial" w:hAnsi="Arial" w:cs="Arial"/>
          <w:sz w:val="20"/>
          <w:szCs w:val="20"/>
        </w:rPr>
        <w:t>Slovenska Filharmonija (SF)</w:t>
      </w:r>
    </w:p>
    <w:p w14:paraId="2087837B" w14:textId="078C7B3B" w:rsidR="00A3077A" w:rsidRPr="00776D85" w:rsidRDefault="00A3077A" w:rsidP="002935CD">
      <w:pPr>
        <w:autoSpaceDE w:val="0"/>
        <w:autoSpaceDN w:val="0"/>
        <w:adjustRightInd w:val="0"/>
        <w:spacing w:after="120"/>
        <w:rPr>
          <w:rFonts w:ascii="Arial" w:hAnsi="Arial" w:cs="Arial"/>
          <w:sz w:val="20"/>
          <w:szCs w:val="20"/>
        </w:rPr>
      </w:pPr>
      <w:r w:rsidRPr="00776D85">
        <w:rPr>
          <w:rFonts w:ascii="Arial" w:hAnsi="Arial" w:cs="Arial"/>
          <w:sz w:val="20"/>
          <w:szCs w:val="20"/>
        </w:rPr>
        <w:t xml:space="preserve">Kot je bilo že </w:t>
      </w:r>
      <w:r>
        <w:rPr>
          <w:rFonts w:ascii="Arial" w:hAnsi="Arial" w:cs="Arial"/>
          <w:sz w:val="20"/>
          <w:szCs w:val="20"/>
        </w:rPr>
        <w:t>naved</w:t>
      </w:r>
      <w:r w:rsidRPr="00776D85">
        <w:rPr>
          <w:rFonts w:ascii="Arial" w:hAnsi="Arial" w:cs="Arial"/>
          <w:sz w:val="20"/>
          <w:szCs w:val="20"/>
        </w:rPr>
        <w:t>eno pri prej</w:t>
      </w:r>
      <w:r>
        <w:rPr>
          <w:rFonts w:ascii="Arial" w:hAnsi="Arial" w:cs="Arial"/>
          <w:sz w:val="20"/>
          <w:szCs w:val="20"/>
        </w:rPr>
        <w:t>šnjih</w:t>
      </w:r>
      <w:r w:rsidRPr="00776D85">
        <w:rPr>
          <w:rFonts w:ascii="Arial" w:hAnsi="Arial" w:cs="Arial"/>
          <w:sz w:val="20"/>
          <w:szCs w:val="20"/>
        </w:rPr>
        <w:t xml:space="preserve"> ciljih, si v Slovenski filharmoniji prizadevajo, da koncerte obiskujejo tudi invalidi</w:t>
      </w:r>
      <w:r>
        <w:rPr>
          <w:rFonts w:ascii="Arial" w:hAnsi="Arial" w:cs="Arial"/>
          <w:sz w:val="20"/>
          <w:szCs w:val="20"/>
        </w:rPr>
        <w:t>,</w:t>
      </w:r>
      <w:r w:rsidRPr="00776D85">
        <w:rPr>
          <w:rFonts w:ascii="Arial" w:hAnsi="Arial" w:cs="Arial"/>
          <w:sz w:val="20"/>
          <w:szCs w:val="20"/>
        </w:rPr>
        <w:t xml:space="preserve"> in s temi prizadevanji nameravajo nadaljevati tudi v naslednjih obdobjih. S prilagojenimi promocijskimi aktivnostmi se bodo poskušali v še večjem obsegu približati tem občutljivim socialnim skupinam. V okviru vodenih ogledov za otroke so jih v letu 2024 obiskali tudi slepi in slabovidni otroci, otroci z motnjami v duševnem razvoju ter gibalno ovirani otroci. Otroci so se seznanili z umetniškima ansambloma SF, to je z Zborom in Orkestrom Slovenske filharmonije, lahko so se udeležili vaj in s tem pa dobili vpogled v delovanje Zbora in Orkestra. T</w:t>
      </w:r>
      <w:r>
        <w:rPr>
          <w:rFonts w:ascii="Arial" w:hAnsi="Arial" w:cs="Arial"/>
          <w:sz w:val="20"/>
          <w:szCs w:val="20"/>
        </w:rPr>
        <w:t>ak</w:t>
      </w:r>
      <w:r w:rsidRPr="00776D85">
        <w:rPr>
          <w:rFonts w:ascii="Arial" w:hAnsi="Arial" w:cs="Arial"/>
          <w:sz w:val="20"/>
          <w:szCs w:val="20"/>
        </w:rPr>
        <w:t xml:space="preserve">ih ogledov njihove hiše in vpogleda v delovanje njihovih dveh ansamblov invalidom ne zaračunavajo. Kot referenčni primer aktivnega kulturnega udejstvovanja navajajo gostovanje Centra IRIS </w:t>
      </w:r>
      <w:r>
        <w:rPr>
          <w:rFonts w:ascii="Arial" w:hAnsi="Arial" w:cs="Arial"/>
          <w:sz w:val="20"/>
          <w:szCs w:val="20"/>
        </w:rPr>
        <w:t>–</w:t>
      </w:r>
      <w:r w:rsidRPr="00776D85">
        <w:rPr>
          <w:rFonts w:ascii="Arial" w:hAnsi="Arial" w:cs="Arial"/>
          <w:sz w:val="20"/>
          <w:szCs w:val="20"/>
        </w:rPr>
        <w:t xml:space="preserve"> Center za izobraževanje, rehabilitacijo, inkluzijo in svetovanje za slepe in slabovidne, ki je imel v Dvorani Marjana Kozine koncert ob 100-letnici organizirane skrbi za slepe in slabovidne na Slovenskem, na katerem so nastopali slepi in slabovidni otroci (</w:t>
      </w:r>
      <w:r w:rsidRPr="00776D85">
        <w:rPr>
          <w:rFonts w:ascii="Arial" w:hAnsi="Arial" w:cs="Arial"/>
          <w:b/>
          <w:bCs/>
          <w:sz w:val="20"/>
          <w:szCs w:val="20"/>
        </w:rPr>
        <w:t>MK - SF</w:t>
      </w:r>
      <w:r w:rsidRPr="00776D85">
        <w:rPr>
          <w:rFonts w:ascii="Arial" w:hAnsi="Arial" w:cs="Arial"/>
          <w:sz w:val="20"/>
          <w:szCs w:val="20"/>
        </w:rPr>
        <w:t>, ukrepi 8.1, 8.10, 3.1, 3.3, 4.3 in 4.4).</w:t>
      </w:r>
    </w:p>
    <w:p w14:paraId="09CBDC61" w14:textId="77777777" w:rsidR="00A3077A" w:rsidRPr="00776D85" w:rsidRDefault="00A3077A" w:rsidP="002935CD">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SNG Nova Gorica</w:t>
      </w:r>
    </w:p>
    <w:p w14:paraId="6CD22EC8" w14:textId="77777777" w:rsidR="00A3077A" w:rsidRPr="00776D85" w:rsidRDefault="00A3077A" w:rsidP="002935CD">
      <w:pPr>
        <w:spacing w:after="120"/>
        <w:rPr>
          <w:rFonts w:ascii="Arial" w:hAnsi="Arial" w:cs="Arial"/>
          <w:kern w:val="2"/>
          <w:sz w:val="20"/>
          <w:szCs w:val="20"/>
          <w:lang w:eastAsia="en-US"/>
          <w14:ligatures w14:val="standardContextual"/>
        </w:rPr>
      </w:pPr>
      <w:r w:rsidRPr="00776D85">
        <w:rPr>
          <w:rFonts w:ascii="Arial" w:hAnsi="Arial" w:cs="Arial"/>
          <w:b/>
          <w:bCs/>
          <w:kern w:val="2"/>
          <w:sz w:val="20"/>
          <w:szCs w:val="20"/>
          <w:lang w:eastAsia="en-US"/>
          <w14:ligatures w14:val="standardContextual"/>
        </w:rPr>
        <w:t>Nova spletna stran SNG Nova Gorica</w:t>
      </w:r>
      <w:r w:rsidRPr="00776D85">
        <w:rPr>
          <w:rFonts w:ascii="Arial" w:hAnsi="Arial" w:cs="Arial"/>
          <w:kern w:val="2"/>
          <w:sz w:val="20"/>
          <w:szCs w:val="20"/>
          <w:lang w:eastAsia="en-US"/>
          <w14:ligatures w14:val="standardContextual"/>
        </w:rPr>
        <w:t xml:space="preserve"> je narejena v skladu z Zakonom o dostopnosti spletišč in mobilnih aplikacij (</w:t>
      </w:r>
      <w:r w:rsidRPr="00776D85">
        <w:rPr>
          <w:rFonts w:ascii="Arial" w:hAnsi="Arial" w:cs="Arial"/>
          <w:b/>
          <w:bCs/>
          <w:kern w:val="2"/>
          <w:sz w:val="20"/>
          <w:szCs w:val="20"/>
          <w:lang w:eastAsia="en-US"/>
          <w14:ligatures w14:val="standardContextual"/>
        </w:rPr>
        <w:t>MK</w:t>
      </w:r>
      <w:r w:rsidRPr="00776D85">
        <w:rPr>
          <w:rFonts w:ascii="Arial" w:hAnsi="Arial" w:cs="Arial"/>
          <w:kern w:val="2"/>
          <w:sz w:val="20"/>
          <w:szCs w:val="20"/>
          <w:lang w:eastAsia="en-US"/>
          <w14:ligatures w14:val="standardContextual"/>
        </w:rPr>
        <w:t>, ukrep 8.11).</w:t>
      </w:r>
    </w:p>
    <w:p w14:paraId="56599BAD" w14:textId="77777777" w:rsidR="00A3077A" w:rsidRPr="00776D85" w:rsidRDefault="00A3077A" w:rsidP="000946F6">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Mestno gledališče ljubljansko (MGL)</w:t>
      </w:r>
    </w:p>
    <w:p w14:paraId="46B620C7" w14:textId="0E8EC654" w:rsidR="00A3077A" w:rsidRPr="00776D85" w:rsidRDefault="00A3077A" w:rsidP="000946F6">
      <w:pPr>
        <w:spacing w:after="120"/>
        <w:rPr>
          <w:rFonts w:ascii="Arial" w:hAnsi="Arial" w:cs="Arial"/>
          <w:kern w:val="2"/>
          <w:lang w:eastAsia="en-US"/>
          <w14:ligatures w14:val="standardContextual"/>
        </w:rPr>
      </w:pPr>
      <w:r w:rsidRPr="00776D85">
        <w:rPr>
          <w:rFonts w:ascii="Arial" w:hAnsi="Arial" w:cs="Arial"/>
          <w:kern w:val="2"/>
          <w:sz w:val="20"/>
          <w:szCs w:val="20"/>
          <w:lang w:eastAsia="en-US"/>
          <w14:ligatures w14:val="standardContextual"/>
        </w:rPr>
        <w:t>Spletne vsebine na spletnih straneh MGL so dostopne tudi slepim in slabovidnim. MGL sodeluje tudi z društvom obolelih za redkimi boleznimi oči Svetloba (</w:t>
      </w:r>
      <w:r w:rsidRPr="00776D85">
        <w:rPr>
          <w:rFonts w:ascii="Arial" w:hAnsi="Arial" w:cs="Arial"/>
          <w:b/>
          <w:bCs/>
          <w:kern w:val="2"/>
          <w:sz w:val="20"/>
          <w:szCs w:val="20"/>
          <w:lang w:eastAsia="en-US"/>
          <w14:ligatures w14:val="standardContextual"/>
        </w:rPr>
        <w:t>MK – MGL</w:t>
      </w:r>
      <w:r w:rsidRPr="00776D85">
        <w:rPr>
          <w:rFonts w:ascii="Arial" w:hAnsi="Arial" w:cs="Arial"/>
          <w:kern w:val="2"/>
          <w:sz w:val="20"/>
          <w:szCs w:val="20"/>
          <w:lang w:eastAsia="en-US"/>
          <w14:ligatures w14:val="standardContextual"/>
        </w:rPr>
        <w:t>, ukrepi 8.5, 8.11 in 3.4).</w:t>
      </w:r>
    </w:p>
    <w:p w14:paraId="54143F78" w14:textId="77777777" w:rsidR="00A3077A" w:rsidRPr="00776D85" w:rsidRDefault="00A3077A" w:rsidP="002935CD">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Anton Podbevšek Teater (APT)</w:t>
      </w:r>
    </w:p>
    <w:p w14:paraId="27D3BBE2" w14:textId="56720452" w:rsidR="00A3077A" w:rsidRPr="00776D85" w:rsidRDefault="00A3077A" w:rsidP="002935CD">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Ukrepi APT na področju ozaveščanja javnosti o kulturnih prispevkih invalidov</w:t>
      </w:r>
      <w:r>
        <w:rPr>
          <w:rFonts w:ascii="Arial" w:hAnsi="Arial" w:cs="Arial"/>
          <w:kern w:val="2"/>
          <w:sz w:val="20"/>
          <w:szCs w:val="20"/>
          <w:lang w:eastAsia="en-US"/>
          <w14:ligatures w14:val="standardContextual"/>
        </w:rPr>
        <w:t xml:space="preserve"> so</w:t>
      </w:r>
      <w:r w:rsidRPr="00776D85">
        <w:rPr>
          <w:rFonts w:ascii="Arial" w:hAnsi="Arial" w:cs="Arial"/>
          <w:kern w:val="2"/>
          <w:sz w:val="20"/>
          <w:szCs w:val="20"/>
          <w:lang w:eastAsia="en-US"/>
          <w14:ligatures w14:val="standardContextual"/>
        </w:rPr>
        <w:t xml:space="preserve"> Poročanje o dogodkih na spletni strani in v medijih ter na platformi YouTube, še posebej ob gledaliških produkcijah, </w:t>
      </w:r>
      <w:r>
        <w:rPr>
          <w:rFonts w:ascii="Arial" w:hAnsi="Arial" w:cs="Arial"/>
          <w:kern w:val="2"/>
          <w:sz w:val="20"/>
          <w:szCs w:val="20"/>
          <w:lang w:eastAsia="en-US"/>
          <w14:ligatures w14:val="standardContextual"/>
        </w:rPr>
        <w:t>v katerih</w:t>
      </w:r>
      <w:r w:rsidRPr="00776D85">
        <w:rPr>
          <w:rFonts w:ascii="Arial" w:hAnsi="Arial" w:cs="Arial"/>
          <w:kern w:val="2"/>
          <w:sz w:val="20"/>
          <w:szCs w:val="20"/>
          <w:lang w:eastAsia="en-US"/>
          <w14:ligatures w14:val="standardContextual"/>
        </w:rPr>
        <w:t xml:space="preserve"> je bil uporabljen znakovni jezik, ob seminarju in predstavi </w:t>
      </w:r>
      <w:r w:rsidRPr="00806942">
        <w:rPr>
          <w:rFonts w:ascii="Arial" w:hAnsi="Arial" w:cs="Arial"/>
          <w:iCs/>
          <w:kern w:val="2"/>
          <w:sz w:val="20"/>
          <w:szCs w:val="20"/>
          <w:lang w:eastAsia="en-US"/>
          <w14:ligatures w14:val="standardContextual"/>
        </w:rPr>
        <w:t>O senzorialnem gledališču</w:t>
      </w:r>
      <w:r w:rsidRPr="00776D85">
        <w:rPr>
          <w:rFonts w:ascii="Arial" w:hAnsi="Arial" w:cs="Arial"/>
          <w:kern w:val="2"/>
          <w:sz w:val="20"/>
          <w:szCs w:val="20"/>
          <w:lang w:eastAsia="en-US"/>
          <w14:ligatures w14:val="standardContextual"/>
        </w:rPr>
        <w:t xml:space="preserve">, ob humanitarni </w:t>
      </w:r>
      <w:r w:rsidRPr="00776D85">
        <w:rPr>
          <w:rFonts w:ascii="Arial" w:hAnsi="Arial" w:cs="Arial"/>
          <w:kern w:val="2"/>
          <w:sz w:val="20"/>
          <w:szCs w:val="20"/>
          <w:lang w:eastAsia="en-US"/>
          <w14:ligatures w14:val="standardContextual"/>
        </w:rPr>
        <w:lastRenderedPageBreak/>
        <w:t>akciji Pomagajmo družini Rajk (o kater</w:t>
      </w:r>
      <w:r>
        <w:rPr>
          <w:rFonts w:ascii="Arial" w:hAnsi="Arial" w:cs="Arial"/>
          <w:kern w:val="2"/>
          <w:sz w:val="20"/>
          <w:szCs w:val="20"/>
          <w:lang w:eastAsia="en-US"/>
          <w14:ligatures w14:val="standardContextual"/>
        </w:rPr>
        <w:t>i</w:t>
      </w:r>
      <w:r w:rsidRPr="00776D85">
        <w:rPr>
          <w:rFonts w:ascii="Arial" w:hAnsi="Arial" w:cs="Arial"/>
          <w:kern w:val="2"/>
          <w:sz w:val="20"/>
          <w:szCs w:val="20"/>
          <w:lang w:eastAsia="en-US"/>
          <w14:ligatures w14:val="standardContextual"/>
        </w:rPr>
        <w:t xml:space="preserve"> so pisali mediji) in dogodku </w:t>
      </w:r>
      <w:r w:rsidRPr="00806942">
        <w:rPr>
          <w:rFonts w:ascii="Arial" w:hAnsi="Arial" w:cs="Arial"/>
          <w:iCs/>
          <w:kern w:val="2"/>
          <w:sz w:val="20"/>
          <w:szCs w:val="20"/>
          <w:lang w:eastAsia="en-US"/>
          <w14:ligatures w14:val="standardContextual"/>
        </w:rPr>
        <w:t>Znani Slovenci berejo slepim in slabovidnim</w:t>
      </w:r>
      <w:r w:rsidRPr="00776D85">
        <w:rPr>
          <w:rFonts w:ascii="Arial" w:hAnsi="Arial" w:cs="Arial"/>
          <w:kern w:val="2"/>
          <w:sz w:val="20"/>
          <w:szCs w:val="20"/>
          <w:lang w:eastAsia="en-US"/>
          <w14:ligatures w14:val="standardContextual"/>
        </w:rPr>
        <w:t xml:space="preserve">. Projekt </w:t>
      </w:r>
      <w:r w:rsidRPr="00806942">
        <w:rPr>
          <w:rFonts w:ascii="Arial" w:hAnsi="Arial" w:cs="Arial"/>
          <w:iCs/>
          <w:kern w:val="2"/>
          <w:sz w:val="20"/>
          <w:szCs w:val="20"/>
          <w:lang w:eastAsia="en-US"/>
          <w14:ligatures w14:val="standardContextual"/>
        </w:rPr>
        <w:t>Gledališki tolmač</w:t>
      </w:r>
      <w:r w:rsidRPr="00776D85">
        <w:rPr>
          <w:rFonts w:ascii="Arial" w:hAnsi="Arial" w:cs="Arial"/>
          <w:kern w:val="2"/>
          <w:sz w:val="20"/>
          <w:szCs w:val="20"/>
          <w:lang w:eastAsia="en-US"/>
          <w14:ligatures w14:val="standardContextual"/>
        </w:rPr>
        <w:t xml:space="preserve"> je bil še posebej medijsko </w:t>
      </w:r>
      <w:r>
        <w:rPr>
          <w:rFonts w:ascii="Arial" w:hAnsi="Arial" w:cs="Arial"/>
          <w:kern w:val="2"/>
          <w:sz w:val="20"/>
          <w:szCs w:val="20"/>
          <w:lang w:eastAsia="en-US"/>
          <w14:ligatures w14:val="standardContextual"/>
        </w:rPr>
        <w:t>predstavlje</w:t>
      </w:r>
      <w:r w:rsidRPr="00776D85">
        <w:rPr>
          <w:rFonts w:ascii="Arial" w:hAnsi="Arial" w:cs="Arial"/>
          <w:kern w:val="2"/>
          <w:sz w:val="20"/>
          <w:szCs w:val="20"/>
          <w:lang w:eastAsia="en-US"/>
          <w14:ligatures w14:val="standardContextual"/>
        </w:rPr>
        <w:t>n. O dogodku Gledališki tolmač v APT so poročali mediji, med drugim televizijske in časopisne hiše</w:t>
      </w:r>
      <w:r>
        <w:rPr>
          <w:rFonts w:ascii="Arial" w:hAnsi="Arial" w:cs="Arial"/>
          <w:kern w:val="2"/>
          <w:sz w:val="20"/>
          <w:szCs w:val="20"/>
          <w:lang w:eastAsia="en-US"/>
          <w14:ligatures w14:val="standardContextual"/>
        </w:rPr>
        <w:t>,</w:t>
      </w:r>
      <w:r w:rsidRPr="00776D85">
        <w:rPr>
          <w:rFonts w:ascii="Arial" w:hAnsi="Arial" w:cs="Arial"/>
          <w:kern w:val="2"/>
          <w:sz w:val="20"/>
          <w:szCs w:val="20"/>
          <w:lang w:eastAsia="en-US"/>
          <w14:ligatures w14:val="standardContextual"/>
        </w:rPr>
        <w:t xml:space="preserve"> o čemer so poročali tudi na spletni strani APT in na Facebook strani APT (</w:t>
      </w:r>
      <w:r w:rsidRPr="00776D85">
        <w:rPr>
          <w:rFonts w:ascii="Arial" w:hAnsi="Arial" w:cs="Arial"/>
          <w:b/>
          <w:bCs/>
          <w:kern w:val="2"/>
          <w:sz w:val="20"/>
          <w:szCs w:val="20"/>
          <w:lang w:eastAsia="en-US"/>
          <w14:ligatures w14:val="standardContextual"/>
        </w:rPr>
        <w:t>MK – APT</w:t>
      </w:r>
      <w:r w:rsidRPr="00776D85">
        <w:rPr>
          <w:rFonts w:ascii="Arial" w:hAnsi="Arial" w:cs="Arial"/>
          <w:kern w:val="2"/>
          <w:sz w:val="20"/>
          <w:szCs w:val="20"/>
          <w:lang w:eastAsia="en-US"/>
          <w14:ligatures w14:val="standardContextual"/>
        </w:rPr>
        <w:t>, ukrepa 8.1 in 1.1).</w:t>
      </w:r>
    </w:p>
    <w:p w14:paraId="00DB860D" w14:textId="073ABCF3" w:rsidR="00A3077A" w:rsidRPr="00776D85" w:rsidRDefault="00A3077A" w:rsidP="00C96681">
      <w:pPr>
        <w:spacing w:before="120"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Ukrepi APT na področju zagotavljanja dostopnosti spletnih vsebin za invalide in osebe s posebnimi potrebami: v produkcijah APT se v luči interdisciplinarnosti in multimedijske</w:t>
      </w:r>
      <w:r>
        <w:rPr>
          <w:rFonts w:ascii="Arial" w:hAnsi="Arial" w:cs="Arial"/>
          <w:kern w:val="2"/>
          <w:sz w:val="20"/>
          <w:szCs w:val="20"/>
          <w:lang w:eastAsia="en-US"/>
          <w14:ligatures w14:val="standardContextual"/>
        </w:rPr>
        <w:t>ga</w:t>
      </w:r>
      <w:r w:rsidRPr="00776D85">
        <w:rPr>
          <w:rFonts w:ascii="Arial" w:hAnsi="Arial" w:cs="Arial"/>
          <w:kern w:val="2"/>
          <w:sz w:val="20"/>
          <w:szCs w:val="20"/>
          <w:lang w:eastAsia="en-US"/>
          <w14:ligatures w14:val="standardContextual"/>
        </w:rPr>
        <w:t xml:space="preserve"> delovanj</w:t>
      </w:r>
      <w:r>
        <w:rPr>
          <w:rFonts w:ascii="Arial" w:hAnsi="Arial" w:cs="Arial"/>
          <w:kern w:val="2"/>
          <w:sz w:val="20"/>
          <w:szCs w:val="20"/>
          <w:lang w:eastAsia="en-US"/>
          <w14:ligatures w14:val="standardContextual"/>
        </w:rPr>
        <w:t>a</w:t>
      </w:r>
      <w:r w:rsidRPr="00776D85">
        <w:rPr>
          <w:rFonts w:ascii="Arial" w:hAnsi="Arial" w:cs="Arial"/>
          <w:kern w:val="2"/>
          <w:sz w:val="20"/>
          <w:szCs w:val="20"/>
          <w:lang w:eastAsia="en-US"/>
          <w14:ligatures w14:val="standardContextual"/>
        </w:rPr>
        <w:t xml:space="preserve"> – sporočanj</w:t>
      </w:r>
      <w:r>
        <w:rPr>
          <w:rFonts w:ascii="Arial" w:hAnsi="Arial" w:cs="Arial"/>
          <w:kern w:val="2"/>
          <w:sz w:val="20"/>
          <w:szCs w:val="20"/>
          <w:lang w:eastAsia="en-US"/>
          <w14:ligatures w14:val="standardContextual"/>
        </w:rPr>
        <w:t>a</w:t>
      </w:r>
      <w:r w:rsidRPr="00776D85">
        <w:rPr>
          <w:rFonts w:ascii="Arial" w:hAnsi="Arial" w:cs="Arial"/>
          <w:kern w:val="2"/>
          <w:sz w:val="20"/>
          <w:szCs w:val="20"/>
          <w:lang w:eastAsia="en-US"/>
          <w14:ligatures w14:val="standardContextual"/>
        </w:rPr>
        <w:t xml:space="preserve"> </w:t>
      </w:r>
      <w:r>
        <w:rPr>
          <w:rFonts w:ascii="Arial" w:hAnsi="Arial" w:cs="Arial"/>
          <w:kern w:val="2"/>
          <w:sz w:val="20"/>
          <w:szCs w:val="20"/>
          <w:lang w:eastAsia="en-US"/>
          <w14:ligatures w14:val="standardContextual"/>
        </w:rPr>
        <w:t>in</w:t>
      </w:r>
      <w:r w:rsidRPr="00776D85">
        <w:rPr>
          <w:rFonts w:ascii="Arial" w:hAnsi="Arial" w:cs="Arial"/>
          <w:kern w:val="2"/>
          <w:sz w:val="20"/>
          <w:szCs w:val="20"/>
          <w:lang w:eastAsia="en-US"/>
          <w14:ligatures w14:val="standardContextual"/>
        </w:rPr>
        <w:t xml:space="preserve"> recepcije umetniške besede uporablja video in tonsko gradivo v podporo senzoričnemu doživljanju predstav/projektov. Predstavitveni material za predstave/projekte je dostopen na spletni strani, na Facebooku strani, na displayih in na številnih drugih oglasnih mestih – na Dolenjskem, v Beli krajini, Posavju, osrednji Sloveniji (</w:t>
      </w:r>
      <w:r w:rsidRPr="00776D85">
        <w:rPr>
          <w:rFonts w:ascii="Arial" w:hAnsi="Arial" w:cs="Arial"/>
          <w:b/>
          <w:bCs/>
          <w:kern w:val="2"/>
          <w:sz w:val="20"/>
          <w:szCs w:val="20"/>
          <w:lang w:eastAsia="en-US"/>
          <w14:ligatures w14:val="standardContextual"/>
        </w:rPr>
        <w:t>MK – APT</w:t>
      </w:r>
      <w:r w:rsidRPr="00776D85">
        <w:rPr>
          <w:rFonts w:ascii="Arial" w:hAnsi="Arial" w:cs="Arial"/>
          <w:kern w:val="2"/>
          <w:sz w:val="20"/>
          <w:szCs w:val="20"/>
          <w:lang w:eastAsia="en-US"/>
          <w14:ligatures w14:val="standardContextual"/>
        </w:rPr>
        <w:t>, ukrepa 8.11 in 3.4)</w:t>
      </w:r>
    </w:p>
    <w:p w14:paraId="00B25600" w14:textId="77777777" w:rsidR="00A3077A" w:rsidRPr="00776D85" w:rsidRDefault="00A3077A" w:rsidP="002935CD">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Lutkovno gledališče Maribor (LGM)</w:t>
      </w:r>
    </w:p>
    <w:p w14:paraId="5499F718" w14:textId="122F07F3" w:rsidR="00A3077A" w:rsidRPr="00776D85" w:rsidRDefault="00A3077A" w:rsidP="002935CD">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 xml:space="preserve">LGM sodeluje z društvi pri zagotovitvi prostorov in tehnične podpore. Tako je 6. </w:t>
      </w:r>
      <w:r>
        <w:rPr>
          <w:rFonts w:ascii="Arial" w:hAnsi="Arial" w:cs="Arial"/>
          <w:kern w:val="2"/>
          <w:sz w:val="20"/>
          <w:szCs w:val="20"/>
          <w:lang w:eastAsia="en-US"/>
          <w14:ligatures w14:val="standardContextual"/>
        </w:rPr>
        <w:t>julija</w:t>
      </w:r>
      <w:r w:rsidRPr="00776D85">
        <w:rPr>
          <w:rFonts w:ascii="Arial" w:hAnsi="Arial" w:cs="Arial"/>
          <w:kern w:val="2"/>
          <w:sz w:val="20"/>
          <w:szCs w:val="20"/>
          <w:lang w:eastAsia="en-US"/>
          <w14:ligatures w14:val="standardContextual"/>
        </w:rPr>
        <w:t xml:space="preserve"> 2024 društvo Razvoj v okviru Medenih tednov v Minoritski cerkvi predstavila svojo lutkovno predstavo </w:t>
      </w:r>
      <w:r w:rsidRPr="00806942">
        <w:rPr>
          <w:rFonts w:ascii="Arial" w:hAnsi="Arial" w:cs="Arial"/>
          <w:iCs/>
          <w:kern w:val="2"/>
          <w:sz w:val="20"/>
          <w:szCs w:val="20"/>
          <w:lang w:eastAsia="en-US"/>
          <w14:ligatures w14:val="standardContextual"/>
        </w:rPr>
        <w:t>Vznemirljivo življenje čebel</w:t>
      </w:r>
      <w:r w:rsidRPr="00776D85">
        <w:rPr>
          <w:rFonts w:ascii="Arial" w:hAnsi="Arial" w:cs="Arial"/>
          <w:kern w:val="2"/>
          <w:sz w:val="20"/>
          <w:szCs w:val="20"/>
          <w:lang w:eastAsia="en-US"/>
          <w14:ligatures w14:val="standardContextual"/>
        </w:rPr>
        <w:t xml:space="preserve">, ki si jo je ogledalo 100 obiskovalcev </w:t>
      </w:r>
      <w:r w:rsidRPr="00776D85">
        <w:rPr>
          <w:rFonts w:ascii="Arial" w:eastAsia="Calibri" w:hAnsi="Arial" w:cs="Arial"/>
          <w:kern w:val="2"/>
          <w:sz w:val="20"/>
          <w:szCs w:val="20"/>
          <w:lang w:eastAsia="en-US"/>
          <w14:ligatures w14:val="standardContextual"/>
        </w:rPr>
        <w:t>(</w:t>
      </w:r>
      <w:r w:rsidRPr="00776D85">
        <w:rPr>
          <w:rFonts w:ascii="Arial" w:hAnsi="Arial" w:cs="Arial"/>
          <w:b/>
          <w:bCs/>
          <w:kern w:val="2"/>
          <w:sz w:val="20"/>
          <w:szCs w:val="20"/>
          <w:lang w:eastAsia="en-US"/>
          <w14:ligatures w14:val="standardContextual"/>
        </w:rPr>
        <w:t>MK – LGM</w:t>
      </w:r>
      <w:r w:rsidRPr="00776D85">
        <w:rPr>
          <w:rFonts w:ascii="Arial" w:hAnsi="Arial" w:cs="Arial"/>
          <w:kern w:val="2"/>
          <w:sz w:val="20"/>
          <w:szCs w:val="20"/>
          <w:lang w:eastAsia="en-US"/>
          <w14:ligatures w14:val="standardContextual"/>
        </w:rPr>
        <w:t xml:space="preserve">, ukrep </w:t>
      </w:r>
      <w:r w:rsidRPr="00776D85">
        <w:rPr>
          <w:rFonts w:ascii="Arial" w:eastAsia="Calibri" w:hAnsi="Arial" w:cs="Arial"/>
          <w:kern w:val="2"/>
          <w:sz w:val="20"/>
          <w:szCs w:val="20"/>
          <w:lang w:eastAsia="en-US"/>
          <w14:ligatures w14:val="standardContextual"/>
        </w:rPr>
        <w:t>8.10)</w:t>
      </w:r>
      <w:r w:rsidRPr="00776D85">
        <w:rPr>
          <w:rFonts w:ascii="Arial" w:hAnsi="Arial" w:cs="Arial"/>
          <w:kern w:val="2"/>
          <w:sz w:val="20"/>
          <w:szCs w:val="20"/>
          <w:lang w:eastAsia="en-US"/>
          <w14:ligatures w14:val="standardContextual"/>
        </w:rPr>
        <w:t>.</w:t>
      </w:r>
    </w:p>
    <w:p w14:paraId="31A948CB" w14:textId="77777777" w:rsidR="00A3077A" w:rsidRPr="00776D85" w:rsidRDefault="00A3077A" w:rsidP="002935CD">
      <w:pPr>
        <w:spacing w:before="120" w:after="0"/>
        <w:rPr>
          <w:rFonts w:ascii="Arial" w:eastAsia="Calibri" w:hAnsi="Arial" w:cs="Arial"/>
          <w:b/>
          <w:bCs/>
          <w:kern w:val="2"/>
          <w:sz w:val="20"/>
          <w:szCs w:val="20"/>
          <w:lang w:eastAsia="en-US"/>
          <w14:ligatures w14:val="standardContextual"/>
        </w:rPr>
      </w:pPr>
      <w:r w:rsidRPr="00776D85">
        <w:rPr>
          <w:rFonts w:ascii="Arial" w:eastAsia="Calibri" w:hAnsi="Arial" w:cs="Arial"/>
          <w:b/>
          <w:bCs/>
          <w:kern w:val="2"/>
          <w:sz w:val="20"/>
          <w:szCs w:val="20"/>
          <w:lang w:eastAsia="en-US"/>
          <w14:ligatures w14:val="standardContextual"/>
        </w:rPr>
        <w:t>Mestno gledališče Ptuj</w:t>
      </w:r>
    </w:p>
    <w:p w14:paraId="465A62A5" w14:textId="77777777" w:rsidR="00A3077A" w:rsidRPr="00776D85" w:rsidRDefault="00A3077A" w:rsidP="002935CD">
      <w:pPr>
        <w:spacing w:after="120"/>
        <w:rPr>
          <w:rFonts w:ascii="Arial" w:hAnsi="Arial" w:cs="Arial"/>
          <w:kern w:val="2"/>
          <w:sz w:val="20"/>
          <w:szCs w:val="20"/>
          <w:lang w:eastAsia="en-US"/>
          <w14:ligatures w14:val="standardContextual"/>
        </w:rPr>
      </w:pPr>
      <w:r w:rsidRPr="00776D85">
        <w:rPr>
          <w:rFonts w:ascii="Arial" w:hAnsi="Arial" w:cs="Arial"/>
          <w:kern w:val="2"/>
          <w:sz w:val="20"/>
          <w:szCs w:val="20"/>
          <w:lang w:eastAsia="en-US"/>
          <w14:ligatures w14:val="standardContextual"/>
        </w:rPr>
        <w:t>Na področju kulturnega udejstvovanja Mestno gledališče Ptuj izvaja naslednje ukrepe:</w:t>
      </w:r>
    </w:p>
    <w:p w14:paraId="1487380C" w14:textId="7DF98AB2" w:rsidR="00A3077A" w:rsidRPr="00776D85" w:rsidRDefault="00A3077A" w:rsidP="00A3077A">
      <w:pPr>
        <w:numPr>
          <w:ilvl w:val="1"/>
          <w:numId w:val="80"/>
        </w:numPr>
        <w:spacing w:before="120" w:after="120"/>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v</w:t>
      </w:r>
      <w:r w:rsidRPr="00776D85">
        <w:rPr>
          <w:rFonts w:ascii="Arial" w:hAnsi="Arial" w:cs="Arial"/>
          <w:kern w:val="2"/>
          <w:sz w:val="20"/>
          <w:szCs w:val="20"/>
          <w:lang w:eastAsia="en-US"/>
          <w14:ligatures w14:val="standardContextual"/>
        </w:rPr>
        <w:t xml:space="preserve"> prostorih Mestnega gledališča Ptuj zunanji izvajalci organizirajo različne kulturne dogodke, ki so delno prilagojeni invalidom</w:t>
      </w:r>
      <w:r>
        <w:rPr>
          <w:rFonts w:ascii="Arial" w:hAnsi="Arial" w:cs="Arial"/>
          <w:kern w:val="2"/>
          <w:sz w:val="20"/>
          <w:szCs w:val="20"/>
          <w:lang w:eastAsia="en-US"/>
          <w14:ligatures w14:val="standardContextual"/>
        </w:rPr>
        <w:t>,</w:t>
      </w:r>
    </w:p>
    <w:p w14:paraId="227DF19D" w14:textId="694AD190" w:rsidR="00A3077A" w:rsidRPr="00776D85" w:rsidRDefault="00A3077A" w:rsidP="00A3077A">
      <w:pPr>
        <w:numPr>
          <w:ilvl w:val="1"/>
          <w:numId w:val="80"/>
        </w:numPr>
        <w:spacing w:before="120" w:after="120"/>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v</w:t>
      </w:r>
      <w:r w:rsidRPr="00776D85">
        <w:rPr>
          <w:rFonts w:ascii="Arial" w:hAnsi="Arial" w:cs="Arial"/>
          <w:kern w:val="2"/>
          <w:sz w:val="20"/>
          <w:szCs w:val="20"/>
          <w:lang w:eastAsia="en-US"/>
          <w14:ligatures w14:val="standardContextual"/>
        </w:rPr>
        <w:t xml:space="preserve"> Mestnem gledališču Ptuj spodbujajo digitalizacijo in spletno dostopnost vsebin za invalide.</w:t>
      </w:r>
    </w:p>
    <w:p w14:paraId="54AAD1ED" w14:textId="77777777" w:rsidR="00A3077A" w:rsidRPr="00776D85" w:rsidRDefault="00A3077A" w:rsidP="00C96681">
      <w:pPr>
        <w:autoSpaceDE w:val="0"/>
        <w:autoSpaceDN w:val="0"/>
        <w:adjustRightInd w:val="0"/>
        <w:spacing w:before="120" w:after="120"/>
        <w:rPr>
          <w:rFonts w:ascii="Arial" w:hAnsi="Arial" w:cs="Arial"/>
          <w:sz w:val="20"/>
          <w:szCs w:val="20"/>
        </w:rPr>
      </w:pPr>
      <w:r w:rsidRPr="00776D85">
        <w:rPr>
          <w:rFonts w:ascii="Arial" w:hAnsi="Arial" w:cs="Arial"/>
          <w:sz w:val="20"/>
          <w:szCs w:val="20"/>
          <w:lang w:eastAsia="en-US"/>
        </w:rPr>
        <w:t>V prihodnje bodo v Mestnem gledališču Ptuj še naprej širili dostopne kulturne programe za vse obiskovalce (</w:t>
      </w:r>
      <w:r w:rsidRPr="00776D85">
        <w:rPr>
          <w:rFonts w:ascii="Arial" w:hAnsi="Arial" w:cs="Arial"/>
          <w:b/>
          <w:bCs/>
          <w:kern w:val="2"/>
          <w:sz w:val="20"/>
          <w:szCs w:val="20"/>
          <w:lang w:eastAsia="en-US"/>
          <w14:ligatures w14:val="standardContextual"/>
        </w:rPr>
        <w:t>MK</w:t>
      </w:r>
      <w:r w:rsidRPr="00776D85">
        <w:rPr>
          <w:rFonts w:ascii="Arial" w:hAnsi="Arial" w:cs="Arial"/>
          <w:kern w:val="2"/>
          <w:sz w:val="20"/>
          <w:szCs w:val="20"/>
          <w:lang w:eastAsia="en-US"/>
          <w14:ligatures w14:val="standardContextual"/>
        </w:rPr>
        <w:t xml:space="preserve">, ukrepi </w:t>
      </w:r>
      <w:r w:rsidRPr="00776D85">
        <w:rPr>
          <w:rFonts w:ascii="Arial" w:hAnsi="Arial" w:cs="Arial"/>
          <w:sz w:val="20"/>
          <w:szCs w:val="20"/>
          <w:lang w:eastAsia="en-US"/>
        </w:rPr>
        <w:t>8.1, 8.2, 8.4, 8.5 in 8.11).</w:t>
      </w:r>
    </w:p>
    <w:p w14:paraId="38444C49" w14:textId="77777777" w:rsidR="00A3077A" w:rsidRPr="00776D85" w:rsidRDefault="00A3077A" w:rsidP="002935CD">
      <w:pPr>
        <w:autoSpaceDE w:val="0"/>
        <w:autoSpaceDN w:val="0"/>
        <w:adjustRightInd w:val="0"/>
        <w:spacing w:before="120" w:after="0"/>
        <w:rPr>
          <w:rFonts w:ascii="Arial" w:hAnsi="Arial" w:cs="Arial"/>
          <w:b/>
          <w:bCs/>
          <w:sz w:val="20"/>
          <w:szCs w:val="20"/>
        </w:rPr>
      </w:pPr>
      <w:r w:rsidRPr="00776D85">
        <w:rPr>
          <w:rFonts w:ascii="Arial" w:hAnsi="Arial" w:cs="Arial"/>
          <w:b/>
          <w:bCs/>
          <w:sz w:val="20"/>
          <w:szCs w:val="20"/>
        </w:rPr>
        <w:t>Javni sklad Republike Slovenije za kulturne dejavnosti (JSKD)</w:t>
      </w:r>
    </w:p>
    <w:p w14:paraId="2F2F6888" w14:textId="29BBEEB1" w:rsidR="00A3077A" w:rsidRPr="00776D85" w:rsidRDefault="00A3077A" w:rsidP="002935CD">
      <w:pPr>
        <w:spacing w:after="120"/>
        <w:rPr>
          <w:rFonts w:ascii="Arial" w:hAnsi="Arial" w:cs="Arial"/>
          <w:sz w:val="20"/>
          <w:szCs w:val="20"/>
        </w:rPr>
      </w:pPr>
      <w:r w:rsidRPr="00776D85">
        <w:rPr>
          <w:rFonts w:ascii="Arial" w:hAnsi="Arial" w:cs="Arial"/>
          <w:sz w:val="20"/>
          <w:szCs w:val="20"/>
        </w:rPr>
        <w:t xml:space="preserve">V okviru Javnega razpisa PR-2024 za izbor kulturnih projektov na področju ljubiteljskih kulturnih dejavnosti, ki jih je v letu 2024 sofinanciral Javni sklad </w:t>
      </w:r>
      <w:r>
        <w:rPr>
          <w:rFonts w:ascii="Arial" w:hAnsi="Arial" w:cs="Arial"/>
          <w:sz w:val="20"/>
          <w:szCs w:val="20"/>
        </w:rPr>
        <w:t>Republike Slovenije</w:t>
      </w:r>
      <w:r w:rsidRPr="00776D85">
        <w:rPr>
          <w:rFonts w:ascii="Arial" w:hAnsi="Arial" w:cs="Arial"/>
          <w:sz w:val="20"/>
          <w:szCs w:val="20"/>
        </w:rPr>
        <w:t xml:space="preserve"> za kulturne dejavnosti</w:t>
      </w:r>
      <w:r>
        <w:rPr>
          <w:rFonts w:ascii="Arial" w:hAnsi="Arial" w:cs="Arial"/>
          <w:sz w:val="20"/>
          <w:szCs w:val="20"/>
        </w:rPr>
        <w:t>,</w:t>
      </w:r>
      <w:r w:rsidRPr="00776D85">
        <w:rPr>
          <w:rFonts w:ascii="Arial" w:hAnsi="Arial" w:cs="Arial"/>
          <w:sz w:val="20"/>
          <w:szCs w:val="20"/>
        </w:rPr>
        <w:t xml:space="preserve"> je bilo podprtih 14 kulturnih projektov za invalide in upokojence v skupni vrednosti 4.523 </w:t>
      </w:r>
      <w:r>
        <w:rPr>
          <w:rFonts w:ascii="Arial" w:hAnsi="Arial" w:cs="Arial"/>
          <w:sz w:val="20"/>
          <w:szCs w:val="20"/>
        </w:rPr>
        <w:t>evrov</w:t>
      </w:r>
      <w:r w:rsidRPr="00776D85">
        <w:rPr>
          <w:rFonts w:ascii="Arial" w:hAnsi="Arial" w:cs="Arial"/>
          <w:sz w:val="20"/>
          <w:szCs w:val="20"/>
        </w:rPr>
        <w:t>. Projekti so zajemali predvsem področja likovne</w:t>
      </w:r>
      <w:r>
        <w:rPr>
          <w:rFonts w:ascii="Arial" w:hAnsi="Arial" w:cs="Arial"/>
          <w:sz w:val="20"/>
          <w:szCs w:val="20"/>
        </w:rPr>
        <w:t xml:space="preserve"> in</w:t>
      </w:r>
      <w:r w:rsidRPr="00776D85">
        <w:rPr>
          <w:rFonts w:ascii="Arial" w:hAnsi="Arial" w:cs="Arial"/>
          <w:sz w:val="20"/>
          <w:szCs w:val="20"/>
        </w:rPr>
        <w:t xml:space="preserve"> literarne</w:t>
      </w:r>
      <w:r w:rsidRPr="00FF4802">
        <w:rPr>
          <w:rFonts w:ascii="Arial" w:hAnsi="Arial" w:cs="Arial"/>
          <w:sz w:val="20"/>
          <w:szCs w:val="20"/>
        </w:rPr>
        <w:t xml:space="preserve"> </w:t>
      </w:r>
      <w:r w:rsidRPr="00776D85">
        <w:rPr>
          <w:rFonts w:ascii="Arial" w:hAnsi="Arial" w:cs="Arial"/>
          <w:sz w:val="20"/>
          <w:szCs w:val="20"/>
        </w:rPr>
        <w:t xml:space="preserve">dejavnosti ter dejavnosti krovnih organizacij na </w:t>
      </w:r>
      <w:r>
        <w:rPr>
          <w:rFonts w:ascii="Arial" w:hAnsi="Arial" w:cs="Arial"/>
          <w:sz w:val="20"/>
          <w:szCs w:val="20"/>
        </w:rPr>
        <w:t>državni ravni</w:t>
      </w:r>
      <w:r w:rsidRPr="00776D85">
        <w:rPr>
          <w:rFonts w:ascii="Arial" w:hAnsi="Arial" w:cs="Arial"/>
          <w:sz w:val="20"/>
          <w:szCs w:val="20"/>
        </w:rPr>
        <w:t>.</w:t>
      </w:r>
    </w:p>
    <w:p w14:paraId="48CA0558" w14:textId="6FF560A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Prav tako je JSKD sofinanciral kulturne projekte invalidov na ravni lokalnih skupnosti, in sicer v Črnomlju in Mariboru. V Črnomlju so v letu 2024 sofinancirali en kulturni projekt </w:t>
      </w:r>
      <w:r w:rsidRPr="00776D85">
        <w:rPr>
          <w:rFonts w:ascii="Arial" w:hAnsi="Arial" w:cs="Arial"/>
          <w:color w:val="000000"/>
          <w:sz w:val="20"/>
          <w:szCs w:val="20"/>
        </w:rPr>
        <w:t>Društva invalidov Črnomelj</w:t>
      </w:r>
      <w:r w:rsidRPr="00776D85">
        <w:rPr>
          <w:rFonts w:ascii="Arial" w:hAnsi="Arial" w:cs="Arial"/>
          <w:sz w:val="20"/>
          <w:szCs w:val="20"/>
        </w:rPr>
        <w:t xml:space="preserve"> s področja glasbenih dejavnosti v višini 373 </w:t>
      </w:r>
      <w:r>
        <w:rPr>
          <w:rFonts w:ascii="Arial" w:hAnsi="Arial" w:cs="Arial"/>
          <w:sz w:val="20"/>
          <w:szCs w:val="20"/>
        </w:rPr>
        <w:t>evrov</w:t>
      </w:r>
      <w:r w:rsidRPr="00776D85">
        <w:rPr>
          <w:rFonts w:ascii="Arial" w:hAnsi="Arial" w:cs="Arial"/>
          <w:sz w:val="20"/>
          <w:szCs w:val="20"/>
        </w:rPr>
        <w:t xml:space="preserve">. V </w:t>
      </w:r>
      <w:r>
        <w:rPr>
          <w:rFonts w:ascii="Arial" w:hAnsi="Arial" w:cs="Arial"/>
          <w:sz w:val="20"/>
          <w:szCs w:val="20"/>
        </w:rPr>
        <w:t>M</w:t>
      </w:r>
      <w:r w:rsidRPr="00776D85">
        <w:rPr>
          <w:rFonts w:ascii="Arial" w:hAnsi="Arial" w:cs="Arial"/>
          <w:sz w:val="20"/>
          <w:szCs w:val="20"/>
        </w:rPr>
        <w:t xml:space="preserve">estni občini Maribor pa so sofinancirali skupno tri projekte v skupni vrednosti 1.060 </w:t>
      </w:r>
      <w:r>
        <w:rPr>
          <w:rFonts w:ascii="Arial" w:hAnsi="Arial" w:cs="Arial"/>
          <w:sz w:val="20"/>
          <w:szCs w:val="20"/>
        </w:rPr>
        <w:t>evrov</w:t>
      </w:r>
      <w:r w:rsidRPr="00776D85">
        <w:rPr>
          <w:rFonts w:ascii="Arial" w:hAnsi="Arial" w:cs="Arial"/>
          <w:sz w:val="20"/>
          <w:szCs w:val="20"/>
        </w:rPr>
        <w:t xml:space="preserve"> (po en kulturni projekt s področja glasbene, gledališke in likovne dejavnosti). V </w:t>
      </w:r>
      <w:r w:rsidR="004A7F2D">
        <w:rPr>
          <w:rFonts w:ascii="Arial" w:hAnsi="Arial" w:cs="Arial"/>
          <w:sz w:val="20"/>
          <w:szCs w:val="20"/>
        </w:rPr>
        <w:t xml:space="preserve">drugih </w:t>
      </w:r>
      <w:r w:rsidRPr="00776D85">
        <w:rPr>
          <w:rFonts w:ascii="Arial" w:hAnsi="Arial" w:cs="Arial"/>
          <w:sz w:val="20"/>
          <w:szCs w:val="20"/>
        </w:rPr>
        <w:t xml:space="preserve">občinah imajo poseben razpis za sofinanciranje projektov ranljivih skupin. JSKD prav tako v svoje redne in dodatne programe vključuje ranljive skupine oziroma invalide in/ali osebe s posebnimi potrebami na način, kot je navedeno spodaj pri območni izpostavi JSKD Slovenj Gradec. Seznama sofinanciranih projektov sta v </w:t>
      </w:r>
      <w:r>
        <w:rPr>
          <w:rFonts w:ascii="Arial" w:hAnsi="Arial" w:cs="Arial"/>
          <w:sz w:val="20"/>
          <w:szCs w:val="20"/>
        </w:rPr>
        <w:t>p</w:t>
      </w:r>
      <w:r w:rsidRPr="00776D85">
        <w:rPr>
          <w:rFonts w:ascii="Arial" w:hAnsi="Arial" w:cs="Arial"/>
          <w:sz w:val="20"/>
          <w:szCs w:val="20"/>
        </w:rPr>
        <w:t>rilogah A5 in A6</w:t>
      </w:r>
      <w:r w:rsidRPr="00776D85">
        <w:rPr>
          <w:rFonts w:ascii="Arial" w:hAnsi="Arial" w:cs="Arial"/>
          <w:b/>
          <w:bCs/>
          <w:sz w:val="20"/>
          <w:szCs w:val="20"/>
        </w:rPr>
        <w:t xml:space="preserve"> </w:t>
      </w:r>
      <w:r w:rsidRPr="00776D85">
        <w:rPr>
          <w:rFonts w:ascii="Arial" w:hAnsi="Arial" w:cs="Arial"/>
          <w:sz w:val="20"/>
          <w:szCs w:val="20"/>
        </w:rPr>
        <w:t>(</w:t>
      </w:r>
      <w:r w:rsidRPr="00776D85">
        <w:rPr>
          <w:rFonts w:ascii="Arial" w:hAnsi="Arial" w:cs="Arial"/>
          <w:b/>
          <w:bCs/>
          <w:sz w:val="20"/>
          <w:szCs w:val="20"/>
        </w:rPr>
        <w:t>MK</w:t>
      </w:r>
      <w:r w:rsidRPr="00776D85">
        <w:rPr>
          <w:rFonts w:ascii="Arial" w:hAnsi="Arial" w:cs="Arial"/>
          <w:sz w:val="20"/>
          <w:szCs w:val="20"/>
        </w:rPr>
        <w:t>, ukrepi 8.1, 8.2 in 3.4).</w:t>
      </w:r>
    </w:p>
    <w:p w14:paraId="093BD5F1" w14:textId="1663D0E2" w:rsidR="00A3077A" w:rsidRPr="00776D85" w:rsidRDefault="00A3077A" w:rsidP="00C96681">
      <w:pPr>
        <w:spacing w:before="120" w:after="120"/>
        <w:rPr>
          <w:rFonts w:ascii="Arial" w:hAnsi="Arial" w:cs="Arial"/>
          <w:b/>
          <w:bCs/>
          <w:sz w:val="20"/>
          <w:szCs w:val="20"/>
        </w:rPr>
      </w:pPr>
      <w:r w:rsidRPr="00776D85">
        <w:rPr>
          <w:rFonts w:ascii="Arial" w:hAnsi="Arial" w:cs="Arial"/>
          <w:sz w:val="20"/>
          <w:szCs w:val="20"/>
        </w:rPr>
        <w:t xml:space="preserve">Območna izpostava JSKD v Slovenj Gradcu: </w:t>
      </w:r>
      <w:r>
        <w:rPr>
          <w:rFonts w:ascii="Arial" w:hAnsi="Arial" w:cs="Arial"/>
          <w:sz w:val="20"/>
          <w:szCs w:val="20"/>
        </w:rPr>
        <w:t>Z</w:t>
      </w:r>
      <w:r w:rsidRPr="00776D85">
        <w:rPr>
          <w:rFonts w:ascii="Arial" w:hAnsi="Arial" w:cs="Arial"/>
          <w:sz w:val="20"/>
          <w:szCs w:val="20"/>
        </w:rPr>
        <w:t xml:space="preserve"> razpis</w:t>
      </w:r>
      <w:r>
        <w:rPr>
          <w:rFonts w:ascii="Arial" w:hAnsi="Arial" w:cs="Arial"/>
          <w:sz w:val="20"/>
          <w:szCs w:val="20"/>
        </w:rPr>
        <w:t>i</w:t>
      </w:r>
      <w:r w:rsidRPr="00776D85">
        <w:rPr>
          <w:rFonts w:ascii="Arial" w:hAnsi="Arial" w:cs="Arial"/>
          <w:sz w:val="20"/>
          <w:szCs w:val="20"/>
        </w:rPr>
        <w:t xml:space="preserve"> za financiranje programov in projektov ljubiteljskih kulturnih društev, ki delujejo na področju Mestne občine Slovenj Gradec in Občine Mislinja in katerih izvajalec je JSKD Območna izpostava Slovenj Gradec, direktno ne financirajo kulturnih programov in projektov invalidskih društev ali društev oseb s posebnimi potrebami. Financiranje t</w:t>
      </w:r>
      <w:r>
        <w:rPr>
          <w:rFonts w:ascii="Arial" w:hAnsi="Arial" w:cs="Arial"/>
          <w:sz w:val="20"/>
          <w:szCs w:val="20"/>
        </w:rPr>
        <w:t>akih</w:t>
      </w:r>
      <w:r w:rsidRPr="00776D85">
        <w:rPr>
          <w:rFonts w:ascii="Arial" w:hAnsi="Arial" w:cs="Arial"/>
          <w:sz w:val="20"/>
          <w:szCs w:val="20"/>
        </w:rPr>
        <w:t xml:space="preserve"> aktivnosti </w:t>
      </w:r>
      <w:r>
        <w:rPr>
          <w:rFonts w:ascii="Arial" w:hAnsi="Arial" w:cs="Arial"/>
          <w:sz w:val="20"/>
          <w:szCs w:val="20"/>
        </w:rPr>
        <w:t>ureja</w:t>
      </w:r>
      <w:r w:rsidRPr="00776D85">
        <w:rPr>
          <w:rFonts w:ascii="Arial" w:hAnsi="Arial" w:cs="Arial"/>
          <w:sz w:val="20"/>
          <w:szCs w:val="20"/>
        </w:rPr>
        <w:t xml:space="preserve"> Mestn</w:t>
      </w:r>
      <w:r>
        <w:rPr>
          <w:rFonts w:ascii="Arial" w:hAnsi="Arial" w:cs="Arial"/>
          <w:sz w:val="20"/>
          <w:szCs w:val="20"/>
        </w:rPr>
        <w:t>a</w:t>
      </w:r>
      <w:r w:rsidRPr="00776D85">
        <w:rPr>
          <w:rFonts w:ascii="Arial" w:hAnsi="Arial" w:cs="Arial"/>
          <w:sz w:val="20"/>
          <w:szCs w:val="20"/>
        </w:rPr>
        <w:t xml:space="preserve"> občin</w:t>
      </w:r>
      <w:r w:rsidR="00994310">
        <w:rPr>
          <w:rFonts w:ascii="Arial" w:hAnsi="Arial" w:cs="Arial"/>
          <w:sz w:val="20"/>
          <w:szCs w:val="20"/>
        </w:rPr>
        <w:t>a</w:t>
      </w:r>
      <w:r w:rsidRPr="00776D85">
        <w:rPr>
          <w:rFonts w:ascii="Arial" w:hAnsi="Arial" w:cs="Arial"/>
          <w:sz w:val="20"/>
          <w:szCs w:val="20"/>
        </w:rPr>
        <w:t xml:space="preserve"> Slovenj Gradec. Redno pa se v programe Območne izpostave Slovenj Gradec vključuje 3. OŠ Slovenj Gradec, </w:t>
      </w:r>
      <w:r>
        <w:rPr>
          <w:rFonts w:ascii="Arial" w:hAnsi="Arial" w:cs="Arial"/>
          <w:sz w:val="20"/>
          <w:szCs w:val="20"/>
        </w:rPr>
        <w:t>ki</w:t>
      </w:r>
      <w:r w:rsidRPr="00776D85">
        <w:rPr>
          <w:rFonts w:ascii="Arial" w:hAnsi="Arial" w:cs="Arial"/>
          <w:sz w:val="20"/>
          <w:szCs w:val="20"/>
        </w:rPr>
        <w:t xml:space="preserve"> izobražuje otroke in mladostnike z lažjo, zmerno, težjo in težko motnjo v duševnem razvoju. Šola ima naziv Kulturna šola in aktivno sodeluje na preglednih srečanjih (revija otroških in mladinskih pevskih zborov, srečanje otroških gledaliških skupin Slovenije in tako dalje) ter </w:t>
      </w:r>
      <w:r>
        <w:rPr>
          <w:rFonts w:ascii="Arial" w:hAnsi="Arial" w:cs="Arial"/>
          <w:sz w:val="20"/>
          <w:szCs w:val="20"/>
        </w:rPr>
        <w:t xml:space="preserve">na </w:t>
      </w:r>
      <w:r w:rsidRPr="00776D85">
        <w:rPr>
          <w:rFonts w:ascii="Arial" w:hAnsi="Arial" w:cs="Arial"/>
          <w:sz w:val="20"/>
          <w:szCs w:val="20"/>
        </w:rPr>
        <w:t>drugih kulturnih dogodkih (</w:t>
      </w:r>
      <w:r w:rsidRPr="00776D85">
        <w:rPr>
          <w:rFonts w:ascii="Arial" w:hAnsi="Arial" w:cs="Arial"/>
          <w:b/>
          <w:bCs/>
          <w:sz w:val="20"/>
          <w:szCs w:val="20"/>
        </w:rPr>
        <w:t>MK - JSKD</w:t>
      </w:r>
      <w:r w:rsidRPr="00776D85">
        <w:rPr>
          <w:rFonts w:ascii="Arial" w:hAnsi="Arial" w:cs="Arial"/>
          <w:sz w:val="20"/>
          <w:szCs w:val="20"/>
        </w:rPr>
        <w:t>, ukrepi 8.1, 8.10, 4.3 in 4.4).</w:t>
      </w:r>
    </w:p>
    <w:p w14:paraId="578B3147"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11EE4983" w14:textId="3AA95551" w:rsidR="00A3077A" w:rsidRPr="00776D85" w:rsidRDefault="00A3077A" w:rsidP="00C96681">
      <w:pPr>
        <w:spacing w:before="120" w:after="120"/>
        <w:rPr>
          <w:rFonts w:ascii="Arial" w:hAnsi="Arial" w:cs="Arial"/>
          <w:bCs/>
          <w:sz w:val="20"/>
          <w:szCs w:val="20"/>
          <w:u w:val="single"/>
        </w:rPr>
      </w:pPr>
      <w:r w:rsidRPr="00776D85">
        <w:rPr>
          <w:rFonts w:ascii="Arial" w:hAnsi="Arial" w:cs="Arial"/>
          <w:b/>
          <w:bCs/>
          <w:sz w:val="20"/>
          <w:szCs w:val="20"/>
        </w:rPr>
        <w:lastRenderedPageBreak/>
        <w:t>MK, Arhiv Republike Slovenije (ARS)</w:t>
      </w:r>
      <w:r w:rsidRPr="00776D85">
        <w:rPr>
          <w:rFonts w:ascii="Arial" w:hAnsi="Arial" w:cs="Arial"/>
          <w:bCs/>
          <w:sz w:val="20"/>
          <w:szCs w:val="20"/>
        </w:rPr>
        <w:t xml:space="preserve"> je tudi v letu 2024 omogočal </w:t>
      </w:r>
      <w:r>
        <w:rPr>
          <w:rFonts w:ascii="Arial" w:hAnsi="Arial" w:cs="Arial"/>
          <w:bCs/>
          <w:sz w:val="20"/>
          <w:szCs w:val="20"/>
        </w:rPr>
        <w:t>širjenje</w:t>
      </w:r>
      <w:r w:rsidRPr="00776D85">
        <w:rPr>
          <w:rFonts w:ascii="Arial" w:hAnsi="Arial" w:cs="Arial"/>
          <w:bCs/>
          <w:sz w:val="20"/>
          <w:szCs w:val="20"/>
        </w:rPr>
        <w:t xml:space="preserve"> izkušenj in dobrih praks na področju udejstvovanja in zaposlovanja Invalidov.</w:t>
      </w:r>
      <w:r w:rsidRPr="00776D85">
        <w:rPr>
          <w:rFonts w:ascii="Arial" w:hAnsi="Arial" w:cs="Arial"/>
          <w:sz w:val="20"/>
          <w:szCs w:val="20"/>
        </w:rPr>
        <w:t xml:space="preserve"> V letu 2024 je uslužbenec Arhiva </w:t>
      </w:r>
      <w:r>
        <w:rPr>
          <w:rFonts w:ascii="Arial" w:hAnsi="Arial" w:cs="Arial"/>
          <w:sz w:val="20"/>
          <w:szCs w:val="20"/>
        </w:rPr>
        <w:t>Republike Slovenije</w:t>
      </w:r>
      <w:r w:rsidRPr="00776D85">
        <w:rPr>
          <w:rFonts w:ascii="Arial" w:hAnsi="Arial" w:cs="Arial"/>
          <w:sz w:val="20"/>
          <w:szCs w:val="20"/>
        </w:rPr>
        <w:t xml:space="preserve"> s prispevkom z naslovom </w:t>
      </w:r>
      <w:r w:rsidRPr="00806942">
        <w:rPr>
          <w:rFonts w:ascii="Arial" w:hAnsi="Arial" w:cs="Arial"/>
          <w:iCs/>
          <w:sz w:val="20"/>
          <w:szCs w:val="20"/>
        </w:rPr>
        <w:t>Dostopnost za ranljive</w:t>
      </w:r>
      <w:r w:rsidRPr="00DA51E7">
        <w:rPr>
          <w:rFonts w:ascii="Arial" w:hAnsi="Arial" w:cs="Arial"/>
          <w:sz w:val="20"/>
          <w:szCs w:val="20"/>
        </w:rPr>
        <w:t xml:space="preserve"> </w:t>
      </w:r>
      <w:r w:rsidRPr="00806942">
        <w:rPr>
          <w:rFonts w:ascii="Arial" w:hAnsi="Arial" w:cs="Arial"/>
          <w:iCs/>
          <w:sz w:val="20"/>
          <w:szCs w:val="20"/>
        </w:rPr>
        <w:t>skupine v Arhivu Republike Slovenije</w:t>
      </w:r>
      <w:r w:rsidRPr="00776D85">
        <w:rPr>
          <w:rFonts w:ascii="Arial" w:hAnsi="Arial" w:cs="Arial"/>
          <w:sz w:val="20"/>
          <w:szCs w:val="20"/>
        </w:rPr>
        <w:t xml:space="preserve"> sodeloval na Konferenci Cobiss 2024 (</w:t>
      </w:r>
      <w:r w:rsidRPr="00776D85">
        <w:rPr>
          <w:rFonts w:ascii="Arial" w:hAnsi="Arial" w:cs="Arial"/>
          <w:b/>
          <w:bCs/>
          <w:sz w:val="20"/>
          <w:szCs w:val="20"/>
        </w:rPr>
        <w:t>MK, ukrep</w:t>
      </w:r>
      <w:r w:rsidRPr="00776D85">
        <w:rPr>
          <w:rFonts w:ascii="Arial" w:hAnsi="Arial" w:cs="Arial"/>
          <w:sz w:val="20"/>
          <w:szCs w:val="20"/>
        </w:rPr>
        <w:t xml:space="preserve"> 8.1).</w:t>
      </w:r>
    </w:p>
    <w:p w14:paraId="7D86DC76"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39C48BB6" w14:textId="2EC1CA39" w:rsidR="00A3077A" w:rsidRPr="00776D85" w:rsidRDefault="00A3077A" w:rsidP="00C96681">
      <w:pPr>
        <w:spacing w:before="120" w:after="120"/>
        <w:rPr>
          <w:rFonts w:ascii="Arial" w:hAnsi="Arial" w:cs="Arial"/>
          <w:bCs/>
          <w:sz w:val="20"/>
          <w:szCs w:val="20"/>
          <w:u w:val="single"/>
        </w:rPr>
      </w:pPr>
      <w:r w:rsidRPr="00776D85">
        <w:rPr>
          <w:rFonts w:ascii="Arial" w:hAnsi="Arial" w:cs="Arial"/>
          <w:b/>
          <w:sz w:val="20"/>
          <w:szCs w:val="20"/>
        </w:rPr>
        <w:t>MK, Direktorat za kulturno dediščino (DKD), Sektor za muzeje, arhive in knjižnice (MAK)</w:t>
      </w:r>
      <w:r w:rsidRPr="00776D85">
        <w:rPr>
          <w:rFonts w:ascii="Arial" w:hAnsi="Arial" w:cs="Arial"/>
          <w:bCs/>
          <w:sz w:val="20"/>
          <w:szCs w:val="20"/>
        </w:rPr>
        <w:t xml:space="preserve">, poroča, da </w:t>
      </w:r>
      <w:r w:rsidRPr="00776D85">
        <w:rPr>
          <w:rFonts w:ascii="Arial" w:hAnsi="Arial" w:cs="Arial"/>
          <w:sz w:val="20"/>
          <w:szCs w:val="20"/>
        </w:rPr>
        <w:t xml:space="preserve">v muzejih skrbijo, da je vedno več razstav pripravljenih interaktivno in inkluzivno, tako da jih lahko obiskujejo vse skupine obiskovalcev. Na področju muzejske dejavnosti </w:t>
      </w:r>
      <w:r w:rsidRPr="00776D85">
        <w:rPr>
          <w:rFonts w:ascii="Arial" w:hAnsi="Arial" w:cs="Arial"/>
          <w:snapToGrid w:val="0"/>
          <w:sz w:val="20"/>
          <w:szCs w:val="20"/>
        </w:rPr>
        <w:t>devet državnih muzejev na svojih spletnih straneh predstavlja več kot 86.500 digitaliziranih in dostopnih predmetov</w:t>
      </w:r>
      <w:r>
        <w:rPr>
          <w:rFonts w:ascii="Arial" w:hAnsi="Arial" w:cs="Arial"/>
          <w:snapToGrid w:val="0"/>
          <w:sz w:val="20"/>
          <w:szCs w:val="20"/>
        </w:rPr>
        <w:t>,</w:t>
      </w:r>
      <w:r w:rsidRPr="00776D85">
        <w:rPr>
          <w:rFonts w:ascii="Arial" w:hAnsi="Arial" w:cs="Arial"/>
          <w:snapToGrid w:val="0"/>
          <w:sz w:val="20"/>
          <w:szCs w:val="20"/>
        </w:rPr>
        <w:t xml:space="preserve"> in sicer: Narodni muzej Slovenije 2457, Slovenski etnografski muzej 5498, Muzej novejše in sodobne zgodovine 69.000, Prirodoslovni muzej Slovenije 1112, Tehniški muzej Slovenije 2594, Muzej krščanstva na Slovenskem 444, Narodna galerija 2587, Moderna galerija 2551 in Muzej za arhitekturo in oblikovanje 327 predmetov. Z digitalizacijo in objavo digitaliziranega gradiva na spletni strani muzeja se splošno povečuje dostopnost do gradiva. 17 pooblaščenih muzejev na svojih spletni strani objavlja gradivo, prilagojeno senzorno oviranim obiskovalcem (</w:t>
      </w:r>
      <w:r w:rsidRPr="00776D85">
        <w:rPr>
          <w:rFonts w:ascii="Arial" w:hAnsi="Arial" w:cs="Arial"/>
          <w:b/>
          <w:bCs/>
          <w:snapToGrid w:val="0"/>
          <w:sz w:val="20"/>
          <w:szCs w:val="20"/>
        </w:rPr>
        <w:t>MK</w:t>
      </w:r>
      <w:r w:rsidRPr="00776D85">
        <w:rPr>
          <w:rFonts w:ascii="Arial" w:hAnsi="Arial" w:cs="Arial"/>
          <w:snapToGrid w:val="0"/>
          <w:sz w:val="20"/>
          <w:szCs w:val="20"/>
        </w:rPr>
        <w:t>, ukrepa 8.11 in 3.4).</w:t>
      </w:r>
    </w:p>
    <w:p w14:paraId="44308DDF" w14:textId="0A4E74A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Na področju muzejske dejavnosti </w:t>
      </w:r>
      <w:r>
        <w:rPr>
          <w:rFonts w:ascii="Arial" w:hAnsi="Arial" w:cs="Arial"/>
          <w:sz w:val="20"/>
          <w:szCs w:val="20"/>
        </w:rPr>
        <w:t>manjkajo</w:t>
      </w:r>
      <w:r w:rsidRPr="00776D85">
        <w:rPr>
          <w:rFonts w:ascii="Arial" w:hAnsi="Arial" w:cs="Arial"/>
          <w:sz w:val="20"/>
          <w:szCs w:val="20"/>
        </w:rPr>
        <w:t xml:space="preserve"> pobude invalidskih organizacij za aktivno vključevanje invalidskih organizacij v </w:t>
      </w:r>
      <w:r>
        <w:rPr>
          <w:rFonts w:ascii="Arial" w:hAnsi="Arial" w:cs="Arial"/>
          <w:sz w:val="20"/>
          <w:szCs w:val="20"/>
        </w:rPr>
        <w:t>opravljanje</w:t>
      </w:r>
      <w:r w:rsidRPr="00776D85">
        <w:rPr>
          <w:rFonts w:ascii="Arial" w:hAnsi="Arial" w:cs="Arial"/>
          <w:sz w:val="20"/>
          <w:szCs w:val="20"/>
        </w:rPr>
        <w:t xml:space="preserve"> nalog javne službe. Predvsem bi bilo željeno, da se invalidi bolje odzivajo na programske vsebine, ki jih pripravljajo v muzejih. </w:t>
      </w:r>
      <w:r>
        <w:rPr>
          <w:rFonts w:ascii="Arial" w:hAnsi="Arial" w:cs="Arial"/>
          <w:sz w:val="20"/>
          <w:szCs w:val="20"/>
        </w:rPr>
        <w:t>MAK p</w:t>
      </w:r>
      <w:r w:rsidRPr="00776D85">
        <w:rPr>
          <w:rFonts w:ascii="Arial" w:hAnsi="Arial" w:cs="Arial"/>
          <w:sz w:val="20"/>
          <w:szCs w:val="20"/>
        </w:rPr>
        <w:t>ogreša še več konkretnih spodbud za sodelovanj</w:t>
      </w:r>
      <w:r>
        <w:rPr>
          <w:rFonts w:ascii="Arial" w:hAnsi="Arial" w:cs="Arial"/>
          <w:sz w:val="20"/>
          <w:szCs w:val="20"/>
        </w:rPr>
        <w:t>e</w:t>
      </w:r>
      <w:r w:rsidRPr="00776D85">
        <w:rPr>
          <w:rFonts w:ascii="Arial" w:hAnsi="Arial" w:cs="Arial"/>
          <w:sz w:val="20"/>
          <w:szCs w:val="20"/>
        </w:rPr>
        <w:t xml:space="preserve"> pri prezentaciji muzejskih predmetov in </w:t>
      </w:r>
      <w:r w:rsidR="00994310">
        <w:rPr>
          <w:rFonts w:ascii="Arial" w:hAnsi="Arial" w:cs="Arial"/>
          <w:sz w:val="20"/>
          <w:szCs w:val="20"/>
        </w:rPr>
        <w:t xml:space="preserve">razlagi </w:t>
      </w:r>
      <w:r w:rsidRPr="00776D85">
        <w:rPr>
          <w:rFonts w:ascii="Arial" w:hAnsi="Arial" w:cs="Arial"/>
          <w:sz w:val="20"/>
          <w:szCs w:val="20"/>
        </w:rPr>
        <w:t>informacij ter izboljšavah fizične dostopnosti (</w:t>
      </w:r>
      <w:r w:rsidRPr="00776D85">
        <w:rPr>
          <w:rFonts w:ascii="Arial" w:hAnsi="Arial" w:cs="Arial"/>
          <w:b/>
          <w:bCs/>
          <w:sz w:val="20"/>
          <w:szCs w:val="20"/>
        </w:rPr>
        <w:t>MK</w:t>
      </w:r>
      <w:r w:rsidRPr="00776D85">
        <w:rPr>
          <w:rFonts w:ascii="Arial" w:hAnsi="Arial" w:cs="Arial"/>
          <w:sz w:val="20"/>
          <w:szCs w:val="20"/>
        </w:rPr>
        <w:t>, ukrepi 8.10, 4.3, 4.4 in 4.11).</w:t>
      </w:r>
    </w:p>
    <w:p w14:paraId="15BF8C2A" w14:textId="07FA7EFD"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sz w:val="20"/>
          <w:szCs w:val="20"/>
        </w:rPr>
      </w:pPr>
      <w:r w:rsidRPr="00776D85">
        <w:rPr>
          <w:rFonts w:ascii="Arial" w:hAnsi="Arial" w:cs="Arial"/>
          <w:sz w:val="20"/>
          <w:szCs w:val="20"/>
        </w:rPr>
        <w:t>V zadnjem obdobju se ugotavlja že pretirana produkcija spletnih vsebin, kar senzorno oviranim osebam do neke mere otež</w:t>
      </w:r>
      <w:r>
        <w:rPr>
          <w:rFonts w:ascii="Arial" w:hAnsi="Arial" w:cs="Arial"/>
          <w:sz w:val="20"/>
          <w:szCs w:val="20"/>
        </w:rPr>
        <w:t xml:space="preserve">uje </w:t>
      </w:r>
      <w:r w:rsidRPr="00776D85">
        <w:rPr>
          <w:rFonts w:ascii="Arial" w:hAnsi="Arial" w:cs="Arial"/>
          <w:sz w:val="20"/>
          <w:szCs w:val="20"/>
        </w:rPr>
        <w:t xml:space="preserve">seznanjanje s ključnimi dogodki in vsebinami iz muzejskih področij </w:t>
      </w:r>
      <w:r w:rsidRPr="00776D85">
        <w:rPr>
          <w:rFonts w:ascii="Arial" w:hAnsi="Arial" w:cs="Arial"/>
          <w:bCs/>
          <w:sz w:val="20"/>
          <w:szCs w:val="20"/>
        </w:rPr>
        <w:t>(</w:t>
      </w:r>
      <w:r w:rsidRPr="00776D85">
        <w:rPr>
          <w:rFonts w:ascii="Arial" w:hAnsi="Arial" w:cs="Arial"/>
          <w:b/>
          <w:bCs/>
          <w:sz w:val="20"/>
          <w:szCs w:val="20"/>
        </w:rPr>
        <w:t>MK</w:t>
      </w:r>
      <w:r w:rsidRPr="00776D85">
        <w:rPr>
          <w:rFonts w:ascii="Arial" w:hAnsi="Arial" w:cs="Arial"/>
          <w:bCs/>
          <w:sz w:val="20"/>
          <w:szCs w:val="20"/>
        </w:rPr>
        <w:t>, ukrepa 8.11 in 3.4).</w:t>
      </w:r>
    </w:p>
    <w:p w14:paraId="7070ED2A"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37475028" w14:textId="6A2F6622" w:rsidR="00A3077A" w:rsidRPr="00776D85" w:rsidRDefault="00A3077A" w:rsidP="0029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rPr>
          <w:rFonts w:ascii="Arial" w:hAnsi="Arial" w:cs="Arial"/>
          <w:bCs/>
          <w:sz w:val="20"/>
          <w:szCs w:val="20"/>
        </w:rPr>
      </w:pPr>
      <w:r w:rsidRPr="00776D85">
        <w:rPr>
          <w:rFonts w:ascii="Arial" w:hAnsi="Arial" w:cs="Arial"/>
          <w:b/>
          <w:sz w:val="20"/>
          <w:szCs w:val="20"/>
        </w:rPr>
        <w:t>MK, Direktorat za ustvarjalnost (DZU), Sektor za umetnost (SZU)</w:t>
      </w:r>
      <w:r>
        <w:rPr>
          <w:rFonts w:ascii="Arial" w:hAnsi="Arial" w:cs="Arial"/>
          <w:sz w:val="20"/>
          <w:szCs w:val="20"/>
        </w:rPr>
        <w:t>,</w:t>
      </w:r>
      <w:r w:rsidRPr="00776D85">
        <w:rPr>
          <w:rFonts w:ascii="Arial" w:hAnsi="Arial" w:cs="Arial"/>
          <w:bCs/>
          <w:sz w:val="20"/>
          <w:szCs w:val="20"/>
        </w:rPr>
        <w:t xml:space="preserve"> navaja komentar </w:t>
      </w:r>
      <w:r w:rsidRPr="00776D85">
        <w:rPr>
          <w:rFonts w:ascii="Arial" w:hAnsi="Arial" w:cs="Arial"/>
          <w:b/>
          <w:sz w:val="20"/>
          <w:szCs w:val="20"/>
        </w:rPr>
        <w:t>SNG Dram</w:t>
      </w:r>
      <w:r>
        <w:rPr>
          <w:rFonts w:ascii="Arial" w:hAnsi="Arial" w:cs="Arial"/>
          <w:b/>
          <w:sz w:val="20"/>
          <w:szCs w:val="20"/>
        </w:rPr>
        <w:t>e</w:t>
      </w:r>
      <w:r w:rsidRPr="00776D85">
        <w:rPr>
          <w:rFonts w:ascii="Arial" w:hAnsi="Arial" w:cs="Arial"/>
          <w:b/>
          <w:sz w:val="20"/>
          <w:szCs w:val="20"/>
        </w:rPr>
        <w:t xml:space="preserve"> Ljubljana</w:t>
      </w:r>
      <w:r w:rsidRPr="00776D85">
        <w:rPr>
          <w:rFonts w:ascii="Arial" w:hAnsi="Arial" w:cs="Arial"/>
          <w:bCs/>
          <w:sz w:val="20"/>
          <w:szCs w:val="20"/>
        </w:rPr>
        <w:t xml:space="preserve">, </w:t>
      </w:r>
      <w:r>
        <w:rPr>
          <w:rFonts w:ascii="Arial" w:hAnsi="Arial" w:cs="Arial"/>
          <w:bCs/>
          <w:sz w:val="20"/>
          <w:szCs w:val="20"/>
        </w:rPr>
        <w:t>v katerem</w:t>
      </w:r>
      <w:r w:rsidRPr="00776D85">
        <w:rPr>
          <w:rFonts w:ascii="Arial" w:hAnsi="Arial" w:cs="Arial"/>
          <w:bCs/>
          <w:sz w:val="20"/>
          <w:szCs w:val="20"/>
        </w:rPr>
        <w:t xml:space="preserve"> </w:t>
      </w:r>
      <w:r>
        <w:rPr>
          <w:rFonts w:ascii="Arial" w:hAnsi="Arial" w:cs="Arial"/>
          <w:bCs/>
          <w:sz w:val="20"/>
          <w:szCs w:val="20"/>
        </w:rPr>
        <w:t>poudarja</w:t>
      </w:r>
      <w:r w:rsidRPr="00776D85">
        <w:rPr>
          <w:rFonts w:ascii="Arial" w:hAnsi="Arial" w:cs="Arial"/>
          <w:bCs/>
          <w:sz w:val="20"/>
          <w:szCs w:val="20"/>
        </w:rPr>
        <w:t>jo, da je izvedba dodatnih programov, namenjenih invalidom</w:t>
      </w:r>
      <w:r>
        <w:rPr>
          <w:rFonts w:ascii="Arial" w:hAnsi="Arial" w:cs="Arial"/>
          <w:bCs/>
          <w:sz w:val="20"/>
          <w:szCs w:val="20"/>
        </w:rPr>
        <w:t>,</w:t>
      </w:r>
      <w:r w:rsidRPr="00776D85">
        <w:rPr>
          <w:rFonts w:ascii="Arial" w:hAnsi="Arial" w:cs="Arial"/>
          <w:bCs/>
          <w:sz w:val="20"/>
          <w:szCs w:val="20"/>
        </w:rPr>
        <w:t xml:space="preserve"> ter prilagoditev publikacij (</w:t>
      </w:r>
      <w:r>
        <w:rPr>
          <w:rFonts w:ascii="Arial" w:hAnsi="Arial" w:cs="Arial"/>
          <w:bCs/>
          <w:sz w:val="20"/>
          <w:szCs w:val="20"/>
        </w:rPr>
        <w:t>na primer</w:t>
      </w:r>
      <w:r w:rsidRPr="00776D85">
        <w:rPr>
          <w:rFonts w:ascii="Arial" w:hAnsi="Arial" w:cs="Arial"/>
          <w:bCs/>
          <w:sz w:val="20"/>
          <w:szCs w:val="20"/>
        </w:rPr>
        <w:t xml:space="preserve"> Gledališk</w:t>
      </w:r>
      <w:r>
        <w:rPr>
          <w:rFonts w:ascii="Arial" w:hAnsi="Arial" w:cs="Arial"/>
          <w:bCs/>
          <w:sz w:val="20"/>
          <w:szCs w:val="20"/>
        </w:rPr>
        <w:t>ega</w:t>
      </w:r>
      <w:r w:rsidRPr="00776D85">
        <w:rPr>
          <w:rFonts w:ascii="Arial" w:hAnsi="Arial" w:cs="Arial"/>
          <w:bCs/>
          <w:sz w:val="20"/>
          <w:szCs w:val="20"/>
        </w:rPr>
        <w:t xml:space="preserve"> list</w:t>
      </w:r>
      <w:r>
        <w:rPr>
          <w:rFonts w:ascii="Arial" w:hAnsi="Arial" w:cs="Arial"/>
          <w:bCs/>
          <w:sz w:val="20"/>
          <w:szCs w:val="20"/>
        </w:rPr>
        <w:t>a</w:t>
      </w:r>
      <w:r w:rsidRPr="00776D85">
        <w:rPr>
          <w:rFonts w:ascii="Arial" w:hAnsi="Arial" w:cs="Arial"/>
          <w:bCs/>
          <w:sz w:val="20"/>
          <w:szCs w:val="20"/>
        </w:rPr>
        <w:t>) povezana z dodatnimi stroški, za katere V SNG Drami Ljubljana nimajo vira pokritja. Z dodatnim proračunskim financiranjem bi lahko zagotovili avdiodeskripcije predstav in opremljenost vseh predstav z nadnapisi. Tudi indukcijske zanke v Drami nimajo (</w:t>
      </w:r>
      <w:r w:rsidRPr="00776D85">
        <w:rPr>
          <w:rFonts w:ascii="Arial" w:hAnsi="Arial" w:cs="Arial"/>
          <w:b/>
          <w:sz w:val="20"/>
          <w:szCs w:val="20"/>
        </w:rPr>
        <w:t>MK – SNG Drama</w:t>
      </w:r>
      <w:r w:rsidRPr="00776D85">
        <w:rPr>
          <w:rFonts w:ascii="Arial" w:hAnsi="Arial" w:cs="Arial"/>
          <w:bCs/>
          <w:sz w:val="20"/>
          <w:szCs w:val="20"/>
        </w:rPr>
        <w:t>, ukrepi 8.1, 8.2, 8.4 in 8.5).</w:t>
      </w:r>
    </w:p>
    <w:p w14:paraId="45DAD796" w14:textId="376E1BC4"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778D7326"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08877AF5"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5084D01C" w14:textId="1BA44BF1"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poroča, da</w:t>
      </w:r>
      <w:r w:rsidRPr="00776D85">
        <w:rPr>
          <w:rFonts w:ascii="Arial" w:hAnsi="Arial" w:cs="Arial"/>
          <w:b/>
          <w:bCs/>
          <w:sz w:val="20"/>
          <w:szCs w:val="20"/>
        </w:rPr>
        <w:t xml:space="preserve"> </w:t>
      </w:r>
      <w:r>
        <w:rPr>
          <w:rFonts w:ascii="Arial" w:hAnsi="Arial" w:cs="Arial"/>
          <w:sz w:val="20"/>
          <w:szCs w:val="20"/>
        </w:rPr>
        <w:t>s</w:t>
      </w:r>
      <w:r w:rsidRPr="00776D85">
        <w:rPr>
          <w:rFonts w:ascii="Arial" w:hAnsi="Arial" w:cs="Arial"/>
          <w:sz w:val="20"/>
          <w:szCs w:val="20"/>
        </w:rPr>
        <w:t xml:space="preserve"> projekt</w:t>
      </w:r>
      <w:r>
        <w:rPr>
          <w:rFonts w:ascii="Arial" w:hAnsi="Arial" w:cs="Arial"/>
          <w:sz w:val="20"/>
          <w:szCs w:val="20"/>
        </w:rPr>
        <w:t>om</w:t>
      </w:r>
      <w:r w:rsidRPr="00776D85">
        <w:rPr>
          <w:rFonts w:ascii="Arial" w:hAnsi="Arial" w:cs="Arial"/>
          <w:sz w:val="20"/>
          <w:szCs w:val="20"/>
        </w:rPr>
        <w:t xml:space="preserve"> Vseslovenska akcija ozaveščanja o socialnem vključevanju invalidov </w:t>
      </w:r>
      <w:r>
        <w:rPr>
          <w:rFonts w:ascii="Arial" w:hAnsi="Arial" w:cs="Arial"/>
          <w:sz w:val="20"/>
          <w:szCs w:val="20"/>
        </w:rPr>
        <w:t>pripravlja</w:t>
      </w:r>
      <w:r w:rsidRPr="00776D85">
        <w:rPr>
          <w:rFonts w:ascii="Arial" w:hAnsi="Arial" w:cs="Arial"/>
          <w:sz w:val="20"/>
          <w:szCs w:val="20"/>
        </w:rPr>
        <w:t xml:space="preserve"> različne aktivnosti, ki imajo kulturno</w:t>
      </w:r>
      <w:r>
        <w:rPr>
          <w:rFonts w:ascii="Arial" w:hAnsi="Arial" w:cs="Arial"/>
          <w:sz w:val="20"/>
          <w:szCs w:val="20"/>
        </w:rPr>
        <w:t>-</w:t>
      </w:r>
      <w:r w:rsidRPr="00776D85">
        <w:rPr>
          <w:rFonts w:ascii="Arial" w:hAnsi="Arial" w:cs="Arial"/>
          <w:sz w:val="20"/>
          <w:szCs w:val="20"/>
        </w:rPr>
        <w:t xml:space="preserve">umetniško noto. V aktivnosti so vključeni invalidi z različnimi </w:t>
      </w:r>
      <w:r>
        <w:rPr>
          <w:rFonts w:ascii="Arial" w:hAnsi="Arial" w:cs="Arial"/>
          <w:sz w:val="20"/>
          <w:szCs w:val="20"/>
        </w:rPr>
        <w:t xml:space="preserve">oblikami </w:t>
      </w:r>
      <w:r w:rsidRPr="00776D85">
        <w:rPr>
          <w:rFonts w:ascii="Arial" w:hAnsi="Arial" w:cs="Arial"/>
          <w:sz w:val="20"/>
          <w:szCs w:val="20"/>
        </w:rPr>
        <w:t xml:space="preserve">invalidnostmi pod mentorstvom strokovnjakov, ki niso invalidi. Tako so invalidi vključeni v Mini gledališko šolo, snemanje različnih promocijskih posnetkov na temo EU kartice ugodnosti za invalide, fotografsko razstavo Nič drugačno življenje in številne podkaste na temo spoznavanja življenja invalidov </w:t>
      </w:r>
      <w:r w:rsidRPr="00776D85">
        <w:rPr>
          <w:rFonts w:ascii="Arial" w:hAnsi="Arial" w:cs="Arial"/>
          <w:snapToGrid w:val="0"/>
          <w:sz w:val="20"/>
          <w:szCs w:val="20"/>
        </w:rPr>
        <w:t>(</w:t>
      </w:r>
      <w:r w:rsidRPr="00776D85">
        <w:rPr>
          <w:rFonts w:ascii="Arial" w:hAnsi="Arial" w:cs="Arial"/>
          <w:b/>
          <w:bCs/>
          <w:snapToGrid w:val="0"/>
          <w:sz w:val="20"/>
          <w:szCs w:val="20"/>
        </w:rPr>
        <w:t>NSIOS</w:t>
      </w:r>
      <w:r w:rsidRPr="00776D85">
        <w:rPr>
          <w:rFonts w:ascii="Arial" w:hAnsi="Arial" w:cs="Arial"/>
          <w:snapToGrid w:val="0"/>
          <w:sz w:val="20"/>
          <w:szCs w:val="20"/>
        </w:rPr>
        <w:t>, ukrepa 8.1 in 8.5).</w:t>
      </w:r>
    </w:p>
    <w:p w14:paraId="1230AA7A"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7008B7CD" w14:textId="56AB39B5"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o objavah v Novičniku NSIOS, ki dvakrat mesečno izide v elektronski obliki. V </w:t>
      </w:r>
      <w:r>
        <w:rPr>
          <w:rFonts w:ascii="Arial" w:hAnsi="Arial" w:cs="Arial"/>
          <w:sz w:val="20"/>
          <w:szCs w:val="20"/>
        </w:rPr>
        <w:t>njem</w:t>
      </w:r>
      <w:r w:rsidRPr="00776D85">
        <w:rPr>
          <w:rFonts w:ascii="Arial" w:hAnsi="Arial" w:cs="Arial"/>
          <w:sz w:val="20"/>
          <w:szCs w:val="20"/>
        </w:rPr>
        <w:t xml:space="preserve"> so povzeli celotno dogajanje na področju projekta Vseslovenske akcije o socialnem vključevanju invalidov. NSIOS je kandidiral za nagrado EASPD s projektom Vseslovenska akcija ozaveščanja o socialnem vključevanju invalidov. Posnel </w:t>
      </w:r>
      <w:r>
        <w:rPr>
          <w:rFonts w:ascii="Arial" w:hAnsi="Arial" w:cs="Arial"/>
          <w:sz w:val="20"/>
          <w:szCs w:val="20"/>
        </w:rPr>
        <w:t>je</w:t>
      </w:r>
      <w:r w:rsidRPr="00776D85">
        <w:rPr>
          <w:rFonts w:ascii="Arial" w:hAnsi="Arial" w:cs="Arial"/>
          <w:sz w:val="20"/>
          <w:szCs w:val="20"/>
        </w:rPr>
        <w:t xml:space="preserve"> promocijski film s pomočjo Euro News</w:t>
      </w:r>
      <w:r>
        <w:rPr>
          <w:rFonts w:ascii="Arial" w:hAnsi="Arial" w:cs="Arial"/>
          <w:sz w:val="20"/>
          <w:szCs w:val="20"/>
        </w:rPr>
        <w:t>a</w:t>
      </w:r>
      <w:r w:rsidRPr="00776D85">
        <w:rPr>
          <w:rFonts w:ascii="Arial" w:hAnsi="Arial" w:cs="Arial"/>
          <w:sz w:val="20"/>
          <w:szCs w:val="20"/>
        </w:rPr>
        <w:t xml:space="preserve">, ki sodeluje z </w:t>
      </w:r>
      <w:r>
        <w:rPr>
          <w:rFonts w:ascii="Arial" w:hAnsi="Arial" w:cs="Arial"/>
          <w:sz w:val="20"/>
          <w:szCs w:val="20"/>
        </w:rPr>
        <w:t>Evropskim</w:t>
      </w:r>
      <w:r w:rsidRPr="00776D85">
        <w:rPr>
          <w:rFonts w:ascii="Arial" w:hAnsi="Arial" w:cs="Arial"/>
          <w:sz w:val="20"/>
          <w:szCs w:val="20"/>
        </w:rPr>
        <w:t xml:space="preserve"> parlamentom. NSIOS sodeluje v različnih pogovornih oddajah na nacionalni in komercialni </w:t>
      </w:r>
      <w:r w:rsidRPr="00776D85">
        <w:rPr>
          <w:rFonts w:ascii="Arial" w:hAnsi="Arial" w:cs="Arial"/>
          <w:sz w:val="20"/>
          <w:szCs w:val="20"/>
        </w:rPr>
        <w:lastRenderedPageBreak/>
        <w:t xml:space="preserve">televiziji. Redno </w:t>
      </w:r>
      <w:r>
        <w:rPr>
          <w:rFonts w:ascii="Arial" w:hAnsi="Arial" w:cs="Arial"/>
          <w:sz w:val="20"/>
          <w:szCs w:val="20"/>
        </w:rPr>
        <w:t>je</w:t>
      </w:r>
      <w:r w:rsidRPr="00776D85">
        <w:rPr>
          <w:rFonts w:ascii="Arial" w:hAnsi="Arial" w:cs="Arial"/>
          <w:sz w:val="20"/>
          <w:szCs w:val="20"/>
        </w:rPr>
        <w:t xml:space="preserve"> pošiljal novice Evropskemu forumu invalidov, ki jih </w:t>
      </w:r>
      <w:r>
        <w:rPr>
          <w:rFonts w:ascii="Arial" w:hAnsi="Arial" w:cs="Arial"/>
          <w:sz w:val="20"/>
          <w:szCs w:val="20"/>
        </w:rPr>
        <w:t xml:space="preserve">je </w:t>
      </w:r>
      <w:r w:rsidRPr="00776D85">
        <w:rPr>
          <w:rFonts w:ascii="Arial" w:hAnsi="Arial" w:cs="Arial"/>
          <w:sz w:val="20"/>
          <w:szCs w:val="20"/>
        </w:rPr>
        <w:t xml:space="preserve">objavljal na spletni strani EDF </w:t>
      </w:r>
      <w:r w:rsidRPr="00776D85">
        <w:rPr>
          <w:rFonts w:ascii="Arial" w:hAnsi="Arial" w:cs="Arial"/>
          <w:snapToGrid w:val="0"/>
          <w:sz w:val="20"/>
          <w:szCs w:val="20"/>
        </w:rPr>
        <w:t>(</w:t>
      </w:r>
      <w:r w:rsidRPr="00776D85">
        <w:rPr>
          <w:rFonts w:ascii="Arial" w:hAnsi="Arial" w:cs="Arial"/>
          <w:b/>
          <w:bCs/>
          <w:snapToGrid w:val="0"/>
          <w:sz w:val="20"/>
          <w:szCs w:val="20"/>
        </w:rPr>
        <w:t>NSIOS</w:t>
      </w:r>
      <w:r w:rsidRPr="00776D85">
        <w:rPr>
          <w:rFonts w:ascii="Arial" w:hAnsi="Arial" w:cs="Arial"/>
          <w:snapToGrid w:val="0"/>
          <w:sz w:val="20"/>
          <w:szCs w:val="20"/>
        </w:rPr>
        <w:t>, ukrepa 8.1 in 8.10)</w:t>
      </w:r>
      <w:r w:rsidRPr="00776D85">
        <w:rPr>
          <w:rFonts w:ascii="Arial" w:hAnsi="Arial" w:cs="Arial"/>
          <w:sz w:val="20"/>
          <w:szCs w:val="20"/>
        </w:rPr>
        <w:t>.</w:t>
      </w:r>
    </w:p>
    <w:p w14:paraId="19801721"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620416F1" w14:textId="62D2D57C"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
          <w:color w:val="000000"/>
          <w:sz w:val="20"/>
          <w:szCs w:val="20"/>
        </w:rPr>
      </w:pPr>
      <w:r w:rsidRPr="00776D85">
        <w:rPr>
          <w:rFonts w:ascii="Arial" w:hAnsi="Arial" w:cs="Arial"/>
          <w:b/>
          <w:color w:val="000000"/>
          <w:sz w:val="20"/>
          <w:szCs w:val="20"/>
        </w:rPr>
        <w:t xml:space="preserve">NSIOS </w:t>
      </w:r>
      <w:r w:rsidRPr="00776D85">
        <w:rPr>
          <w:rFonts w:ascii="Arial" w:hAnsi="Arial" w:cs="Arial"/>
          <w:bCs/>
          <w:color w:val="000000"/>
          <w:sz w:val="20"/>
          <w:szCs w:val="20"/>
        </w:rPr>
        <w:t>poroča, da so v svoje aktivnosti v letu 2024 vključili 24 fotomodelov za fotografsko razstavo ter 12 invalidov</w:t>
      </w:r>
      <w:r>
        <w:rPr>
          <w:rFonts w:ascii="Arial" w:hAnsi="Arial" w:cs="Arial"/>
          <w:bCs/>
          <w:color w:val="000000"/>
          <w:sz w:val="20"/>
          <w:szCs w:val="20"/>
        </w:rPr>
        <w:t>,</w:t>
      </w:r>
      <w:r w:rsidRPr="00776D85">
        <w:rPr>
          <w:rFonts w:ascii="Arial" w:hAnsi="Arial" w:cs="Arial"/>
          <w:bCs/>
          <w:color w:val="000000"/>
          <w:sz w:val="20"/>
          <w:szCs w:val="20"/>
        </w:rPr>
        <w:t xml:space="preserve"> vključenih v Mini šolo nastopanja. Pripravili so 12 promocijskih posnetkov z invalidi, en promocijski film za Euro news in 22 novičnikov </w:t>
      </w:r>
      <w:r w:rsidRPr="00776D85">
        <w:rPr>
          <w:rFonts w:ascii="Arial" w:hAnsi="Arial" w:cs="Arial"/>
          <w:snapToGrid w:val="0"/>
          <w:sz w:val="20"/>
          <w:szCs w:val="20"/>
        </w:rPr>
        <w:t>(</w:t>
      </w:r>
      <w:r w:rsidRPr="00776D85">
        <w:rPr>
          <w:rFonts w:ascii="Arial" w:hAnsi="Arial" w:cs="Arial"/>
          <w:b/>
          <w:bCs/>
          <w:snapToGrid w:val="0"/>
          <w:sz w:val="20"/>
          <w:szCs w:val="20"/>
        </w:rPr>
        <w:t>NSIOS</w:t>
      </w:r>
      <w:r w:rsidRPr="00776D85">
        <w:rPr>
          <w:rFonts w:ascii="Arial" w:hAnsi="Arial" w:cs="Arial"/>
          <w:snapToGrid w:val="0"/>
          <w:sz w:val="20"/>
          <w:szCs w:val="20"/>
        </w:rPr>
        <w:t>, ukrepi 8.1, 8.5</w:t>
      </w:r>
      <w:r>
        <w:rPr>
          <w:rFonts w:ascii="Arial" w:hAnsi="Arial" w:cs="Arial"/>
          <w:snapToGrid w:val="0"/>
          <w:sz w:val="20"/>
          <w:szCs w:val="20"/>
        </w:rPr>
        <w:t xml:space="preserve"> in</w:t>
      </w:r>
      <w:r w:rsidRPr="00776D85">
        <w:rPr>
          <w:rFonts w:ascii="Arial" w:hAnsi="Arial" w:cs="Arial"/>
          <w:snapToGrid w:val="0"/>
          <w:sz w:val="20"/>
          <w:szCs w:val="20"/>
        </w:rPr>
        <w:t xml:space="preserve"> 8.10).</w:t>
      </w:r>
    </w:p>
    <w:p w14:paraId="51F1001B"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259DDC82" w14:textId="301250AB" w:rsidR="00A3077A" w:rsidRPr="00776D85" w:rsidRDefault="00A3077A" w:rsidP="00C96681">
      <w:pPr>
        <w:spacing w:before="120" w:after="120"/>
        <w:rPr>
          <w:rFonts w:ascii="Arial" w:hAnsi="Arial" w:cs="Arial"/>
          <w:snapToGrid w:val="0"/>
          <w:sz w:val="20"/>
          <w:szCs w:val="20"/>
        </w:rPr>
      </w:pPr>
      <w:r w:rsidRPr="00776D85">
        <w:rPr>
          <w:rFonts w:ascii="Arial" w:hAnsi="Arial" w:cs="Arial"/>
          <w:b/>
          <w:bCs/>
          <w:snapToGrid w:val="0"/>
          <w:sz w:val="20"/>
          <w:szCs w:val="20"/>
        </w:rPr>
        <w:t>NSIOS</w:t>
      </w:r>
      <w:r w:rsidRPr="00776D85">
        <w:rPr>
          <w:rFonts w:ascii="Arial" w:hAnsi="Arial" w:cs="Arial"/>
          <w:snapToGrid w:val="0"/>
          <w:sz w:val="20"/>
          <w:szCs w:val="20"/>
        </w:rPr>
        <w:t xml:space="preserve"> poroča, da v okviru svojih aktivnosti veliko pozornosti namenja področju dostopnosti. V ta namen v okviru NSIOS redno deluje delovna skupina za dostopnost informacij, komunikacij in grajenega okolja, ki s svojimi priporočili in usmeritvami seznanja različne ponudnike spletnih vsebin. V luči aktualnosti digitalne dostopnosti je NSIOS aktivno sodeloval na konferenci DIGIN. V sodelovanju z Zavodom Beletrina preverja dostopnost spletnih strani in podeljuje certifikat o dostopnosti </w:t>
      </w:r>
      <w:r>
        <w:rPr>
          <w:rFonts w:ascii="Arial" w:hAnsi="Arial" w:cs="Arial"/>
          <w:sz w:val="20"/>
          <w:szCs w:val="20"/>
        </w:rPr>
        <w:t xml:space="preserve">v skladu </w:t>
      </w:r>
      <w:r w:rsidRPr="00776D85">
        <w:rPr>
          <w:rFonts w:ascii="Arial" w:hAnsi="Arial" w:cs="Arial"/>
          <w:snapToGrid w:val="0"/>
          <w:sz w:val="20"/>
          <w:szCs w:val="20"/>
        </w:rPr>
        <w:t xml:space="preserve">z zahtevami WCAG 2.0. NSIOS ponudnike in širšo javnost v okviru svojega rednega delovanja in različnih projektov ozavešča o pomenu zagotavljanja dostopnosti za invalide. Sicer imajo pomembno vlogo na področju spodbujanja kulturno-umetniškega udejstvovanja invalidov in predstavitve njihovega ustvarjanja širši javnosti prav invalidske organizacije. Članice NSIOS s svojimi lokalnimi društvi aktivno sodelujejo </w:t>
      </w:r>
      <w:r>
        <w:rPr>
          <w:rFonts w:ascii="Arial" w:hAnsi="Arial" w:cs="Arial"/>
          <w:snapToGrid w:val="0"/>
          <w:sz w:val="20"/>
          <w:szCs w:val="20"/>
        </w:rPr>
        <w:t>v</w:t>
      </w:r>
      <w:r w:rsidRPr="00776D85">
        <w:rPr>
          <w:rFonts w:ascii="Arial" w:hAnsi="Arial" w:cs="Arial"/>
          <w:snapToGrid w:val="0"/>
          <w:sz w:val="20"/>
          <w:szCs w:val="20"/>
        </w:rPr>
        <w:t xml:space="preserve"> različnih program</w:t>
      </w:r>
      <w:r>
        <w:rPr>
          <w:rFonts w:ascii="Arial" w:hAnsi="Arial" w:cs="Arial"/>
          <w:snapToGrid w:val="0"/>
          <w:sz w:val="20"/>
          <w:szCs w:val="20"/>
        </w:rPr>
        <w:t>ih</w:t>
      </w:r>
      <w:r w:rsidRPr="00776D85">
        <w:rPr>
          <w:rFonts w:ascii="Arial" w:hAnsi="Arial" w:cs="Arial"/>
          <w:snapToGrid w:val="0"/>
          <w:sz w:val="20"/>
          <w:szCs w:val="20"/>
        </w:rPr>
        <w:t xml:space="preserve"> na temo kulturnega udejstvovanja. </w:t>
      </w:r>
      <w:r>
        <w:rPr>
          <w:rFonts w:ascii="Arial" w:hAnsi="Arial" w:cs="Arial"/>
          <w:snapToGrid w:val="0"/>
          <w:sz w:val="20"/>
          <w:szCs w:val="20"/>
        </w:rPr>
        <w:t>Tako</w:t>
      </w:r>
      <w:r w:rsidRPr="00776D85">
        <w:rPr>
          <w:rFonts w:ascii="Arial" w:hAnsi="Arial" w:cs="Arial"/>
          <w:snapToGrid w:val="0"/>
          <w:sz w:val="20"/>
          <w:szCs w:val="20"/>
        </w:rPr>
        <w:t xml:space="preserve"> pripravljajo različne kulturne dogodke oziroma </w:t>
      </w:r>
      <w:r>
        <w:rPr>
          <w:rFonts w:ascii="Arial" w:hAnsi="Arial" w:cs="Arial"/>
          <w:snapToGrid w:val="0"/>
          <w:sz w:val="20"/>
          <w:szCs w:val="20"/>
        </w:rPr>
        <w:t>s</w:t>
      </w:r>
      <w:r w:rsidRPr="00776D85">
        <w:rPr>
          <w:rFonts w:ascii="Arial" w:hAnsi="Arial" w:cs="Arial"/>
          <w:snapToGrid w:val="0"/>
          <w:sz w:val="20"/>
          <w:szCs w:val="20"/>
        </w:rPr>
        <w:t xml:space="preserve">e priključujejo drugim kulturnim dogodkom </w:t>
      </w:r>
      <w:r>
        <w:rPr>
          <w:rFonts w:ascii="Arial" w:hAnsi="Arial" w:cs="Arial"/>
          <w:snapToGrid w:val="0"/>
          <w:sz w:val="20"/>
          <w:szCs w:val="20"/>
        </w:rPr>
        <w:t>ter</w:t>
      </w:r>
      <w:r w:rsidRPr="00776D85">
        <w:rPr>
          <w:rFonts w:ascii="Arial" w:hAnsi="Arial" w:cs="Arial"/>
          <w:snapToGrid w:val="0"/>
          <w:sz w:val="20"/>
          <w:szCs w:val="20"/>
        </w:rPr>
        <w:t xml:space="preserve"> prispevajo k raznolikosti kulturnih izvajalcev. V okviru projekta Vseslovenska akcija ozaveščanja o socialnem vključevanju invalidov je bila nadgrajena in ažurirana interaktivna zbirka podatkov ponudnikov ugodnosti za invalide v Sloveniji tudi s področja kulture (</w:t>
      </w:r>
      <w:r w:rsidRPr="00776D85">
        <w:rPr>
          <w:rFonts w:ascii="Arial" w:hAnsi="Arial" w:cs="Arial"/>
          <w:b/>
          <w:bCs/>
          <w:snapToGrid w:val="0"/>
          <w:sz w:val="20"/>
          <w:szCs w:val="20"/>
        </w:rPr>
        <w:t>NSIOS</w:t>
      </w:r>
      <w:r w:rsidRPr="00776D85">
        <w:rPr>
          <w:rFonts w:ascii="Arial" w:hAnsi="Arial" w:cs="Arial"/>
          <w:snapToGrid w:val="0"/>
          <w:sz w:val="20"/>
          <w:szCs w:val="20"/>
        </w:rPr>
        <w:t>, ukrepi 8.3, 8.8, 8.10</w:t>
      </w:r>
      <w:r w:rsidR="00397292">
        <w:rPr>
          <w:rFonts w:ascii="Arial" w:hAnsi="Arial" w:cs="Arial"/>
          <w:snapToGrid w:val="0"/>
          <w:sz w:val="20"/>
          <w:szCs w:val="20"/>
        </w:rPr>
        <w:t xml:space="preserve"> in</w:t>
      </w:r>
      <w:r w:rsidRPr="00776D85">
        <w:rPr>
          <w:rFonts w:ascii="Arial" w:hAnsi="Arial" w:cs="Arial"/>
          <w:snapToGrid w:val="0"/>
          <w:sz w:val="20"/>
          <w:szCs w:val="20"/>
        </w:rPr>
        <w:t xml:space="preserve"> 8.11).</w:t>
      </w:r>
    </w:p>
    <w:p w14:paraId="342132C1" w14:textId="77777777" w:rsidR="00A3077A" w:rsidRPr="00776D85" w:rsidRDefault="00A3077A" w:rsidP="00C96681">
      <w:pPr>
        <w:pStyle w:val="IRSSVNaslov2"/>
        <w:spacing w:before="120" w:after="120"/>
        <w:jc w:val="left"/>
        <w:rPr>
          <w:color w:val="000000" w:themeColor="text1"/>
        </w:rPr>
      </w:pPr>
      <w:r w:rsidRPr="00776D85">
        <w:rPr>
          <w:color w:val="000000" w:themeColor="text1"/>
        </w:rPr>
        <w:br w:type="page"/>
      </w:r>
      <w:bookmarkStart w:id="137" w:name="_Toc196828669"/>
      <w:bookmarkStart w:id="138" w:name="_Hlk35380659"/>
      <w:r w:rsidRPr="00776D85">
        <w:rPr>
          <w:color w:val="000000" w:themeColor="text1"/>
        </w:rPr>
        <w:lastRenderedPageBreak/>
        <w:t>9. CILJ: ŠPORT IN PROSTOČASNE DEJAVNOSTI</w:t>
      </w:r>
      <w:bookmarkEnd w:id="137"/>
    </w:p>
    <w:p w14:paraId="78A4F38C"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6B202F1A" w14:textId="46F5F8E0"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Osnovni namen športnih in prostočasnih dejavnosti je kar najbolj </w:t>
      </w:r>
      <w:r>
        <w:rPr>
          <w:rFonts w:ascii="Arial" w:hAnsi="Arial" w:cs="Arial"/>
          <w:snapToGrid w:val="0"/>
          <w:color w:val="000000" w:themeColor="text1"/>
          <w:sz w:val="20"/>
          <w:szCs w:val="20"/>
        </w:rPr>
        <w:t>izboljša</w:t>
      </w:r>
      <w:r w:rsidRPr="00776D85">
        <w:rPr>
          <w:rFonts w:ascii="Arial" w:hAnsi="Arial" w:cs="Arial"/>
          <w:snapToGrid w:val="0"/>
          <w:color w:val="000000" w:themeColor="text1"/>
          <w:sz w:val="20"/>
          <w:szCs w:val="20"/>
        </w:rPr>
        <w:t>ti psihosomatski status, preventiva, ohranjanje in izboljšanje zdravstvenega stanja, učinkovit počitek in okrevanje, vsebinsko in kulturno bogato izkoriščanje prostega časa. Športne in prostočasne dejavnosti so poleg dobrega učinka na zdravje tudi pomemben dejavnik pri zaviranju in preprečevanju nadaljnjih bolezni.</w:t>
      </w:r>
    </w:p>
    <w:p w14:paraId="4CBBF25A" w14:textId="77777777" w:rsidR="00A3077A" w:rsidRPr="00776D85" w:rsidRDefault="00A3077A" w:rsidP="00C96681">
      <w:pP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Zagotavljati je treba uresničevanje ukrepov, ki bodo invalidom pri športu in prostočasnih dejavnostih dajali enake možnosti in izboljšanje kakovosti življenja. Zato jim je treba omogočiti tudi dostop do krajev, v katerih potekajo športne in prostočasne dejavnosti. Šport in prosti čas morata postati sestavni del rehabilitacije invalida, ne glede na vrsto in stopnjo njegove invalidnosti, starost ali raven telesne zmogljivosti, saj je rekreacijo treba prilagajati njegovim posebnim potrebam.</w:t>
      </w:r>
    </w:p>
    <w:p w14:paraId="614D54EA"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Ukrepi</w:t>
      </w:r>
    </w:p>
    <w:p w14:paraId="6EBF7643"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uvajanje védenja o posebnostih športa invalidov v izobraževalne programe strokovnih športnih strokovnjakov, tako pa zagotoviti kakovostno športno vzgojo za invalide;</w:t>
      </w:r>
    </w:p>
    <w:p w14:paraId="4228DFB3"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dostopnost športnih objektov invalidom, ki se ukvarjajo s športom, in invalidom, ki športne prireditve obiskujejo kot gledalci (vhod, sanitarije, oznake, informacije in komunikacije);</w:t>
      </w:r>
    </w:p>
    <w:p w14:paraId="351ABD81"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rekreativnih dejavnosti v invalidskih organizacijah in drugih društvih, primernih vrsti ali stopnji invalidnosti in starosti invalida;</w:t>
      </w:r>
    </w:p>
    <w:p w14:paraId="5DE4D1C8"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color w:val="000000" w:themeColor="text1"/>
          <w:sz w:val="20"/>
          <w:szCs w:val="20"/>
        </w:rPr>
        <w:t>učenje športnih elementov naj postane sestavni del izobraževanja in rehabilitacije vseh invalidov;</w:t>
      </w:r>
    </w:p>
    <w:p w14:paraId="2E50D048"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izvajanja panožnih športnih tekmovanj za vse invalide na ravni države (v šolskem sistemu);</w:t>
      </w:r>
    </w:p>
    <w:p w14:paraId="6D531FD6" w14:textId="77777777" w:rsidR="00A3077A" w:rsidRPr="00776D85" w:rsidRDefault="00A3077A" w:rsidP="00A3077A">
      <w:pPr>
        <w:numPr>
          <w:ilvl w:val="1"/>
          <w:numId w:val="8"/>
        </w:numPr>
        <w:spacing w:before="120" w:after="120"/>
        <w:ind w:left="703" w:hanging="703"/>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statusno/pravno izenačevanje športnikov in športnikov invalidov (kategorizacija, bonitete, …).</w:t>
      </w:r>
    </w:p>
    <w:p w14:paraId="28F95219"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devetega cilja</w:t>
      </w:r>
    </w:p>
    <w:p w14:paraId="7FCF5E92"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Zakon o športu priznava šport invalidov kot samostojen program, ki se financira iz državnih in lokalnih sredstev, ter omogoča enake ugodnosti kot za športnike brez invalidnosti. Nadaljevale so se investicije v dostopnost športne infrastrukture in programi za vključevanje invalidov v šport. Po paralimpijskih igrah v Parizu 2024 je bila organizirana slavnostna podelitev nagrad parašportnikom, novela Zakona o Bloudkovih priznanjih pa zdaj vključuje tudi paralimpijske medalje.</w:t>
      </w:r>
    </w:p>
    <w:p w14:paraId="516C10E8"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Poudarjena je potreba po sistemski ureditvi športa za invalide, boljšem dostopu do opreme in usposabljanju trenerjev.</w:t>
      </w:r>
    </w:p>
    <w:p w14:paraId="39D17683" w14:textId="6718B5D0"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p>
    <w:p w14:paraId="33BC5E73" w14:textId="77777777" w:rsidR="00A3077A" w:rsidRPr="00776D85" w:rsidRDefault="00A3077A" w:rsidP="002935CD">
      <w:pPr>
        <w:spacing w:before="120" w:after="24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MGTŠ, MOPE, NIJZ, NSIOS, Zveza Sonček, Olimpijski komite Slovenije – Združenje športnih zvez (</w:t>
      </w:r>
      <w:r w:rsidRPr="00776D85">
        <w:rPr>
          <w:rFonts w:ascii="Arial" w:hAnsi="Arial" w:cs="Arial"/>
          <w:snapToGrid w:val="0"/>
          <w:color w:val="000000" w:themeColor="text1"/>
          <w:sz w:val="20"/>
          <w:szCs w:val="20"/>
        </w:rPr>
        <w:t>v nadaljnjem besedilu</w:t>
      </w:r>
      <w:r w:rsidRPr="00776D85">
        <w:rPr>
          <w:rFonts w:ascii="Arial" w:hAnsi="Arial" w:cs="Arial"/>
          <w:bCs/>
          <w:snapToGrid w:val="0"/>
          <w:color w:val="000000" w:themeColor="text1"/>
          <w:sz w:val="20"/>
          <w:szCs w:val="20"/>
        </w:rPr>
        <w:t>: OKS-ZŠZ)</w:t>
      </w:r>
    </w:p>
    <w:p w14:paraId="5C8039F7" w14:textId="5345BD83" w:rsidR="00A3077A" w:rsidRPr="00776D85" w:rsidRDefault="00A3077A" w:rsidP="00C96681">
      <w:pPr>
        <w:spacing w:before="120" w:after="120"/>
        <w:rPr>
          <w:rFonts w:ascii="Arial" w:hAnsi="Arial" w:cs="Arial"/>
          <w:b/>
          <w:color w:val="000000" w:themeColor="text1"/>
          <w:sz w:val="20"/>
          <w:szCs w:val="20"/>
        </w:rPr>
      </w:pPr>
      <w:bookmarkStart w:id="139" w:name="_Hlk165204446"/>
      <w:bookmarkEnd w:id="138"/>
      <w:r w:rsidRPr="00776D85">
        <w:rPr>
          <w:rFonts w:ascii="Arial" w:hAnsi="Arial" w:cs="Arial"/>
          <w:b/>
          <w:color w:val="000000" w:themeColor="text1"/>
          <w:sz w:val="20"/>
          <w:szCs w:val="20"/>
        </w:rPr>
        <w:t>Poročevalci ministrstev in javnih zavodov</w:t>
      </w:r>
    </w:p>
    <w:p w14:paraId="3E3CB0EA"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MGTŠ</w:t>
      </w:r>
    </w:p>
    <w:p w14:paraId="395BE856"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15ECF13A" w14:textId="7A2D41B8"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MGTŠ, Direktorat za šport</w:t>
      </w:r>
      <w:r w:rsidRPr="00776D85">
        <w:rPr>
          <w:rFonts w:ascii="Arial" w:hAnsi="Arial" w:cs="Arial"/>
          <w:sz w:val="20"/>
          <w:szCs w:val="20"/>
        </w:rPr>
        <w:t xml:space="preserve">, poroča, da Zakon o športu (ZŠpo-1, Uradni list RS, št. 29/17, 21/18 – ZNOrg, 82/20, 3/22 – ZDeb in 37/24 – ZMat-B) priznava šport invalidov kot samostojen športni program, ki se financira ali sofinancira tudi iz državnega in lokalnih proračunov, in sicer na podlagi Pravilnika o sofinanciranju izvajanja letnega programa športa na državni ravni in lokalnih predpisov vsake občine (občine sprejemajo svoje predpise v skladu z Nacionalnim programom športa, strateškim dokumentom razvoja športa in prednostnih nalog v desetletnem obdobju). </w:t>
      </w:r>
      <w:r w:rsidR="00994310">
        <w:rPr>
          <w:rFonts w:ascii="Arial" w:hAnsi="Arial" w:cs="Arial"/>
          <w:sz w:val="20"/>
          <w:szCs w:val="20"/>
        </w:rPr>
        <w:t>Dosežki</w:t>
      </w:r>
      <w:r w:rsidR="00994310" w:rsidRPr="00776D85">
        <w:rPr>
          <w:rFonts w:ascii="Arial" w:hAnsi="Arial" w:cs="Arial"/>
          <w:sz w:val="20"/>
          <w:szCs w:val="20"/>
        </w:rPr>
        <w:t xml:space="preserve"> </w:t>
      </w:r>
      <w:r w:rsidRPr="00776D85">
        <w:rPr>
          <w:rFonts w:ascii="Arial" w:hAnsi="Arial" w:cs="Arial"/>
          <w:sz w:val="20"/>
          <w:szCs w:val="20"/>
        </w:rPr>
        <w:lastRenderedPageBreak/>
        <w:t xml:space="preserve">športnikov invalidov na paraolimpijskih igrah in svetovnih prvenstvih gluhih prinašajo enake ugodnosti kot </w:t>
      </w:r>
      <w:r w:rsidR="00994310">
        <w:rPr>
          <w:rFonts w:ascii="Arial" w:hAnsi="Arial" w:cs="Arial"/>
          <w:sz w:val="20"/>
          <w:szCs w:val="20"/>
        </w:rPr>
        <w:t xml:space="preserve">dosežki </w:t>
      </w:r>
      <w:r w:rsidRPr="00776D85">
        <w:rPr>
          <w:rFonts w:ascii="Arial" w:hAnsi="Arial" w:cs="Arial"/>
          <w:sz w:val="20"/>
          <w:szCs w:val="20"/>
        </w:rPr>
        <w:t xml:space="preserve">športnikov neinvalidov (med drugim državne nagrade, pravico do zaposlitve kot javni uslužbenec in pravico do pokojnine na podlagi športnega dosežka). </w:t>
      </w:r>
    </w:p>
    <w:p w14:paraId="3DEF0A93"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okviru Javnega razpisa 2024 za izbor sofinanciranja investicij v športno infrastrukturo je MGTŠ del sredstev namenil tudi ureditvi dostopnosti do javnih športnih objektov in zunanjih športnih površin za funkcionalno ovirane. </w:t>
      </w:r>
    </w:p>
    <w:p w14:paraId="16756E57" w14:textId="2DCCC7F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Hkrati so se letu 2024 nadaljevala prizadevanja za izboljšanje dostopnosti športnih objektov in programov vadbe za invalide. V okviru ESS projekta Aktivno inkluzivno – socialna vključenost invalidov na področju športa v obdobju 2024–2028, ki ga izvajata ZŠIS-SPK in Olimpijski komite Slovenije (OKS), je predvideno vključevanje dodatnih tisoč invalidov v šport. Eden </w:t>
      </w:r>
      <w:r>
        <w:rPr>
          <w:rFonts w:ascii="Arial" w:hAnsi="Arial" w:cs="Arial"/>
          <w:sz w:val="20"/>
          <w:szCs w:val="20"/>
        </w:rPr>
        <w:t xml:space="preserve">od </w:t>
      </w:r>
      <w:r w:rsidRPr="00776D85">
        <w:rPr>
          <w:rFonts w:ascii="Arial" w:hAnsi="Arial" w:cs="Arial"/>
          <w:sz w:val="20"/>
          <w:szCs w:val="20"/>
        </w:rPr>
        <w:t xml:space="preserve">ciljev projekta je tudi izboljšanje dostopnosti športne infrastrukture, kar vključuje prilagoditve vhodov, sanitarij, oznak </w:t>
      </w:r>
      <w:r>
        <w:rPr>
          <w:rFonts w:ascii="Arial" w:hAnsi="Arial" w:cs="Arial"/>
          <w:sz w:val="20"/>
          <w:szCs w:val="20"/>
        </w:rPr>
        <w:t>in</w:t>
      </w:r>
      <w:r w:rsidRPr="00776D85">
        <w:rPr>
          <w:rFonts w:ascii="Arial" w:hAnsi="Arial" w:cs="Arial"/>
          <w:sz w:val="20"/>
          <w:szCs w:val="20"/>
        </w:rPr>
        <w:t xml:space="preserve"> informacijsk</w:t>
      </w:r>
      <w:r>
        <w:rPr>
          <w:rFonts w:ascii="Arial" w:hAnsi="Arial" w:cs="Arial"/>
          <w:sz w:val="20"/>
          <w:szCs w:val="20"/>
        </w:rPr>
        <w:t>o-</w:t>
      </w:r>
      <w:r w:rsidRPr="00776D85">
        <w:rPr>
          <w:rFonts w:ascii="Arial" w:hAnsi="Arial" w:cs="Arial"/>
          <w:sz w:val="20"/>
          <w:szCs w:val="20"/>
        </w:rPr>
        <w:t>komunikacijskih sistemov. Z vključitvijo dodatnih tisoč invalidov v športne aktivnosti do leta 2028 bo projekt Aktivno inkluzivno pripomogel k večji socialni vključenosti in enakopravnosti športnikov invalidov (</w:t>
      </w:r>
      <w:r w:rsidRPr="00776D85">
        <w:rPr>
          <w:rFonts w:ascii="Arial" w:hAnsi="Arial" w:cs="Arial"/>
          <w:b/>
          <w:bCs/>
          <w:sz w:val="20"/>
          <w:szCs w:val="20"/>
        </w:rPr>
        <w:t>MGTŠ</w:t>
      </w:r>
      <w:r w:rsidRPr="00776D85">
        <w:rPr>
          <w:rFonts w:ascii="Arial" w:hAnsi="Arial" w:cs="Arial"/>
          <w:sz w:val="20"/>
          <w:szCs w:val="20"/>
        </w:rPr>
        <w:t>, ukrepi 9.2, 9.3</w:t>
      </w:r>
      <w:r w:rsidR="00397292">
        <w:rPr>
          <w:rFonts w:ascii="Arial" w:hAnsi="Arial" w:cs="Arial"/>
          <w:sz w:val="20"/>
          <w:szCs w:val="20"/>
        </w:rPr>
        <w:t xml:space="preserve"> in</w:t>
      </w:r>
      <w:r w:rsidRPr="00776D85">
        <w:rPr>
          <w:rFonts w:ascii="Arial" w:hAnsi="Arial" w:cs="Arial"/>
          <w:sz w:val="20"/>
          <w:szCs w:val="20"/>
        </w:rPr>
        <w:t xml:space="preserve"> 9.4).</w:t>
      </w:r>
    </w:p>
    <w:p w14:paraId="3216B747"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2C81F70F" w14:textId="3BAB22FB" w:rsidR="00A3077A" w:rsidRPr="00776D85" w:rsidRDefault="00A3077A" w:rsidP="0029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rPr>
          <w:rFonts w:ascii="Arial" w:hAnsi="Arial" w:cs="Arial"/>
          <w:sz w:val="20"/>
          <w:szCs w:val="20"/>
        </w:rPr>
      </w:pPr>
      <w:r w:rsidRPr="00776D85">
        <w:rPr>
          <w:rFonts w:ascii="Arial" w:hAnsi="Arial" w:cs="Arial"/>
          <w:b/>
          <w:bCs/>
          <w:sz w:val="20"/>
          <w:szCs w:val="20"/>
        </w:rPr>
        <w:t>MGTŠ, Direktorat za šport</w:t>
      </w:r>
      <w:r w:rsidRPr="00776D85">
        <w:rPr>
          <w:rFonts w:ascii="Arial" w:hAnsi="Arial" w:cs="Arial"/>
          <w:sz w:val="20"/>
          <w:szCs w:val="20"/>
        </w:rPr>
        <w:t xml:space="preserve">, poroča, da </w:t>
      </w:r>
      <w:r>
        <w:rPr>
          <w:rFonts w:ascii="Arial" w:hAnsi="Arial" w:cs="Arial"/>
          <w:sz w:val="20"/>
          <w:szCs w:val="20"/>
        </w:rPr>
        <w:t>je</w:t>
      </w:r>
      <w:r w:rsidRPr="00776D85">
        <w:rPr>
          <w:rFonts w:ascii="Arial" w:hAnsi="Arial" w:cs="Arial"/>
          <w:sz w:val="20"/>
          <w:szCs w:val="20"/>
        </w:rPr>
        <w:t xml:space="preserve"> po </w:t>
      </w:r>
      <w:r w:rsidR="00994310">
        <w:rPr>
          <w:rFonts w:ascii="Arial" w:hAnsi="Arial" w:cs="Arial"/>
          <w:sz w:val="20"/>
          <w:szCs w:val="20"/>
        </w:rPr>
        <w:t xml:space="preserve">koncu </w:t>
      </w:r>
      <w:r w:rsidRPr="00776D85">
        <w:rPr>
          <w:rFonts w:ascii="Arial" w:hAnsi="Arial" w:cs="Arial"/>
          <w:sz w:val="20"/>
          <w:szCs w:val="20"/>
        </w:rPr>
        <w:t>paralimpijskih iger v Parizu 2024 organizirali slavnostno podelitev denarnih nagrad parašportnikom za osvojene paralimpijske medalje. Novela Zakona o Bloudkovih priznanjih (ZBIoP, Uradni list RS, št. 112/05 – uradno prečiščeno besedilo in 109/23 – ZBloP-B</w:t>
      </w:r>
      <w:r>
        <w:rPr>
          <w:rFonts w:ascii="Arial" w:hAnsi="Arial" w:cs="Arial"/>
          <w:sz w:val="20"/>
          <w:szCs w:val="20"/>
        </w:rPr>
        <w:t>)</w:t>
      </w:r>
      <w:r w:rsidRPr="00776D85">
        <w:rPr>
          <w:rFonts w:ascii="Arial" w:hAnsi="Arial" w:cs="Arial"/>
          <w:sz w:val="20"/>
          <w:szCs w:val="20"/>
        </w:rPr>
        <w:t xml:space="preserve"> omogoča podelitev Bloudkovih priznanj tudi vsem dobitnikom paralimpijskih medalj in medalj z olimpijade gluhih in medalje s šahovske olimpijade, zato so bili med prejemniki Bloudkove nagrade za leto 2024 tudi prejemniki paralimpijske medalje iz paralimpijskih iger Pariz 2024 (</w:t>
      </w:r>
      <w:r w:rsidRPr="00776D85">
        <w:rPr>
          <w:rFonts w:ascii="Arial" w:hAnsi="Arial" w:cs="Arial"/>
          <w:b/>
          <w:bCs/>
          <w:sz w:val="20"/>
          <w:szCs w:val="20"/>
        </w:rPr>
        <w:t>MGTŠ</w:t>
      </w:r>
      <w:r w:rsidRPr="00776D85">
        <w:rPr>
          <w:rFonts w:ascii="Arial" w:hAnsi="Arial" w:cs="Arial"/>
          <w:sz w:val="20"/>
          <w:szCs w:val="20"/>
        </w:rPr>
        <w:t>, ukrep 9.6).</w:t>
      </w:r>
    </w:p>
    <w:p w14:paraId="10EFD33E" w14:textId="4EAC0491"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5B87AE5D"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7F391281"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4B87CE35" w14:textId="689B9F25"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 xml:space="preserve">poroča, da prek Zveze za šport invalidov Slovenije – Slovenskega paralimpijskega komiteja in drugih včlanjenih invalidskih organizacij redno sodeluje s Slovenskim paralimpijskim komitejem, ki s svojimi dejavnostmi med drugim izvaja program Paralimpijski športni dan, ki je namenjen ozaveščanju o športnikih invalidih, hkrati pa spodbuja mlajše generacije k dejavnejšemu vključevanju v šport in rekreacijo. Navedeni program spodbuja tudi inkluzijo med vrstniki. Program Paralimpijski športni dan </w:t>
      </w:r>
      <w:r>
        <w:rPr>
          <w:rFonts w:ascii="Arial" w:hAnsi="Arial" w:cs="Arial"/>
          <w:sz w:val="20"/>
          <w:szCs w:val="20"/>
        </w:rPr>
        <w:t>poteka</w:t>
      </w:r>
      <w:r w:rsidRPr="00776D85">
        <w:rPr>
          <w:rFonts w:ascii="Arial" w:hAnsi="Arial" w:cs="Arial"/>
          <w:sz w:val="20"/>
          <w:szCs w:val="20"/>
        </w:rPr>
        <w:t xml:space="preserve"> v osnovnih in srednjih šolah po Sloveniji z namenom širitve védenja o posebnostih športa invalidov, poleg tega prispeva vsebine v izobraževalne programe športnih strokovnjakov, tako da se zagotovi kakovostna športna vzgoja za invalide. </w:t>
      </w:r>
    </w:p>
    <w:p w14:paraId="33FE9E19" w14:textId="66D71EC8"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NSIOS je v letu 2024 aktivno sodeloval pri pridobivanju pravic za prenos </w:t>
      </w:r>
      <w:r w:rsidR="00994310">
        <w:rPr>
          <w:rFonts w:ascii="Arial" w:hAnsi="Arial" w:cs="Arial"/>
          <w:sz w:val="20"/>
          <w:szCs w:val="20"/>
        </w:rPr>
        <w:t>p</w:t>
      </w:r>
      <w:r w:rsidRPr="00776D85">
        <w:rPr>
          <w:rFonts w:ascii="Arial" w:hAnsi="Arial" w:cs="Arial"/>
          <w:sz w:val="20"/>
          <w:szCs w:val="20"/>
        </w:rPr>
        <w:t>aralimpijskih iger Pari</w:t>
      </w:r>
      <w:r>
        <w:rPr>
          <w:rFonts w:ascii="Arial" w:hAnsi="Arial" w:cs="Arial"/>
          <w:sz w:val="20"/>
          <w:szCs w:val="20"/>
        </w:rPr>
        <w:t>z</w:t>
      </w:r>
      <w:r w:rsidRPr="00776D85">
        <w:rPr>
          <w:rFonts w:ascii="Arial" w:hAnsi="Arial" w:cs="Arial"/>
          <w:sz w:val="20"/>
          <w:szCs w:val="20"/>
        </w:rPr>
        <w:t xml:space="preserve"> 2024, </w:t>
      </w:r>
      <w:r>
        <w:rPr>
          <w:rFonts w:ascii="Arial" w:hAnsi="Arial" w:cs="Arial"/>
          <w:sz w:val="20"/>
          <w:szCs w:val="20"/>
        </w:rPr>
        <w:t>zato</w:t>
      </w:r>
      <w:r w:rsidRPr="00776D85">
        <w:rPr>
          <w:rFonts w:ascii="Arial" w:hAnsi="Arial" w:cs="Arial"/>
          <w:sz w:val="20"/>
          <w:szCs w:val="20"/>
        </w:rPr>
        <w:t xml:space="preserve"> je skupaj z Zvezo za šport invalidov Slovenije – Slovenskim paralimpijskim komitem organiziral zelo odmevno novinarsko konferenco na temo Slovenija brez prenosa </w:t>
      </w:r>
      <w:r w:rsidR="00994310">
        <w:rPr>
          <w:rFonts w:ascii="Arial" w:hAnsi="Arial" w:cs="Arial"/>
          <w:sz w:val="20"/>
          <w:szCs w:val="20"/>
        </w:rPr>
        <w:t>p</w:t>
      </w:r>
      <w:r w:rsidRPr="00776D85">
        <w:rPr>
          <w:rFonts w:ascii="Arial" w:hAnsi="Arial" w:cs="Arial"/>
          <w:sz w:val="20"/>
          <w:szCs w:val="20"/>
        </w:rPr>
        <w:t xml:space="preserve">aralimpijskih iger. Hkrati je predstavnik NSIOS sodeloval kot strokovni komentator pri otvoritvi iger z RTV Slovenija. </w:t>
      </w:r>
    </w:p>
    <w:p w14:paraId="4A03EC90" w14:textId="7777777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Pomembno vlogo pri popularizaciji športa kot dejavnika aktivnega, zdravega in kakovostnega življenja imajo tudi včlanjene invalidske organizacije, ki športne aktivnosti za invalide organizirajo in izvajajo v okviru svojih programov.</w:t>
      </w:r>
    </w:p>
    <w:p w14:paraId="13973518" w14:textId="7777777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Štiri invalidske organizacije v partnerstvu s Planinsko zvezo Slovenije sodelujejo v projektu GOGO – Gibalno ovirani gore osvajajo, s katerim omogočajo invalidom prilagojene obiske znanih planinskih točk.</w:t>
      </w:r>
    </w:p>
    <w:p w14:paraId="2ADC98F6" w14:textId="6C2880F5"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 xml:space="preserve">NSIOS je sodeloval na posvetu Več športa za osebe s posebnimi potrebami, </w:t>
      </w:r>
      <w:r>
        <w:rPr>
          <w:rFonts w:ascii="Arial" w:hAnsi="Arial" w:cs="Arial"/>
          <w:sz w:val="20"/>
          <w:szCs w:val="20"/>
        </w:rPr>
        <w:t>na katerem</w:t>
      </w:r>
      <w:r w:rsidRPr="00776D85">
        <w:rPr>
          <w:rFonts w:ascii="Arial" w:hAnsi="Arial" w:cs="Arial"/>
          <w:sz w:val="20"/>
          <w:szCs w:val="20"/>
        </w:rPr>
        <w:t xml:space="preserve"> je opozoril na potrebo po sistemski ureditvi vključujočega športa, ki bi enakovredno vključeval</w:t>
      </w:r>
      <w:r>
        <w:rPr>
          <w:rFonts w:ascii="Arial" w:hAnsi="Arial" w:cs="Arial"/>
          <w:sz w:val="20"/>
          <w:szCs w:val="20"/>
        </w:rPr>
        <w:t>a</w:t>
      </w:r>
      <w:r w:rsidRPr="00776D85">
        <w:rPr>
          <w:rFonts w:ascii="Arial" w:hAnsi="Arial" w:cs="Arial"/>
          <w:sz w:val="20"/>
          <w:szCs w:val="20"/>
        </w:rPr>
        <w:t xml:space="preserve"> invalide s prilagojenimi vadbami in športnimi pripomočki (</w:t>
      </w:r>
      <w:r w:rsidRPr="00776D85">
        <w:rPr>
          <w:rFonts w:ascii="Arial" w:hAnsi="Arial" w:cs="Arial"/>
          <w:b/>
          <w:bCs/>
          <w:sz w:val="20"/>
          <w:szCs w:val="20"/>
        </w:rPr>
        <w:t>NSIOS</w:t>
      </w:r>
      <w:r w:rsidRPr="00776D85">
        <w:rPr>
          <w:rFonts w:ascii="Arial" w:hAnsi="Arial" w:cs="Arial"/>
          <w:sz w:val="20"/>
          <w:szCs w:val="20"/>
        </w:rPr>
        <w:t>, ukrep 9.1, 9.2, 9.3, 9.4).</w:t>
      </w:r>
    </w:p>
    <w:p w14:paraId="6BE4D488"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lastRenderedPageBreak/>
        <w:t>Težave, opozorila, komentarji, predlogi</w:t>
      </w:r>
    </w:p>
    <w:p w14:paraId="44BA43F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NSIOS</w:t>
      </w:r>
      <w:r w:rsidRPr="00776D85">
        <w:rPr>
          <w:rFonts w:ascii="Arial" w:hAnsi="Arial" w:cs="Arial"/>
          <w:bCs/>
          <w:color w:val="000000" w:themeColor="text1"/>
          <w:sz w:val="20"/>
          <w:szCs w:val="20"/>
        </w:rPr>
        <w:t xml:space="preserve"> opozarja, da invalidi nimajo enakih možnosti za udejstvovanje v športu. Prilagojena športna oprema je bistveno dražja in za mnoge invalide finančno nedosegljiva. Ker šport in rekreacija izboljšujeta tako fizično sposobnost kot tudi vse sociološke in psihološke vidike posameznika, je nujno, da država zagotovi pomoč invalidom, ki si želijo biti aktivni. Zato NSIOS predlaga uvedbo subvencije invalidom, ki se želijo ukvarjati s športom, v obliki sofinanciranja športnega pripomočka, podobo kot pri osnovnem invalidskem pripomočku.</w:t>
      </w:r>
    </w:p>
    <w:p w14:paraId="38CE3D90" w14:textId="5C4F8EC5"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Posebno pozornost bi bilo </w:t>
      </w:r>
      <w:r>
        <w:rPr>
          <w:rFonts w:ascii="Arial" w:hAnsi="Arial" w:cs="Arial"/>
          <w:color w:val="000000" w:themeColor="text1"/>
          <w:sz w:val="20"/>
          <w:szCs w:val="20"/>
        </w:rPr>
        <w:t xml:space="preserve">treba </w:t>
      </w:r>
      <w:r>
        <w:rPr>
          <w:rFonts w:ascii="Arial" w:hAnsi="Arial" w:cs="Arial"/>
          <w:bCs/>
          <w:color w:val="000000" w:themeColor="text1"/>
          <w:sz w:val="20"/>
          <w:szCs w:val="20"/>
        </w:rPr>
        <w:t xml:space="preserve">nameniti </w:t>
      </w:r>
      <w:r w:rsidRPr="00776D85">
        <w:rPr>
          <w:rFonts w:ascii="Arial" w:hAnsi="Arial" w:cs="Arial"/>
          <w:bCs/>
          <w:color w:val="000000" w:themeColor="text1"/>
          <w:sz w:val="20"/>
          <w:szCs w:val="20"/>
        </w:rPr>
        <w:t>tudi mladim športnikom invalidom</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in sicer omogočiti vsem otrokom s posebnimi potrebami inkluzivno vključevanje v športne ure in druge športne dejavnosti v rednem šolskem sistemu in postaviti sistem vključevanja vseh zainteresiranih invalidov v različne športne aktivnosti v okviru klubske dejavnosti.</w:t>
      </w:r>
    </w:p>
    <w:p w14:paraId="5B1C8731" w14:textId="535E95A0" w:rsidR="00A3077A" w:rsidRPr="00776D85" w:rsidRDefault="00A3077A" w:rsidP="002935CD">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En</w:t>
      </w:r>
      <w:r>
        <w:rPr>
          <w:rFonts w:ascii="Arial" w:hAnsi="Arial" w:cs="Arial"/>
          <w:bCs/>
          <w:color w:val="000000" w:themeColor="text1"/>
          <w:sz w:val="20"/>
          <w:szCs w:val="20"/>
        </w:rPr>
        <w:t>a</w:t>
      </w:r>
      <w:r w:rsidRPr="00776D85">
        <w:rPr>
          <w:rFonts w:ascii="Arial" w:hAnsi="Arial" w:cs="Arial"/>
          <w:bCs/>
          <w:color w:val="000000" w:themeColor="text1"/>
          <w:sz w:val="20"/>
          <w:szCs w:val="20"/>
        </w:rPr>
        <w:t xml:space="preserve"> </w:t>
      </w:r>
      <w:r>
        <w:rPr>
          <w:rFonts w:ascii="Arial" w:hAnsi="Arial" w:cs="Arial"/>
          <w:bCs/>
          <w:color w:val="000000" w:themeColor="text1"/>
          <w:sz w:val="20"/>
          <w:szCs w:val="20"/>
        </w:rPr>
        <w:t xml:space="preserve">od </w:t>
      </w:r>
      <w:r w:rsidRPr="00776D85">
        <w:rPr>
          <w:rFonts w:ascii="Arial" w:hAnsi="Arial" w:cs="Arial"/>
          <w:bCs/>
          <w:color w:val="000000" w:themeColor="text1"/>
          <w:sz w:val="20"/>
          <w:szCs w:val="20"/>
        </w:rPr>
        <w:t xml:space="preserve">težav </w:t>
      </w:r>
      <w:r>
        <w:rPr>
          <w:rFonts w:ascii="Arial" w:hAnsi="Arial" w:cs="Arial"/>
          <w:bCs/>
          <w:color w:val="000000" w:themeColor="text1"/>
          <w:sz w:val="20"/>
          <w:szCs w:val="20"/>
        </w:rPr>
        <w:t>je</w:t>
      </w:r>
      <w:r w:rsidRPr="00776D85">
        <w:rPr>
          <w:rFonts w:ascii="Arial" w:hAnsi="Arial" w:cs="Arial"/>
          <w:bCs/>
          <w:color w:val="000000" w:themeColor="text1"/>
          <w:sz w:val="20"/>
          <w:szCs w:val="20"/>
        </w:rPr>
        <w:t xml:space="preserve"> tudi usposobljenost športnih vaditeljev/trenerjev, posledično pa tudi inkluzivno vključevanje invalidov v športa društva in klube </w:t>
      </w:r>
      <w:r w:rsidRPr="00776D85">
        <w:rPr>
          <w:rFonts w:ascii="Arial" w:hAnsi="Arial" w:cs="Arial"/>
          <w:sz w:val="20"/>
          <w:szCs w:val="20"/>
        </w:rPr>
        <w:t>(</w:t>
      </w:r>
      <w:r w:rsidRPr="00776D85">
        <w:rPr>
          <w:rFonts w:ascii="Arial" w:hAnsi="Arial" w:cs="Arial"/>
          <w:b/>
          <w:bCs/>
          <w:sz w:val="20"/>
          <w:szCs w:val="20"/>
        </w:rPr>
        <w:t>NSIOS</w:t>
      </w:r>
      <w:r w:rsidRPr="00776D85">
        <w:rPr>
          <w:rFonts w:ascii="Arial" w:hAnsi="Arial" w:cs="Arial"/>
          <w:sz w:val="20"/>
          <w:szCs w:val="20"/>
        </w:rPr>
        <w:t>, ukrepa 9.5 in 9.6)</w:t>
      </w:r>
      <w:bookmarkStart w:id="140" w:name="_Hlk35380635"/>
      <w:bookmarkEnd w:id="139"/>
      <w:r w:rsidRPr="00776D85">
        <w:rPr>
          <w:rFonts w:ascii="Arial" w:hAnsi="Arial" w:cs="Arial"/>
          <w:sz w:val="20"/>
          <w:szCs w:val="20"/>
        </w:rPr>
        <w:t>.</w:t>
      </w:r>
    </w:p>
    <w:p w14:paraId="707B4062" w14:textId="77777777" w:rsidR="00A3077A" w:rsidRPr="00776D85" w:rsidRDefault="00A3077A" w:rsidP="00C96681">
      <w:pPr>
        <w:pStyle w:val="IRSSVNaslov2"/>
        <w:spacing w:before="120" w:after="120"/>
        <w:jc w:val="left"/>
      </w:pPr>
      <w:r w:rsidRPr="00776D85">
        <w:rPr>
          <w:sz w:val="20"/>
        </w:rPr>
        <w:br/>
      </w:r>
      <w:r w:rsidRPr="00776D85">
        <w:br w:type="page"/>
      </w:r>
      <w:bookmarkStart w:id="141" w:name="_Toc196828670"/>
      <w:r w:rsidRPr="00776D85">
        <w:rPr>
          <w:rStyle w:val="IRSSVNaslov2Znak"/>
          <w:b/>
          <w:bCs/>
        </w:rPr>
        <w:lastRenderedPageBreak/>
        <w:t>10. CILJ: VERSKO IN DUHOVNO ŽIVLJENJE</w:t>
      </w:r>
      <w:bookmarkEnd w:id="141"/>
    </w:p>
    <w:p w14:paraId="4361EAC9"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bookmarkEnd w:id="140"/>
    <w:p w14:paraId="1E78EC2D" w14:textId="7CFBE4CF"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Verska svoboda posameznika je kot svoboda vesti urejena v 41. členu Ustave Republike Slovenije ter zagotavlja pravico vsakega posameznika do svobodnega izpovedovanja vere in drugih opredelitev v zasebnem in javnem življenju. Invalidi pa se navkljub svobodi izražanja, ki je ustavno opredeljena, zaradi številnih ovir s težavo udejstvujejo </w:t>
      </w:r>
      <w:r>
        <w:rPr>
          <w:rFonts w:ascii="Arial" w:hAnsi="Arial" w:cs="Arial"/>
          <w:snapToGrid w:val="0"/>
          <w:color w:val="000000" w:themeColor="text1"/>
          <w:sz w:val="20"/>
          <w:szCs w:val="20"/>
        </w:rPr>
        <w:t xml:space="preserve">v </w:t>
      </w:r>
      <w:r w:rsidRPr="00776D85">
        <w:rPr>
          <w:rFonts w:ascii="Arial" w:hAnsi="Arial" w:cs="Arial"/>
          <w:snapToGrid w:val="0"/>
          <w:color w:val="000000" w:themeColor="text1"/>
          <w:sz w:val="20"/>
          <w:szCs w:val="20"/>
        </w:rPr>
        <w:t>verske</w:t>
      </w:r>
      <w:r>
        <w:rPr>
          <w:rFonts w:ascii="Arial" w:hAnsi="Arial" w:cs="Arial"/>
          <w:snapToGrid w:val="0"/>
          <w:color w:val="000000" w:themeColor="text1"/>
          <w:sz w:val="20"/>
          <w:szCs w:val="20"/>
        </w:rPr>
        <w:t>m</w:t>
      </w:r>
      <w:r w:rsidRPr="00776D85">
        <w:rPr>
          <w:rFonts w:ascii="Arial" w:hAnsi="Arial" w:cs="Arial"/>
          <w:snapToGrid w:val="0"/>
          <w:color w:val="000000" w:themeColor="text1"/>
          <w:sz w:val="20"/>
          <w:szCs w:val="20"/>
        </w:rPr>
        <w:t xml:space="preserve"> in duhovne</w:t>
      </w:r>
      <w:r>
        <w:rPr>
          <w:rFonts w:ascii="Arial" w:hAnsi="Arial" w:cs="Arial"/>
          <w:snapToGrid w:val="0"/>
          <w:color w:val="000000" w:themeColor="text1"/>
          <w:sz w:val="20"/>
          <w:szCs w:val="20"/>
        </w:rPr>
        <w:t>m</w:t>
      </w:r>
      <w:r w:rsidRPr="00776D85">
        <w:rPr>
          <w:rFonts w:ascii="Arial" w:hAnsi="Arial" w:cs="Arial"/>
          <w:snapToGrid w:val="0"/>
          <w:color w:val="000000" w:themeColor="text1"/>
          <w:sz w:val="20"/>
          <w:szCs w:val="20"/>
        </w:rPr>
        <w:t xml:space="preserve"> življenj</w:t>
      </w:r>
      <w:r>
        <w:rPr>
          <w:rFonts w:ascii="Arial" w:hAnsi="Arial" w:cs="Arial"/>
          <w:snapToGrid w:val="0"/>
          <w:color w:val="000000" w:themeColor="text1"/>
          <w:sz w:val="20"/>
          <w:szCs w:val="20"/>
        </w:rPr>
        <w:t>u</w:t>
      </w:r>
      <w:r w:rsidRPr="00776D85">
        <w:rPr>
          <w:rFonts w:ascii="Arial" w:hAnsi="Arial" w:cs="Arial"/>
          <w:snapToGrid w:val="0"/>
          <w:color w:val="000000" w:themeColor="text1"/>
          <w:sz w:val="20"/>
          <w:szCs w:val="20"/>
        </w:rPr>
        <w:t xml:space="preserve"> ter vključujejo vanj. </w:t>
      </w:r>
    </w:p>
    <w:p w14:paraId="200934F2"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Zato so potrebni ukrepi, ki jim bodo omogočali enakopravno udeležbo v verskem in duhovnem življenju. Pri tem je treba zagotavljati, da se lahko vključujejo v verske in duhovne skupnosti v svojih lokalnih skupnostih ali širšem okolju. </w:t>
      </w:r>
    </w:p>
    <w:p w14:paraId="1C40DD0A"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Ukrepa</w:t>
      </w:r>
    </w:p>
    <w:p w14:paraId="7F6C9A27" w14:textId="77777777" w:rsidR="00A3077A" w:rsidRPr="00776D85" w:rsidRDefault="00A3077A" w:rsidP="00A3077A">
      <w:pPr>
        <w:numPr>
          <w:ilvl w:val="0"/>
          <w:numId w:val="12"/>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omogočanje trajne duhovne oskrbe invalidom, ki to želijo, posebno tistim, ki so negibljivi v trajni negovalni oskrbi v domačem ali drugem okolju ali institucijah, z obiski verskega delavca ali drugega duhovnega vodje registrirane verske skupnosti po lastni izbiri;</w:t>
      </w:r>
    </w:p>
    <w:p w14:paraId="0462BBFD" w14:textId="38591EC7" w:rsidR="00A3077A" w:rsidRPr="00776D85" w:rsidRDefault="00A3077A" w:rsidP="00A3077A">
      <w:pPr>
        <w:numPr>
          <w:ilvl w:val="0"/>
          <w:numId w:val="12"/>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omogočiti dostop do verskih objektov, cerkva, (invalidi na vozičkih, slepi s psom vodnikom</w:t>
      </w:r>
      <w:r>
        <w:rPr>
          <w:rFonts w:ascii="Arial" w:hAnsi="Arial" w:cs="Arial"/>
          <w:snapToGrid w:val="0"/>
          <w:color w:val="000000" w:themeColor="text1"/>
          <w:sz w:val="20"/>
          <w:szCs w:val="20"/>
        </w:rPr>
        <w:t xml:space="preserve"> </w:t>
      </w:r>
      <w:r w:rsidRPr="00776D85">
        <w:rPr>
          <w:rFonts w:ascii="Arial" w:hAnsi="Arial" w:cs="Arial"/>
          <w:snapToGrid w:val="0"/>
          <w:color w:val="000000" w:themeColor="text1"/>
          <w:sz w:val="20"/>
          <w:szCs w:val="20"/>
        </w:rPr>
        <w:t>…).</w:t>
      </w:r>
    </w:p>
    <w:p w14:paraId="5AD28916"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desetega cilja</w:t>
      </w:r>
    </w:p>
    <w:p w14:paraId="59E20953"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Zakon o verski svobodi zagotavlja pravico do verske duhovne oskrbe za osebe v bolnišnicah in socialnovarstvenih zavodih, ki ne morejo obiskovati obredov zunaj teh ustanov. To vključuje tudi prejemanje knjig z versko vsebino in napotkov ter ustrezne prostorske in tehnične pogoje.</w:t>
      </w:r>
    </w:p>
    <w:p w14:paraId="4F8CAA6A" w14:textId="06F33706"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Poudarja se pomen dostopnosti verskih objektov in vloge prostovoljcev kot edinega stika z versko skupnostjo za mnoge. Opaža se </w:t>
      </w:r>
      <w:r>
        <w:rPr>
          <w:rFonts w:ascii="Arial" w:hAnsi="Arial" w:cs="Arial"/>
          <w:bCs/>
          <w:snapToGrid w:val="0"/>
          <w:color w:val="000000" w:themeColor="text1"/>
          <w:sz w:val="20"/>
          <w:szCs w:val="20"/>
        </w:rPr>
        <w:t xml:space="preserve">večanje števila </w:t>
      </w:r>
      <w:r w:rsidRPr="00776D85">
        <w:rPr>
          <w:rFonts w:ascii="Arial" w:hAnsi="Arial" w:cs="Arial"/>
          <w:bCs/>
          <w:snapToGrid w:val="0"/>
          <w:color w:val="000000" w:themeColor="text1"/>
          <w:sz w:val="20"/>
          <w:szCs w:val="20"/>
        </w:rPr>
        <w:t xml:space="preserve">socialno izključenih invalidov srednjih let, </w:t>
      </w:r>
      <w:r>
        <w:rPr>
          <w:rFonts w:ascii="Arial" w:hAnsi="Arial" w:cs="Arial"/>
          <w:bCs/>
          <w:snapToGrid w:val="0"/>
          <w:color w:val="000000" w:themeColor="text1"/>
          <w:sz w:val="20"/>
          <w:szCs w:val="20"/>
        </w:rPr>
        <w:t xml:space="preserve">zato </w:t>
      </w:r>
      <w:r w:rsidR="00994310">
        <w:rPr>
          <w:rFonts w:ascii="Arial" w:hAnsi="Arial" w:cs="Arial"/>
          <w:bCs/>
          <w:snapToGrid w:val="0"/>
          <w:color w:val="000000" w:themeColor="text1"/>
          <w:sz w:val="20"/>
          <w:szCs w:val="20"/>
        </w:rPr>
        <w:t xml:space="preserve">se </w:t>
      </w:r>
      <w:r w:rsidRPr="00776D85">
        <w:rPr>
          <w:rFonts w:ascii="Arial" w:hAnsi="Arial" w:cs="Arial"/>
          <w:bCs/>
          <w:snapToGrid w:val="0"/>
          <w:color w:val="000000" w:themeColor="text1"/>
          <w:sz w:val="20"/>
          <w:szCs w:val="20"/>
        </w:rPr>
        <w:t>predlaga okrepitev sistemske podpore ter mreže programov v sodelovanju z verskimi skupnostmi.</w:t>
      </w:r>
    </w:p>
    <w:p w14:paraId="6272889C" w14:textId="50653969"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p>
    <w:p w14:paraId="5EEFBC49" w14:textId="77777777" w:rsidR="00A3077A" w:rsidRPr="00776D85" w:rsidRDefault="00A3077A" w:rsidP="002935CD">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MK, Slovenska Karitas</w:t>
      </w:r>
    </w:p>
    <w:p w14:paraId="2E1720C6" w14:textId="18D198C1"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4851271E"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MK, Slovenska karitas</w:t>
      </w:r>
    </w:p>
    <w:p w14:paraId="6C5685E8"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4E5C1795" w14:textId="35864299" w:rsidR="00A3077A" w:rsidRPr="00776D85" w:rsidRDefault="00A3077A" w:rsidP="00C96681">
      <w:pPr>
        <w:spacing w:before="120" w:after="120"/>
        <w:rPr>
          <w:rFonts w:ascii="Arial" w:hAnsi="Arial" w:cs="Arial"/>
          <w:sz w:val="20"/>
          <w:szCs w:val="20"/>
        </w:rPr>
      </w:pPr>
      <w:r w:rsidRPr="00776D85">
        <w:rPr>
          <w:rFonts w:ascii="Arial" w:hAnsi="Arial" w:cs="Arial"/>
          <w:b/>
          <w:sz w:val="20"/>
          <w:szCs w:val="20"/>
        </w:rPr>
        <w:t>MK, Služba za kulturne raznolikosti, človekove pravice in versko svobodo (SKRČPVS)</w:t>
      </w:r>
      <w:r w:rsidRPr="00776D85">
        <w:rPr>
          <w:rFonts w:ascii="Arial" w:hAnsi="Arial" w:cs="Arial"/>
          <w:bCs/>
          <w:sz w:val="20"/>
          <w:szCs w:val="20"/>
        </w:rPr>
        <w:t xml:space="preserve">, poroča, da 25. člen </w:t>
      </w:r>
      <w:r w:rsidRPr="00776D85">
        <w:rPr>
          <w:rFonts w:ascii="Arial" w:hAnsi="Arial" w:cs="Arial"/>
          <w:bCs/>
          <w:sz w:val="20"/>
          <w:szCs w:val="20"/>
          <w:shd w:val="clear" w:color="auto" w:fill="FFFFFF"/>
        </w:rPr>
        <w:t xml:space="preserve">Zakona o verski svobodi </w:t>
      </w:r>
      <w:r w:rsidRPr="00776D85">
        <w:rPr>
          <w:rFonts w:ascii="Arial" w:hAnsi="Arial" w:cs="Arial"/>
          <w:bCs/>
          <w:sz w:val="20"/>
          <w:szCs w:val="20"/>
        </w:rPr>
        <w:t xml:space="preserve">(ZVS, </w:t>
      </w:r>
      <w:r w:rsidRPr="00776D85">
        <w:rPr>
          <w:rFonts w:ascii="Arial" w:hAnsi="Arial" w:cs="Arial"/>
          <w:bCs/>
          <w:sz w:val="20"/>
          <w:szCs w:val="20"/>
          <w:shd w:val="clear" w:color="auto" w:fill="FFFFFF"/>
        </w:rPr>
        <w:t>Uradni list RS, št. 14/07, 46/10 - odl. US, 40/12 - ZUJF, 100/13 in 102/23)</w:t>
      </w:r>
      <w:r w:rsidRPr="00776D85">
        <w:rPr>
          <w:rFonts w:ascii="Arial" w:hAnsi="Arial" w:cs="Arial"/>
          <w:bCs/>
          <w:sz w:val="20"/>
          <w:szCs w:val="20"/>
        </w:rPr>
        <w:t xml:space="preserve"> določa, </w:t>
      </w:r>
      <w:r w:rsidRPr="00776D85">
        <w:rPr>
          <w:rFonts w:ascii="Arial" w:hAnsi="Arial" w:cs="Arial"/>
          <w:sz w:val="20"/>
          <w:szCs w:val="20"/>
        </w:rPr>
        <w:t xml:space="preserve">da imajo osebe v bolnišnicah ali socialnovarstvenih zavodih, ki </w:t>
      </w:r>
      <w:r>
        <w:rPr>
          <w:rFonts w:ascii="Arial" w:hAnsi="Arial" w:cs="Arial"/>
          <w:sz w:val="20"/>
          <w:szCs w:val="20"/>
        </w:rPr>
        <w:t>so deležne</w:t>
      </w:r>
      <w:r w:rsidRPr="00776D85">
        <w:rPr>
          <w:rFonts w:ascii="Arial" w:hAnsi="Arial" w:cs="Arial"/>
          <w:sz w:val="20"/>
          <w:szCs w:val="20"/>
        </w:rPr>
        <w:t xml:space="preserve"> institucionaln</w:t>
      </w:r>
      <w:r>
        <w:rPr>
          <w:rFonts w:ascii="Arial" w:hAnsi="Arial" w:cs="Arial"/>
          <w:sz w:val="20"/>
          <w:szCs w:val="20"/>
        </w:rPr>
        <w:t xml:space="preserve">ega </w:t>
      </w:r>
      <w:r w:rsidRPr="00776D85">
        <w:rPr>
          <w:rFonts w:ascii="Arial" w:hAnsi="Arial" w:cs="Arial"/>
          <w:sz w:val="20"/>
          <w:szCs w:val="20"/>
        </w:rPr>
        <w:t>varstv</w:t>
      </w:r>
      <w:r>
        <w:rPr>
          <w:rFonts w:ascii="Arial" w:hAnsi="Arial" w:cs="Arial"/>
          <w:sz w:val="20"/>
          <w:szCs w:val="20"/>
        </w:rPr>
        <w:t>a,</w:t>
      </w:r>
      <w:r w:rsidRPr="00776D85">
        <w:rPr>
          <w:rFonts w:ascii="Arial" w:hAnsi="Arial" w:cs="Arial"/>
          <w:sz w:val="20"/>
          <w:szCs w:val="20"/>
        </w:rPr>
        <w:t xml:space="preserve"> pravico do redne individualne in kolektivne verske duhovne oskrbe. Versk</w:t>
      </w:r>
      <w:r>
        <w:rPr>
          <w:rFonts w:ascii="Arial" w:hAnsi="Arial" w:cs="Arial"/>
          <w:sz w:val="20"/>
          <w:szCs w:val="20"/>
        </w:rPr>
        <w:t>a</w:t>
      </w:r>
      <w:r w:rsidRPr="00776D85">
        <w:rPr>
          <w:rFonts w:ascii="Arial" w:hAnsi="Arial" w:cs="Arial"/>
          <w:sz w:val="20"/>
          <w:szCs w:val="20"/>
        </w:rPr>
        <w:t xml:space="preserve"> duhovn</w:t>
      </w:r>
      <w:r>
        <w:rPr>
          <w:rFonts w:ascii="Arial" w:hAnsi="Arial" w:cs="Arial"/>
          <w:sz w:val="20"/>
          <w:szCs w:val="20"/>
        </w:rPr>
        <w:t>a</w:t>
      </w:r>
      <w:r w:rsidRPr="00776D85">
        <w:rPr>
          <w:rFonts w:ascii="Arial" w:hAnsi="Arial" w:cs="Arial"/>
          <w:sz w:val="20"/>
          <w:szCs w:val="20"/>
        </w:rPr>
        <w:t xml:space="preserve"> oskrb</w:t>
      </w:r>
      <w:r>
        <w:rPr>
          <w:rFonts w:ascii="Arial" w:hAnsi="Arial" w:cs="Arial"/>
          <w:sz w:val="20"/>
          <w:szCs w:val="20"/>
        </w:rPr>
        <w:t>a</w:t>
      </w:r>
      <w:r w:rsidRPr="00776D85">
        <w:rPr>
          <w:rFonts w:ascii="Arial" w:hAnsi="Arial" w:cs="Arial"/>
          <w:sz w:val="20"/>
          <w:szCs w:val="20"/>
        </w:rPr>
        <w:t xml:space="preserve"> oskrbovancem v socialnovarstvenih zavodih, ki </w:t>
      </w:r>
      <w:r>
        <w:rPr>
          <w:rFonts w:ascii="Arial" w:hAnsi="Arial" w:cs="Arial"/>
          <w:sz w:val="20"/>
          <w:szCs w:val="20"/>
        </w:rPr>
        <w:t xml:space="preserve">so deležne </w:t>
      </w:r>
      <w:r w:rsidRPr="00776D85">
        <w:rPr>
          <w:rFonts w:ascii="Arial" w:hAnsi="Arial" w:cs="Arial"/>
          <w:sz w:val="20"/>
          <w:szCs w:val="20"/>
        </w:rPr>
        <w:t>institucionaln</w:t>
      </w:r>
      <w:r>
        <w:rPr>
          <w:rFonts w:ascii="Arial" w:hAnsi="Arial" w:cs="Arial"/>
          <w:sz w:val="20"/>
          <w:szCs w:val="20"/>
        </w:rPr>
        <w:t>ega</w:t>
      </w:r>
      <w:r w:rsidRPr="00776D85">
        <w:rPr>
          <w:rFonts w:ascii="Arial" w:hAnsi="Arial" w:cs="Arial"/>
          <w:sz w:val="20"/>
          <w:szCs w:val="20"/>
        </w:rPr>
        <w:t xml:space="preserve"> varstv</w:t>
      </w:r>
      <w:r>
        <w:rPr>
          <w:rFonts w:ascii="Arial" w:hAnsi="Arial" w:cs="Arial"/>
          <w:sz w:val="20"/>
          <w:szCs w:val="20"/>
        </w:rPr>
        <w:t>a</w:t>
      </w:r>
      <w:r w:rsidRPr="00776D85">
        <w:rPr>
          <w:rFonts w:ascii="Arial" w:hAnsi="Arial" w:cs="Arial"/>
          <w:sz w:val="20"/>
          <w:szCs w:val="20"/>
        </w:rPr>
        <w:t xml:space="preserve"> in se zaradi starostnih in zdravstvenih težav ne morejo udeleževati obredov zunaj zavoda, se zagotavlja v skladu s predpisi ministra, pristojnega za socialno varstvo. Vsakemu oskrbovancu je treba v mejah možnosti omogočiti sodelovanje pri verskih obredih, ki so organizirani v bolnišnici oziroma zavodu, ki opravlja institucionalno varstvo, in mu omogočiti prejemanje knjig z versko vsebino in napotkov. Bolnišnice oziroma zavodi, ki opravljajo institucionalno varstvo, zagotavljajo prostorske in tehnične pogoje za versko duhovno oskrbo (</w:t>
      </w:r>
      <w:r w:rsidRPr="00776D85">
        <w:rPr>
          <w:rFonts w:ascii="Arial" w:hAnsi="Arial" w:cs="Arial"/>
          <w:b/>
          <w:bCs/>
          <w:sz w:val="20"/>
          <w:szCs w:val="20"/>
        </w:rPr>
        <w:t>MK</w:t>
      </w:r>
      <w:r w:rsidRPr="00776D85">
        <w:rPr>
          <w:rFonts w:ascii="Arial" w:hAnsi="Arial" w:cs="Arial"/>
          <w:sz w:val="20"/>
          <w:szCs w:val="20"/>
        </w:rPr>
        <w:t>, ukrep 10.1).</w:t>
      </w:r>
    </w:p>
    <w:p w14:paraId="3E01842C"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5B386C0B" w14:textId="3B04BF05"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Slovenska karitas </w:t>
      </w:r>
      <w:r w:rsidRPr="00776D85">
        <w:rPr>
          <w:rFonts w:ascii="Arial" w:hAnsi="Arial" w:cs="Arial"/>
          <w:sz w:val="20"/>
          <w:szCs w:val="20"/>
        </w:rPr>
        <w:t xml:space="preserve">je tudi v letu 2024 zagotavljala redno duhovno oskrbo invalidnim osebam, ki to želijo, v njihovem domačem okolju, v domovih za starejše ter v okviru različnih duhovnih srečanj in romanj. Skupno je bilo v dejavnosti Karitas vključenih 2974 invalidov. V sodelovanju z </w:t>
      </w:r>
      <w:r>
        <w:rPr>
          <w:rFonts w:ascii="Arial" w:hAnsi="Arial" w:cs="Arial"/>
          <w:sz w:val="20"/>
          <w:szCs w:val="20"/>
        </w:rPr>
        <w:t>ž</w:t>
      </w:r>
      <w:r w:rsidRPr="00776D85">
        <w:rPr>
          <w:rFonts w:ascii="Arial" w:hAnsi="Arial" w:cs="Arial"/>
          <w:sz w:val="20"/>
          <w:szCs w:val="20"/>
        </w:rPr>
        <w:t xml:space="preserve">upnijskimi Karitas </w:t>
      </w:r>
      <w:r>
        <w:rPr>
          <w:rFonts w:ascii="Arial" w:hAnsi="Arial" w:cs="Arial"/>
          <w:sz w:val="20"/>
          <w:szCs w:val="20"/>
        </w:rPr>
        <w:t>so</w:t>
      </w:r>
      <w:r w:rsidRPr="00776D85">
        <w:rPr>
          <w:rFonts w:ascii="Arial" w:hAnsi="Arial" w:cs="Arial"/>
          <w:sz w:val="20"/>
          <w:szCs w:val="20"/>
        </w:rPr>
        <w:t xml:space="preserve"> invalid</w:t>
      </w:r>
      <w:r>
        <w:rPr>
          <w:rFonts w:ascii="Arial" w:hAnsi="Arial" w:cs="Arial"/>
          <w:sz w:val="20"/>
          <w:szCs w:val="20"/>
        </w:rPr>
        <w:t>e sp</w:t>
      </w:r>
      <w:r w:rsidR="00994310">
        <w:rPr>
          <w:rFonts w:ascii="Arial" w:hAnsi="Arial" w:cs="Arial"/>
          <w:sz w:val="20"/>
          <w:szCs w:val="20"/>
        </w:rPr>
        <w:t>r</w:t>
      </w:r>
      <w:r>
        <w:rPr>
          <w:rFonts w:ascii="Arial" w:hAnsi="Arial" w:cs="Arial"/>
          <w:sz w:val="20"/>
          <w:szCs w:val="20"/>
        </w:rPr>
        <w:t>emljali</w:t>
      </w:r>
      <w:r w:rsidRPr="00776D85">
        <w:rPr>
          <w:rFonts w:ascii="Arial" w:hAnsi="Arial" w:cs="Arial"/>
          <w:sz w:val="20"/>
          <w:szCs w:val="20"/>
        </w:rPr>
        <w:t xml:space="preserve"> k nedeljskim svetim mašam in </w:t>
      </w:r>
      <w:r>
        <w:rPr>
          <w:rFonts w:ascii="Arial" w:hAnsi="Arial" w:cs="Arial"/>
          <w:sz w:val="20"/>
          <w:szCs w:val="20"/>
        </w:rPr>
        <w:t xml:space="preserve">na </w:t>
      </w:r>
      <w:r w:rsidRPr="00776D85">
        <w:rPr>
          <w:rFonts w:ascii="Arial" w:hAnsi="Arial" w:cs="Arial"/>
          <w:sz w:val="20"/>
          <w:szCs w:val="20"/>
        </w:rPr>
        <w:t>romanj</w:t>
      </w:r>
      <w:r>
        <w:rPr>
          <w:rFonts w:ascii="Arial" w:hAnsi="Arial" w:cs="Arial"/>
          <w:sz w:val="20"/>
          <w:szCs w:val="20"/>
        </w:rPr>
        <w:t>a</w:t>
      </w:r>
      <w:r w:rsidRPr="00776D85">
        <w:rPr>
          <w:rFonts w:ascii="Arial" w:hAnsi="Arial" w:cs="Arial"/>
          <w:sz w:val="20"/>
          <w:szCs w:val="20"/>
        </w:rPr>
        <w:t xml:space="preserve"> (</w:t>
      </w:r>
      <w:r>
        <w:rPr>
          <w:rFonts w:ascii="Arial" w:hAnsi="Arial" w:cs="Arial"/>
          <w:sz w:val="20"/>
          <w:szCs w:val="20"/>
        </w:rPr>
        <w:t>na primer</w:t>
      </w:r>
      <w:r w:rsidRPr="00776D85">
        <w:rPr>
          <w:rFonts w:ascii="Arial" w:hAnsi="Arial" w:cs="Arial"/>
          <w:sz w:val="20"/>
          <w:szCs w:val="20"/>
        </w:rPr>
        <w:t xml:space="preserve"> Brezje, Zaplaz, Puščava), hkrati pa so bili invalidi vključeni tudi v duhovne skupnosti, kot sta Vera in Luč</w:t>
      </w:r>
      <w:r>
        <w:rPr>
          <w:rFonts w:ascii="Arial" w:hAnsi="Arial" w:cs="Arial"/>
          <w:sz w:val="20"/>
          <w:szCs w:val="20"/>
        </w:rPr>
        <w:t>,</w:t>
      </w:r>
      <w:r w:rsidRPr="00776D85">
        <w:rPr>
          <w:rFonts w:ascii="Arial" w:hAnsi="Arial" w:cs="Arial"/>
          <w:sz w:val="20"/>
          <w:szCs w:val="20"/>
        </w:rPr>
        <w:t xml:space="preserve"> ter </w:t>
      </w:r>
      <w:r>
        <w:rPr>
          <w:rFonts w:ascii="Arial" w:hAnsi="Arial" w:cs="Arial"/>
          <w:sz w:val="20"/>
          <w:szCs w:val="20"/>
        </w:rPr>
        <w:t xml:space="preserve">v </w:t>
      </w:r>
      <w:r w:rsidRPr="00776D85">
        <w:rPr>
          <w:rFonts w:ascii="Arial" w:hAnsi="Arial" w:cs="Arial"/>
          <w:sz w:val="20"/>
          <w:szCs w:val="20"/>
        </w:rPr>
        <w:lastRenderedPageBreak/>
        <w:t>Krščansko bratstvo bolnikov in invalidov. Prostovoljci Karitas so pogosto edini stik z versko skupnostjo, ki ga imajo invalidne osebe, zato je ta povezava za mnoge neprecenljiva.</w:t>
      </w:r>
    </w:p>
    <w:p w14:paraId="1E95B698" w14:textId="0EDCC18E"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Več župnijskih Karitas je organiziralo tudi letna srečanja za invalide in starejše v prostorih župnijskih skupnosti, kar je pripomoglo k </w:t>
      </w:r>
      <w:r>
        <w:rPr>
          <w:rFonts w:ascii="Arial" w:hAnsi="Arial" w:cs="Arial"/>
          <w:sz w:val="20"/>
          <w:szCs w:val="20"/>
        </w:rPr>
        <w:t>izboljš</w:t>
      </w:r>
      <w:r w:rsidRPr="00776D85">
        <w:rPr>
          <w:rFonts w:ascii="Arial" w:hAnsi="Arial" w:cs="Arial"/>
          <w:sz w:val="20"/>
          <w:szCs w:val="20"/>
        </w:rPr>
        <w:t>anju</w:t>
      </w:r>
      <w:r>
        <w:rPr>
          <w:rFonts w:ascii="Arial" w:hAnsi="Arial" w:cs="Arial"/>
          <w:sz w:val="20"/>
          <w:szCs w:val="20"/>
        </w:rPr>
        <w:t xml:space="preserve"> njihove</w:t>
      </w:r>
      <w:r w:rsidRPr="00776D85">
        <w:rPr>
          <w:rFonts w:ascii="Arial" w:hAnsi="Arial" w:cs="Arial"/>
          <w:sz w:val="20"/>
          <w:szCs w:val="20"/>
        </w:rPr>
        <w:t xml:space="preserve"> duhovne in socialne vključenosti. Dodatno se zagotavlja dostopnost verskih objektov za invalide, vključno s prilagoditvami vhodov, sanitarij in parkirnih mest.</w:t>
      </w:r>
    </w:p>
    <w:p w14:paraId="708A9B77" w14:textId="280937EE"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Po Sloveniji Karitas </w:t>
      </w:r>
      <w:r>
        <w:rPr>
          <w:rFonts w:ascii="Arial" w:hAnsi="Arial" w:cs="Arial"/>
          <w:sz w:val="20"/>
          <w:szCs w:val="20"/>
        </w:rPr>
        <w:t>pripravljajo</w:t>
      </w:r>
      <w:r w:rsidRPr="00776D85">
        <w:rPr>
          <w:rFonts w:ascii="Arial" w:hAnsi="Arial" w:cs="Arial"/>
          <w:sz w:val="20"/>
          <w:szCs w:val="20"/>
        </w:rPr>
        <w:t xml:space="preserve"> obiske na domu, osebno oskrbo, romanja in družabna srečanja za starejše in invalidne osebe, ki so se znašle v osamljenosti in potrebujejo podporo v njihovem okolju (</w:t>
      </w:r>
      <w:r w:rsidRPr="00776D85">
        <w:rPr>
          <w:rFonts w:ascii="Arial" w:hAnsi="Arial" w:cs="Arial"/>
          <w:b/>
          <w:bCs/>
          <w:sz w:val="20"/>
          <w:szCs w:val="20"/>
        </w:rPr>
        <w:t>Slovenska karitas</w:t>
      </w:r>
      <w:r w:rsidRPr="00776D85">
        <w:rPr>
          <w:rFonts w:ascii="Arial" w:hAnsi="Arial" w:cs="Arial"/>
          <w:sz w:val="20"/>
          <w:szCs w:val="20"/>
        </w:rPr>
        <w:t>, ukrepa 10.1 in 10.2).</w:t>
      </w:r>
    </w:p>
    <w:p w14:paraId="107B118E"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5C5D28A9" w14:textId="2DF73E94" w:rsidR="00A3077A" w:rsidRPr="00776D85" w:rsidRDefault="00A3077A" w:rsidP="00C96681">
      <w:pPr>
        <w:spacing w:before="120" w:after="120"/>
        <w:rPr>
          <w:rFonts w:ascii="Arial" w:hAnsi="Arial" w:cs="Arial"/>
          <w:sz w:val="20"/>
          <w:szCs w:val="20"/>
        </w:rPr>
      </w:pPr>
      <w:r w:rsidRPr="00776D85">
        <w:rPr>
          <w:rFonts w:ascii="Arial" w:hAnsi="Arial" w:cs="Arial"/>
          <w:b/>
          <w:sz w:val="20"/>
          <w:szCs w:val="20"/>
        </w:rPr>
        <w:t>MK, Služba za kulturne raznolikosti, človekove pravice in versko svobodo (SKRČPVS)</w:t>
      </w:r>
      <w:r w:rsidRPr="00776D85">
        <w:rPr>
          <w:rFonts w:ascii="Arial" w:hAnsi="Arial" w:cs="Arial"/>
          <w:sz w:val="20"/>
          <w:szCs w:val="20"/>
        </w:rPr>
        <w:t>, poroča, da ministrstvo sicer ni pristojno za uresničevanje tega ukrepa, kolikor se nanaša na dejavnost registriranih verskih skupnosti. Cerkve in druge verske skupnosti delujejo ločeno od države in s</w:t>
      </w:r>
      <w:r>
        <w:rPr>
          <w:rFonts w:ascii="Arial" w:hAnsi="Arial" w:cs="Arial"/>
          <w:sz w:val="20"/>
          <w:szCs w:val="20"/>
        </w:rPr>
        <w:t>e</w:t>
      </w:r>
      <w:r w:rsidRPr="00776D85">
        <w:rPr>
          <w:rFonts w:ascii="Arial" w:hAnsi="Arial" w:cs="Arial"/>
          <w:sz w:val="20"/>
          <w:szCs w:val="20"/>
        </w:rPr>
        <w:t xml:space="preserve"> svobodn</w:t>
      </w:r>
      <w:r>
        <w:rPr>
          <w:rFonts w:ascii="Arial" w:hAnsi="Arial" w:cs="Arial"/>
          <w:sz w:val="20"/>
          <w:szCs w:val="20"/>
        </w:rPr>
        <w:t>o</w:t>
      </w:r>
      <w:r w:rsidRPr="00776D85">
        <w:rPr>
          <w:rFonts w:ascii="Arial" w:hAnsi="Arial" w:cs="Arial"/>
          <w:sz w:val="20"/>
          <w:szCs w:val="20"/>
        </w:rPr>
        <w:t xml:space="preserve"> organizira</w:t>
      </w:r>
      <w:r>
        <w:rPr>
          <w:rFonts w:ascii="Arial" w:hAnsi="Arial" w:cs="Arial"/>
          <w:sz w:val="20"/>
          <w:szCs w:val="20"/>
        </w:rPr>
        <w:t>jo</w:t>
      </w:r>
      <w:r w:rsidRPr="00776D85">
        <w:rPr>
          <w:rFonts w:ascii="Arial" w:hAnsi="Arial" w:cs="Arial"/>
          <w:sz w:val="20"/>
          <w:szCs w:val="20"/>
        </w:rPr>
        <w:t xml:space="preserve"> pri izvajanju svojih dejavnosti, ki so usmerjene prav v versko duhovno oskrbo vseh kategorij njihovih pripadnikov. Država ne sme posegati v njihovo organiziranje in delovanje, razen v primerih, določenih z zakonom (</w:t>
      </w:r>
      <w:r w:rsidRPr="00776D85">
        <w:rPr>
          <w:rFonts w:ascii="Arial" w:hAnsi="Arial" w:cs="Arial"/>
          <w:b/>
          <w:bCs/>
          <w:sz w:val="20"/>
          <w:szCs w:val="20"/>
        </w:rPr>
        <w:t>MK</w:t>
      </w:r>
      <w:r w:rsidRPr="00776D85">
        <w:rPr>
          <w:rFonts w:ascii="Arial" w:hAnsi="Arial" w:cs="Arial"/>
          <w:sz w:val="20"/>
          <w:szCs w:val="20"/>
        </w:rPr>
        <w:t>, ukrep 10.1).</w:t>
      </w:r>
    </w:p>
    <w:p w14:paraId="7CEDBE72"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Slovenska karitas</w:t>
      </w:r>
      <w:r w:rsidRPr="00776D85">
        <w:rPr>
          <w:rFonts w:ascii="Arial" w:hAnsi="Arial" w:cs="Arial"/>
          <w:snapToGrid w:val="0"/>
          <w:color w:val="000000" w:themeColor="text1"/>
          <w:sz w:val="20"/>
          <w:szCs w:val="20"/>
        </w:rPr>
        <w:t xml:space="preserve"> opaža porast invalidov srednjih let, ki so zaradi zdravstvenih razlogov prezgodaj upokojeni, socialno izključeni in pogosto brez dostopa do ustreznih storitev. Potrebna je dodatna sistemska podpora za dostop do dolgotrajne oskrbe, osebne asistence ter zaposlitvenih rehabilitacij za to skupino. Prav tako predlagajo okrepitev mreže programov za duhovno oskrbo invalidov v sodelovanju z verskimi skupnostmi.</w:t>
      </w:r>
    </w:p>
    <w:p w14:paraId="47B02090" w14:textId="77777777" w:rsidR="00A3077A" w:rsidRPr="00776D85" w:rsidRDefault="00A3077A" w:rsidP="00C96681">
      <w:pPr>
        <w:spacing w:before="120" w:after="120"/>
        <w:rPr>
          <w:rFonts w:ascii="Arial" w:hAnsi="Arial" w:cs="Arial"/>
          <w:b/>
          <w:color w:val="000000" w:themeColor="text1"/>
          <w:sz w:val="20"/>
          <w:szCs w:val="20"/>
          <w:u w:val="single"/>
        </w:rPr>
      </w:pPr>
    </w:p>
    <w:p w14:paraId="4ADE059C" w14:textId="5F1AA52C"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428A0E95"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Poročala ni nobena nevladna organizacija.</w:t>
      </w:r>
    </w:p>
    <w:p w14:paraId="455E4CF6" w14:textId="77777777" w:rsidR="00A3077A" w:rsidRPr="00776D85" w:rsidRDefault="00A3077A" w:rsidP="00C96681">
      <w:pPr>
        <w:pStyle w:val="IRSSVNaslov2"/>
        <w:spacing w:before="120" w:after="120"/>
        <w:jc w:val="left"/>
        <w:rPr>
          <w:color w:val="000000" w:themeColor="text1"/>
        </w:rPr>
      </w:pPr>
      <w:bookmarkStart w:id="142" w:name="_Hlk35380583"/>
      <w:r w:rsidRPr="00776D85">
        <w:rPr>
          <w:color w:val="000000" w:themeColor="text1"/>
        </w:rPr>
        <w:br w:type="page"/>
      </w:r>
      <w:bookmarkStart w:id="143" w:name="_Toc196828671"/>
      <w:bookmarkStart w:id="144" w:name="_Hlk196814245"/>
      <w:r w:rsidRPr="00776D85">
        <w:rPr>
          <w:color w:val="000000" w:themeColor="text1"/>
        </w:rPr>
        <w:lastRenderedPageBreak/>
        <w:t>11. CILJ: SAMOORGANIZIRANJE INVALIDOV</w:t>
      </w:r>
      <w:bookmarkEnd w:id="143"/>
      <w:r w:rsidRPr="00776D85">
        <w:rPr>
          <w:color w:val="000000" w:themeColor="text1"/>
        </w:rPr>
        <w:t xml:space="preserve"> </w:t>
      </w:r>
      <w:bookmarkEnd w:id="144"/>
    </w:p>
    <w:p w14:paraId="4DBB433F"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240FA579"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Invalidi se samoorganizirajo v invalidskih organizacijah in drugih oblikah. V invalidske organizacije se prostovoljno združujejo interesno povezani invalidi in njihovi zakoniti zastopniki, da ugotavljajo, zagovarjajo in zadovoljujejo posebne potrebe invalidov ter zastopajo njihove interese. Cilji delovanja invalidskih organizacij za doseganje kakovosti življenja invalidov so:</w:t>
      </w:r>
    </w:p>
    <w:p w14:paraId="074BE7C8" w14:textId="1C8CD25C" w:rsidR="00A3077A" w:rsidRPr="00776D85" w:rsidRDefault="00A3077A" w:rsidP="00806942">
      <w:pPr>
        <w:pStyle w:val="Odstavekseznama"/>
        <w:numPr>
          <w:ilvl w:val="0"/>
          <w:numId w:val="128"/>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uveljavljanje človekovih pravic invalidov,</w:t>
      </w:r>
    </w:p>
    <w:p w14:paraId="06078873" w14:textId="77777777" w:rsidR="00A3077A" w:rsidRPr="00776D85" w:rsidRDefault="00A3077A" w:rsidP="00806942">
      <w:pPr>
        <w:pStyle w:val="Odstavekseznama"/>
        <w:numPr>
          <w:ilvl w:val="0"/>
          <w:numId w:val="128"/>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opozarjanje na načelo nediskriminacije invalidov,</w:t>
      </w:r>
    </w:p>
    <w:p w14:paraId="6A0A5E5E" w14:textId="77777777" w:rsidR="00A3077A" w:rsidRPr="00776D85" w:rsidRDefault="00A3077A" w:rsidP="00806942">
      <w:pPr>
        <w:pStyle w:val="Odstavekseznama"/>
        <w:numPr>
          <w:ilvl w:val="0"/>
          <w:numId w:val="128"/>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spodbujanje vključenosti invalidov v družbeno življenje,</w:t>
      </w:r>
    </w:p>
    <w:p w14:paraId="2AD33E00" w14:textId="77777777" w:rsidR="00A3077A" w:rsidRPr="00776D85" w:rsidRDefault="00A3077A" w:rsidP="00806942">
      <w:pPr>
        <w:pStyle w:val="Odstavekseznama"/>
        <w:numPr>
          <w:ilvl w:val="0"/>
          <w:numId w:val="128"/>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prispevanje k ozaveščanju javnosti,</w:t>
      </w:r>
    </w:p>
    <w:p w14:paraId="04FE5787" w14:textId="7629A52D" w:rsidR="00A3077A" w:rsidRPr="00776D85" w:rsidRDefault="00A3077A" w:rsidP="00806942">
      <w:pPr>
        <w:pStyle w:val="Odstavekseznama"/>
        <w:numPr>
          <w:ilvl w:val="0"/>
          <w:numId w:val="128"/>
        </w:num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sodelovanje pri preprečevanju in odpravljanju ovir in tako dalje.</w:t>
      </w:r>
    </w:p>
    <w:p w14:paraId="2C707B22" w14:textId="5551459B"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Pri zastopanju interesov posameznih in skupnih vsebin invalidov je treba invalidskim organizacijam v skladu z Zakonom o invalidskih organizacijah zagotavljati krepitev stalne svetovalne in predstavniške vloge na državni, regionalni in lokalni ravni. Zakon opredeljuje tudi vlogo nacionalnega sveta invalidskih organizacij.</w:t>
      </w:r>
    </w:p>
    <w:p w14:paraId="72309DD1"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S sistemskimi zakonskimi in podzakonskimi ukrepi je treba za delovanje invalidskih organizacij zagotavljati trajna, zadostna in neodvisna sredstva za izvajanje posebnih socialnih programov in njihove razvojne naložbe. </w:t>
      </w:r>
    </w:p>
    <w:p w14:paraId="4E234C4B"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Ukrepi</w:t>
      </w:r>
    </w:p>
    <w:p w14:paraId="3B32AC58" w14:textId="77777777"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razvijanje vloge invalidskih organizacij s trajnim, stabilnim, zadostnim in neodvisnim financiranjem iz Fundacije za financiranje invalidskih in humanitarnih organizacij ter drugih virov;</w:t>
      </w:r>
    </w:p>
    <w:p w14:paraId="220A704E" w14:textId="77777777"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ureditev pravnega statusa in zagotavljanje sofinanciranja delovanja nacionalnega sveta invalidskih organizacij po zgledu financiranja Evropskega invalidskega foruma;</w:t>
      </w:r>
    </w:p>
    <w:p w14:paraId="05832CFE" w14:textId="1056F654"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izpopolnjevanje meril in pogojev za dodelitev statusa reprezentativnosti invalidskih organizacij </w:t>
      </w:r>
      <w:r>
        <w:rPr>
          <w:rFonts w:ascii="Arial" w:hAnsi="Arial" w:cs="Arial"/>
          <w:snapToGrid w:val="0"/>
          <w:color w:val="000000" w:themeColor="text1"/>
          <w:sz w:val="20"/>
          <w:szCs w:val="20"/>
        </w:rPr>
        <w:t>in</w:t>
      </w:r>
      <w:r w:rsidRPr="00776D85">
        <w:rPr>
          <w:rFonts w:ascii="Arial" w:hAnsi="Arial" w:cs="Arial"/>
          <w:snapToGrid w:val="0"/>
          <w:color w:val="000000" w:themeColor="text1"/>
          <w:sz w:val="20"/>
          <w:szCs w:val="20"/>
        </w:rPr>
        <w:t xml:space="preserve"> občasno preverjanje izpolnjevanja teh pogojev; </w:t>
      </w:r>
    </w:p>
    <w:p w14:paraId="1461B8C9" w14:textId="77777777"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izpopolnjevanje meril in pogojev za programsko financiranje IO;</w:t>
      </w:r>
    </w:p>
    <w:p w14:paraId="03FAA674" w14:textId="77777777"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zagotavljanje trajnih, zadostnih in neodvisnih sredstev za izvajanje zagovorništva in predstavljanja/zagovarjanja problematike invalidov pred državnimi in drugimi organi vsem reprezentativnim invalidskim organizacijam.</w:t>
      </w:r>
    </w:p>
    <w:p w14:paraId="41D062CB" w14:textId="77777777" w:rsidR="00A3077A" w:rsidRPr="00776D85" w:rsidRDefault="00A3077A" w:rsidP="00A3077A">
      <w:pPr>
        <w:numPr>
          <w:ilvl w:val="0"/>
          <w:numId w:val="13"/>
        </w:numPr>
        <w:snapToGrid w:val="0"/>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urediti status Svet za invalide Republike Slovenije in njegov ustrezni položaj </w:t>
      </w:r>
    </w:p>
    <w:p w14:paraId="726AD77D"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enajstega cilja</w:t>
      </w:r>
    </w:p>
    <w:p w14:paraId="07D9DD23" w14:textId="6ACB43F3"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so se z novelo Zakona o invalidskih organizacijah spreminjali zakonodajni okviri za invalidske organizacije. Pojavili so se pomisleki glede finančne stabilnosti zaradi predlaganega sistemskega financiranja.</w:t>
      </w:r>
    </w:p>
    <w:p w14:paraId="4C052B9B"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ni bilo podeljeno nobeno novo priznanje statusa reprezentativne invalidske organizacije. Invalidske organizacije opozarjajo na potrebo po zadostnih sredstvih za samoorganiziranje in izvajanje programov ter podpirajo vključevanje invalidov v vse procese odločanja, ki se tičejo njihovega življenja.</w:t>
      </w:r>
    </w:p>
    <w:p w14:paraId="7D66B35E" w14:textId="0856DF2F"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p>
    <w:p w14:paraId="67FC2A16" w14:textId="77777777" w:rsidR="00A3077A" w:rsidRPr="00776D85" w:rsidRDefault="00A3077A" w:rsidP="002935CD">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MDDSZ, NIJZ, NSIOS, YHD, </w:t>
      </w:r>
      <w:r w:rsidRPr="00776D85">
        <w:rPr>
          <w:rFonts w:ascii="Arial" w:hAnsi="Arial" w:cs="Arial"/>
          <w:bCs/>
          <w:snapToGrid w:val="0"/>
          <w:color w:val="000000" w:themeColor="text1"/>
          <w:sz w:val="20"/>
          <w:szCs w:val="20"/>
        </w:rPr>
        <w:t xml:space="preserve">Zveza Sonček </w:t>
      </w:r>
      <w:bookmarkEnd w:id="142"/>
    </w:p>
    <w:p w14:paraId="4FE78175" w14:textId="142AC5B1"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7F5E3BD1"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MDDSZ</w:t>
      </w:r>
    </w:p>
    <w:p w14:paraId="5D29CAB8"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lastRenderedPageBreak/>
        <w:t>Sprejeta zakonodaja</w:t>
      </w:r>
    </w:p>
    <w:p w14:paraId="2752D02F" w14:textId="77777777" w:rsidR="00A3077A" w:rsidRPr="00776D85" w:rsidRDefault="00A3077A" w:rsidP="00C96681">
      <w:pPr>
        <w:spacing w:before="120" w:after="120"/>
        <w:rPr>
          <w:rFonts w:ascii="Arial" w:hAnsi="Arial" w:cs="Arial"/>
          <w:bCs/>
          <w:color w:val="000000" w:themeColor="text1"/>
          <w:sz w:val="20"/>
          <w:szCs w:val="20"/>
          <w:highlight w:val="cyan"/>
        </w:rPr>
      </w:pPr>
      <w:r w:rsidRPr="00776D85">
        <w:rPr>
          <w:rFonts w:ascii="Arial" w:hAnsi="Arial" w:cs="Arial"/>
          <w:b/>
          <w:color w:val="000000" w:themeColor="text1"/>
          <w:sz w:val="20"/>
          <w:szCs w:val="20"/>
        </w:rPr>
        <w:t>MDDSZ, Direktorat za invalide</w:t>
      </w:r>
      <w:r w:rsidRPr="00776D85">
        <w:rPr>
          <w:rFonts w:ascii="Arial" w:hAnsi="Arial" w:cs="Arial"/>
          <w:bCs/>
          <w:color w:val="000000" w:themeColor="text1"/>
          <w:sz w:val="20"/>
          <w:szCs w:val="20"/>
        </w:rPr>
        <w:t>, poroča, da novela Zakona o invalidskih organizacijah (</w:t>
      </w:r>
      <w:r w:rsidRPr="00776D85">
        <w:rPr>
          <w:rFonts w:ascii="Arial" w:hAnsi="Arial" w:cs="Arial"/>
          <w:sz w:val="20"/>
          <w:szCs w:val="20"/>
        </w:rPr>
        <w:t>ZInvO</w:t>
      </w:r>
      <w:r w:rsidRPr="00776D85">
        <w:rPr>
          <w:rFonts w:ascii="Arial" w:hAnsi="Arial" w:cs="Arial"/>
          <w:bCs/>
          <w:color w:val="000000" w:themeColor="text1"/>
          <w:sz w:val="20"/>
          <w:szCs w:val="20"/>
        </w:rPr>
        <w:t>, Uradni list RS, št. 108/02, 61/06 – ZDru-1 in 95/24) določa naloge nacionalnega sveta invalidskih organizacij in način financiranja (</w:t>
      </w:r>
      <w:r w:rsidRPr="00776D85">
        <w:rPr>
          <w:rFonts w:ascii="Arial" w:hAnsi="Arial" w:cs="Arial"/>
          <w:b/>
          <w:color w:val="000000" w:themeColor="text1"/>
          <w:sz w:val="20"/>
          <w:szCs w:val="20"/>
        </w:rPr>
        <w:t>MDDSZ</w:t>
      </w:r>
      <w:r w:rsidRPr="00776D85">
        <w:rPr>
          <w:rFonts w:ascii="Arial" w:hAnsi="Arial" w:cs="Arial"/>
          <w:bCs/>
          <w:color w:val="000000" w:themeColor="text1"/>
          <w:sz w:val="20"/>
          <w:szCs w:val="20"/>
        </w:rPr>
        <w:t>, ukrep 11.2).</w:t>
      </w:r>
    </w:p>
    <w:p w14:paraId="2F095EA9" w14:textId="77777777" w:rsidR="00A3077A" w:rsidRPr="00776D85" w:rsidRDefault="00A3077A" w:rsidP="00C96681">
      <w:pPr>
        <w:shd w:val="clear" w:color="auto" w:fill="DEEAF6"/>
        <w:spacing w:before="120" w:after="120"/>
        <w:rPr>
          <w:rFonts w:ascii="Arial" w:hAnsi="Arial" w:cs="Arial"/>
          <w:b/>
          <w:iCs/>
          <w:color w:val="000000" w:themeColor="text1"/>
          <w:sz w:val="20"/>
          <w:szCs w:val="20"/>
        </w:rPr>
      </w:pPr>
      <w:r w:rsidRPr="00776D85">
        <w:rPr>
          <w:rStyle w:val="Poudarek"/>
          <w:rFonts w:cs="Arial"/>
          <w:color w:val="000000" w:themeColor="text1"/>
          <w:szCs w:val="20"/>
        </w:rPr>
        <w:t>Zakonodaja v pripravi</w:t>
      </w:r>
    </w:p>
    <w:p w14:paraId="15814D18" w14:textId="77777777" w:rsidR="00A3077A" w:rsidRPr="00776D85" w:rsidRDefault="00A3077A" w:rsidP="00C96681">
      <w:pPr>
        <w:spacing w:before="120" w:after="120"/>
        <w:rPr>
          <w:rFonts w:ascii="Arial" w:hAnsi="Arial" w:cs="Arial"/>
          <w:sz w:val="20"/>
          <w:szCs w:val="20"/>
        </w:rPr>
      </w:pPr>
      <w:r w:rsidRPr="00776D85">
        <w:rPr>
          <w:rFonts w:ascii="Arial" w:hAnsi="Arial" w:cs="Arial"/>
          <w:b/>
          <w:color w:val="000000" w:themeColor="text1"/>
          <w:sz w:val="20"/>
          <w:szCs w:val="20"/>
        </w:rPr>
        <w:t>MDDSZ, Direktorat za invalide</w:t>
      </w:r>
      <w:r w:rsidRPr="00776D85">
        <w:rPr>
          <w:rFonts w:ascii="Arial" w:hAnsi="Arial" w:cs="Arial"/>
          <w:b/>
          <w:bCs/>
          <w:sz w:val="20"/>
          <w:szCs w:val="20"/>
        </w:rPr>
        <w:t xml:space="preserve">, </w:t>
      </w:r>
      <w:r w:rsidRPr="00776D85">
        <w:rPr>
          <w:rFonts w:ascii="Arial" w:hAnsi="Arial" w:cs="Arial"/>
          <w:sz w:val="20"/>
          <w:szCs w:val="20"/>
        </w:rPr>
        <w:t>poroča, da so v letu 2024 potekala usklajevanja med MDDSZ in MP glede ureditve statusa Sveta za invalide v povezavi z Varuhom človekovih pravic (</w:t>
      </w:r>
      <w:r w:rsidRPr="00776D85">
        <w:rPr>
          <w:rFonts w:ascii="Arial" w:hAnsi="Arial" w:cs="Arial"/>
          <w:b/>
          <w:bCs/>
          <w:sz w:val="20"/>
          <w:szCs w:val="20"/>
        </w:rPr>
        <w:t>MDDSZ</w:t>
      </w:r>
      <w:r w:rsidRPr="00776D85">
        <w:rPr>
          <w:rFonts w:ascii="Arial" w:hAnsi="Arial" w:cs="Arial"/>
          <w:sz w:val="20"/>
          <w:szCs w:val="20"/>
        </w:rPr>
        <w:t>, ukrep 11.6).</w:t>
      </w:r>
    </w:p>
    <w:p w14:paraId="1C774113"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260847F3" w14:textId="77777777" w:rsidR="00A3077A" w:rsidRPr="00776D85" w:rsidRDefault="00A3077A" w:rsidP="0029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rPr>
          <w:rFonts w:ascii="Arial" w:hAnsi="Arial" w:cs="Arial"/>
          <w:bCs/>
          <w:color w:val="000000"/>
          <w:sz w:val="20"/>
          <w:szCs w:val="20"/>
        </w:rPr>
      </w:pPr>
      <w:r w:rsidRPr="00776D85">
        <w:rPr>
          <w:rFonts w:ascii="Arial" w:hAnsi="Arial" w:cs="Arial"/>
          <w:b/>
          <w:color w:val="000000" w:themeColor="text1"/>
          <w:sz w:val="20"/>
          <w:szCs w:val="20"/>
        </w:rPr>
        <w:t>MDDSZ, Direktorat za invalide</w:t>
      </w:r>
      <w:r w:rsidRPr="00776D85">
        <w:rPr>
          <w:rFonts w:ascii="Arial" w:hAnsi="Arial" w:cs="Arial"/>
          <w:bCs/>
          <w:color w:val="000000"/>
          <w:sz w:val="20"/>
          <w:szCs w:val="20"/>
        </w:rPr>
        <w:t>, poroča, da v letu 2024 ni bil podeljen noben status reprezentativne invalidske organizacije. Nobeni invalidski organizaciji status reprezentativnosti ni bil odvzet (</w:t>
      </w:r>
      <w:r w:rsidRPr="00776D85">
        <w:rPr>
          <w:rFonts w:ascii="Arial" w:hAnsi="Arial" w:cs="Arial"/>
          <w:b/>
          <w:color w:val="000000"/>
          <w:sz w:val="20"/>
          <w:szCs w:val="20"/>
        </w:rPr>
        <w:t>MDDSZ</w:t>
      </w:r>
      <w:r w:rsidRPr="00776D85">
        <w:rPr>
          <w:rFonts w:ascii="Arial" w:hAnsi="Arial" w:cs="Arial"/>
          <w:bCs/>
          <w:color w:val="000000"/>
          <w:sz w:val="20"/>
          <w:szCs w:val="20"/>
        </w:rPr>
        <w:t>, ukrep 11.3).</w:t>
      </w:r>
    </w:p>
    <w:p w14:paraId="26BD0B26" w14:textId="0FC7394B"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3D616A6D"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5D3CA539"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Sprejeta zakonodaja</w:t>
      </w:r>
    </w:p>
    <w:p w14:paraId="7A9B5C70" w14:textId="03C0A328"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b/>
          <w:color w:val="000000" w:themeColor="text1"/>
          <w:sz w:val="20"/>
          <w:szCs w:val="20"/>
        </w:rPr>
        <w:t>NSIOS</w:t>
      </w:r>
      <w:r w:rsidRPr="00776D85">
        <w:rPr>
          <w:rFonts w:ascii="Arial" w:hAnsi="Arial" w:cs="Arial"/>
          <w:bCs/>
          <w:color w:val="000000" w:themeColor="text1"/>
          <w:sz w:val="20"/>
          <w:szCs w:val="20"/>
        </w:rPr>
        <w:t xml:space="preserve"> poroča o Zakonu o invalidskih organizacijah, s katerim se zagotavlja sistemsko financiranje NSIOS. Zakon predvideva financiranje na podlagi predloženega poročila o opravljenem delu za preteklo leto, kar ruši finančno stabilnost NSIOS. NSIOS se je do </w:t>
      </w:r>
      <w:r>
        <w:rPr>
          <w:rFonts w:ascii="Arial" w:hAnsi="Arial" w:cs="Arial"/>
          <w:bCs/>
          <w:color w:val="000000" w:themeColor="text1"/>
          <w:sz w:val="20"/>
          <w:szCs w:val="20"/>
        </w:rPr>
        <w:t>z</w:t>
      </w:r>
      <w:r w:rsidRPr="00776D85">
        <w:rPr>
          <w:rFonts w:ascii="Arial" w:hAnsi="Arial" w:cs="Arial"/>
          <w:bCs/>
          <w:color w:val="000000" w:themeColor="text1"/>
          <w:sz w:val="20"/>
          <w:szCs w:val="20"/>
        </w:rPr>
        <w:t xml:space="preserve">daj financiral iz finančnih prispevkov članic NSIOS (to </w:t>
      </w:r>
      <w:r>
        <w:rPr>
          <w:rFonts w:ascii="Arial" w:hAnsi="Arial" w:cs="Arial"/>
          <w:bCs/>
          <w:color w:val="000000" w:themeColor="text1"/>
          <w:sz w:val="20"/>
          <w:szCs w:val="20"/>
        </w:rPr>
        <w:t>je</w:t>
      </w:r>
      <w:r w:rsidRPr="00776D85">
        <w:rPr>
          <w:rFonts w:ascii="Arial" w:hAnsi="Arial" w:cs="Arial"/>
          <w:bCs/>
          <w:color w:val="000000" w:themeColor="text1"/>
          <w:sz w:val="20"/>
          <w:szCs w:val="20"/>
        </w:rPr>
        <w:t xml:space="preserve"> le 16</w:t>
      </w:r>
      <w:r w:rsidR="004A7F2D">
        <w:rPr>
          <w:rFonts w:ascii="Arial" w:hAnsi="Arial" w:cs="Arial"/>
          <w:bCs/>
          <w:color w:val="000000" w:themeColor="text1"/>
          <w:sz w:val="20"/>
          <w:szCs w:val="20"/>
        </w:rPr>
        <w:t xml:space="preserve"> </w:t>
      </w:r>
      <w:r w:rsidR="00650F81">
        <w:rPr>
          <w:rFonts w:ascii="Arial" w:hAnsi="Arial" w:cs="Arial"/>
          <w:bCs/>
          <w:color w:val="000000" w:themeColor="text1"/>
          <w:sz w:val="20"/>
          <w:szCs w:val="20"/>
        </w:rPr>
        <w:t>odstotkov</w:t>
      </w:r>
      <w:r w:rsidRPr="00776D85">
        <w:rPr>
          <w:rFonts w:ascii="Arial" w:hAnsi="Arial" w:cs="Arial"/>
          <w:bCs/>
          <w:color w:val="000000" w:themeColor="text1"/>
          <w:sz w:val="20"/>
          <w:szCs w:val="20"/>
        </w:rPr>
        <w:t xml:space="preserve"> vseh dohodkov), </w:t>
      </w:r>
      <w:r w:rsidR="004A7F2D">
        <w:rPr>
          <w:rFonts w:ascii="Arial" w:hAnsi="Arial" w:cs="Arial"/>
          <w:bCs/>
          <w:color w:val="000000" w:themeColor="text1"/>
          <w:sz w:val="20"/>
          <w:szCs w:val="20"/>
        </w:rPr>
        <w:t xml:space="preserve">drugo </w:t>
      </w:r>
      <w:r w:rsidRPr="00776D85">
        <w:rPr>
          <w:rFonts w:ascii="Arial" w:hAnsi="Arial" w:cs="Arial"/>
          <w:bCs/>
          <w:color w:val="000000" w:themeColor="text1"/>
          <w:sz w:val="20"/>
          <w:szCs w:val="20"/>
        </w:rPr>
        <w:t xml:space="preserve">pa so viri iz projektov. </w:t>
      </w:r>
      <w:r>
        <w:rPr>
          <w:rFonts w:ascii="Arial" w:hAnsi="Arial" w:cs="Arial"/>
          <w:bCs/>
          <w:color w:val="000000" w:themeColor="text1"/>
          <w:sz w:val="20"/>
          <w:szCs w:val="20"/>
        </w:rPr>
        <w:t>Če</w:t>
      </w:r>
      <w:r w:rsidRPr="00776D85">
        <w:rPr>
          <w:rFonts w:ascii="Arial" w:hAnsi="Arial" w:cs="Arial"/>
          <w:bCs/>
          <w:color w:val="000000" w:themeColor="text1"/>
          <w:sz w:val="20"/>
          <w:szCs w:val="20"/>
        </w:rPr>
        <w:t xml:space="preserve"> bi se zagotovilo sistemsko financiranje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kot je opredeljeno v zakonu, NSIOS ne bi imel dovolj sredstev za delovanje ali pa bi prihajalo do dvojnega financiranja </w:t>
      </w:r>
      <w:r w:rsidRPr="00776D85">
        <w:rPr>
          <w:rFonts w:ascii="Arial" w:hAnsi="Arial" w:cs="Arial"/>
          <w:color w:val="000000" w:themeColor="text1"/>
          <w:sz w:val="20"/>
          <w:szCs w:val="20"/>
        </w:rPr>
        <w:t>(</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ukrepi 11.1, 11.2, 11.3)</w:t>
      </w:r>
      <w:r w:rsidRPr="00776D85">
        <w:rPr>
          <w:rFonts w:ascii="Arial" w:hAnsi="Arial" w:cs="Arial"/>
          <w:bCs/>
          <w:color w:val="000000" w:themeColor="text1"/>
          <w:sz w:val="20"/>
          <w:szCs w:val="20"/>
        </w:rPr>
        <w:t>.</w:t>
      </w:r>
    </w:p>
    <w:p w14:paraId="353621A2"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78B521E2" w14:textId="4005A168"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 xml:space="preserve">NSIOS </w:t>
      </w:r>
      <w:r w:rsidRPr="00776D85">
        <w:rPr>
          <w:rFonts w:ascii="Arial" w:hAnsi="Arial" w:cs="Arial"/>
          <w:sz w:val="20"/>
          <w:szCs w:val="20"/>
        </w:rPr>
        <w:t xml:space="preserve">poroča, da v Kabinetu predsednika </w:t>
      </w:r>
      <w:r>
        <w:rPr>
          <w:rFonts w:ascii="Arial" w:hAnsi="Arial" w:cs="Arial"/>
          <w:sz w:val="20"/>
          <w:szCs w:val="20"/>
        </w:rPr>
        <w:t>V</w:t>
      </w:r>
      <w:r w:rsidRPr="00776D85">
        <w:rPr>
          <w:rFonts w:ascii="Arial" w:hAnsi="Arial" w:cs="Arial"/>
          <w:sz w:val="20"/>
          <w:szCs w:val="20"/>
        </w:rPr>
        <w:t>lade</w:t>
      </w:r>
      <w:r>
        <w:rPr>
          <w:rFonts w:ascii="Arial" w:hAnsi="Arial" w:cs="Arial"/>
          <w:sz w:val="20"/>
          <w:szCs w:val="20"/>
        </w:rPr>
        <w:t xml:space="preserve"> Republike Slovenije</w:t>
      </w:r>
      <w:r w:rsidRPr="00776D85">
        <w:rPr>
          <w:rFonts w:ascii="Arial" w:hAnsi="Arial" w:cs="Arial"/>
          <w:sz w:val="20"/>
          <w:szCs w:val="20"/>
        </w:rPr>
        <w:t xml:space="preserve"> deluje medresorski operativni organ </w:t>
      </w:r>
      <w:r>
        <w:rPr>
          <w:rFonts w:ascii="Arial" w:hAnsi="Arial" w:cs="Arial"/>
          <w:sz w:val="20"/>
          <w:szCs w:val="20"/>
        </w:rPr>
        <w:t>–</w:t>
      </w:r>
      <w:r w:rsidRPr="00776D85">
        <w:rPr>
          <w:rFonts w:ascii="Arial" w:hAnsi="Arial" w:cs="Arial"/>
          <w:sz w:val="20"/>
          <w:szCs w:val="20"/>
        </w:rPr>
        <w:t xml:space="preserve"> fokalna skupina med vlado R</w:t>
      </w:r>
      <w:r>
        <w:rPr>
          <w:rFonts w:ascii="Arial" w:hAnsi="Arial" w:cs="Arial"/>
          <w:sz w:val="20"/>
          <w:szCs w:val="20"/>
        </w:rPr>
        <w:t>epublike Slovenije</w:t>
      </w:r>
      <w:r w:rsidRPr="00776D85">
        <w:rPr>
          <w:rFonts w:ascii="Arial" w:hAnsi="Arial" w:cs="Arial"/>
          <w:sz w:val="20"/>
          <w:szCs w:val="20"/>
        </w:rPr>
        <w:t xml:space="preserve"> in NSIOS kot reprezentativnim organom, ki skrbi za dvosmerno komunikacijo. </w:t>
      </w:r>
      <w:r>
        <w:rPr>
          <w:rFonts w:ascii="Arial" w:hAnsi="Arial" w:cs="Arial"/>
          <w:sz w:val="20"/>
          <w:szCs w:val="20"/>
        </w:rPr>
        <w:t>Njen n</w:t>
      </w:r>
      <w:r w:rsidRPr="00776D85">
        <w:rPr>
          <w:rFonts w:ascii="Arial" w:hAnsi="Arial" w:cs="Arial"/>
          <w:sz w:val="20"/>
          <w:szCs w:val="20"/>
        </w:rPr>
        <w:t xml:space="preserve">amen je sistematično </w:t>
      </w:r>
      <w:r>
        <w:rPr>
          <w:rFonts w:ascii="Arial" w:hAnsi="Arial" w:cs="Arial"/>
          <w:sz w:val="20"/>
          <w:szCs w:val="20"/>
        </w:rPr>
        <w:t>obravnavanje</w:t>
      </w:r>
      <w:r w:rsidRPr="00776D85">
        <w:rPr>
          <w:rFonts w:ascii="Arial" w:hAnsi="Arial" w:cs="Arial"/>
          <w:sz w:val="20"/>
          <w:szCs w:val="20"/>
        </w:rPr>
        <w:t xml:space="preserve"> najbolj perečih tematik, s katerimi se srečujejo osebe z invalidnostjo v vsakdanjem življenju</w:t>
      </w:r>
      <w:r w:rsidRPr="001E2446">
        <w:rPr>
          <w:rFonts w:ascii="Arial" w:hAnsi="Arial" w:cs="Arial"/>
          <w:sz w:val="20"/>
          <w:szCs w:val="20"/>
        </w:rPr>
        <w:t xml:space="preserve"> </w:t>
      </w:r>
      <w:r>
        <w:rPr>
          <w:rFonts w:ascii="Arial" w:hAnsi="Arial" w:cs="Arial"/>
          <w:sz w:val="20"/>
          <w:szCs w:val="20"/>
        </w:rPr>
        <w:t>in jih</w:t>
      </w:r>
      <w:r w:rsidRPr="00776D85">
        <w:rPr>
          <w:rFonts w:ascii="Arial" w:hAnsi="Arial" w:cs="Arial"/>
          <w:sz w:val="20"/>
          <w:szCs w:val="20"/>
        </w:rPr>
        <w:t xml:space="preserve"> </w:t>
      </w:r>
      <w:r>
        <w:rPr>
          <w:rFonts w:ascii="Arial" w:hAnsi="Arial" w:cs="Arial"/>
          <w:sz w:val="20"/>
          <w:szCs w:val="20"/>
        </w:rPr>
        <w:t>za</w:t>
      </w:r>
      <w:r w:rsidRPr="00776D85">
        <w:rPr>
          <w:rFonts w:ascii="Arial" w:hAnsi="Arial" w:cs="Arial"/>
          <w:sz w:val="20"/>
          <w:szCs w:val="20"/>
        </w:rPr>
        <w:t xml:space="preserve"> pereče </w:t>
      </w:r>
      <w:r>
        <w:rPr>
          <w:rFonts w:ascii="Arial" w:hAnsi="Arial" w:cs="Arial"/>
          <w:sz w:val="20"/>
          <w:szCs w:val="20"/>
        </w:rPr>
        <w:t>štejejo</w:t>
      </w:r>
      <w:r w:rsidRPr="00776D85">
        <w:rPr>
          <w:rFonts w:ascii="Arial" w:hAnsi="Arial" w:cs="Arial"/>
          <w:sz w:val="20"/>
          <w:szCs w:val="20"/>
        </w:rPr>
        <w:t xml:space="preserve"> invalidske organizacije, na način, ki bi bil organizacijsko čim</w:t>
      </w:r>
      <w:r>
        <w:rPr>
          <w:rFonts w:ascii="Arial" w:hAnsi="Arial" w:cs="Arial"/>
          <w:sz w:val="20"/>
          <w:szCs w:val="20"/>
        </w:rPr>
        <w:t xml:space="preserve"> </w:t>
      </w:r>
      <w:r w:rsidRPr="00776D85">
        <w:rPr>
          <w:rFonts w:ascii="Arial" w:hAnsi="Arial" w:cs="Arial"/>
          <w:sz w:val="20"/>
          <w:szCs w:val="20"/>
        </w:rPr>
        <w:t xml:space="preserve">bolj učinkovit. Predvideno je, da se fokalna skupina sestaja mesečno, po posameznih vsebinskih sklopih. Na ta način so, glede na obravnavano temo, na srečanjih prisotna vsebinsko pristojna ministrstva in predstavniki tistih invalidskih organizacij, ki jih posamezna tema zadeva. Namen fokalne skupine je predaja konkretnih predlogov NSIOS in invalidskih organizacij ter hkrati opozarjanje na težave, ki jih je </w:t>
      </w:r>
      <w:r>
        <w:rPr>
          <w:rFonts w:ascii="Arial" w:hAnsi="Arial" w:cs="Arial"/>
          <w:sz w:val="20"/>
          <w:szCs w:val="20"/>
        </w:rPr>
        <w:t xml:space="preserve">mogoče </w:t>
      </w:r>
      <w:r w:rsidRPr="00776D85">
        <w:rPr>
          <w:rFonts w:ascii="Arial" w:hAnsi="Arial" w:cs="Arial"/>
          <w:sz w:val="20"/>
          <w:szCs w:val="20"/>
        </w:rPr>
        <w:t>zaznati med invalidi zaradi veljavni zakonodaje ali morebitnih sprememb zakonodaje.</w:t>
      </w:r>
    </w:p>
    <w:p w14:paraId="57E1D9BB" w14:textId="518B511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Predstavniki NSIOS sodelujejo v različnih delovnih skupinah </w:t>
      </w:r>
      <w:r>
        <w:rPr>
          <w:rFonts w:ascii="Arial" w:hAnsi="Arial" w:cs="Arial"/>
          <w:sz w:val="20"/>
          <w:szCs w:val="20"/>
        </w:rPr>
        <w:t>m</w:t>
      </w:r>
      <w:r w:rsidRPr="00776D85">
        <w:rPr>
          <w:rFonts w:ascii="Arial" w:hAnsi="Arial" w:cs="Arial"/>
          <w:sz w:val="20"/>
          <w:szCs w:val="20"/>
        </w:rPr>
        <w:t xml:space="preserve">inistrstev in direktoratov. V zadnjem času je </w:t>
      </w:r>
      <w:r>
        <w:rPr>
          <w:rFonts w:ascii="Arial" w:hAnsi="Arial" w:cs="Arial"/>
          <w:sz w:val="20"/>
          <w:szCs w:val="20"/>
        </w:rPr>
        <w:t xml:space="preserve">mogoče </w:t>
      </w:r>
      <w:r w:rsidRPr="00776D85">
        <w:rPr>
          <w:rFonts w:ascii="Arial" w:hAnsi="Arial" w:cs="Arial"/>
          <w:sz w:val="20"/>
          <w:szCs w:val="20"/>
        </w:rPr>
        <w:t>zaznati povečan obseg dela na temo dostopnosti, tako fizične dostopnosti kot tudi dostopnost</w:t>
      </w:r>
      <w:r>
        <w:rPr>
          <w:rFonts w:ascii="Arial" w:hAnsi="Arial" w:cs="Arial"/>
          <w:sz w:val="20"/>
          <w:szCs w:val="20"/>
        </w:rPr>
        <w:t>i</w:t>
      </w:r>
      <w:r w:rsidRPr="00776D85">
        <w:rPr>
          <w:rFonts w:ascii="Arial" w:hAnsi="Arial" w:cs="Arial"/>
          <w:sz w:val="20"/>
          <w:szCs w:val="20"/>
        </w:rPr>
        <w:t xml:space="preserve"> do informacij in komunikacij.</w:t>
      </w:r>
    </w:p>
    <w:p w14:paraId="0E6AB3E0" w14:textId="1BE0093C"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NSIOS je posebej opozarjal, da mora država zagotoviti posebna sredstva za samozagovorništvo invalidov v njihovih organizacijah ter financiranje nalog, ki jih te izvajajo v skladu s Konvencijo o pravicah invalidov. V tem smislu je bil v sodelovanju z vlado in pristojnimi ministrstvi ter </w:t>
      </w:r>
      <w:r>
        <w:rPr>
          <w:rFonts w:ascii="Arial" w:hAnsi="Arial" w:cs="Arial"/>
          <w:sz w:val="20"/>
          <w:szCs w:val="20"/>
        </w:rPr>
        <w:t xml:space="preserve">z </w:t>
      </w:r>
      <w:r w:rsidRPr="00776D85">
        <w:rPr>
          <w:rFonts w:ascii="Arial" w:hAnsi="Arial" w:cs="Arial"/>
          <w:sz w:val="20"/>
          <w:szCs w:val="20"/>
        </w:rPr>
        <w:t xml:space="preserve">večinsko podporo poslancev sprejet dopolnjeni Zakon o invalidskih organizacijah, ki naj bi zagotovil sistemsko financiranje izvajanja nalog in poslanstva NSIOS </w:t>
      </w:r>
      <w:r w:rsidRPr="00776D85">
        <w:rPr>
          <w:rFonts w:ascii="Arial" w:hAnsi="Arial" w:cs="Arial"/>
          <w:color w:val="000000" w:themeColor="text1"/>
          <w:sz w:val="20"/>
          <w:szCs w:val="20"/>
        </w:rPr>
        <w:t>(</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ukrepi 11.1, 11.2</w:t>
      </w:r>
      <w:r w:rsidR="00397292">
        <w:rPr>
          <w:rFonts w:ascii="Arial" w:hAnsi="Arial" w:cs="Arial"/>
          <w:color w:val="000000" w:themeColor="text1"/>
          <w:sz w:val="20"/>
          <w:szCs w:val="20"/>
        </w:rPr>
        <w:t xml:space="preserve"> in</w:t>
      </w:r>
      <w:r w:rsidRPr="00776D85">
        <w:rPr>
          <w:rFonts w:ascii="Arial" w:hAnsi="Arial" w:cs="Arial"/>
          <w:color w:val="000000" w:themeColor="text1"/>
          <w:sz w:val="20"/>
          <w:szCs w:val="20"/>
        </w:rPr>
        <w:t xml:space="preserve"> 11.3).</w:t>
      </w:r>
    </w:p>
    <w:p w14:paraId="2E836328"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017FB3A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NSIOS poroča, da v okviru tega cilja deležnike opozarjajo na nujnost doslednega spoštovanja načela Nič o invalidih brez invalidov, torej o obveznosti temeljitega posvetovanja s predstavniki invalidov v vseh procesih odločanja o zadevah, ki se tičejo invalidov. NSIOS zagovarja stališče, da so invalidi prek svojih reprezentativnih organizacij najprimernejši za svetovanje odločevalcem glede </w:t>
      </w:r>
      <w:r w:rsidRPr="00776D85">
        <w:rPr>
          <w:rFonts w:ascii="Arial" w:hAnsi="Arial" w:cs="Arial"/>
          <w:color w:val="000000" w:themeColor="text1"/>
          <w:sz w:val="20"/>
          <w:szCs w:val="20"/>
        </w:rPr>
        <w:lastRenderedPageBreak/>
        <w:t xml:space="preserve">najprimernejših rešitev na področju uresničevanja pravic invalidov in zagotavljanja njihove enakopravnosti. </w:t>
      </w:r>
    </w:p>
    <w:p w14:paraId="1B1BB109" w14:textId="7A59B81E"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NSIOS ob tem opozarja na določbe Zakona o ratifikaciji Konvencije o pravicah invalidov in Izbirnega protokola h Konvenciji o pravicah invalidov (Uradni list RS – Mednarodne pogodbe, št. 10/08</w:t>
      </w:r>
      <w:r>
        <w:rPr>
          <w:rFonts w:ascii="Arial" w:hAnsi="Arial" w:cs="Arial"/>
          <w:color w:val="000000" w:themeColor="text1"/>
          <w:sz w:val="20"/>
          <w:szCs w:val="20"/>
        </w:rPr>
        <w:t>;</w:t>
      </w:r>
      <w:r w:rsidRPr="00776D85">
        <w:rPr>
          <w:rFonts w:ascii="Arial" w:hAnsi="Arial" w:cs="Arial"/>
          <w:color w:val="000000" w:themeColor="text1"/>
          <w:sz w:val="20"/>
          <w:szCs w:val="20"/>
        </w:rPr>
        <w:t xml:space="preserve"> v nadaljnjem besedilu: MKPI), še posebej na njegov 29. člen, s katerim se je Republika Slovenija zavezala invalidom zagotavljati pravice in možnost ustvarjanja okolja, v katerem lahko učinkovito in polno sodelujejo pri upravljanju javnih zadev, kar vključuje tudi sodelovanje v nevladnih organizacijah in združenjih ter ustanavljanje invalidskih organizacij, ki zastopajo invalide na mednarodni, državni, regionalni in lokalni ravni, in vključevanje vanje, ter na 32. člen, ki določa obveznost držav pogodbenic, da zagotavljajo mednarodno sodelovanje, ki vključuje invalide.</w:t>
      </w:r>
    </w:p>
    <w:p w14:paraId="106375EC" w14:textId="7AB1F75E" w:rsidR="00A3077A" w:rsidRPr="00776D85" w:rsidRDefault="00A3077A" w:rsidP="002935CD">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Posebej so opozarjali na pomen zagotavljanja trajnih in zadostnih sredstev za samoorganiziranje invalidov v invalidskih organizacijah ter izvajanje njihovih posebnih socialnih programov, ki pomembno dopolnjujejo obveznosti države na področju invalidskega varstva in zagotavljanja enakih možnosti invalidov </w:t>
      </w:r>
      <w:r w:rsidRPr="00776D85">
        <w:rPr>
          <w:rFonts w:ascii="Arial" w:hAnsi="Arial" w:cs="Arial"/>
        </w:rPr>
        <w:t>(</w:t>
      </w:r>
      <w:r w:rsidRPr="00806942">
        <w:rPr>
          <w:rFonts w:ascii="Arial" w:hAnsi="Arial" w:cs="Arial"/>
          <w:b/>
          <w:bCs/>
          <w:sz w:val="20"/>
          <w:szCs w:val="20"/>
        </w:rPr>
        <w:t>NSIOS</w:t>
      </w:r>
      <w:r w:rsidRPr="00806942">
        <w:rPr>
          <w:rFonts w:ascii="Arial" w:hAnsi="Arial" w:cs="Arial"/>
          <w:sz w:val="20"/>
          <w:szCs w:val="20"/>
        </w:rPr>
        <w:t>, ukrepi 11.1, 11.2</w:t>
      </w:r>
      <w:r w:rsidR="00397292" w:rsidRPr="00806942">
        <w:rPr>
          <w:rFonts w:ascii="Arial" w:hAnsi="Arial" w:cs="Arial"/>
          <w:sz w:val="20"/>
          <w:szCs w:val="20"/>
        </w:rPr>
        <w:t xml:space="preserve"> in</w:t>
      </w:r>
      <w:r w:rsidRPr="00806942">
        <w:rPr>
          <w:rFonts w:ascii="Arial" w:hAnsi="Arial" w:cs="Arial"/>
          <w:sz w:val="20"/>
          <w:szCs w:val="20"/>
        </w:rPr>
        <w:t xml:space="preserve"> 11.3).</w:t>
      </w:r>
    </w:p>
    <w:p w14:paraId="52AFA0EF" w14:textId="77777777" w:rsidR="00A3077A" w:rsidRPr="00776D85" w:rsidRDefault="00A3077A" w:rsidP="00C96681">
      <w:pPr>
        <w:pStyle w:val="IRSSVNaslov2"/>
        <w:spacing w:before="120" w:after="120"/>
        <w:jc w:val="left"/>
      </w:pPr>
      <w:r w:rsidRPr="00776D85">
        <w:br/>
      </w:r>
      <w:r w:rsidRPr="00776D85">
        <w:br w:type="page"/>
      </w:r>
      <w:bookmarkStart w:id="145" w:name="_Toc196828672"/>
      <w:bookmarkStart w:id="146" w:name="_Hlk35380299"/>
      <w:r w:rsidRPr="00776D85">
        <w:rPr>
          <w:rStyle w:val="IRSSVNaslov2Znak"/>
          <w:b/>
          <w:bCs/>
        </w:rPr>
        <w:lastRenderedPageBreak/>
        <w:t>12. CILJ: NASILJE IN DISKRIMINACIJA</w:t>
      </w:r>
      <w:bookmarkEnd w:id="145"/>
    </w:p>
    <w:p w14:paraId="36BDC9E1"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29F67ED4" w14:textId="43775374"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Poleg fizičnega, spolnega, psihičnega ali ekonomskega nasilja in zanemarjanja ali zlorabe, čemur so invalidi večkrat izpostavljeni, se za nasilje šteje tudi vsako diskriminacijsko razlikovanje zaradi invalidnosti ter izključevanje ali omejevanje človekovih pravic in temeljnih svoboščin na vseh področjih življenja. Invalidi so prav zaradi svojih posebnih ovir, ki so posledica gibalnih, senzornih ali komunikacijskih okvar in motenj v duševnem razvoju, zelo ranljiva skupina, ki je bolj kakor druge izpostavljena vsem oblikam nasilja in diskriminacije. Nasilje se lahko dogaja v družini in v institucijah. Nujen predpogoj za preprečevanje diskriminacije in nasilja je, da so s pojmom in vsebino diskriminacije seznanjeni tako invalidi kot celotna družba </w:t>
      </w:r>
      <w:r>
        <w:rPr>
          <w:rFonts w:ascii="Arial" w:hAnsi="Arial" w:cs="Arial"/>
          <w:snapToGrid w:val="0"/>
          <w:color w:val="000000" w:themeColor="text1"/>
          <w:sz w:val="20"/>
          <w:szCs w:val="20"/>
        </w:rPr>
        <w:t>in</w:t>
      </w:r>
      <w:r w:rsidRPr="00776D85">
        <w:rPr>
          <w:rFonts w:ascii="Arial" w:hAnsi="Arial" w:cs="Arial"/>
          <w:snapToGrid w:val="0"/>
          <w:color w:val="000000" w:themeColor="text1"/>
          <w:sz w:val="20"/>
          <w:szCs w:val="20"/>
        </w:rPr>
        <w:t xml:space="preserve"> da v družbi vlada ničelna toleranca do nasilja, zato so za doseganje tega cilja izjemnega pomena ustrezne izobraževalne aktivnosti in aktivnosti ozaveščanja ter programi na vseh nivojih izobraževanja.</w:t>
      </w:r>
    </w:p>
    <w:p w14:paraId="706C466E" w14:textId="44C1E54E"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Pomoč države, lokalnih skupnosti in socialnih mrež nevladnega sektorja je zato nujno potrebna. Varstvo osebne nedotakljivosti mora biti invalidom zagotovljeno tudi pri prisilni hospitalizaciji in neprostovoljnem zdravljenju. Posebno pozornost pri uresničevanju tega cilja je treba usmeriti na ženske, starejše in otroke, saj so ti še posebno izpostavljeni nasilju in diskriminaciji v družbi.</w:t>
      </w:r>
    </w:p>
    <w:p w14:paraId="04D6EBBE"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Ukrepi</w:t>
      </w:r>
    </w:p>
    <w:p w14:paraId="441E7C37"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6090198D"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133132AE"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61720BBC"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6F3912EC"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7B97C996"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091D8864"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ozaveščanje invalidov o njihovih pravicah in možnostih ukrepanja ob morebitnih zlorabah in nasilju, tudi z zagotavljanjem priročnikov o odkrivanju in preprečevanju nasilja nad invalidi v invalidom prilagojeni obliki;</w:t>
      </w:r>
    </w:p>
    <w:p w14:paraId="4D061269" w14:textId="05F5FDC1"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opozarjanje javnosti na nasilje in zlorabe (posebno na nasilje nad invalidnimi otroki, invalidnimi ženskami in star</w:t>
      </w:r>
      <w:r>
        <w:rPr>
          <w:rFonts w:ascii="Arial" w:hAnsi="Arial" w:cs="Arial"/>
          <w:color w:val="000000" w:themeColor="text1"/>
          <w:sz w:val="20"/>
          <w:szCs w:val="20"/>
        </w:rPr>
        <w:t>ejši</w:t>
      </w:r>
      <w:r w:rsidRPr="00776D85">
        <w:rPr>
          <w:rFonts w:ascii="Arial" w:hAnsi="Arial" w:cs="Arial"/>
          <w:color w:val="000000" w:themeColor="text1"/>
          <w:sz w:val="20"/>
          <w:szCs w:val="20"/>
        </w:rPr>
        <w:t>mi invalidi) in na pomen (ne)diskriminacije;</w:t>
      </w:r>
    </w:p>
    <w:p w14:paraId="7CFD14D1" w14:textId="6BE4C9EE" w:rsidR="00A3077A" w:rsidRPr="00776D85" w:rsidRDefault="00A3077A" w:rsidP="00A3077A">
      <w:pPr>
        <w:numPr>
          <w:ilvl w:val="1"/>
          <w:numId w:val="79"/>
        </w:numPr>
        <w:spacing w:before="120" w:after="120"/>
        <w:ind w:left="705"/>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ozaveščanje in preprečevanje šikaniranja na delovnem mestu zaradi invalidnosti;</w:t>
      </w:r>
    </w:p>
    <w:p w14:paraId="14148B7E" w14:textId="77777777" w:rsidR="00A3077A" w:rsidRPr="00776D85" w:rsidRDefault="00A3077A" w:rsidP="00A3077A">
      <w:pPr>
        <w:numPr>
          <w:ilvl w:val="1"/>
          <w:numId w:val="79"/>
        </w:numPr>
        <w:spacing w:before="120" w:after="120"/>
        <w:ind w:left="705"/>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 xml:space="preserve">zagotavljanje izobraževanja za strokovne delavce o prepoznavanju zlorab, preprečevanju nasilja in </w:t>
      </w:r>
      <w:r>
        <w:rPr>
          <w:rFonts w:ascii="Arial" w:hAnsi="Arial" w:cs="Arial"/>
          <w:snapToGrid w:val="0"/>
          <w:color w:val="000000" w:themeColor="text1"/>
          <w:sz w:val="20"/>
          <w:szCs w:val="20"/>
        </w:rPr>
        <w:t xml:space="preserve">o </w:t>
      </w:r>
      <w:r w:rsidRPr="00776D85">
        <w:rPr>
          <w:rFonts w:ascii="Arial" w:hAnsi="Arial" w:cs="Arial"/>
          <w:snapToGrid w:val="0"/>
          <w:color w:val="000000" w:themeColor="text1"/>
          <w:sz w:val="20"/>
          <w:szCs w:val="20"/>
        </w:rPr>
        <w:t>ukrepanju;</w:t>
      </w:r>
    </w:p>
    <w:p w14:paraId="73381419" w14:textId="43239AAF"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programov in storitev za pomoč invalidom in njihovo samopomoč glede odkrivanja, razreševanja in preprečevanja nasilja nad njimi (vključno z varno hišo, ki je dostopna invalidkam in invalidom, zagotavljanje osebne asistence v varni hiši in podobno);</w:t>
      </w:r>
    </w:p>
    <w:p w14:paraId="4967ED2E"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prepovedi zdravstvenih ali znanstvenih poskusov na invalidih brez njihove prostovoljne in zavestne privolitve;</w:t>
      </w:r>
    </w:p>
    <w:p w14:paraId="3302DF58"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preučitev možnosti pridobivanja statističnih podatkov o nasilju in diskriminaciji nad invalidi.</w:t>
      </w:r>
    </w:p>
    <w:p w14:paraId="103F0073"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dvanajstega cilja</w:t>
      </w:r>
    </w:p>
    <w:p w14:paraId="5C00E835"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V letu 2024 je bila sprejeta Resolucija o preprečevanju nasilja (2024–2029), ki vključuje tudi ukrepe za zaščito invalidov. Nadaljevalo se je preprečevanje nasilja med zaprtimi osebami, vključno z invalidi.</w:t>
      </w:r>
    </w:p>
    <w:p w14:paraId="29D92E72" w14:textId="21A390C4"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Začel</w:t>
      </w:r>
      <w:r>
        <w:rPr>
          <w:rFonts w:ascii="Arial" w:hAnsi="Arial" w:cs="Arial"/>
          <w:bCs/>
          <w:snapToGrid w:val="0"/>
          <w:color w:val="000000" w:themeColor="text1"/>
          <w:sz w:val="20"/>
          <w:szCs w:val="20"/>
        </w:rPr>
        <w:t>a sta</w:t>
      </w:r>
      <w:r w:rsidRPr="00776D85">
        <w:rPr>
          <w:rFonts w:ascii="Arial" w:hAnsi="Arial" w:cs="Arial"/>
          <w:bCs/>
          <w:snapToGrid w:val="0"/>
          <w:color w:val="000000" w:themeColor="text1"/>
          <w:sz w:val="20"/>
          <w:szCs w:val="20"/>
        </w:rPr>
        <w:t xml:space="preserve"> se raziskovalni projekt o varnosti in enakosti invalidnih žensk na trgu dela in v zasebnem življenju ter raziskava o razširjenosti nasilja nad starejšimi. Oktobra 2024 je bil izveden seminar o nasilju nad starejšimi v institucijah. </w:t>
      </w:r>
    </w:p>
    <w:p w14:paraId="0BD78231" w14:textId="1DB32F6A"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Opozarja se na preredko obravnavo nasilja nad invalidi, pomanjkanje statističnih podatkov in neustrezne </w:t>
      </w:r>
      <w:r>
        <w:rPr>
          <w:rFonts w:ascii="Arial" w:hAnsi="Arial" w:cs="Arial"/>
          <w:bCs/>
          <w:snapToGrid w:val="0"/>
          <w:color w:val="000000" w:themeColor="text1"/>
          <w:sz w:val="20"/>
          <w:szCs w:val="20"/>
        </w:rPr>
        <w:t>zmogljivosti</w:t>
      </w:r>
      <w:r w:rsidRPr="00776D85">
        <w:rPr>
          <w:rFonts w:ascii="Arial" w:hAnsi="Arial" w:cs="Arial"/>
          <w:bCs/>
          <w:snapToGrid w:val="0"/>
          <w:color w:val="000000" w:themeColor="text1"/>
          <w:sz w:val="20"/>
          <w:szCs w:val="20"/>
        </w:rPr>
        <w:t xml:space="preserve"> za invalide v varnih hišah.</w:t>
      </w:r>
    </w:p>
    <w:p w14:paraId="65AA3CCF" w14:textId="1696F0C3"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Nosilci</w:t>
      </w:r>
    </w:p>
    <w:p w14:paraId="4EEBB514" w14:textId="77777777" w:rsidR="00A3077A" w:rsidRPr="00776D85" w:rsidRDefault="00A3077A" w:rsidP="006E7525">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MK, MDDSZ, NSIOS, YHD, Zveza Sonček</w:t>
      </w:r>
      <w:bookmarkEnd w:id="146"/>
    </w:p>
    <w:p w14:paraId="438E9EFA" w14:textId="50914CED"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5175A713"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MDDSZ, MNZ, MP, MSP</w:t>
      </w:r>
    </w:p>
    <w:p w14:paraId="29975DF8"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lastRenderedPageBreak/>
        <w:t>Sprejeta zakonodaja</w:t>
      </w:r>
    </w:p>
    <w:p w14:paraId="2EFCB34F" w14:textId="3DDFF149"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MDDSZ, Direktorat za družino</w:t>
      </w:r>
      <w:r w:rsidRPr="00776D85">
        <w:rPr>
          <w:rFonts w:ascii="Arial" w:hAnsi="Arial" w:cs="Arial"/>
          <w:sz w:val="20"/>
          <w:szCs w:val="20"/>
        </w:rPr>
        <w:t xml:space="preserve">, poroča, da je aprila 2024 </w:t>
      </w:r>
      <w:r>
        <w:rPr>
          <w:rFonts w:ascii="Arial" w:hAnsi="Arial" w:cs="Arial"/>
          <w:sz w:val="20"/>
          <w:szCs w:val="20"/>
        </w:rPr>
        <w:t>d</w:t>
      </w:r>
      <w:r w:rsidRPr="00776D85">
        <w:rPr>
          <w:rFonts w:ascii="Arial" w:hAnsi="Arial" w:cs="Arial"/>
          <w:sz w:val="20"/>
          <w:szCs w:val="20"/>
        </w:rPr>
        <w:t xml:space="preserve">ržavni zbor sprejel </w:t>
      </w:r>
      <w:bookmarkStart w:id="147" w:name="_Hlk195460760"/>
      <w:r w:rsidRPr="00776D85">
        <w:rPr>
          <w:rFonts w:ascii="Arial" w:hAnsi="Arial" w:cs="Arial"/>
          <w:sz w:val="20"/>
          <w:szCs w:val="20"/>
        </w:rPr>
        <w:t>Resolucijo o nacionalnem programu preprečevanja nasilja v družini in nasilja nad ženskami 2024</w:t>
      </w:r>
      <w:r>
        <w:rPr>
          <w:rFonts w:ascii="Arial" w:hAnsi="Arial" w:cs="Arial"/>
          <w:sz w:val="20"/>
          <w:szCs w:val="20"/>
        </w:rPr>
        <w:t>–</w:t>
      </w:r>
      <w:r w:rsidRPr="00776D85">
        <w:rPr>
          <w:rFonts w:ascii="Arial" w:hAnsi="Arial" w:cs="Arial"/>
          <w:sz w:val="20"/>
          <w:szCs w:val="20"/>
        </w:rPr>
        <w:t>2029 (ReNPPND24–29)</w:t>
      </w:r>
      <w:bookmarkEnd w:id="147"/>
      <w:r w:rsidRPr="00776D85">
        <w:rPr>
          <w:rFonts w:ascii="Arial" w:hAnsi="Arial" w:cs="Arial"/>
          <w:sz w:val="20"/>
          <w:szCs w:val="20"/>
        </w:rPr>
        <w:t xml:space="preserve">, ki neposredno ali posredno vključuje tudi ukrepe </w:t>
      </w:r>
      <w:r>
        <w:rPr>
          <w:rFonts w:ascii="Arial" w:hAnsi="Arial" w:cs="Arial"/>
          <w:sz w:val="20"/>
          <w:szCs w:val="20"/>
        </w:rPr>
        <w:t>za</w:t>
      </w:r>
      <w:r w:rsidRPr="00776D85">
        <w:rPr>
          <w:rFonts w:ascii="Arial" w:hAnsi="Arial" w:cs="Arial"/>
          <w:sz w:val="20"/>
          <w:szCs w:val="20"/>
        </w:rPr>
        <w:t xml:space="preserve"> krepitev zaščite in pomoči invalidom žrtvam nasilja v družini in nad ženskami, kot </w:t>
      </w:r>
      <w:r>
        <w:rPr>
          <w:rFonts w:ascii="Arial" w:hAnsi="Arial" w:cs="Arial"/>
          <w:sz w:val="20"/>
          <w:szCs w:val="20"/>
        </w:rPr>
        <w:t>na primer</w:t>
      </w:r>
      <w:r w:rsidRPr="00776D85">
        <w:rPr>
          <w:rFonts w:ascii="Arial" w:hAnsi="Arial" w:cs="Arial"/>
          <w:sz w:val="20"/>
          <w:szCs w:val="20"/>
        </w:rPr>
        <w:t xml:space="preserve"> razpršiti in okrepiti mrežo socialnovarstvenih programov za pomoč žrtvam nasilja v družini in nasilja nad ženskami, ki bo omogočala enako geografsko dostopnost do programov ter bolj specializirano podporo konkretnim ciljnim skupinam z različnimi osebnimi okoliščinami; analiz</w:t>
      </w:r>
      <w:r>
        <w:rPr>
          <w:rFonts w:ascii="Arial" w:hAnsi="Arial" w:cs="Arial"/>
          <w:sz w:val="20"/>
          <w:szCs w:val="20"/>
        </w:rPr>
        <w:t>irati</w:t>
      </w:r>
      <w:r w:rsidRPr="00776D85">
        <w:rPr>
          <w:rFonts w:ascii="Arial" w:hAnsi="Arial" w:cs="Arial"/>
          <w:sz w:val="20"/>
          <w:szCs w:val="20"/>
        </w:rPr>
        <w:t xml:space="preserve"> potreb</w:t>
      </w:r>
      <w:r>
        <w:rPr>
          <w:rFonts w:ascii="Arial" w:hAnsi="Arial" w:cs="Arial"/>
          <w:sz w:val="20"/>
          <w:szCs w:val="20"/>
        </w:rPr>
        <w:t>e</w:t>
      </w:r>
      <w:r w:rsidRPr="00776D85">
        <w:rPr>
          <w:rFonts w:ascii="Arial" w:hAnsi="Arial" w:cs="Arial"/>
          <w:sz w:val="20"/>
          <w:szCs w:val="20"/>
        </w:rPr>
        <w:t xml:space="preserve"> novih programov pomoči žrtvam nasilja v družini in nasilja nad ženskami ter </w:t>
      </w:r>
      <w:r>
        <w:rPr>
          <w:rFonts w:ascii="Arial" w:hAnsi="Arial" w:cs="Arial"/>
          <w:sz w:val="20"/>
          <w:szCs w:val="20"/>
        </w:rPr>
        <w:t>jih</w:t>
      </w:r>
      <w:r w:rsidRPr="00776D85">
        <w:rPr>
          <w:rFonts w:ascii="Arial" w:hAnsi="Arial" w:cs="Arial"/>
          <w:sz w:val="20"/>
          <w:szCs w:val="20"/>
        </w:rPr>
        <w:t xml:space="preserve"> vzpostavit</w:t>
      </w:r>
      <w:r>
        <w:rPr>
          <w:rFonts w:ascii="Arial" w:hAnsi="Arial" w:cs="Arial"/>
          <w:sz w:val="20"/>
          <w:szCs w:val="20"/>
        </w:rPr>
        <w:t>i</w:t>
      </w:r>
      <w:r w:rsidRPr="00776D85">
        <w:rPr>
          <w:rFonts w:ascii="Arial" w:hAnsi="Arial" w:cs="Arial"/>
          <w:sz w:val="20"/>
          <w:szCs w:val="20"/>
        </w:rPr>
        <w:t xml:space="preserve"> (programi za ranljive skupine z različnimi osebnimi okoliščinami); zagotovit</w:t>
      </w:r>
      <w:r>
        <w:rPr>
          <w:rFonts w:ascii="Arial" w:hAnsi="Arial" w:cs="Arial"/>
          <w:sz w:val="20"/>
          <w:szCs w:val="20"/>
        </w:rPr>
        <w:t>i</w:t>
      </w:r>
      <w:r w:rsidRPr="00776D85">
        <w:rPr>
          <w:rFonts w:ascii="Arial" w:hAnsi="Arial" w:cs="Arial"/>
          <w:sz w:val="20"/>
          <w:szCs w:val="20"/>
        </w:rPr>
        <w:t xml:space="preserve"> bivaln</w:t>
      </w:r>
      <w:r>
        <w:rPr>
          <w:rFonts w:ascii="Arial" w:hAnsi="Arial" w:cs="Arial"/>
          <w:sz w:val="20"/>
          <w:szCs w:val="20"/>
        </w:rPr>
        <w:t>e</w:t>
      </w:r>
      <w:r w:rsidRPr="00776D85">
        <w:rPr>
          <w:rFonts w:ascii="Arial" w:hAnsi="Arial" w:cs="Arial"/>
          <w:sz w:val="20"/>
          <w:szCs w:val="20"/>
        </w:rPr>
        <w:t xml:space="preserve"> enot</w:t>
      </w:r>
      <w:r>
        <w:rPr>
          <w:rFonts w:ascii="Arial" w:hAnsi="Arial" w:cs="Arial"/>
          <w:sz w:val="20"/>
          <w:szCs w:val="20"/>
        </w:rPr>
        <w:t>e</w:t>
      </w:r>
      <w:r w:rsidRPr="00776D85">
        <w:rPr>
          <w:rFonts w:ascii="Arial" w:hAnsi="Arial" w:cs="Arial"/>
          <w:sz w:val="20"/>
          <w:szCs w:val="20"/>
        </w:rPr>
        <w:t>, namenjen</w:t>
      </w:r>
      <w:r>
        <w:rPr>
          <w:rFonts w:ascii="Arial" w:hAnsi="Arial" w:cs="Arial"/>
          <w:sz w:val="20"/>
          <w:szCs w:val="20"/>
        </w:rPr>
        <w:t>e</w:t>
      </w:r>
      <w:r w:rsidRPr="00776D85">
        <w:rPr>
          <w:rFonts w:ascii="Arial" w:hAnsi="Arial" w:cs="Arial"/>
          <w:sz w:val="20"/>
          <w:szCs w:val="20"/>
        </w:rPr>
        <w:t xml:space="preserve"> začasnemu reševanju stanovanjskih potreb ranljivih ciljnih skupin (</w:t>
      </w:r>
      <w:r w:rsidRPr="00776D85">
        <w:rPr>
          <w:rFonts w:ascii="Arial" w:hAnsi="Arial" w:cs="Arial"/>
          <w:b/>
          <w:bCs/>
          <w:sz w:val="20"/>
          <w:szCs w:val="20"/>
        </w:rPr>
        <w:t>MDDSZ</w:t>
      </w:r>
      <w:r w:rsidRPr="00776D85">
        <w:rPr>
          <w:rFonts w:ascii="Arial" w:hAnsi="Arial" w:cs="Arial"/>
          <w:sz w:val="20"/>
          <w:szCs w:val="20"/>
        </w:rPr>
        <w:t>, ukrep 12.2).</w:t>
      </w:r>
    </w:p>
    <w:p w14:paraId="2F77AABA"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1CDD70EC" w14:textId="2366A454" w:rsidR="00A3077A" w:rsidRPr="00776D85" w:rsidRDefault="00A3077A" w:rsidP="00C96681">
      <w:pPr>
        <w:spacing w:before="120" w:after="120"/>
        <w:rPr>
          <w:rFonts w:ascii="Arial" w:hAnsi="Arial" w:cs="Arial"/>
          <w:sz w:val="20"/>
          <w:szCs w:val="20"/>
        </w:rPr>
      </w:pPr>
      <w:r w:rsidRPr="00776D85">
        <w:rPr>
          <w:rFonts w:ascii="Arial" w:hAnsi="Arial" w:cs="Arial"/>
          <w:b/>
          <w:bCs/>
          <w:sz w:val="20"/>
          <w:szCs w:val="20"/>
        </w:rPr>
        <w:t>MP, Uprava za izvrševanje kazenskih sankcij</w:t>
      </w:r>
      <w:r w:rsidRPr="00776D85">
        <w:rPr>
          <w:rFonts w:ascii="Arial" w:hAnsi="Arial" w:cs="Arial"/>
          <w:sz w:val="20"/>
          <w:szCs w:val="20"/>
        </w:rPr>
        <w:t xml:space="preserve">, poroča, da nadaljuje preprečevanje nasilja med zaprtimi osebami, </w:t>
      </w:r>
      <w:r>
        <w:rPr>
          <w:rFonts w:ascii="Arial" w:hAnsi="Arial" w:cs="Arial"/>
          <w:sz w:val="20"/>
          <w:szCs w:val="20"/>
        </w:rPr>
        <w:t>tudi</w:t>
      </w:r>
      <w:r w:rsidRPr="00776D85">
        <w:rPr>
          <w:rFonts w:ascii="Arial" w:hAnsi="Arial" w:cs="Arial"/>
          <w:sz w:val="20"/>
          <w:szCs w:val="20"/>
        </w:rPr>
        <w:t xml:space="preserve"> nasilj</w:t>
      </w:r>
      <w:r>
        <w:rPr>
          <w:rFonts w:ascii="Arial" w:hAnsi="Arial" w:cs="Arial"/>
          <w:sz w:val="20"/>
          <w:szCs w:val="20"/>
        </w:rPr>
        <w:t>a</w:t>
      </w:r>
      <w:r w:rsidRPr="00776D85">
        <w:rPr>
          <w:rFonts w:ascii="Arial" w:hAnsi="Arial" w:cs="Arial"/>
          <w:sz w:val="20"/>
          <w:szCs w:val="20"/>
        </w:rPr>
        <w:t xml:space="preserve"> nad invalidi, ter obravnavo povzročiteljev nasilja, kot je bilo pojasnjeno v poročilu o uresničevanju akcijskega načrta za leto 2023 (</w:t>
      </w:r>
      <w:r w:rsidRPr="00776D85">
        <w:rPr>
          <w:rFonts w:ascii="Arial" w:hAnsi="Arial" w:cs="Arial"/>
          <w:b/>
          <w:bCs/>
          <w:sz w:val="20"/>
          <w:szCs w:val="20"/>
        </w:rPr>
        <w:t>MP</w:t>
      </w:r>
      <w:r w:rsidRPr="00776D85">
        <w:rPr>
          <w:rFonts w:ascii="Arial" w:hAnsi="Arial" w:cs="Arial"/>
          <w:sz w:val="20"/>
          <w:szCs w:val="20"/>
        </w:rPr>
        <w:t>, ukrepa 12.1 in 12.4).</w:t>
      </w:r>
    </w:p>
    <w:p w14:paraId="7641CEEB" w14:textId="77777777" w:rsidR="00A3077A" w:rsidRPr="00776D85" w:rsidRDefault="00A3077A" w:rsidP="00C96681">
      <w:pPr>
        <w:shd w:val="clear" w:color="auto" w:fill="DEEAF6"/>
        <w:spacing w:before="120" w:after="120"/>
        <w:rPr>
          <w:rStyle w:val="Poudarek"/>
          <w:rFonts w:cs="Arial"/>
          <w:bCs/>
          <w:color w:val="000000" w:themeColor="text1"/>
        </w:rPr>
      </w:pPr>
      <w:r w:rsidRPr="00776D85">
        <w:rPr>
          <w:rStyle w:val="Poudarek"/>
          <w:rFonts w:cs="Arial"/>
          <w:bCs/>
          <w:color w:val="000000" w:themeColor="text1"/>
        </w:rPr>
        <w:t>Raziskovalna dejavnost</w:t>
      </w:r>
    </w:p>
    <w:p w14:paraId="55AC0E9F" w14:textId="3CCD3F51"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b/>
          <w:bCs/>
          <w:sz w:val="20"/>
          <w:szCs w:val="20"/>
        </w:rPr>
        <w:t>MDDSZ, Direktorat za invalide</w:t>
      </w:r>
      <w:r w:rsidRPr="00776D85">
        <w:rPr>
          <w:rFonts w:ascii="Arial" w:hAnsi="Arial" w:cs="Arial"/>
          <w:sz w:val="20"/>
          <w:szCs w:val="20"/>
        </w:rPr>
        <w:t>, poroča, da se je v letu 2024 začel izvajati ciljn</w:t>
      </w:r>
      <w:r>
        <w:rPr>
          <w:rFonts w:ascii="Arial" w:hAnsi="Arial" w:cs="Arial"/>
          <w:sz w:val="20"/>
          <w:szCs w:val="20"/>
        </w:rPr>
        <w:t>i</w:t>
      </w:r>
      <w:r w:rsidRPr="00776D85">
        <w:rPr>
          <w:rFonts w:ascii="Arial" w:hAnsi="Arial" w:cs="Arial"/>
          <w:sz w:val="20"/>
          <w:szCs w:val="20"/>
        </w:rPr>
        <w:t xml:space="preserve"> raziskovalni projekt </w:t>
      </w:r>
      <w:r w:rsidRPr="00776D85">
        <w:rPr>
          <w:rFonts w:ascii="Arial" w:eastAsia="Calibri" w:hAnsi="Arial" w:cs="Arial"/>
          <w:sz w:val="20"/>
          <w:szCs w:val="20"/>
        </w:rPr>
        <w:t>Krepitev varnosti in enakosti invalidnih žensk v zasebnem življenju in na trgu dela: pravni, ekonomski in socialni vidiki problematike diskriminacije in nasilja nad invalidnimi ženskami Fakultet</w:t>
      </w:r>
      <w:r>
        <w:rPr>
          <w:rFonts w:ascii="Arial" w:eastAsia="Calibri" w:hAnsi="Arial" w:cs="Arial"/>
          <w:sz w:val="20"/>
          <w:szCs w:val="20"/>
        </w:rPr>
        <w:t>e</w:t>
      </w:r>
      <w:r w:rsidRPr="00776D85">
        <w:rPr>
          <w:rFonts w:ascii="Arial" w:eastAsia="Calibri" w:hAnsi="Arial" w:cs="Arial"/>
          <w:sz w:val="20"/>
          <w:szCs w:val="20"/>
        </w:rPr>
        <w:t xml:space="preserve"> za upravo Univerze v Ljubljani s projektnima partnerjema Ekonomsko fakulteto in </w:t>
      </w:r>
      <w:r>
        <w:rPr>
          <w:rFonts w:ascii="Arial" w:eastAsia="Calibri" w:hAnsi="Arial" w:cs="Arial"/>
          <w:sz w:val="20"/>
          <w:szCs w:val="20"/>
        </w:rPr>
        <w:t>F</w:t>
      </w:r>
      <w:r w:rsidRPr="00776D85">
        <w:rPr>
          <w:rFonts w:ascii="Arial" w:eastAsia="Calibri" w:hAnsi="Arial" w:cs="Arial"/>
          <w:sz w:val="20"/>
          <w:szCs w:val="20"/>
        </w:rPr>
        <w:t xml:space="preserve">akulteto za socialno delo. Projekt traja od 1. oktobra 2024 do 30. septembra 2026 in obsega </w:t>
      </w:r>
      <w:r>
        <w:rPr>
          <w:rFonts w:ascii="Arial" w:eastAsia="Calibri" w:hAnsi="Arial" w:cs="Arial"/>
          <w:sz w:val="20"/>
          <w:szCs w:val="20"/>
        </w:rPr>
        <w:t>pet</w:t>
      </w:r>
      <w:r w:rsidRPr="00776D85">
        <w:rPr>
          <w:rFonts w:ascii="Arial" w:eastAsia="Calibri" w:hAnsi="Arial" w:cs="Arial"/>
          <w:sz w:val="20"/>
          <w:szCs w:val="20"/>
        </w:rPr>
        <w:t xml:space="preserve"> delovnih svežnjev:</w:t>
      </w:r>
    </w:p>
    <w:p w14:paraId="44B9D057" w14:textId="09BEBEC7" w:rsidR="00A3077A" w:rsidRPr="00776D85" w:rsidRDefault="00A3077A" w:rsidP="00A3077A">
      <w:pPr>
        <w:pStyle w:val="Odstavekseznama"/>
        <w:numPr>
          <w:ilvl w:val="0"/>
          <w:numId w:val="23"/>
        </w:numPr>
        <w:spacing w:before="120" w:after="120"/>
        <w:rPr>
          <w:rFonts w:ascii="Arial" w:eastAsia="Calibri" w:hAnsi="Arial" w:cs="Arial"/>
          <w:sz w:val="20"/>
          <w:szCs w:val="20"/>
        </w:rPr>
      </w:pPr>
      <w:r w:rsidRPr="00776D85">
        <w:rPr>
          <w:rFonts w:ascii="Arial" w:eastAsia="Calibri" w:hAnsi="Arial" w:cs="Arial"/>
          <w:sz w:val="20"/>
          <w:szCs w:val="20"/>
        </w:rPr>
        <w:t>Teoretična izhodišča in problemska opredelitev diskriminacije na podlagi invalidnosti in spola</w:t>
      </w:r>
      <w:r>
        <w:rPr>
          <w:rFonts w:ascii="Arial" w:eastAsia="Calibri" w:hAnsi="Arial" w:cs="Arial"/>
          <w:sz w:val="20"/>
          <w:szCs w:val="20"/>
        </w:rPr>
        <w:t>,</w:t>
      </w:r>
    </w:p>
    <w:p w14:paraId="277A66A2" w14:textId="769EF00E" w:rsidR="00A3077A" w:rsidRPr="00776D85" w:rsidRDefault="00A3077A" w:rsidP="00A3077A">
      <w:pPr>
        <w:pStyle w:val="Odstavekseznama"/>
        <w:numPr>
          <w:ilvl w:val="0"/>
          <w:numId w:val="23"/>
        </w:numPr>
        <w:spacing w:before="120" w:after="120"/>
        <w:rPr>
          <w:rFonts w:ascii="Arial" w:eastAsia="Calibri" w:hAnsi="Arial" w:cs="Arial"/>
          <w:sz w:val="20"/>
          <w:szCs w:val="20"/>
        </w:rPr>
      </w:pPr>
      <w:r w:rsidRPr="00776D85">
        <w:rPr>
          <w:rFonts w:ascii="Arial" w:eastAsia="Calibri" w:hAnsi="Arial" w:cs="Arial"/>
          <w:sz w:val="20"/>
          <w:szCs w:val="20"/>
        </w:rPr>
        <w:t>Pravna analiza – diskriminacija na podlagi invalidnosti in spola ter nasilje nad invalidnimi ženskami v zasebnem življenju in na trgu dela</w:t>
      </w:r>
      <w:r>
        <w:rPr>
          <w:rFonts w:ascii="Arial" w:eastAsia="Calibri" w:hAnsi="Arial" w:cs="Arial"/>
          <w:sz w:val="20"/>
          <w:szCs w:val="20"/>
        </w:rPr>
        <w:t>,</w:t>
      </w:r>
    </w:p>
    <w:p w14:paraId="1DC02434" w14:textId="3629CE95" w:rsidR="00A3077A" w:rsidRPr="00776D85" w:rsidRDefault="00A3077A" w:rsidP="00A3077A">
      <w:pPr>
        <w:pStyle w:val="Odstavekseznama"/>
        <w:numPr>
          <w:ilvl w:val="0"/>
          <w:numId w:val="23"/>
        </w:numPr>
        <w:spacing w:before="120" w:after="120"/>
        <w:rPr>
          <w:rFonts w:ascii="Arial" w:eastAsia="Calibri" w:hAnsi="Arial" w:cs="Arial"/>
          <w:sz w:val="20"/>
          <w:szCs w:val="20"/>
        </w:rPr>
      </w:pPr>
      <w:r w:rsidRPr="00776D85">
        <w:rPr>
          <w:rFonts w:ascii="Arial" w:eastAsia="Calibri" w:hAnsi="Arial" w:cs="Arial"/>
          <w:sz w:val="20"/>
          <w:szCs w:val="20"/>
        </w:rPr>
        <w:t xml:space="preserve">Diskriminacija in nasilje s perspektive invalidnih žensk in strokovnjakinj, ki jih lahko podprejo in </w:t>
      </w:r>
      <w:r>
        <w:rPr>
          <w:rFonts w:ascii="Arial" w:eastAsia="Calibri" w:hAnsi="Arial" w:cs="Arial"/>
          <w:sz w:val="20"/>
          <w:szCs w:val="20"/>
        </w:rPr>
        <w:t xml:space="preserve">jim </w:t>
      </w:r>
      <w:r w:rsidRPr="00776D85">
        <w:rPr>
          <w:rFonts w:ascii="Arial" w:eastAsia="Calibri" w:hAnsi="Arial" w:cs="Arial"/>
          <w:sz w:val="20"/>
          <w:szCs w:val="20"/>
        </w:rPr>
        <w:t>nudijo pomoč: kvalitativna analiza</w:t>
      </w:r>
      <w:r w:rsidR="00072B28">
        <w:rPr>
          <w:rFonts w:ascii="Arial" w:eastAsia="Calibri" w:hAnsi="Arial" w:cs="Arial"/>
          <w:sz w:val="20"/>
          <w:szCs w:val="20"/>
        </w:rPr>
        <w:t>,</w:t>
      </w:r>
    </w:p>
    <w:p w14:paraId="6F39A013" w14:textId="043C7AB8" w:rsidR="00A3077A" w:rsidRPr="00776D85" w:rsidRDefault="00A3077A" w:rsidP="00A3077A">
      <w:pPr>
        <w:pStyle w:val="Odstavekseznama"/>
        <w:numPr>
          <w:ilvl w:val="0"/>
          <w:numId w:val="23"/>
        </w:numPr>
        <w:spacing w:before="120" w:after="120"/>
        <w:rPr>
          <w:rFonts w:ascii="Arial" w:eastAsia="Calibri" w:hAnsi="Arial" w:cs="Arial"/>
          <w:sz w:val="20"/>
          <w:szCs w:val="20"/>
        </w:rPr>
      </w:pPr>
      <w:r w:rsidRPr="00776D85">
        <w:rPr>
          <w:rFonts w:ascii="Arial" w:eastAsia="Calibri" w:hAnsi="Arial" w:cs="Arial"/>
          <w:sz w:val="20"/>
          <w:szCs w:val="20"/>
        </w:rPr>
        <w:t>Položaj invalidnih žensk na trgu dela: kvantitativna analiza</w:t>
      </w:r>
      <w:r>
        <w:rPr>
          <w:rFonts w:ascii="Arial" w:eastAsia="Calibri" w:hAnsi="Arial" w:cs="Arial"/>
          <w:sz w:val="20"/>
          <w:szCs w:val="20"/>
        </w:rPr>
        <w:t>,</w:t>
      </w:r>
    </w:p>
    <w:p w14:paraId="10BEFA28" w14:textId="0792CDB4" w:rsidR="00A3077A" w:rsidRPr="00776D85" w:rsidRDefault="00A3077A" w:rsidP="00A3077A">
      <w:pPr>
        <w:pStyle w:val="Odstavekseznama"/>
        <w:numPr>
          <w:ilvl w:val="0"/>
          <w:numId w:val="23"/>
        </w:numPr>
        <w:spacing w:before="120" w:after="120"/>
        <w:rPr>
          <w:rFonts w:ascii="Arial" w:eastAsia="Calibri" w:hAnsi="Arial" w:cs="Arial"/>
          <w:sz w:val="20"/>
          <w:szCs w:val="20"/>
        </w:rPr>
      </w:pPr>
      <w:r w:rsidRPr="00776D85">
        <w:rPr>
          <w:rFonts w:ascii="Arial" w:eastAsia="Calibri" w:hAnsi="Arial" w:cs="Arial"/>
          <w:sz w:val="20"/>
          <w:szCs w:val="20"/>
        </w:rPr>
        <w:t>Predlogi in priporočila za zakonske spremembe, oblikovanje politik, ukrepov ter smernic delovanja (</w:t>
      </w:r>
      <w:r w:rsidRPr="00776D85">
        <w:rPr>
          <w:rFonts w:ascii="Arial" w:eastAsia="Calibri" w:hAnsi="Arial" w:cs="Arial"/>
          <w:b/>
          <w:bCs/>
          <w:sz w:val="20"/>
          <w:szCs w:val="20"/>
        </w:rPr>
        <w:t>MDDSZ</w:t>
      </w:r>
      <w:r w:rsidRPr="00776D85">
        <w:rPr>
          <w:rFonts w:ascii="Arial" w:eastAsia="Calibri" w:hAnsi="Arial" w:cs="Arial"/>
          <w:sz w:val="20"/>
          <w:szCs w:val="20"/>
        </w:rPr>
        <w:t>, ukrepi 12.1, 12.2, 12.3</w:t>
      </w:r>
      <w:r w:rsidR="00397292">
        <w:rPr>
          <w:rFonts w:ascii="Arial" w:eastAsia="Calibri" w:hAnsi="Arial" w:cs="Arial"/>
          <w:sz w:val="20"/>
          <w:szCs w:val="20"/>
        </w:rPr>
        <w:t xml:space="preserve"> in</w:t>
      </w:r>
      <w:r w:rsidRPr="00776D85">
        <w:rPr>
          <w:rFonts w:ascii="Arial" w:eastAsia="Calibri" w:hAnsi="Arial" w:cs="Arial"/>
          <w:sz w:val="20"/>
          <w:szCs w:val="20"/>
        </w:rPr>
        <w:t xml:space="preserve"> 12.4).</w:t>
      </w:r>
    </w:p>
    <w:p w14:paraId="098F90C0" w14:textId="611C1845" w:rsidR="00A3077A" w:rsidRPr="00776D85" w:rsidRDefault="00A3077A" w:rsidP="00C96681">
      <w:pPr>
        <w:spacing w:before="120" w:after="120"/>
        <w:rPr>
          <w:rFonts w:ascii="Arial" w:hAnsi="Arial" w:cs="Arial"/>
          <w:bCs/>
          <w:sz w:val="20"/>
          <w:szCs w:val="20"/>
        </w:rPr>
      </w:pPr>
      <w:r w:rsidRPr="00776D85">
        <w:rPr>
          <w:rFonts w:ascii="Arial" w:hAnsi="Arial" w:cs="Arial"/>
          <w:b/>
          <w:sz w:val="20"/>
          <w:szCs w:val="20"/>
        </w:rPr>
        <w:t>MSP, Direktorat za starejše, dolgotrajno oskrbo in deinstitucionalizacijo, Sektor za upravljanje izvajalskih organizacij</w:t>
      </w:r>
      <w:r w:rsidRPr="00776D85">
        <w:rPr>
          <w:rFonts w:ascii="Arial" w:hAnsi="Arial" w:cs="Arial"/>
          <w:bCs/>
          <w:sz w:val="20"/>
          <w:szCs w:val="20"/>
        </w:rPr>
        <w:t xml:space="preserve">, poroča, da se je v letu 2024 v okviru ciljnega raziskovalnega programa CRP 2024 začel izvajati raziskovalni projekt št. V5-24069 z naslovom Varna in solidarna prihodnost za vse: Ocena razširjenosti nasilja nad starejšimi odraslimi. Namen projekta, ki se bo </w:t>
      </w:r>
      <w:r w:rsidR="00072B28">
        <w:rPr>
          <w:rFonts w:ascii="Arial" w:hAnsi="Arial" w:cs="Arial"/>
          <w:bCs/>
          <w:sz w:val="20"/>
          <w:szCs w:val="20"/>
        </w:rPr>
        <w:t xml:space="preserve">končal leta </w:t>
      </w:r>
      <w:r w:rsidRPr="00776D85">
        <w:rPr>
          <w:rFonts w:ascii="Arial" w:hAnsi="Arial" w:cs="Arial"/>
          <w:bCs/>
          <w:sz w:val="20"/>
          <w:szCs w:val="20"/>
        </w:rPr>
        <w:t>2025, je pridobiti čim bolj natančno oceno razširjenosti nasilja nad starejšimi v institucijah in doma (</w:t>
      </w:r>
      <w:r w:rsidRPr="00776D85">
        <w:rPr>
          <w:rFonts w:ascii="Arial" w:hAnsi="Arial" w:cs="Arial"/>
          <w:b/>
          <w:sz w:val="20"/>
          <w:szCs w:val="20"/>
        </w:rPr>
        <w:t>MSP</w:t>
      </w:r>
      <w:r w:rsidRPr="00776D85">
        <w:rPr>
          <w:rFonts w:ascii="Arial" w:hAnsi="Arial" w:cs="Arial"/>
          <w:bCs/>
          <w:sz w:val="20"/>
          <w:szCs w:val="20"/>
        </w:rPr>
        <w:t>, ukrep 12.7).</w:t>
      </w:r>
    </w:p>
    <w:p w14:paraId="63B0BC69"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0E38FDDC" w14:textId="6D11263B"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b/>
          <w:bCs/>
          <w:sz w:val="20"/>
          <w:szCs w:val="20"/>
        </w:rPr>
        <w:t>MSP, Direktorat za starejše, dolgotrajno oskrbo in deinstitucionalizacijo, Sektor za upravljanje izvajalskih organizacij</w:t>
      </w:r>
      <w:r w:rsidRPr="00776D85">
        <w:rPr>
          <w:rFonts w:ascii="Arial" w:eastAsia="Calibri" w:hAnsi="Arial" w:cs="Arial"/>
          <w:sz w:val="20"/>
          <w:szCs w:val="20"/>
        </w:rPr>
        <w:t xml:space="preserve">, poroča, da </w:t>
      </w:r>
      <w:r>
        <w:rPr>
          <w:rFonts w:ascii="Arial" w:eastAsia="Calibri" w:hAnsi="Arial" w:cs="Arial"/>
          <w:sz w:val="20"/>
          <w:szCs w:val="20"/>
        </w:rPr>
        <w:t>je</w:t>
      </w:r>
      <w:r w:rsidRPr="00776D85">
        <w:rPr>
          <w:rFonts w:ascii="Arial" w:eastAsia="Calibri" w:hAnsi="Arial" w:cs="Arial"/>
          <w:sz w:val="20"/>
          <w:szCs w:val="20"/>
        </w:rPr>
        <w:t xml:space="preserve"> 17. oktobra 2024 v sodelovanju s Socialno zbornico Slovenije izved</w:t>
      </w:r>
      <w:r>
        <w:rPr>
          <w:rFonts w:ascii="Arial" w:eastAsia="Calibri" w:hAnsi="Arial" w:cs="Arial"/>
          <w:sz w:val="20"/>
          <w:szCs w:val="20"/>
        </w:rPr>
        <w:t>el</w:t>
      </w:r>
      <w:r w:rsidRPr="00776D85">
        <w:rPr>
          <w:rFonts w:ascii="Arial" w:eastAsia="Calibri" w:hAnsi="Arial" w:cs="Arial"/>
          <w:sz w:val="20"/>
          <w:szCs w:val="20"/>
        </w:rPr>
        <w:t xml:space="preserve"> seminar (v trajanju 6 ur) </w:t>
      </w:r>
      <w:r w:rsidRPr="00806942">
        <w:rPr>
          <w:rFonts w:ascii="Arial" w:eastAsia="Calibri" w:hAnsi="Arial" w:cs="Arial"/>
          <w:iCs/>
          <w:sz w:val="20"/>
          <w:szCs w:val="20"/>
        </w:rPr>
        <w:t>Nasilje nad starejšimi oziroma ranljivimi skupinami v institucionalnem varstvu</w:t>
      </w:r>
      <w:r w:rsidRPr="00776D85">
        <w:rPr>
          <w:rFonts w:ascii="Arial" w:eastAsia="Calibri" w:hAnsi="Arial" w:cs="Arial"/>
          <w:sz w:val="20"/>
          <w:szCs w:val="20"/>
        </w:rPr>
        <w:t xml:space="preserve">. </w:t>
      </w:r>
    </w:p>
    <w:p w14:paraId="3B6FA21C" w14:textId="40B8E3C2"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sz w:val="20"/>
          <w:szCs w:val="20"/>
        </w:rPr>
        <w:t xml:space="preserve">Seminarja o nasilju nad starejšimi oziroma ranljivimi skupinami so se udeležile strokovne delavke in delavci </w:t>
      </w:r>
      <w:r>
        <w:rPr>
          <w:rFonts w:ascii="Arial" w:eastAsia="Calibri" w:hAnsi="Arial" w:cs="Arial"/>
          <w:sz w:val="20"/>
          <w:szCs w:val="20"/>
        </w:rPr>
        <w:t>v</w:t>
      </w:r>
      <w:r w:rsidRPr="00776D85">
        <w:rPr>
          <w:rFonts w:ascii="Arial" w:eastAsia="Calibri" w:hAnsi="Arial" w:cs="Arial"/>
          <w:sz w:val="20"/>
          <w:szCs w:val="20"/>
        </w:rPr>
        <w:t xml:space="preserve"> institucionaln</w:t>
      </w:r>
      <w:r>
        <w:rPr>
          <w:rFonts w:ascii="Arial" w:eastAsia="Calibri" w:hAnsi="Arial" w:cs="Arial"/>
          <w:sz w:val="20"/>
          <w:szCs w:val="20"/>
        </w:rPr>
        <w:t>em</w:t>
      </w:r>
      <w:r w:rsidRPr="00776D85">
        <w:rPr>
          <w:rFonts w:ascii="Arial" w:eastAsia="Calibri" w:hAnsi="Arial" w:cs="Arial"/>
          <w:sz w:val="20"/>
          <w:szCs w:val="20"/>
        </w:rPr>
        <w:t xml:space="preserve"> varstv</w:t>
      </w:r>
      <w:r>
        <w:rPr>
          <w:rFonts w:ascii="Arial" w:eastAsia="Calibri" w:hAnsi="Arial" w:cs="Arial"/>
          <w:sz w:val="20"/>
          <w:szCs w:val="20"/>
        </w:rPr>
        <w:t>u</w:t>
      </w:r>
      <w:r w:rsidRPr="00776D85">
        <w:rPr>
          <w:rFonts w:ascii="Arial" w:eastAsia="Calibri" w:hAnsi="Arial" w:cs="Arial"/>
          <w:sz w:val="20"/>
          <w:szCs w:val="20"/>
        </w:rPr>
        <w:t xml:space="preserve"> v skladu z Zakonom o socialnem varstvu (domovi za starejše, socialnovarstveni zavodi, varstveno</w:t>
      </w:r>
      <w:r>
        <w:rPr>
          <w:rFonts w:ascii="Arial" w:eastAsia="Calibri" w:hAnsi="Arial" w:cs="Arial"/>
          <w:sz w:val="20"/>
          <w:szCs w:val="20"/>
        </w:rPr>
        <w:t>-</w:t>
      </w:r>
      <w:r w:rsidRPr="00776D85">
        <w:rPr>
          <w:rFonts w:ascii="Arial" w:eastAsia="Calibri" w:hAnsi="Arial" w:cs="Arial"/>
          <w:sz w:val="20"/>
          <w:szCs w:val="20"/>
        </w:rPr>
        <w:t xml:space="preserve">delovni centri in centri za usposabljanje). </w:t>
      </w:r>
    </w:p>
    <w:p w14:paraId="44AAE70F" w14:textId="6A159E8D" w:rsidR="00A3077A" w:rsidRPr="00776D85" w:rsidRDefault="00A3077A" w:rsidP="00C96681">
      <w:pPr>
        <w:spacing w:before="120" w:after="120"/>
        <w:rPr>
          <w:rFonts w:ascii="Arial" w:eastAsia="Calibri" w:hAnsi="Arial" w:cs="Arial"/>
          <w:sz w:val="20"/>
          <w:szCs w:val="20"/>
        </w:rPr>
      </w:pPr>
      <w:r w:rsidRPr="00776D85">
        <w:rPr>
          <w:rFonts w:ascii="Arial" w:eastAsia="Calibri" w:hAnsi="Arial" w:cs="Arial"/>
          <w:sz w:val="20"/>
          <w:szCs w:val="20"/>
        </w:rPr>
        <w:t>Udeleženke in udeleženci so svoja znanja in vedenja nadgradili z vsebinami o nasilju nad starejšimi oziroma ranljivimi skupinami</w:t>
      </w:r>
      <w:r>
        <w:rPr>
          <w:rFonts w:ascii="Arial" w:eastAsia="Calibri" w:hAnsi="Arial" w:cs="Arial"/>
          <w:sz w:val="20"/>
          <w:szCs w:val="20"/>
        </w:rPr>
        <w:t>,</w:t>
      </w:r>
      <w:r w:rsidRPr="00776D85">
        <w:rPr>
          <w:rFonts w:ascii="Arial" w:eastAsia="Calibri" w:hAnsi="Arial" w:cs="Arial"/>
          <w:sz w:val="20"/>
          <w:szCs w:val="20"/>
        </w:rPr>
        <w:t xml:space="preserve"> o izzivih dolgožive družbe, o pojavnosti nasilja nad starejšimi, opredelitev</w:t>
      </w:r>
      <w:r>
        <w:rPr>
          <w:rFonts w:ascii="Arial" w:eastAsia="Calibri" w:hAnsi="Arial" w:cs="Arial"/>
          <w:sz w:val="20"/>
          <w:szCs w:val="20"/>
        </w:rPr>
        <w:t>,</w:t>
      </w:r>
      <w:r w:rsidRPr="00776D85">
        <w:rPr>
          <w:rFonts w:ascii="Arial" w:eastAsia="Calibri" w:hAnsi="Arial" w:cs="Arial"/>
          <w:sz w:val="20"/>
          <w:szCs w:val="20"/>
        </w:rPr>
        <w:t xml:space="preserve"> kaj nasilje je in njego</w:t>
      </w:r>
      <w:r>
        <w:rPr>
          <w:rFonts w:ascii="Arial" w:eastAsia="Calibri" w:hAnsi="Arial" w:cs="Arial"/>
          <w:sz w:val="20"/>
          <w:szCs w:val="20"/>
        </w:rPr>
        <w:t>vih</w:t>
      </w:r>
      <w:r w:rsidRPr="00776D85">
        <w:rPr>
          <w:rFonts w:ascii="Arial" w:eastAsia="Calibri" w:hAnsi="Arial" w:cs="Arial"/>
          <w:sz w:val="20"/>
          <w:szCs w:val="20"/>
        </w:rPr>
        <w:t xml:space="preserve"> oblik, o dejavnikih tveganja in varovalnih dejavnikih, razlikah o nasilju v domačem okolju in instituciji ter ozaveščanju o nasilju in njegovih posledicah. Predavala sta </w:t>
      </w:r>
      <w:r w:rsidRPr="00776D85">
        <w:rPr>
          <w:rFonts w:ascii="Arial" w:eastAsia="Calibri" w:hAnsi="Arial" w:cs="Arial"/>
          <w:sz w:val="20"/>
          <w:szCs w:val="20"/>
        </w:rPr>
        <w:lastRenderedPageBreak/>
        <w:t xml:space="preserve">predstavnika Fakultete za varnostne vede in Urada predsednice </w:t>
      </w:r>
      <w:r>
        <w:rPr>
          <w:rFonts w:ascii="Arial" w:hAnsi="Arial" w:cs="Arial"/>
          <w:sz w:val="20"/>
          <w:szCs w:val="20"/>
        </w:rPr>
        <w:t>Republike Slovenije</w:t>
      </w:r>
      <w:r w:rsidRPr="00776D85">
        <w:rPr>
          <w:rFonts w:ascii="Arial" w:eastAsia="Calibri" w:hAnsi="Arial" w:cs="Arial"/>
          <w:sz w:val="20"/>
          <w:szCs w:val="20"/>
        </w:rPr>
        <w:t xml:space="preserve"> (</w:t>
      </w:r>
      <w:r w:rsidRPr="00776D85">
        <w:rPr>
          <w:rFonts w:ascii="Arial" w:eastAsia="Calibri" w:hAnsi="Arial" w:cs="Arial"/>
          <w:b/>
          <w:bCs/>
          <w:sz w:val="20"/>
          <w:szCs w:val="20"/>
        </w:rPr>
        <w:t>MSP</w:t>
      </w:r>
      <w:r w:rsidRPr="00776D85">
        <w:rPr>
          <w:rFonts w:ascii="Arial" w:eastAsia="Calibri" w:hAnsi="Arial" w:cs="Arial"/>
          <w:sz w:val="20"/>
          <w:szCs w:val="20"/>
        </w:rPr>
        <w:t>, ukrep 12.4).</w:t>
      </w:r>
    </w:p>
    <w:p w14:paraId="6B6F10F3"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1EEA26B3" w14:textId="490CC7F9" w:rsidR="00A3077A" w:rsidRPr="00776D85" w:rsidRDefault="00A3077A" w:rsidP="006E7525">
      <w:pPr>
        <w:spacing w:before="120" w:after="360"/>
        <w:rPr>
          <w:rFonts w:ascii="Arial" w:hAnsi="Arial" w:cs="Arial"/>
          <w:snapToGrid w:val="0"/>
          <w:color w:val="000000" w:themeColor="text1"/>
          <w:sz w:val="20"/>
          <w:szCs w:val="20"/>
        </w:rPr>
      </w:pPr>
      <w:r w:rsidRPr="00776D85">
        <w:rPr>
          <w:rFonts w:ascii="Arial" w:hAnsi="Arial" w:cs="Arial"/>
          <w:b/>
          <w:bCs/>
          <w:snapToGrid w:val="0"/>
          <w:color w:val="000000" w:themeColor="text1"/>
          <w:sz w:val="20"/>
          <w:szCs w:val="20"/>
        </w:rPr>
        <w:t>MNZ</w:t>
      </w:r>
      <w:r w:rsidRPr="00776D85">
        <w:rPr>
          <w:rFonts w:ascii="Arial" w:hAnsi="Arial" w:cs="Arial"/>
          <w:snapToGrid w:val="0"/>
          <w:color w:val="000000" w:themeColor="text1"/>
          <w:sz w:val="20"/>
          <w:szCs w:val="20"/>
        </w:rPr>
        <w:t xml:space="preserve"> poroča, da na obravnavanem področju v letu 2024 niso izvedli aktivnosti, obravnavali zakonskih sprememb, izvajali dalj časa trajajočih programov ali projektov, raziskovalne dejavnosti ali enkratnih dogodkov.</w:t>
      </w:r>
    </w:p>
    <w:p w14:paraId="17DB7493" w14:textId="520DB0CF"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5913F32F"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w:t>
      </w:r>
    </w:p>
    <w:p w14:paraId="6D652C5C"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5D63C0E7" w14:textId="6B0A4AE6"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bCs/>
          <w:sz w:val="20"/>
          <w:szCs w:val="20"/>
        </w:rPr>
        <w:t xml:space="preserve">NSIOS </w:t>
      </w:r>
      <w:r w:rsidRPr="00776D85">
        <w:rPr>
          <w:rFonts w:ascii="Arial" w:hAnsi="Arial" w:cs="Arial"/>
          <w:sz w:val="20"/>
          <w:szCs w:val="20"/>
        </w:rPr>
        <w:t xml:space="preserve">poroča, da je </w:t>
      </w:r>
      <w:r>
        <w:rPr>
          <w:rFonts w:ascii="Arial" w:hAnsi="Arial" w:cs="Arial"/>
          <w:sz w:val="20"/>
          <w:szCs w:val="20"/>
        </w:rPr>
        <w:t>vse</w:t>
      </w:r>
      <w:r w:rsidRPr="00776D85">
        <w:rPr>
          <w:rFonts w:ascii="Arial" w:hAnsi="Arial" w:cs="Arial"/>
          <w:sz w:val="20"/>
          <w:szCs w:val="20"/>
        </w:rPr>
        <w:t xml:space="preserve"> leto 2024 sodeloval z </w:t>
      </w:r>
      <w:r>
        <w:rPr>
          <w:rFonts w:ascii="Arial" w:hAnsi="Arial" w:cs="Arial"/>
          <w:sz w:val="20"/>
          <w:szCs w:val="20"/>
        </w:rPr>
        <w:t>z</w:t>
      </w:r>
      <w:r w:rsidRPr="00776D85">
        <w:rPr>
          <w:rFonts w:ascii="Arial" w:hAnsi="Arial" w:cs="Arial"/>
          <w:sz w:val="20"/>
          <w:szCs w:val="20"/>
        </w:rPr>
        <w:t xml:space="preserve">agovornikom načela enakosti. NSIOS je skupaj z Društvom Vizija v letu 2024 organiziral okroglo mizo na temo nasilje nad invalidi, </w:t>
      </w:r>
      <w:r>
        <w:rPr>
          <w:rFonts w:ascii="Arial" w:hAnsi="Arial" w:cs="Arial"/>
          <w:sz w:val="20"/>
          <w:szCs w:val="20"/>
        </w:rPr>
        <w:t>na kateri</w:t>
      </w:r>
      <w:r w:rsidRPr="00776D85">
        <w:rPr>
          <w:rFonts w:ascii="Arial" w:hAnsi="Arial" w:cs="Arial"/>
          <w:sz w:val="20"/>
          <w:szCs w:val="20"/>
        </w:rPr>
        <w:t xml:space="preserve"> so sodelovali pristojna ministrstva, predstavniki CSD in stroke. Okrogla miza je bila zelo </w:t>
      </w:r>
      <w:r>
        <w:rPr>
          <w:rFonts w:ascii="Arial" w:hAnsi="Arial" w:cs="Arial"/>
          <w:sz w:val="20"/>
          <w:szCs w:val="20"/>
        </w:rPr>
        <w:t>dobro</w:t>
      </w:r>
      <w:r w:rsidRPr="00776D85">
        <w:rPr>
          <w:rFonts w:ascii="Arial" w:hAnsi="Arial" w:cs="Arial"/>
          <w:sz w:val="20"/>
          <w:szCs w:val="20"/>
        </w:rPr>
        <w:t xml:space="preserve"> obiskana in dobro sprejeta med udeleženci </w:t>
      </w:r>
      <w:r w:rsidRPr="00776D85">
        <w:rPr>
          <w:rFonts w:ascii="Arial" w:hAnsi="Arial" w:cs="Arial"/>
          <w:bCs/>
          <w:color w:val="000000" w:themeColor="text1"/>
          <w:sz w:val="20"/>
          <w:szCs w:val="20"/>
        </w:rPr>
        <w:t>(</w:t>
      </w:r>
      <w:r w:rsidRPr="00776D85">
        <w:rPr>
          <w:rFonts w:ascii="Arial" w:hAnsi="Arial" w:cs="Arial"/>
          <w:b/>
          <w:color w:val="000000" w:themeColor="text1"/>
          <w:sz w:val="20"/>
          <w:szCs w:val="20"/>
        </w:rPr>
        <w:t>NSIOS</w:t>
      </w:r>
      <w:r w:rsidRPr="00776D85">
        <w:rPr>
          <w:rFonts w:ascii="Arial" w:hAnsi="Arial" w:cs="Arial"/>
          <w:bCs/>
          <w:color w:val="000000" w:themeColor="text1"/>
          <w:sz w:val="20"/>
          <w:szCs w:val="20"/>
        </w:rPr>
        <w:t>, ukrep 12.2).</w:t>
      </w:r>
    </w:p>
    <w:p w14:paraId="56EC44F1"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411DC863" w14:textId="261595A2"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
          <w:color w:val="000000" w:themeColor="text1"/>
          <w:sz w:val="20"/>
          <w:szCs w:val="20"/>
        </w:rPr>
        <w:t>NSIOS</w:t>
      </w:r>
      <w:r w:rsidRPr="00776D85">
        <w:rPr>
          <w:rFonts w:ascii="Arial" w:hAnsi="Arial" w:cs="Arial"/>
          <w:bCs/>
          <w:color w:val="000000" w:themeColor="text1"/>
          <w:sz w:val="20"/>
          <w:szCs w:val="20"/>
        </w:rPr>
        <w:t xml:space="preserve"> opozarja, da je nasilje nad invalidi problem, ki se preredko obravnava, prav tako o njem ni ustreznih statističnih podatkov. Nasilje nad invalidi je povezano z njihovim šibkejšim družbenim položajem, fizično, komunikacijsko in finančno odvisnostjo od drugih oseb, socialno izključenostjo ter neozaveščenostjo. Invalidske organizacije v okviru svojih posebnih socialnih programov in dejavnosti skrbijo za informiranje in ozaveščanje invalidov in njihovih svojcev. Ena od invalidskih organizacij (Društvo Vizija) pa omogoča tudi začasno dostopno nastanitev gibalno oviranim invalidom, ki so se zaradi nasilja primorani umakniti iz svojega vsakdanjega okolja. NSIOS še vedno opozarja, da v Sloveniji ni zadostnih </w:t>
      </w:r>
      <w:r>
        <w:rPr>
          <w:rFonts w:ascii="Arial" w:hAnsi="Arial" w:cs="Arial"/>
          <w:bCs/>
          <w:color w:val="000000" w:themeColor="text1"/>
          <w:sz w:val="20"/>
          <w:szCs w:val="20"/>
        </w:rPr>
        <w:t>zmogljivosti</w:t>
      </w:r>
      <w:r w:rsidRPr="00776D85">
        <w:rPr>
          <w:rFonts w:ascii="Arial" w:hAnsi="Arial" w:cs="Arial"/>
          <w:bCs/>
          <w:color w:val="000000" w:themeColor="text1"/>
          <w:sz w:val="20"/>
          <w:szCs w:val="20"/>
        </w:rPr>
        <w:t>, kot so varne hiše, ki bi bile prilagojene oziroma dostopne invalidom na invalidskih vozičkih (</w:t>
      </w:r>
      <w:r w:rsidRPr="00776D85">
        <w:rPr>
          <w:rFonts w:ascii="Arial" w:hAnsi="Arial" w:cs="Arial"/>
          <w:b/>
          <w:color w:val="000000" w:themeColor="text1"/>
          <w:sz w:val="20"/>
          <w:szCs w:val="20"/>
        </w:rPr>
        <w:t>NSIOS</w:t>
      </w:r>
      <w:r w:rsidRPr="00776D85">
        <w:rPr>
          <w:rFonts w:ascii="Arial" w:hAnsi="Arial" w:cs="Arial"/>
          <w:bCs/>
          <w:color w:val="000000" w:themeColor="text1"/>
          <w:sz w:val="20"/>
          <w:szCs w:val="20"/>
        </w:rPr>
        <w:t>, ukrepi 12.1, 12.2, 12.5, 12.6</w:t>
      </w:r>
      <w:r w:rsidR="00397292">
        <w:rPr>
          <w:rFonts w:ascii="Arial" w:hAnsi="Arial" w:cs="Arial"/>
          <w:bCs/>
          <w:color w:val="000000" w:themeColor="text1"/>
          <w:sz w:val="20"/>
          <w:szCs w:val="20"/>
        </w:rPr>
        <w:t xml:space="preserve"> in</w:t>
      </w:r>
      <w:r w:rsidRPr="00776D85">
        <w:rPr>
          <w:rFonts w:ascii="Arial" w:hAnsi="Arial" w:cs="Arial"/>
          <w:bCs/>
          <w:color w:val="000000" w:themeColor="text1"/>
          <w:sz w:val="20"/>
          <w:szCs w:val="20"/>
        </w:rPr>
        <w:t xml:space="preserve"> 12.7).</w:t>
      </w:r>
    </w:p>
    <w:p w14:paraId="2E9D5AF4" w14:textId="77777777" w:rsidR="00A3077A" w:rsidRPr="00776D85" w:rsidRDefault="00A3077A" w:rsidP="00C96681">
      <w:pPr>
        <w:pStyle w:val="IRSSVNaslov2"/>
        <w:spacing w:before="120" w:after="120"/>
        <w:jc w:val="left"/>
      </w:pPr>
      <w:r w:rsidRPr="00776D85">
        <w:rPr>
          <w:color w:val="000000" w:themeColor="text1"/>
          <w:sz w:val="20"/>
        </w:rPr>
        <w:br/>
      </w:r>
      <w:r w:rsidRPr="00776D85">
        <w:rPr>
          <w:color w:val="000000" w:themeColor="text1"/>
        </w:rPr>
        <w:br w:type="page"/>
      </w:r>
      <w:bookmarkStart w:id="148" w:name="_Toc196828673"/>
      <w:bookmarkStart w:id="149" w:name="_Hlk35697629"/>
      <w:r w:rsidRPr="00776D85">
        <w:rPr>
          <w:rStyle w:val="IRSSVNaslov2Znak"/>
          <w:b/>
          <w:bCs/>
        </w:rPr>
        <w:lastRenderedPageBreak/>
        <w:t>13. CILJ: STARANJE Z INVALIDNOSTJO</w:t>
      </w:r>
      <w:bookmarkEnd w:id="148"/>
      <w:r w:rsidRPr="00776D85">
        <w:t xml:space="preserve"> </w:t>
      </w:r>
    </w:p>
    <w:p w14:paraId="65B70613" w14:textId="77777777"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Opis cilja</w:t>
      </w:r>
    </w:p>
    <w:p w14:paraId="3970F306"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Nekateri z invalidnostjo živijo vse svoje življenje, druge prizadene šele proti koncu življenja, oboji pa imajo skupno starost in invalidnost ter mnogokrat neenakopravne življenjske, delovne in druge pogoje. Staranje prebivalstva se tudi v Republiki Sloveniji občutno povečuje in zato, tako kot v drugih državah Evrope, zagotavljanje ustreznih možnosti za starajoče se prebivalstvo.</w:t>
      </w:r>
    </w:p>
    <w:p w14:paraId="3D280B24" w14:textId="125E0CD9"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Zaradi demografskih trendov naraščanja upokojencev pa se pojavlja nova skrb vzbujajoča skupina, </w:t>
      </w:r>
      <w:r>
        <w:rPr>
          <w:rFonts w:ascii="Arial" w:hAnsi="Arial" w:cs="Arial"/>
          <w:color w:val="000000" w:themeColor="text1"/>
          <w:sz w:val="20"/>
          <w:szCs w:val="20"/>
        </w:rPr>
        <w:t>in sicer</w:t>
      </w:r>
      <w:r w:rsidRPr="00776D85">
        <w:rPr>
          <w:rFonts w:ascii="Arial" w:hAnsi="Arial" w:cs="Arial"/>
          <w:color w:val="000000" w:themeColor="text1"/>
          <w:sz w:val="20"/>
          <w:szCs w:val="20"/>
        </w:rPr>
        <w:t xml:space="preserve"> starši skrbijo za svoje otroke, ki so že starejši in obenem invalidi</w:t>
      </w:r>
      <w:r>
        <w:rPr>
          <w:rFonts w:ascii="Arial" w:hAnsi="Arial" w:cs="Arial"/>
          <w:color w:val="000000" w:themeColor="text1"/>
          <w:sz w:val="20"/>
          <w:szCs w:val="20"/>
        </w:rPr>
        <w:t>,</w:t>
      </w:r>
      <w:r w:rsidRPr="00776D85">
        <w:rPr>
          <w:rFonts w:ascii="Arial" w:hAnsi="Arial" w:cs="Arial"/>
          <w:color w:val="000000" w:themeColor="text1"/>
          <w:sz w:val="20"/>
          <w:szCs w:val="20"/>
        </w:rPr>
        <w:t xml:space="preserve"> ali starejši invalidi za svoje starše, ki so </w:t>
      </w:r>
      <w:r>
        <w:rPr>
          <w:rFonts w:ascii="Arial" w:hAnsi="Arial" w:cs="Arial"/>
          <w:color w:val="000000" w:themeColor="text1"/>
          <w:sz w:val="20"/>
          <w:szCs w:val="20"/>
        </w:rPr>
        <w:t xml:space="preserve">prav </w:t>
      </w:r>
      <w:r w:rsidRPr="00776D85">
        <w:rPr>
          <w:rFonts w:ascii="Arial" w:hAnsi="Arial" w:cs="Arial"/>
          <w:color w:val="000000" w:themeColor="text1"/>
          <w:sz w:val="20"/>
          <w:szCs w:val="20"/>
        </w:rPr>
        <w:t>tako invalidni. T</w:t>
      </w:r>
      <w:r>
        <w:rPr>
          <w:rFonts w:ascii="Arial" w:hAnsi="Arial" w:cs="Arial"/>
          <w:color w:val="000000" w:themeColor="text1"/>
          <w:sz w:val="20"/>
          <w:szCs w:val="20"/>
        </w:rPr>
        <w:t>ak</w:t>
      </w:r>
      <w:r w:rsidRPr="00776D85">
        <w:rPr>
          <w:rFonts w:ascii="Arial" w:hAnsi="Arial" w:cs="Arial"/>
          <w:color w:val="000000" w:themeColor="text1"/>
          <w:sz w:val="20"/>
          <w:szCs w:val="20"/>
        </w:rPr>
        <w:t>e družine so socialno</w:t>
      </w:r>
      <w:r>
        <w:rPr>
          <w:rFonts w:ascii="Arial" w:hAnsi="Arial" w:cs="Arial"/>
          <w:color w:val="000000" w:themeColor="text1"/>
          <w:sz w:val="20"/>
          <w:szCs w:val="20"/>
        </w:rPr>
        <w:t>-</w:t>
      </w:r>
      <w:r w:rsidRPr="00776D85">
        <w:rPr>
          <w:rFonts w:ascii="Arial" w:hAnsi="Arial" w:cs="Arial"/>
          <w:color w:val="000000" w:themeColor="text1"/>
          <w:sz w:val="20"/>
          <w:szCs w:val="20"/>
        </w:rPr>
        <w:t>ekonomsko še bolj ranljive in še težje mobilne ne le v fizičnem smislu</w:t>
      </w:r>
      <w:r>
        <w:rPr>
          <w:rFonts w:ascii="Arial" w:hAnsi="Arial" w:cs="Arial"/>
          <w:color w:val="000000" w:themeColor="text1"/>
          <w:sz w:val="20"/>
          <w:szCs w:val="20"/>
        </w:rPr>
        <w:t>,</w:t>
      </w:r>
      <w:r w:rsidRPr="00776D85">
        <w:rPr>
          <w:rFonts w:ascii="Arial" w:hAnsi="Arial" w:cs="Arial"/>
          <w:color w:val="000000" w:themeColor="text1"/>
          <w:sz w:val="20"/>
          <w:szCs w:val="20"/>
        </w:rPr>
        <w:t xml:space="preserve"> ampak tudi v funkcionalnem (</w:t>
      </w:r>
      <w:r>
        <w:rPr>
          <w:rFonts w:ascii="Arial" w:hAnsi="Arial" w:cs="Arial"/>
          <w:color w:val="000000" w:themeColor="text1"/>
          <w:sz w:val="20"/>
          <w:szCs w:val="20"/>
        </w:rPr>
        <w:t>na primer</w:t>
      </w:r>
      <w:r w:rsidRPr="00776D85">
        <w:rPr>
          <w:rFonts w:ascii="Arial" w:hAnsi="Arial" w:cs="Arial"/>
          <w:color w:val="000000" w:themeColor="text1"/>
          <w:sz w:val="20"/>
          <w:szCs w:val="20"/>
        </w:rPr>
        <w:t xml:space="preserve"> funkcionalna pismenost, dostopnost do virov informacij).</w:t>
      </w:r>
    </w:p>
    <w:p w14:paraId="44403560" w14:textId="4FDB680C"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Zato je treba sprejemati ustrezne in učinkovite ukrepe, s katerimi bi država omogočila starejšim in starajočim se invalidom doseganje in ohranjanje največje mogoče samostojnosti ter polno vključenost in sodelovanje na vseh področjih življenja. Treba je krepiti medsebojno pomoč in medgeneracijsko sodelovanje. Organizirati, krepiti in širiti se mora</w:t>
      </w:r>
      <w:r>
        <w:rPr>
          <w:rFonts w:ascii="Arial" w:hAnsi="Arial" w:cs="Arial"/>
          <w:color w:val="000000" w:themeColor="text1"/>
          <w:sz w:val="20"/>
          <w:szCs w:val="20"/>
        </w:rPr>
        <w:t>jo</w:t>
      </w:r>
      <w:r w:rsidRPr="00776D85">
        <w:rPr>
          <w:rFonts w:ascii="Arial" w:hAnsi="Arial" w:cs="Arial"/>
          <w:color w:val="000000" w:themeColor="text1"/>
          <w:sz w:val="20"/>
          <w:szCs w:val="20"/>
        </w:rPr>
        <w:t xml:space="preserve"> storitve v zvezi z zdravjem, zaposlovanjem, izobraževanjem in socialnim varstvom, vključno s celovito rehabilitacijsko storitvijo in storitvami socialnih služb.</w:t>
      </w:r>
    </w:p>
    <w:p w14:paraId="6E4C80C9" w14:textId="7D515144"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 tem pa sta povezan</w:t>
      </w:r>
      <w:r>
        <w:rPr>
          <w:rFonts w:ascii="Arial" w:hAnsi="Arial" w:cs="Arial"/>
          <w:color w:val="000000" w:themeColor="text1"/>
          <w:sz w:val="20"/>
          <w:szCs w:val="20"/>
        </w:rPr>
        <w:t>i</w:t>
      </w:r>
      <w:r w:rsidRPr="00776D85">
        <w:rPr>
          <w:rFonts w:ascii="Arial" w:hAnsi="Arial" w:cs="Arial"/>
          <w:color w:val="000000" w:themeColor="text1"/>
          <w:sz w:val="20"/>
          <w:szCs w:val="20"/>
        </w:rPr>
        <w:t xml:space="preserve"> zagotavljanje in uresničevanje ukrepov, ki bodo vzpostavili ustrezno institucionalno varstvo ali pomoč na domu, dolgotrajno oskrbo, spodbujali samopomoč in podporo družine ter ne nazadnje zagotovili usposabljanje strokovnim delavcem. Pri tem pa morajo usklajeno delovati država, stroka in nevladne organizacije.</w:t>
      </w:r>
    </w:p>
    <w:p w14:paraId="07F581DB" w14:textId="77777777" w:rsidR="00A3077A" w:rsidRPr="00776D85" w:rsidRDefault="00A3077A" w:rsidP="00C96681">
      <w:pPr>
        <w:spacing w:before="120" w:after="120"/>
        <w:rPr>
          <w:rFonts w:ascii="Arial" w:hAnsi="Arial" w:cs="Arial"/>
          <w:snapToGrid w:val="0"/>
          <w:color w:val="000000" w:themeColor="text1"/>
          <w:sz w:val="20"/>
          <w:szCs w:val="20"/>
        </w:rPr>
      </w:pPr>
      <w:r w:rsidRPr="00776D85">
        <w:rPr>
          <w:rFonts w:ascii="Arial" w:hAnsi="Arial" w:cs="Arial"/>
          <w:b/>
          <w:snapToGrid w:val="0"/>
          <w:color w:val="000000" w:themeColor="text1"/>
          <w:sz w:val="20"/>
          <w:szCs w:val="20"/>
        </w:rPr>
        <w:t>Ukrepi</w:t>
      </w:r>
    </w:p>
    <w:p w14:paraId="70835226" w14:textId="77777777" w:rsidR="00A3077A" w:rsidRPr="00776D85" w:rsidRDefault="00A3077A" w:rsidP="00A3077A">
      <w:pPr>
        <w:pStyle w:val="Odstavekseznama"/>
        <w:numPr>
          <w:ilvl w:val="0"/>
          <w:numId w:val="79"/>
        </w:numPr>
        <w:spacing w:before="120" w:after="120"/>
        <w:contextualSpacing w:val="0"/>
        <w:rPr>
          <w:rFonts w:ascii="Arial" w:hAnsi="Arial" w:cs="Arial"/>
          <w:vanish/>
          <w:color w:val="000000" w:themeColor="text1"/>
          <w:sz w:val="20"/>
          <w:szCs w:val="20"/>
        </w:rPr>
      </w:pPr>
    </w:p>
    <w:p w14:paraId="78F3605B"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ozaveščanje o staranju ter spodbujanje spoštovanja pravic in dostojanstva starejših, predvsem z bojem proti stereotipom in predsodkom;</w:t>
      </w:r>
    </w:p>
    <w:p w14:paraId="2BC47A45"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vključevanje izobraževalnih vsebin o potrebah starejših in invalidov v programe, ki izobražujejo za poklice v zdravstvu in socialnem varstvu, ter ponuditi dodatno izobraževanje za strokovno osebje v domovih za starejše, rehabilitacijskih centrih in drugih zavodih;</w:t>
      </w:r>
    </w:p>
    <w:p w14:paraId="2B93829B"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gradnja primernih bivalnih prostorov za starejše in starajoče se invalide, ki so vključeni v urbano okolje;</w:t>
      </w:r>
    </w:p>
    <w:p w14:paraId="55065078"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starejšim invalidom, ki živijo v ustanovah, spoštovanje njihove zasebnosti in sodelovanje pri odločitvah, ki se nanašajo na življenjske razmere v ustanovi;</w:t>
      </w:r>
    </w:p>
    <w:p w14:paraId="6E49F577"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socialne varnosti za starejše in starajoče se invalide, tudi programov za zmanjševanje tveganja revščine</w:t>
      </w:r>
      <w:r>
        <w:rPr>
          <w:rFonts w:ascii="Arial" w:hAnsi="Arial" w:cs="Arial"/>
          <w:color w:val="000000" w:themeColor="text1"/>
          <w:sz w:val="20"/>
          <w:szCs w:val="20"/>
        </w:rPr>
        <w:t>,</w:t>
      </w:r>
      <w:r w:rsidRPr="00776D85">
        <w:rPr>
          <w:rFonts w:ascii="Arial" w:hAnsi="Arial" w:cs="Arial"/>
          <w:color w:val="000000" w:themeColor="text1"/>
          <w:sz w:val="20"/>
          <w:szCs w:val="20"/>
        </w:rPr>
        <w:t xml:space="preserve"> ter financiranje in vzpostavitev služb, katerih namen je skrb za osebe v njihovem običajnem okolju;</w:t>
      </w:r>
    </w:p>
    <w:p w14:paraId="265AC952"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ureditev strokovne pomoči v centrih za socialno delo (poseben koordinator) za starejše in starajoče se invalide ter vzpostavitev instituta spremljevalca in zagovornika na lokalni ravni, ki bi bil v pomoč pri urejanju različnih zadev ter pri preprečevanju nasilja in zlorab, pa tudi pri ukrepanju ob njunem morebitnem pojavu;</w:t>
      </w:r>
    </w:p>
    <w:p w14:paraId="03EA28A2"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 xml:space="preserve">zagotavljanje dolgotrajne oskrbe in zdravstvenih storitev, ki jih starejši (invalidi) zaradi starostnih težav in invalidnosti najpogosteje potrebujejo; </w:t>
      </w:r>
    </w:p>
    <w:p w14:paraId="49257A29"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spodbujanje medgeneracijskih oblik sodelovanja, prostovoljstva in javnih del za pomoč starejšim in starajočim se invalidom;</w:t>
      </w:r>
    </w:p>
    <w:p w14:paraId="3DCC5049" w14:textId="53091E8E"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spodbujanje delovanja organizacij, ki zastopajo starejše in starajoče se invalide na mednarodni, državni, regionalni in lokalni ravni;</w:t>
      </w:r>
    </w:p>
    <w:p w14:paraId="6230CEBE"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zagotavljanje pravnega varstva starejšim, ki postanejo invalidi;</w:t>
      </w:r>
    </w:p>
    <w:p w14:paraId="05784125"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lastRenderedPageBreak/>
        <w:t>zagotavljanje varstva ob krizah in naravnih nesrečah;</w:t>
      </w:r>
    </w:p>
    <w:p w14:paraId="7167CE0D" w14:textId="77777777" w:rsidR="00A3077A" w:rsidRPr="00776D85" w:rsidRDefault="00A3077A" w:rsidP="00A3077A">
      <w:pPr>
        <w:numPr>
          <w:ilvl w:val="1"/>
          <w:numId w:val="79"/>
        </w:numPr>
        <w:spacing w:before="120" w:after="120"/>
        <w:ind w:left="705"/>
        <w:rPr>
          <w:rFonts w:ascii="Arial" w:hAnsi="Arial" w:cs="Arial"/>
          <w:color w:val="000000" w:themeColor="text1"/>
          <w:sz w:val="20"/>
          <w:szCs w:val="20"/>
        </w:rPr>
      </w:pPr>
      <w:r w:rsidRPr="00776D85">
        <w:rPr>
          <w:rFonts w:ascii="Arial" w:hAnsi="Arial" w:cs="Arial"/>
          <w:color w:val="000000" w:themeColor="text1"/>
          <w:sz w:val="20"/>
          <w:szCs w:val="20"/>
        </w:rPr>
        <w:t>omogočanje starejšim invalidom ohranjanje znanega socialnega okolja z različnimi aktivnostmi, prilagojenimi njihovim sposobnostim.</w:t>
      </w:r>
    </w:p>
    <w:p w14:paraId="3658CFF8"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Uresničevanje trinajstega cilja</w:t>
      </w:r>
    </w:p>
    <w:p w14:paraId="082F31B1"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V letu 2024 so bile v okviru ukrepov dolgotrajne oskrbe izvedene številne aktivnosti, ki so prispevale k večji dostopnosti in kakovosti storitev za starejše in osebe z invalidnostjo. Potekala so strokovna izobraževanja za socialne oskrbovalke in zdravstvene delavce, pri čemer je bil poseben poudarek na komunikaciji z osebami z oviranostmi in obravnavi starejših z demenco. Izvedeni so bili tudi dogodki za ozaveščanje o Zakonu o dolgotrajni oskrbi. </w:t>
      </w:r>
    </w:p>
    <w:p w14:paraId="1592098D" w14:textId="77777777"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 xml:space="preserve">Z vidika bivalnega okolja je bila z javnim razpisom omogočena izgradnja novih oskrbovanih stanovanj v več občinah. Nevladne organizacije so bile ključne pri izvajanju programov podpore, izobraževanja, prostovoljstva in medgeneracijskega sodelovanja. </w:t>
      </w:r>
    </w:p>
    <w:p w14:paraId="1E852D2F" w14:textId="2F3385CD" w:rsidR="00A3077A" w:rsidRPr="00776D85" w:rsidRDefault="00A3077A" w:rsidP="00C96681">
      <w:pPr>
        <w:pBdr>
          <w:top w:val="single" w:sz="18" w:space="1" w:color="DEEAF6"/>
          <w:left w:val="single" w:sz="18" w:space="4" w:color="DEEAF6"/>
          <w:bottom w:val="single" w:sz="18" w:space="1" w:color="DEEAF6"/>
          <w:right w:val="single" w:sz="18" w:space="4" w:color="DEEAF6"/>
        </w:pBdr>
        <w:spacing w:before="120" w:after="120"/>
        <w:rPr>
          <w:rFonts w:ascii="Arial" w:hAnsi="Arial" w:cs="Arial"/>
          <w:bCs/>
          <w:snapToGrid w:val="0"/>
          <w:color w:val="000000" w:themeColor="text1"/>
          <w:sz w:val="20"/>
          <w:szCs w:val="20"/>
        </w:rPr>
      </w:pPr>
      <w:r w:rsidRPr="00776D85">
        <w:rPr>
          <w:rFonts w:ascii="Arial" w:hAnsi="Arial" w:cs="Arial"/>
          <w:bCs/>
          <w:snapToGrid w:val="0"/>
          <w:color w:val="000000" w:themeColor="text1"/>
          <w:sz w:val="20"/>
          <w:szCs w:val="20"/>
        </w:rPr>
        <w:t>Kljub pozitivnim premikom pa se še vedno pojavljajo izzivi, povezani s pomanjkanjem kadrov in sredstev, pa tudi z omejenim obsegom storitev za najtežje upravičence. Izpostavljena je bila potreba po sistemskih spremembah in nadaljnji krepitvi storitev v skupnosti.</w:t>
      </w:r>
    </w:p>
    <w:p w14:paraId="76231812" w14:textId="23F952E2" w:rsidR="00A3077A" w:rsidRPr="00776D85" w:rsidRDefault="00A3077A" w:rsidP="00C96681">
      <w:pPr>
        <w:spacing w:before="120" w:after="120"/>
        <w:rPr>
          <w:rFonts w:ascii="Arial" w:hAnsi="Arial" w:cs="Arial"/>
          <w:b/>
          <w:snapToGrid w:val="0"/>
          <w:color w:val="000000" w:themeColor="text1"/>
          <w:sz w:val="20"/>
          <w:szCs w:val="20"/>
        </w:rPr>
      </w:pPr>
      <w:r w:rsidRPr="00776D85">
        <w:rPr>
          <w:rFonts w:ascii="Arial" w:hAnsi="Arial" w:cs="Arial"/>
          <w:b/>
          <w:snapToGrid w:val="0"/>
          <w:color w:val="000000" w:themeColor="text1"/>
          <w:sz w:val="20"/>
          <w:szCs w:val="20"/>
        </w:rPr>
        <w:t xml:space="preserve">Nosilci </w:t>
      </w:r>
    </w:p>
    <w:p w14:paraId="3B5F6CFD" w14:textId="77777777" w:rsidR="00A3077A" w:rsidRPr="00776D85" w:rsidRDefault="00A3077A" w:rsidP="006E7525">
      <w:pPr>
        <w:spacing w:before="120" w:after="240"/>
        <w:rPr>
          <w:rFonts w:ascii="Arial" w:hAnsi="Arial" w:cs="Arial"/>
          <w:snapToGrid w:val="0"/>
          <w:color w:val="000000" w:themeColor="text1"/>
          <w:sz w:val="20"/>
          <w:szCs w:val="20"/>
        </w:rPr>
      </w:pPr>
      <w:r w:rsidRPr="00776D85">
        <w:rPr>
          <w:rFonts w:ascii="Arial" w:hAnsi="Arial" w:cs="Arial"/>
          <w:snapToGrid w:val="0"/>
          <w:color w:val="000000" w:themeColor="text1"/>
          <w:sz w:val="20"/>
          <w:szCs w:val="20"/>
        </w:rPr>
        <w:t>MSP, MZEZ, NIJZ, SOUS, NSIOS, ZDUS</w:t>
      </w:r>
      <w:bookmarkEnd w:id="149"/>
    </w:p>
    <w:p w14:paraId="56E508E4" w14:textId="07D6DBC2"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ministrstev in javnih zavodov</w:t>
      </w:r>
    </w:p>
    <w:p w14:paraId="2B92EAA5"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MSP, MZEZ, NIJZ</w:t>
      </w:r>
    </w:p>
    <w:p w14:paraId="3E409149"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4E127316" w14:textId="66A0E376"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MZEZ, Direktorat za multilateralno sodelovanje</w:t>
      </w:r>
      <w:r w:rsidRPr="00776D85">
        <w:rPr>
          <w:rFonts w:ascii="Arial" w:hAnsi="Arial" w:cs="Arial"/>
          <w:bCs/>
          <w:sz w:val="20"/>
          <w:szCs w:val="20"/>
        </w:rPr>
        <w:t>, poroča, da v mednarodnih forumih spodbuja in podpira obravnavo varstva in uveljavljanja človekovih pravic in dostojanstva starejših, vključno starejših z invalidnostjo (</w:t>
      </w:r>
      <w:r w:rsidRPr="00776D85">
        <w:rPr>
          <w:rFonts w:ascii="Arial" w:hAnsi="Arial" w:cs="Arial"/>
          <w:b/>
          <w:sz w:val="20"/>
          <w:szCs w:val="20"/>
        </w:rPr>
        <w:t>MZEZ</w:t>
      </w:r>
      <w:r w:rsidRPr="00776D85">
        <w:rPr>
          <w:rFonts w:ascii="Arial" w:hAnsi="Arial" w:cs="Arial"/>
          <w:bCs/>
          <w:sz w:val="20"/>
          <w:szCs w:val="20"/>
        </w:rPr>
        <w:t>, ukrep 13.1).</w:t>
      </w:r>
    </w:p>
    <w:p w14:paraId="34D5FD77" w14:textId="77777777" w:rsidR="00A3077A" w:rsidRPr="00776D85" w:rsidRDefault="00A3077A" w:rsidP="00C96681">
      <w:pPr>
        <w:shd w:val="clear" w:color="auto" w:fill="DEEAF6"/>
        <w:spacing w:before="120" w:after="120"/>
        <w:rPr>
          <w:rStyle w:val="Poudarek"/>
          <w:rFonts w:cs="Arial"/>
          <w:szCs w:val="20"/>
        </w:rPr>
      </w:pPr>
      <w:r w:rsidRPr="00776D85">
        <w:rPr>
          <w:rStyle w:val="Poudarek"/>
          <w:rFonts w:cs="Arial"/>
          <w:szCs w:val="20"/>
        </w:rPr>
        <w:t xml:space="preserve">Dogodki </w:t>
      </w:r>
    </w:p>
    <w:p w14:paraId="10699C58" w14:textId="598CA309"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MSP, Direktorat za starejše, dolgotrajno oskrbo in deinstitucionalizacijo, Sektor za upravljanje izvajalskih organizacij</w:t>
      </w:r>
      <w:r w:rsidRPr="00776D85">
        <w:rPr>
          <w:rFonts w:ascii="Arial" w:hAnsi="Arial" w:cs="Arial"/>
          <w:sz w:val="20"/>
          <w:szCs w:val="20"/>
        </w:rPr>
        <w:t xml:space="preserve">, poroča, da so v novembru 2024 v okviru rednega letnega </w:t>
      </w:r>
      <w:r>
        <w:rPr>
          <w:rFonts w:ascii="Arial" w:hAnsi="Arial" w:cs="Arial"/>
          <w:sz w:val="20"/>
          <w:szCs w:val="20"/>
        </w:rPr>
        <w:t>načrta</w:t>
      </w:r>
      <w:r w:rsidRPr="00776D85">
        <w:rPr>
          <w:rFonts w:ascii="Arial" w:hAnsi="Arial" w:cs="Arial"/>
          <w:sz w:val="20"/>
          <w:szCs w:val="20"/>
        </w:rPr>
        <w:t xml:space="preserve"> izobraževanj v sodelovanju s Socialno zbornico Slovenije za izvajalce socialnovarstvene storitve pomoč na domu izvedli izobraževanje, v katerem so socialne oskrbovalke seznanili s posebnostmi in potrebami gluhih in naglušnih oseb. Obenem so jih seznanili tudi s posebnostmi teh oseb, ko zbolijo za demenco (</w:t>
      </w:r>
      <w:r w:rsidRPr="00776D85">
        <w:rPr>
          <w:rFonts w:ascii="Arial" w:hAnsi="Arial" w:cs="Arial"/>
          <w:b/>
          <w:bCs/>
          <w:sz w:val="20"/>
          <w:szCs w:val="20"/>
        </w:rPr>
        <w:t>MSP</w:t>
      </w:r>
      <w:r w:rsidRPr="00776D85">
        <w:rPr>
          <w:rFonts w:ascii="Arial" w:hAnsi="Arial" w:cs="Arial"/>
          <w:sz w:val="20"/>
          <w:szCs w:val="20"/>
        </w:rPr>
        <w:t>, ukrep 13.2).</w:t>
      </w:r>
    </w:p>
    <w:p w14:paraId="3E9F94D7" w14:textId="16580273"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b/>
          <w:bCs/>
          <w:sz w:val="20"/>
          <w:szCs w:val="20"/>
        </w:rPr>
        <w:t>NIJZ</w:t>
      </w:r>
      <w:r w:rsidRPr="00776D85">
        <w:rPr>
          <w:rFonts w:ascii="Arial" w:hAnsi="Arial" w:cs="Arial"/>
          <w:sz w:val="20"/>
          <w:szCs w:val="20"/>
        </w:rPr>
        <w:t xml:space="preserve"> poroča o dogodkih v letu 2024:</w:t>
      </w:r>
    </w:p>
    <w:p w14:paraId="0B1DD0C7" w14:textId="54BCF8C8" w:rsidR="00A3077A" w:rsidRPr="00776D85" w:rsidRDefault="00A3077A" w:rsidP="00A3077A">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V okviru izvajanja projekta Integracija geriatrične oskrbe starejših so v okviru dvodnevnega izobraževalnega modula za zdravstvene in socialne delavce od marca do maja 2024 izvedl</w:t>
      </w:r>
      <w:r>
        <w:rPr>
          <w:rFonts w:ascii="Arial" w:hAnsi="Arial" w:cs="Arial"/>
          <w:sz w:val="20"/>
          <w:szCs w:val="20"/>
        </w:rPr>
        <w:t>a</w:t>
      </w:r>
      <w:r w:rsidRPr="00776D85">
        <w:rPr>
          <w:rFonts w:ascii="Arial" w:hAnsi="Arial" w:cs="Arial"/>
          <w:sz w:val="20"/>
          <w:szCs w:val="20"/>
        </w:rPr>
        <w:t xml:space="preserve"> po eno šolsko uro </w:t>
      </w:r>
      <w:r>
        <w:rPr>
          <w:rFonts w:ascii="Arial" w:hAnsi="Arial" w:cs="Arial"/>
          <w:sz w:val="20"/>
          <w:szCs w:val="20"/>
        </w:rPr>
        <w:t xml:space="preserve">trajajoča </w:t>
      </w:r>
      <w:r w:rsidRPr="00776D85">
        <w:rPr>
          <w:rFonts w:ascii="Arial" w:hAnsi="Arial" w:cs="Arial"/>
          <w:sz w:val="20"/>
          <w:szCs w:val="20"/>
        </w:rPr>
        <w:t>predavanja o zdravstvenem komuniciranju s starejšimi odraslimi, vključno z osebami z različnimi komunikacijskimi oviranostmi. Predavanje je bilo v okviru dvodnevnega modula izvedeno v Ljubljani, Portorožu, Petrovčah, Mariboru in na Otočcu.</w:t>
      </w:r>
    </w:p>
    <w:p w14:paraId="11DF1F83" w14:textId="5D195DF6" w:rsidR="00A3077A" w:rsidRPr="00776D85" w:rsidRDefault="00A3077A" w:rsidP="00A3077A">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z w:val="20"/>
          <w:szCs w:val="20"/>
        </w:rPr>
      </w:pPr>
      <w:r w:rsidRPr="00776D85">
        <w:rPr>
          <w:rFonts w:ascii="Arial" w:hAnsi="Arial" w:cs="Arial"/>
          <w:sz w:val="20"/>
          <w:szCs w:val="20"/>
        </w:rPr>
        <w:t>Soorganizacija dogodka o dolgotrajni oskrbi, skupaj s CSD Južna Primorska</w:t>
      </w:r>
      <w:r>
        <w:rPr>
          <w:rFonts w:ascii="Arial" w:hAnsi="Arial" w:cs="Arial"/>
          <w:sz w:val="20"/>
          <w:szCs w:val="20"/>
        </w:rPr>
        <w:t>,</w:t>
      </w:r>
      <w:r w:rsidRPr="00776D85">
        <w:rPr>
          <w:rFonts w:ascii="Arial" w:hAnsi="Arial" w:cs="Arial"/>
          <w:sz w:val="20"/>
          <w:szCs w:val="20"/>
        </w:rPr>
        <w:t xml:space="preserve"> na teme v zvezi z vzpostavljanjem storitev po Zakonu o dolgotrajni oskrbi. Poudarek je bil na ranljivih (invalidi in starostniki). Na konferenci </w:t>
      </w:r>
      <w:r>
        <w:rPr>
          <w:rFonts w:ascii="Arial" w:hAnsi="Arial" w:cs="Arial"/>
          <w:sz w:val="20"/>
          <w:szCs w:val="20"/>
        </w:rPr>
        <w:t>je</w:t>
      </w:r>
      <w:r w:rsidRPr="00776D85">
        <w:rPr>
          <w:rFonts w:ascii="Arial" w:hAnsi="Arial" w:cs="Arial"/>
          <w:sz w:val="20"/>
          <w:szCs w:val="20"/>
        </w:rPr>
        <w:t xml:space="preserve"> NIJZ</w:t>
      </w:r>
      <w:r>
        <w:rPr>
          <w:rFonts w:ascii="Arial" w:hAnsi="Arial" w:cs="Arial"/>
          <w:sz w:val="20"/>
          <w:szCs w:val="20"/>
        </w:rPr>
        <w:t>,</w:t>
      </w:r>
      <w:r w:rsidRPr="00776D85">
        <w:rPr>
          <w:rFonts w:ascii="Arial" w:hAnsi="Arial" w:cs="Arial"/>
          <w:sz w:val="20"/>
          <w:szCs w:val="20"/>
        </w:rPr>
        <w:t xml:space="preserve"> OE Koper</w:t>
      </w:r>
      <w:r>
        <w:rPr>
          <w:rFonts w:ascii="Arial" w:hAnsi="Arial" w:cs="Arial"/>
          <w:sz w:val="20"/>
          <w:szCs w:val="20"/>
        </w:rPr>
        <w:t>,</w:t>
      </w:r>
      <w:r w:rsidRPr="00776D85">
        <w:rPr>
          <w:rFonts w:ascii="Arial" w:hAnsi="Arial" w:cs="Arial"/>
          <w:sz w:val="20"/>
          <w:szCs w:val="20"/>
        </w:rPr>
        <w:t xml:space="preserve"> imeli predstav</w:t>
      </w:r>
      <w:r>
        <w:rPr>
          <w:rFonts w:ascii="Arial" w:hAnsi="Arial" w:cs="Arial"/>
          <w:sz w:val="20"/>
          <w:szCs w:val="20"/>
        </w:rPr>
        <w:t>il</w:t>
      </w:r>
      <w:r w:rsidRPr="00776D85">
        <w:rPr>
          <w:rFonts w:ascii="Arial" w:hAnsi="Arial" w:cs="Arial"/>
          <w:sz w:val="20"/>
          <w:szCs w:val="20"/>
        </w:rPr>
        <w:t xml:space="preserve"> z usmeritv</w:t>
      </w:r>
      <w:r>
        <w:rPr>
          <w:rFonts w:ascii="Arial" w:hAnsi="Arial" w:cs="Arial"/>
          <w:sz w:val="20"/>
          <w:szCs w:val="20"/>
        </w:rPr>
        <w:t>e</w:t>
      </w:r>
      <w:r w:rsidRPr="00776D85">
        <w:rPr>
          <w:rFonts w:ascii="Arial" w:hAnsi="Arial" w:cs="Arial"/>
          <w:sz w:val="20"/>
          <w:szCs w:val="20"/>
        </w:rPr>
        <w:t>, kako lahko pripomore k storitvam DO (</w:t>
      </w:r>
      <w:r w:rsidRPr="00776D85">
        <w:rPr>
          <w:rFonts w:ascii="Arial" w:hAnsi="Arial" w:cs="Arial"/>
          <w:b/>
          <w:bCs/>
          <w:sz w:val="20"/>
          <w:szCs w:val="20"/>
        </w:rPr>
        <w:t>NIJZ</w:t>
      </w:r>
      <w:r w:rsidRPr="00776D85">
        <w:rPr>
          <w:rFonts w:ascii="Arial" w:hAnsi="Arial" w:cs="Arial"/>
          <w:sz w:val="20"/>
          <w:szCs w:val="20"/>
        </w:rPr>
        <w:t>, ukrepi 13.2, 13.7, 13.9</w:t>
      </w:r>
      <w:r w:rsidR="00397292">
        <w:rPr>
          <w:rFonts w:ascii="Arial" w:hAnsi="Arial" w:cs="Arial"/>
          <w:sz w:val="20"/>
          <w:szCs w:val="20"/>
        </w:rPr>
        <w:t xml:space="preserve"> in</w:t>
      </w:r>
      <w:r w:rsidRPr="00776D85">
        <w:rPr>
          <w:rFonts w:ascii="Arial" w:hAnsi="Arial" w:cs="Arial"/>
          <w:sz w:val="20"/>
          <w:szCs w:val="20"/>
        </w:rPr>
        <w:t xml:space="preserve"> 13.11).</w:t>
      </w:r>
    </w:p>
    <w:p w14:paraId="37C8A76D" w14:textId="77777777" w:rsidR="00A3077A" w:rsidRPr="00776D85" w:rsidRDefault="00A3077A" w:rsidP="00C96681">
      <w:pPr>
        <w:shd w:val="clear" w:color="auto" w:fill="DEEAF6"/>
        <w:spacing w:before="120" w:after="120"/>
        <w:rPr>
          <w:rStyle w:val="Poudarek"/>
          <w:rFonts w:cs="Arial"/>
          <w:bCs/>
          <w:szCs w:val="20"/>
        </w:rPr>
      </w:pPr>
      <w:r w:rsidRPr="00776D85">
        <w:rPr>
          <w:rStyle w:val="Poudarek"/>
          <w:rFonts w:cs="Arial"/>
          <w:bCs/>
        </w:rPr>
        <w:t>Količinski podatki</w:t>
      </w:r>
    </w:p>
    <w:p w14:paraId="27CBDB56" w14:textId="77777777" w:rsidR="00A3077A" w:rsidRPr="00776D85" w:rsidRDefault="00A3077A" w:rsidP="00C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sz w:val="20"/>
          <w:szCs w:val="20"/>
        </w:rPr>
      </w:pPr>
      <w:r w:rsidRPr="00776D85">
        <w:rPr>
          <w:rFonts w:ascii="Arial" w:hAnsi="Arial" w:cs="Arial"/>
          <w:b/>
          <w:color w:val="000000"/>
          <w:sz w:val="20"/>
          <w:szCs w:val="20"/>
        </w:rPr>
        <w:t>MSP, Direktorat za stanovanja</w:t>
      </w:r>
      <w:r w:rsidRPr="00776D85">
        <w:rPr>
          <w:rFonts w:ascii="Arial" w:hAnsi="Arial" w:cs="Arial"/>
          <w:bCs/>
          <w:color w:val="000000"/>
          <w:sz w:val="20"/>
          <w:szCs w:val="20"/>
        </w:rPr>
        <w:t>, poroča, da je MSP v okviru Načrta za okrevanje in odpornost zagotovilo sredstva za izgradnjo stanovanj, ki so bila dokončana leta 2024, in sicer:</w:t>
      </w:r>
    </w:p>
    <w:p w14:paraId="52AA4ACE" w14:textId="6656969A" w:rsidR="00A3077A" w:rsidRPr="00776D85" w:rsidRDefault="00A3077A" w:rsidP="00A3077A">
      <w:pPr>
        <w:pStyle w:val="Odstavekseznam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sz w:val="20"/>
          <w:szCs w:val="20"/>
        </w:rPr>
      </w:pPr>
      <w:r w:rsidRPr="00776D85">
        <w:rPr>
          <w:rFonts w:ascii="Arial" w:hAnsi="Arial" w:cs="Arial"/>
          <w:bCs/>
          <w:color w:val="000000"/>
          <w:sz w:val="20"/>
          <w:szCs w:val="20"/>
        </w:rPr>
        <w:lastRenderedPageBreak/>
        <w:t>12 novih oskrbovanih stanovanj z neprofitno najemnino v Celju</w:t>
      </w:r>
      <w:r>
        <w:rPr>
          <w:rFonts w:ascii="Arial" w:hAnsi="Arial" w:cs="Arial"/>
          <w:bCs/>
          <w:color w:val="000000"/>
          <w:sz w:val="20"/>
          <w:szCs w:val="20"/>
        </w:rPr>
        <w:t>,</w:t>
      </w:r>
    </w:p>
    <w:p w14:paraId="6A04B57F" w14:textId="3D639E59" w:rsidR="00A3077A" w:rsidRPr="00776D85" w:rsidRDefault="00A3077A" w:rsidP="00A3077A">
      <w:pPr>
        <w:pStyle w:val="Odstavekseznam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color w:val="000000"/>
          <w:sz w:val="20"/>
          <w:szCs w:val="20"/>
        </w:rPr>
      </w:pPr>
      <w:r w:rsidRPr="00776D85">
        <w:rPr>
          <w:rFonts w:ascii="Arial" w:hAnsi="Arial" w:cs="Arial"/>
          <w:bCs/>
          <w:color w:val="000000"/>
          <w:sz w:val="20"/>
          <w:szCs w:val="20"/>
        </w:rPr>
        <w:t>28 novih javnih najemnih oskrbovanih stanovanj v Radljah ob Dravi</w:t>
      </w:r>
      <w:r>
        <w:rPr>
          <w:rFonts w:ascii="Arial" w:hAnsi="Arial" w:cs="Arial"/>
          <w:bCs/>
          <w:color w:val="000000"/>
          <w:sz w:val="20"/>
          <w:szCs w:val="20"/>
        </w:rPr>
        <w:t>,</w:t>
      </w:r>
    </w:p>
    <w:p w14:paraId="51B3C238" w14:textId="3006E9EE" w:rsidR="00A3077A" w:rsidRPr="00776D85" w:rsidRDefault="00A3077A" w:rsidP="00A3077A">
      <w:pPr>
        <w:pStyle w:val="Odstavekseznam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ind w:left="714" w:hanging="357"/>
        <w:rPr>
          <w:rFonts w:ascii="Arial" w:hAnsi="Arial" w:cs="Arial"/>
          <w:bCs/>
          <w:color w:val="000000"/>
          <w:sz w:val="20"/>
          <w:szCs w:val="20"/>
        </w:rPr>
      </w:pPr>
      <w:r>
        <w:rPr>
          <w:rFonts w:ascii="Arial" w:hAnsi="Arial" w:cs="Arial"/>
          <w:bCs/>
          <w:color w:val="000000"/>
          <w:sz w:val="20"/>
          <w:szCs w:val="20"/>
        </w:rPr>
        <w:t>tri</w:t>
      </w:r>
      <w:r w:rsidRPr="00776D85">
        <w:rPr>
          <w:rFonts w:ascii="Arial" w:hAnsi="Arial" w:cs="Arial"/>
          <w:bCs/>
          <w:color w:val="000000"/>
          <w:sz w:val="20"/>
          <w:szCs w:val="20"/>
        </w:rPr>
        <w:t xml:space="preserve"> nova javna najemna oskrbovana stanovanja v Bistrici ob Sotli (</w:t>
      </w:r>
      <w:r w:rsidRPr="00776D85">
        <w:rPr>
          <w:rFonts w:ascii="Arial" w:hAnsi="Arial" w:cs="Arial"/>
          <w:b/>
          <w:color w:val="000000"/>
          <w:sz w:val="20"/>
          <w:szCs w:val="20"/>
        </w:rPr>
        <w:t>MSP</w:t>
      </w:r>
      <w:r w:rsidRPr="00776D85">
        <w:rPr>
          <w:rFonts w:ascii="Arial" w:hAnsi="Arial" w:cs="Arial"/>
          <w:bCs/>
          <w:color w:val="000000"/>
          <w:sz w:val="20"/>
          <w:szCs w:val="20"/>
        </w:rPr>
        <w:t>, ukrep 13.3).</w:t>
      </w:r>
    </w:p>
    <w:p w14:paraId="782ECC8F" w14:textId="668B010E"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Poročevalci nevladnih organizacij</w:t>
      </w:r>
    </w:p>
    <w:p w14:paraId="366A9192" w14:textId="7C52ED7D"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NSIOS, ZDUS</w:t>
      </w:r>
    </w:p>
    <w:p w14:paraId="315F5F30" w14:textId="77777777" w:rsidR="00A3077A" w:rsidRPr="00776D85" w:rsidRDefault="00A3077A" w:rsidP="00C96681">
      <w:pPr>
        <w:shd w:val="clear" w:color="auto" w:fill="DEEAF6"/>
        <w:spacing w:before="120" w:after="120"/>
        <w:rPr>
          <w:rStyle w:val="Poudarek"/>
          <w:rFonts w:cs="Arial"/>
          <w:color w:val="000000" w:themeColor="text1"/>
          <w:szCs w:val="20"/>
        </w:rPr>
      </w:pPr>
      <w:r w:rsidRPr="00776D85">
        <w:rPr>
          <w:rStyle w:val="Poudarek"/>
          <w:rFonts w:cs="Arial"/>
          <w:color w:val="000000" w:themeColor="text1"/>
          <w:szCs w:val="20"/>
        </w:rPr>
        <w:t>Programi</w:t>
      </w:r>
    </w:p>
    <w:p w14:paraId="32D3836A" w14:textId="12389DD6" w:rsidR="00A3077A" w:rsidRPr="00776D85" w:rsidRDefault="00A3077A" w:rsidP="00C96681">
      <w:pPr>
        <w:pStyle w:val="Odstavekseznama"/>
        <w:spacing w:before="120" w:after="120"/>
        <w:ind w:left="0"/>
        <w:rPr>
          <w:rFonts w:ascii="Arial" w:hAnsi="Arial" w:cs="Arial"/>
          <w:sz w:val="20"/>
          <w:szCs w:val="20"/>
        </w:rPr>
      </w:pPr>
      <w:r w:rsidRPr="00776D85">
        <w:rPr>
          <w:rFonts w:ascii="Arial" w:hAnsi="Arial" w:cs="Arial"/>
          <w:b/>
          <w:bCs/>
          <w:sz w:val="20"/>
          <w:szCs w:val="20"/>
        </w:rPr>
        <w:t>NSIOS</w:t>
      </w:r>
      <w:r w:rsidRPr="00776D85">
        <w:rPr>
          <w:rFonts w:ascii="Arial" w:hAnsi="Arial" w:cs="Arial"/>
          <w:sz w:val="20"/>
          <w:szCs w:val="20"/>
        </w:rPr>
        <w:t xml:space="preserve"> poroča, da je v letu 2024 sodeloval pri pripravi Zakona o dolgotrajni oskrbi in podajanju predlogov za dopolnitve z </w:t>
      </w:r>
      <w:r w:rsidR="004A7F2D">
        <w:rPr>
          <w:rFonts w:ascii="Arial" w:hAnsi="Arial" w:cs="Arial"/>
          <w:sz w:val="20"/>
          <w:szCs w:val="20"/>
        </w:rPr>
        <w:t xml:space="preserve">drugimi </w:t>
      </w:r>
      <w:r w:rsidRPr="00776D85">
        <w:rPr>
          <w:rFonts w:ascii="Arial" w:hAnsi="Arial" w:cs="Arial"/>
          <w:sz w:val="20"/>
          <w:szCs w:val="20"/>
        </w:rPr>
        <w:t xml:space="preserve">socialnimi partnerji. Poudarjajo, da se je </w:t>
      </w:r>
      <w:r>
        <w:rPr>
          <w:rFonts w:ascii="Arial" w:hAnsi="Arial" w:cs="Arial"/>
          <w:color w:val="000000" w:themeColor="text1"/>
          <w:sz w:val="20"/>
          <w:szCs w:val="20"/>
        </w:rPr>
        <w:t xml:space="preserve">treba </w:t>
      </w:r>
      <w:r w:rsidRPr="00776D85">
        <w:rPr>
          <w:rFonts w:ascii="Arial" w:hAnsi="Arial" w:cs="Arial"/>
          <w:sz w:val="20"/>
          <w:szCs w:val="20"/>
        </w:rPr>
        <w:t xml:space="preserve">zavedati, da invalidi, ki so starejši, potrebujejo dodatno oskrbo na domu, pomoč pri osebni higieni, občutek pripadnosti in socialne vključenosti. Zakon o dolgotrajni oskrbi naj bi pripomogel h kvalitetnejšemu življenju v tretjem življenjskem obdobju, vendar je njegov maksimalni obseg pomoči (110 ur na mesec), kar je bistveno premalo za omogočanje ustrezne pomoči v domačem okolju za vse osebe, ki imajo težjo obliko invalidnosti ali zahtevnejše zdravstveno stanje. Dodajajo, da marsikatera invalidnost že sama po sebi onemogoča popolnoma samostojno življenje, s starostjo pa je potrebe po dodatni tuji pomoči še več. V prihodnosti bo pomoči potrebnih vedno več, namreč statistika kaže, da se prebivalstvo stara, zato bo </w:t>
      </w:r>
      <w:r>
        <w:rPr>
          <w:rFonts w:ascii="Arial" w:hAnsi="Arial" w:cs="Arial"/>
          <w:color w:val="000000" w:themeColor="text1"/>
          <w:sz w:val="20"/>
          <w:szCs w:val="20"/>
        </w:rPr>
        <w:t xml:space="preserve">treba </w:t>
      </w:r>
      <w:r w:rsidRPr="00776D85">
        <w:rPr>
          <w:rFonts w:ascii="Arial" w:hAnsi="Arial" w:cs="Arial"/>
          <w:sz w:val="20"/>
          <w:szCs w:val="20"/>
        </w:rPr>
        <w:t xml:space="preserve">najti mehanizme poleg dolgotrajne oskrbe, ki bodo zagotavljali kvalitetno starost </w:t>
      </w:r>
      <w:r w:rsidRPr="00776D85">
        <w:rPr>
          <w:rFonts w:ascii="Arial" w:hAnsi="Arial" w:cs="Arial"/>
          <w:color w:val="000000" w:themeColor="text1"/>
          <w:sz w:val="20"/>
          <w:szCs w:val="20"/>
        </w:rPr>
        <w:t>(</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 13.8)</w:t>
      </w:r>
      <w:r w:rsidRPr="00776D85">
        <w:rPr>
          <w:rFonts w:ascii="Arial" w:hAnsi="Arial" w:cs="Arial"/>
          <w:sz w:val="20"/>
          <w:szCs w:val="20"/>
        </w:rPr>
        <w:t>.</w:t>
      </w:r>
    </w:p>
    <w:p w14:paraId="77653E37" w14:textId="3465D13D"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xml:space="preserve"> poroča, da se pri njih združujejo starejši in tudi invalidi, zato so jim njihove pravice in dostojanstvo zelo pomembna vrednota. Vrednote implementirajo v izobraževanja za člane v obliki seminarjev, delavnic, predavanj </w:t>
      </w:r>
      <w:r>
        <w:rPr>
          <w:rFonts w:ascii="Arial" w:hAnsi="Arial" w:cs="Arial"/>
          <w:color w:val="000000" w:themeColor="text1"/>
          <w:sz w:val="20"/>
          <w:szCs w:val="20"/>
        </w:rPr>
        <w:t>in</w:t>
      </w:r>
      <w:r w:rsidRPr="00776D85">
        <w:rPr>
          <w:rFonts w:ascii="Arial" w:hAnsi="Arial" w:cs="Arial"/>
          <w:color w:val="000000" w:themeColor="text1"/>
          <w:sz w:val="20"/>
          <w:szCs w:val="20"/>
        </w:rPr>
        <w:t xml:space="preserve"> za širšo javnost. Z ustrezno vsebino in lastnim zgledom si prizadevajo premagovati predsodke in stereotipe, ki se pojavljajo v javnosti (</w:t>
      </w: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ukrep 13.1).</w:t>
      </w:r>
    </w:p>
    <w:p w14:paraId="0210B37A" w14:textId="208F0556"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V letu 2024 je Komisija za pokojninske in invalidske zadeve pri ZDUS vodila aktivnosti za pripravo pripomb in stališč za reformo pokojninske in invalidske zakonodaje v smeri izboljšanja njihovega gmotnega položaja, predvsem za zvišanje pokojnin in izplačilo raznih dodatkov ter zvišanja pokojninskih osnov za delovne invalide, ki so delali skrajšani delovni čas (</w:t>
      </w: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ukrep 13.5).</w:t>
      </w:r>
    </w:p>
    <w:p w14:paraId="55C20D96" w14:textId="3232C333"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Temeljna oblika delovanja članstva v ZDUS je prostovoljstvo. Na vseh </w:t>
      </w:r>
      <w:r>
        <w:rPr>
          <w:rFonts w:ascii="Arial" w:hAnsi="Arial" w:cs="Arial"/>
          <w:color w:val="000000" w:themeColor="text1"/>
          <w:sz w:val="20"/>
          <w:szCs w:val="20"/>
        </w:rPr>
        <w:t>ravneh</w:t>
      </w:r>
      <w:r w:rsidRPr="00776D85">
        <w:rPr>
          <w:rFonts w:ascii="Arial" w:hAnsi="Arial" w:cs="Arial"/>
          <w:color w:val="000000" w:themeColor="text1"/>
          <w:sz w:val="20"/>
          <w:szCs w:val="20"/>
        </w:rPr>
        <w:t xml:space="preserve"> organov v ZDUS in </w:t>
      </w:r>
      <w:r>
        <w:rPr>
          <w:rFonts w:ascii="Arial" w:hAnsi="Arial" w:cs="Arial"/>
          <w:color w:val="000000" w:themeColor="text1"/>
          <w:sz w:val="20"/>
          <w:szCs w:val="20"/>
        </w:rPr>
        <w:t xml:space="preserve">v </w:t>
      </w:r>
      <w:r w:rsidRPr="00776D85">
        <w:rPr>
          <w:rFonts w:ascii="Arial" w:hAnsi="Arial" w:cs="Arial"/>
          <w:color w:val="000000" w:themeColor="text1"/>
          <w:sz w:val="20"/>
          <w:szCs w:val="20"/>
        </w:rPr>
        <w:t>delovnih skupinah omogočajo enakovredno sodelovanje in udejstvovanje članov s statusom invalida. Na lokalni ravni imajo društva upokojencev poverjenike, ki večkrat letno obiščejo člane na njihovih domovih in tudi starejše invalide ter jim po potrebi nudijo ali organizirajo storitve ali pomoč. Navedene aktivnosti se izvajajo tudi v okviru programa Starejši za starejš</w:t>
      </w:r>
      <w:r>
        <w:rPr>
          <w:rFonts w:ascii="Arial" w:hAnsi="Arial" w:cs="Arial"/>
          <w:color w:val="000000" w:themeColor="text1"/>
          <w:sz w:val="20"/>
          <w:szCs w:val="20"/>
        </w:rPr>
        <w:t>e</w:t>
      </w:r>
      <w:r w:rsidRPr="00776D85">
        <w:rPr>
          <w:rFonts w:ascii="Arial" w:hAnsi="Arial" w:cs="Arial"/>
          <w:color w:val="000000" w:themeColor="text1"/>
          <w:sz w:val="20"/>
          <w:szCs w:val="20"/>
        </w:rPr>
        <w:t>. V obeh delovanjih spodbujajo medgeneracijsko povezovanje in sodelovanje v družinskih okoljih in tudi širše. Gre za sodelovanje društev upokojencev in šol ter medgeneracijskih centrov. Društva upokojencev ali pokrajinske zveze upokojencev sodelovanje izvajajo tudi v obliki zaposlovanja preko javnih del in ne samo v obliki prostovoljstva.</w:t>
      </w:r>
    </w:p>
    <w:p w14:paraId="10900B2A" w14:textId="1227CEA5"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Vzpodbudno je tudi medgeneracijsko sodelovanje ZDUS v okviru Medgeneracijske koalicije Slovenije </w:t>
      </w:r>
      <w:r>
        <w:rPr>
          <w:rFonts w:ascii="Arial" w:hAnsi="Arial" w:cs="Arial"/>
          <w:color w:val="000000" w:themeColor="text1"/>
          <w:sz w:val="20"/>
          <w:szCs w:val="20"/>
        </w:rPr>
        <w:t>(</w:t>
      </w:r>
      <w:r w:rsidRPr="00776D85">
        <w:rPr>
          <w:rFonts w:ascii="Arial" w:hAnsi="Arial" w:cs="Arial"/>
          <w:color w:val="000000" w:themeColor="text1"/>
          <w:sz w:val="20"/>
          <w:szCs w:val="20"/>
        </w:rPr>
        <w:t>MeKoS</w:t>
      </w:r>
      <w:r>
        <w:rPr>
          <w:rFonts w:ascii="Arial" w:hAnsi="Arial" w:cs="Arial"/>
          <w:color w:val="000000" w:themeColor="text1"/>
          <w:sz w:val="20"/>
          <w:szCs w:val="20"/>
        </w:rPr>
        <w:t>)</w:t>
      </w:r>
      <w:r w:rsidRPr="00776D85">
        <w:rPr>
          <w:rFonts w:ascii="Arial" w:hAnsi="Arial" w:cs="Arial"/>
          <w:color w:val="000000" w:themeColor="text1"/>
          <w:sz w:val="20"/>
          <w:szCs w:val="20"/>
        </w:rPr>
        <w:t xml:space="preserve">, </w:t>
      </w:r>
      <w:r>
        <w:rPr>
          <w:rFonts w:ascii="Arial" w:hAnsi="Arial" w:cs="Arial"/>
          <w:color w:val="000000" w:themeColor="text1"/>
          <w:sz w:val="20"/>
          <w:szCs w:val="20"/>
        </w:rPr>
        <w:t>v kateri</w:t>
      </w:r>
      <w:r w:rsidRPr="00776D85">
        <w:rPr>
          <w:rFonts w:ascii="Arial" w:hAnsi="Arial" w:cs="Arial"/>
          <w:color w:val="000000" w:themeColor="text1"/>
          <w:sz w:val="20"/>
          <w:szCs w:val="20"/>
        </w:rPr>
        <w:t xml:space="preserve"> odločevalc</w:t>
      </w:r>
      <w:r>
        <w:rPr>
          <w:rFonts w:ascii="Arial" w:hAnsi="Arial" w:cs="Arial"/>
          <w:color w:val="000000" w:themeColor="text1"/>
          <w:sz w:val="20"/>
          <w:szCs w:val="20"/>
        </w:rPr>
        <w:t>i</w:t>
      </w:r>
      <w:r w:rsidRPr="00776D85">
        <w:rPr>
          <w:rFonts w:ascii="Arial" w:hAnsi="Arial" w:cs="Arial"/>
          <w:color w:val="000000" w:themeColor="text1"/>
          <w:sz w:val="20"/>
          <w:szCs w:val="20"/>
        </w:rPr>
        <w:t xml:space="preserve"> </w:t>
      </w:r>
      <w:r>
        <w:rPr>
          <w:rFonts w:ascii="Arial" w:hAnsi="Arial" w:cs="Arial"/>
          <w:color w:val="000000" w:themeColor="text1"/>
          <w:sz w:val="20"/>
          <w:szCs w:val="20"/>
        </w:rPr>
        <w:t>obravnavajo</w:t>
      </w:r>
      <w:r w:rsidRPr="00776D85">
        <w:rPr>
          <w:rFonts w:ascii="Arial" w:hAnsi="Arial" w:cs="Arial"/>
          <w:color w:val="000000" w:themeColor="text1"/>
          <w:sz w:val="20"/>
          <w:szCs w:val="20"/>
        </w:rPr>
        <w:t xml:space="preserve"> vprašanj</w:t>
      </w:r>
      <w:r>
        <w:rPr>
          <w:rFonts w:ascii="Arial" w:hAnsi="Arial" w:cs="Arial"/>
          <w:color w:val="000000" w:themeColor="text1"/>
          <w:sz w:val="20"/>
          <w:szCs w:val="20"/>
        </w:rPr>
        <w:t>a</w:t>
      </w:r>
      <w:r w:rsidRPr="00776D85">
        <w:rPr>
          <w:rFonts w:ascii="Arial" w:hAnsi="Arial" w:cs="Arial"/>
          <w:color w:val="000000" w:themeColor="text1"/>
          <w:sz w:val="20"/>
          <w:szCs w:val="20"/>
        </w:rPr>
        <w:t xml:space="preserve"> </w:t>
      </w:r>
      <w:r>
        <w:rPr>
          <w:rFonts w:ascii="Arial" w:hAnsi="Arial" w:cs="Arial"/>
          <w:color w:val="000000" w:themeColor="text1"/>
          <w:sz w:val="20"/>
          <w:szCs w:val="20"/>
        </w:rPr>
        <w:t>o</w:t>
      </w:r>
      <w:r w:rsidRPr="00776D85">
        <w:rPr>
          <w:rFonts w:ascii="Arial" w:hAnsi="Arial" w:cs="Arial"/>
          <w:color w:val="000000" w:themeColor="text1"/>
          <w:sz w:val="20"/>
          <w:szCs w:val="20"/>
        </w:rPr>
        <w:t xml:space="preserve"> skupn</w:t>
      </w:r>
      <w:r>
        <w:rPr>
          <w:rFonts w:ascii="Arial" w:hAnsi="Arial" w:cs="Arial"/>
          <w:color w:val="000000" w:themeColor="text1"/>
          <w:sz w:val="20"/>
          <w:szCs w:val="20"/>
        </w:rPr>
        <w:t>i</w:t>
      </w:r>
      <w:r w:rsidRPr="00776D85">
        <w:rPr>
          <w:rFonts w:ascii="Arial" w:hAnsi="Arial" w:cs="Arial"/>
          <w:color w:val="000000" w:themeColor="text1"/>
          <w:sz w:val="20"/>
          <w:szCs w:val="20"/>
        </w:rPr>
        <w:t>, medgeneracijsk</w:t>
      </w:r>
      <w:r>
        <w:rPr>
          <w:rFonts w:ascii="Arial" w:hAnsi="Arial" w:cs="Arial"/>
          <w:color w:val="000000" w:themeColor="text1"/>
          <w:sz w:val="20"/>
          <w:szCs w:val="20"/>
        </w:rPr>
        <w:t>i</w:t>
      </w:r>
      <w:r w:rsidRPr="00776D85">
        <w:rPr>
          <w:rFonts w:ascii="Arial" w:hAnsi="Arial" w:cs="Arial"/>
          <w:color w:val="000000" w:themeColor="text1"/>
          <w:sz w:val="20"/>
          <w:szCs w:val="20"/>
        </w:rPr>
        <w:t xml:space="preserve"> problematik</w:t>
      </w:r>
      <w:r>
        <w:rPr>
          <w:rFonts w:ascii="Arial" w:hAnsi="Arial" w:cs="Arial"/>
          <w:color w:val="000000" w:themeColor="text1"/>
          <w:sz w:val="20"/>
          <w:szCs w:val="20"/>
        </w:rPr>
        <w:t>i</w:t>
      </w:r>
      <w:r w:rsidRPr="00776D85">
        <w:rPr>
          <w:rFonts w:ascii="Arial" w:hAnsi="Arial" w:cs="Arial"/>
          <w:color w:val="000000" w:themeColor="text1"/>
          <w:sz w:val="20"/>
          <w:szCs w:val="20"/>
        </w:rPr>
        <w:t xml:space="preserve">. Tako se spodbuja medgeneracijsko sodelovanje na lokalni ravni, </w:t>
      </w:r>
      <w:r>
        <w:rPr>
          <w:rFonts w:ascii="Arial" w:hAnsi="Arial" w:cs="Arial"/>
          <w:color w:val="000000" w:themeColor="text1"/>
          <w:sz w:val="20"/>
          <w:szCs w:val="20"/>
        </w:rPr>
        <w:t>saj</w:t>
      </w:r>
      <w:r w:rsidRPr="00776D85">
        <w:rPr>
          <w:rFonts w:ascii="Arial" w:hAnsi="Arial" w:cs="Arial"/>
          <w:color w:val="000000" w:themeColor="text1"/>
          <w:sz w:val="20"/>
          <w:szCs w:val="20"/>
        </w:rPr>
        <w:t xml:space="preserve"> prihaja do povezovanja društev upokojencev in medgeneracijskih centrov, </w:t>
      </w:r>
      <w:r>
        <w:rPr>
          <w:rFonts w:ascii="Arial" w:hAnsi="Arial" w:cs="Arial"/>
          <w:color w:val="000000" w:themeColor="text1"/>
          <w:sz w:val="20"/>
          <w:szCs w:val="20"/>
        </w:rPr>
        <w:t>v katerih</w:t>
      </w:r>
      <w:r w:rsidRPr="00776D85">
        <w:rPr>
          <w:rFonts w:ascii="Arial" w:hAnsi="Arial" w:cs="Arial"/>
          <w:color w:val="000000" w:themeColor="text1"/>
          <w:sz w:val="20"/>
          <w:szCs w:val="20"/>
        </w:rPr>
        <w:t xml:space="preserve"> si predstavniki različnih generacij delijo izkušnje in znanja. Društva upokojencev na lokalni ravni so v posameznih primerih tudi (so)ustanovitelji takih centrov (</w:t>
      </w: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ukrep 13.8).</w:t>
      </w:r>
    </w:p>
    <w:p w14:paraId="0109024F" w14:textId="107ED6ED"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ZDUS sodeluje oziroma se povezuje z različnimi invalidskimi organizacijami, patronažno službo, centri za socialno delo, zavodi za oskrbo na domu in drugimi sorodnimi službami na lokalnem nivoju, </w:t>
      </w:r>
      <w:r>
        <w:rPr>
          <w:rFonts w:ascii="Arial" w:hAnsi="Arial" w:cs="Arial"/>
          <w:color w:val="000000" w:themeColor="text1"/>
          <w:sz w:val="20"/>
          <w:szCs w:val="20"/>
        </w:rPr>
        <w:t>na primer</w:t>
      </w:r>
      <w:r w:rsidRPr="00776D85">
        <w:rPr>
          <w:rFonts w:ascii="Arial" w:hAnsi="Arial" w:cs="Arial"/>
          <w:color w:val="000000" w:themeColor="text1"/>
          <w:sz w:val="20"/>
          <w:szCs w:val="20"/>
        </w:rPr>
        <w:t xml:space="preserve"> Rdeči križ, Karitas </w:t>
      </w:r>
      <w:r>
        <w:rPr>
          <w:rFonts w:ascii="Arial" w:hAnsi="Arial" w:cs="Arial"/>
          <w:color w:val="000000" w:themeColor="text1"/>
          <w:sz w:val="20"/>
          <w:szCs w:val="20"/>
        </w:rPr>
        <w:t>in drugo</w:t>
      </w:r>
      <w:r w:rsidRPr="00776D85">
        <w:rPr>
          <w:rFonts w:ascii="Arial" w:hAnsi="Arial" w:cs="Arial"/>
          <w:color w:val="000000" w:themeColor="text1"/>
          <w:sz w:val="20"/>
          <w:szCs w:val="20"/>
        </w:rPr>
        <w:t xml:space="preserve"> (</w:t>
      </w: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ukrep 13.9).</w:t>
      </w:r>
    </w:p>
    <w:p w14:paraId="51AA3F14" w14:textId="541CBB3A" w:rsidR="00A3077A" w:rsidRPr="00776D85" w:rsidRDefault="00A3077A" w:rsidP="00C96681">
      <w:pPr>
        <w:spacing w:before="120" w:after="120"/>
        <w:rPr>
          <w:rFonts w:ascii="Arial" w:hAnsi="Arial" w:cs="Arial"/>
          <w:color w:val="000000" w:themeColor="text1"/>
          <w:sz w:val="20"/>
          <w:szCs w:val="20"/>
        </w:rPr>
      </w:pPr>
      <w:r>
        <w:rPr>
          <w:rFonts w:ascii="Arial" w:hAnsi="Arial" w:cs="Arial"/>
          <w:color w:val="000000" w:themeColor="text1"/>
          <w:sz w:val="20"/>
          <w:szCs w:val="20"/>
        </w:rPr>
        <w:t>D</w:t>
      </w:r>
      <w:r w:rsidRPr="00776D85">
        <w:rPr>
          <w:rFonts w:ascii="Arial" w:hAnsi="Arial" w:cs="Arial"/>
          <w:color w:val="000000" w:themeColor="text1"/>
          <w:sz w:val="20"/>
          <w:szCs w:val="20"/>
        </w:rPr>
        <w:t>olgotrajne oskrbe in zdravstvenih storitev, ki jih starejši (invalidi) zaradi starostnih težav in invalidnosti najpogosteje potrebujejo</w:t>
      </w:r>
      <w:r>
        <w:rPr>
          <w:rFonts w:ascii="Arial" w:hAnsi="Arial" w:cs="Arial"/>
          <w:color w:val="000000" w:themeColor="text1"/>
          <w:sz w:val="20"/>
          <w:szCs w:val="20"/>
        </w:rPr>
        <w:t>,</w:t>
      </w:r>
      <w:r w:rsidRPr="00776D85">
        <w:rPr>
          <w:rFonts w:ascii="Arial" w:hAnsi="Arial" w:cs="Arial"/>
          <w:color w:val="000000" w:themeColor="text1"/>
          <w:sz w:val="20"/>
          <w:szCs w:val="20"/>
        </w:rPr>
        <w:t xml:space="preserve"> ZDUS ne more </w:t>
      </w:r>
      <w:r>
        <w:rPr>
          <w:rFonts w:ascii="Arial" w:hAnsi="Arial" w:cs="Arial"/>
          <w:color w:val="000000" w:themeColor="text1"/>
          <w:sz w:val="20"/>
          <w:szCs w:val="20"/>
        </w:rPr>
        <w:t>zagotavlj</w:t>
      </w:r>
      <w:r w:rsidRPr="00776D85">
        <w:rPr>
          <w:rFonts w:ascii="Arial" w:hAnsi="Arial" w:cs="Arial"/>
          <w:color w:val="000000" w:themeColor="text1"/>
          <w:sz w:val="20"/>
          <w:szCs w:val="20"/>
        </w:rPr>
        <w:t>ati, ker zato nima zakonske ali druge ustrezne podlage, še manj pa finančn</w:t>
      </w:r>
      <w:r>
        <w:rPr>
          <w:rFonts w:ascii="Arial" w:hAnsi="Arial" w:cs="Arial"/>
          <w:color w:val="000000" w:themeColor="text1"/>
          <w:sz w:val="20"/>
          <w:szCs w:val="20"/>
        </w:rPr>
        <w:t>ih</w:t>
      </w:r>
      <w:r w:rsidRPr="00776D85">
        <w:rPr>
          <w:rFonts w:ascii="Arial" w:hAnsi="Arial" w:cs="Arial"/>
          <w:color w:val="000000" w:themeColor="text1"/>
          <w:sz w:val="20"/>
          <w:szCs w:val="20"/>
        </w:rPr>
        <w:t xml:space="preserve"> in kadrovsk</w:t>
      </w:r>
      <w:r>
        <w:rPr>
          <w:rFonts w:ascii="Arial" w:hAnsi="Arial" w:cs="Arial"/>
          <w:color w:val="000000" w:themeColor="text1"/>
          <w:sz w:val="20"/>
          <w:szCs w:val="20"/>
        </w:rPr>
        <w:t>ih</w:t>
      </w:r>
      <w:r w:rsidRPr="00776D85">
        <w:rPr>
          <w:rFonts w:ascii="Arial" w:hAnsi="Arial" w:cs="Arial"/>
          <w:color w:val="000000" w:themeColor="text1"/>
          <w:sz w:val="20"/>
          <w:szCs w:val="20"/>
        </w:rPr>
        <w:t xml:space="preserve"> možnosti. V letu 2024 niso izvajali pravnega </w:t>
      </w:r>
      <w:r w:rsidRPr="00776D85">
        <w:rPr>
          <w:rFonts w:ascii="Arial" w:hAnsi="Arial" w:cs="Arial"/>
          <w:color w:val="000000" w:themeColor="text1"/>
          <w:sz w:val="20"/>
          <w:szCs w:val="20"/>
        </w:rPr>
        <w:lastRenderedPageBreak/>
        <w:t>varstva starejšim in starejšim invalidom, prav tako zaradi omejenih kadrovskih in finančnih virov (</w:t>
      </w:r>
      <w:r w:rsidRPr="00776D85">
        <w:rPr>
          <w:rFonts w:ascii="Arial" w:hAnsi="Arial" w:cs="Arial"/>
          <w:b/>
          <w:bCs/>
          <w:color w:val="000000" w:themeColor="text1"/>
          <w:sz w:val="20"/>
          <w:szCs w:val="20"/>
        </w:rPr>
        <w:t>ZDUS</w:t>
      </w:r>
      <w:r w:rsidRPr="00776D85">
        <w:rPr>
          <w:rFonts w:ascii="Arial" w:hAnsi="Arial" w:cs="Arial"/>
          <w:color w:val="000000" w:themeColor="text1"/>
          <w:sz w:val="20"/>
          <w:szCs w:val="20"/>
        </w:rPr>
        <w:t>, ukrepa 13.7 in 13.10).</w:t>
      </w:r>
    </w:p>
    <w:p w14:paraId="0B42CCD2"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Težave, opozorila, komentarji, predlogi</w:t>
      </w:r>
    </w:p>
    <w:p w14:paraId="1CB8381B" w14:textId="6089F0C2"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xml:space="preserve"> predvsem opozarja na pomanjkanje zadostnih storitev pomoči na domu in drugih oblik dolgotrajne oskrbe v skupnosti ter poziva k čimprejšnji ureditvi dolgotrajne oskrbe v praksi. V okviru sprejemanja ukrepov za lajšanje draginje </w:t>
      </w:r>
      <w:r>
        <w:rPr>
          <w:rFonts w:ascii="Arial" w:hAnsi="Arial" w:cs="Arial"/>
          <w:color w:val="000000" w:themeColor="text1"/>
          <w:sz w:val="20"/>
          <w:szCs w:val="20"/>
        </w:rPr>
        <w:t>je</w:t>
      </w:r>
      <w:r w:rsidRPr="00776D85">
        <w:rPr>
          <w:rFonts w:ascii="Arial" w:hAnsi="Arial" w:cs="Arial"/>
          <w:color w:val="000000" w:themeColor="text1"/>
          <w:sz w:val="20"/>
          <w:szCs w:val="20"/>
        </w:rPr>
        <w:t xml:space="preserve"> opozarjal na položaj invalidov, predvsem invalidskih upokojencev z najnižjimi pokojninami. V okviru programov invalidskih organizacij imajo pomembno mesto tudi programi medgeneracijskega sodelovanja, prostovoljstva in opolnomočenja, ki prispevajo k preprečevanju socialne izključenosti in revščine starejših invalidov.</w:t>
      </w:r>
    </w:p>
    <w:p w14:paraId="624D36E7" w14:textId="68047105"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V okviru priprave sprememb Zakona o dolgotrajni oskrbi je NSIOS aktivno sodeloval s podajanjem pobud in pripomb na predlagano besedilo zakona. Žal številne pobude niso bile upoštevane, zato jih skrbi obseg pomoči (največ 110 ur na mesec, kar je </w:t>
      </w:r>
      <w:r>
        <w:rPr>
          <w:rFonts w:ascii="Arial" w:hAnsi="Arial" w:cs="Arial"/>
          <w:color w:val="000000" w:themeColor="text1"/>
          <w:sz w:val="20"/>
          <w:szCs w:val="20"/>
        </w:rPr>
        <w:t>tri</w:t>
      </w:r>
      <w:r w:rsidRPr="00776D85">
        <w:rPr>
          <w:rFonts w:ascii="Arial" w:hAnsi="Arial" w:cs="Arial"/>
          <w:color w:val="000000" w:themeColor="text1"/>
          <w:sz w:val="20"/>
          <w:szCs w:val="20"/>
        </w:rPr>
        <w:t xml:space="preserve"> ure na dan), ki ne zadošča za primerno oskrbo oseb s kompleksnejšim zdravstvenim stanjem ali težjo invalidnostjo. </w:t>
      </w:r>
    </w:p>
    <w:p w14:paraId="4740269E" w14:textId="56663F08" w:rsidR="00A3077A" w:rsidRPr="00776D85" w:rsidRDefault="00A3077A" w:rsidP="00C96681">
      <w:pPr>
        <w:pStyle w:val="Odstavekseznama"/>
        <w:spacing w:before="120" w:after="120"/>
        <w:ind w:left="0"/>
        <w:rPr>
          <w:rFonts w:ascii="Arial" w:hAnsi="Arial" w:cs="Arial"/>
          <w:color w:val="000000" w:themeColor="text1"/>
          <w:sz w:val="20"/>
          <w:szCs w:val="20"/>
        </w:rPr>
      </w:pPr>
      <w:r w:rsidRPr="00776D85">
        <w:rPr>
          <w:rFonts w:ascii="Arial" w:hAnsi="Arial" w:cs="Arial"/>
          <w:color w:val="000000" w:themeColor="text1"/>
          <w:sz w:val="20"/>
          <w:szCs w:val="20"/>
        </w:rPr>
        <w:t>NSIOS je tudi opozarjal na ustrezno pripravo ocenjevalnih orodij, da se prepreči, da bi določene skupine invalidnosti izpadle iz mreže pomoči zaradi neupoštevanja njihovih specifik (</w:t>
      </w:r>
      <w:r>
        <w:rPr>
          <w:rFonts w:ascii="Arial" w:hAnsi="Arial" w:cs="Arial"/>
          <w:color w:val="000000" w:themeColor="text1"/>
          <w:sz w:val="20"/>
          <w:szCs w:val="20"/>
        </w:rPr>
        <w:t>na primer</w:t>
      </w:r>
      <w:r w:rsidRPr="00776D85">
        <w:rPr>
          <w:rFonts w:ascii="Arial" w:hAnsi="Arial" w:cs="Arial"/>
          <w:color w:val="000000" w:themeColor="text1"/>
          <w:sz w:val="20"/>
          <w:szCs w:val="20"/>
        </w:rPr>
        <w:t xml:space="preserve"> senzorno ovirani invalidi) (</w:t>
      </w:r>
      <w:r w:rsidRPr="00776D85">
        <w:rPr>
          <w:rFonts w:ascii="Arial" w:hAnsi="Arial" w:cs="Arial"/>
          <w:b/>
          <w:bCs/>
          <w:color w:val="000000" w:themeColor="text1"/>
          <w:sz w:val="20"/>
          <w:szCs w:val="20"/>
        </w:rPr>
        <w:t>NSIOS</w:t>
      </w:r>
      <w:r w:rsidRPr="00776D85">
        <w:rPr>
          <w:rFonts w:ascii="Arial" w:hAnsi="Arial" w:cs="Arial"/>
          <w:color w:val="000000" w:themeColor="text1"/>
          <w:sz w:val="20"/>
          <w:szCs w:val="20"/>
        </w:rPr>
        <w:t>, ukrep 13.8).</w:t>
      </w:r>
    </w:p>
    <w:p w14:paraId="0316480E" w14:textId="77777777" w:rsidR="00A3077A" w:rsidRPr="00776D85" w:rsidRDefault="00A3077A" w:rsidP="00C96681">
      <w:pPr>
        <w:spacing w:before="120" w:after="120"/>
        <w:rPr>
          <w:rFonts w:ascii="Arial" w:hAnsi="Arial" w:cs="Arial"/>
          <w:b/>
          <w:snapToGrid w:val="0"/>
          <w:sz w:val="20"/>
          <w:szCs w:val="20"/>
          <w:highlight w:val="yellow"/>
          <w:u w:val="single"/>
        </w:rPr>
      </w:pPr>
    </w:p>
    <w:p w14:paraId="08D6ED99" w14:textId="77777777" w:rsidR="00A3077A" w:rsidRPr="00776D85" w:rsidRDefault="00A3077A" w:rsidP="00C96681">
      <w:pPr>
        <w:pStyle w:val="IRSSVNaslov1"/>
        <w:spacing w:before="120" w:after="120"/>
        <w:rPr>
          <w:lang w:val="sl-SI"/>
        </w:rPr>
      </w:pPr>
      <w:r w:rsidRPr="00776D85">
        <w:rPr>
          <w:lang w:val="sl-SI"/>
        </w:rPr>
        <w:br w:type="page"/>
      </w:r>
      <w:bookmarkStart w:id="150" w:name="_Toc196828674"/>
      <w:r w:rsidRPr="00776D85">
        <w:rPr>
          <w:lang w:val="sl-SI"/>
        </w:rPr>
        <w:lastRenderedPageBreak/>
        <w:t>RAZISKAVE IN OBJAVE, KI SE NANAŠAJO NA VEČ RAZLIČNIH CILJEV API OZIROMA NA VSE CILJE</w:t>
      </w:r>
      <w:bookmarkEnd w:id="150"/>
    </w:p>
    <w:p w14:paraId="3865B604" w14:textId="5E3A3186"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Pri uresničevanju ciljev v zvezi z invalidi za leto 2024 je posredno sodeloval tudi SURS</w:t>
      </w:r>
      <w:r>
        <w:rPr>
          <w:rFonts w:ascii="Arial" w:hAnsi="Arial" w:cs="Arial"/>
          <w:sz w:val="20"/>
          <w:szCs w:val="20"/>
        </w:rPr>
        <w:t>.</w:t>
      </w:r>
      <w:r w:rsidRPr="00776D85">
        <w:rPr>
          <w:rFonts w:ascii="Arial" w:hAnsi="Arial" w:cs="Arial"/>
          <w:sz w:val="20"/>
          <w:szCs w:val="20"/>
          <w:vertAlign w:val="superscript"/>
        </w:rPr>
        <w:footnoteReference w:id="3"/>
      </w:r>
    </w:p>
    <w:p w14:paraId="31048119" w14:textId="2B3FA105" w:rsidR="00A3077A" w:rsidRPr="00776D85" w:rsidRDefault="00A3077A" w:rsidP="00A3077A">
      <w:pPr>
        <w:numPr>
          <w:ilvl w:val="0"/>
          <w:numId w:val="46"/>
        </w:numPr>
        <w:spacing w:before="120" w:after="120"/>
        <w:rPr>
          <w:rFonts w:ascii="Arial" w:hAnsi="Arial" w:cs="Arial"/>
          <w:b/>
          <w:sz w:val="20"/>
          <w:szCs w:val="20"/>
        </w:rPr>
      </w:pPr>
      <w:r w:rsidRPr="00776D85">
        <w:rPr>
          <w:rFonts w:ascii="Arial" w:hAnsi="Arial" w:cs="Arial"/>
          <w:sz w:val="20"/>
          <w:szCs w:val="20"/>
        </w:rPr>
        <w:t xml:space="preserve">SURS je tako kot prejšnja leta tudi v letu 2024 opravil in objavil nekatere statistične raziskave, ki so bile vsebinsko bolj ali manj povezane z invalidi oziroma invalidnostjo. </w:t>
      </w:r>
      <w:r>
        <w:rPr>
          <w:rFonts w:ascii="Arial" w:hAnsi="Arial" w:cs="Arial"/>
          <w:sz w:val="20"/>
          <w:szCs w:val="20"/>
        </w:rPr>
        <w:t>D</w:t>
      </w:r>
      <w:r w:rsidRPr="00776D85">
        <w:rPr>
          <w:rFonts w:ascii="Arial" w:hAnsi="Arial" w:cs="Arial"/>
          <w:sz w:val="20"/>
          <w:szCs w:val="20"/>
        </w:rPr>
        <w:t xml:space="preserve">o navedenih podatkov je prišel s pomočjo lastnih raziskovanj ali pa jih je pridobil od nosilcev uradnih evidenc. Vsa raziskovanja, ki jih izvaja SURS oziroma zanje pridobi podatke od drugih nosilcev uradnih evidenc, imajo zakonsko podlago v </w:t>
      </w:r>
      <w:r w:rsidRPr="00721B57">
        <w:rPr>
          <w:rFonts w:ascii="Arial" w:hAnsi="Arial" w:cs="Arial"/>
          <w:sz w:val="20"/>
          <w:szCs w:val="20"/>
        </w:rPr>
        <w:t>Letnem programu statističnih raziskovanj – LPSR,</w:t>
      </w:r>
      <w:r w:rsidRPr="00776D85">
        <w:rPr>
          <w:rFonts w:ascii="Arial" w:hAnsi="Arial" w:cs="Arial"/>
          <w:bCs/>
          <w:sz w:val="20"/>
          <w:szCs w:val="20"/>
          <w:vertAlign w:val="superscript"/>
        </w:rPr>
        <w:footnoteReference w:id="4"/>
      </w:r>
      <w:r w:rsidRPr="00776D85">
        <w:rPr>
          <w:rFonts w:ascii="Arial" w:hAnsi="Arial" w:cs="Arial"/>
          <w:bCs/>
          <w:sz w:val="20"/>
          <w:szCs w:val="20"/>
        </w:rPr>
        <w:t xml:space="preserve"> ki je vsako leto ažuriran in objavljen v Uradnem listu.</w:t>
      </w:r>
    </w:p>
    <w:p w14:paraId="14D97BD8" w14:textId="77777777" w:rsidR="00A3077A" w:rsidRPr="00776D85" w:rsidRDefault="00A3077A" w:rsidP="00A3077A">
      <w:pPr>
        <w:numPr>
          <w:ilvl w:val="0"/>
          <w:numId w:val="46"/>
        </w:numPr>
        <w:spacing w:before="120" w:after="120"/>
        <w:rPr>
          <w:rFonts w:ascii="Arial" w:hAnsi="Arial" w:cs="Arial"/>
          <w:sz w:val="20"/>
          <w:szCs w:val="20"/>
        </w:rPr>
      </w:pPr>
      <w:r w:rsidRPr="00776D85">
        <w:rPr>
          <w:rFonts w:ascii="Arial" w:hAnsi="Arial" w:cs="Arial"/>
          <w:sz w:val="20"/>
          <w:szCs w:val="20"/>
        </w:rPr>
        <w:t>SURS sicer sam ne sodeluje neposredno pri uresničevanju posameznih ciljev oziroma ukrepov, določenih v API 2022–2030, pač pa različnim nosilcem teh nalog omogoča, da imajo na voljo določene informacije in podatke pri vrednotenju narejenega v smeri uresničevanja ciljev, ki so postavljeni v programu.</w:t>
      </w:r>
    </w:p>
    <w:p w14:paraId="7670C630" w14:textId="4DE0F114" w:rsidR="00A3077A" w:rsidRPr="00776D85" w:rsidRDefault="00A3077A" w:rsidP="00A3077A">
      <w:pPr>
        <w:numPr>
          <w:ilvl w:val="0"/>
          <w:numId w:val="46"/>
        </w:numPr>
        <w:spacing w:before="120" w:after="120"/>
        <w:rPr>
          <w:rFonts w:ascii="Arial" w:hAnsi="Arial" w:cs="Arial"/>
          <w:sz w:val="20"/>
          <w:szCs w:val="20"/>
        </w:rPr>
      </w:pPr>
      <w:r w:rsidRPr="00776D85">
        <w:rPr>
          <w:rFonts w:ascii="Arial" w:hAnsi="Arial" w:cs="Arial"/>
          <w:sz w:val="20"/>
          <w:szCs w:val="20"/>
        </w:rPr>
        <w:t xml:space="preserve">SURS redno objavlja izsledke vseh svojih raziskovanj elektronsko, s kratkim komentarjem (v tako imenovani Prvi objavi), podrobni podatki pa so uporabnikom na voljo v spletni podatkovni </w:t>
      </w:r>
      <w:r>
        <w:rPr>
          <w:rFonts w:ascii="Arial" w:hAnsi="Arial" w:cs="Arial"/>
          <w:sz w:val="20"/>
          <w:szCs w:val="20"/>
        </w:rPr>
        <w:t>zbirk</w:t>
      </w:r>
      <w:r w:rsidRPr="00776D85">
        <w:rPr>
          <w:rFonts w:ascii="Arial" w:hAnsi="Arial" w:cs="Arial"/>
          <w:sz w:val="20"/>
          <w:szCs w:val="20"/>
        </w:rPr>
        <w:t xml:space="preserve">i SiStat. </w:t>
      </w:r>
    </w:p>
    <w:p w14:paraId="5F700C88" w14:textId="4D072A70" w:rsidR="00A3077A" w:rsidRPr="00776D85" w:rsidRDefault="00A3077A" w:rsidP="00A3077A">
      <w:pPr>
        <w:numPr>
          <w:ilvl w:val="0"/>
          <w:numId w:val="46"/>
        </w:numPr>
        <w:spacing w:before="120" w:after="120"/>
        <w:rPr>
          <w:rFonts w:ascii="Arial" w:hAnsi="Arial" w:cs="Arial"/>
          <w:sz w:val="20"/>
          <w:szCs w:val="20"/>
        </w:rPr>
      </w:pPr>
      <w:r w:rsidRPr="00776D85">
        <w:rPr>
          <w:rFonts w:ascii="Arial" w:hAnsi="Arial" w:cs="Arial"/>
          <w:sz w:val="20"/>
          <w:szCs w:val="20"/>
        </w:rPr>
        <w:t>Podatke, povezane s področjem invalidnosti, SURS večinoma objavlja na področjih socialna zaščita (izdatki in financiranje socialne zaščite, dolgotrajna oskrba), kakovost življenja (zdravje in zdravstvo), delo in brezposelnost ter izobraževanje. SURS takšnih posebnih publikacij (brošur), ki jih je izdajal v preteklosti in so podrobno prikazovale oziroma razčlenjevale aktualne vsebine s področja, ki bi vključeval invalidnost, ne izdaja več.</w:t>
      </w:r>
    </w:p>
    <w:p w14:paraId="689DA93A" w14:textId="4152874E"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nadaljevanju so navedene objave oziroma povezave (elektronske objave in povezave do podatkovne </w:t>
      </w:r>
      <w:r w:rsidR="00072B28">
        <w:rPr>
          <w:rFonts w:ascii="Arial" w:hAnsi="Arial" w:cs="Arial"/>
          <w:sz w:val="20"/>
          <w:szCs w:val="20"/>
        </w:rPr>
        <w:t>zb</w:t>
      </w:r>
      <w:r>
        <w:rPr>
          <w:rFonts w:ascii="Arial" w:hAnsi="Arial" w:cs="Arial"/>
          <w:sz w:val="20"/>
          <w:szCs w:val="20"/>
        </w:rPr>
        <w:t>irk</w:t>
      </w:r>
      <w:r w:rsidRPr="00776D85">
        <w:rPr>
          <w:rFonts w:ascii="Arial" w:hAnsi="Arial" w:cs="Arial"/>
          <w:sz w:val="20"/>
          <w:szCs w:val="20"/>
        </w:rPr>
        <w:t xml:space="preserve">e SiStat), </w:t>
      </w:r>
      <w:r>
        <w:rPr>
          <w:rFonts w:ascii="Arial" w:hAnsi="Arial" w:cs="Arial"/>
          <w:sz w:val="20"/>
          <w:szCs w:val="20"/>
        </w:rPr>
        <w:t>v katerih so</w:t>
      </w:r>
      <w:r w:rsidRPr="00776D85">
        <w:rPr>
          <w:rFonts w:ascii="Arial" w:hAnsi="Arial" w:cs="Arial"/>
          <w:sz w:val="20"/>
          <w:szCs w:val="20"/>
        </w:rPr>
        <w:t xml:space="preserve"> podatk</w:t>
      </w:r>
      <w:r>
        <w:rPr>
          <w:rFonts w:ascii="Arial" w:hAnsi="Arial" w:cs="Arial"/>
          <w:sz w:val="20"/>
          <w:szCs w:val="20"/>
        </w:rPr>
        <w:t>i</w:t>
      </w:r>
      <w:r w:rsidRPr="00776D85">
        <w:rPr>
          <w:rFonts w:ascii="Arial" w:hAnsi="Arial" w:cs="Arial"/>
          <w:sz w:val="20"/>
          <w:szCs w:val="20"/>
        </w:rPr>
        <w:t xml:space="preserve"> s področja invalidov oziroma invalidnosti v okviru naslednjih področij:</w:t>
      </w:r>
    </w:p>
    <w:p w14:paraId="0371FE86"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Socialna zaščita: Izdatki in viri financiranja programov socialne zaščite</w:t>
      </w:r>
    </w:p>
    <w:p w14:paraId="473E1619" w14:textId="06992DD7" w:rsidR="00A3077A" w:rsidRPr="00776D85" w:rsidRDefault="00A3077A" w:rsidP="00A3077A">
      <w:pPr>
        <w:numPr>
          <w:ilvl w:val="0"/>
          <w:numId w:val="47"/>
        </w:numPr>
        <w:spacing w:before="120" w:after="120"/>
        <w:rPr>
          <w:rFonts w:ascii="Arial" w:hAnsi="Arial" w:cs="Arial"/>
          <w:sz w:val="20"/>
          <w:szCs w:val="20"/>
        </w:rPr>
      </w:pPr>
      <w:r w:rsidRPr="00776D85">
        <w:rPr>
          <w:rFonts w:ascii="Arial" w:hAnsi="Arial" w:cs="Arial"/>
          <w:sz w:val="20"/>
          <w:szCs w:val="20"/>
        </w:rPr>
        <w:t>Izdatki in viri financiranja programov socialne zaščite, podrobni podatki, Slovenija, 2022. 30. oktober 2024</w:t>
      </w:r>
      <w:r>
        <w:rPr>
          <w:rFonts w:ascii="Arial" w:hAnsi="Arial" w:cs="Arial"/>
          <w:sz w:val="20"/>
          <w:szCs w:val="20"/>
        </w:rPr>
        <w:t>;</w:t>
      </w:r>
      <w:r w:rsidRPr="00776D85">
        <w:rPr>
          <w:rFonts w:ascii="Arial" w:hAnsi="Arial" w:cs="Arial"/>
          <w:sz w:val="20"/>
          <w:szCs w:val="20"/>
          <w:vertAlign w:val="superscript"/>
        </w:rPr>
        <w:footnoteReference w:id="5"/>
      </w:r>
      <w:r w:rsidRPr="00776D85">
        <w:rPr>
          <w:rFonts w:ascii="Arial" w:hAnsi="Arial" w:cs="Arial"/>
          <w:sz w:val="20"/>
          <w:szCs w:val="20"/>
        </w:rPr>
        <w:t xml:space="preserve"> </w:t>
      </w:r>
      <w:r w:rsidRPr="00776D85">
        <w:rPr>
          <w:rFonts w:ascii="Arial" w:hAnsi="Arial" w:cs="Arial"/>
          <w:i/>
          <w:sz w:val="20"/>
          <w:szCs w:val="20"/>
        </w:rPr>
        <w:t>Prva objava in podatkovna baza SiStat (1996</w:t>
      </w:r>
      <w:r>
        <w:rPr>
          <w:rFonts w:ascii="Arial" w:hAnsi="Arial" w:cs="Arial"/>
          <w:i/>
          <w:sz w:val="20"/>
          <w:szCs w:val="20"/>
        </w:rPr>
        <w:t>–</w:t>
      </w:r>
      <w:r w:rsidRPr="00776D85">
        <w:rPr>
          <w:rFonts w:ascii="Arial" w:hAnsi="Arial" w:cs="Arial"/>
          <w:i/>
          <w:sz w:val="20"/>
          <w:szCs w:val="20"/>
        </w:rPr>
        <w:t>2022</w:t>
      </w:r>
      <w:r>
        <w:rPr>
          <w:rFonts w:ascii="Arial" w:hAnsi="Arial" w:cs="Arial"/>
          <w:i/>
          <w:sz w:val="20"/>
          <w:szCs w:val="20"/>
        </w:rPr>
        <w:t>.</w:t>
      </w:r>
      <w:r w:rsidRPr="00776D85">
        <w:rPr>
          <w:rFonts w:ascii="Arial" w:hAnsi="Arial" w:cs="Arial"/>
          <w:i/>
          <w:sz w:val="20"/>
          <w:szCs w:val="20"/>
        </w:rPr>
        <w:t>)</w:t>
      </w:r>
    </w:p>
    <w:p w14:paraId="33E2987F"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Socialna zaščita: Izdatki in viri financiranja programov zdravstvenega varstva</w:t>
      </w:r>
    </w:p>
    <w:p w14:paraId="17010AB1" w14:textId="11E98C67" w:rsidR="00A3077A" w:rsidRPr="00776D85" w:rsidRDefault="00A3077A" w:rsidP="00A3077A">
      <w:pPr>
        <w:numPr>
          <w:ilvl w:val="0"/>
          <w:numId w:val="47"/>
        </w:numPr>
        <w:spacing w:before="120" w:after="120"/>
        <w:rPr>
          <w:rFonts w:ascii="Arial" w:hAnsi="Arial" w:cs="Arial"/>
          <w:i/>
          <w:sz w:val="20"/>
          <w:szCs w:val="20"/>
        </w:rPr>
      </w:pPr>
      <w:r w:rsidRPr="00776D85">
        <w:rPr>
          <w:rFonts w:ascii="Arial" w:hAnsi="Arial" w:cs="Arial"/>
          <w:sz w:val="20"/>
          <w:szCs w:val="20"/>
        </w:rPr>
        <w:t>Izdatki in viri financiranja zdravstvenega varstva, podrobni podatki, Slovenija, 2022. 25. oktober 2024</w:t>
      </w:r>
      <w:r>
        <w:rPr>
          <w:rFonts w:ascii="Arial" w:hAnsi="Arial" w:cs="Arial"/>
          <w:sz w:val="20"/>
          <w:szCs w:val="20"/>
        </w:rPr>
        <w:t>;</w:t>
      </w:r>
      <w:r w:rsidRPr="00776D85">
        <w:rPr>
          <w:rFonts w:ascii="Arial" w:hAnsi="Arial" w:cs="Arial"/>
          <w:sz w:val="20"/>
          <w:szCs w:val="20"/>
          <w:vertAlign w:val="superscript"/>
        </w:rPr>
        <w:footnoteReference w:id="6"/>
      </w:r>
      <w:r w:rsidRPr="00776D85">
        <w:rPr>
          <w:rFonts w:ascii="Arial" w:hAnsi="Arial" w:cs="Arial"/>
          <w:sz w:val="20"/>
          <w:szCs w:val="20"/>
        </w:rPr>
        <w:t xml:space="preserve"> </w:t>
      </w:r>
      <w:r w:rsidRPr="00776D85">
        <w:rPr>
          <w:rFonts w:ascii="Arial" w:hAnsi="Arial" w:cs="Arial"/>
          <w:i/>
          <w:sz w:val="20"/>
          <w:szCs w:val="20"/>
        </w:rPr>
        <w:t>Prva objava in podatkovna baza SiStat (2008</w:t>
      </w:r>
      <w:r w:rsidR="00072B28">
        <w:rPr>
          <w:rFonts w:ascii="Arial" w:hAnsi="Arial" w:cs="Arial"/>
          <w:i/>
          <w:sz w:val="20"/>
          <w:szCs w:val="20"/>
        </w:rPr>
        <w:t>–</w:t>
      </w:r>
      <w:r w:rsidRPr="00776D85">
        <w:rPr>
          <w:rFonts w:ascii="Arial" w:hAnsi="Arial" w:cs="Arial"/>
          <w:i/>
          <w:sz w:val="20"/>
          <w:szCs w:val="20"/>
        </w:rPr>
        <w:t>2022)</w:t>
      </w:r>
    </w:p>
    <w:p w14:paraId="1E03F7E1"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Socialna zaščita: Dolgotrajna oskrba</w:t>
      </w:r>
    </w:p>
    <w:p w14:paraId="19492278" w14:textId="1F83A3D9" w:rsidR="00A3077A" w:rsidRPr="00776D85" w:rsidRDefault="00A3077A" w:rsidP="00A3077A">
      <w:pPr>
        <w:numPr>
          <w:ilvl w:val="0"/>
          <w:numId w:val="47"/>
        </w:numPr>
        <w:spacing w:before="120" w:after="120"/>
        <w:rPr>
          <w:rFonts w:ascii="Arial" w:hAnsi="Arial" w:cs="Arial"/>
          <w:sz w:val="20"/>
          <w:szCs w:val="20"/>
        </w:rPr>
      </w:pPr>
      <w:r w:rsidRPr="00776D85">
        <w:rPr>
          <w:rFonts w:ascii="Arial" w:hAnsi="Arial" w:cs="Arial"/>
          <w:sz w:val="20"/>
          <w:szCs w:val="20"/>
        </w:rPr>
        <w:t>Dolgotrajna oskrba, Slovenija, 2022. 16. december 2024</w:t>
      </w:r>
      <w:r w:rsidRPr="00776D85">
        <w:rPr>
          <w:rFonts w:ascii="Arial" w:hAnsi="Arial" w:cs="Arial"/>
          <w:sz w:val="20"/>
          <w:szCs w:val="20"/>
          <w:vertAlign w:val="superscript"/>
        </w:rPr>
        <w:footnoteReference w:id="7"/>
      </w:r>
      <w:r w:rsidRPr="00776D85">
        <w:rPr>
          <w:rFonts w:ascii="Arial" w:hAnsi="Arial" w:cs="Arial"/>
          <w:i/>
          <w:sz w:val="20"/>
          <w:szCs w:val="20"/>
        </w:rPr>
        <w:t xml:space="preserve"> (izdatki za dolgotrajno oskrbo in prejemniki storitev dolgotrajne oskrbe)</w:t>
      </w:r>
    </w:p>
    <w:p w14:paraId="25BC241F"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lastRenderedPageBreak/>
        <w:t>Delo in brezposelnost: Delovno aktivno prebivalstvo</w:t>
      </w:r>
    </w:p>
    <w:p w14:paraId="3DC27A86" w14:textId="18318B69"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Podatke o </w:t>
      </w:r>
      <w:r w:rsidRPr="00776D85">
        <w:rPr>
          <w:rFonts w:ascii="Arial" w:hAnsi="Arial" w:cs="Arial"/>
          <w:bCs/>
          <w:sz w:val="20"/>
          <w:szCs w:val="20"/>
        </w:rPr>
        <w:t>delovno aktivnih invalidih in invalidskih podjetjih SURS</w:t>
      </w:r>
      <w:r w:rsidRPr="00776D85">
        <w:rPr>
          <w:rFonts w:ascii="Arial" w:hAnsi="Arial" w:cs="Arial"/>
          <w:sz w:val="20"/>
          <w:szCs w:val="20"/>
        </w:rPr>
        <w:t xml:space="preserve"> objavlja v okviru nacionalnega raziskovanja Delovno aktivno prebivalstvo (DAK). Glavni podatkovni vir je Statistični register delovno aktivnega prebivalstva (SRDAP). Raziskovanje razpolaga tudi s podatkom o vrsti invalidnosti za posamezno delovno aktivno osebo. Glavni vir podatkov o invalidskih podjetjih v Sloveniji je Register invalidskih podjetij, ki ga vodi MDDSZ.</w:t>
      </w:r>
    </w:p>
    <w:p w14:paraId="68E34889" w14:textId="060B703F"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 sklopu strukturnih podatkov SURS objavlja naslednje </w:t>
      </w:r>
      <w:r>
        <w:rPr>
          <w:rFonts w:ascii="Arial" w:hAnsi="Arial" w:cs="Arial"/>
          <w:sz w:val="20"/>
          <w:szCs w:val="20"/>
        </w:rPr>
        <w:t xml:space="preserve">preglednice </w:t>
      </w:r>
      <w:r w:rsidRPr="00776D85">
        <w:rPr>
          <w:rFonts w:ascii="Arial" w:hAnsi="Arial" w:cs="Arial"/>
          <w:sz w:val="20"/>
          <w:szCs w:val="20"/>
        </w:rPr>
        <w:t>o delovno aktivnih invalidih in invalidskih podjetjih:</w:t>
      </w:r>
    </w:p>
    <w:p w14:paraId="72629226" w14:textId="3CC3AB10"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 xml:space="preserve">Delovno aktivni invalidi (brez kmetov) po dejavnostih (SKD 2008) in spolu, Slovenija, letno </w:t>
      </w:r>
      <w:r w:rsidRPr="00284DE9">
        <w:rPr>
          <w:rStyle w:val="Hiperpovezava"/>
          <w:rFonts w:ascii="Arial" w:hAnsi="Arial" w:cs="Arial"/>
          <w:color w:val="auto"/>
          <w:sz w:val="20"/>
          <w:szCs w:val="20"/>
        </w:rPr>
        <w:t>(https://pxweb.stat.si/SiStatData/pxweb/sl/Data/-/0765501S.px)</w:t>
      </w:r>
      <w:r>
        <w:rPr>
          <w:rFonts w:ascii="Arial" w:hAnsi="Arial" w:cs="Arial"/>
          <w:sz w:val="20"/>
          <w:szCs w:val="20"/>
        </w:rPr>
        <w:t>,</w:t>
      </w:r>
    </w:p>
    <w:p w14:paraId="4A8DA89A" w14:textId="7E21905B"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 xml:space="preserve">Delovno aktivni invalidi (brez kmetov) po občinah delovnega mesta in spolu, Slovenija, letno </w:t>
      </w:r>
      <w:r w:rsidRPr="00284DE9">
        <w:rPr>
          <w:rStyle w:val="Hiperpovezava"/>
          <w:rFonts w:ascii="Arial" w:hAnsi="Arial" w:cs="Arial"/>
          <w:color w:val="auto"/>
          <w:sz w:val="20"/>
          <w:szCs w:val="20"/>
        </w:rPr>
        <w:t>(https://pxweb.stat.si/SiStatData/pxweb/sl/Data/-/0765505S.px)</w:t>
      </w:r>
      <w:r>
        <w:rPr>
          <w:rFonts w:ascii="Arial" w:hAnsi="Arial" w:cs="Arial"/>
          <w:sz w:val="20"/>
          <w:szCs w:val="20"/>
        </w:rPr>
        <w:t>,</w:t>
      </w:r>
    </w:p>
    <w:p w14:paraId="3789EBE5" w14:textId="63641201"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Delovno aktivni invalidi (brez kmetov) po skupinah poklicev (SKP-08) in spolu, Slovenija, letno (</w:t>
      </w:r>
      <w:hyperlink r:id="rId51" w:history="1">
        <w:r w:rsidRPr="00776D85">
          <w:rPr>
            <w:rStyle w:val="Hiperpovezava"/>
            <w:rFonts w:ascii="Arial" w:hAnsi="Arial" w:cs="Arial"/>
            <w:color w:val="auto"/>
            <w:sz w:val="20"/>
            <w:szCs w:val="20"/>
          </w:rPr>
          <w:t>https://pxweb.stat.si/SiStatData/pxweb/sl/Data/-/0765506S.px</w:t>
        </w:r>
      </w:hyperlink>
      <w:r w:rsidRPr="00776D85">
        <w:rPr>
          <w:rFonts w:ascii="Arial" w:hAnsi="Arial" w:cs="Arial"/>
          <w:sz w:val="20"/>
          <w:szCs w:val="20"/>
        </w:rPr>
        <w:t>)</w:t>
      </w:r>
      <w:r>
        <w:rPr>
          <w:rFonts w:ascii="Arial" w:hAnsi="Arial" w:cs="Arial"/>
          <w:sz w:val="20"/>
          <w:szCs w:val="20"/>
        </w:rPr>
        <w:t>,</w:t>
      </w:r>
    </w:p>
    <w:p w14:paraId="412B82C3" w14:textId="336115B2"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Delovno aktivni invalidi (brez kmetov) po statističnih regijah delovnega mesta, statusu zaposlitve in spolu, Slovenija, letno (</w:t>
      </w:r>
      <w:hyperlink r:id="rId52" w:history="1">
        <w:r w:rsidRPr="00776D85">
          <w:rPr>
            <w:rStyle w:val="Hiperpovezava"/>
            <w:rFonts w:ascii="Arial" w:hAnsi="Arial" w:cs="Arial"/>
            <w:color w:val="auto"/>
            <w:sz w:val="20"/>
            <w:szCs w:val="20"/>
          </w:rPr>
          <w:t>https://pxweb.stat.si/SiStatData/pxweb/sl/Data/-/0765504S.px</w:t>
        </w:r>
      </w:hyperlink>
      <w:r w:rsidRPr="00776D85">
        <w:rPr>
          <w:rFonts w:ascii="Arial" w:hAnsi="Arial" w:cs="Arial"/>
          <w:sz w:val="20"/>
          <w:szCs w:val="20"/>
        </w:rPr>
        <w:t>)</w:t>
      </w:r>
      <w:r>
        <w:rPr>
          <w:rFonts w:ascii="Arial" w:hAnsi="Arial" w:cs="Arial"/>
          <w:sz w:val="20"/>
          <w:szCs w:val="20"/>
        </w:rPr>
        <w:t>,</w:t>
      </w:r>
    </w:p>
    <w:p w14:paraId="3D445320" w14:textId="32054251"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Delovno aktivni invalidi (brez kmetov) v javnem in zasebnem sektorju po doseženi izobrazbi in spolu, Slovenija, letno (</w:t>
      </w:r>
      <w:hyperlink r:id="rId53" w:history="1">
        <w:r w:rsidRPr="00776D85">
          <w:rPr>
            <w:rStyle w:val="Hiperpovezava"/>
            <w:rFonts w:ascii="Arial" w:hAnsi="Arial" w:cs="Arial"/>
            <w:color w:val="auto"/>
            <w:sz w:val="20"/>
            <w:szCs w:val="20"/>
          </w:rPr>
          <w:t>https://pxweb.stat.si/SiStatData/pxweb/sl/Data/-/0765502S.px</w:t>
        </w:r>
      </w:hyperlink>
      <w:r w:rsidRPr="00776D85">
        <w:rPr>
          <w:rFonts w:ascii="Arial" w:hAnsi="Arial" w:cs="Arial"/>
          <w:sz w:val="20"/>
          <w:szCs w:val="20"/>
        </w:rPr>
        <w:t>)</w:t>
      </w:r>
      <w:r>
        <w:rPr>
          <w:rFonts w:ascii="Arial" w:hAnsi="Arial" w:cs="Arial"/>
          <w:sz w:val="20"/>
          <w:szCs w:val="20"/>
        </w:rPr>
        <w:t>,</w:t>
      </w:r>
    </w:p>
    <w:p w14:paraId="0135B5C4" w14:textId="005B302D"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Delovno aktivni invalidi (brez kmetov) v javnem in zasebnem sektorju po petletnih starostnih skupinah in spolu, Slovenija, letno (</w:t>
      </w:r>
      <w:hyperlink r:id="rId54" w:history="1">
        <w:r w:rsidRPr="00776D85">
          <w:rPr>
            <w:rStyle w:val="Hiperpovezava"/>
            <w:rFonts w:ascii="Arial" w:hAnsi="Arial" w:cs="Arial"/>
            <w:color w:val="auto"/>
            <w:sz w:val="20"/>
            <w:szCs w:val="20"/>
          </w:rPr>
          <w:t>https://pxweb.stat.si/SiStatData/pxweb/sl/Data/-/0765503S.px</w:t>
        </w:r>
      </w:hyperlink>
      <w:r w:rsidRPr="00776D85">
        <w:rPr>
          <w:rFonts w:ascii="Arial" w:hAnsi="Arial" w:cs="Arial"/>
          <w:sz w:val="20"/>
          <w:szCs w:val="20"/>
        </w:rPr>
        <w:t>)</w:t>
      </w:r>
      <w:r>
        <w:rPr>
          <w:rFonts w:ascii="Arial" w:hAnsi="Arial" w:cs="Arial"/>
          <w:sz w:val="20"/>
          <w:szCs w:val="20"/>
        </w:rPr>
        <w:t>,</w:t>
      </w:r>
    </w:p>
    <w:p w14:paraId="048ACA18" w14:textId="23895426"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Invalidska podjetja po dejavnostih (SKD 2008), Slovenija, letno (</w:t>
      </w:r>
      <w:hyperlink r:id="rId55" w:history="1">
        <w:r w:rsidRPr="00776D85">
          <w:rPr>
            <w:rStyle w:val="Hiperpovezava"/>
            <w:rFonts w:ascii="Arial" w:hAnsi="Arial" w:cs="Arial"/>
            <w:color w:val="auto"/>
            <w:sz w:val="20"/>
            <w:szCs w:val="20"/>
          </w:rPr>
          <w:t>https://pxweb.stat.si/SiStatData/pxweb/sl/Data/-/0765508S.px</w:t>
        </w:r>
      </w:hyperlink>
      <w:r w:rsidRPr="00776D85">
        <w:rPr>
          <w:rFonts w:ascii="Arial" w:hAnsi="Arial" w:cs="Arial"/>
          <w:sz w:val="20"/>
          <w:szCs w:val="20"/>
        </w:rPr>
        <w:t>)</w:t>
      </w:r>
      <w:r>
        <w:rPr>
          <w:rFonts w:ascii="Arial" w:hAnsi="Arial" w:cs="Arial"/>
          <w:sz w:val="20"/>
          <w:szCs w:val="20"/>
        </w:rPr>
        <w:t>,</w:t>
      </w:r>
    </w:p>
    <w:p w14:paraId="5B779C70" w14:textId="215F5805"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Invalidska podjetja po velikosti glede na število zaposlenih oseb, Slovenija, letno (</w:t>
      </w:r>
      <w:hyperlink r:id="rId56" w:history="1">
        <w:r w:rsidRPr="00776D85">
          <w:rPr>
            <w:rStyle w:val="Hiperpovezava"/>
            <w:rFonts w:ascii="Arial" w:hAnsi="Arial" w:cs="Arial"/>
            <w:color w:val="auto"/>
            <w:sz w:val="20"/>
            <w:szCs w:val="20"/>
          </w:rPr>
          <w:t>https://pxweb.stat.si/SiStatData/pxweb/sl/Data/-/0765509S.px</w:t>
        </w:r>
      </w:hyperlink>
      <w:r w:rsidRPr="00776D85">
        <w:rPr>
          <w:rFonts w:ascii="Arial" w:hAnsi="Arial" w:cs="Arial"/>
          <w:sz w:val="20"/>
          <w:szCs w:val="20"/>
        </w:rPr>
        <w:t>)</w:t>
      </w:r>
      <w:r>
        <w:rPr>
          <w:rFonts w:ascii="Arial" w:hAnsi="Arial" w:cs="Arial"/>
          <w:sz w:val="20"/>
          <w:szCs w:val="20"/>
        </w:rPr>
        <w:t>,</w:t>
      </w:r>
    </w:p>
    <w:p w14:paraId="16B94FFC" w14:textId="02737621"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Invalidska podjetja v javnem in zasebnem sektorju, Slovenija, letno (</w:t>
      </w:r>
      <w:hyperlink r:id="rId57" w:history="1">
        <w:r w:rsidRPr="00776D85">
          <w:rPr>
            <w:rStyle w:val="Hiperpovezava"/>
            <w:rFonts w:ascii="Arial" w:hAnsi="Arial" w:cs="Arial"/>
            <w:color w:val="auto"/>
            <w:sz w:val="20"/>
            <w:szCs w:val="20"/>
          </w:rPr>
          <w:t>https://pxweb.stat.si/SiStatData/pxweb/sl/Data/-/0765507S.px</w:t>
        </w:r>
      </w:hyperlink>
      <w:r w:rsidRPr="00776D85">
        <w:rPr>
          <w:rFonts w:ascii="Arial" w:hAnsi="Arial" w:cs="Arial"/>
          <w:sz w:val="20"/>
          <w:szCs w:val="20"/>
        </w:rPr>
        <w:t>)</w:t>
      </w:r>
      <w:r>
        <w:rPr>
          <w:rFonts w:ascii="Arial" w:hAnsi="Arial" w:cs="Arial"/>
          <w:sz w:val="20"/>
          <w:szCs w:val="20"/>
        </w:rPr>
        <w:t>,</w:t>
      </w:r>
    </w:p>
    <w:p w14:paraId="5E3E4239" w14:textId="1F0B5AC1"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Zaposlene invalidne osebe v invalidskih podjetjih po ravni dosežene izobrazbe in spolu, Slovenija, letno (</w:t>
      </w:r>
      <w:hyperlink r:id="rId58" w:history="1">
        <w:r w:rsidRPr="00776D85">
          <w:rPr>
            <w:rStyle w:val="Hiperpovezava"/>
            <w:rFonts w:ascii="Arial" w:hAnsi="Arial" w:cs="Arial"/>
            <w:color w:val="auto"/>
            <w:sz w:val="20"/>
            <w:szCs w:val="20"/>
          </w:rPr>
          <w:t>https://pxweb.stat.si/SiStatData/pxweb/sl/Data/-/0765513S.px</w:t>
        </w:r>
      </w:hyperlink>
      <w:r w:rsidRPr="00776D85">
        <w:rPr>
          <w:rFonts w:ascii="Arial" w:hAnsi="Arial" w:cs="Arial"/>
          <w:sz w:val="20"/>
          <w:szCs w:val="20"/>
        </w:rPr>
        <w:t>)</w:t>
      </w:r>
      <w:r>
        <w:rPr>
          <w:rFonts w:ascii="Arial" w:hAnsi="Arial" w:cs="Arial"/>
          <w:sz w:val="20"/>
          <w:szCs w:val="20"/>
        </w:rPr>
        <w:t>,</w:t>
      </w:r>
    </w:p>
    <w:p w14:paraId="157F7015" w14:textId="15656719"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Zaposlene invalidne osebe v invalidskih podjetjih v javnem in zasebnem sektorju po spolu, Slovenija, letno (</w:t>
      </w:r>
      <w:hyperlink r:id="rId59" w:history="1">
        <w:r w:rsidRPr="00776D85">
          <w:rPr>
            <w:rStyle w:val="Hiperpovezava"/>
            <w:rFonts w:ascii="Arial" w:hAnsi="Arial" w:cs="Arial"/>
            <w:color w:val="auto"/>
            <w:sz w:val="20"/>
            <w:szCs w:val="20"/>
          </w:rPr>
          <w:t>https://pxweb.stat.si/SiStatData/pxweb/sl/Data/-/0765512S.px</w:t>
        </w:r>
      </w:hyperlink>
      <w:r w:rsidRPr="00776D85">
        <w:rPr>
          <w:rFonts w:ascii="Arial" w:hAnsi="Arial" w:cs="Arial"/>
          <w:sz w:val="20"/>
          <w:szCs w:val="20"/>
        </w:rPr>
        <w:t>)</w:t>
      </w:r>
      <w:r>
        <w:rPr>
          <w:rFonts w:ascii="Arial" w:hAnsi="Arial" w:cs="Arial"/>
          <w:sz w:val="20"/>
          <w:szCs w:val="20"/>
        </w:rPr>
        <w:t>,</w:t>
      </w:r>
    </w:p>
    <w:p w14:paraId="54FB9445" w14:textId="160F3994"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Zaposlene osebe v invalidskih podjetjih po ravni dosežene izobrazbe in spolu, Slovenija, letno (</w:t>
      </w:r>
      <w:hyperlink r:id="rId60" w:history="1">
        <w:r w:rsidRPr="00776D85">
          <w:rPr>
            <w:rStyle w:val="Hiperpovezava"/>
            <w:rFonts w:ascii="Arial" w:hAnsi="Arial" w:cs="Arial"/>
            <w:color w:val="auto"/>
            <w:sz w:val="20"/>
            <w:szCs w:val="20"/>
          </w:rPr>
          <w:t>https://pxweb.stat.si/SiStatData/pxweb/sl/Data/-/0765511S.px</w:t>
        </w:r>
      </w:hyperlink>
      <w:r w:rsidRPr="00776D85">
        <w:rPr>
          <w:rFonts w:ascii="Arial" w:hAnsi="Arial" w:cs="Arial"/>
          <w:sz w:val="20"/>
          <w:szCs w:val="20"/>
        </w:rPr>
        <w:t>)</w:t>
      </w:r>
      <w:r>
        <w:rPr>
          <w:rFonts w:ascii="Arial" w:hAnsi="Arial" w:cs="Arial"/>
          <w:sz w:val="20"/>
          <w:szCs w:val="20"/>
        </w:rPr>
        <w:t>,</w:t>
      </w:r>
    </w:p>
    <w:p w14:paraId="5273EF36" w14:textId="35927CC4" w:rsidR="00A3077A" w:rsidRPr="00776D85" w:rsidRDefault="00A3077A" w:rsidP="00A3077A">
      <w:pPr>
        <w:numPr>
          <w:ilvl w:val="0"/>
          <w:numId w:val="48"/>
        </w:numPr>
        <w:spacing w:before="120" w:after="120"/>
        <w:rPr>
          <w:rFonts w:ascii="Arial" w:hAnsi="Arial" w:cs="Arial"/>
          <w:sz w:val="20"/>
          <w:szCs w:val="20"/>
        </w:rPr>
      </w:pPr>
      <w:r w:rsidRPr="00776D85">
        <w:rPr>
          <w:rFonts w:ascii="Arial" w:hAnsi="Arial" w:cs="Arial"/>
          <w:sz w:val="20"/>
          <w:szCs w:val="20"/>
        </w:rPr>
        <w:t>Zaposlene osebe v invalidskih podjetjih v javnem in zasebnem sektorju po spolu, Slovenija, letno (</w:t>
      </w:r>
      <w:hyperlink r:id="rId61" w:history="1">
        <w:r w:rsidRPr="00776D85">
          <w:rPr>
            <w:rStyle w:val="Hiperpovezava"/>
            <w:rFonts w:ascii="Arial" w:hAnsi="Arial" w:cs="Arial"/>
            <w:color w:val="auto"/>
            <w:sz w:val="20"/>
            <w:szCs w:val="20"/>
          </w:rPr>
          <w:t>https://pxweb.stat.si/SiStatData/pxweb/sl/Data/-/0765510S.px</w:t>
        </w:r>
      </w:hyperlink>
      <w:r w:rsidRPr="00776D85">
        <w:rPr>
          <w:rFonts w:ascii="Arial" w:hAnsi="Arial" w:cs="Arial"/>
          <w:sz w:val="20"/>
          <w:szCs w:val="20"/>
        </w:rPr>
        <w:t>).</w:t>
      </w:r>
    </w:p>
    <w:p w14:paraId="44ACC3C8"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Izobraževanje</w:t>
      </w:r>
    </w:p>
    <w:p w14:paraId="32DFAF57"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Na področju Izobraževanja SURS objavlja naslednje podatke</w:t>
      </w:r>
      <w:r>
        <w:rPr>
          <w:rFonts w:ascii="Arial" w:hAnsi="Arial" w:cs="Arial"/>
          <w:sz w:val="20"/>
          <w:szCs w:val="20"/>
        </w:rPr>
        <w:t>,</w:t>
      </w:r>
      <w:r w:rsidRPr="00776D85">
        <w:rPr>
          <w:rFonts w:ascii="Arial" w:hAnsi="Arial" w:cs="Arial"/>
          <w:sz w:val="20"/>
          <w:szCs w:val="20"/>
        </w:rPr>
        <w:t xml:space="preserve"> povezane z invalidnostjo (vir podatkov je Zavod Republike Slovenije za šolstvo):</w:t>
      </w:r>
    </w:p>
    <w:p w14:paraId="4A5674B9" w14:textId="77777777" w:rsidR="00A3077A" w:rsidRPr="00776D85" w:rsidRDefault="00A3077A" w:rsidP="00A3077A">
      <w:pPr>
        <w:numPr>
          <w:ilvl w:val="0"/>
          <w:numId w:val="49"/>
        </w:numPr>
        <w:spacing w:before="120" w:after="120"/>
        <w:rPr>
          <w:rFonts w:ascii="Arial" w:hAnsi="Arial" w:cs="Arial"/>
          <w:sz w:val="20"/>
          <w:szCs w:val="20"/>
        </w:rPr>
      </w:pPr>
      <w:r w:rsidRPr="00776D85">
        <w:rPr>
          <w:rFonts w:ascii="Arial" w:hAnsi="Arial" w:cs="Arial"/>
          <w:sz w:val="20"/>
          <w:szCs w:val="20"/>
        </w:rPr>
        <w:t xml:space="preserve">Učenci s posebnimi potrebami, vključeni v redne ali prilagojene programe osnovne šole, po vrsti motnje in vrsti programa motnje, Slovenija </w:t>
      </w:r>
    </w:p>
    <w:p w14:paraId="71C8A80F" w14:textId="04976686" w:rsidR="00A3077A" w:rsidRPr="00776D85" w:rsidRDefault="00A3077A" w:rsidP="00C96681">
      <w:pPr>
        <w:spacing w:before="120" w:after="120"/>
        <w:ind w:firstLine="708"/>
        <w:rPr>
          <w:rFonts w:ascii="Arial" w:hAnsi="Arial" w:cs="Arial"/>
          <w:sz w:val="20"/>
          <w:szCs w:val="20"/>
        </w:rPr>
      </w:pPr>
      <w:r w:rsidRPr="00776D85">
        <w:rPr>
          <w:rFonts w:ascii="Arial" w:hAnsi="Arial" w:cs="Arial"/>
          <w:sz w:val="20"/>
          <w:szCs w:val="20"/>
        </w:rPr>
        <w:t>(</w:t>
      </w:r>
      <w:hyperlink r:id="rId62" w:history="1">
        <w:r w:rsidRPr="00776D85">
          <w:rPr>
            <w:rStyle w:val="Hiperpovezava"/>
            <w:rFonts w:ascii="Arial" w:hAnsi="Arial" w:cs="Arial"/>
            <w:color w:val="auto"/>
            <w:sz w:val="20"/>
            <w:szCs w:val="20"/>
          </w:rPr>
          <w:t>https://pxweb.stat.si/SiStatData/pxweb/sl/Data/-/0952765S.px</w:t>
        </w:r>
      </w:hyperlink>
      <w:r w:rsidRPr="00776D85">
        <w:rPr>
          <w:rFonts w:ascii="Arial" w:hAnsi="Arial" w:cs="Arial"/>
          <w:sz w:val="20"/>
          <w:szCs w:val="20"/>
        </w:rPr>
        <w:t>)</w:t>
      </w:r>
      <w:r>
        <w:rPr>
          <w:rFonts w:ascii="Arial" w:hAnsi="Arial" w:cs="Arial"/>
          <w:sz w:val="20"/>
          <w:szCs w:val="20"/>
        </w:rPr>
        <w:t>,</w:t>
      </w:r>
    </w:p>
    <w:p w14:paraId="39E432E6" w14:textId="77777777" w:rsidR="00A3077A" w:rsidRPr="00776D85" w:rsidRDefault="00A3077A" w:rsidP="00A3077A">
      <w:pPr>
        <w:numPr>
          <w:ilvl w:val="0"/>
          <w:numId w:val="49"/>
        </w:numPr>
        <w:spacing w:before="120" w:after="120"/>
        <w:rPr>
          <w:rFonts w:ascii="Arial" w:hAnsi="Arial" w:cs="Arial"/>
          <w:sz w:val="20"/>
          <w:szCs w:val="20"/>
        </w:rPr>
      </w:pPr>
      <w:r w:rsidRPr="00776D85">
        <w:rPr>
          <w:rFonts w:ascii="Arial" w:hAnsi="Arial" w:cs="Arial"/>
          <w:sz w:val="20"/>
          <w:szCs w:val="20"/>
        </w:rPr>
        <w:lastRenderedPageBreak/>
        <w:t>Učenci s posebnimi potrebami, vključeni v redne ali prilagojene programe osnovne šole, po spolu in starosti, Slovenija</w:t>
      </w:r>
    </w:p>
    <w:p w14:paraId="02816751" w14:textId="77777777" w:rsidR="00A3077A" w:rsidRPr="00776D85" w:rsidRDefault="00A3077A" w:rsidP="00C96681">
      <w:pPr>
        <w:spacing w:before="120" w:after="120"/>
        <w:ind w:firstLine="708"/>
        <w:rPr>
          <w:rFonts w:ascii="Arial" w:hAnsi="Arial" w:cs="Arial"/>
          <w:sz w:val="20"/>
          <w:szCs w:val="20"/>
        </w:rPr>
      </w:pPr>
      <w:r w:rsidRPr="00776D85">
        <w:rPr>
          <w:rFonts w:ascii="Arial" w:hAnsi="Arial" w:cs="Arial"/>
          <w:sz w:val="20"/>
          <w:szCs w:val="20"/>
        </w:rPr>
        <w:t>(</w:t>
      </w:r>
      <w:hyperlink r:id="rId63" w:history="1">
        <w:r w:rsidRPr="00776D85">
          <w:rPr>
            <w:rStyle w:val="Hiperpovezava"/>
            <w:rFonts w:ascii="Arial" w:hAnsi="Arial" w:cs="Arial"/>
            <w:color w:val="auto"/>
            <w:sz w:val="20"/>
            <w:szCs w:val="20"/>
          </w:rPr>
          <w:t>https://pxweb.stat.si/SiStatData/pxweb/sl/Data/-/0952768S.px</w:t>
        </w:r>
      </w:hyperlink>
      <w:r w:rsidRPr="00776D85">
        <w:rPr>
          <w:rFonts w:ascii="Arial" w:hAnsi="Arial" w:cs="Arial"/>
          <w:sz w:val="20"/>
          <w:szCs w:val="20"/>
        </w:rPr>
        <w:t>)</w:t>
      </w:r>
      <w:r>
        <w:rPr>
          <w:rFonts w:ascii="Arial" w:hAnsi="Arial" w:cs="Arial"/>
          <w:sz w:val="20"/>
          <w:szCs w:val="20"/>
        </w:rPr>
        <w:t>,</w:t>
      </w:r>
    </w:p>
    <w:p w14:paraId="39654606" w14:textId="77777777" w:rsidR="00A3077A" w:rsidRPr="00776D85" w:rsidRDefault="00A3077A" w:rsidP="00A3077A">
      <w:pPr>
        <w:numPr>
          <w:ilvl w:val="0"/>
          <w:numId w:val="49"/>
        </w:numPr>
        <w:spacing w:before="120" w:after="120"/>
        <w:rPr>
          <w:rFonts w:ascii="Arial" w:hAnsi="Arial" w:cs="Arial"/>
          <w:sz w:val="20"/>
          <w:szCs w:val="20"/>
        </w:rPr>
      </w:pPr>
      <w:r w:rsidRPr="00776D85">
        <w:rPr>
          <w:rFonts w:ascii="Arial" w:hAnsi="Arial" w:cs="Arial"/>
          <w:sz w:val="20"/>
          <w:szCs w:val="20"/>
        </w:rPr>
        <w:t>Število dijakov s posebnimi potrebami po vrsti izobraževanja in vrsti motnje, začetek šolskega leta, Slovenija (</w:t>
      </w:r>
      <w:hyperlink r:id="rId64" w:history="1">
        <w:r w:rsidRPr="00776D85">
          <w:rPr>
            <w:rStyle w:val="Hiperpovezava"/>
            <w:rFonts w:ascii="Arial" w:hAnsi="Arial" w:cs="Arial"/>
            <w:color w:val="auto"/>
            <w:sz w:val="20"/>
            <w:szCs w:val="20"/>
          </w:rPr>
          <w:t>https://pxweb.stat.si/SiStatData/pxweb/sl/Data/-/0953255S.px</w:t>
        </w:r>
      </w:hyperlink>
      <w:r w:rsidRPr="00776D85">
        <w:rPr>
          <w:rFonts w:ascii="Arial" w:hAnsi="Arial" w:cs="Arial"/>
          <w:sz w:val="20"/>
          <w:szCs w:val="20"/>
        </w:rPr>
        <w:t>)</w:t>
      </w:r>
      <w:r>
        <w:rPr>
          <w:rFonts w:ascii="Arial" w:hAnsi="Arial" w:cs="Arial"/>
          <w:sz w:val="20"/>
          <w:szCs w:val="20"/>
        </w:rPr>
        <w:t>,</w:t>
      </w:r>
    </w:p>
    <w:p w14:paraId="7D3C257A" w14:textId="77777777" w:rsidR="00A3077A" w:rsidRPr="00776D85" w:rsidRDefault="00A3077A" w:rsidP="00A3077A">
      <w:pPr>
        <w:numPr>
          <w:ilvl w:val="0"/>
          <w:numId w:val="49"/>
        </w:numPr>
        <w:spacing w:before="120" w:after="120"/>
        <w:rPr>
          <w:rFonts w:ascii="Arial" w:hAnsi="Arial" w:cs="Arial"/>
          <w:sz w:val="20"/>
          <w:szCs w:val="20"/>
        </w:rPr>
      </w:pPr>
      <w:r w:rsidRPr="00776D85">
        <w:rPr>
          <w:rFonts w:ascii="Arial" w:hAnsi="Arial" w:cs="Arial"/>
          <w:sz w:val="20"/>
          <w:szCs w:val="20"/>
        </w:rPr>
        <w:t xml:space="preserve">Učenci s posebnimi potrebami, vključeni v redne ali prilagojene programe osnovne šole, po vrsti motnje in vrsti programa, Slovenija </w:t>
      </w:r>
    </w:p>
    <w:p w14:paraId="0776AD3D" w14:textId="77777777" w:rsidR="00A3077A" w:rsidRPr="00776D85" w:rsidRDefault="00A3077A" w:rsidP="00C96681">
      <w:pPr>
        <w:spacing w:before="120" w:after="120"/>
        <w:ind w:firstLine="708"/>
        <w:rPr>
          <w:rFonts w:ascii="Arial" w:hAnsi="Arial" w:cs="Arial"/>
          <w:sz w:val="20"/>
          <w:szCs w:val="20"/>
        </w:rPr>
      </w:pPr>
      <w:r w:rsidRPr="00776D85">
        <w:rPr>
          <w:rFonts w:ascii="Arial" w:hAnsi="Arial" w:cs="Arial"/>
          <w:sz w:val="20"/>
          <w:szCs w:val="20"/>
        </w:rPr>
        <w:t>(</w:t>
      </w:r>
      <w:hyperlink r:id="rId65" w:history="1">
        <w:r w:rsidRPr="00776D85">
          <w:rPr>
            <w:rStyle w:val="Hiperpovezava"/>
            <w:rFonts w:ascii="Arial" w:hAnsi="Arial" w:cs="Arial"/>
            <w:color w:val="auto"/>
            <w:sz w:val="20"/>
            <w:szCs w:val="20"/>
          </w:rPr>
          <w:t>https://pxweb.stat.si/SiStatData/pxweb/sl/Data/-/0952765S.px</w:t>
        </w:r>
      </w:hyperlink>
      <w:r w:rsidRPr="00776D85">
        <w:rPr>
          <w:rFonts w:ascii="Arial" w:hAnsi="Arial" w:cs="Arial"/>
          <w:sz w:val="20"/>
          <w:szCs w:val="20"/>
        </w:rPr>
        <w:t>)</w:t>
      </w:r>
      <w:r>
        <w:rPr>
          <w:rFonts w:ascii="Arial" w:hAnsi="Arial" w:cs="Arial"/>
          <w:sz w:val="20"/>
          <w:szCs w:val="20"/>
        </w:rPr>
        <w:t>,</w:t>
      </w:r>
    </w:p>
    <w:p w14:paraId="6EE0B0A2" w14:textId="77777777" w:rsidR="00A3077A" w:rsidRPr="00776D85" w:rsidRDefault="00A3077A" w:rsidP="00A3077A">
      <w:pPr>
        <w:numPr>
          <w:ilvl w:val="0"/>
          <w:numId w:val="49"/>
        </w:numPr>
        <w:spacing w:before="120" w:after="120"/>
        <w:rPr>
          <w:rFonts w:ascii="Arial" w:hAnsi="Arial" w:cs="Arial"/>
          <w:sz w:val="20"/>
          <w:szCs w:val="20"/>
        </w:rPr>
      </w:pPr>
      <w:r w:rsidRPr="00776D85">
        <w:rPr>
          <w:rFonts w:ascii="Arial" w:hAnsi="Arial" w:cs="Arial"/>
          <w:sz w:val="20"/>
          <w:szCs w:val="20"/>
        </w:rPr>
        <w:t>Učenci s posebnimi potrebami, vključeni v redne ali prilagojene programe osnovne šole, po vrsti motnje, spolu in starosti, Slovenija</w:t>
      </w:r>
    </w:p>
    <w:p w14:paraId="3CE52EE3" w14:textId="23901A8B" w:rsidR="00A3077A" w:rsidRPr="00776D85" w:rsidRDefault="00A3077A" w:rsidP="00C96681">
      <w:pPr>
        <w:spacing w:before="120" w:after="120"/>
        <w:ind w:firstLine="708"/>
        <w:rPr>
          <w:rFonts w:ascii="Arial" w:hAnsi="Arial" w:cs="Arial"/>
          <w:sz w:val="20"/>
          <w:szCs w:val="20"/>
        </w:rPr>
      </w:pPr>
      <w:r w:rsidRPr="00776D85">
        <w:rPr>
          <w:rFonts w:ascii="Arial" w:hAnsi="Arial" w:cs="Arial"/>
          <w:sz w:val="20"/>
          <w:szCs w:val="20"/>
        </w:rPr>
        <w:t>(</w:t>
      </w:r>
      <w:hyperlink r:id="rId66" w:history="1">
        <w:r w:rsidRPr="00776D85">
          <w:rPr>
            <w:rStyle w:val="Hiperpovezava"/>
            <w:rFonts w:ascii="Arial" w:hAnsi="Arial" w:cs="Arial"/>
            <w:color w:val="auto"/>
            <w:sz w:val="20"/>
            <w:szCs w:val="20"/>
          </w:rPr>
          <w:t>https://pxweb.stat.si/SiStatData/pxweb/sl/Data/-/0952768S.px</w:t>
        </w:r>
      </w:hyperlink>
      <w:r w:rsidRPr="00776D85">
        <w:rPr>
          <w:rFonts w:ascii="Arial" w:hAnsi="Arial" w:cs="Arial"/>
          <w:sz w:val="20"/>
          <w:szCs w:val="20"/>
        </w:rPr>
        <w:t>)</w:t>
      </w:r>
      <w:r w:rsidR="00072B28">
        <w:rPr>
          <w:rFonts w:ascii="Arial" w:hAnsi="Arial" w:cs="Arial"/>
          <w:sz w:val="20"/>
          <w:szCs w:val="20"/>
        </w:rPr>
        <w:t>.</w:t>
      </w:r>
    </w:p>
    <w:p w14:paraId="3F449401" w14:textId="0241168F"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 xml:space="preserve">Kakovost življenja </w:t>
      </w:r>
      <w:r>
        <w:rPr>
          <w:rFonts w:ascii="Arial" w:hAnsi="Arial" w:cs="Arial"/>
          <w:b/>
          <w:sz w:val="20"/>
          <w:szCs w:val="20"/>
        </w:rPr>
        <w:t>–</w:t>
      </w:r>
      <w:r w:rsidRPr="00776D85">
        <w:rPr>
          <w:rFonts w:ascii="Arial" w:hAnsi="Arial" w:cs="Arial"/>
          <w:b/>
          <w:sz w:val="20"/>
          <w:szCs w:val="20"/>
        </w:rPr>
        <w:t xml:space="preserve"> Življenjski pogoji</w:t>
      </w:r>
    </w:p>
    <w:p w14:paraId="44EEC686" w14:textId="6EB7A3BC"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V letno raziskovanje Življenjski pogoji (Statistics on Income and Living Conditions) – EU-SILC so po metodologiji GALI (Global Activity Limitation Indicator) - Limitation in activities because of health problems (Oviranost pri aktivnostih zaradi zdravstvenih težav) vključena naslednja vprašanja:</w:t>
      </w:r>
    </w:p>
    <w:p w14:paraId="1742EC8E" w14:textId="6A571BC3" w:rsidR="00A3077A" w:rsidRPr="00776D85" w:rsidRDefault="00A3077A" w:rsidP="00A3077A">
      <w:pPr>
        <w:numPr>
          <w:ilvl w:val="0"/>
          <w:numId w:val="50"/>
        </w:numPr>
        <w:spacing w:before="120" w:after="120"/>
        <w:rPr>
          <w:rFonts w:ascii="Arial" w:hAnsi="Arial" w:cs="Arial"/>
          <w:sz w:val="20"/>
          <w:szCs w:val="20"/>
        </w:rPr>
      </w:pPr>
      <w:r w:rsidRPr="00776D85">
        <w:rPr>
          <w:rFonts w:ascii="Arial" w:hAnsi="Arial" w:cs="Arial"/>
          <w:sz w:val="20"/>
          <w:szCs w:val="20"/>
        </w:rPr>
        <w:t>Ali ste trenutno ovirani zaradi kakršnihkoli zdravstvenih težav pri običajnih aktivnostih?</w:t>
      </w:r>
    </w:p>
    <w:p w14:paraId="7D79D04F" w14:textId="77777777" w:rsidR="00A3077A" w:rsidRPr="00776D85" w:rsidRDefault="00A3077A" w:rsidP="00A3077A">
      <w:pPr>
        <w:numPr>
          <w:ilvl w:val="0"/>
          <w:numId w:val="50"/>
        </w:numPr>
        <w:spacing w:before="120" w:after="120"/>
        <w:rPr>
          <w:rFonts w:ascii="Arial" w:hAnsi="Arial" w:cs="Arial"/>
          <w:sz w:val="20"/>
          <w:szCs w:val="20"/>
        </w:rPr>
      </w:pPr>
      <w:r w:rsidRPr="00776D85">
        <w:rPr>
          <w:rFonts w:ascii="Arial" w:hAnsi="Arial" w:cs="Arial"/>
          <w:sz w:val="20"/>
          <w:szCs w:val="20"/>
        </w:rPr>
        <w:t>Ali ta oviranost traja neprekinjeno vsaj šest mesecev?</w:t>
      </w:r>
    </w:p>
    <w:p w14:paraId="453966E7" w14:textId="0495D35D" w:rsidR="00A3077A" w:rsidRPr="00776D85" w:rsidRDefault="00A3077A" w:rsidP="00A3077A">
      <w:pPr>
        <w:numPr>
          <w:ilvl w:val="0"/>
          <w:numId w:val="50"/>
        </w:numPr>
        <w:spacing w:before="120" w:after="120"/>
        <w:rPr>
          <w:rFonts w:ascii="Arial" w:hAnsi="Arial" w:cs="Arial"/>
          <w:sz w:val="20"/>
          <w:szCs w:val="20"/>
        </w:rPr>
      </w:pPr>
      <w:r w:rsidRPr="00776D85">
        <w:rPr>
          <w:rFonts w:ascii="Arial" w:hAnsi="Arial" w:cs="Arial"/>
          <w:sz w:val="20"/>
          <w:szCs w:val="20"/>
        </w:rPr>
        <w:t>V kolikšni meri ste ovirani zaradi svojih zdravstvenih težav pri običajnih aktivnost (zelo, zmerno)?</w:t>
      </w:r>
    </w:p>
    <w:p w14:paraId="462D7DAA" w14:textId="016FF0D2"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Vprašanje se nanaša na oviranost zaradi takšnih ali drugačnih zdravstvenih razlogov, </w:t>
      </w:r>
      <w:r>
        <w:rPr>
          <w:rFonts w:ascii="Arial" w:hAnsi="Arial" w:cs="Arial"/>
          <w:sz w:val="20"/>
          <w:szCs w:val="20"/>
        </w:rPr>
        <w:t>a</w:t>
      </w:r>
      <w:r w:rsidRPr="00776D85">
        <w:rPr>
          <w:rFonts w:ascii="Arial" w:hAnsi="Arial" w:cs="Arial"/>
          <w:sz w:val="20"/>
          <w:szCs w:val="20"/>
        </w:rPr>
        <w:t xml:space="preserve"> ne nanaša vedno neposredno na invalidnost, vprašanja namreč merijo občutek oviranosti, ne glede na status invalidnosti. Poleg tega</w:t>
      </w:r>
      <w:r>
        <w:rPr>
          <w:rFonts w:ascii="Arial" w:hAnsi="Arial" w:cs="Arial"/>
          <w:sz w:val="20"/>
          <w:szCs w:val="20"/>
        </w:rPr>
        <w:t xml:space="preserve"> imajo ljudje</w:t>
      </w:r>
      <w:r w:rsidRPr="00776D85">
        <w:rPr>
          <w:rFonts w:ascii="Arial" w:hAnsi="Arial" w:cs="Arial"/>
          <w:sz w:val="20"/>
          <w:szCs w:val="20"/>
        </w:rPr>
        <w:t xml:space="preserve"> lahko občut</w:t>
      </w:r>
      <w:r>
        <w:rPr>
          <w:rFonts w:ascii="Arial" w:hAnsi="Arial" w:cs="Arial"/>
          <w:sz w:val="20"/>
          <w:szCs w:val="20"/>
        </w:rPr>
        <w:t>ek</w:t>
      </w:r>
      <w:r w:rsidRPr="00776D85">
        <w:rPr>
          <w:rFonts w:ascii="Arial" w:hAnsi="Arial" w:cs="Arial"/>
          <w:sz w:val="20"/>
          <w:szCs w:val="20"/>
        </w:rPr>
        <w:t xml:space="preserve"> oviranosti tudi brez priznanih zdravstvenih težav.</w:t>
      </w:r>
    </w:p>
    <w:p w14:paraId="5A3AC31D" w14:textId="75557B6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Z novo krovno </w:t>
      </w:r>
      <w:r>
        <w:rPr>
          <w:rFonts w:ascii="Arial" w:hAnsi="Arial" w:cs="Arial"/>
          <w:sz w:val="20"/>
          <w:szCs w:val="20"/>
        </w:rPr>
        <w:t xml:space="preserve">evropsko </w:t>
      </w:r>
      <w:r w:rsidRPr="00776D85">
        <w:rPr>
          <w:rFonts w:ascii="Arial" w:hAnsi="Arial" w:cs="Arial"/>
          <w:sz w:val="20"/>
          <w:szCs w:val="20"/>
        </w:rPr>
        <w:t>uredbo o socialnih raziskovanjih so se let</w:t>
      </w:r>
      <w:r>
        <w:rPr>
          <w:rFonts w:ascii="Arial" w:hAnsi="Arial" w:cs="Arial"/>
          <w:sz w:val="20"/>
          <w:szCs w:val="20"/>
        </w:rPr>
        <w:t>a</w:t>
      </w:r>
      <w:r w:rsidRPr="00776D85">
        <w:rPr>
          <w:rFonts w:ascii="Arial" w:hAnsi="Arial" w:cs="Arial"/>
          <w:sz w:val="20"/>
          <w:szCs w:val="20"/>
        </w:rPr>
        <w:t xml:space="preserve"> 2021 določeni podatki v zvezi z oviranostjo, harmonizirano po usklajeni definiciji oziroma </w:t>
      </w:r>
      <w:r w:rsidRPr="00776D85">
        <w:rPr>
          <w:rFonts w:ascii="Arial" w:hAnsi="Arial" w:cs="Arial"/>
          <w:b/>
          <w:sz w:val="20"/>
          <w:szCs w:val="20"/>
        </w:rPr>
        <w:t>metodologiji GALI</w:t>
      </w:r>
      <w:r w:rsidRPr="00721B57">
        <w:rPr>
          <w:rFonts w:ascii="Arial" w:hAnsi="Arial" w:cs="Arial"/>
          <w:sz w:val="20"/>
          <w:szCs w:val="20"/>
        </w:rPr>
        <w:t>,</w:t>
      </w:r>
      <w:r w:rsidRPr="0000770E">
        <w:rPr>
          <w:rFonts w:ascii="Arial" w:hAnsi="Arial" w:cs="Arial"/>
          <w:sz w:val="20"/>
          <w:szCs w:val="20"/>
        </w:rPr>
        <w:t xml:space="preserve"> </w:t>
      </w:r>
      <w:r>
        <w:rPr>
          <w:rFonts w:ascii="Arial" w:hAnsi="Arial" w:cs="Arial"/>
          <w:sz w:val="20"/>
          <w:szCs w:val="20"/>
        </w:rPr>
        <w:t>za</w:t>
      </w:r>
      <w:r w:rsidRPr="00776D85">
        <w:rPr>
          <w:rFonts w:ascii="Arial" w:hAnsi="Arial" w:cs="Arial"/>
          <w:sz w:val="20"/>
          <w:szCs w:val="20"/>
        </w:rPr>
        <w:t>čeli zbira</w:t>
      </w:r>
      <w:r>
        <w:rPr>
          <w:rFonts w:ascii="Arial" w:hAnsi="Arial" w:cs="Arial"/>
          <w:sz w:val="20"/>
          <w:szCs w:val="20"/>
        </w:rPr>
        <w:t>t</w:t>
      </w:r>
      <w:r w:rsidRPr="00776D85">
        <w:rPr>
          <w:rFonts w:ascii="Arial" w:hAnsi="Arial" w:cs="Arial"/>
          <w:sz w:val="20"/>
          <w:szCs w:val="20"/>
        </w:rPr>
        <w:t>i še v nekaterih drugih raziskovanjih, ki se izvajajo v okviru državne statistike:</w:t>
      </w:r>
    </w:p>
    <w:p w14:paraId="1B5C2001" w14:textId="272FFA9D"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Aktivno in neaktivno prebivalstvo (Labour Force Survey) – ANP (SURS)</w:t>
      </w:r>
      <w:r>
        <w:rPr>
          <w:rFonts w:ascii="Arial" w:hAnsi="Arial" w:cs="Arial"/>
          <w:sz w:val="20"/>
          <w:szCs w:val="20"/>
        </w:rPr>
        <w:t>,</w:t>
      </w:r>
    </w:p>
    <w:p w14:paraId="3844927E" w14:textId="7A7F7EC1"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Nacionalna raziskava o zdravju in zdravstvenem varstvu (European Health Interview Survey) – EHIS (Nacionalni inštitut za javno zdravje)</w:t>
      </w:r>
      <w:r>
        <w:rPr>
          <w:rFonts w:ascii="Arial" w:hAnsi="Arial" w:cs="Arial"/>
          <w:sz w:val="20"/>
          <w:szCs w:val="20"/>
        </w:rPr>
        <w:t>,</w:t>
      </w:r>
    </w:p>
    <w:p w14:paraId="39B4B43B" w14:textId="5CE492FE"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 xml:space="preserve">Uporaba </w:t>
      </w:r>
      <w:r>
        <w:rPr>
          <w:rFonts w:ascii="Arial" w:hAnsi="Arial" w:cs="Arial"/>
          <w:sz w:val="20"/>
          <w:szCs w:val="20"/>
        </w:rPr>
        <w:t>i</w:t>
      </w:r>
      <w:r w:rsidRPr="00776D85">
        <w:rPr>
          <w:rFonts w:ascii="Arial" w:hAnsi="Arial" w:cs="Arial"/>
          <w:sz w:val="20"/>
          <w:szCs w:val="20"/>
        </w:rPr>
        <w:t>nformacijsko-komunikacijske tehnologije v gospodinjstvih - IKT-GOSP (SURS);</w:t>
      </w:r>
    </w:p>
    <w:p w14:paraId="647307B5" w14:textId="47B4E840"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Raziskovanje Učenje in izobraževanje odraslih – SURS</w:t>
      </w:r>
      <w:r>
        <w:rPr>
          <w:rFonts w:ascii="Arial" w:hAnsi="Arial" w:cs="Arial"/>
          <w:sz w:val="20"/>
          <w:szCs w:val="20"/>
        </w:rPr>
        <w:t>,</w:t>
      </w:r>
      <w:r w:rsidRPr="00776D85">
        <w:rPr>
          <w:rFonts w:ascii="Arial" w:hAnsi="Arial" w:cs="Arial"/>
          <w:sz w:val="20"/>
          <w:szCs w:val="20"/>
        </w:rPr>
        <w:t xml:space="preserve"> </w:t>
      </w:r>
    </w:p>
    <w:p w14:paraId="2BFBA783" w14:textId="77777777"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v letu 2026 tudi pri raziskovanju Poraba v gospodinjstvih – APG (SURS)</w:t>
      </w:r>
      <w:r>
        <w:rPr>
          <w:rFonts w:ascii="Arial" w:hAnsi="Arial" w:cs="Arial"/>
          <w:sz w:val="20"/>
          <w:szCs w:val="20"/>
        </w:rPr>
        <w:t>,</w:t>
      </w:r>
      <w:r w:rsidRPr="00776D85">
        <w:rPr>
          <w:rFonts w:ascii="Arial" w:hAnsi="Arial" w:cs="Arial"/>
          <w:sz w:val="20"/>
          <w:szCs w:val="20"/>
        </w:rPr>
        <w:t xml:space="preserve"> </w:t>
      </w:r>
    </w:p>
    <w:p w14:paraId="7056109F" w14:textId="0C32AA4E" w:rsidR="00A3077A" w:rsidRPr="00776D85" w:rsidRDefault="00A3077A" w:rsidP="00A3077A">
      <w:pPr>
        <w:numPr>
          <w:ilvl w:val="0"/>
          <w:numId w:val="51"/>
        </w:numPr>
        <w:spacing w:before="120" w:after="120"/>
        <w:rPr>
          <w:rFonts w:ascii="Arial" w:hAnsi="Arial" w:cs="Arial"/>
          <w:sz w:val="20"/>
          <w:szCs w:val="20"/>
        </w:rPr>
      </w:pPr>
      <w:r w:rsidRPr="00776D85">
        <w:rPr>
          <w:rFonts w:ascii="Arial" w:hAnsi="Arial" w:cs="Arial"/>
          <w:sz w:val="20"/>
          <w:szCs w:val="20"/>
        </w:rPr>
        <w:t>predvidoma okrog leta 2030 tudi pri raziskovanju Poraba časa (Harmonised European Time Use Survey) – APČ (SURS)</w:t>
      </w:r>
    </w:p>
    <w:p w14:paraId="30C8A145" w14:textId="093F3353"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Eurostat v okviru domene »Disability« objavlja kar nekaj koristnih podatkov na to temo </w:t>
      </w:r>
      <w:r>
        <w:rPr>
          <w:rFonts w:ascii="Arial" w:hAnsi="Arial" w:cs="Arial"/>
          <w:sz w:val="20"/>
          <w:szCs w:val="20"/>
        </w:rPr>
        <w:t>in</w:t>
      </w:r>
      <w:r w:rsidRPr="00776D85">
        <w:rPr>
          <w:rFonts w:ascii="Arial" w:hAnsi="Arial" w:cs="Arial"/>
          <w:sz w:val="20"/>
          <w:szCs w:val="20"/>
        </w:rPr>
        <w:t xml:space="preserve"> rezultatov iz raziskovanj Življenjski pogoji (EU-SILC), Delovno aktivno prebivalstvo (LFS) in Nacionalna raziskava o zdravju in zdravstvenem varstvu (EHIS), </w:t>
      </w:r>
      <w:r>
        <w:rPr>
          <w:rFonts w:ascii="Arial" w:hAnsi="Arial" w:cs="Arial"/>
          <w:sz w:val="20"/>
          <w:szCs w:val="20"/>
        </w:rPr>
        <w:t>ki</w:t>
      </w:r>
      <w:r w:rsidRPr="00776D85">
        <w:rPr>
          <w:rFonts w:ascii="Arial" w:hAnsi="Arial" w:cs="Arial"/>
          <w:sz w:val="20"/>
          <w:szCs w:val="20"/>
        </w:rPr>
        <w:t xml:space="preserve"> SURS redno letno po</w:t>
      </w:r>
      <w:r>
        <w:rPr>
          <w:rFonts w:ascii="Arial" w:hAnsi="Arial" w:cs="Arial"/>
          <w:sz w:val="20"/>
          <w:szCs w:val="20"/>
        </w:rPr>
        <w:t>šilja</w:t>
      </w:r>
      <w:r w:rsidRPr="00776D85">
        <w:rPr>
          <w:rFonts w:ascii="Arial" w:hAnsi="Arial" w:cs="Arial"/>
          <w:sz w:val="20"/>
          <w:szCs w:val="20"/>
        </w:rPr>
        <w:t xml:space="preserve"> Eurostatu oziroma v primeru EHIS raziskovanja te podatke po</w:t>
      </w:r>
      <w:r>
        <w:rPr>
          <w:rFonts w:ascii="Arial" w:hAnsi="Arial" w:cs="Arial"/>
          <w:sz w:val="20"/>
          <w:szCs w:val="20"/>
        </w:rPr>
        <w:t>šilja</w:t>
      </w:r>
      <w:r w:rsidRPr="00776D85">
        <w:rPr>
          <w:rFonts w:ascii="Arial" w:hAnsi="Arial" w:cs="Arial"/>
          <w:sz w:val="20"/>
          <w:szCs w:val="20"/>
        </w:rPr>
        <w:t xml:space="preserve"> NIJZ kot pooblaščeni izvajalec državne statistike (</w:t>
      </w:r>
      <w:hyperlink r:id="rId67" w:history="1">
        <w:r w:rsidRPr="00776D85">
          <w:rPr>
            <w:rStyle w:val="Hiperpovezava"/>
            <w:rFonts w:ascii="Arial" w:hAnsi="Arial" w:cs="Arial"/>
            <w:color w:val="auto"/>
            <w:sz w:val="20"/>
            <w:szCs w:val="20"/>
          </w:rPr>
          <w:t>https://ec.europa.eu/eurostat/web/health/database</w:t>
        </w:r>
      </w:hyperlink>
      <w:r w:rsidRPr="00776D85">
        <w:rPr>
          <w:rFonts w:ascii="Arial" w:hAnsi="Arial" w:cs="Arial"/>
          <w:sz w:val="20"/>
          <w:szCs w:val="20"/>
        </w:rPr>
        <w:t>).</w:t>
      </w:r>
    </w:p>
    <w:p w14:paraId="1BDF9123"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Domena: Disability (hlth_dsb)</w:t>
      </w:r>
    </w:p>
    <w:p w14:paraId="6ACFA09D"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Prevalence of disability (LFS survey)</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3A518A04"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Prevalence of disability (EHIS survey)</w:t>
      </w:r>
      <w:r>
        <w:rPr>
          <w:rFonts w:ascii="Arial" w:hAnsi="Arial" w:cs="Arial"/>
          <w:sz w:val="20"/>
          <w:szCs w:val="20"/>
        </w:rPr>
        <w:t>,</w:t>
      </w:r>
      <w:r w:rsidRPr="00776D85">
        <w:rPr>
          <w:rFonts w:ascii="Arial" w:hAnsi="Arial" w:cs="Arial"/>
          <w:sz w:val="20"/>
          <w:szCs w:val="20"/>
        </w:rPr>
        <w:tab/>
      </w:r>
    </w:p>
    <w:p w14:paraId="65289358"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lastRenderedPageBreak/>
        <w:t>Barriers to social integration of disabled people (EHIS)</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60A97347"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Health problems of disabled people (sources EU-SILC or EHIS)</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5FB8629A"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Access to education and training for disabled people (LFS)</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3FAB98CB"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Access to labour market for disabled people (source LFS)</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35117E56"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Housing conditions of disabled people - EU-SILC</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7B2873DE"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Income distribution and poverty among disabled people - EU-SILC</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p w14:paraId="59F2088D" w14:textId="77777777"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Material deprivation among disabled people - EU-SILC</w:t>
      </w:r>
      <w:r>
        <w:rPr>
          <w:rFonts w:ascii="Arial" w:hAnsi="Arial" w:cs="Arial"/>
          <w:sz w:val="20"/>
          <w:szCs w:val="20"/>
        </w:rPr>
        <w:t>,</w:t>
      </w:r>
      <w:r w:rsidRPr="00776D85">
        <w:rPr>
          <w:rFonts w:ascii="Arial" w:hAnsi="Arial" w:cs="Arial"/>
          <w:sz w:val="20"/>
          <w:szCs w:val="20"/>
        </w:rPr>
        <w:tab/>
      </w:r>
    </w:p>
    <w:p w14:paraId="353F01A2" w14:textId="203B6DDB" w:rsidR="00A3077A" w:rsidRPr="00776D85" w:rsidRDefault="00A3077A" w:rsidP="00A3077A">
      <w:pPr>
        <w:numPr>
          <w:ilvl w:val="0"/>
          <w:numId w:val="52"/>
        </w:numPr>
        <w:spacing w:before="120" w:after="120"/>
        <w:rPr>
          <w:rFonts w:ascii="Arial" w:hAnsi="Arial" w:cs="Arial"/>
          <w:sz w:val="20"/>
          <w:szCs w:val="20"/>
        </w:rPr>
      </w:pPr>
      <w:r w:rsidRPr="00776D85">
        <w:rPr>
          <w:rFonts w:ascii="Arial" w:hAnsi="Arial" w:cs="Arial"/>
          <w:sz w:val="20"/>
          <w:szCs w:val="20"/>
        </w:rPr>
        <w:t>Social participation of disabled people - EU-SILC</w:t>
      </w:r>
      <w:r>
        <w:rPr>
          <w:rFonts w:ascii="Arial" w:hAnsi="Arial" w:cs="Arial"/>
          <w:sz w:val="20"/>
          <w:szCs w:val="20"/>
        </w:rPr>
        <w:t>.</w:t>
      </w:r>
      <w:r w:rsidRPr="00776D85">
        <w:rPr>
          <w:rFonts w:ascii="Arial" w:hAnsi="Arial" w:cs="Arial"/>
          <w:sz w:val="20"/>
          <w:szCs w:val="20"/>
        </w:rPr>
        <w:t xml:space="preserve"> </w:t>
      </w:r>
      <w:r w:rsidRPr="00776D85">
        <w:rPr>
          <w:rFonts w:ascii="Arial" w:hAnsi="Arial" w:cs="Arial"/>
          <w:sz w:val="20"/>
          <w:szCs w:val="20"/>
        </w:rPr>
        <w:tab/>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A3077A" w:rsidRPr="00776D85" w14:paraId="299BFDA5" w14:textId="77777777" w:rsidTr="00FF270D">
        <w:trPr>
          <w:tblCellSpacing w:w="0" w:type="dxa"/>
        </w:trPr>
        <w:tc>
          <w:tcPr>
            <w:tcW w:w="0" w:type="auto"/>
            <w:shd w:val="clear" w:color="auto" w:fill="FFFFFF"/>
            <w:vAlign w:val="center"/>
            <w:hideMark/>
          </w:tcPr>
          <w:p w14:paraId="4D2E79B8" w14:textId="77777777" w:rsidR="00A3077A" w:rsidRPr="00776D85" w:rsidRDefault="00A3077A" w:rsidP="00C96681">
            <w:pPr>
              <w:spacing w:before="120" w:after="120"/>
              <w:rPr>
                <w:rFonts w:ascii="Arial" w:hAnsi="Arial" w:cs="Arial"/>
                <w:sz w:val="20"/>
                <w:szCs w:val="20"/>
              </w:rPr>
            </w:pPr>
          </w:p>
        </w:tc>
        <w:tc>
          <w:tcPr>
            <w:tcW w:w="0" w:type="auto"/>
            <w:shd w:val="clear" w:color="auto" w:fill="FFFFFF"/>
            <w:noWrap/>
            <w:vAlign w:val="center"/>
            <w:hideMark/>
          </w:tcPr>
          <w:p w14:paraId="0B0067D5" w14:textId="77777777" w:rsidR="00A3077A" w:rsidRPr="00776D85" w:rsidRDefault="00A3077A" w:rsidP="00C96681">
            <w:pPr>
              <w:spacing w:before="120" w:after="120"/>
              <w:rPr>
                <w:rFonts w:ascii="Arial" w:hAnsi="Arial" w:cs="Arial"/>
                <w:sz w:val="20"/>
                <w:szCs w:val="20"/>
              </w:rPr>
            </w:pPr>
          </w:p>
        </w:tc>
      </w:tr>
    </w:tbl>
    <w:p w14:paraId="605E5D4F" w14:textId="6338900B" w:rsidR="00A3077A" w:rsidRPr="00776D85" w:rsidRDefault="00A3077A" w:rsidP="00C96681">
      <w:pPr>
        <w:spacing w:before="120" w:after="120"/>
        <w:rPr>
          <w:rFonts w:ascii="Arial" w:hAnsi="Arial" w:cs="Arial"/>
          <w:sz w:val="20"/>
          <w:szCs w:val="20"/>
        </w:rPr>
      </w:pPr>
      <w:r w:rsidRPr="00776D85">
        <w:rPr>
          <w:rFonts w:ascii="Arial" w:hAnsi="Arial" w:cs="Arial"/>
          <w:bCs/>
          <w:sz w:val="20"/>
          <w:szCs w:val="20"/>
        </w:rPr>
        <w:t>Nacionalna raziskava o zdravju in zdravstvenem varstvu (European Health Interview Survey) – EHIS, k</w:t>
      </w:r>
      <w:r>
        <w:rPr>
          <w:rFonts w:ascii="Arial" w:hAnsi="Arial" w:cs="Arial"/>
          <w:bCs/>
          <w:sz w:val="20"/>
          <w:szCs w:val="20"/>
        </w:rPr>
        <w:t>i j</w:t>
      </w:r>
      <w:r w:rsidRPr="00776D85">
        <w:rPr>
          <w:rFonts w:ascii="Arial" w:hAnsi="Arial" w:cs="Arial"/>
          <w:bCs/>
          <w:sz w:val="20"/>
          <w:szCs w:val="20"/>
        </w:rPr>
        <w:t>o izvaja Nacionalni inštitut za javno zdravje, vključuje (del) priporočil krajšega nabora vprašanj o invalidnosti. To raziskovanje s</w:t>
      </w:r>
      <w:r>
        <w:rPr>
          <w:rFonts w:ascii="Arial" w:hAnsi="Arial" w:cs="Arial"/>
          <w:bCs/>
          <w:sz w:val="20"/>
          <w:szCs w:val="20"/>
        </w:rPr>
        <w:t>pada</w:t>
      </w:r>
      <w:r w:rsidRPr="00776D85">
        <w:rPr>
          <w:rFonts w:ascii="Arial" w:hAnsi="Arial" w:cs="Arial"/>
          <w:sz w:val="20"/>
          <w:szCs w:val="20"/>
        </w:rPr>
        <w:t xml:space="preserve"> </w:t>
      </w:r>
      <w:r>
        <w:rPr>
          <w:rFonts w:ascii="Arial" w:hAnsi="Arial" w:cs="Arial"/>
          <w:sz w:val="20"/>
          <w:szCs w:val="20"/>
        </w:rPr>
        <w:t>v</w:t>
      </w:r>
      <w:r w:rsidRPr="00776D85">
        <w:rPr>
          <w:rFonts w:ascii="Arial" w:hAnsi="Arial" w:cs="Arial"/>
          <w:sz w:val="20"/>
          <w:szCs w:val="20"/>
        </w:rPr>
        <w:t xml:space="preserve"> državno uradno statistiko, saj je NIJZ pooblaščeni izvajalec državne statistike. Zadnj</w:t>
      </w:r>
      <w:r>
        <w:rPr>
          <w:rFonts w:ascii="Arial" w:hAnsi="Arial" w:cs="Arial"/>
          <w:sz w:val="20"/>
          <w:szCs w:val="20"/>
        </w:rPr>
        <w:t>e</w:t>
      </w:r>
      <w:r w:rsidRPr="00776D85">
        <w:rPr>
          <w:rFonts w:ascii="Arial" w:hAnsi="Arial" w:cs="Arial"/>
          <w:sz w:val="20"/>
          <w:szCs w:val="20"/>
        </w:rPr>
        <w:t xml:space="preserve"> izvedeno raziskovanje je bilo leta 2019 (naslednje bo v letu 2025)</w:t>
      </w:r>
      <w:r>
        <w:rPr>
          <w:rFonts w:ascii="Arial" w:hAnsi="Arial" w:cs="Arial"/>
          <w:sz w:val="20"/>
          <w:szCs w:val="20"/>
        </w:rPr>
        <w:t>.</w:t>
      </w:r>
      <w:r w:rsidRPr="00776D85">
        <w:rPr>
          <w:rFonts w:ascii="Arial" w:hAnsi="Arial" w:cs="Arial"/>
          <w:sz w:val="20"/>
          <w:szCs w:val="20"/>
        </w:rPr>
        <w:t xml:space="preserve"> </w:t>
      </w:r>
      <w:r>
        <w:rPr>
          <w:rFonts w:ascii="Arial" w:hAnsi="Arial" w:cs="Arial"/>
          <w:sz w:val="20"/>
          <w:szCs w:val="20"/>
        </w:rPr>
        <w:t>Z</w:t>
      </w:r>
      <w:r w:rsidRPr="00776D85">
        <w:rPr>
          <w:rFonts w:ascii="Arial" w:hAnsi="Arial" w:cs="Arial"/>
          <w:sz w:val="20"/>
          <w:szCs w:val="20"/>
        </w:rPr>
        <w:t xml:space="preserve">a to referenčno leto so </w:t>
      </w:r>
      <w:r>
        <w:rPr>
          <w:rFonts w:ascii="Arial" w:hAnsi="Arial" w:cs="Arial"/>
          <w:sz w:val="20"/>
          <w:szCs w:val="20"/>
        </w:rPr>
        <w:t>ga</w:t>
      </w:r>
      <w:r w:rsidRPr="00776D85">
        <w:rPr>
          <w:rFonts w:ascii="Arial" w:hAnsi="Arial" w:cs="Arial"/>
          <w:sz w:val="20"/>
          <w:szCs w:val="20"/>
        </w:rPr>
        <w:t xml:space="preserve"> po enotni metodologiji Eurostata izvedle tudi vse članice EU (več o tem: </w:t>
      </w:r>
      <w:hyperlink r:id="rId68" w:history="1">
        <w:r w:rsidRPr="00776D85">
          <w:rPr>
            <w:rStyle w:val="Hiperpovezava"/>
            <w:rFonts w:ascii="Arial" w:hAnsi="Arial" w:cs="Arial"/>
            <w:color w:val="auto"/>
            <w:sz w:val="20"/>
            <w:szCs w:val="20"/>
          </w:rPr>
          <w:t>https://nijz.si/podatki/podatkovne-zbirke-in-raziskave/nacionalna-raziskava-o-zdravju-in-zdravstvenem-varstvu-ehis-2019/</w:t>
        </w:r>
      </w:hyperlink>
      <w:r w:rsidRPr="00776D85">
        <w:rPr>
          <w:rFonts w:ascii="Arial" w:hAnsi="Arial" w:cs="Arial"/>
          <w:sz w:val="20"/>
          <w:szCs w:val="20"/>
        </w:rPr>
        <w:t>.</w:t>
      </w:r>
    </w:p>
    <w:p w14:paraId="1F2E8CA6" w14:textId="5F48388B" w:rsidR="00A3077A" w:rsidRPr="00721B57" w:rsidRDefault="00A3077A" w:rsidP="00C96681">
      <w:pPr>
        <w:spacing w:before="120" w:after="120"/>
        <w:rPr>
          <w:rFonts w:ascii="Arial" w:hAnsi="Arial" w:cs="Arial"/>
          <w:sz w:val="20"/>
          <w:szCs w:val="20"/>
        </w:rPr>
      </w:pPr>
      <w:r w:rsidRPr="00776D85">
        <w:rPr>
          <w:rFonts w:ascii="Arial" w:hAnsi="Arial" w:cs="Arial"/>
          <w:sz w:val="20"/>
          <w:szCs w:val="20"/>
        </w:rPr>
        <w:t xml:space="preserve">Rezultati za leto 2019 so dostopni na </w:t>
      </w:r>
      <w:hyperlink r:id="rId69" w:history="1">
        <w:r w:rsidRPr="00776D85">
          <w:rPr>
            <w:rStyle w:val="Hiperpovezava"/>
            <w:rFonts w:ascii="Arial" w:hAnsi="Arial" w:cs="Arial"/>
            <w:color w:val="auto"/>
            <w:sz w:val="20"/>
            <w:szCs w:val="20"/>
          </w:rPr>
          <w:t>https://podatki.nijz.si/pxweb/sl/NIJZ%20podatkovni%20portal/</w:t>
        </w:r>
      </w:hyperlink>
      <w:r>
        <w:rPr>
          <w:rStyle w:val="Hiperpovezava"/>
          <w:rFonts w:ascii="Arial" w:hAnsi="Arial" w:cs="Arial"/>
          <w:color w:val="auto"/>
          <w:sz w:val="20"/>
          <w:szCs w:val="20"/>
          <w:u w:val="none"/>
        </w:rPr>
        <w:t>.</w:t>
      </w:r>
    </w:p>
    <w:p w14:paraId="57D673D3"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br w:type="page"/>
      </w:r>
    </w:p>
    <w:p w14:paraId="59265658" w14:textId="77777777" w:rsidR="00A3077A" w:rsidRPr="00776D85" w:rsidRDefault="00A3077A" w:rsidP="00C96681">
      <w:pPr>
        <w:pStyle w:val="IRSSVNaslov1"/>
        <w:spacing w:before="120" w:after="120"/>
        <w:rPr>
          <w:lang w:val="sl-SI"/>
        </w:rPr>
      </w:pPr>
      <w:bookmarkStart w:id="151" w:name="_Toc196828675"/>
      <w:r w:rsidRPr="00776D85">
        <w:rPr>
          <w:lang w:val="sl-SI"/>
        </w:rPr>
        <w:lastRenderedPageBreak/>
        <w:t>Seznam spremenjenih, dopolnjenih in sprejetih predpisov na področju invalidskega varstva v obdobju izvajanja API 2022–2030, po letih</w:t>
      </w:r>
      <w:bookmarkEnd w:id="151"/>
    </w:p>
    <w:p w14:paraId="2ECB4F01" w14:textId="77777777" w:rsidR="00A3077A" w:rsidRPr="00776D85" w:rsidRDefault="00A3077A" w:rsidP="00C96681">
      <w:pPr>
        <w:shd w:val="clear" w:color="auto" w:fill="DEEAF6"/>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Zakoni</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3"/>
        <w:gridCol w:w="8072"/>
      </w:tblGrid>
      <w:tr w:rsidR="00A3077A" w:rsidRPr="00776D85" w14:paraId="307A6E1C" w14:textId="77777777" w:rsidTr="00190396">
        <w:trPr>
          <w:trHeight w:val="227"/>
          <w:tblHeader/>
        </w:trPr>
        <w:tc>
          <w:tcPr>
            <w:tcW w:w="993"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48A29575"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Leto</w:t>
            </w:r>
          </w:p>
        </w:tc>
        <w:tc>
          <w:tcPr>
            <w:tcW w:w="807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204C76E8"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Naziv </w:t>
            </w:r>
          </w:p>
        </w:tc>
      </w:tr>
      <w:tr w:rsidR="00A3077A" w:rsidRPr="00776D85" w14:paraId="52584A4A"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DEFB1E"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C548AA8"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volitvah v državni zbor (ZVDZ-E) (Uradni list RS, št. 12/24)</w:t>
            </w:r>
          </w:p>
        </w:tc>
      </w:tr>
      <w:tr w:rsidR="00A3077A" w:rsidRPr="00776D85" w14:paraId="22DB644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26CB15"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B49A213"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dopolnitvi Zakona o spodbujanju digitalne vključenosti (ZSDV-B) (Uradni list RS, št. 30/24)</w:t>
            </w:r>
          </w:p>
        </w:tc>
      </w:tr>
      <w:tr w:rsidR="00A3077A" w:rsidRPr="00776D85" w14:paraId="7E0C3DD0"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A2EC88"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658F718"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dopolnitvah Zakona o izenačevanju možnosti invalidov (ZIMI-C) (Uradni list RS, št. 95/24)</w:t>
            </w:r>
          </w:p>
        </w:tc>
      </w:tr>
      <w:tr w:rsidR="00A3077A" w:rsidRPr="00776D85" w14:paraId="5C91B343"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AC5C8F"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D67A781"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prevozih v cestnem prometu (ZPCP-2I) (Uradni list RS, 23/24)</w:t>
            </w:r>
          </w:p>
        </w:tc>
      </w:tr>
      <w:tr w:rsidR="00A3077A" w:rsidRPr="00776D85" w14:paraId="5A8A641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970268"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8442D4B"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osnovni šoli (ZOsn-K) (Uradni list RS, št. 16/24)</w:t>
            </w:r>
          </w:p>
        </w:tc>
      </w:tr>
      <w:tr w:rsidR="00A3077A" w:rsidRPr="00776D85" w14:paraId="1CE27B9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2EE25C"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3AE9DA4"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dolgotrajni oskrbi (ZDOsk-1A) (Uradni list RS, št. 112/24)</w:t>
            </w:r>
          </w:p>
        </w:tc>
      </w:tr>
      <w:tr w:rsidR="00A3077A" w:rsidRPr="00776D85" w14:paraId="54DFC1AE"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AC0F9F"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EE01057"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davku na dodano vrednost (ZDDV-1O) (Uradni list RS, št. 104/24)</w:t>
            </w:r>
          </w:p>
        </w:tc>
      </w:tr>
      <w:tr w:rsidR="00A3077A" w:rsidRPr="00776D85" w14:paraId="74565359"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161584"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544329C"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začasnih ukrepih za izboljšanje kadrovskih in delovnih pogojev ter zmogljivosti pri izvajalcih socialnovarstvenih storitev in dolgotrajne oskrbe (ZZUKDPSS) (Uradni list RS, št. 62/24)</w:t>
            </w:r>
          </w:p>
        </w:tc>
      </w:tr>
      <w:tr w:rsidR="00A3077A" w:rsidRPr="00776D85" w14:paraId="231BAB99"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C884E1"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D9E75D7"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interventnih ukrepih na področju zdravstva, dela in sociale ter z zdravstvom povezanih vsebin (ZIUZDS); (Uradni list RS, št. 136/23)</w:t>
            </w:r>
          </w:p>
        </w:tc>
      </w:tr>
      <w:tr w:rsidR="00A3077A" w:rsidRPr="00776D85" w14:paraId="430D3D30"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92D509"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703ACE9"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interventnih ukrepih za odpravo posledic poplav in zemeljskih plazov iz avgusta 2023 (ZIUOPZP); (Uradni list RS, št. 95/23)</w:t>
            </w:r>
          </w:p>
        </w:tc>
      </w:tr>
      <w:tr w:rsidR="00A3077A" w:rsidRPr="00776D85" w14:paraId="64E6952C"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F12C68"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841870B"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Zakon o spremembah in dopolnitvah Zakona o zdravstvenem varstvu in zdravstvenem zavarovanju (ZZVZZ-T); (Uradni list RS, št. 78/32)</w:t>
            </w:r>
          </w:p>
        </w:tc>
      </w:tr>
      <w:tr w:rsidR="00A3077A" w:rsidRPr="00776D85" w14:paraId="28AA5DD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F5B390"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8F6A1CE"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spremembah in dopolnitvah Zakona o pokojninskem in invalidskem zavarovanju (ZPIZ-2N) (Uradni list RS, št. 133/23)</w:t>
            </w:r>
          </w:p>
        </w:tc>
      </w:tr>
      <w:tr w:rsidR="00A3077A" w:rsidRPr="00776D85" w14:paraId="4B14C68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DEBA4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D9CFFF9"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dolgotrajni oskrbi (ZDOsk-1); (Uradni list RS, št. 84/23)</w:t>
            </w:r>
          </w:p>
        </w:tc>
      </w:tr>
      <w:tr w:rsidR="00A3077A" w:rsidRPr="00776D85" w14:paraId="2AC86BE9"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11F9E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7AD9F64"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začasnih ukrepih za odpravo posledic draginje za najbolj ranljive skupine prebivalstva (ZZUOPD); (Uradni list RS, št. 117/22)</w:t>
            </w:r>
          </w:p>
        </w:tc>
      </w:tr>
      <w:tr w:rsidR="00A3077A" w:rsidRPr="00776D85" w14:paraId="5E2596F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E0A66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2023</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65CB8AC"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spremembah in dopolnitvah Zakona o izvrševanju proračunov Republike Slovenije za leti 2023 in 2024 (ZIPRS2324); (Uradni list RS, št. 150/22, 65/23, 76/23 – ZJF-I, 97/23 in 123/23 – ZIPRS2425)</w:t>
            </w:r>
          </w:p>
        </w:tc>
      </w:tr>
      <w:tr w:rsidR="00A3077A" w:rsidRPr="00776D85" w14:paraId="483E902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1D84EE"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lastRenderedPageBreak/>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E817A52"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spremembi Zakona o zdravstvenem varstvu in zdravstvenem zavarovanju (ZZVZZ-S); (Uradni list RS, št. 72/06 – uradno prečiščeno besedilo, 114/06 – ZUTPG, 91/07, 76/08, 62/10 – ZUPJS, 87/11, 40/12 – ZUJF, 21/13 – ZUTD-A, 91/13, 99/13 – ZUPJS-C, 99/13 – ZSVarPre-C, 111/13 – ZMEPIZ-1, 95/14 – ZUJF-C, 47/15 – ZZSDT, 61/17 – ZUPŠ, 64/17 – ZZDej-K, 36/19, 189/20 – ZFRO, 51/21, 159/21, 196/21 – ZDOsk in 15/22)</w:t>
            </w:r>
          </w:p>
        </w:tc>
      </w:tr>
      <w:tr w:rsidR="00A3077A" w:rsidRPr="00776D85" w14:paraId="08CBA16B"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2D0575"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1371274"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nujnih ukrepih za zagotovitev stabilnosti zdravstvenega sistema (ZNUZSZS); (Uradni list RS, št. 100/22 in 141/22 – ZNUNBZ)</w:t>
            </w:r>
          </w:p>
        </w:tc>
      </w:tr>
      <w:tr w:rsidR="00A3077A" w:rsidRPr="00776D85" w14:paraId="5D3C4E8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6FC3EF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608734F" w14:textId="77777777" w:rsidR="00A3077A" w:rsidRPr="00776D85" w:rsidRDefault="00A3077A" w:rsidP="00C96681">
            <w:pPr>
              <w:spacing w:before="120" w:after="120"/>
              <w:rPr>
                <w:rFonts w:ascii="Arial" w:hAnsi="Arial" w:cs="Arial"/>
                <w:color w:val="000000"/>
                <w:sz w:val="20"/>
                <w:szCs w:val="20"/>
                <w:shd w:val="clear" w:color="auto" w:fill="FFFFFF"/>
              </w:rPr>
            </w:pPr>
            <w:r w:rsidRPr="00776D85">
              <w:rPr>
                <w:rFonts w:ascii="Arial" w:hAnsi="Arial" w:cs="Arial"/>
                <w:sz w:val="20"/>
                <w:szCs w:val="20"/>
              </w:rPr>
              <w:t>Zakon o zdravstveni dejavnosti (ZZDej); (Uradni list RS, št. 23/05 – uradno prečiščeno besedilo, 15/08 – ZPacP, 23/08, 58/08 – ZZdrS-E, 77/08 – ZDZdr, 40/12 – ZUJF, 14/13, 88/16 – ZdZPZD, 64/17, 1/19 – odl. US, 73/19, 82/20, 152/20 – ZZUOOP, 203/20 – ZIUPOPDVE, 112/21 – ZNUPZ in 196/21 – ZDOsk)</w:t>
            </w:r>
          </w:p>
        </w:tc>
      </w:tr>
      <w:tr w:rsidR="00A3077A" w:rsidRPr="00776D85" w14:paraId="586E028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9E618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011080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color w:val="000000"/>
                <w:sz w:val="20"/>
                <w:szCs w:val="20"/>
                <w:shd w:val="clear" w:color="auto" w:fill="FFFFFF"/>
              </w:rPr>
              <w:t>Zakon o spremembi Zakona o zaposlitveni rehabilitaciji in zaposlovanju invalidov (ZZRZI-E); (Uradni list RS, št. 18/21)</w:t>
            </w:r>
          </w:p>
        </w:tc>
      </w:tr>
      <w:tr w:rsidR="00A3077A" w:rsidRPr="00776D85" w14:paraId="72154A8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63FD5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9FAB59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spremembah in dopolnitvah Zakona o osebni asistenci (ZOA-B); (</w:t>
            </w:r>
            <w:bookmarkStart w:id="152" w:name="_Hlk99438017"/>
            <w:r w:rsidRPr="00776D85">
              <w:rPr>
                <w:rFonts w:ascii="Arial" w:hAnsi="Arial" w:cs="Arial"/>
                <w:bCs/>
                <w:color w:val="000000" w:themeColor="text1"/>
                <w:sz w:val="20"/>
                <w:szCs w:val="20"/>
              </w:rPr>
              <w:t>Uradni list RS, št. 172/21</w:t>
            </w:r>
            <w:bookmarkEnd w:id="152"/>
            <w:r w:rsidRPr="00776D85">
              <w:rPr>
                <w:rFonts w:ascii="Arial" w:hAnsi="Arial" w:cs="Arial"/>
                <w:bCs/>
                <w:color w:val="000000" w:themeColor="text1"/>
                <w:sz w:val="20"/>
                <w:szCs w:val="20"/>
              </w:rPr>
              <w:t>)</w:t>
            </w:r>
          </w:p>
        </w:tc>
      </w:tr>
      <w:tr w:rsidR="00A3077A" w:rsidRPr="00776D85" w14:paraId="3FF67E3A"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D913B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3D6BBF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Radioteleviziji Slovenija (ZRTVS-1); (Uradni list RS, št. 96/05, 109/05 – ZDavP-1B, 105/06 – odl. US, 26/09 – ZIPRS0809-B in 9/14)</w:t>
            </w:r>
          </w:p>
        </w:tc>
      </w:tr>
      <w:tr w:rsidR="00A3077A" w:rsidRPr="00776D85" w14:paraId="1DED1B37"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E553C14"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6EEB045"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Zakon o zagotavljanju sredstev za določene nujne programe Republike Slovenije v kulturi (ZZSDNPK)</w:t>
            </w:r>
            <w:r w:rsidRPr="00776D85">
              <w:rPr>
                <w:rFonts w:ascii="Arial" w:hAnsi="Arial" w:cs="Arial"/>
                <w:bCs/>
                <w:color w:val="000000" w:themeColor="text1"/>
                <w:sz w:val="20"/>
                <w:szCs w:val="20"/>
              </w:rPr>
              <w:t>; (Uradni list RS, št. 73/19)</w:t>
            </w:r>
          </w:p>
        </w:tc>
      </w:tr>
      <w:tr w:rsidR="00A3077A" w:rsidRPr="00776D85" w14:paraId="321450B9"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39BFC9"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E7F3B5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socialnem podjetništvu (ZSocP); Uradni list RS, št. 20/11, 90/14 – ZDU-1I in 13/18</w:t>
            </w:r>
          </w:p>
        </w:tc>
      </w:tr>
      <w:tr w:rsidR="00A3077A" w:rsidRPr="00776D85" w14:paraId="3116B32A"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69940F"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D61EEE5"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color w:val="000000" w:themeColor="text1"/>
                <w:sz w:val="20"/>
                <w:szCs w:val="20"/>
              </w:rPr>
              <w:t>Zakon o spodbujanju razvoja turizma (ZSRT-1); (Uradni list RS, št. 13/18)</w:t>
            </w:r>
          </w:p>
        </w:tc>
      </w:tr>
      <w:tr w:rsidR="00A3077A" w:rsidRPr="00776D85" w14:paraId="1F6EDBB8"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E4225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106DD92"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verski svobodi (ZVS); (Uradni list RS, št. 14/07, 46/10 – odl. US, 40/12 – ZUJF in 100/13)</w:t>
            </w:r>
          </w:p>
        </w:tc>
      </w:tr>
      <w:tr w:rsidR="00A3077A" w:rsidRPr="00776D85" w14:paraId="050B2A64"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EFE5BA"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04D0023" w14:textId="46AD7559"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dostopnosti spletišč in mobilnih aplikacij </w:t>
            </w:r>
            <w:bookmarkStart w:id="153" w:name="_Hlk99412356"/>
            <w:r w:rsidRPr="00776D85">
              <w:rPr>
                <w:rFonts w:ascii="Arial" w:hAnsi="Arial" w:cs="Arial"/>
                <w:bCs/>
                <w:color w:val="000000" w:themeColor="text1"/>
                <w:sz w:val="20"/>
                <w:szCs w:val="20"/>
              </w:rPr>
              <w:t>(ZDSMA)</w:t>
            </w:r>
            <w:bookmarkEnd w:id="153"/>
            <w:r w:rsidRPr="00776D85">
              <w:rPr>
                <w:rFonts w:ascii="Arial" w:hAnsi="Arial" w:cs="Arial"/>
                <w:bCs/>
                <w:color w:val="000000" w:themeColor="text1"/>
                <w:sz w:val="20"/>
                <w:szCs w:val="20"/>
              </w:rPr>
              <w:t>; (Uradni list RS, št. 30/18, 95/21 – ZInfV-A in 189/21 – ZDU-1M)</w:t>
            </w:r>
          </w:p>
        </w:tc>
      </w:tr>
      <w:tr w:rsidR="00A3077A" w:rsidRPr="00776D85" w14:paraId="109036A3"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865F27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A141C59"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sz w:val="20"/>
                <w:szCs w:val="20"/>
              </w:rPr>
              <w:t xml:space="preserve">Zakon o varstvu kulturne dediščine (ZKVD-1); (Uradni list RS, št. 16/08, 123/08, 8/11 – ORZVKD39, 90/12, 111/13, 32/16 in 21/18 – ZNOrg) </w:t>
            </w:r>
          </w:p>
        </w:tc>
      </w:tr>
      <w:tr w:rsidR="00A3077A" w:rsidRPr="00776D85" w14:paraId="04EC72E1"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8CB674"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C402C33"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knjižničarstvu </w:t>
            </w:r>
            <w:bookmarkStart w:id="154" w:name="_Hlk99053260"/>
            <w:r w:rsidRPr="00776D85">
              <w:rPr>
                <w:rFonts w:ascii="Arial" w:hAnsi="Arial" w:cs="Arial"/>
                <w:bCs/>
                <w:color w:val="000000" w:themeColor="text1"/>
                <w:sz w:val="20"/>
                <w:szCs w:val="20"/>
              </w:rPr>
              <w:t>(ZKnj-1);</w:t>
            </w:r>
            <w:bookmarkEnd w:id="154"/>
            <w:r w:rsidRPr="00776D85">
              <w:rPr>
                <w:rFonts w:ascii="Arial" w:hAnsi="Arial" w:cs="Arial"/>
                <w:bCs/>
                <w:color w:val="000000" w:themeColor="text1"/>
                <w:sz w:val="20"/>
                <w:szCs w:val="20"/>
              </w:rPr>
              <w:t xml:space="preserve"> (Uradni list RS, št. 87/01, 96/02 – ZUJIK in 92/15)</w:t>
            </w:r>
          </w:p>
        </w:tc>
      </w:tr>
      <w:tr w:rsidR="00A3077A" w:rsidRPr="00776D85" w14:paraId="280FBB3C"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FFC6C0"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878A99C"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spremembah in dopolnitvah Zakona o avdiovizualnih medijskih storitvah (ZAvMS-B); (Uradni list RS, št. 204/21)</w:t>
            </w:r>
          </w:p>
        </w:tc>
      </w:tr>
      <w:tr w:rsidR="00A3077A" w:rsidRPr="00776D85" w14:paraId="345E9C42"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8EC66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65E8D46" w14:textId="77777777" w:rsidR="00A3077A" w:rsidRPr="00776D85" w:rsidRDefault="00A3077A" w:rsidP="00C96681">
            <w:pPr>
              <w:spacing w:before="120" w:after="120"/>
              <w:rPr>
                <w:rFonts w:ascii="Arial" w:hAnsi="Arial" w:cs="Arial"/>
                <w:bCs/>
                <w:color w:val="000000" w:themeColor="text1"/>
                <w:sz w:val="20"/>
                <w:szCs w:val="20"/>
              </w:rPr>
            </w:pPr>
            <w:bookmarkStart w:id="155" w:name="_Hlk98365242"/>
            <w:r w:rsidRPr="00776D85">
              <w:rPr>
                <w:rFonts w:ascii="Arial" w:hAnsi="Arial" w:cs="Arial"/>
                <w:bCs/>
                <w:color w:val="000000" w:themeColor="text1"/>
                <w:sz w:val="20"/>
                <w:szCs w:val="20"/>
              </w:rPr>
              <w:t>Zakon o spremembah in dopolnitvah Stanovanjskega zakona (SZ-1E); (Uradni list RS, št. 90/21)</w:t>
            </w:r>
            <w:bookmarkEnd w:id="155"/>
          </w:p>
        </w:tc>
      </w:tr>
      <w:tr w:rsidR="00A3077A" w:rsidRPr="00776D85" w14:paraId="714D1563"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9D640C"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lastRenderedPageBreak/>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D13F28F" w14:textId="77777777" w:rsidR="00A3077A" w:rsidRPr="00776D85" w:rsidRDefault="00A3077A" w:rsidP="00C96681">
            <w:pPr>
              <w:spacing w:before="120" w:after="120"/>
              <w:rPr>
                <w:rFonts w:ascii="Arial" w:hAnsi="Arial" w:cs="Arial"/>
                <w:bCs/>
                <w:color w:val="000000" w:themeColor="text1"/>
                <w:sz w:val="20"/>
                <w:szCs w:val="20"/>
              </w:rPr>
            </w:pPr>
            <w:bookmarkStart w:id="156" w:name="_Hlk98354508"/>
            <w:r w:rsidRPr="00776D85">
              <w:rPr>
                <w:rFonts w:ascii="Arial" w:hAnsi="Arial" w:cs="Arial"/>
                <w:bCs/>
                <w:color w:val="000000" w:themeColor="text1"/>
                <w:sz w:val="20"/>
                <w:szCs w:val="20"/>
              </w:rPr>
              <w:t>Zakon o posebnih pravicah žrtev v vojni za Slovenijo 1991 (ZPPZV91</w:t>
            </w:r>
            <w:bookmarkEnd w:id="156"/>
            <w:r w:rsidRPr="00776D85">
              <w:rPr>
                <w:rFonts w:ascii="Arial" w:hAnsi="Arial" w:cs="Arial"/>
                <w:bCs/>
                <w:color w:val="000000" w:themeColor="text1"/>
                <w:sz w:val="20"/>
                <w:szCs w:val="20"/>
              </w:rPr>
              <w:t>); (</w:t>
            </w:r>
            <w:bookmarkStart w:id="157" w:name="_Hlk98354610"/>
            <w:r w:rsidRPr="00776D85">
              <w:rPr>
                <w:rFonts w:ascii="Arial" w:hAnsi="Arial" w:cs="Arial"/>
                <w:bCs/>
                <w:color w:val="000000" w:themeColor="text1"/>
                <w:sz w:val="20"/>
                <w:szCs w:val="20"/>
              </w:rPr>
              <w:t>Uradni list RS, št. 49/97, 114/06 – ZUTPG in 159/21</w:t>
            </w:r>
            <w:bookmarkEnd w:id="157"/>
            <w:r w:rsidRPr="00776D85">
              <w:rPr>
                <w:rFonts w:ascii="Arial" w:hAnsi="Arial" w:cs="Arial"/>
                <w:bCs/>
                <w:color w:val="000000" w:themeColor="text1"/>
                <w:sz w:val="20"/>
                <w:szCs w:val="20"/>
              </w:rPr>
              <w:t>)</w:t>
            </w:r>
          </w:p>
        </w:tc>
      </w:tr>
      <w:tr w:rsidR="00A3077A" w:rsidRPr="00776D85" w14:paraId="7B1B2790"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3A7512"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EAA01FE"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vojnih invalidih (ZVojI); (</w:t>
            </w:r>
            <w:bookmarkStart w:id="158" w:name="_Hlk98354289"/>
            <w:r w:rsidRPr="00776D85">
              <w:rPr>
                <w:rFonts w:ascii="Arial" w:hAnsi="Arial" w:cs="Arial"/>
                <w:bCs/>
                <w:color w:val="000000" w:themeColor="text1"/>
                <w:sz w:val="20"/>
                <w:szCs w:val="20"/>
              </w:rPr>
              <w:t>Uradni list RS, št. 63/95, 2/97 – odl. US, 19/97, 21/97 – popr., 75/97, 11/06 – odl. US, 61/06 – ZDru-1, 114/06 – ZUTPG, 40/12 – ZUJF, 19/14, 21/18 – ZNOrg, 174/20 – ZIPRS2122 in 159/21</w:t>
            </w:r>
            <w:bookmarkEnd w:id="158"/>
            <w:r w:rsidRPr="00776D85">
              <w:rPr>
                <w:rFonts w:ascii="Arial" w:hAnsi="Arial" w:cs="Arial"/>
                <w:bCs/>
                <w:color w:val="000000" w:themeColor="text1"/>
                <w:sz w:val="20"/>
                <w:szCs w:val="20"/>
              </w:rPr>
              <w:t>)</w:t>
            </w:r>
          </w:p>
        </w:tc>
      </w:tr>
      <w:tr w:rsidR="00A3077A" w:rsidRPr="00776D85" w14:paraId="19AE41A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C9CBA7"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796A7BF"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izplačilu neizplačanega dodatka za pomoč in postrežbo (ZINDPP); (Uradni list RS, št. 121/21)</w:t>
            </w:r>
          </w:p>
        </w:tc>
      </w:tr>
      <w:tr w:rsidR="00A3077A" w:rsidRPr="00776D85" w14:paraId="06D6606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1A43EB"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3AC5F73"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dolgotrajni oskrbi </w:t>
            </w:r>
            <w:r w:rsidRPr="00776D85">
              <w:rPr>
                <w:rFonts w:ascii="Arial" w:hAnsi="Arial" w:cs="Arial"/>
                <w:bCs/>
                <w:sz w:val="20"/>
                <w:szCs w:val="20"/>
              </w:rPr>
              <w:t>(ZDOsk)</w:t>
            </w:r>
            <w:r>
              <w:rPr>
                <w:rFonts w:ascii="Arial" w:hAnsi="Arial" w:cs="Arial"/>
                <w:bCs/>
                <w:sz w:val="20"/>
                <w:szCs w:val="20"/>
              </w:rPr>
              <w:t>;</w:t>
            </w:r>
            <w:r w:rsidRPr="00776D85">
              <w:rPr>
                <w:rFonts w:ascii="Arial" w:hAnsi="Arial" w:cs="Arial"/>
                <w:bCs/>
                <w:color w:val="000000" w:themeColor="text1"/>
                <w:sz w:val="20"/>
                <w:szCs w:val="20"/>
              </w:rPr>
              <w:t xml:space="preserve"> (Uradni list RS, št. 196/21)</w:t>
            </w:r>
          </w:p>
        </w:tc>
      </w:tr>
      <w:tr w:rsidR="00A3077A" w:rsidRPr="00776D85" w14:paraId="2840AE9D"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3DD810"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496CCEF"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spremembah Zakona o dolgotrajni oskrbi (ZDOsk-A)</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134/22).</w:t>
            </w:r>
          </w:p>
        </w:tc>
      </w:tr>
      <w:tr w:rsidR="00A3077A" w:rsidRPr="00776D85" w14:paraId="4E135BD5"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7782F1" w14:textId="77777777" w:rsidR="00A3077A" w:rsidRPr="00776D85" w:rsidRDefault="00A3077A" w:rsidP="00C96681">
            <w:pPr>
              <w:spacing w:before="120" w:after="120"/>
              <w:rPr>
                <w:rFonts w:ascii="Arial" w:hAnsi="Arial" w:cs="Arial"/>
                <w:bCs/>
                <w:sz w:val="20"/>
                <w:szCs w:val="20"/>
              </w:rPr>
            </w:pPr>
            <w:r w:rsidRPr="00776D85">
              <w:rPr>
                <w:rFonts w:ascii="Arial" w:hAnsi="Arial" w:cs="Arial"/>
                <w:bCs/>
                <w:color w:val="000000" w:themeColor="text1"/>
                <w:sz w:val="20"/>
                <w:szCs w:val="20"/>
              </w:rPr>
              <w:t>2</w:t>
            </w:r>
            <w:r w:rsidRPr="00776D85">
              <w:rPr>
                <w:rFonts w:ascii="Arial" w:hAnsi="Arial" w:cs="Arial"/>
                <w:bCs/>
                <w:sz w:val="20"/>
                <w:szCs w:val="20"/>
              </w:rPr>
              <w:t>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7E74374"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izplačilu neizplačanega nadomestila za invalidnost </w:t>
            </w:r>
            <w:r w:rsidRPr="00776D85">
              <w:rPr>
                <w:rFonts w:ascii="Arial" w:hAnsi="Arial" w:cs="Arial"/>
                <w:bCs/>
                <w:sz w:val="20"/>
                <w:szCs w:val="20"/>
              </w:rPr>
              <w:t>(ZINNI)</w:t>
            </w:r>
            <w:r>
              <w:rPr>
                <w:rFonts w:ascii="Arial" w:hAnsi="Arial" w:cs="Arial"/>
                <w:bCs/>
                <w:sz w:val="20"/>
                <w:szCs w:val="20"/>
              </w:rPr>
              <w:t>;</w:t>
            </w:r>
            <w:r w:rsidRPr="00776D85">
              <w:rPr>
                <w:rFonts w:ascii="Arial" w:hAnsi="Arial" w:cs="Arial"/>
                <w:bCs/>
                <w:color w:val="000000" w:themeColor="text1"/>
                <w:sz w:val="20"/>
                <w:szCs w:val="20"/>
              </w:rPr>
              <w:t xml:space="preserve"> </w:t>
            </w:r>
            <w:bookmarkStart w:id="159" w:name="_Hlk98353910"/>
            <w:r w:rsidRPr="00776D85">
              <w:rPr>
                <w:rFonts w:ascii="Arial" w:hAnsi="Arial" w:cs="Arial"/>
                <w:bCs/>
                <w:color w:val="000000" w:themeColor="text1"/>
                <w:sz w:val="20"/>
                <w:szCs w:val="20"/>
              </w:rPr>
              <w:t>(Uradni list RS, št. 202/21)</w:t>
            </w:r>
            <w:bookmarkEnd w:id="159"/>
          </w:p>
        </w:tc>
      </w:tr>
      <w:tr w:rsidR="00A3077A" w:rsidRPr="00776D85" w14:paraId="14DD9D45"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B6D80A"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C8AD36C" w14:textId="24D6D15D" w:rsidR="00A3077A" w:rsidRPr="00776D85" w:rsidRDefault="00A3077A" w:rsidP="002D2BFF">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spremembi Zakona o starševskem varstvu in družinskih prejemkih </w:t>
            </w:r>
            <w:r>
              <w:rPr>
                <w:rFonts w:ascii="Arial" w:hAnsi="Arial" w:cs="Arial"/>
                <w:bCs/>
                <w:color w:val="000000" w:themeColor="text1"/>
                <w:sz w:val="20"/>
                <w:szCs w:val="20"/>
              </w:rPr>
              <w:t>(</w:t>
            </w:r>
            <w:r w:rsidRPr="00776D85">
              <w:rPr>
                <w:rFonts w:ascii="Arial" w:hAnsi="Arial" w:cs="Arial"/>
                <w:bCs/>
                <w:color w:val="000000" w:themeColor="text1"/>
                <w:sz w:val="20"/>
                <w:szCs w:val="20"/>
              </w:rPr>
              <w:t>ZSDP-1E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w:t>
            </w:r>
            <w:r w:rsidRPr="00776D85">
              <w:rPr>
                <w:rFonts w:ascii="Arial" w:hAnsi="Arial" w:cs="Arial"/>
                <w:sz w:val="20"/>
                <w:szCs w:val="20"/>
              </w:rPr>
              <w:t>RS</w:t>
            </w:r>
            <w:r>
              <w:rPr>
                <w:rFonts w:ascii="Arial" w:hAnsi="Arial" w:cs="Arial"/>
                <w:sz w:val="20"/>
                <w:szCs w:val="20"/>
              </w:rPr>
              <w:t>,</w:t>
            </w:r>
            <w:r w:rsidRPr="00776D85">
              <w:rPr>
                <w:rFonts w:ascii="Arial" w:hAnsi="Arial" w:cs="Arial"/>
                <w:bCs/>
                <w:color w:val="000000" w:themeColor="text1"/>
                <w:sz w:val="20"/>
                <w:szCs w:val="20"/>
              </w:rPr>
              <w:t xml:space="preserve"> št. 92/21)</w:t>
            </w:r>
          </w:p>
        </w:tc>
      </w:tr>
      <w:tr w:rsidR="00A3077A" w:rsidRPr="00776D85" w14:paraId="37E6E114"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E71B0A"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105003D"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interventnih ukrepih za pomoč pri omilitvi posledic drugega vala epidemije COVID-19 (ZIUPOPDVE)</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203/20)</w:t>
            </w:r>
          </w:p>
        </w:tc>
      </w:tr>
      <w:tr w:rsidR="00A3077A" w:rsidRPr="00776D85" w14:paraId="46C70F8C"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558998"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F8C5C8A" w14:textId="720C5220" w:rsidR="00A3077A" w:rsidRPr="00776D85" w:rsidRDefault="00A3077A" w:rsidP="002D2BFF">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spremembah in dopolnitvah Zakona o pokojninskem in invalidskem zavarovanju </w:t>
            </w:r>
            <w:r>
              <w:rPr>
                <w:rFonts w:ascii="Arial" w:hAnsi="Arial" w:cs="Arial"/>
                <w:bCs/>
                <w:color w:val="000000" w:themeColor="text1"/>
                <w:sz w:val="20"/>
                <w:szCs w:val="20"/>
              </w:rPr>
              <w:t>(</w:t>
            </w:r>
            <w:r w:rsidRPr="00776D85">
              <w:rPr>
                <w:rFonts w:ascii="Arial" w:hAnsi="Arial" w:cs="Arial"/>
                <w:bCs/>
                <w:color w:val="000000" w:themeColor="text1"/>
                <w:sz w:val="20"/>
                <w:szCs w:val="20"/>
              </w:rPr>
              <w:t>ZPIZ-2I</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51/21)</w:t>
            </w:r>
          </w:p>
        </w:tc>
      </w:tr>
      <w:tr w:rsidR="00A3077A" w:rsidRPr="00776D85" w14:paraId="14DF3BFA"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AC399C"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32B0803"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Zakon o spremembah in dopolnitvah Zakona o pokojninskem in invalidskem zavarovanju, (ZPIZ-2J)</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121/21)</w:t>
            </w:r>
          </w:p>
        </w:tc>
      </w:tr>
      <w:tr w:rsidR="00A3077A" w:rsidRPr="00776D85" w14:paraId="1E12A750" w14:textId="77777777" w:rsidTr="006B6C60">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0C93FA" w14:textId="77777777" w:rsidR="00A3077A" w:rsidRPr="00776D85" w:rsidRDefault="00A3077A" w:rsidP="00C96681">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495B377" w14:textId="575EF56B" w:rsidR="00A3077A" w:rsidRPr="00776D85" w:rsidRDefault="00A3077A" w:rsidP="002D2BFF">
            <w:pPr>
              <w:spacing w:before="120" w:after="120"/>
              <w:rPr>
                <w:rFonts w:ascii="Arial" w:hAnsi="Arial" w:cs="Arial"/>
                <w:bCs/>
                <w:color w:val="000000" w:themeColor="text1"/>
                <w:sz w:val="20"/>
                <w:szCs w:val="20"/>
              </w:rPr>
            </w:pPr>
            <w:r w:rsidRPr="00776D85">
              <w:rPr>
                <w:rFonts w:ascii="Arial" w:hAnsi="Arial" w:cs="Arial"/>
                <w:bCs/>
                <w:color w:val="000000" w:themeColor="text1"/>
                <w:sz w:val="20"/>
                <w:szCs w:val="20"/>
              </w:rPr>
              <w:t xml:space="preserve">Zakon o spremembah in dopolnitvah Zakona o pokojninskem in invalidskem zavarovanju </w:t>
            </w:r>
            <w:r>
              <w:rPr>
                <w:rFonts w:ascii="Arial" w:hAnsi="Arial" w:cs="Arial"/>
                <w:bCs/>
                <w:color w:val="000000" w:themeColor="text1"/>
                <w:sz w:val="20"/>
                <w:szCs w:val="20"/>
              </w:rPr>
              <w:t>(</w:t>
            </w:r>
            <w:r w:rsidRPr="00776D85">
              <w:rPr>
                <w:rFonts w:ascii="Arial" w:hAnsi="Arial" w:cs="Arial"/>
                <w:bCs/>
                <w:color w:val="000000" w:themeColor="text1"/>
                <w:sz w:val="20"/>
                <w:szCs w:val="20"/>
              </w:rPr>
              <w:t>ZPIZ-2M</w:t>
            </w:r>
            <w:r>
              <w:rPr>
                <w:rFonts w:ascii="Arial" w:hAnsi="Arial" w:cs="Arial"/>
                <w:bCs/>
                <w:color w:val="000000" w:themeColor="text1"/>
                <w:sz w:val="20"/>
                <w:szCs w:val="20"/>
              </w:rPr>
              <w:t>);</w:t>
            </w:r>
            <w:r w:rsidRPr="00776D85">
              <w:rPr>
                <w:rFonts w:ascii="Arial" w:hAnsi="Arial" w:cs="Arial"/>
                <w:bCs/>
                <w:color w:val="000000" w:themeColor="text1"/>
                <w:sz w:val="20"/>
                <w:szCs w:val="20"/>
              </w:rPr>
              <w:t xml:space="preserve"> (Uradni list RS, št. 29/22)</w:t>
            </w:r>
          </w:p>
        </w:tc>
      </w:tr>
    </w:tbl>
    <w:p w14:paraId="4CA95BB0" w14:textId="77777777" w:rsidR="00A3077A" w:rsidRPr="00776D85" w:rsidRDefault="00A3077A" w:rsidP="006E7525">
      <w:pPr>
        <w:shd w:val="clear" w:color="auto" w:fill="DEEAF6"/>
        <w:spacing w:before="360" w:after="120"/>
        <w:rPr>
          <w:rFonts w:ascii="Arial" w:hAnsi="Arial" w:cs="Arial"/>
          <w:b/>
          <w:sz w:val="20"/>
          <w:szCs w:val="20"/>
        </w:rPr>
      </w:pPr>
      <w:r w:rsidRPr="00776D85">
        <w:rPr>
          <w:rFonts w:ascii="Arial" w:hAnsi="Arial" w:cs="Arial"/>
          <w:b/>
          <w:sz w:val="20"/>
          <w:szCs w:val="20"/>
        </w:rPr>
        <w:t>Pravilniki</w:t>
      </w:r>
    </w:p>
    <w:tbl>
      <w:tblPr>
        <w:tblStyle w:val="Tabelasvetlamrea"/>
        <w:tblW w:w="0" w:type="auto"/>
        <w:tblLook w:val="04A0" w:firstRow="1" w:lastRow="0" w:firstColumn="1" w:lastColumn="0" w:noHBand="0" w:noVBand="1"/>
      </w:tblPr>
      <w:tblGrid>
        <w:gridCol w:w="988"/>
        <w:gridCol w:w="8072"/>
      </w:tblGrid>
      <w:tr w:rsidR="00A3077A" w:rsidRPr="00776D85" w14:paraId="165675B4" w14:textId="77777777" w:rsidTr="00E1177E">
        <w:trPr>
          <w:tblHeader/>
        </w:trPr>
        <w:tc>
          <w:tcPr>
            <w:tcW w:w="988" w:type="dxa"/>
            <w:shd w:val="clear" w:color="auto" w:fill="D0CECE" w:themeFill="background2" w:themeFillShade="E6"/>
            <w:vAlign w:val="center"/>
          </w:tcPr>
          <w:p w14:paraId="182F4E8C" w14:textId="77777777" w:rsidR="00A3077A" w:rsidRPr="00776D85" w:rsidRDefault="00A3077A" w:rsidP="00C96681">
            <w:pPr>
              <w:spacing w:before="120" w:after="120"/>
              <w:rPr>
                <w:rFonts w:ascii="Arial" w:hAnsi="Arial" w:cs="Arial"/>
                <w:b/>
                <w:sz w:val="20"/>
                <w:szCs w:val="20"/>
              </w:rPr>
            </w:pPr>
            <w:r w:rsidRPr="00776D85">
              <w:rPr>
                <w:rFonts w:ascii="Arial" w:hAnsi="Arial" w:cs="Arial"/>
                <w:b/>
                <w:color w:val="000000" w:themeColor="text1"/>
                <w:sz w:val="20"/>
                <w:szCs w:val="20"/>
              </w:rPr>
              <w:t>Leto</w:t>
            </w:r>
          </w:p>
        </w:tc>
        <w:tc>
          <w:tcPr>
            <w:tcW w:w="8072" w:type="dxa"/>
            <w:shd w:val="clear" w:color="auto" w:fill="D0CECE" w:themeFill="background2" w:themeFillShade="E6"/>
          </w:tcPr>
          <w:p w14:paraId="69E52201" w14:textId="77777777" w:rsidR="00A3077A" w:rsidRPr="00776D85" w:rsidRDefault="00A3077A" w:rsidP="00C96681">
            <w:pPr>
              <w:spacing w:before="120" w:after="120"/>
              <w:rPr>
                <w:rFonts w:ascii="Arial" w:hAnsi="Arial" w:cs="Arial"/>
                <w:b/>
                <w:sz w:val="20"/>
                <w:szCs w:val="20"/>
              </w:rPr>
            </w:pPr>
            <w:r w:rsidRPr="00776D85">
              <w:rPr>
                <w:rFonts w:ascii="Arial" w:hAnsi="Arial" w:cs="Arial"/>
                <w:b/>
                <w:color w:val="000000" w:themeColor="text1"/>
                <w:sz w:val="20"/>
                <w:szCs w:val="20"/>
              </w:rPr>
              <w:t xml:space="preserve">Naziv </w:t>
            </w:r>
          </w:p>
        </w:tc>
      </w:tr>
      <w:tr w:rsidR="00A3077A" w:rsidRPr="00776D85" w14:paraId="3F989908" w14:textId="77777777" w:rsidTr="00E1177E">
        <w:tc>
          <w:tcPr>
            <w:tcW w:w="988" w:type="dxa"/>
            <w:vAlign w:val="center"/>
          </w:tcPr>
          <w:p w14:paraId="0DEE3F1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8072" w:type="dxa"/>
          </w:tcPr>
          <w:p w14:paraId="07F79194"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spremembah in dopolnitvah Pravilnika o kriterijih za uveljavljanje pravic za otroke, ki potrebujejo posebno nego in varstvo (Uradni list RS, št. 74/24)</w:t>
            </w:r>
          </w:p>
        </w:tc>
      </w:tr>
      <w:tr w:rsidR="00A3077A" w:rsidRPr="00776D85" w14:paraId="434F9002" w14:textId="77777777" w:rsidTr="00E1177E">
        <w:tc>
          <w:tcPr>
            <w:tcW w:w="988" w:type="dxa"/>
            <w:vAlign w:val="center"/>
          </w:tcPr>
          <w:p w14:paraId="5C339F92"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2024</w:t>
            </w:r>
          </w:p>
        </w:tc>
        <w:tc>
          <w:tcPr>
            <w:tcW w:w="8072" w:type="dxa"/>
          </w:tcPr>
          <w:p w14:paraId="437D91CF"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Pravilnik o spremembah in dopolnitvah Pravilnika o kriterijih za uveljavljanje pravic za otroke, ki potrebujejo posebno nego in varstvo (Uradni list RS, št. 74/24)</w:t>
            </w:r>
          </w:p>
        </w:tc>
      </w:tr>
      <w:tr w:rsidR="00A3077A" w:rsidRPr="00776D85" w14:paraId="5F2D628A" w14:textId="77777777" w:rsidTr="00E1177E">
        <w:tc>
          <w:tcPr>
            <w:tcW w:w="988" w:type="dxa"/>
            <w:vAlign w:val="center"/>
          </w:tcPr>
          <w:p w14:paraId="5E548673"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2024</w:t>
            </w:r>
          </w:p>
        </w:tc>
        <w:tc>
          <w:tcPr>
            <w:tcW w:w="8072" w:type="dxa"/>
          </w:tcPr>
          <w:p w14:paraId="6BB6CEEE"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Pravilnik o izobraževanju učencev s posebnimi potrebami na domu (Uradni list RS, št. 53/24)</w:t>
            </w:r>
          </w:p>
        </w:tc>
      </w:tr>
      <w:tr w:rsidR="00A3077A" w:rsidRPr="00776D85" w14:paraId="0324074E" w14:textId="77777777" w:rsidTr="00E1177E">
        <w:tc>
          <w:tcPr>
            <w:tcW w:w="988" w:type="dxa"/>
            <w:vAlign w:val="center"/>
          </w:tcPr>
          <w:p w14:paraId="6B2A3F7E"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2024</w:t>
            </w:r>
          </w:p>
        </w:tc>
        <w:tc>
          <w:tcPr>
            <w:tcW w:w="8072" w:type="dxa"/>
          </w:tcPr>
          <w:p w14:paraId="4ED2AC2D"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Pravilnik o normativih in standardih za izvajanje vzgojno-izobraževalnih programov za otroke s posebnimi potrebami (Uradni list RS, št. 53/24)</w:t>
            </w:r>
          </w:p>
        </w:tc>
      </w:tr>
      <w:tr w:rsidR="00A3077A" w:rsidRPr="00776D85" w14:paraId="41F154AA" w14:textId="77777777" w:rsidTr="00E1177E">
        <w:tc>
          <w:tcPr>
            <w:tcW w:w="988" w:type="dxa"/>
            <w:vAlign w:val="center"/>
          </w:tcPr>
          <w:p w14:paraId="1838DD5B"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lastRenderedPageBreak/>
              <w:t>2024</w:t>
            </w:r>
          </w:p>
        </w:tc>
        <w:tc>
          <w:tcPr>
            <w:tcW w:w="8072" w:type="dxa"/>
          </w:tcPr>
          <w:p w14:paraId="5890B15E"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Pravilnik o podrobnejših pogojih glede dostopnosti storitev, ki invalidom zagotavljajo dostop do avdiovizualnih medijskih storitev (Uradni list RS, št. 82/24)</w:t>
            </w:r>
          </w:p>
        </w:tc>
      </w:tr>
      <w:tr w:rsidR="00A3077A" w:rsidRPr="00776D85" w14:paraId="4A43149E" w14:textId="77777777" w:rsidTr="00E1177E">
        <w:tc>
          <w:tcPr>
            <w:tcW w:w="988" w:type="dxa"/>
            <w:tcBorders>
              <w:bottom w:val="single" w:sz="4" w:space="0" w:color="BFBFBF" w:themeColor="background1" w:themeShade="BF"/>
            </w:tcBorders>
            <w:vAlign w:val="center"/>
          </w:tcPr>
          <w:p w14:paraId="6249DEB7"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2024</w:t>
            </w:r>
          </w:p>
        </w:tc>
        <w:tc>
          <w:tcPr>
            <w:tcW w:w="8072" w:type="dxa"/>
            <w:tcBorders>
              <w:bottom w:val="single" w:sz="4" w:space="0" w:color="BFBFBF" w:themeColor="background1" w:themeShade="BF"/>
            </w:tcBorders>
          </w:tcPr>
          <w:p w14:paraId="46F1EDF8" w14:textId="77777777" w:rsidR="00A3077A" w:rsidRPr="00776D85" w:rsidRDefault="00A3077A" w:rsidP="00C96681">
            <w:pPr>
              <w:spacing w:before="120" w:after="120"/>
              <w:rPr>
                <w:rFonts w:ascii="Arial" w:hAnsi="Arial" w:cs="Arial"/>
                <w:b/>
                <w:sz w:val="20"/>
                <w:szCs w:val="20"/>
              </w:rPr>
            </w:pPr>
            <w:r w:rsidRPr="00776D85">
              <w:rPr>
                <w:rFonts w:ascii="Arial" w:hAnsi="Arial" w:cs="Arial"/>
                <w:color w:val="000000" w:themeColor="text1"/>
                <w:sz w:val="20"/>
                <w:szCs w:val="20"/>
              </w:rPr>
              <w:t>Pravilnik o standardih in normativih socialnovarstvenih storitev pomoč družini na domu, socialni servis, institucionalno varstvo in vodenje in varstvo ter zaposlitev pod posebnimi pogoji (Uradni list RS, št. 47/24)</w:t>
            </w:r>
          </w:p>
        </w:tc>
      </w:tr>
      <w:tr w:rsidR="00A3077A" w:rsidRPr="00776D85" w14:paraId="56FDBDC3" w14:textId="77777777" w:rsidTr="00E1177E">
        <w:tc>
          <w:tcPr>
            <w:tcW w:w="988" w:type="dxa"/>
            <w:tcBorders>
              <w:bottom w:val="single" w:sz="4" w:space="0" w:color="BFBFBF" w:themeColor="background1" w:themeShade="BF"/>
            </w:tcBorders>
            <w:vAlign w:val="center"/>
          </w:tcPr>
          <w:p w14:paraId="0A7ABCDB"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8072" w:type="dxa"/>
            <w:tcBorders>
              <w:bottom w:val="single" w:sz="4" w:space="0" w:color="BFBFBF" w:themeColor="background1" w:themeShade="BF"/>
            </w:tcBorders>
          </w:tcPr>
          <w:p w14:paraId="21ABCDA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spremembah Pravilnika o osebni asistenci (Uradni list RS, št. 10/24, 110/24)</w:t>
            </w:r>
          </w:p>
        </w:tc>
      </w:tr>
      <w:tr w:rsidR="00A3077A" w:rsidRPr="00776D85" w14:paraId="120EBA72" w14:textId="77777777" w:rsidTr="00E1177E">
        <w:tc>
          <w:tcPr>
            <w:tcW w:w="988" w:type="dxa"/>
            <w:tcBorders>
              <w:bottom w:val="single" w:sz="4" w:space="0" w:color="BFBFBF" w:themeColor="background1" w:themeShade="BF"/>
            </w:tcBorders>
            <w:vAlign w:val="center"/>
          </w:tcPr>
          <w:p w14:paraId="5F65B4D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5BD83FA6"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spremembah Pravilnika o osebni asistenci (Uradni list RS, št. 27/23)</w:t>
            </w:r>
          </w:p>
        </w:tc>
      </w:tr>
      <w:tr w:rsidR="00A3077A" w:rsidRPr="00776D85" w14:paraId="6648B49A" w14:textId="77777777" w:rsidTr="00E1177E">
        <w:tc>
          <w:tcPr>
            <w:tcW w:w="988" w:type="dxa"/>
            <w:tcBorders>
              <w:bottom w:val="single" w:sz="4" w:space="0" w:color="BFBFBF" w:themeColor="background1" w:themeShade="BF"/>
            </w:tcBorders>
            <w:vAlign w:val="center"/>
          </w:tcPr>
          <w:p w14:paraId="5A13538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3278FB2D"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poklicnih boleznih (Uradni list RS, št. 25/23)</w:t>
            </w:r>
          </w:p>
        </w:tc>
      </w:tr>
      <w:tr w:rsidR="00A3077A" w:rsidRPr="00776D85" w14:paraId="6BD8ED40" w14:textId="77777777" w:rsidTr="00E1177E">
        <w:tc>
          <w:tcPr>
            <w:tcW w:w="988" w:type="dxa"/>
            <w:tcBorders>
              <w:bottom w:val="single" w:sz="4" w:space="0" w:color="BFBFBF" w:themeColor="background1" w:themeShade="BF"/>
            </w:tcBorders>
            <w:vAlign w:val="center"/>
          </w:tcPr>
          <w:p w14:paraId="0E456E2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18A0CCAE"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spremembah in dopolnitvah Pravilnika o dodatni strokovni in fizični pomoči za otroke s posebnimi potrebami (Uradni list RS, št. 46/23).</w:t>
            </w:r>
          </w:p>
        </w:tc>
      </w:tr>
      <w:tr w:rsidR="00A3077A" w:rsidRPr="00776D85" w14:paraId="4A9E3593" w14:textId="77777777" w:rsidTr="00E1177E">
        <w:tc>
          <w:tcPr>
            <w:tcW w:w="988" w:type="dxa"/>
            <w:tcBorders>
              <w:bottom w:val="single" w:sz="4" w:space="0" w:color="BFBFBF" w:themeColor="background1" w:themeShade="BF"/>
            </w:tcBorders>
            <w:vAlign w:val="center"/>
          </w:tcPr>
          <w:p w14:paraId="7C12995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7092CBB8"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normativih za opravljanje dejavnosti predšolske vzgoje (Uradni list RS, št. 127/14, 47/17, 43/18, 54/21 in 82/23).</w:t>
            </w:r>
          </w:p>
        </w:tc>
      </w:tr>
      <w:tr w:rsidR="00A3077A" w:rsidRPr="00776D85" w14:paraId="344192AD" w14:textId="77777777" w:rsidTr="00E1177E">
        <w:tc>
          <w:tcPr>
            <w:tcW w:w="988" w:type="dxa"/>
            <w:tcBorders>
              <w:bottom w:val="single" w:sz="4" w:space="0" w:color="BFBFBF" w:themeColor="background1" w:themeShade="BF"/>
            </w:tcBorders>
            <w:vAlign w:val="center"/>
          </w:tcPr>
          <w:p w14:paraId="327A1940"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112785B8"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normativih in standardih za izvajanje izobraževalnih programov in vzgojnega programa na področju srednjega šolstva (Uradni list RS, št. 62/10, 99/10, 47/17, 30/18, 16/21, 178/21 in 74/23)</w:t>
            </w:r>
          </w:p>
        </w:tc>
      </w:tr>
      <w:tr w:rsidR="00A3077A" w:rsidRPr="00776D85" w14:paraId="5DC7D3A1" w14:textId="77777777" w:rsidTr="00E1177E">
        <w:tc>
          <w:tcPr>
            <w:tcW w:w="988" w:type="dxa"/>
            <w:tcBorders>
              <w:bottom w:val="single" w:sz="4" w:space="0" w:color="BFBFBF" w:themeColor="background1" w:themeShade="BF"/>
            </w:tcBorders>
            <w:vAlign w:val="center"/>
          </w:tcPr>
          <w:p w14:paraId="52A4BE7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152C410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normativih in standardih za izvajanje vzgojno-izobraževalnih programov za otroke s posebnimi potrebami (Uradni list RS, št. 74/23)</w:t>
            </w:r>
          </w:p>
        </w:tc>
      </w:tr>
      <w:tr w:rsidR="00A3077A" w:rsidRPr="00776D85" w14:paraId="37C0E5AE" w14:textId="77777777" w:rsidTr="00E1177E">
        <w:tc>
          <w:tcPr>
            <w:tcW w:w="988" w:type="dxa"/>
            <w:tcBorders>
              <w:bottom w:val="single" w:sz="4" w:space="0" w:color="BFBFBF" w:themeColor="background1" w:themeShade="BF"/>
            </w:tcBorders>
            <w:vAlign w:val="center"/>
          </w:tcPr>
          <w:p w14:paraId="560EADC4"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0C2D0FB9"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dodatni strokovni in fizični pomoči za otroke s posebnimi potrebami (Uradni list RS, št. 88/13, 108/21 in 46/23)</w:t>
            </w:r>
          </w:p>
        </w:tc>
      </w:tr>
      <w:tr w:rsidR="00A3077A" w:rsidRPr="00776D85" w14:paraId="34C86251" w14:textId="77777777" w:rsidTr="00E1177E">
        <w:tc>
          <w:tcPr>
            <w:tcW w:w="988" w:type="dxa"/>
            <w:tcBorders>
              <w:bottom w:val="single" w:sz="4" w:space="0" w:color="BFBFBF" w:themeColor="background1" w:themeShade="BF"/>
            </w:tcBorders>
            <w:vAlign w:val="center"/>
          </w:tcPr>
          <w:p w14:paraId="7E3803E6"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8072" w:type="dxa"/>
            <w:tcBorders>
              <w:bottom w:val="single" w:sz="4" w:space="0" w:color="BFBFBF" w:themeColor="background1" w:themeShade="BF"/>
            </w:tcBorders>
          </w:tcPr>
          <w:p w14:paraId="45FA7787" w14:textId="076194BB"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spremembi Pravilnika o načinu izvajanja mature za kandidate s posebnimi potrebami (Uradni list RS, št. 46/23)</w:t>
            </w:r>
          </w:p>
        </w:tc>
      </w:tr>
      <w:tr w:rsidR="00A3077A" w:rsidRPr="00776D85" w14:paraId="771A6CE4" w14:textId="77777777" w:rsidTr="00E1177E">
        <w:tc>
          <w:tcPr>
            <w:tcW w:w="988" w:type="dxa"/>
            <w:tcBorders>
              <w:bottom w:val="single" w:sz="4" w:space="0" w:color="BFBFBF" w:themeColor="background1" w:themeShade="BF"/>
            </w:tcBorders>
            <w:vAlign w:val="center"/>
          </w:tcPr>
          <w:p w14:paraId="067082F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eastAsia="Calibri" w:hAnsi="Arial" w:cs="Arial"/>
                <w:color w:val="000000" w:themeColor="text1"/>
                <w:sz w:val="20"/>
                <w:szCs w:val="20"/>
              </w:rPr>
              <w:t>2022</w:t>
            </w:r>
          </w:p>
        </w:tc>
        <w:tc>
          <w:tcPr>
            <w:tcW w:w="8072" w:type="dxa"/>
            <w:tcBorders>
              <w:bottom w:val="single" w:sz="4" w:space="0" w:color="BFBFBF" w:themeColor="background1" w:themeShade="BF"/>
            </w:tcBorders>
          </w:tcPr>
          <w:p w14:paraId="255CE06D"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sz w:val="20"/>
                <w:szCs w:val="20"/>
              </w:rPr>
              <w:t>Pravilnik o storitvah socialnega vključevanja invalidov (Uradni list RS, št. 58/22)</w:t>
            </w:r>
          </w:p>
        </w:tc>
      </w:tr>
      <w:tr w:rsidR="00A3077A" w:rsidRPr="00776D85" w14:paraId="72A7FB2E" w14:textId="77777777" w:rsidTr="00E1177E">
        <w:tc>
          <w:tcPr>
            <w:tcW w:w="988" w:type="dxa"/>
            <w:tcBorders>
              <w:bottom w:val="single" w:sz="4" w:space="0" w:color="BFBFBF" w:themeColor="background1" w:themeShade="BF"/>
            </w:tcBorders>
            <w:vAlign w:val="center"/>
          </w:tcPr>
          <w:p w14:paraId="4BD068F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eastAsia="Calibri" w:hAnsi="Arial" w:cs="Arial"/>
                <w:color w:val="000000" w:themeColor="text1"/>
                <w:sz w:val="20"/>
                <w:szCs w:val="20"/>
              </w:rPr>
              <w:t>2022</w:t>
            </w:r>
          </w:p>
        </w:tc>
        <w:tc>
          <w:tcPr>
            <w:tcW w:w="8072" w:type="dxa"/>
            <w:tcBorders>
              <w:bottom w:val="single" w:sz="4" w:space="0" w:color="BFBFBF" w:themeColor="background1" w:themeShade="BF"/>
            </w:tcBorders>
          </w:tcPr>
          <w:p w14:paraId="15582C4B"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spremembi pravilnika o zaposlitvenih centrih (Uradni list RS, št. 8/18 in 11/22)</w:t>
            </w:r>
          </w:p>
        </w:tc>
      </w:tr>
      <w:tr w:rsidR="00A3077A" w:rsidRPr="00776D85" w14:paraId="096BBA39" w14:textId="77777777" w:rsidTr="00E1177E">
        <w:tc>
          <w:tcPr>
            <w:tcW w:w="988" w:type="dxa"/>
            <w:tcBorders>
              <w:bottom w:val="single" w:sz="4" w:space="0" w:color="BFBFBF" w:themeColor="background1" w:themeShade="BF"/>
            </w:tcBorders>
            <w:vAlign w:val="center"/>
          </w:tcPr>
          <w:p w14:paraId="315C0DE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eastAsia="Calibri" w:hAnsi="Arial" w:cs="Arial"/>
                <w:color w:val="000000" w:themeColor="text1"/>
                <w:sz w:val="20"/>
                <w:szCs w:val="20"/>
              </w:rPr>
              <w:t>2022</w:t>
            </w:r>
          </w:p>
        </w:tc>
        <w:tc>
          <w:tcPr>
            <w:tcW w:w="8072" w:type="dxa"/>
            <w:tcBorders>
              <w:bottom w:val="single" w:sz="4" w:space="0" w:color="BFBFBF" w:themeColor="background1" w:themeShade="BF"/>
            </w:tcBorders>
          </w:tcPr>
          <w:p w14:paraId="338ED41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tehničnih pripomočkih in prilagoditvi vozila (Uradni list RS, št. 71/14, 37/17 In 57/18)</w:t>
            </w:r>
          </w:p>
        </w:tc>
      </w:tr>
      <w:tr w:rsidR="00A3077A" w:rsidRPr="00776D85" w14:paraId="07F22B7F" w14:textId="77777777" w:rsidTr="00E1177E">
        <w:tc>
          <w:tcPr>
            <w:tcW w:w="988" w:type="dxa"/>
            <w:tcBorders>
              <w:bottom w:val="single" w:sz="4" w:space="0" w:color="BFBFBF" w:themeColor="background1" w:themeShade="BF"/>
            </w:tcBorders>
            <w:vAlign w:val="center"/>
          </w:tcPr>
          <w:p w14:paraId="04D3C8D8"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2022</w:t>
            </w:r>
          </w:p>
        </w:tc>
        <w:tc>
          <w:tcPr>
            <w:tcW w:w="8072" w:type="dxa"/>
            <w:tcBorders>
              <w:bottom w:val="single" w:sz="4" w:space="0" w:color="BFBFBF" w:themeColor="background1" w:themeShade="BF"/>
            </w:tcBorders>
          </w:tcPr>
          <w:p w14:paraId="4BCCB96B"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Pravilnik o spremembah in dopolnitvah Pravilnika o potniških ladjah (Uradni list RS, št. 7/21</w:t>
            </w:r>
          </w:p>
        </w:tc>
      </w:tr>
    </w:tbl>
    <w:p w14:paraId="707B50A5" w14:textId="77777777" w:rsidR="00A3077A" w:rsidRPr="00776D85" w:rsidRDefault="00A3077A" w:rsidP="006E7525">
      <w:pPr>
        <w:shd w:val="clear" w:color="auto" w:fill="DEEAF6"/>
        <w:spacing w:before="360" w:after="120"/>
        <w:rPr>
          <w:rFonts w:ascii="Arial" w:hAnsi="Arial" w:cs="Arial"/>
          <w:b/>
          <w:sz w:val="20"/>
          <w:szCs w:val="20"/>
        </w:rPr>
      </w:pPr>
      <w:r w:rsidRPr="00776D85">
        <w:rPr>
          <w:rFonts w:ascii="Arial" w:hAnsi="Arial" w:cs="Arial"/>
          <w:b/>
          <w:sz w:val="20"/>
          <w:szCs w:val="20"/>
        </w:rPr>
        <w:t>Resolucije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A3077A" w:rsidRPr="00776D85" w14:paraId="3C24DD92" w14:textId="77777777" w:rsidTr="00190396">
        <w:trPr>
          <w:tblHeader/>
        </w:trPr>
        <w:tc>
          <w:tcPr>
            <w:tcW w:w="1129" w:type="dxa"/>
            <w:shd w:val="clear" w:color="auto" w:fill="D0CECE" w:themeFill="background2" w:themeFillShade="E6"/>
          </w:tcPr>
          <w:p w14:paraId="45D1BBE8"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Leto</w:t>
            </w:r>
          </w:p>
        </w:tc>
        <w:tc>
          <w:tcPr>
            <w:tcW w:w="7886" w:type="dxa"/>
            <w:shd w:val="clear" w:color="auto" w:fill="D0CECE" w:themeFill="background2" w:themeFillShade="E6"/>
          </w:tcPr>
          <w:p w14:paraId="1A2297C3" w14:textId="77777777" w:rsidR="00A3077A" w:rsidRPr="00776D85" w:rsidRDefault="00A3077A" w:rsidP="00C96681">
            <w:pPr>
              <w:spacing w:before="120" w:after="120"/>
              <w:rPr>
                <w:rFonts w:ascii="Arial" w:hAnsi="Arial" w:cs="Arial"/>
                <w:b/>
                <w:sz w:val="20"/>
                <w:szCs w:val="20"/>
              </w:rPr>
            </w:pPr>
            <w:r w:rsidRPr="00776D85">
              <w:rPr>
                <w:rFonts w:ascii="Arial" w:hAnsi="Arial" w:cs="Arial"/>
                <w:b/>
                <w:sz w:val="20"/>
                <w:szCs w:val="20"/>
              </w:rPr>
              <w:t xml:space="preserve">Naziv </w:t>
            </w:r>
          </w:p>
        </w:tc>
      </w:tr>
      <w:tr w:rsidR="00A3077A" w:rsidRPr="00776D85" w14:paraId="25E8748E" w14:textId="77777777" w:rsidTr="00190396">
        <w:tc>
          <w:tcPr>
            <w:tcW w:w="1129" w:type="dxa"/>
            <w:shd w:val="clear" w:color="auto" w:fill="FFFFFF" w:themeFill="background1"/>
            <w:vAlign w:val="center"/>
          </w:tcPr>
          <w:p w14:paraId="6D54F9AF"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7886" w:type="dxa"/>
            <w:shd w:val="clear" w:color="auto" w:fill="auto"/>
          </w:tcPr>
          <w:p w14:paraId="6FFBB1FF"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Resolucija o nacionalnem programu za kulturo 2024–2031 (RENPK24–31)</w:t>
            </w:r>
            <w:r>
              <w:rPr>
                <w:rFonts w:ascii="Arial" w:hAnsi="Arial" w:cs="Arial"/>
                <w:sz w:val="20"/>
                <w:szCs w:val="20"/>
              </w:rPr>
              <w:t>;</w:t>
            </w:r>
            <w:r w:rsidRPr="00776D85">
              <w:rPr>
                <w:rFonts w:ascii="Arial" w:hAnsi="Arial" w:cs="Arial"/>
                <w:sz w:val="20"/>
                <w:szCs w:val="20"/>
              </w:rPr>
              <w:t xml:space="preserve"> (Uradni list RS, št. 61/24)</w:t>
            </w:r>
          </w:p>
        </w:tc>
      </w:tr>
      <w:tr w:rsidR="00A3077A" w:rsidRPr="00776D85" w14:paraId="46634753" w14:textId="77777777" w:rsidTr="00190396">
        <w:tc>
          <w:tcPr>
            <w:tcW w:w="1129" w:type="dxa"/>
            <w:shd w:val="clear" w:color="auto" w:fill="FFFFFF" w:themeFill="background1"/>
            <w:vAlign w:val="center"/>
          </w:tcPr>
          <w:p w14:paraId="61CC3B3C"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lastRenderedPageBreak/>
              <w:t>2024</w:t>
            </w:r>
          </w:p>
        </w:tc>
        <w:tc>
          <w:tcPr>
            <w:tcW w:w="7886" w:type="dxa"/>
            <w:shd w:val="clear" w:color="auto" w:fill="auto"/>
          </w:tcPr>
          <w:p w14:paraId="730949DB"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Resolucija o nacionalnem programu varstva pred naravnimi in drugimi nesrečami v letih od 2024 do 2030 (ReNPVNDN24–30)</w:t>
            </w:r>
            <w:r>
              <w:rPr>
                <w:rFonts w:ascii="Arial" w:hAnsi="Arial" w:cs="Arial"/>
                <w:sz w:val="20"/>
                <w:szCs w:val="20"/>
              </w:rPr>
              <w:t>;</w:t>
            </w:r>
            <w:r w:rsidRPr="00776D85">
              <w:rPr>
                <w:rFonts w:ascii="Arial" w:hAnsi="Arial" w:cs="Arial"/>
                <w:sz w:val="20"/>
                <w:szCs w:val="20"/>
              </w:rPr>
              <w:t xml:space="preserve"> (Uradni list RS, št. 94/24)</w:t>
            </w:r>
          </w:p>
        </w:tc>
      </w:tr>
      <w:tr w:rsidR="00A3077A" w:rsidRPr="00776D85" w14:paraId="3F7D2588" w14:textId="77777777" w:rsidTr="00190396">
        <w:tc>
          <w:tcPr>
            <w:tcW w:w="1129" w:type="dxa"/>
            <w:shd w:val="clear" w:color="auto" w:fill="FFFFFF" w:themeFill="background1"/>
            <w:vAlign w:val="center"/>
          </w:tcPr>
          <w:p w14:paraId="69B4233A"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2024</w:t>
            </w:r>
          </w:p>
        </w:tc>
        <w:tc>
          <w:tcPr>
            <w:tcW w:w="7886" w:type="dxa"/>
            <w:shd w:val="clear" w:color="auto" w:fill="auto"/>
          </w:tcPr>
          <w:p w14:paraId="3EB84D60"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Resolucija o nacionalnem programu preprečevanja nasilja v družini in nasilja nad ženskami 2024-2029 (ReNPPND24–29)</w:t>
            </w:r>
            <w:r>
              <w:rPr>
                <w:rFonts w:ascii="Arial" w:hAnsi="Arial" w:cs="Arial"/>
                <w:sz w:val="20"/>
                <w:szCs w:val="20"/>
              </w:rPr>
              <w:t>;</w:t>
            </w:r>
            <w:r w:rsidRPr="00776D85">
              <w:rPr>
                <w:rFonts w:ascii="Arial" w:hAnsi="Arial" w:cs="Arial"/>
                <w:sz w:val="20"/>
                <w:szCs w:val="20"/>
              </w:rPr>
              <w:t xml:space="preserve"> (Uradni list RS, št. 38/24)</w:t>
            </w:r>
          </w:p>
        </w:tc>
      </w:tr>
      <w:tr w:rsidR="00A3077A" w:rsidRPr="00776D85" w14:paraId="77079460" w14:textId="77777777" w:rsidTr="00190396">
        <w:tc>
          <w:tcPr>
            <w:tcW w:w="1129" w:type="dxa"/>
            <w:shd w:val="clear" w:color="auto" w:fill="FFFFFF" w:themeFill="background1"/>
            <w:vAlign w:val="center"/>
          </w:tcPr>
          <w:p w14:paraId="3F159B16"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2022</w:t>
            </w:r>
          </w:p>
        </w:tc>
        <w:tc>
          <w:tcPr>
            <w:tcW w:w="7886" w:type="dxa"/>
            <w:shd w:val="clear" w:color="auto" w:fill="auto"/>
          </w:tcPr>
          <w:p w14:paraId="3AEB7C2D" w14:textId="77777777" w:rsidR="00A3077A" w:rsidRPr="00776D85" w:rsidRDefault="00A3077A" w:rsidP="00C96681">
            <w:pPr>
              <w:spacing w:before="120" w:after="120"/>
              <w:rPr>
                <w:rFonts w:ascii="Arial" w:hAnsi="Arial" w:cs="Arial"/>
                <w:sz w:val="20"/>
                <w:szCs w:val="20"/>
              </w:rPr>
            </w:pPr>
            <w:r w:rsidRPr="00776D85">
              <w:rPr>
                <w:rFonts w:ascii="Arial" w:hAnsi="Arial" w:cs="Arial"/>
                <w:sz w:val="20"/>
                <w:szCs w:val="20"/>
              </w:rPr>
              <w:t xml:space="preserve">Resolucija o nacionalnem programu za jezikovno politiko 2021–2025 </w:t>
            </w:r>
            <w:bookmarkStart w:id="160" w:name="_Hlk99110447"/>
            <w:r w:rsidRPr="00776D85">
              <w:rPr>
                <w:rFonts w:ascii="Arial" w:hAnsi="Arial" w:cs="Arial"/>
                <w:sz w:val="20"/>
                <w:szCs w:val="20"/>
              </w:rPr>
              <w:t>(ReNPJP21–25)</w:t>
            </w:r>
            <w:bookmarkEnd w:id="160"/>
            <w:r w:rsidRPr="00776D85">
              <w:rPr>
                <w:rFonts w:ascii="Arial" w:hAnsi="Arial" w:cs="Arial"/>
                <w:sz w:val="20"/>
                <w:szCs w:val="20"/>
              </w:rPr>
              <w:t>; (Uradni list RS, št. 94/21)</w:t>
            </w:r>
          </w:p>
        </w:tc>
      </w:tr>
    </w:tbl>
    <w:p w14:paraId="78D41265" w14:textId="77777777" w:rsidR="00A3077A" w:rsidRPr="00776D85" w:rsidRDefault="00A3077A" w:rsidP="006E7525">
      <w:pPr>
        <w:shd w:val="clear" w:color="auto" w:fill="DEEAF6"/>
        <w:spacing w:before="360" w:after="120"/>
        <w:rPr>
          <w:rFonts w:ascii="Arial" w:hAnsi="Arial" w:cs="Arial"/>
          <w:b/>
          <w:sz w:val="20"/>
          <w:szCs w:val="20"/>
        </w:rPr>
      </w:pPr>
      <w:r w:rsidRPr="00776D85">
        <w:rPr>
          <w:rFonts w:ascii="Arial" w:hAnsi="Arial" w:cs="Arial"/>
          <w:b/>
          <w:sz w:val="20"/>
          <w:szCs w:val="20"/>
        </w:rPr>
        <w:t>Drugo</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A3077A" w:rsidRPr="00776D85" w14:paraId="765870DC" w14:textId="77777777" w:rsidTr="007F012F">
        <w:trPr>
          <w:tblHeader/>
        </w:trPr>
        <w:tc>
          <w:tcPr>
            <w:tcW w:w="1129" w:type="dxa"/>
            <w:shd w:val="clear" w:color="auto" w:fill="D0CECE" w:themeFill="background2" w:themeFillShade="E6"/>
          </w:tcPr>
          <w:p w14:paraId="7AD29FB4"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Leto</w:t>
            </w:r>
          </w:p>
        </w:tc>
        <w:tc>
          <w:tcPr>
            <w:tcW w:w="7886" w:type="dxa"/>
            <w:shd w:val="clear" w:color="auto" w:fill="D0CECE" w:themeFill="background2" w:themeFillShade="E6"/>
          </w:tcPr>
          <w:p w14:paraId="7D45B5B2" w14:textId="77777777" w:rsidR="00A3077A" w:rsidRPr="00776D85" w:rsidRDefault="00A3077A" w:rsidP="00C96681">
            <w:pPr>
              <w:spacing w:before="120" w:after="120"/>
              <w:rPr>
                <w:rFonts w:ascii="Arial" w:hAnsi="Arial" w:cs="Arial"/>
                <w:b/>
                <w:color w:val="000000" w:themeColor="text1"/>
                <w:sz w:val="20"/>
                <w:szCs w:val="20"/>
              </w:rPr>
            </w:pPr>
            <w:r w:rsidRPr="00776D85">
              <w:rPr>
                <w:rFonts w:ascii="Arial" w:hAnsi="Arial" w:cs="Arial"/>
                <w:b/>
                <w:color w:val="000000" w:themeColor="text1"/>
                <w:sz w:val="20"/>
                <w:szCs w:val="20"/>
              </w:rPr>
              <w:t xml:space="preserve">Naziv </w:t>
            </w:r>
          </w:p>
        </w:tc>
      </w:tr>
      <w:tr w:rsidR="00A3077A" w:rsidRPr="00776D85" w14:paraId="23ECA2CF" w14:textId="77777777" w:rsidTr="007F012F">
        <w:tc>
          <w:tcPr>
            <w:tcW w:w="1129" w:type="dxa"/>
            <w:shd w:val="clear" w:color="auto" w:fill="FFFFFF" w:themeFill="background1"/>
            <w:vAlign w:val="center"/>
          </w:tcPr>
          <w:p w14:paraId="39EEAA39"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140521C1" w14:textId="7848CE99"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Strategija Republike Slovenije za deinstitucionalizacijo v socialnem varstvu za obdobje 2024–2034</w:t>
            </w:r>
          </w:p>
        </w:tc>
      </w:tr>
      <w:tr w:rsidR="00A3077A" w:rsidRPr="00776D85" w14:paraId="1A554362" w14:textId="77777777" w:rsidTr="007F012F">
        <w:tc>
          <w:tcPr>
            <w:tcW w:w="1129" w:type="dxa"/>
            <w:shd w:val="clear" w:color="auto" w:fill="FFFFFF" w:themeFill="background1"/>
            <w:vAlign w:val="center"/>
          </w:tcPr>
          <w:p w14:paraId="482EB3CB"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42B44F5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Uredba o standardni klasifikaciji dejavnosti (Uradni list RS, št. 27/24)</w:t>
            </w:r>
          </w:p>
        </w:tc>
      </w:tr>
      <w:tr w:rsidR="00A3077A" w:rsidRPr="00776D85" w14:paraId="03564FD1" w14:textId="77777777" w:rsidTr="007F012F">
        <w:tc>
          <w:tcPr>
            <w:tcW w:w="1129" w:type="dxa"/>
            <w:shd w:val="clear" w:color="auto" w:fill="FFFFFF" w:themeFill="background1"/>
            <w:vAlign w:val="center"/>
          </w:tcPr>
          <w:p w14:paraId="5406BA9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21318209"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Uredba o programih storitev obveznega zdravstvenega zavarovanja, zmogljivostih, potrebnih za njegovo izvajanje, in obsegu sredstev za leto 2024 (Uradni list RS, št. 14/24, 30/24, 47/24, 53/24 – popr., 109/24, 9/25 in 13/25)</w:t>
            </w:r>
          </w:p>
        </w:tc>
      </w:tr>
      <w:tr w:rsidR="00A3077A" w:rsidRPr="00776D85" w14:paraId="20A0BDDE" w14:textId="77777777" w:rsidTr="007F012F">
        <w:tc>
          <w:tcPr>
            <w:tcW w:w="1129" w:type="dxa"/>
            <w:shd w:val="clear" w:color="auto" w:fill="FFFFFF" w:themeFill="background1"/>
            <w:vAlign w:val="center"/>
          </w:tcPr>
          <w:p w14:paraId="2140AF6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4996289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Uredba o določitvi kvote za zaposlovanje invalidov (Uradni list RS, št. 21/14 in 106/24)</w:t>
            </w:r>
          </w:p>
        </w:tc>
      </w:tr>
      <w:tr w:rsidR="00A3077A" w:rsidRPr="00776D85" w14:paraId="3AC4F396" w14:textId="77777777" w:rsidTr="007F012F">
        <w:tc>
          <w:tcPr>
            <w:tcW w:w="1129" w:type="dxa"/>
            <w:shd w:val="clear" w:color="auto" w:fill="FFFFFF" w:themeFill="background1"/>
            <w:vAlign w:val="center"/>
          </w:tcPr>
          <w:p w14:paraId="51A0B54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1D575783"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Pravila za dodelitev statusa kandidata s posebnimi potrebami in posebnim statusom (NU)</w:t>
            </w:r>
          </w:p>
        </w:tc>
      </w:tr>
      <w:tr w:rsidR="00A3077A" w:rsidRPr="00776D85" w14:paraId="1C98ED77" w14:textId="77777777" w:rsidTr="007F012F">
        <w:tc>
          <w:tcPr>
            <w:tcW w:w="1129" w:type="dxa"/>
            <w:shd w:val="clear" w:color="auto" w:fill="FFFFFF" w:themeFill="background1"/>
            <w:vAlign w:val="center"/>
          </w:tcPr>
          <w:p w14:paraId="30C1A7C5"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104E0816"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Spremembe in dopolnitve Pravil obveznega zdravstvenega zavarovanja (Uradni list RS, št. 82/24)</w:t>
            </w:r>
          </w:p>
        </w:tc>
      </w:tr>
      <w:tr w:rsidR="00A3077A" w:rsidRPr="00776D85" w14:paraId="49C0912A" w14:textId="77777777" w:rsidTr="007F012F">
        <w:tc>
          <w:tcPr>
            <w:tcW w:w="1129" w:type="dxa"/>
            <w:shd w:val="clear" w:color="auto" w:fill="FFFFFF" w:themeFill="background1"/>
            <w:vAlign w:val="center"/>
          </w:tcPr>
          <w:p w14:paraId="31DAADE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2D4EF959"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Sklep o spremembah in dopolnitvah Sklepa o zdravstvenih stanjih in drugih pogojih za upravičenost do medicinskih pripomočkov iz obveznega zdravstvenega zavarovanja (Uradni list RS, št. 84/24)</w:t>
            </w:r>
          </w:p>
        </w:tc>
      </w:tr>
      <w:tr w:rsidR="00A3077A" w:rsidRPr="00776D85" w14:paraId="0AA72F79" w14:textId="77777777" w:rsidTr="007F012F">
        <w:tc>
          <w:tcPr>
            <w:tcW w:w="1129" w:type="dxa"/>
            <w:shd w:val="clear" w:color="auto" w:fill="FFFFFF" w:themeFill="background1"/>
            <w:vAlign w:val="center"/>
          </w:tcPr>
          <w:p w14:paraId="7B8DDD2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0C6B479E"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Sklep o usklajenih višinah transferjev, ki so določeni v nominalnih zneskih</w:t>
            </w:r>
            <w:r>
              <w:rPr>
                <w:rFonts w:ascii="Arial" w:hAnsi="Arial" w:cs="Arial"/>
                <w:color w:val="000000" w:themeColor="text1"/>
                <w:sz w:val="20"/>
                <w:szCs w:val="20"/>
              </w:rPr>
              <w:t>,</w:t>
            </w:r>
            <w:r w:rsidRPr="00776D85">
              <w:rPr>
                <w:rFonts w:ascii="Arial" w:hAnsi="Arial" w:cs="Arial"/>
                <w:color w:val="000000" w:themeColor="text1"/>
                <w:sz w:val="20"/>
                <w:szCs w:val="20"/>
              </w:rPr>
              <w:t xml:space="preserve"> ter o odstotku uskladitve drugih transferjev posameznikom in gospodinjstvom v Republiki Sloveniji (Uradni list RS, št. 15/24)</w:t>
            </w:r>
          </w:p>
        </w:tc>
      </w:tr>
      <w:tr w:rsidR="00A3077A" w:rsidRPr="00776D85" w14:paraId="6DA720B5" w14:textId="77777777" w:rsidTr="007F012F">
        <w:tc>
          <w:tcPr>
            <w:tcW w:w="1129" w:type="dxa"/>
            <w:shd w:val="clear" w:color="auto" w:fill="FFFFFF" w:themeFill="background1"/>
            <w:vAlign w:val="center"/>
          </w:tcPr>
          <w:p w14:paraId="4AD4FBD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67CE3A80"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Sklep o uskladitvi pokojnin in drugih prejemkov od 1. januarja 2024 (Uradni list RS, št. 15/24)</w:t>
            </w:r>
          </w:p>
        </w:tc>
      </w:tr>
      <w:tr w:rsidR="00A3077A" w:rsidRPr="00776D85" w14:paraId="69133867" w14:textId="77777777" w:rsidTr="007F012F">
        <w:tc>
          <w:tcPr>
            <w:tcW w:w="1129" w:type="dxa"/>
            <w:shd w:val="clear" w:color="auto" w:fill="FFFFFF" w:themeFill="background1"/>
            <w:vAlign w:val="center"/>
          </w:tcPr>
          <w:p w14:paraId="3F9EA249"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43C49EF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Učni načrti za prilagojen izobraževalni program z nižjim izobrazbenim standardom za izbirne predmete Ples, Ljudski plesi in Družabni plesi</w:t>
            </w:r>
          </w:p>
        </w:tc>
      </w:tr>
      <w:tr w:rsidR="00A3077A" w:rsidRPr="00776D85" w14:paraId="0E42EF3E" w14:textId="77777777" w:rsidTr="007F012F">
        <w:tc>
          <w:tcPr>
            <w:tcW w:w="1129" w:type="dxa"/>
            <w:shd w:val="clear" w:color="auto" w:fill="FFFFFF" w:themeFill="background1"/>
            <w:vAlign w:val="center"/>
          </w:tcPr>
          <w:p w14:paraId="2167BCF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23C9C2CD"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Smernice za pripravo odprtodostopnih gradiv za visokošolske učitelje (UL)</w:t>
            </w:r>
          </w:p>
        </w:tc>
      </w:tr>
      <w:tr w:rsidR="00A3077A" w:rsidRPr="00776D85" w14:paraId="65616A7D" w14:textId="77777777" w:rsidTr="007F012F">
        <w:tc>
          <w:tcPr>
            <w:tcW w:w="1129" w:type="dxa"/>
            <w:shd w:val="clear" w:color="auto" w:fill="FFFFFF" w:themeFill="background1"/>
            <w:vAlign w:val="center"/>
          </w:tcPr>
          <w:p w14:paraId="38E0DCEA"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2024</w:t>
            </w:r>
          </w:p>
        </w:tc>
        <w:tc>
          <w:tcPr>
            <w:tcW w:w="7886" w:type="dxa"/>
            <w:shd w:val="clear" w:color="auto" w:fill="FFFFFF" w:themeFill="background1"/>
          </w:tcPr>
          <w:p w14:paraId="2587CA1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Smernice za razvijanje socialnih veščin in načrtovanje individualiziranega programa za otroka z avtistično motnjo (MVI)</w:t>
            </w:r>
          </w:p>
        </w:tc>
      </w:tr>
      <w:tr w:rsidR="00A3077A" w:rsidRPr="00776D85" w14:paraId="247D0021" w14:textId="77777777" w:rsidTr="007F012F">
        <w:tc>
          <w:tcPr>
            <w:tcW w:w="1129" w:type="dxa"/>
            <w:shd w:val="clear" w:color="auto" w:fill="FFFFFF" w:themeFill="background1"/>
            <w:vAlign w:val="center"/>
          </w:tcPr>
          <w:p w14:paraId="653F20D7"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lastRenderedPageBreak/>
              <w:t>2024</w:t>
            </w:r>
          </w:p>
        </w:tc>
        <w:tc>
          <w:tcPr>
            <w:tcW w:w="7886" w:type="dxa"/>
            <w:shd w:val="clear" w:color="auto" w:fill="FFFFFF" w:themeFill="background1"/>
          </w:tcPr>
          <w:p w14:paraId="41DBB35E"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Odredba o spremembah in dopolnitvah prilagojenega izobraževalnega programa devetletne osnovne šole z nižjim izobrazbenim standardom (Uradni list RS, št. 18/24)</w:t>
            </w:r>
          </w:p>
        </w:tc>
      </w:tr>
      <w:tr w:rsidR="00A3077A" w:rsidRPr="00776D85" w14:paraId="2E78EF48" w14:textId="77777777" w:rsidTr="007F012F">
        <w:tc>
          <w:tcPr>
            <w:tcW w:w="1129" w:type="dxa"/>
            <w:shd w:val="clear" w:color="auto" w:fill="FFFFFF" w:themeFill="background1"/>
            <w:vAlign w:val="center"/>
          </w:tcPr>
          <w:p w14:paraId="6A7AC9CD"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7886" w:type="dxa"/>
            <w:shd w:val="clear" w:color="auto" w:fill="FFFFFF" w:themeFill="background1"/>
          </w:tcPr>
          <w:p w14:paraId="039CB92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Spremembe in dopolnitve Pravil obveznega zdravstvenega zavarovanja</w:t>
            </w:r>
          </w:p>
        </w:tc>
      </w:tr>
      <w:tr w:rsidR="00A3077A" w:rsidRPr="00776D85" w14:paraId="5A0949CC" w14:textId="77777777" w:rsidTr="007F012F">
        <w:tc>
          <w:tcPr>
            <w:tcW w:w="1129" w:type="dxa"/>
            <w:shd w:val="clear" w:color="auto" w:fill="FFFFFF" w:themeFill="background1"/>
            <w:vAlign w:val="center"/>
          </w:tcPr>
          <w:p w14:paraId="70806143"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7886" w:type="dxa"/>
            <w:shd w:val="clear" w:color="auto" w:fill="FFFFFF" w:themeFill="background1"/>
          </w:tcPr>
          <w:p w14:paraId="08204BD1"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Uredba o programih storitev obveznega zdravstvenega zavarovanja, zmogljivostih, potrebnih za njegovo izvajanje, in obsegu sredstev za leto 2023</w:t>
            </w:r>
          </w:p>
        </w:tc>
      </w:tr>
      <w:tr w:rsidR="00A3077A" w:rsidRPr="00776D85" w14:paraId="78279835" w14:textId="77777777" w:rsidTr="007F012F">
        <w:tc>
          <w:tcPr>
            <w:tcW w:w="1129" w:type="dxa"/>
            <w:shd w:val="clear" w:color="auto" w:fill="FFFFFF" w:themeFill="background1"/>
            <w:vAlign w:val="center"/>
          </w:tcPr>
          <w:p w14:paraId="3160EBC8"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7886" w:type="dxa"/>
            <w:shd w:val="clear" w:color="auto" w:fill="FFFFFF" w:themeFill="background1"/>
          </w:tcPr>
          <w:p w14:paraId="6E4214DF"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Sklep o spremembah in dopolnitvah Sklepa o merilih in postopku za določanje višine sredstev za kritje stroškov prilagoditve prostorov in delovnih sredstev ter usposabljanja za ohranitev zaposlitve delovnega invalida (Uradni list RS, št. 30/23)</w:t>
            </w:r>
          </w:p>
        </w:tc>
      </w:tr>
      <w:tr w:rsidR="00A3077A" w:rsidRPr="00776D85" w14:paraId="39AA514C" w14:textId="77777777" w:rsidTr="007F012F">
        <w:tc>
          <w:tcPr>
            <w:tcW w:w="1129" w:type="dxa"/>
            <w:shd w:val="clear" w:color="auto" w:fill="FFFFFF" w:themeFill="background1"/>
            <w:vAlign w:val="center"/>
          </w:tcPr>
          <w:p w14:paraId="22072A5C"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w:t>
            </w:r>
            <w:r w:rsidRPr="00776D85">
              <w:rPr>
                <w:rFonts w:ascii="Arial" w:hAnsi="Arial" w:cs="Arial"/>
                <w:sz w:val="20"/>
                <w:szCs w:val="20"/>
              </w:rPr>
              <w:t>023</w:t>
            </w:r>
          </w:p>
        </w:tc>
        <w:tc>
          <w:tcPr>
            <w:tcW w:w="7886" w:type="dxa"/>
            <w:shd w:val="clear" w:color="auto" w:fill="FFFFFF" w:themeFill="background1"/>
          </w:tcPr>
          <w:p w14:paraId="07F0BDB4" w14:textId="187D7844"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 xml:space="preserve">Učni načrti za prilagojen izobraževalni program z nižjim izobrazbenim standardom za predmete: Glasbena umetnost (obvezni predmet, posodobljen </w:t>
            </w:r>
            <w:r>
              <w:rPr>
                <w:rFonts w:ascii="Arial" w:hAnsi="Arial" w:cs="Arial"/>
                <w:color w:val="000000" w:themeColor="text1"/>
                <w:sz w:val="20"/>
                <w:szCs w:val="20"/>
              </w:rPr>
              <w:t xml:space="preserve">leta </w:t>
            </w:r>
            <w:r w:rsidRPr="00776D85">
              <w:rPr>
                <w:rFonts w:ascii="Arial" w:hAnsi="Arial" w:cs="Arial"/>
                <w:color w:val="000000" w:themeColor="text1"/>
                <w:sz w:val="20"/>
                <w:szCs w:val="20"/>
              </w:rPr>
              <w:t xml:space="preserve">2024), Gospodinjstvo (obvezni predmete, posodobljen </w:t>
            </w:r>
            <w:r>
              <w:rPr>
                <w:rFonts w:ascii="Arial" w:hAnsi="Arial" w:cs="Arial"/>
                <w:color w:val="000000" w:themeColor="text1"/>
                <w:sz w:val="20"/>
                <w:szCs w:val="20"/>
              </w:rPr>
              <w:t xml:space="preserve">leta </w:t>
            </w:r>
            <w:r w:rsidRPr="00776D85">
              <w:rPr>
                <w:rFonts w:ascii="Arial" w:hAnsi="Arial" w:cs="Arial"/>
                <w:color w:val="000000" w:themeColor="text1"/>
                <w:sz w:val="20"/>
                <w:szCs w:val="20"/>
              </w:rPr>
              <w:t xml:space="preserve">2024), Prehrana in načini prehranjevanja (obvezni izbirni predmet, posodobljen </w:t>
            </w:r>
            <w:r>
              <w:rPr>
                <w:rFonts w:ascii="Arial" w:hAnsi="Arial" w:cs="Arial"/>
                <w:color w:val="000000" w:themeColor="text1"/>
                <w:sz w:val="20"/>
                <w:szCs w:val="20"/>
              </w:rPr>
              <w:t xml:space="preserve">leta </w:t>
            </w:r>
            <w:r w:rsidRPr="00776D85">
              <w:rPr>
                <w:rFonts w:ascii="Arial" w:hAnsi="Arial" w:cs="Arial"/>
                <w:color w:val="000000" w:themeColor="text1"/>
                <w:sz w:val="20"/>
                <w:szCs w:val="20"/>
              </w:rPr>
              <w:t>2024).</w:t>
            </w:r>
          </w:p>
        </w:tc>
      </w:tr>
      <w:tr w:rsidR="00A3077A" w:rsidRPr="00776D85" w14:paraId="6E613C91" w14:textId="77777777" w:rsidTr="007F012F">
        <w:tc>
          <w:tcPr>
            <w:tcW w:w="1129" w:type="dxa"/>
            <w:shd w:val="clear" w:color="auto" w:fill="FFFFFF" w:themeFill="background1"/>
            <w:vAlign w:val="center"/>
          </w:tcPr>
          <w:p w14:paraId="55FD9F35"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2023</w:t>
            </w:r>
          </w:p>
        </w:tc>
        <w:tc>
          <w:tcPr>
            <w:tcW w:w="7886" w:type="dxa"/>
            <w:shd w:val="clear" w:color="auto" w:fill="FFFFFF" w:themeFill="background1"/>
          </w:tcPr>
          <w:p w14:paraId="7DD1A2D8"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Smernice za pripravo in spremljanje individualiziranih programov za otroke s posebnimi potrebami</w:t>
            </w:r>
          </w:p>
        </w:tc>
      </w:tr>
      <w:tr w:rsidR="00A3077A" w:rsidRPr="00776D85" w14:paraId="51E74B44" w14:textId="77777777" w:rsidTr="007F012F">
        <w:tc>
          <w:tcPr>
            <w:tcW w:w="112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35D6982"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2022</w:t>
            </w:r>
          </w:p>
        </w:tc>
        <w:tc>
          <w:tcPr>
            <w:tcW w:w="7886"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51A56A2E" w14:textId="77777777" w:rsidR="00A3077A" w:rsidRPr="00776D85" w:rsidRDefault="00A3077A" w:rsidP="00C96681">
            <w:pPr>
              <w:spacing w:before="120" w:after="120"/>
              <w:rPr>
                <w:rFonts w:ascii="Arial" w:hAnsi="Arial" w:cs="Arial"/>
                <w:color w:val="000000" w:themeColor="text1"/>
                <w:sz w:val="20"/>
                <w:szCs w:val="20"/>
              </w:rPr>
            </w:pPr>
            <w:r w:rsidRPr="00776D85">
              <w:rPr>
                <w:rFonts w:ascii="Arial" w:hAnsi="Arial" w:cs="Arial"/>
                <w:color w:val="000000" w:themeColor="text1"/>
                <w:sz w:val="20"/>
                <w:szCs w:val="20"/>
              </w:rPr>
              <w:t>Odredba o določitvi vrst in stopenj telesnih okvar (Uradni list RS, št. 163/21)</w:t>
            </w:r>
          </w:p>
        </w:tc>
      </w:tr>
    </w:tbl>
    <w:p w14:paraId="313F4067" w14:textId="77777777" w:rsidR="00A3077A" w:rsidRDefault="00A3077A"/>
    <w:p w14:paraId="1D8944B6" w14:textId="0D5D48C0" w:rsidR="00EE74C8" w:rsidRPr="00776D85" w:rsidRDefault="00EE74C8" w:rsidP="00C96681">
      <w:pPr>
        <w:spacing w:before="120" w:after="120"/>
        <w:rPr>
          <w:rFonts w:ascii="Arial" w:hAnsi="Arial" w:cs="Arial"/>
          <w:color w:val="000000" w:themeColor="text1"/>
          <w:sz w:val="20"/>
          <w:szCs w:val="20"/>
        </w:rPr>
      </w:pPr>
    </w:p>
    <w:sectPr w:rsidR="00EE74C8" w:rsidRPr="00776D85" w:rsidSect="00B805B2">
      <w:footerReference w:type="default" r:id="rId70"/>
      <w:headerReference w:type="first" r:id="rId71"/>
      <w:footerReference w:type="first" r:id="rId7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3392" w14:textId="77777777" w:rsidR="00293876" w:rsidRDefault="00293876" w:rsidP="00E815B7">
      <w:pPr>
        <w:spacing w:after="0" w:line="240" w:lineRule="auto"/>
      </w:pPr>
      <w:r>
        <w:separator/>
      </w:r>
    </w:p>
  </w:endnote>
  <w:endnote w:type="continuationSeparator" w:id="0">
    <w:p w14:paraId="78578088" w14:textId="77777777" w:rsidR="00293876" w:rsidRDefault="00293876" w:rsidP="00E815B7">
      <w:pPr>
        <w:spacing w:after="0" w:line="240" w:lineRule="auto"/>
      </w:pPr>
      <w:r>
        <w:continuationSeparator/>
      </w:r>
    </w:p>
  </w:endnote>
  <w:endnote w:type="continuationNotice" w:id="1">
    <w:p w14:paraId="7F12041B" w14:textId="77777777" w:rsidR="00293876" w:rsidRDefault="00293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quot;Arial&quot;,sans-serif">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itka Banner">
    <w:panose1 w:val="02000505000000020004"/>
    <w:charset w:val="EE"/>
    <w:family w:val="auto"/>
    <w:pitch w:val="variable"/>
    <w:sig w:usb0="A00002EF" w:usb1="4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3000000" w:usb1="00000000" w:usb2="00000000" w:usb3="00000000" w:csb0="00000001" w:csb1="00000000"/>
  </w:font>
  <w:font w:name="Open Sans">
    <w:altName w:val="Arial"/>
    <w:charset w:val="00"/>
    <w:family w:val="swiss"/>
    <w:pitch w:val="variable"/>
    <w:sig w:usb0="E00002EF" w:usb1="4000205B" w:usb2="00000028" w:usb3="00000000" w:csb0="0000019F" w:csb1="00000000"/>
  </w:font>
  <w:font w:name="Republika">
    <w:altName w:val="Franklin Gothic Medium Cond"/>
    <w:panose1 w:val="02000506040000020004"/>
    <w:charset w:val="00"/>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20B2" w14:textId="77777777" w:rsidR="00366C5F" w:rsidRDefault="00366C5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2F34" w14:textId="77777777" w:rsidR="00366C5F" w:rsidRPr="00F530B4" w:rsidRDefault="00366C5F" w:rsidP="00F530B4">
    <w:pPr>
      <w:pStyle w:val="Nog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39E9" w14:textId="77777777" w:rsidR="00366C5F" w:rsidRDefault="00366C5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E097" w14:textId="77777777" w:rsidR="00366C5F" w:rsidRPr="00F530B4" w:rsidRDefault="00366C5F" w:rsidP="00F530B4">
    <w:pPr>
      <w:pStyle w:val="Noga"/>
      <w:jc w:val="right"/>
      <w:rPr>
        <w:rFonts w:ascii="Arial" w:hAnsi="Arial" w:cs="Arial"/>
        <w:sz w:val="18"/>
        <w:szCs w:val="18"/>
      </w:rPr>
    </w:pPr>
    <w:r w:rsidRPr="00F530B4">
      <w:rPr>
        <w:rFonts w:ascii="Arial" w:hAnsi="Arial" w:cs="Arial"/>
        <w:sz w:val="18"/>
        <w:szCs w:val="18"/>
      </w:rPr>
      <w:fldChar w:fldCharType="begin"/>
    </w:r>
    <w:r w:rsidRPr="00F530B4">
      <w:rPr>
        <w:rFonts w:ascii="Arial" w:hAnsi="Arial" w:cs="Arial"/>
        <w:sz w:val="18"/>
        <w:szCs w:val="18"/>
      </w:rPr>
      <w:instrText>PAGE   \* MERGEFORMAT</w:instrText>
    </w:r>
    <w:r w:rsidRPr="00F530B4">
      <w:rPr>
        <w:rFonts w:ascii="Arial" w:hAnsi="Arial" w:cs="Arial"/>
        <w:sz w:val="18"/>
        <w:szCs w:val="18"/>
      </w:rPr>
      <w:fldChar w:fldCharType="separate"/>
    </w:r>
    <w:r w:rsidR="00072B28">
      <w:rPr>
        <w:rFonts w:ascii="Arial" w:hAnsi="Arial" w:cs="Arial"/>
        <w:noProof/>
        <w:sz w:val="18"/>
        <w:szCs w:val="18"/>
      </w:rPr>
      <w:t>20</w:t>
    </w:r>
    <w:r w:rsidRPr="00F530B4">
      <w:rPr>
        <w:rFonts w:ascii="Arial" w:hAnsi="Arial" w:cs="Arial"/>
        <w:sz w:val="18"/>
        <w:szCs w:val="18"/>
      </w:rPr>
      <w:fldChar w:fldCharType="end"/>
    </w:r>
  </w:p>
  <w:p w14:paraId="4EE713B8" w14:textId="77777777" w:rsidR="00366C5F" w:rsidRDefault="00366C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607" w14:textId="77777777" w:rsidR="00366C5F" w:rsidRPr="00B805B2" w:rsidRDefault="00366C5F" w:rsidP="00B805B2">
    <w:pPr>
      <w:pStyle w:val="Noga"/>
      <w:jc w:val="right"/>
      <w:rPr>
        <w:rFonts w:ascii="Arial" w:hAnsi="Arial" w:cs="Arial"/>
        <w:sz w:val="18"/>
      </w:rPr>
    </w:pPr>
    <w:r w:rsidRPr="00B805B2">
      <w:rPr>
        <w:rFonts w:ascii="Arial" w:hAnsi="Arial" w:cs="Arial"/>
        <w:sz w:val="18"/>
      </w:rPr>
      <w:fldChar w:fldCharType="begin"/>
    </w:r>
    <w:r w:rsidRPr="00B805B2">
      <w:rPr>
        <w:rFonts w:ascii="Arial" w:hAnsi="Arial" w:cs="Arial"/>
        <w:sz w:val="18"/>
      </w:rPr>
      <w:instrText>PAGE   \* MERGEFORMAT</w:instrText>
    </w:r>
    <w:r w:rsidRPr="00B805B2">
      <w:rPr>
        <w:rFonts w:ascii="Arial" w:hAnsi="Arial" w:cs="Arial"/>
        <w:sz w:val="18"/>
      </w:rPr>
      <w:fldChar w:fldCharType="separate"/>
    </w:r>
    <w:r>
      <w:rPr>
        <w:rFonts w:ascii="Arial" w:hAnsi="Arial" w:cs="Arial"/>
        <w:noProof/>
        <w:sz w:val="18"/>
      </w:rPr>
      <w:t>5</w:t>
    </w:r>
    <w:r w:rsidRPr="00B805B2">
      <w:rPr>
        <w:rFonts w:ascii="Arial" w:hAnsi="Arial" w:cs="Arial"/>
        <w:sz w:val="18"/>
      </w:rPr>
      <w:fldChar w:fldCharType="end"/>
    </w:r>
  </w:p>
  <w:p w14:paraId="6DF6B68C" w14:textId="77777777" w:rsidR="00366C5F" w:rsidRDefault="00366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1A6E" w14:textId="77777777" w:rsidR="00293876" w:rsidRDefault="00293876" w:rsidP="00E815B7">
      <w:pPr>
        <w:spacing w:after="0" w:line="240" w:lineRule="auto"/>
      </w:pPr>
      <w:r>
        <w:separator/>
      </w:r>
    </w:p>
  </w:footnote>
  <w:footnote w:type="continuationSeparator" w:id="0">
    <w:p w14:paraId="6992C17C" w14:textId="77777777" w:rsidR="00293876" w:rsidRDefault="00293876" w:rsidP="00E815B7">
      <w:pPr>
        <w:spacing w:after="0" w:line="240" w:lineRule="auto"/>
      </w:pPr>
      <w:r>
        <w:continuationSeparator/>
      </w:r>
    </w:p>
  </w:footnote>
  <w:footnote w:type="continuationNotice" w:id="1">
    <w:p w14:paraId="5F6FE96C" w14:textId="77777777" w:rsidR="00293876" w:rsidRDefault="00293876">
      <w:pPr>
        <w:spacing w:after="0" w:line="240" w:lineRule="auto"/>
      </w:pPr>
    </w:p>
  </w:footnote>
  <w:footnote w:id="2">
    <w:p w14:paraId="3CE4FC54" w14:textId="77777777" w:rsidR="00366C5F" w:rsidRDefault="00366C5F" w:rsidP="0044754A">
      <w:pPr>
        <w:pStyle w:val="Sprotnaopomba-besedilo"/>
        <w:rPr>
          <w:rFonts w:ascii="Open Sans" w:hAnsi="Open Sans" w:cs="Open Sans"/>
          <w:sz w:val="18"/>
          <w:szCs w:val="18"/>
          <w:lang w:val="sl-SI"/>
        </w:rPr>
      </w:pPr>
      <w:r>
        <w:rPr>
          <w:rStyle w:val="Sprotnaopomba-sklic"/>
          <w:rFonts w:ascii="Open Sans" w:hAnsi="Open Sans" w:cs="Open Sans"/>
          <w:sz w:val="18"/>
          <w:szCs w:val="18"/>
          <w:lang w:val="sl-SI"/>
        </w:rPr>
        <w:footnoteRef/>
      </w:r>
      <w:r>
        <w:rPr>
          <w:rFonts w:ascii="Open Sans" w:hAnsi="Open Sans" w:cs="Open Sans"/>
          <w:sz w:val="18"/>
          <w:szCs w:val="18"/>
          <w:lang w:val="sl-SI"/>
        </w:rPr>
        <w:t xml:space="preserve"> Pri tem so posamezni zaposleni bili lahko hkrati zaposleni pri različnih storitvah in se zato pojavijo večkrat.</w:t>
      </w:r>
    </w:p>
  </w:footnote>
  <w:footnote w:id="3">
    <w:p w14:paraId="41F7735A" w14:textId="77777777" w:rsidR="00366C5F" w:rsidRDefault="00366C5F" w:rsidP="00721B57">
      <w:pPr>
        <w:spacing w:after="0"/>
        <w:jc w:val="both"/>
        <w:rPr>
          <w:rFonts w:ascii="Arial" w:hAnsi="Arial" w:cs="Arial"/>
          <w:sz w:val="18"/>
          <w:szCs w:val="18"/>
        </w:rPr>
      </w:pPr>
      <w:r>
        <w:rPr>
          <w:rStyle w:val="Sprotnaopomba-sklic"/>
          <w:sz w:val="18"/>
          <w:szCs w:val="18"/>
        </w:rPr>
        <w:footnoteRef/>
      </w:r>
      <w:r>
        <w:rPr>
          <w:rFonts w:ascii="Arial" w:hAnsi="Arial" w:cs="Arial"/>
          <w:sz w:val="18"/>
          <w:szCs w:val="18"/>
        </w:rPr>
        <w:t xml:space="preserve"> Povezave, na katerih so dostopni rezultati vseh raziskovanj: http://www.stat.si (različne objave po področjih), </w:t>
      </w:r>
      <w:hyperlink r:id="rId1" w:history="1">
        <w:r w:rsidRPr="004777F1">
          <w:rPr>
            <w:rStyle w:val="Hiperpovezava"/>
            <w:rFonts w:ascii="Arial" w:hAnsi="Arial" w:cs="Arial"/>
            <w:color w:val="auto"/>
            <w:sz w:val="18"/>
            <w:szCs w:val="18"/>
          </w:rPr>
          <w:t>https://pxweb.stat.si/SiStat/sl</w:t>
        </w:r>
      </w:hyperlink>
      <w:r w:rsidRPr="004777F1">
        <w:rPr>
          <w:rFonts w:ascii="Arial" w:hAnsi="Arial" w:cs="Arial"/>
          <w:sz w:val="18"/>
          <w:szCs w:val="18"/>
        </w:rPr>
        <w:t xml:space="preserve"> (podatkovna </w:t>
      </w:r>
      <w:r>
        <w:rPr>
          <w:rFonts w:ascii="Arial" w:hAnsi="Arial" w:cs="Arial"/>
          <w:sz w:val="18"/>
          <w:szCs w:val="18"/>
        </w:rPr>
        <w:t>baza SiStat).</w:t>
      </w:r>
    </w:p>
  </w:footnote>
  <w:footnote w:id="4">
    <w:p w14:paraId="4D110A94" w14:textId="77777777" w:rsidR="00366C5F" w:rsidRDefault="00366C5F" w:rsidP="00721B57">
      <w:pPr>
        <w:spacing w:after="0"/>
        <w:jc w:val="both"/>
        <w:rPr>
          <w:rFonts w:ascii="Arial" w:hAnsi="Arial" w:cs="Arial"/>
          <w:sz w:val="18"/>
          <w:szCs w:val="18"/>
          <w:highlight w:val="yellow"/>
        </w:rPr>
      </w:pPr>
      <w:r>
        <w:rPr>
          <w:rStyle w:val="Sprotnaopomba-sklic"/>
          <w:sz w:val="18"/>
          <w:szCs w:val="18"/>
        </w:rPr>
        <w:footnoteRef/>
      </w:r>
      <w:r>
        <w:rPr>
          <w:rFonts w:ascii="Arial" w:hAnsi="Arial" w:cs="Arial"/>
          <w:sz w:val="18"/>
          <w:szCs w:val="18"/>
        </w:rPr>
        <w:t xml:space="preserve"> </w:t>
      </w:r>
      <w:r>
        <w:rPr>
          <w:rFonts w:ascii="Arial" w:hAnsi="Arial" w:cs="Arial"/>
          <w:bCs/>
          <w:sz w:val="18"/>
          <w:szCs w:val="18"/>
        </w:rPr>
        <w:t>Vsa statistična raziskovanja potekajo v skladu z zakonom, ki ureja delovanje državne statistike. Delijo se na redne in razvojne naloge; v okviru dejavnosti državne statistike jih izvaja SURS in pooblaščeni izvajalci.</w:t>
      </w:r>
    </w:p>
  </w:footnote>
  <w:footnote w:id="5">
    <w:p w14:paraId="21CFA32A" w14:textId="77777777" w:rsidR="00366C5F" w:rsidRDefault="00366C5F" w:rsidP="00FF270D">
      <w:pPr>
        <w:pStyle w:val="Sprotnaopomba-besedilo"/>
        <w:rPr>
          <w:rFonts w:cs="Arial"/>
          <w:color w:val="000000"/>
          <w:sz w:val="18"/>
          <w:szCs w:val="18"/>
          <w:u w:val="single"/>
        </w:rPr>
      </w:pPr>
      <w:r>
        <w:rPr>
          <w:rStyle w:val="Sprotnaopomba-sklic"/>
          <w:rFonts w:ascii="Calibri" w:hAnsi="Calibri"/>
          <w:color w:val="000000"/>
          <w:sz w:val="18"/>
          <w:szCs w:val="18"/>
          <w:u w:val="single"/>
        </w:rPr>
        <w:footnoteRef/>
      </w:r>
      <w:r>
        <w:rPr>
          <w:rFonts w:cs="Arial"/>
          <w:color w:val="000000"/>
          <w:sz w:val="18"/>
          <w:szCs w:val="18"/>
          <w:u w:val="single"/>
        </w:rPr>
        <w:t xml:space="preserve"> </w:t>
      </w:r>
      <w:hyperlink r:id="rId2" w:history="1">
        <w:r>
          <w:rPr>
            <w:rStyle w:val="Hiperpovezava"/>
            <w:rFonts w:cs="Arial"/>
            <w:color w:val="000000"/>
            <w:sz w:val="18"/>
            <w:szCs w:val="18"/>
          </w:rPr>
          <w:t>https://pxweb.stat.si/SiStatData/pxweb/sl/Data/-/1262201S.px</w:t>
        </w:r>
      </w:hyperlink>
      <w:r>
        <w:rPr>
          <w:rFonts w:cs="Arial"/>
          <w:color w:val="000000"/>
          <w:sz w:val="18"/>
          <w:szCs w:val="18"/>
          <w:u w:val="single"/>
        </w:rPr>
        <w:t xml:space="preserve"> </w:t>
      </w:r>
      <w:r w:rsidRPr="004777F1">
        <w:rPr>
          <w:rFonts w:cs="Arial"/>
          <w:color w:val="000000"/>
          <w:sz w:val="18"/>
          <w:szCs w:val="18"/>
        </w:rPr>
        <w:t xml:space="preserve">in </w:t>
      </w:r>
      <w:r>
        <w:rPr>
          <w:rFonts w:cs="Arial"/>
          <w:color w:val="000000"/>
          <w:sz w:val="18"/>
          <w:szCs w:val="18"/>
          <w:u w:val="single"/>
        </w:rPr>
        <w:t xml:space="preserve">             </w:t>
      </w:r>
    </w:p>
    <w:p w14:paraId="35B33C1A" w14:textId="77777777" w:rsidR="00366C5F" w:rsidRPr="006E7525" w:rsidRDefault="00485AAA" w:rsidP="00FF270D">
      <w:pPr>
        <w:pStyle w:val="Sprotnaopomba-besedilo"/>
        <w:rPr>
          <w:rFonts w:cs="Arial"/>
          <w:sz w:val="18"/>
          <w:szCs w:val="18"/>
          <w:u w:val="single"/>
        </w:rPr>
      </w:pPr>
      <w:hyperlink r:id="rId3" w:history="1">
        <w:r w:rsidR="00366C5F" w:rsidRPr="006E7525">
          <w:rPr>
            <w:rStyle w:val="Hiperpovezava"/>
            <w:rFonts w:cs="Arial"/>
            <w:color w:val="auto"/>
            <w:sz w:val="18"/>
            <w:szCs w:val="18"/>
          </w:rPr>
          <w:t>https://pxweb.stat.si/SiStatData/pxweb/sl/Data/-/1262202S.px</w:t>
        </w:r>
      </w:hyperlink>
    </w:p>
  </w:footnote>
  <w:footnote w:id="6">
    <w:p w14:paraId="381593FA" w14:textId="77777777" w:rsidR="00366C5F" w:rsidRPr="006E7525" w:rsidRDefault="00366C5F" w:rsidP="00FF270D">
      <w:pPr>
        <w:pStyle w:val="Sprotnaopomba-besedilo"/>
        <w:rPr>
          <w:rFonts w:cs="Arial"/>
          <w:sz w:val="18"/>
          <w:szCs w:val="18"/>
          <w:u w:val="single"/>
        </w:rPr>
      </w:pPr>
      <w:r w:rsidRPr="006E7525">
        <w:rPr>
          <w:rStyle w:val="Sprotnaopomba-sklic"/>
          <w:rFonts w:ascii="Calibri" w:hAnsi="Calibri"/>
          <w:sz w:val="18"/>
          <w:szCs w:val="18"/>
          <w:u w:val="single"/>
        </w:rPr>
        <w:footnoteRef/>
      </w:r>
      <w:r w:rsidRPr="006E7525">
        <w:rPr>
          <w:rFonts w:cs="Arial"/>
          <w:sz w:val="18"/>
          <w:szCs w:val="18"/>
          <w:u w:val="single"/>
        </w:rPr>
        <w:t xml:space="preserve"> </w:t>
      </w:r>
      <w:hyperlink r:id="rId4" w:history="1">
        <w:r w:rsidRPr="006E7525">
          <w:rPr>
            <w:rStyle w:val="Hiperpovezava"/>
            <w:rFonts w:cs="Arial"/>
            <w:color w:val="auto"/>
            <w:sz w:val="18"/>
            <w:szCs w:val="18"/>
          </w:rPr>
          <w:t>https://pxweb.stat.si/SiStatData/pxweb/sl/Data/Data/0886501S.px/</w:t>
        </w:r>
      </w:hyperlink>
      <w:r w:rsidRPr="006E7525">
        <w:t xml:space="preserve"> in</w:t>
      </w:r>
    </w:p>
    <w:p w14:paraId="2EDAB231" w14:textId="77777777" w:rsidR="00366C5F" w:rsidRPr="006E7525" w:rsidRDefault="00366C5F" w:rsidP="00FF270D">
      <w:pPr>
        <w:pStyle w:val="Sprotnaopomba-besedilo"/>
        <w:rPr>
          <w:rFonts w:cs="Arial"/>
          <w:sz w:val="18"/>
          <w:szCs w:val="18"/>
          <w:u w:val="single"/>
        </w:rPr>
      </w:pPr>
      <w:r w:rsidRPr="006E7525">
        <w:rPr>
          <w:rFonts w:cs="Arial"/>
          <w:sz w:val="18"/>
          <w:szCs w:val="18"/>
          <w:u w:val="single"/>
        </w:rPr>
        <w:t xml:space="preserve">  https://pxweb.stat.si/SiStatData/pxweb/sl/Data/Data/0886502S.px/</w:t>
      </w:r>
    </w:p>
  </w:footnote>
  <w:footnote w:id="7">
    <w:p w14:paraId="16F2C983" w14:textId="77777777" w:rsidR="00366C5F" w:rsidRPr="006E7525" w:rsidRDefault="00366C5F" w:rsidP="00FF270D">
      <w:pPr>
        <w:pStyle w:val="Sprotnaopomba-besedilo"/>
        <w:rPr>
          <w:rFonts w:cs="Arial"/>
          <w:sz w:val="18"/>
          <w:szCs w:val="18"/>
          <w:u w:val="single"/>
        </w:rPr>
      </w:pPr>
      <w:r w:rsidRPr="006E7525">
        <w:rPr>
          <w:rStyle w:val="Sprotnaopomba-sklic"/>
          <w:rFonts w:ascii="Calibri" w:hAnsi="Calibri"/>
          <w:sz w:val="18"/>
          <w:szCs w:val="18"/>
          <w:u w:val="single"/>
        </w:rPr>
        <w:footnoteRef/>
      </w:r>
      <w:r w:rsidRPr="006E7525">
        <w:rPr>
          <w:rFonts w:cs="Arial"/>
          <w:sz w:val="18"/>
          <w:szCs w:val="18"/>
          <w:u w:val="single"/>
        </w:rPr>
        <w:t xml:space="preserve"> </w:t>
      </w:r>
      <w:hyperlink r:id="rId5" w:history="1">
        <w:r w:rsidRPr="006E7525">
          <w:rPr>
            <w:rStyle w:val="Hiperpovezava"/>
            <w:rFonts w:cs="Arial"/>
            <w:color w:val="auto"/>
            <w:sz w:val="18"/>
            <w:szCs w:val="18"/>
          </w:rPr>
          <w:t>https://www.stat.si/StatWeb/News/Index/13077</w:t>
        </w:r>
      </w:hyperlink>
      <w:r w:rsidRPr="006E7525">
        <w:rPr>
          <w:rFonts w:cs="Arial"/>
          <w:sz w:val="18"/>
          <w:szCs w:val="18"/>
        </w:rPr>
        <w:t xml:space="preserve"> in</w:t>
      </w:r>
    </w:p>
    <w:p w14:paraId="7B29538B" w14:textId="77777777" w:rsidR="00366C5F" w:rsidRPr="006E7525" w:rsidRDefault="00366C5F" w:rsidP="00FF270D">
      <w:pPr>
        <w:pStyle w:val="Sprotnaopomba-besedilo"/>
        <w:rPr>
          <w:rFonts w:cs="Arial"/>
          <w:sz w:val="18"/>
          <w:szCs w:val="18"/>
          <w:u w:val="single"/>
        </w:rPr>
      </w:pPr>
      <w:r w:rsidRPr="006E7525">
        <w:rPr>
          <w:rFonts w:cs="Arial"/>
          <w:sz w:val="18"/>
          <w:szCs w:val="18"/>
          <w:u w:val="single"/>
        </w:rPr>
        <w:t xml:space="preserve">  </w:t>
      </w:r>
      <w:hyperlink r:id="rId6" w:history="1">
        <w:r w:rsidRPr="006E7525">
          <w:rPr>
            <w:rStyle w:val="Hiperpovezava"/>
            <w:rFonts w:cs="Arial"/>
            <w:color w:val="auto"/>
            <w:sz w:val="18"/>
            <w:szCs w:val="18"/>
          </w:rPr>
          <w:t>https://pxweb.stat.si/SiStatData/pxweb/sl/Data/-/H169S.px</w:t>
        </w:r>
      </w:hyperlink>
      <w:r w:rsidRPr="006E7525">
        <w:t xml:space="preserve"> in</w:t>
      </w:r>
    </w:p>
    <w:p w14:paraId="7B76FB18" w14:textId="77777777" w:rsidR="00366C5F" w:rsidRDefault="00366C5F" w:rsidP="00FF270D">
      <w:pPr>
        <w:pStyle w:val="Sprotnaopomba-besedilo"/>
        <w:rPr>
          <w:rFonts w:cs="Arial"/>
          <w:color w:val="000000"/>
          <w:sz w:val="18"/>
          <w:szCs w:val="18"/>
          <w:u w:val="single"/>
        </w:rPr>
      </w:pPr>
      <w:r>
        <w:rPr>
          <w:rFonts w:cs="Arial"/>
          <w:color w:val="000000"/>
          <w:sz w:val="18"/>
          <w:szCs w:val="18"/>
          <w:u w:val="single"/>
        </w:rPr>
        <w:t xml:space="preserve">  </w:t>
      </w:r>
      <w:hyperlink r:id="rId7" w:history="1">
        <w:r>
          <w:rPr>
            <w:rStyle w:val="Hiperpovezava"/>
            <w:rFonts w:cs="Arial"/>
            <w:color w:val="000000"/>
            <w:sz w:val="18"/>
            <w:szCs w:val="18"/>
          </w:rPr>
          <w:t>https://pxweb.stat.si/SiStatData/pxweb/sl/Data/-/H170S.px</w:t>
        </w:r>
      </w:hyperlink>
    </w:p>
    <w:p w14:paraId="1E8BD4D0" w14:textId="77777777" w:rsidR="00366C5F" w:rsidRDefault="00366C5F" w:rsidP="00FF270D">
      <w:pPr>
        <w:pStyle w:val="Sprotnaopomba-besedilo"/>
        <w:rPr>
          <w:rStyle w:val="Hiperpovezava"/>
          <w:color w:val="000000"/>
        </w:rPr>
      </w:pPr>
    </w:p>
    <w:p w14:paraId="756FE43C" w14:textId="77777777" w:rsidR="00366C5F" w:rsidRDefault="00366C5F" w:rsidP="00FF270D">
      <w:pPr>
        <w:pStyle w:val="Sprotnaopomba-besedilo"/>
      </w:pPr>
    </w:p>
    <w:p w14:paraId="6093C63C" w14:textId="77777777" w:rsidR="00366C5F" w:rsidRDefault="00366C5F" w:rsidP="00FF270D">
      <w:pPr>
        <w:pStyle w:val="Sprotnaopomba-besedilo"/>
        <w:rPr>
          <w:rFonts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B2FE" w14:textId="77777777" w:rsidR="00366C5F" w:rsidRDefault="00366C5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8AD8" w14:textId="7D88E169" w:rsidR="00366C5F" w:rsidRDefault="00366C5F" w:rsidP="00416E31">
    <w:pPr>
      <w:pStyle w:val="Glav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AFF2" w14:textId="073C8292" w:rsidR="00366C5F" w:rsidRPr="00056A21" w:rsidRDefault="00366C5F" w:rsidP="00D325F9">
    <w:pPr>
      <w:pStyle w:val="Glava"/>
      <w:jc w:val="right"/>
      <w:rPr>
        <w:color w:val="DDD9C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C20" w14:textId="77777777" w:rsidR="00366C5F" w:rsidRPr="00056A21" w:rsidRDefault="00366C5F" w:rsidP="00D325F9">
    <w:pPr>
      <w:pStyle w:val="Glava"/>
      <w:jc w:val="right"/>
      <w:rPr>
        <w:color w:val="DDD9C3"/>
      </w:rPr>
    </w:pPr>
  </w:p>
  <w:p w14:paraId="38309618" w14:textId="77777777" w:rsidR="00366C5F" w:rsidRDefault="00366C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775"/>
    <w:multiLevelType w:val="hybridMultilevel"/>
    <w:tmpl w:val="D2F6A1F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16C47F9"/>
    <w:multiLevelType w:val="multilevel"/>
    <w:tmpl w:val="D7687190"/>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56037"/>
    <w:multiLevelType w:val="hybridMultilevel"/>
    <w:tmpl w:val="E4AC51C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424544E"/>
    <w:multiLevelType w:val="hybridMultilevel"/>
    <w:tmpl w:val="8F40FDAE"/>
    <w:lvl w:ilvl="0" w:tplc="81168790">
      <w:start w:val="1"/>
      <w:numFmt w:val="decimal"/>
      <w:lvlText w:val="%1."/>
      <w:lvlJc w:val="left"/>
      <w:pPr>
        <w:ind w:left="720" w:hanging="360"/>
      </w:pPr>
    </w:lvl>
    <w:lvl w:ilvl="1" w:tplc="17E6526A">
      <w:start w:val="1"/>
      <w:numFmt w:val="lowerLetter"/>
      <w:lvlText w:val="%2."/>
      <w:lvlJc w:val="left"/>
      <w:pPr>
        <w:ind w:left="1440" w:hanging="360"/>
      </w:pPr>
    </w:lvl>
    <w:lvl w:ilvl="2" w:tplc="2478599A">
      <w:start w:val="1"/>
      <w:numFmt w:val="lowerRoman"/>
      <w:lvlText w:val="%3."/>
      <w:lvlJc w:val="right"/>
      <w:pPr>
        <w:ind w:left="2160" w:hanging="180"/>
      </w:pPr>
    </w:lvl>
    <w:lvl w:ilvl="3" w:tplc="E40C3466">
      <w:start w:val="1"/>
      <w:numFmt w:val="decimal"/>
      <w:lvlText w:val="%4."/>
      <w:lvlJc w:val="left"/>
      <w:pPr>
        <w:ind w:left="2880" w:hanging="360"/>
      </w:pPr>
    </w:lvl>
    <w:lvl w:ilvl="4" w:tplc="BA26C992">
      <w:start w:val="1"/>
      <w:numFmt w:val="lowerLetter"/>
      <w:lvlText w:val="%5."/>
      <w:lvlJc w:val="left"/>
      <w:pPr>
        <w:ind w:left="3600" w:hanging="360"/>
      </w:pPr>
    </w:lvl>
    <w:lvl w:ilvl="5" w:tplc="7184388C">
      <w:start w:val="1"/>
      <w:numFmt w:val="lowerRoman"/>
      <w:lvlText w:val="%6."/>
      <w:lvlJc w:val="right"/>
      <w:pPr>
        <w:ind w:left="4320" w:hanging="180"/>
      </w:pPr>
    </w:lvl>
    <w:lvl w:ilvl="6" w:tplc="CEF891A8">
      <w:start w:val="1"/>
      <w:numFmt w:val="decimal"/>
      <w:lvlText w:val="%7."/>
      <w:lvlJc w:val="left"/>
      <w:pPr>
        <w:ind w:left="5040" w:hanging="360"/>
      </w:pPr>
    </w:lvl>
    <w:lvl w:ilvl="7" w:tplc="42DEA442">
      <w:start w:val="1"/>
      <w:numFmt w:val="lowerLetter"/>
      <w:lvlText w:val="%8."/>
      <w:lvlJc w:val="left"/>
      <w:pPr>
        <w:ind w:left="5760" w:hanging="360"/>
      </w:pPr>
    </w:lvl>
    <w:lvl w:ilvl="8" w:tplc="1BD2A31A">
      <w:start w:val="1"/>
      <w:numFmt w:val="lowerRoman"/>
      <w:lvlText w:val="%9."/>
      <w:lvlJc w:val="right"/>
      <w:pPr>
        <w:ind w:left="6480" w:hanging="180"/>
      </w:pPr>
    </w:lvl>
  </w:abstractNum>
  <w:abstractNum w:abstractNumId="4" w15:restartNumberingAfterBreak="0">
    <w:nsid w:val="042D5F2C"/>
    <w:multiLevelType w:val="hybridMultilevel"/>
    <w:tmpl w:val="A9EEB43A"/>
    <w:lvl w:ilvl="0" w:tplc="FEEAE6C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7D65BC"/>
    <w:multiLevelType w:val="hybridMultilevel"/>
    <w:tmpl w:val="6770B11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B51B98"/>
    <w:multiLevelType w:val="hybridMultilevel"/>
    <w:tmpl w:val="EA9AD732"/>
    <w:lvl w:ilvl="0" w:tplc="FEEAE6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5B7604C"/>
    <w:multiLevelType w:val="multilevel"/>
    <w:tmpl w:val="66F09028"/>
    <w:lvl w:ilvl="0">
      <w:start w:val="3"/>
      <w:numFmt w:val="decimal"/>
      <w:pStyle w:val="Alineazaodstavkom"/>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8" w15:restartNumberingAfterBreak="0">
    <w:nsid w:val="05EE2E30"/>
    <w:multiLevelType w:val="hybridMultilevel"/>
    <w:tmpl w:val="60923DB2"/>
    <w:lvl w:ilvl="0" w:tplc="FEEAE6C2">
      <w:start w:val="1"/>
      <w:numFmt w:val="bullet"/>
      <w:lvlText w:val=""/>
      <w:lvlJc w:val="left"/>
      <w:pPr>
        <w:ind w:left="720" w:hanging="360"/>
      </w:pPr>
      <w:rPr>
        <w:rFonts w:ascii="Symbol" w:hAnsi="Symbol"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9" w15:restartNumberingAfterBreak="0">
    <w:nsid w:val="0635400C"/>
    <w:multiLevelType w:val="hybridMultilevel"/>
    <w:tmpl w:val="BA362FC0"/>
    <w:lvl w:ilvl="0" w:tplc="FEEAE6C2">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0" w15:restartNumberingAfterBreak="0">
    <w:nsid w:val="06B622BB"/>
    <w:multiLevelType w:val="hybridMultilevel"/>
    <w:tmpl w:val="F270787C"/>
    <w:lvl w:ilvl="0" w:tplc="F7E843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74A62E0"/>
    <w:multiLevelType w:val="hybridMultilevel"/>
    <w:tmpl w:val="CAA493B8"/>
    <w:lvl w:ilvl="0" w:tplc="FEEAE6C2">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2" w15:restartNumberingAfterBreak="0">
    <w:nsid w:val="094249B0"/>
    <w:multiLevelType w:val="hybridMultilevel"/>
    <w:tmpl w:val="556A3120"/>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09DE2E6F"/>
    <w:multiLevelType w:val="hybridMultilevel"/>
    <w:tmpl w:val="06507BD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9F8190E"/>
    <w:multiLevelType w:val="multilevel"/>
    <w:tmpl w:val="9A089266"/>
    <w:lvl w:ilvl="0">
      <w:start w:val="5"/>
      <w:numFmt w:val="decimal"/>
      <w:lvlText w:val="%1"/>
      <w:lvlJc w:val="left"/>
      <w:pPr>
        <w:ind w:left="360" w:hanging="360"/>
      </w:pPr>
      <w:rPr>
        <w:rFonts w:ascii="Arial" w:eastAsia="Calibri" w:hAnsi="Arial" w:cs="Arial" w:hint="default"/>
      </w:rPr>
    </w:lvl>
    <w:lvl w:ilvl="1">
      <w:start w:val="1"/>
      <w:numFmt w:val="decimal"/>
      <w:lvlText w:val="%1.%2"/>
      <w:lvlJc w:val="left"/>
      <w:pPr>
        <w:ind w:left="360" w:hanging="360"/>
      </w:pPr>
      <w:rPr>
        <w:rFonts w:ascii="Arial" w:eastAsia="Calibri" w:hAnsi="Arial" w:cs="Arial" w:hint="default"/>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720" w:hanging="720"/>
      </w:pPr>
      <w:rPr>
        <w:rFonts w:ascii="Arial" w:eastAsia="Calibri" w:hAnsi="Arial" w:cs="Arial" w:hint="default"/>
      </w:rPr>
    </w:lvl>
    <w:lvl w:ilvl="4">
      <w:start w:val="1"/>
      <w:numFmt w:val="decimal"/>
      <w:lvlText w:val="%1.%2.%3.%4.%5"/>
      <w:lvlJc w:val="left"/>
      <w:pPr>
        <w:ind w:left="1080" w:hanging="1080"/>
      </w:pPr>
      <w:rPr>
        <w:rFonts w:ascii="Arial" w:eastAsia="Calibri" w:hAnsi="Arial" w:cs="Arial" w:hint="default"/>
      </w:rPr>
    </w:lvl>
    <w:lvl w:ilvl="5">
      <w:start w:val="1"/>
      <w:numFmt w:val="decimal"/>
      <w:lvlText w:val="%1.%2.%3.%4.%5.%6"/>
      <w:lvlJc w:val="left"/>
      <w:pPr>
        <w:ind w:left="1080" w:hanging="1080"/>
      </w:pPr>
      <w:rPr>
        <w:rFonts w:ascii="Arial" w:eastAsia="Calibri" w:hAnsi="Arial" w:cs="Arial" w:hint="default"/>
      </w:rPr>
    </w:lvl>
    <w:lvl w:ilvl="6">
      <w:start w:val="1"/>
      <w:numFmt w:val="decimal"/>
      <w:lvlText w:val="%1.%2.%3.%4.%5.%6.%7"/>
      <w:lvlJc w:val="left"/>
      <w:pPr>
        <w:ind w:left="1440" w:hanging="1440"/>
      </w:pPr>
      <w:rPr>
        <w:rFonts w:ascii="Arial" w:eastAsia="Calibri" w:hAnsi="Arial" w:cs="Arial" w:hint="default"/>
      </w:rPr>
    </w:lvl>
    <w:lvl w:ilvl="7">
      <w:start w:val="1"/>
      <w:numFmt w:val="decimal"/>
      <w:lvlText w:val="%1.%2.%3.%4.%5.%6.%7.%8"/>
      <w:lvlJc w:val="left"/>
      <w:pPr>
        <w:ind w:left="1440" w:hanging="1440"/>
      </w:pPr>
      <w:rPr>
        <w:rFonts w:ascii="Arial" w:eastAsia="Calibri" w:hAnsi="Arial" w:cs="Arial" w:hint="default"/>
      </w:rPr>
    </w:lvl>
    <w:lvl w:ilvl="8">
      <w:start w:val="1"/>
      <w:numFmt w:val="decimal"/>
      <w:lvlText w:val="%1.%2.%3.%4.%5.%6.%7.%8.%9"/>
      <w:lvlJc w:val="left"/>
      <w:pPr>
        <w:ind w:left="1800" w:hanging="1800"/>
      </w:pPr>
      <w:rPr>
        <w:rFonts w:ascii="Arial" w:eastAsia="Calibri" w:hAnsi="Arial" w:cs="Arial" w:hint="default"/>
      </w:rPr>
    </w:lvl>
  </w:abstractNum>
  <w:abstractNum w:abstractNumId="15" w15:restartNumberingAfterBreak="0">
    <w:nsid w:val="0AA178F7"/>
    <w:multiLevelType w:val="hybridMultilevel"/>
    <w:tmpl w:val="E3CEDC2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B3E6D61"/>
    <w:multiLevelType w:val="hybridMultilevel"/>
    <w:tmpl w:val="EFC28B74"/>
    <w:lvl w:ilvl="0" w:tplc="FEEAE6C2">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7" w15:restartNumberingAfterBreak="0">
    <w:nsid w:val="0BC066CF"/>
    <w:multiLevelType w:val="hybridMultilevel"/>
    <w:tmpl w:val="C840F242"/>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CF53AEA"/>
    <w:multiLevelType w:val="hybridMultilevel"/>
    <w:tmpl w:val="D2D83980"/>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0CE6B84"/>
    <w:multiLevelType w:val="multilevel"/>
    <w:tmpl w:val="58089C2C"/>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6B5CA1"/>
    <w:multiLevelType w:val="hybridMultilevel"/>
    <w:tmpl w:val="D4EE31C4"/>
    <w:lvl w:ilvl="0" w:tplc="4B3A56B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25C0B55"/>
    <w:multiLevelType w:val="hybridMultilevel"/>
    <w:tmpl w:val="D6D68EF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26C72D1"/>
    <w:multiLevelType w:val="hybridMultilevel"/>
    <w:tmpl w:val="5240F2E4"/>
    <w:lvl w:ilvl="0" w:tplc="4B3A56B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12F45645"/>
    <w:multiLevelType w:val="hybridMultilevel"/>
    <w:tmpl w:val="D59431F8"/>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482622D"/>
    <w:multiLevelType w:val="hybridMultilevel"/>
    <w:tmpl w:val="1960D580"/>
    <w:lvl w:ilvl="0" w:tplc="FEEAE6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50C266E"/>
    <w:multiLevelType w:val="hybridMultilevel"/>
    <w:tmpl w:val="2B6655F8"/>
    <w:lvl w:ilvl="0" w:tplc="4B3A56B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15A471DE"/>
    <w:multiLevelType w:val="hybridMultilevel"/>
    <w:tmpl w:val="67882462"/>
    <w:lvl w:ilvl="0" w:tplc="F61412BE">
      <w:start w:val="1"/>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7" w15:restartNumberingAfterBreak="0">
    <w:nsid w:val="15B747C8"/>
    <w:multiLevelType w:val="hybridMultilevel"/>
    <w:tmpl w:val="31E4602E"/>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172109BE"/>
    <w:multiLevelType w:val="hybridMultilevel"/>
    <w:tmpl w:val="D01E95A0"/>
    <w:lvl w:ilvl="0" w:tplc="FEEAE6C2">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9" w15:restartNumberingAfterBreak="0">
    <w:nsid w:val="18EF328F"/>
    <w:multiLevelType w:val="hybridMultilevel"/>
    <w:tmpl w:val="BF6ACED8"/>
    <w:lvl w:ilvl="0" w:tplc="FEEAE6C2">
      <w:start w:val="1"/>
      <w:numFmt w:val="bullet"/>
      <w:lvlText w:val=""/>
      <w:lvlJc w:val="left"/>
      <w:pPr>
        <w:ind w:left="720" w:hanging="360"/>
      </w:pPr>
      <w:rPr>
        <w:rFonts w:ascii="Symbol" w:hAnsi="Symbol"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30" w15:restartNumberingAfterBreak="0">
    <w:nsid w:val="1910213E"/>
    <w:multiLevelType w:val="hybridMultilevel"/>
    <w:tmpl w:val="221251D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A475E68"/>
    <w:multiLevelType w:val="multilevel"/>
    <w:tmpl w:val="0E8C5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A6246F6"/>
    <w:multiLevelType w:val="hybridMultilevel"/>
    <w:tmpl w:val="3AA2AB0C"/>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1BC91503"/>
    <w:multiLevelType w:val="hybridMultilevel"/>
    <w:tmpl w:val="80D28240"/>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1FC62914"/>
    <w:multiLevelType w:val="hybridMultilevel"/>
    <w:tmpl w:val="996C624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21CC4AFD"/>
    <w:multiLevelType w:val="hybridMultilevel"/>
    <w:tmpl w:val="2CDA00CC"/>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21E20A9C"/>
    <w:multiLevelType w:val="hybridMultilevel"/>
    <w:tmpl w:val="4612B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4E0585C"/>
    <w:multiLevelType w:val="multilevel"/>
    <w:tmpl w:val="FF18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5527EF5"/>
    <w:multiLevelType w:val="hybridMultilevel"/>
    <w:tmpl w:val="BBBA780A"/>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5F72D41"/>
    <w:multiLevelType w:val="multilevel"/>
    <w:tmpl w:val="802E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6D9071E"/>
    <w:multiLevelType w:val="hybridMultilevel"/>
    <w:tmpl w:val="A09E4E80"/>
    <w:lvl w:ilvl="0" w:tplc="706C7E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7617822"/>
    <w:multiLevelType w:val="hybridMultilevel"/>
    <w:tmpl w:val="C75EF0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93E608D"/>
    <w:multiLevelType w:val="hybridMultilevel"/>
    <w:tmpl w:val="7E00508C"/>
    <w:lvl w:ilvl="0" w:tplc="FEEAE6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29C51394"/>
    <w:multiLevelType w:val="hybridMultilevel"/>
    <w:tmpl w:val="535A1822"/>
    <w:lvl w:ilvl="0" w:tplc="F7E843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29EB516D"/>
    <w:multiLevelType w:val="hybridMultilevel"/>
    <w:tmpl w:val="246A735E"/>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2A53783B"/>
    <w:multiLevelType w:val="hybridMultilevel"/>
    <w:tmpl w:val="778CD40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2A8E4E23"/>
    <w:multiLevelType w:val="hybridMultilevel"/>
    <w:tmpl w:val="BFEC4144"/>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2C172CB1"/>
    <w:multiLevelType w:val="hybridMultilevel"/>
    <w:tmpl w:val="CCA2EF9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8" w15:restartNumberingAfterBreak="0">
    <w:nsid w:val="2E2F06AF"/>
    <w:multiLevelType w:val="multilevel"/>
    <w:tmpl w:val="0424001D"/>
    <w:styleLink w:val="Slog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2FAB0076"/>
    <w:multiLevelType w:val="hybridMultilevel"/>
    <w:tmpl w:val="9514C672"/>
    <w:lvl w:ilvl="0" w:tplc="FEEAE6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333A785D"/>
    <w:multiLevelType w:val="hybridMultilevel"/>
    <w:tmpl w:val="D81A0136"/>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35AC3DA4"/>
    <w:multiLevelType w:val="multilevel"/>
    <w:tmpl w:val="90B87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7"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68833DC"/>
    <w:multiLevelType w:val="hybridMultilevel"/>
    <w:tmpl w:val="5D6430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3" w15:restartNumberingAfterBreak="0">
    <w:nsid w:val="3873524A"/>
    <w:multiLevelType w:val="hybridMultilevel"/>
    <w:tmpl w:val="3FE6B976"/>
    <w:lvl w:ilvl="0" w:tplc="8A88EC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4" w15:restartNumberingAfterBreak="0">
    <w:nsid w:val="3D3374EA"/>
    <w:multiLevelType w:val="hybridMultilevel"/>
    <w:tmpl w:val="C75471DE"/>
    <w:lvl w:ilvl="0" w:tplc="4B3A56B0">
      <w:start w:val="1"/>
      <w:numFmt w:val="bullet"/>
      <w:lvlText w:val="-"/>
      <w:lvlJc w:val="left"/>
      <w:pPr>
        <w:ind w:left="720" w:hanging="360"/>
      </w:pPr>
      <w:rPr>
        <w:rFonts w:ascii="Arial" w:hAnsi="Arial" w:hint="default"/>
      </w:rPr>
    </w:lvl>
    <w:lvl w:ilvl="1" w:tplc="59DCC944">
      <w:start w:val="1"/>
      <w:numFmt w:val="bullet"/>
      <w:lvlText w:val="o"/>
      <w:lvlJc w:val="left"/>
      <w:pPr>
        <w:ind w:left="1440" w:hanging="360"/>
      </w:pPr>
      <w:rPr>
        <w:rFonts w:ascii="Courier New" w:hAnsi="Courier New" w:hint="default"/>
      </w:rPr>
    </w:lvl>
    <w:lvl w:ilvl="2" w:tplc="ABBAA7D0">
      <w:start w:val="1"/>
      <w:numFmt w:val="bullet"/>
      <w:lvlText w:val=""/>
      <w:lvlJc w:val="left"/>
      <w:pPr>
        <w:ind w:left="2160" w:hanging="360"/>
      </w:pPr>
      <w:rPr>
        <w:rFonts w:ascii="Wingdings" w:hAnsi="Wingdings" w:hint="default"/>
      </w:rPr>
    </w:lvl>
    <w:lvl w:ilvl="3" w:tplc="70B2EA7E">
      <w:start w:val="1"/>
      <w:numFmt w:val="bullet"/>
      <w:lvlText w:val=""/>
      <w:lvlJc w:val="left"/>
      <w:pPr>
        <w:ind w:left="2880" w:hanging="360"/>
      </w:pPr>
      <w:rPr>
        <w:rFonts w:ascii="Symbol" w:hAnsi="Symbol" w:hint="default"/>
      </w:rPr>
    </w:lvl>
    <w:lvl w:ilvl="4" w:tplc="6FD2393E">
      <w:start w:val="1"/>
      <w:numFmt w:val="bullet"/>
      <w:lvlText w:val="o"/>
      <w:lvlJc w:val="left"/>
      <w:pPr>
        <w:ind w:left="3600" w:hanging="360"/>
      </w:pPr>
      <w:rPr>
        <w:rFonts w:ascii="Courier New" w:hAnsi="Courier New" w:hint="default"/>
      </w:rPr>
    </w:lvl>
    <w:lvl w:ilvl="5" w:tplc="605ABA02">
      <w:start w:val="1"/>
      <w:numFmt w:val="bullet"/>
      <w:lvlText w:val=""/>
      <w:lvlJc w:val="left"/>
      <w:pPr>
        <w:ind w:left="4320" w:hanging="360"/>
      </w:pPr>
      <w:rPr>
        <w:rFonts w:ascii="Wingdings" w:hAnsi="Wingdings" w:hint="default"/>
      </w:rPr>
    </w:lvl>
    <w:lvl w:ilvl="6" w:tplc="58E6F70C">
      <w:start w:val="1"/>
      <w:numFmt w:val="bullet"/>
      <w:lvlText w:val=""/>
      <w:lvlJc w:val="left"/>
      <w:pPr>
        <w:ind w:left="5040" w:hanging="360"/>
      </w:pPr>
      <w:rPr>
        <w:rFonts w:ascii="Symbol" w:hAnsi="Symbol" w:hint="default"/>
      </w:rPr>
    </w:lvl>
    <w:lvl w:ilvl="7" w:tplc="351CF624">
      <w:start w:val="1"/>
      <w:numFmt w:val="bullet"/>
      <w:lvlText w:val="o"/>
      <w:lvlJc w:val="left"/>
      <w:pPr>
        <w:ind w:left="5760" w:hanging="360"/>
      </w:pPr>
      <w:rPr>
        <w:rFonts w:ascii="Courier New" w:hAnsi="Courier New" w:hint="default"/>
      </w:rPr>
    </w:lvl>
    <w:lvl w:ilvl="8" w:tplc="63E26302">
      <w:start w:val="1"/>
      <w:numFmt w:val="bullet"/>
      <w:lvlText w:val=""/>
      <w:lvlJc w:val="left"/>
      <w:pPr>
        <w:ind w:left="6480" w:hanging="360"/>
      </w:pPr>
      <w:rPr>
        <w:rFonts w:ascii="Wingdings" w:hAnsi="Wingdings" w:hint="default"/>
      </w:rPr>
    </w:lvl>
  </w:abstractNum>
  <w:abstractNum w:abstractNumId="55" w15:restartNumberingAfterBreak="0">
    <w:nsid w:val="3F141A75"/>
    <w:multiLevelType w:val="hybridMultilevel"/>
    <w:tmpl w:val="5D283B50"/>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3F3B5965"/>
    <w:multiLevelType w:val="hybridMultilevel"/>
    <w:tmpl w:val="8B0A6F72"/>
    <w:lvl w:ilvl="0" w:tplc="F1EEFDE6">
      <w:start w:val="1"/>
      <w:numFmt w:val="bullet"/>
      <w:lvlText w:val="-"/>
      <w:lvlJc w:val="left"/>
      <w:pPr>
        <w:ind w:left="720" w:hanging="360"/>
      </w:pPr>
      <w:rPr>
        <w:rFonts w:ascii="Aptos" w:hAnsi="Aptos"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57" w15:restartNumberingAfterBreak="0">
    <w:nsid w:val="403F6A16"/>
    <w:multiLevelType w:val="multilevel"/>
    <w:tmpl w:val="0E50565E"/>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05822DF"/>
    <w:multiLevelType w:val="hybridMultilevel"/>
    <w:tmpl w:val="7DEA161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420F05BC"/>
    <w:multiLevelType w:val="hybridMultilevel"/>
    <w:tmpl w:val="F190A160"/>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3920C42"/>
    <w:multiLevelType w:val="hybridMultilevel"/>
    <w:tmpl w:val="6FFA5B36"/>
    <w:lvl w:ilvl="0" w:tplc="35BA788E">
      <w:numFmt w:val="bullet"/>
      <w:lvlText w:val="-"/>
      <w:lvlJc w:val="left"/>
      <w:pPr>
        <w:ind w:left="720" w:hanging="360"/>
      </w:pPr>
      <w:rPr>
        <w:rFonts w:ascii="Arial" w:eastAsia="Calibr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44BB72A0"/>
    <w:multiLevelType w:val="hybridMultilevel"/>
    <w:tmpl w:val="FB6CFCE6"/>
    <w:lvl w:ilvl="0" w:tplc="6FAA3192">
      <w:start w:val="7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451F7E34"/>
    <w:multiLevelType w:val="hybridMultilevel"/>
    <w:tmpl w:val="E990CB4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5494AFC"/>
    <w:multiLevelType w:val="multilevel"/>
    <w:tmpl w:val="D8364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56A2617"/>
    <w:multiLevelType w:val="hybridMultilevel"/>
    <w:tmpl w:val="DEAAD7EE"/>
    <w:lvl w:ilvl="0" w:tplc="4B3A56B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480F3B4F"/>
    <w:multiLevelType w:val="hybridMultilevel"/>
    <w:tmpl w:val="015C84E8"/>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4886104F"/>
    <w:multiLevelType w:val="hybridMultilevel"/>
    <w:tmpl w:val="C1BA777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15:restartNumberingAfterBreak="0">
    <w:nsid w:val="48F94681"/>
    <w:multiLevelType w:val="hybridMultilevel"/>
    <w:tmpl w:val="1908877E"/>
    <w:lvl w:ilvl="0" w:tplc="4B3A56B0">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492977F0"/>
    <w:multiLevelType w:val="hybridMultilevel"/>
    <w:tmpl w:val="1166D5F2"/>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9" w15:restartNumberingAfterBreak="0">
    <w:nsid w:val="493B1D31"/>
    <w:multiLevelType w:val="hybridMultilevel"/>
    <w:tmpl w:val="81DC5EC8"/>
    <w:lvl w:ilvl="0" w:tplc="34DADB3E">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0" w15:restartNumberingAfterBreak="0">
    <w:nsid w:val="49D8161B"/>
    <w:multiLevelType w:val="hybridMultilevel"/>
    <w:tmpl w:val="78C6D980"/>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4A5859D5"/>
    <w:multiLevelType w:val="hybridMultilevel"/>
    <w:tmpl w:val="AA50656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2" w15:restartNumberingAfterBreak="0">
    <w:nsid w:val="4B566108"/>
    <w:multiLevelType w:val="hybridMultilevel"/>
    <w:tmpl w:val="65BA177C"/>
    <w:lvl w:ilvl="0" w:tplc="4B94C030">
      <w:start w:val="1"/>
      <w:numFmt w:val="decimal"/>
      <w:lvlText w:val="10.%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4E0D051C"/>
    <w:multiLevelType w:val="hybridMultilevel"/>
    <w:tmpl w:val="E8A23850"/>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4" w15:restartNumberingAfterBreak="0">
    <w:nsid w:val="4E3643FE"/>
    <w:multiLevelType w:val="hybridMultilevel"/>
    <w:tmpl w:val="50EA708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75" w15:restartNumberingAfterBreak="0">
    <w:nsid w:val="4EA270FE"/>
    <w:multiLevelType w:val="multilevel"/>
    <w:tmpl w:val="0D4C9450"/>
    <w:lvl w:ilvl="0">
      <w:start w:val="13"/>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76" w15:restartNumberingAfterBreak="0">
    <w:nsid w:val="4EC10944"/>
    <w:multiLevelType w:val="hybridMultilevel"/>
    <w:tmpl w:val="215AFFF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4F194750"/>
    <w:multiLevelType w:val="hybridMultilevel"/>
    <w:tmpl w:val="E526614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8" w15:restartNumberingAfterBreak="0">
    <w:nsid w:val="4F512212"/>
    <w:multiLevelType w:val="hybridMultilevel"/>
    <w:tmpl w:val="A1363E9E"/>
    <w:lvl w:ilvl="0" w:tplc="64A210C0">
      <w:start w:val="3"/>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9" w15:restartNumberingAfterBreak="0">
    <w:nsid w:val="52B24032"/>
    <w:multiLevelType w:val="hybridMultilevel"/>
    <w:tmpl w:val="1EBC999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53EE1966"/>
    <w:multiLevelType w:val="hybridMultilevel"/>
    <w:tmpl w:val="07E68282"/>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550D152C"/>
    <w:multiLevelType w:val="hybridMultilevel"/>
    <w:tmpl w:val="CFEE5B12"/>
    <w:lvl w:ilvl="0" w:tplc="FEEAE6C2">
      <w:start w:val="1"/>
      <w:numFmt w:val="bullet"/>
      <w:lvlText w:val=""/>
      <w:lvlJc w:val="left"/>
      <w:pPr>
        <w:ind w:left="720" w:hanging="360"/>
      </w:pPr>
      <w:rPr>
        <w:rFonts w:ascii="Symbol" w:hAnsi="Symbol"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82" w15:restartNumberingAfterBreak="0">
    <w:nsid w:val="55C83229"/>
    <w:multiLevelType w:val="multilevel"/>
    <w:tmpl w:val="317838EE"/>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7E067E0"/>
    <w:multiLevelType w:val="hybridMultilevel"/>
    <w:tmpl w:val="FD6224E2"/>
    <w:lvl w:ilvl="0" w:tplc="34DADB3E">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4" w15:restartNumberingAfterBreak="0">
    <w:nsid w:val="57F76059"/>
    <w:multiLevelType w:val="hybridMultilevel"/>
    <w:tmpl w:val="AABC699A"/>
    <w:lvl w:ilvl="0" w:tplc="FEEAE6C2">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5" w15:restartNumberingAfterBreak="0">
    <w:nsid w:val="5BA10544"/>
    <w:multiLevelType w:val="multilevel"/>
    <w:tmpl w:val="4AC6F2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DB64FF2"/>
    <w:multiLevelType w:val="hybridMultilevel"/>
    <w:tmpl w:val="914A3D5C"/>
    <w:lvl w:ilvl="0" w:tplc="4B3A56B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5F2262E0"/>
    <w:multiLevelType w:val="multilevel"/>
    <w:tmpl w:val="CA967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06255A2"/>
    <w:multiLevelType w:val="multilevel"/>
    <w:tmpl w:val="E1AC004E"/>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063CCDF"/>
    <w:multiLevelType w:val="hybridMultilevel"/>
    <w:tmpl w:val="FAB24B9C"/>
    <w:lvl w:ilvl="0" w:tplc="0AE2E820">
      <w:start w:val="1"/>
      <w:numFmt w:val="bullet"/>
      <w:lvlText w:val="-"/>
      <w:lvlJc w:val="left"/>
      <w:pPr>
        <w:ind w:left="720" w:hanging="360"/>
      </w:pPr>
      <w:rPr>
        <w:rFonts w:ascii="&quot;Arial&quot;,sans-serif" w:hAnsi="&quot;Arial&quot;,sans-serif" w:hint="default"/>
      </w:rPr>
    </w:lvl>
    <w:lvl w:ilvl="1" w:tplc="B6F091F0">
      <w:start w:val="1"/>
      <w:numFmt w:val="bullet"/>
      <w:lvlText w:val="o"/>
      <w:lvlJc w:val="left"/>
      <w:pPr>
        <w:ind w:left="1440" w:hanging="360"/>
      </w:pPr>
      <w:rPr>
        <w:rFonts w:ascii="Courier New" w:hAnsi="Courier New" w:hint="default"/>
      </w:rPr>
    </w:lvl>
    <w:lvl w:ilvl="2" w:tplc="40BA8636">
      <w:start w:val="1"/>
      <w:numFmt w:val="bullet"/>
      <w:lvlText w:val=""/>
      <w:lvlJc w:val="left"/>
      <w:pPr>
        <w:ind w:left="2160" w:hanging="360"/>
      </w:pPr>
      <w:rPr>
        <w:rFonts w:ascii="Wingdings" w:hAnsi="Wingdings" w:hint="default"/>
      </w:rPr>
    </w:lvl>
    <w:lvl w:ilvl="3" w:tplc="66C2977A">
      <w:start w:val="1"/>
      <w:numFmt w:val="bullet"/>
      <w:lvlText w:val=""/>
      <w:lvlJc w:val="left"/>
      <w:pPr>
        <w:ind w:left="2880" w:hanging="360"/>
      </w:pPr>
      <w:rPr>
        <w:rFonts w:ascii="Symbol" w:hAnsi="Symbol" w:hint="default"/>
      </w:rPr>
    </w:lvl>
    <w:lvl w:ilvl="4" w:tplc="B2E0AB94">
      <w:start w:val="1"/>
      <w:numFmt w:val="bullet"/>
      <w:lvlText w:val="o"/>
      <w:lvlJc w:val="left"/>
      <w:pPr>
        <w:ind w:left="3600" w:hanging="360"/>
      </w:pPr>
      <w:rPr>
        <w:rFonts w:ascii="Courier New" w:hAnsi="Courier New" w:hint="default"/>
      </w:rPr>
    </w:lvl>
    <w:lvl w:ilvl="5" w:tplc="E566F6AA">
      <w:start w:val="1"/>
      <w:numFmt w:val="bullet"/>
      <w:lvlText w:val=""/>
      <w:lvlJc w:val="left"/>
      <w:pPr>
        <w:ind w:left="4320" w:hanging="360"/>
      </w:pPr>
      <w:rPr>
        <w:rFonts w:ascii="Wingdings" w:hAnsi="Wingdings" w:hint="default"/>
      </w:rPr>
    </w:lvl>
    <w:lvl w:ilvl="6" w:tplc="65FCF91E">
      <w:start w:val="1"/>
      <w:numFmt w:val="bullet"/>
      <w:lvlText w:val=""/>
      <w:lvlJc w:val="left"/>
      <w:pPr>
        <w:ind w:left="5040" w:hanging="360"/>
      </w:pPr>
      <w:rPr>
        <w:rFonts w:ascii="Symbol" w:hAnsi="Symbol" w:hint="default"/>
      </w:rPr>
    </w:lvl>
    <w:lvl w:ilvl="7" w:tplc="A654877A">
      <w:start w:val="1"/>
      <w:numFmt w:val="bullet"/>
      <w:lvlText w:val="o"/>
      <w:lvlJc w:val="left"/>
      <w:pPr>
        <w:ind w:left="5760" w:hanging="360"/>
      </w:pPr>
      <w:rPr>
        <w:rFonts w:ascii="Courier New" w:hAnsi="Courier New" w:hint="default"/>
      </w:rPr>
    </w:lvl>
    <w:lvl w:ilvl="8" w:tplc="C6CC134C">
      <w:start w:val="1"/>
      <w:numFmt w:val="bullet"/>
      <w:lvlText w:val=""/>
      <w:lvlJc w:val="left"/>
      <w:pPr>
        <w:ind w:left="6480" w:hanging="360"/>
      </w:pPr>
      <w:rPr>
        <w:rFonts w:ascii="Wingdings" w:hAnsi="Wingdings" w:hint="default"/>
      </w:rPr>
    </w:lvl>
  </w:abstractNum>
  <w:abstractNum w:abstractNumId="90" w15:restartNumberingAfterBreak="0">
    <w:nsid w:val="60F571A0"/>
    <w:multiLevelType w:val="hybridMultilevel"/>
    <w:tmpl w:val="C3F03F5A"/>
    <w:lvl w:ilvl="0" w:tplc="FEEAE6C2">
      <w:start w:val="1"/>
      <w:numFmt w:val="bullet"/>
      <w:lvlText w:val=""/>
      <w:lvlJc w:val="left"/>
      <w:pPr>
        <w:ind w:left="720" w:hanging="360"/>
      </w:pPr>
      <w:rPr>
        <w:rFonts w:ascii="Symbol" w:hAnsi="Symbol"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91" w15:restartNumberingAfterBreak="0">
    <w:nsid w:val="61387E15"/>
    <w:multiLevelType w:val="hybridMultilevel"/>
    <w:tmpl w:val="D8467304"/>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2" w15:restartNumberingAfterBreak="0">
    <w:nsid w:val="61A30763"/>
    <w:multiLevelType w:val="hybridMultilevel"/>
    <w:tmpl w:val="FFACEDB2"/>
    <w:lvl w:ilvl="0" w:tplc="FEEAE6C2">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3" w15:restartNumberingAfterBreak="0">
    <w:nsid w:val="625B777B"/>
    <w:multiLevelType w:val="hybridMultilevel"/>
    <w:tmpl w:val="DAFC869C"/>
    <w:lvl w:ilvl="0" w:tplc="FEEAE6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4" w15:restartNumberingAfterBreak="0">
    <w:nsid w:val="648C102A"/>
    <w:multiLevelType w:val="hybridMultilevel"/>
    <w:tmpl w:val="B17ECF9A"/>
    <w:lvl w:ilvl="0" w:tplc="63CE5EEA">
      <w:start w:val="1"/>
      <w:numFmt w:val="decimal"/>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64CBBE25"/>
    <w:multiLevelType w:val="hybridMultilevel"/>
    <w:tmpl w:val="B868EA94"/>
    <w:lvl w:ilvl="0" w:tplc="4B3A56B0">
      <w:start w:val="1"/>
      <w:numFmt w:val="bullet"/>
      <w:lvlText w:val="-"/>
      <w:lvlJc w:val="left"/>
      <w:pPr>
        <w:ind w:left="720" w:hanging="360"/>
      </w:pPr>
      <w:rPr>
        <w:rFonts w:ascii="Arial" w:hAnsi="Arial" w:hint="default"/>
      </w:rPr>
    </w:lvl>
    <w:lvl w:ilvl="1" w:tplc="05C2617C">
      <w:start w:val="1"/>
      <w:numFmt w:val="bullet"/>
      <w:lvlText w:val="o"/>
      <w:lvlJc w:val="left"/>
      <w:pPr>
        <w:ind w:left="1440" w:hanging="360"/>
      </w:pPr>
      <w:rPr>
        <w:rFonts w:ascii="Courier New" w:hAnsi="Courier New" w:hint="default"/>
      </w:rPr>
    </w:lvl>
    <w:lvl w:ilvl="2" w:tplc="4F723412">
      <w:start w:val="1"/>
      <w:numFmt w:val="bullet"/>
      <w:lvlText w:val=""/>
      <w:lvlJc w:val="left"/>
      <w:pPr>
        <w:ind w:left="2160" w:hanging="360"/>
      </w:pPr>
      <w:rPr>
        <w:rFonts w:ascii="Wingdings" w:hAnsi="Wingdings" w:hint="default"/>
      </w:rPr>
    </w:lvl>
    <w:lvl w:ilvl="3" w:tplc="EE5E248A">
      <w:start w:val="1"/>
      <w:numFmt w:val="bullet"/>
      <w:lvlText w:val=""/>
      <w:lvlJc w:val="left"/>
      <w:pPr>
        <w:ind w:left="2880" w:hanging="360"/>
      </w:pPr>
      <w:rPr>
        <w:rFonts w:ascii="Symbol" w:hAnsi="Symbol" w:hint="default"/>
      </w:rPr>
    </w:lvl>
    <w:lvl w:ilvl="4" w:tplc="20E4404E">
      <w:start w:val="1"/>
      <w:numFmt w:val="bullet"/>
      <w:lvlText w:val="o"/>
      <w:lvlJc w:val="left"/>
      <w:pPr>
        <w:ind w:left="3600" w:hanging="360"/>
      </w:pPr>
      <w:rPr>
        <w:rFonts w:ascii="Courier New" w:hAnsi="Courier New" w:hint="default"/>
      </w:rPr>
    </w:lvl>
    <w:lvl w:ilvl="5" w:tplc="7B667EE6">
      <w:start w:val="1"/>
      <w:numFmt w:val="bullet"/>
      <w:lvlText w:val=""/>
      <w:lvlJc w:val="left"/>
      <w:pPr>
        <w:ind w:left="4320" w:hanging="360"/>
      </w:pPr>
      <w:rPr>
        <w:rFonts w:ascii="Wingdings" w:hAnsi="Wingdings" w:hint="default"/>
      </w:rPr>
    </w:lvl>
    <w:lvl w:ilvl="6" w:tplc="DB04D1B4">
      <w:start w:val="1"/>
      <w:numFmt w:val="bullet"/>
      <w:lvlText w:val=""/>
      <w:lvlJc w:val="left"/>
      <w:pPr>
        <w:ind w:left="5040" w:hanging="360"/>
      </w:pPr>
      <w:rPr>
        <w:rFonts w:ascii="Symbol" w:hAnsi="Symbol" w:hint="default"/>
      </w:rPr>
    </w:lvl>
    <w:lvl w:ilvl="7" w:tplc="9792671C">
      <w:start w:val="1"/>
      <w:numFmt w:val="bullet"/>
      <w:lvlText w:val="o"/>
      <w:lvlJc w:val="left"/>
      <w:pPr>
        <w:ind w:left="5760" w:hanging="360"/>
      </w:pPr>
      <w:rPr>
        <w:rFonts w:ascii="Courier New" w:hAnsi="Courier New" w:hint="default"/>
      </w:rPr>
    </w:lvl>
    <w:lvl w:ilvl="8" w:tplc="053E78E4">
      <w:start w:val="1"/>
      <w:numFmt w:val="bullet"/>
      <w:lvlText w:val=""/>
      <w:lvlJc w:val="left"/>
      <w:pPr>
        <w:ind w:left="6480" w:hanging="360"/>
      </w:pPr>
      <w:rPr>
        <w:rFonts w:ascii="Wingdings" w:hAnsi="Wingdings" w:hint="default"/>
      </w:rPr>
    </w:lvl>
  </w:abstractNum>
  <w:abstractNum w:abstractNumId="96" w15:restartNumberingAfterBreak="0">
    <w:nsid w:val="67F13FFF"/>
    <w:multiLevelType w:val="hybridMultilevel"/>
    <w:tmpl w:val="6B5AD83A"/>
    <w:lvl w:ilvl="0" w:tplc="4B3A56B0">
      <w:start w:val="1"/>
      <w:numFmt w:val="bullet"/>
      <w:lvlText w:val="-"/>
      <w:lvlJc w:val="left"/>
      <w:pPr>
        <w:ind w:left="720" w:hanging="360"/>
      </w:pPr>
      <w:rPr>
        <w:rFonts w:ascii="Arial" w:hAnsi="Arial" w:hint="default"/>
      </w:rPr>
    </w:lvl>
    <w:lvl w:ilvl="1" w:tplc="A8F2BE90">
      <w:start w:val="1"/>
      <w:numFmt w:val="bullet"/>
      <w:lvlText w:val="o"/>
      <w:lvlJc w:val="left"/>
      <w:pPr>
        <w:ind w:left="1440" w:hanging="360"/>
      </w:pPr>
      <w:rPr>
        <w:rFonts w:ascii="Courier New" w:hAnsi="Courier New" w:cs="Times New Roman" w:hint="default"/>
      </w:rPr>
    </w:lvl>
    <w:lvl w:ilvl="2" w:tplc="193C8CDE">
      <w:start w:val="1"/>
      <w:numFmt w:val="bullet"/>
      <w:lvlText w:val=""/>
      <w:lvlJc w:val="left"/>
      <w:pPr>
        <w:ind w:left="2160" w:hanging="360"/>
      </w:pPr>
      <w:rPr>
        <w:rFonts w:ascii="Wingdings" w:hAnsi="Wingdings" w:hint="default"/>
      </w:rPr>
    </w:lvl>
    <w:lvl w:ilvl="3" w:tplc="835CC2A2">
      <w:start w:val="1"/>
      <w:numFmt w:val="bullet"/>
      <w:lvlText w:val=""/>
      <w:lvlJc w:val="left"/>
      <w:pPr>
        <w:ind w:left="2880" w:hanging="360"/>
      </w:pPr>
      <w:rPr>
        <w:rFonts w:ascii="Symbol" w:hAnsi="Symbol" w:hint="default"/>
      </w:rPr>
    </w:lvl>
    <w:lvl w:ilvl="4" w:tplc="65364E58">
      <w:start w:val="1"/>
      <w:numFmt w:val="bullet"/>
      <w:lvlText w:val="o"/>
      <w:lvlJc w:val="left"/>
      <w:pPr>
        <w:ind w:left="3600" w:hanging="360"/>
      </w:pPr>
      <w:rPr>
        <w:rFonts w:ascii="Courier New" w:hAnsi="Courier New" w:cs="Times New Roman" w:hint="default"/>
      </w:rPr>
    </w:lvl>
    <w:lvl w:ilvl="5" w:tplc="FD4023D8">
      <w:start w:val="1"/>
      <w:numFmt w:val="bullet"/>
      <w:lvlText w:val=""/>
      <w:lvlJc w:val="left"/>
      <w:pPr>
        <w:ind w:left="4320" w:hanging="360"/>
      </w:pPr>
      <w:rPr>
        <w:rFonts w:ascii="Wingdings" w:hAnsi="Wingdings" w:hint="default"/>
      </w:rPr>
    </w:lvl>
    <w:lvl w:ilvl="6" w:tplc="923683C8">
      <w:start w:val="1"/>
      <w:numFmt w:val="bullet"/>
      <w:lvlText w:val=""/>
      <w:lvlJc w:val="left"/>
      <w:pPr>
        <w:ind w:left="5040" w:hanging="360"/>
      </w:pPr>
      <w:rPr>
        <w:rFonts w:ascii="Symbol" w:hAnsi="Symbol" w:hint="default"/>
      </w:rPr>
    </w:lvl>
    <w:lvl w:ilvl="7" w:tplc="F94CA570">
      <w:start w:val="1"/>
      <w:numFmt w:val="bullet"/>
      <w:lvlText w:val="o"/>
      <w:lvlJc w:val="left"/>
      <w:pPr>
        <w:ind w:left="5760" w:hanging="360"/>
      </w:pPr>
      <w:rPr>
        <w:rFonts w:ascii="Courier New" w:hAnsi="Courier New" w:cs="Times New Roman" w:hint="default"/>
      </w:rPr>
    </w:lvl>
    <w:lvl w:ilvl="8" w:tplc="42B80F40">
      <w:start w:val="1"/>
      <w:numFmt w:val="bullet"/>
      <w:lvlText w:val=""/>
      <w:lvlJc w:val="left"/>
      <w:pPr>
        <w:ind w:left="6480" w:hanging="360"/>
      </w:pPr>
      <w:rPr>
        <w:rFonts w:ascii="Wingdings" w:hAnsi="Wingdings" w:hint="default"/>
      </w:rPr>
    </w:lvl>
  </w:abstractNum>
  <w:abstractNum w:abstractNumId="97" w15:restartNumberingAfterBreak="0">
    <w:nsid w:val="688B5F1F"/>
    <w:multiLevelType w:val="hybridMultilevel"/>
    <w:tmpl w:val="3FBA3E3C"/>
    <w:lvl w:ilvl="0" w:tplc="F7E843E2">
      <w:start w:val="1"/>
      <w:numFmt w:val="bullet"/>
      <w:lvlText w:val="-"/>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6A9B1544"/>
    <w:multiLevelType w:val="hybridMultilevel"/>
    <w:tmpl w:val="FEB658DA"/>
    <w:lvl w:ilvl="0" w:tplc="4B3A56B0">
      <w:start w:val="1"/>
      <w:numFmt w:val="bullet"/>
      <w:lvlText w:val="-"/>
      <w:lvlJc w:val="left"/>
      <w:pPr>
        <w:ind w:left="720" w:hanging="360"/>
      </w:pPr>
      <w:rPr>
        <w:rFonts w:ascii="Arial" w:hAnsi="Arial" w:hint="default"/>
      </w:rPr>
    </w:lvl>
    <w:lvl w:ilvl="1" w:tplc="602845F6">
      <w:start w:val="1"/>
      <w:numFmt w:val="bullet"/>
      <w:lvlText w:val="o"/>
      <w:lvlJc w:val="left"/>
      <w:pPr>
        <w:ind w:left="1440" w:hanging="360"/>
      </w:pPr>
      <w:rPr>
        <w:rFonts w:ascii="Courier New" w:hAnsi="Courier New" w:hint="default"/>
      </w:rPr>
    </w:lvl>
    <w:lvl w:ilvl="2" w:tplc="59EAC0A2">
      <w:start w:val="1"/>
      <w:numFmt w:val="bullet"/>
      <w:lvlText w:val=""/>
      <w:lvlJc w:val="left"/>
      <w:pPr>
        <w:ind w:left="2160" w:hanging="360"/>
      </w:pPr>
      <w:rPr>
        <w:rFonts w:ascii="Wingdings" w:hAnsi="Wingdings" w:hint="default"/>
      </w:rPr>
    </w:lvl>
    <w:lvl w:ilvl="3" w:tplc="80A23B44">
      <w:start w:val="1"/>
      <w:numFmt w:val="bullet"/>
      <w:lvlText w:val=""/>
      <w:lvlJc w:val="left"/>
      <w:pPr>
        <w:ind w:left="2880" w:hanging="360"/>
      </w:pPr>
      <w:rPr>
        <w:rFonts w:ascii="Symbol" w:hAnsi="Symbol" w:hint="default"/>
      </w:rPr>
    </w:lvl>
    <w:lvl w:ilvl="4" w:tplc="EBF22B92">
      <w:start w:val="1"/>
      <w:numFmt w:val="bullet"/>
      <w:lvlText w:val="o"/>
      <w:lvlJc w:val="left"/>
      <w:pPr>
        <w:ind w:left="3600" w:hanging="360"/>
      </w:pPr>
      <w:rPr>
        <w:rFonts w:ascii="Courier New" w:hAnsi="Courier New" w:hint="default"/>
      </w:rPr>
    </w:lvl>
    <w:lvl w:ilvl="5" w:tplc="D5968982">
      <w:start w:val="1"/>
      <w:numFmt w:val="bullet"/>
      <w:lvlText w:val=""/>
      <w:lvlJc w:val="left"/>
      <w:pPr>
        <w:ind w:left="4320" w:hanging="360"/>
      </w:pPr>
      <w:rPr>
        <w:rFonts w:ascii="Wingdings" w:hAnsi="Wingdings" w:hint="default"/>
      </w:rPr>
    </w:lvl>
    <w:lvl w:ilvl="6" w:tplc="EC04DB34">
      <w:start w:val="1"/>
      <w:numFmt w:val="bullet"/>
      <w:lvlText w:val=""/>
      <w:lvlJc w:val="left"/>
      <w:pPr>
        <w:ind w:left="5040" w:hanging="360"/>
      </w:pPr>
      <w:rPr>
        <w:rFonts w:ascii="Symbol" w:hAnsi="Symbol" w:hint="default"/>
      </w:rPr>
    </w:lvl>
    <w:lvl w:ilvl="7" w:tplc="D7267ED4">
      <w:start w:val="1"/>
      <w:numFmt w:val="bullet"/>
      <w:lvlText w:val="o"/>
      <w:lvlJc w:val="left"/>
      <w:pPr>
        <w:ind w:left="5760" w:hanging="360"/>
      </w:pPr>
      <w:rPr>
        <w:rFonts w:ascii="Courier New" w:hAnsi="Courier New" w:hint="default"/>
      </w:rPr>
    </w:lvl>
    <w:lvl w:ilvl="8" w:tplc="31201060">
      <w:start w:val="1"/>
      <w:numFmt w:val="bullet"/>
      <w:lvlText w:val=""/>
      <w:lvlJc w:val="left"/>
      <w:pPr>
        <w:ind w:left="6480" w:hanging="360"/>
      </w:pPr>
      <w:rPr>
        <w:rFonts w:ascii="Wingdings" w:hAnsi="Wingdings" w:hint="default"/>
      </w:rPr>
    </w:lvl>
  </w:abstractNum>
  <w:abstractNum w:abstractNumId="99" w15:restartNumberingAfterBreak="0">
    <w:nsid w:val="6AAF0A5E"/>
    <w:multiLevelType w:val="hybridMultilevel"/>
    <w:tmpl w:val="C00632C4"/>
    <w:lvl w:ilvl="0" w:tplc="FEEAE6C2">
      <w:start w:val="1"/>
      <w:numFmt w:val="bullet"/>
      <w:lvlText w:val=""/>
      <w:lvlJc w:val="left"/>
      <w:pPr>
        <w:ind w:left="720" w:hanging="360"/>
      </w:pPr>
      <w:rPr>
        <w:rFonts w:ascii="Symbol" w:hAnsi="Symbol" w:hint="default"/>
      </w:rPr>
    </w:lvl>
    <w:lvl w:ilvl="1" w:tplc="0CB620A2">
      <w:start w:val="1"/>
      <w:numFmt w:val="bullet"/>
      <w:lvlText w:val="o"/>
      <w:lvlJc w:val="left"/>
      <w:pPr>
        <w:ind w:left="1440" w:hanging="360"/>
      </w:pPr>
      <w:rPr>
        <w:rFonts w:ascii="Courier New" w:hAnsi="Courier New" w:hint="default"/>
      </w:rPr>
    </w:lvl>
    <w:lvl w:ilvl="2" w:tplc="541AE268">
      <w:start w:val="1"/>
      <w:numFmt w:val="bullet"/>
      <w:lvlText w:val=""/>
      <w:lvlJc w:val="left"/>
      <w:pPr>
        <w:ind w:left="2160" w:hanging="360"/>
      </w:pPr>
      <w:rPr>
        <w:rFonts w:ascii="Wingdings" w:hAnsi="Wingdings" w:hint="default"/>
      </w:rPr>
    </w:lvl>
    <w:lvl w:ilvl="3" w:tplc="66FA1272">
      <w:start w:val="1"/>
      <w:numFmt w:val="bullet"/>
      <w:lvlText w:val=""/>
      <w:lvlJc w:val="left"/>
      <w:pPr>
        <w:ind w:left="2880" w:hanging="360"/>
      </w:pPr>
      <w:rPr>
        <w:rFonts w:ascii="Symbol" w:hAnsi="Symbol" w:hint="default"/>
      </w:rPr>
    </w:lvl>
    <w:lvl w:ilvl="4" w:tplc="F5F43F3A">
      <w:start w:val="1"/>
      <w:numFmt w:val="bullet"/>
      <w:lvlText w:val="o"/>
      <w:lvlJc w:val="left"/>
      <w:pPr>
        <w:ind w:left="3600" w:hanging="360"/>
      </w:pPr>
      <w:rPr>
        <w:rFonts w:ascii="Courier New" w:hAnsi="Courier New" w:hint="default"/>
      </w:rPr>
    </w:lvl>
    <w:lvl w:ilvl="5" w:tplc="279039AE">
      <w:start w:val="1"/>
      <w:numFmt w:val="bullet"/>
      <w:lvlText w:val=""/>
      <w:lvlJc w:val="left"/>
      <w:pPr>
        <w:ind w:left="4320" w:hanging="360"/>
      </w:pPr>
      <w:rPr>
        <w:rFonts w:ascii="Wingdings" w:hAnsi="Wingdings" w:hint="default"/>
      </w:rPr>
    </w:lvl>
    <w:lvl w:ilvl="6" w:tplc="3A16B27A">
      <w:start w:val="1"/>
      <w:numFmt w:val="bullet"/>
      <w:lvlText w:val=""/>
      <w:lvlJc w:val="left"/>
      <w:pPr>
        <w:ind w:left="5040" w:hanging="360"/>
      </w:pPr>
      <w:rPr>
        <w:rFonts w:ascii="Symbol" w:hAnsi="Symbol" w:hint="default"/>
      </w:rPr>
    </w:lvl>
    <w:lvl w:ilvl="7" w:tplc="8F26505E">
      <w:start w:val="1"/>
      <w:numFmt w:val="bullet"/>
      <w:lvlText w:val="o"/>
      <w:lvlJc w:val="left"/>
      <w:pPr>
        <w:ind w:left="5760" w:hanging="360"/>
      </w:pPr>
      <w:rPr>
        <w:rFonts w:ascii="Courier New" w:hAnsi="Courier New" w:hint="default"/>
      </w:rPr>
    </w:lvl>
    <w:lvl w:ilvl="8" w:tplc="8AE6FD98">
      <w:start w:val="1"/>
      <w:numFmt w:val="bullet"/>
      <w:lvlText w:val=""/>
      <w:lvlJc w:val="left"/>
      <w:pPr>
        <w:ind w:left="6480" w:hanging="360"/>
      </w:pPr>
      <w:rPr>
        <w:rFonts w:ascii="Wingdings" w:hAnsi="Wingdings" w:hint="default"/>
      </w:rPr>
    </w:lvl>
  </w:abstractNum>
  <w:abstractNum w:abstractNumId="100" w15:restartNumberingAfterBreak="0">
    <w:nsid w:val="6AE46B1A"/>
    <w:multiLevelType w:val="hybridMultilevel"/>
    <w:tmpl w:val="455E7FD0"/>
    <w:lvl w:ilvl="0" w:tplc="CE484428">
      <w:start w:val="1"/>
      <w:numFmt w:val="decimal"/>
      <w:lvlText w:val="%1."/>
      <w:lvlJc w:val="left"/>
      <w:pPr>
        <w:ind w:left="720" w:hanging="360"/>
      </w:pPr>
      <w:rPr>
        <w:sz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1" w15:restartNumberingAfterBreak="0">
    <w:nsid w:val="6AF45523"/>
    <w:multiLevelType w:val="hybridMultilevel"/>
    <w:tmpl w:val="C4F0BF58"/>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6B6558CD"/>
    <w:multiLevelType w:val="hybridMultilevel"/>
    <w:tmpl w:val="047C59D8"/>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6CF0017F"/>
    <w:multiLevelType w:val="hybridMultilevel"/>
    <w:tmpl w:val="0478D73C"/>
    <w:lvl w:ilvl="0" w:tplc="F7E843E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6EF86D5E"/>
    <w:multiLevelType w:val="hybridMultilevel"/>
    <w:tmpl w:val="F6B402D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5" w15:restartNumberingAfterBreak="0">
    <w:nsid w:val="701C2232"/>
    <w:multiLevelType w:val="hybridMultilevel"/>
    <w:tmpl w:val="41282062"/>
    <w:lvl w:ilvl="0" w:tplc="FEEAE6C2">
      <w:start w:val="1"/>
      <w:numFmt w:val="bullet"/>
      <w:lvlText w:val=""/>
      <w:lvlJc w:val="left"/>
      <w:pPr>
        <w:ind w:left="720" w:hanging="360"/>
      </w:pPr>
      <w:rPr>
        <w:rFonts w:ascii="Symbol" w:hAnsi="Symbo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6" w15:restartNumberingAfterBreak="0">
    <w:nsid w:val="7147060D"/>
    <w:multiLevelType w:val="hybridMultilevel"/>
    <w:tmpl w:val="8E480CD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719114EB"/>
    <w:multiLevelType w:val="hybridMultilevel"/>
    <w:tmpl w:val="40CC4974"/>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8" w15:restartNumberingAfterBreak="0">
    <w:nsid w:val="72AB56FF"/>
    <w:multiLevelType w:val="hybridMultilevel"/>
    <w:tmpl w:val="7CAEB0E6"/>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732B09A0"/>
    <w:multiLevelType w:val="hybridMultilevel"/>
    <w:tmpl w:val="E48C7E4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15:restartNumberingAfterBreak="0">
    <w:nsid w:val="7426254A"/>
    <w:multiLevelType w:val="hybridMultilevel"/>
    <w:tmpl w:val="6CF0C546"/>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1" w15:restartNumberingAfterBreak="0">
    <w:nsid w:val="753F4555"/>
    <w:multiLevelType w:val="hybridMultilevel"/>
    <w:tmpl w:val="4074149E"/>
    <w:lvl w:ilvl="0" w:tplc="737E16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76196A9F"/>
    <w:multiLevelType w:val="multilevel"/>
    <w:tmpl w:val="854EA0E2"/>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7FC4788"/>
    <w:multiLevelType w:val="multilevel"/>
    <w:tmpl w:val="EFE01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9AD39A7"/>
    <w:multiLevelType w:val="multilevel"/>
    <w:tmpl w:val="21BC83D8"/>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9B208B8"/>
    <w:multiLevelType w:val="hybridMultilevel"/>
    <w:tmpl w:val="1F02D884"/>
    <w:lvl w:ilvl="0" w:tplc="FEEAE6C2">
      <w:start w:val="1"/>
      <w:numFmt w:val="bullet"/>
      <w:lvlText w:val=""/>
      <w:lvlJc w:val="left"/>
      <w:pPr>
        <w:ind w:left="720" w:hanging="360"/>
      </w:pPr>
      <w:rPr>
        <w:rFonts w:ascii="Symbol" w:hAnsi="Symbol" w:hint="default"/>
      </w:rPr>
    </w:lvl>
    <w:lvl w:ilvl="1" w:tplc="7AF8F57C">
      <w:start w:val="1"/>
      <w:numFmt w:val="bullet"/>
      <w:lvlText w:val="o"/>
      <w:lvlJc w:val="left"/>
      <w:pPr>
        <w:ind w:left="1440" w:hanging="360"/>
      </w:pPr>
      <w:rPr>
        <w:rFonts w:ascii="Courier New" w:hAnsi="Courier New" w:hint="default"/>
      </w:rPr>
    </w:lvl>
    <w:lvl w:ilvl="2" w:tplc="42FC158C">
      <w:start w:val="1"/>
      <w:numFmt w:val="bullet"/>
      <w:lvlText w:val=""/>
      <w:lvlJc w:val="left"/>
      <w:pPr>
        <w:ind w:left="2160" w:hanging="360"/>
      </w:pPr>
      <w:rPr>
        <w:rFonts w:ascii="Wingdings" w:hAnsi="Wingdings" w:hint="default"/>
      </w:rPr>
    </w:lvl>
    <w:lvl w:ilvl="3" w:tplc="140462D0">
      <w:start w:val="1"/>
      <w:numFmt w:val="bullet"/>
      <w:lvlText w:val=""/>
      <w:lvlJc w:val="left"/>
      <w:pPr>
        <w:ind w:left="2880" w:hanging="360"/>
      </w:pPr>
      <w:rPr>
        <w:rFonts w:ascii="Symbol" w:hAnsi="Symbol" w:hint="default"/>
      </w:rPr>
    </w:lvl>
    <w:lvl w:ilvl="4" w:tplc="54FE2120">
      <w:start w:val="1"/>
      <w:numFmt w:val="bullet"/>
      <w:lvlText w:val="o"/>
      <w:lvlJc w:val="left"/>
      <w:pPr>
        <w:ind w:left="3600" w:hanging="360"/>
      </w:pPr>
      <w:rPr>
        <w:rFonts w:ascii="Courier New" w:hAnsi="Courier New" w:hint="default"/>
      </w:rPr>
    </w:lvl>
    <w:lvl w:ilvl="5" w:tplc="4BE4E6E2">
      <w:start w:val="1"/>
      <w:numFmt w:val="bullet"/>
      <w:lvlText w:val=""/>
      <w:lvlJc w:val="left"/>
      <w:pPr>
        <w:ind w:left="4320" w:hanging="360"/>
      </w:pPr>
      <w:rPr>
        <w:rFonts w:ascii="Wingdings" w:hAnsi="Wingdings" w:hint="default"/>
      </w:rPr>
    </w:lvl>
    <w:lvl w:ilvl="6" w:tplc="14323654">
      <w:start w:val="1"/>
      <w:numFmt w:val="bullet"/>
      <w:lvlText w:val=""/>
      <w:lvlJc w:val="left"/>
      <w:pPr>
        <w:ind w:left="5040" w:hanging="360"/>
      </w:pPr>
      <w:rPr>
        <w:rFonts w:ascii="Symbol" w:hAnsi="Symbol" w:hint="default"/>
      </w:rPr>
    </w:lvl>
    <w:lvl w:ilvl="7" w:tplc="BE8A5706">
      <w:start w:val="1"/>
      <w:numFmt w:val="bullet"/>
      <w:lvlText w:val="o"/>
      <w:lvlJc w:val="left"/>
      <w:pPr>
        <w:ind w:left="5760" w:hanging="360"/>
      </w:pPr>
      <w:rPr>
        <w:rFonts w:ascii="Courier New" w:hAnsi="Courier New" w:hint="default"/>
      </w:rPr>
    </w:lvl>
    <w:lvl w:ilvl="8" w:tplc="0F6AD04C">
      <w:start w:val="1"/>
      <w:numFmt w:val="bullet"/>
      <w:lvlText w:val=""/>
      <w:lvlJc w:val="left"/>
      <w:pPr>
        <w:ind w:left="6480" w:hanging="360"/>
      </w:pPr>
      <w:rPr>
        <w:rFonts w:ascii="Wingdings" w:hAnsi="Wingdings" w:hint="default"/>
      </w:rPr>
    </w:lvl>
  </w:abstractNum>
  <w:abstractNum w:abstractNumId="116" w15:restartNumberingAfterBreak="0">
    <w:nsid w:val="7A456D6D"/>
    <w:multiLevelType w:val="multilevel"/>
    <w:tmpl w:val="387440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7BB7767F"/>
    <w:multiLevelType w:val="hybridMultilevel"/>
    <w:tmpl w:val="6C5EB2D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7CEB2395"/>
    <w:multiLevelType w:val="hybridMultilevel"/>
    <w:tmpl w:val="69C2C9F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7D1CFCFD"/>
    <w:multiLevelType w:val="hybridMultilevel"/>
    <w:tmpl w:val="9E0A7490"/>
    <w:lvl w:ilvl="0" w:tplc="FEEAE6C2">
      <w:start w:val="1"/>
      <w:numFmt w:val="bullet"/>
      <w:lvlText w:val=""/>
      <w:lvlJc w:val="left"/>
      <w:pPr>
        <w:ind w:left="720" w:hanging="360"/>
      </w:pPr>
      <w:rPr>
        <w:rFonts w:ascii="Symbol" w:hAnsi="Symbol" w:hint="default"/>
      </w:rPr>
    </w:lvl>
    <w:lvl w:ilvl="1" w:tplc="18BC58F8">
      <w:start w:val="1"/>
      <w:numFmt w:val="bullet"/>
      <w:lvlText w:val="o"/>
      <w:lvlJc w:val="left"/>
      <w:pPr>
        <w:ind w:left="1440" w:hanging="360"/>
      </w:pPr>
      <w:rPr>
        <w:rFonts w:ascii="Courier New" w:hAnsi="Courier New" w:hint="default"/>
      </w:rPr>
    </w:lvl>
    <w:lvl w:ilvl="2" w:tplc="914EF000">
      <w:start w:val="1"/>
      <w:numFmt w:val="bullet"/>
      <w:lvlText w:val=""/>
      <w:lvlJc w:val="left"/>
      <w:pPr>
        <w:ind w:left="2160" w:hanging="360"/>
      </w:pPr>
      <w:rPr>
        <w:rFonts w:ascii="Wingdings" w:hAnsi="Wingdings" w:hint="default"/>
      </w:rPr>
    </w:lvl>
    <w:lvl w:ilvl="3" w:tplc="B32E8E16">
      <w:start w:val="1"/>
      <w:numFmt w:val="bullet"/>
      <w:lvlText w:val=""/>
      <w:lvlJc w:val="left"/>
      <w:pPr>
        <w:ind w:left="2880" w:hanging="360"/>
      </w:pPr>
      <w:rPr>
        <w:rFonts w:ascii="Symbol" w:hAnsi="Symbol" w:hint="default"/>
      </w:rPr>
    </w:lvl>
    <w:lvl w:ilvl="4" w:tplc="523889BE">
      <w:start w:val="1"/>
      <w:numFmt w:val="bullet"/>
      <w:lvlText w:val="o"/>
      <w:lvlJc w:val="left"/>
      <w:pPr>
        <w:ind w:left="3600" w:hanging="360"/>
      </w:pPr>
      <w:rPr>
        <w:rFonts w:ascii="Courier New" w:hAnsi="Courier New" w:hint="default"/>
      </w:rPr>
    </w:lvl>
    <w:lvl w:ilvl="5" w:tplc="AD2CEE42">
      <w:start w:val="1"/>
      <w:numFmt w:val="bullet"/>
      <w:lvlText w:val=""/>
      <w:lvlJc w:val="left"/>
      <w:pPr>
        <w:ind w:left="4320" w:hanging="360"/>
      </w:pPr>
      <w:rPr>
        <w:rFonts w:ascii="Wingdings" w:hAnsi="Wingdings" w:hint="default"/>
      </w:rPr>
    </w:lvl>
    <w:lvl w:ilvl="6" w:tplc="234A3C4A">
      <w:start w:val="1"/>
      <w:numFmt w:val="bullet"/>
      <w:lvlText w:val=""/>
      <w:lvlJc w:val="left"/>
      <w:pPr>
        <w:ind w:left="5040" w:hanging="360"/>
      </w:pPr>
      <w:rPr>
        <w:rFonts w:ascii="Symbol" w:hAnsi="Symbol" w:hint="default"/>
      </w:rPr>
    </w:lvl>
    <w:lvl w:ilvl="7" w:tplc="2F58BB2A">
      <w:start w:val="1"/>
      <w:numFmt w:val="bullet"/>
      <w:lvlText w:val="o"/>
      <w:lvlJc w:val="left"/>
      <w:pPr>
        <w:ind w:left="5760" w:hanging="360"/>
      </w:pPr>
      <w:rPr>
        <w:rFonts w:ascii="Courier New" w:hAnsi="Courier New" w:hint="default"/>
      </w:rPr>
    </w:lvl>
    <w:lvl w:ilvl="8" w:tplc="B96CD79E">
      <w:start w:val="1"/>
      <w:numFmt w:val="bullet"/>
      <w:lvlText w:val=""/>
      <w:lvlJc w:val="left"/>
      <w:pPr>
        <w:ind w:left="6480" w:hanging="360"/>
      </w:pPr>
      <w:rPr>
        <w:rFonts w:ascii="Wingdings" w:hAnsi="Wingdings" w:hint="default"/>
      </w:rPr>
    </w:lvl>
  </w:abstractNum>
  <w:abstractNum w:abstractNumId="120" w15:restartNumberingAfterBreak="0">
    <w:nsid w:val="7D74284F"/>
    <w:multiLevelType w:val="hybridMultilevel"/>
    <w:tmpl w:val="4CD4F96E"/>
    <w:lvl w:ilvl="0" w:tplc="8492751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1" w15:restartNumberingAfterBreak="0">
    <w:nsid w:val="7D7F49B2"/>
    <w:multiLevelType w:val="hybridMultilevel"/>
    <w:tmpl w:val="08A857C2"/>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2" w15:restartNumberingAfterBreak="0">
    <w:nsid w:val="7E09012E"/>
    <w:multiLevelType w:val="hybridMultilevel"/>
    <w:tmpl w:val="23E43F38"/>
    <w:lvl w:ilvl="0" w:tplc="4B3A56B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3" w15:restartNumberingAfterBreak="0">
    <w:nsid w:val="7F3A364E"/>
    <w:multiLevelType w:val="hybridMultilevel"/>
    <w:tmpl w:val="04E2B23C"/>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7F966128"/>
    <w:multiLevelType w:val="hybridMultilevel"/>
    <w:tmpl w:val="FE1C041C"/>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809902717">
    <w:abstractNumId w:val="116"/>
  </w:num>
  <w:num w:numId="2" w16cid:durableId="435710104">
    <w:abstractNumId w:val="7"/>
  </w:num>
  <w:num w:numId="3" w16cid:durableId="1898781594">
    <w:abstractNumId w:val="37"/>
  </w:num>
  <w:num w:numId="4" w16cid:durableId="67970397">
    <w:abstractNumId w:val="14"/>
  </w:num>
  <w:num w:numId="5" w16cid:durableId="1046102616">
    <w:abstractNumId w:val="85"/>
  </w:num>
  <w:num w:numId="6" w16cid:durableId="620115889">
    <w:abstractNumId w:val="63"/>
  </w:num>
  <w:num w:numId="7" w16cid:durableId="478809700">
    <w:abstractNumId w:val="87"/>
  </w:num>
  <w:num w:numId="8" w16cid:durableId="1402556218">
    <w:abstractNumId w:val="31"/>
  </w:num>
  <w:num w:numId="9" w16cid:durableId="268242671">
    <w:abstractNumId w:val="114"/>
  </w:num>
  <w:num w:numId="10" w16cid:durableId="1401757432">
    <w:abstractNumId w:val="75"/>
  </w:num>
  <w:num w:numId="11" w16cid:durableId="423768228">
    <w:abstractNumId w:val="39"/>
  </w:num>
  <w:num w:numId="12" w16cid:durableId="1169950631">
    <w:abstractNumId w:val="72"/>
  </w:num>
  <w:num w:numId="13" w16cid:durableId="1031801156">
    <w:abstractNumId w:val="94"/>
  </w:num>
  <w:num w:numId="14" w16cid:durableId="865218203">
    <w:abstractNumId w:val="5"/>
  </w:num>
  <w:num w:numId="15" w16cid:durableId="1500197894">
    <w:abstractNumId w:val="53"/>
  </w:num>
  <w:num w:numId="16" w16cid:durableId="1545869074">
    <w:abstractNumId w:val="36"/>
  </w:num>
  <w:num w:numId="17" w16cid:durableId="1536625590">
    <w:abstractNumId w:val="91"/>
  </w:num>
  <w:num w:numId="18" w16cid:durableId="1993212310">
    <w:abstractNumId w:val="38"/>
  </w:num>
  <w:num w:numId="19" w16cid:durableId="669139265">
    <w:abstractNumId w:val="89"/>
  </w:num>
  <w:num w:numId="20" w16cid:durableId="58868641">
    <w:abstractNumId w:val="119"/>
  </w:num>
  <w:num w:numId="21" w16cid:durableId="1010597800">
    <w:abstractNumId w:val="115"/>
  </w:num>
  <w:num w:numId="22" w16cid:durableId="1001007880">
    <w:abstractNumId w:val="56"/>
  </w:num>
  <w:num w:numId="23" w16cid:durableId="655033534">
    <w:abstractNumId w:val="3"/>
  </w:num>
  <w:num w:numId="24" w16cid:durableId="199976679">
    <w:abstractNumId w:val="82"/>
  </w:num>
  <w:num w:numId="25" w16cid:durableId="939020812">
    <w:abstractNumId w:val="112"/>
  </w:num>
  <w:num w:numId="26" w16cid:durableId="967472062">
    <w:abstractNumId w:val="88"/>
  </w:num>
  <w:num w:numId="27" w16cid:durableId="1748265545">
    <w:abstractNumId w:val="19"/>
  </w:num>
  <w:num w:numId="28" w16cid:durableId="1157768281">
    <w:abstractNumId w:val="1"/>
  </w:num>
  <w:num w:numId="29" w16cid:durableId="109208373">
    <w:abstractNumId w:val="57"/>
  </w:num>
  <w:num w:numId="30" w16cid:durableId="1982418163">
    <w:abstractNumId w:val="41"/>
  </w:num>
  <w:num w:numId="31" w16cid:durableId="1370568654">
    <w:abstractNumId w:val="97"/>
  </w:num>
  <w:num w:numId="32" w16cid:durableId="855967758">
    <w:abstractNumId w:val="40"/>
  </w:num>
  <w:num w:numId="33" w16cid:durableId="1753820715">
    <w:abstractNumId w:val="24"/>
  </w:num>
  <w:num w:numId="34" w16cid:durableId="228811285">
    <w:abstractNumId w:val="6"/>
  </w:num>
  <w:num w:numId="35" w16cid:durableId="1314018952">
    <w:abstractNumId w:val="20"/>
  </w:num>
  <w:num w:numId="36" w16cid:durableId="345181183">
    <w:abstractNumId w:val="111"/>
  </w:num>
  <w:num w:numId="37" w16cid:durableId="461383756">
    <w:abstractNumId w:val="43"/>
  </w:num>
  <w:num w:numId="38" w16cid:durableId="548803739">
    <w:abstractNumId w:val="52"/>
  </w:num>
  <w:num w:numId="39" w16cid:durableId="685134680">
    <w:abstractNumId w:val="74"/>
  </w:num>
  <w:num w:numId="40" w16cid:durableId="463275309">
    <w:abstractNumId w:val="55"/>
  </w:num>
  <w:num w:numId="41" w16cid:durableId="504976566">
    <w:abstractNumId w:val="86"/>
  </w:num>
  <w:num w:numId="42" w16cid:durableId="1174344791">
    <w:abstractNumId w:val="67"/>
  </w:num>
  <w:num w:numId="43" w16cid:durableId="1120190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4513987">
    <w:abstractNumId w:val="77"/>
  </w:num>
  <w:num w:numId="45" w16cid:durableId="1167087860">
    <w:abstractNumId w:val="80"/>
  </w:num>
  <w:num w:numId="46" w16cid:durableId="453913822">
    <w:abstractNumId w:val="45"/>
  </w:num>
  <w:num w:numId="47" w16cid:durableId="360710471">
    <w:abstractNumId w:val="58"/>
  </w:num>
  <w:num w:numId="48" w16cid:durableId="361520461">
    <w:abstractNumId w:val="84"/>
  </w:num>
  <w:num w:numId="49" w16cid:durableId="1493714208">
    <w:abstractNumId w:val="71"/>
  </w:num>
  <w:num w:numId="50" w16cid:durableId="272134076">
    <w:abstractNumId w:val="121"/>
  </w:num>
  <w:num w:numId="51" w16cid:durableId="888489982">
    <w:abstractNumId w:val="9"/>
  </w:num>
  <w:num w:numId="52" w16cid:durableId="972248379">
    <w:abstractNumId w:val="11"/>
  </w:num>
  <w:num w:numId="53" w16cid:durableId="667487549">
    <w:abstractNumId w:val="96"/>
  </w:num>
  <w:num w:numId="54" w16cid:durableId="1778021785">
    <w:abstractNumId w:val="25"/>
  </w:num>
  <w:num w:numId="55" w16cid:durableId="373585367">
    <w:abstractNumId w:val="122"/>
  </w:num>
  <w:num w:numId="56" w16cid:durableId="1733964680">
    <w:abstractNumId w:val="98"/>
  </w:num>
  <w:num w:numId="57" w16cid:durableId="1546672971">
    <w:abstractNumId w:val="95"/>
  </w:num>
  <w:num w:numId="58" w16cid:durableId="1840659116">
    <w:abstractNumId w:val="54"/>
  </w:num>
  <w:num w:numId="59" w16cid:durableId="1114399151">
    <w:abstractNumId w:val="122"/>
  </w:num>
  <w:num w:numId="60" w16cid:durableId="111674059">
    <w:abstractNumId w:val="96"/>
  </w:num>
  <w:num w:numId="61" w16cid:durableId="1524513972">
    <w:abstractNumId w:val="73"/>
  </w:num>
  <w:num w:numId="62" w16cid:durableId="800465024">
    <w:abstractNumId w:val="83"/>
  </w:num>
  <w:num w:numId="63" w16cid:durableId="1298490123">
    <w:abstractNumId w:val="69"/>
  </w:num>
  <w:num w:numId="64" w16cid:durableId="371660258">
    <w:abstractNumId w:val="66"/>
  </w:num>
  <w:num w:numId="65" w16cid:durableId="1926766129">
    <w:abstractNumId w:val="103"/>
  </w:num>
  <w:num w:numId="66" w16cid:durableId="183785433">
    <w:abstractNumId w:val="76"/>
  </w:num>
  <w:num w:numId="67" w16cid:durableId="361521842">
    <w:abstractNumId w:val="22"/>
  </w:num>
  <w:num w:numId="68" w16cid:durableId="517348747">
    <w:abstractNumId w:val="0"/>
  </w:num>
  <w:num w:numId="69" w16cid:durableId="301809631">
    <w:abstractNumId w:val="78"/>
  </w:num>
  <w:num w:numId="70" w16cid:durableId="11194217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405645">
    <w:abstractNumId w:val="59"/>
  </w:num>
  <w:num w:numId="72" w16cid:durableId="1939407618">
    <w:abstractNumId w:val="64"/>
  </w:num>
  <w:num w:numId="73" w16cid:durableId="6538043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36947257">
    <w:abstractNumId w:val="26"/>
  </w:num>
  <w:num w:numId="75" w16cid:durableId="1115100669">
    <w:abstractNumId w:val="61"/>
  </w:num>
  <w:num w:numId="76" w16cid:durableId="754593051">
    <w:abstractNumId w:val="60"/>
  </w:num>
  <w:num w:numId="77" w16cid:durableId="2141411180">
    <w:abstractNumId w:val="34"/>
  </w:num>
  <w:num w:numId="78" w16cid:durableId="1375160644">
    <w:abstractNumId w:val="65"/>
  </w:num>
  <w:num w:numId="79" w16cid:durableId="173049880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92505305">
    <w:abstractNumId w:val="113"/>
  </w:num>
  <w:num w:numId="81" w16cid:durableId="1513643510">
    <w:abstractNumId w:val="120"/>
  </w:num>
  <w:num w:numId="82" w16cid:durableId="902912610">
    <w:abstractNumId w:val="10"/>
  </w:num>
  <w:num w:numId="83" w16cid:durableId="1595506335">
    <w:abstractNumId w:val="102"/>
  </w:num>
  <w:num w:numId="84" w16cid:durableId="56628743">
    <w:abstractNumId w:val="70"/>
  </w:num>
  <w:num w:numId="85" w16cid:durableId="2004964577">
    <w:abstractNumId w:val="17"/>
  </w:num>
  <w:num w:numId="86" w16cid:durableId="263731225">
    <w:abstractNumId w:val="44"/>
  </w:num>
  <w:num w:numId="87" w16cid:durableId="127666836">
    <w:abstractNumId w:val="16"/>
  </w:num>
  <w:num w:numId="88" w16cid:durableId="122115925">
    <w:abstractNumId w:val="79"/>
  </w:num>
  <w:num w:numId="89" w16cid:durableId="1766918130">
    <w:abstractNumId w:val="46"/>
  </w:num>
  <w:num w:numId="90" w16cid:durableId="1709136975">
    <w:abstractNumId w:val="93"/>
  </w:num>
  <w:num w:numId="91" w16cid:durableId="986203029">
    <w:abstractNumId w:val="108"/>
  </w:num>
  <w:num w:numId="92" w16cid:durableId="32845968">
    <w:abstractNumId w:val="21"/>
  </w:num>
  <w:num w:numId="93" w16cid:durableId="1744646987">
    <w:abstractNumId w:val="23"/>
  </w:num>
  <w:num w:numId="94" w16cid:durableId="1918900713">
    <w:abstractNumId w:val="101"/>
  </w:num>
  <w:num w:numId="95" w16cid:durableId="1293052343">
    <w:abstractNumId w:val="123"/>
  </w:num>
  <w:num w:numId="96" w16cid:durableId="1948075781">
    <w:abstractNumId w:val="117"/>
  </w:num>
  <w:num w:numId="97" w16cid:durableId="1513108117">
    <w:abstractNumId w:val="15"/>
  </w:num>
  <w:num w:numId="98" w16cid:durableId="619534417">
    <w:abstractNumId w:val="124"/>
  </w:num>
  <w:num w:numId="99" w16cid:durableId="945232678">
    <w:abstractNumId w:val="13"/>
  </w:num>
  <w:num w:numId="100" w16cid:durableId="340014963">
    <w:abstractNumId w:val="68"/>
  </w:num>
  <w:num w:numId="101" w16cid:durableId="546262255">
    <w:abstractNumId w:val="32"/>
  </w:num>
  <w:num w:numId="102" w16cid:durableId="1046874830">
    <w:abstractNumId w:val="27"/>
  </w:num>
  <w:num w:numId="103" w16cid:durableId="1633440796">
    <w:abstractNumId w:val="118"/>
  </w:num>
  <w:num w:numId="104" w16cid:durableId="1035234086">
    <w:abstractNumId w:val="48"/>
  </w:num>
  <w:num w:numId="105" w16cid:durableId="1875655594">
    <w:abstractNumId w:val="62"/>
  </w:num>
  <w:num w:numId="106" w16cid:durableId="209728066">
    <w:abstractNumId w:val="8"/>
  </w:num>
  <w:num w:numId="107" w16cid:durableId="1029258797">
    <w:abstractNumId w:val="12"/>
  </w:num>
  <w:num w:numId="108" w16cid:durableId="544489312">
    <w:abstractNumId w:val="49"/>
  </w:num>
  <w:num w:numId="109" w16cid:durableId="2110736887">
    <w:abstractNumId w:val="35"/>
  </w:num>
  <w:num w:numId="110" w16cid:durableId="1729375970">
    <w:abstractNumId w:val="50"/>
  </w:num>
  <w:num w:numId="111" w16cid:durableId="1839223052">
    <w:abstractNumId w:val="18"/>
  </w:num>
  <w:num w:numId="112" w16cid:durableId="1746075666">
    <w:abstractNumId w:val="4"/>
  </w:num>
  <w:num w:numId="113" w16cid:durableId="1942450336">
    <w:abstractNumId w:val="2"/>
  </w:num>
  <w:num w:numId="114" w16cid:durableId="2104184511">
    <w:abstractNumId w:val="33"/>
  </w:num>
  <w:num w:numId="115" w16cid:durableId="196627614">
    <w:abstractNumId w:val="104"/>
  </w:num>
  <w:num w:numId="116" w16cid:durableId="1825195365">
    <w:abstractNumId w:val="110"/>
  </w:num>
  <w:num w:numId="117" w16cid:durableId="1531726378">
    <w:abstractNumId w:val="106"/>
  </w:num>
  <w:num w:numId="118" w16cid:durableId="1622763849">
    <w:abstractNumId w:val="90"/>
  </w:num>
  <w:num w:numId="119" w16cid:durableId="120809841">
    <w:abstractNumId w:val="99"/>
  </w:num>
  <w:num w:numId="120" w16cid:durableId="1626159255">
    <w:abstractNumId w:val="42"/>
  </w:num>
  <w:num w:numId="121" w16cid:durableId="2041011238">
    <w:abstractNumId w:val="81"/>
  </w:num>
  <w:num w:numId="122" w16cid:durableId="94596249">
    <w:abstractNumId w:val="29"/>
  </w:num>
  <w:num w:numId="123" w16cid:durableId="1459909716">
    <w:abstractNumId w:val="92"/>
  </w:num>
  <w:num w:numId="124" w16cid:durableId="1045373284">
    <w:abstractNumId w:val="28"/>
  </w:num>
  <w:num w:numId="125" w16cid:durableId="361512734">
    <w:abstractNumId w:val="107"/>
  </w:num>
  <w:num w:numId="126" w16cid:durableId="54090386">
    <w:abstractNumId w:val="105"/>
  </w:num>
  <w:num w:numId="127" w16cid:durableId="1543320775">
    <w:abstractNumId w:val="109"/>
  </w:num>
  <w:num w:numId="128" w16cid:durableId="1922569393">
    <w:abstractNumId w:val="3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8D"/>
    <w:rsid w:val="0000003D"/>
    <w:rsid w:val="00000048"/>
    <w:rsid w:val="000000B3"/>
    <w:rsid w:val="000005B4"/>
    <w:rsid w:val="000008EC"/>
    <w:rsid w:val="00000EEB"/>
    <w:rsid w:val="00000FB6"/>
    <w:rsid w:val="00001238"/>
    <w:rsid w:val="00001291"/>
    <w:rsid w:val="0000144B"/>
    <w:rsid w:val="000015B6"/>
    <w:rsid w:val="00001696"/>
    <w:rsid w:val="00001887"/>
    <w:rsid w:val="00001961"/>
    <w:rsid w:val="000019E2"/>
    <w:rsid w:val="00001DE9"/>
    <w:rsid w:val="0000223F"/>
    <w:rsid w:val="00002279"/>
    <w:rsid w:val="00002621"/>
    <w:rsid w:val="000028CD"/>
    <w:rsid w:val="000029DF"/>
    <w:rsid w:val="00002BB3"/>
    <w:rsid w:val="00002E9A"/>
    <w:rsid w:val="000034C4"/>
    <w:rsid w:val="0000356E"/>
    <w:rsid w:val="00003663"/>
    <w:rsid w:val="000037FC"/>
    <w:rsid w:val="000038AB"/>
    <w:rsid w:val="00003D7F"/>
    <w:rsid w:val="00003DFE"/>
    <w:rsid w:val="000043F7"/>
    <w:rsid w:val="00004662"/>
    <w:rsid w:val="00004FA1"/>
    <w:rsid w:val="0000538A"/>
    <w:rsid w:val="000053CA"/>
    <w:rsid w:val="00006055"/>
    <w:rsid w:val="000063E8"/>
    <w:rsid w:val="0000697A"/>
    <w:rsid w:val="00006A2E"/>
    <w:rsid w:val="00006C92"/>
    <w:rsid w:val="000070E2"/>
    <w:rsid w:val="000071B3"/>
    <w:rsid w:val="000072A4"/>
    <w:rsid w:val="00007378"/>
    <w:rsid w:val="00007670"/>
    <w:rsid w:val="00010656"/>
    <w:rsid w:val="0001065C"/>
    <w:rsid w:val="000106C6"/>
    <w:rsid w:val="00010AC7"/>
    <w:rsid w:val="00010C02"/>
    <w:rsid w:val="00010C20"/>
    <w:rsid w:val="00010C36"/>
    <w:rsid w:val="000113CD"/>
    <w:rsid w:val="00011503"/>
    <w:rsid w:val="0001157D"/>
    <w:rsid w:val="000116E0"/>
    <w:rsid w:val="00011AB0"/>
    <w:rsid w:val="00011B74"/>
    <w:rsid w:val="00011C5E"/>
    <w:rsid w:val="00012204"/>
    <w:rsid w:val="000125C8"/>
    <w:rsid w:val="00012867"/>
    <w:rsid w:val="00013501"/>
    <w:rsid w:val="000138E5"/>
    <w:rsid w:val="00013F51"/>
    <w:rsid w:val="0001429B"/>
    <w:rsid w:val="000149C1"/>
    <w:rsid w:val="00014A2D"/>
    <w:rsid w:val="00014CF2"/>
    <w:rsid w:val="000157F4"/>
    <w:rsid w:val="00015AE0"/>
    <w:rsid w:val="00016230"/>
    <w:rsid w:val="0001653D"/>
    <w:rsid w:val="000166EB"/>
    <w:rsid w:val="00016A64"/>
    <w:rsid w:val="00016C36"/>
    <w:rsid w:val="00016E5C"/>
    <w:rsid w:val="00016EAF"/>
    <w:rsid w:val="000171D6"/>
    <w:rsid w:val="00017320"/>
    <w:rsid w:val="000174F5"/>
    <w:rsid w:val="0001796B"/>
    <w:rsid w:val="00017B9C"/>
    <w:rsid w:val="00017C06"/>
    <w:rsid w:val="000202C3"/>
    <w:rsid w:val="000205DD"/>
    <w:rsid w:val="000207F5"/>
    <w:rsid w:val="00020891"/>
    <w:rsid w:val="00021156"/>
    <w:rsid w:val="00021301"/>
    <w:rsid w:val="00021B8C"/>
    <w:rsid w:val="000224B8"/>
    <w:rsid w:val="000225E3"/>
    <w:rsid w:val="0002266F"/>
    <w:rsid w:val="000227C0"/>
    <w:rsid w:val="00022883"/>
    <w:rsid w:val="00023724"/>
    <w:rsid w:val="00024B92"/>
    <w:rsid w:val="00025159"/>
    <w:rsid w:val="000265E1"/>
    <w:rsid w:val="000267B0"/>
    <w:rsid w:val="00026A66"/>
    <w:rsid w:val="00026E06"/>
    <w:rsid w:val="000270F9"/>
    <w:rsid w:val="000271B1"/>
    <w:rsid w:val="00027972"/>
    <w:rsid w:val="00027AEB"/>
    <w:rsid w:val="00027D1A"/>
    <w:rsid w:val="00030126"/>
    <w:rsid w:val="00030525"/>
    <w:rsid w:val="0003054B"/>
    <w:rsid w:val="0003062A"/>
    <w:rsid w:val="00030FED"/>
    <w:rsid w:val="00031019"/>
    <w:rsid w:val="000313B4"/>
    <w:rsid w:val="0003151A"/>
    <w:rsid w:val="000316E2"/>
    <w:rsid w:val="000317DA"/>
    <w:rsid w:val="00031985"/>
    <w:rsid w:val="0003223B"/>
    <w:rsid w:val="000325B4"/>
    <w:rsid w:val="00032B78"/>
    <w:rsid w:val="000331C9"/>
    <w:rsid w:val="00033214"/>
    <w:rsid w:val="000332C6"/>
    <w:rsid w:val="00033F09"/>
    <w:rsid w:val="00033F8C"/>
    <w:rsid w:val="000343AE"/>
    <w:rsid w:val="00034E98"/>
    <w:rsid w:val="00035171"/>
    <w:rsid w:val="0003527E"/>
    <w:rsid w:val="000353CA"/>
    <w:rsid w:val="0003549F"/>
    <w:rsid w:val="0003585D"/>
    <w:rsid w:val="00035ACE"/>
    <w:rsid w:val="00035EB0"/>
    <w:rsid w:val="000366A2"/>
    <w:rsid w:val="00036A4C"/>
    <w:rsid w:val="00036B1F"/>
    <w:rsid w:val="00036C8D"/>
    <w:rsid w:val="00036D85"/>
    <w:rsid w:val="00036FB3"/>
    <w:rsid w:val="00037038"/>
    <w:rsid w:val="000371B1"/>
    <w:rsid w:val="000371CD"/>
    <w:rsid w:val="00037222"/>
    <w:rsid w:val="0003739A"/>
    <w:rsid w:val="000374F8"/>
    <w:rsid w:val="000377A6"/>
    <w:rsid w:val="00037803"/>
    <w:rsid w:val="00037EAE"/>
    <w:rsid w:val="00040ACF"/>
    <w:rsid w:val="00040E7F"/>
    <w:rsid w:val="00040F48"/>
    <w:rsid w:val="0004122C"/>
    <w:rsid w:val="00041259"/>
    <w:rsid w:val="000413B7"/>
    <w:rsid w:val="0004146D"/>
    <w:rsid w:val="00041856"/>
    <w:rsid w:val="00041950"/>
    <w:rsid w:val="00041A5E"/>
    <w:rsid w:val="00041AC6"/>
    <w:rsid w:val="00041F15"/>
    <w:rsid w:val="00042363"/>
    <w:rsid w:val="00042AD6"/>
    <w:rsid w:val="00042D1F"/>
    <w:rsid w:val="00042E68"/>
    <w:rsid w:val="00043135"/>
    <w:rsid w:val="000438AD"/>
    <w:rsid w:val="00043BD8"/>
    <w:rsid w:val="00043D6B"/>
    <w:rsid w:val="000450F7"/>
    <w:rsid w:val="00045117"/>
    <w:rsid w:val="000453E7"/>
    <w:rsid w:val="00045C02"/>
    <w:rsid w:val="00045F92"/>
    <w:rsid w:val="0004774A"/>
    <w:rsid w:val="00047772"/>
    <w:rsid w:val="000478CA"/>
    <w:rsid w:val="00050327"/>
    <w:rsid w:val="00050709"/>
    <w:rsid w:val="00050A98"/>
    <w:rsid w:val="00050B85"/>
    <w:rsid w:val="00050E24"/>
    <w:rsid w:val="0005108B"/>
    <w:rsid w:val="00051668"/>
    <w:rsid w:val="00051AEA"/>
    <w:rsid w:val="0005247A"/>
    <w:rsid w:val="000528B0"/>
    <w:rsid w:val="00052CBE"/>
    <w:rsid w:val="00052F24"/>
    <w:rsid w:val="00053D2A"/>
    <w:rsid w:val="000543F4"/>
    <w:rsid w:val="0005459B"/>
    <w:rsid w:val="00054982"/>
    <w:rsid w:val="0005537F"/>
    <w:rsid w:val="0005597E"/>
    <w:rsid w:val="00055A36"/>
    <w:rsid w:val="00056188"/>
    <w:rsid w:val="00056824"/>
    <w:rsid w:val="000568E1"/>
    <w:rsid w:val="00056A21"/>
    <w:rsid w:val="00056C57"/>
    <w:rsid w:val="00056DC5"/>
    <w:rsid w:val="00056F3C"/>
    <w:rsid w:val="0005706A"/>
    <w:rsid w:val="000572D8"/>
    <w:rsid w:val="0005752E"/>
    <w:rsid w:val="0006092D"/>
    <w:rsid w:val="0006093C"/>
    <w:rsid w:val="000609CC"/>
    <w:rsid w:val="0006144A"/>
    <w:rsid w:val="00061585"/>
    <w:rsid w:val="000615E8"/>
    <w:rsid w:val="00061669"/>
    <w:rsid w:val="0006181E"/>
    <w:rsid w:val="00061856"/>
    <w:rsid w:val="00061E46"/>
    <w:rsid w:val="00061FAF"/>
    <w:rsid w:val="0006212F"/>
    <w:rsid w:val="000627F4"/>
    <w:rsid w:val="00062ED4"/>
    <w:rsid w:val="0006359D"/>
    <w:rsid w:val="00063998"/>
    <w:rsid w:val="000639D0"/>
    <w:rsid w:val="00063F3C"/>
    <w:rsid w:val="00064002"/>
    <w:rsid w:val="00064003"/>
    <w:rsid w:val="000640C0"/>
    <w:rsid w:val="0006456A"/>
    <w:rsid w:val="00064698"/>
    <w:rsid w:val="00064A9E"/>
    <w:rsid w:val="00064ECB"/>
    <w:rsid w:val="00064F87"/>
    <w:rsid w:val="000650AC"/>
    <w:rsid w:val="00065162"/>
    <w:rsid w:val="00065480"/>
    <w:rsid w:val="00065A74"/>
    <w:rsid w:val="0006658D"/>
    <w:rsid w:val="00066C09"/>
    <w:rsid w:val="00067085"/>
    <w:rsid w:val="0006714E"/>
    <w:rsid w:val="0006747F"/>
    <w:rsid w:val="000677C4"/>
    <w:rsid w:val="00067858"/>
    <w:rsid w:val="00067A1F"/>
    <w:rsid w:val="00067A6C"/>
    <w:rsid w:val="00070F07"/>
    <w:rsid w:val="000710AF"/>
    <w:rsid w:val="00071A73"/>
    <w:rsid w:val="00071CF4"/>
    <w:rsid w:val="00071F8B"/>
    <w:rsid w:val="000724E5"/>
    <w:rsid w:val="000727A3"/>
    <w:rsid w:val="0007290D"/>
    <w:rsid w:val="00072B28"/>
    <w:rsid w:val="00072CDB"/>
    <w:rsid w:val="0007322B"/>
    <w:rsid w:val="000733E5"/>
    <w:rsid w:val="00073747"/>
    <w:rsid w:val="00073D09"/>
    <w:rsid w:val="000741D6"/>
    <w:rsid w:val="00074291"/>
    <w:rsid w:val="00074616"/>
    <w:rsid w:val="00074946"/>
    <w:rsid w:val="000755D9"/>
    <w:rsid w:val="00075CC2"/>
    <w:rsid w:val="00075EF9"/>
    <w:rsid w:val="00076740"/>
    <w:rsid w:val="00076939"/>
    <w:rsid w:val="00076C66"/>
    <w:rsid w:val="00077F73"/>
    <w:rsid w:val="00080068"/>
    <w:rsid w:val="0008036A"/>
    <w:rsid w:val="00080A24"/>
    <w:rsid w:val="00080B58"/>
    <w:rsid w:val="00080CD9"/>
    <w:rsid w:val="00080FB2"/>
    <w:rsid w:val="000811D8"/>
    <w:rsid w:val="00081A78"/>
    <w:rsid w:val="0008254E"/>
    <w:rsid w:val="00082ADD"/>
    <w:rsid w:val="0008340C"/>
    <w:rsid w:val="00083426"/>
    <w:rsid w:val="00083A55"/>
    <w:rsid w:val="00084935"/>
    <w:rsid w:val="00084BE8"/>
    <w:rsid w:val="00084C44"/>
    <w:rsid w:val="00084CBF"/>
    <w:rsid w:val="00084D38"/>
    <w:rsid w:val="0008543A"/>
    <w:rsid w:val="0008588A"/>
    <w:rsid w:val="00085B5C"/>
    <w:rsid w:val="00085CB3"/>
    <w:rsid w:val="0008609B"/>
    <w:rsid w:val="0008687C"/>
    <w:rsid w:val="00086C70"/>
    <w:rsid w:val="00086D8E"/>
    <w:rsid w:val="000874A7"/>
    <w:rsid w:val="00087BAF"/>
    <w:rsid w:val="000904C2"/>
    <w:rsid w:val="00090588"/>
    <w:rsid w:val="00090612"/>
    <w:rsid w:val="00091184"/>
    <w:rsid w:val="000920A9"/>
    <w:rsid w:val="000926A6"/>
    <w:rsid w:val="00092C2A"/>
    <w:rsid w:val="0009303A"/>
    <w:rsid w:val="0009325A"/>
    <w:rsid w:val="00093C5B"/>
    <w:rsid w:val="00093E3E"/>
    <w:rsid w:val="000946F6"/>
    <w:rsid w:val="00094A0A"/>
    <w:rsid w:val="00094C01"/>
    <w:rsid w:val="00094D41"/>
    <w:rsid w:val="00094D46"/>
    <w:rsid w:val="0009569D"/>
    <w:rsid w:val="00095754"/>
    <w:rsid w:val="00096005"/>
    <w:rsid w:val="000961EE"/>
    <w:rsid w:val="00096405"/>
    <w:rsid w:val="00096635"/>
    <w:rsid w:val="0009689A"/>
    <w:rsid w:val="00096997"/>
    <w:rsid w:val="00096B1E"/>
    <w:rsid w:val="00096EF1"/>
    <w:rsid w:val="00097054"/>
    <w:rsid w:val="00097279"/>
    <w:rsid w:val="0009750A"/>
    <w:rsid w:val="000A0274"/>
    <w:rsid w:val="000A039F"/>
    <w:rsid w:val="000A03EF"/>
    <w:rsid w:val="000A0D02"/>
    <w:rsid w:val="000A0E6A"/>
    <w:rsid w:val="000A123A"/>
    <w:rsid w:val="000A1822"/>
    <w:rsid w:val="000A1E99"/>
    <w:rsid w:val="000A1EF8"/>
    <w:rsid w:val="000A2208"/>
    <w:rsid w:val="000A23B2"/>
    <w:rsid w:val="000A2A2E"/>
    <w:rsid w:val="000A2A85"/>
    <w:rsid w:val="000A2B0A"/>
    <w:rsid w:val="000A2C0B"/>
    <w:rsid w:val="000A2EF3"/>
    <w:rsid w:val="000A30B2"/>
    <w:rsid w:val="000A3360"/>
    <w:rsid w:val="000A3613"/>
    <w:rsid w:val="000A384A"/>
    <w:rsid w:val="000A3A0B"/>
    <w:rsid w:val="000A3B01"/>
    <w:rsid w:val="000A3CFD"/>
    <w:rsid w:val="000A3F65"/>
    <w:rsid w:val="000A3FCB"/>
    <w:rsid w:val="000A4241"/>
    <w:rsid w:val="000A4359"/>
    <w:rsid w:val="000A43A0"/>
    <w:rsid w:val="000A46E7"/>
    <w:rsid w:val="000A480F"/>
    <w:rsid w:val="000A4A1E"/>
    <w:rsid w:val="000A4B86"/>
    <w:rsid w:val="000A4F90"/>
    <w:rsid w:val="000A5031"/>
    <w:rsid w:val="000A526F"/>
    <w:rsid w:val="000A57EB"/>
    <w:rsid w:val="000A5A1D"/>
    <w:rsid w:val="000A5C4A"/>
    <w:rsid w:val="000A5E54"/>
    <w:rsid w:val="000A5F95"/>
    <w:rsid w:val="000A640A"/>
    <w:rsid w:val="000A6F5B"/>
    <w:rsid w:val="000A7688"/>
    <w:rsid w:val="000A7B87"/>
    <w:rsid w:val="000A7D72"/>
    <w:rsid w:val="000B03BB"/>
    <w:rsid w:val="000B0896"/>
    <w:rsid w:val="000B09A4"/>
    <w:rsid w:val="000B09A6"/>
    <w:rsid w:val="000B11C0"/>
    <w:rsid w:val="000B163F"/>
    <w:rsid w:val="000B18A2"/>
    <w:rsid w:val="000B1DAD"/>
    <w:rsid w:val="000B1DEC"/>
    <w:rsid w:val="000B2059"/>
    <w:rsid w:val="000B2341"/>
    <w:rsid w:val="000B2A23"/>
    <w:rsid w:val="000B2AD0"/>
    <w:rsid w:val="000B2C3A"/>
    <w:rsid w:val="000B3599"/>
    <w:rsid w:val="000B37DD"/>
    <w:rsid w:val="000B37F6"/>
    <w:rsid w:val="000B3CA1"/>
    <w:rsid w:val="000B49F9"/>
    <w:rsid w:val="000B51DF"/>
    <w:rsid w:val="000B5330"/>
    <w:rsid w:val="000B5B96"/>
    <w:rsid w:val="000B5FA2"/>
    <w:rsid w:val="000B6002"/>
    <w:rsid w:val="000B63CD"/>
    <w:rsid w:val="000B6AB3"/>
    <w:rsid w:val="000B6B80"/>
    <w:rsid w:val="000B702F"/>
    <w:rsid w:val="000B77CD"/>
    <w:rsid w:val="000B7F44"/>
    <w:rsid w:val="000C0A21"/>
    <w:rsid w:val="000C0A65"/>
    <w:rsid w:val="000C127B"/>
    <w:rsid w:val="000C137E"/>
    <w:rsid w:val="000C143B"/>
    <w:rsid w:val="000C1683"/>
    <w:rsid w:val="000C1A9F"/>
    <w:rsid w:val="000C1CE0"/>
    <w:rsid w:val="000C20B0"/>
    <w:rsid w:val="000C20D8"/>
    <w:rsid w:val="000C2119"/>
    <w:rsid w:val="000C25BD"/>
    <w:rsid w:val="000C282D"/>
    <w:rsid w:val="000C2C4D"/>
    <w:rsid w:val="000C2D26"/>
    <w:rsid w:val="000C3508"/>
    <w:rsid w:val="000C3BB0"/>
    <w:rsid w:val="000C3BDB"/>
    <w:rsid w:val="000C3C77"/>
    <w:rsid w:val="000C43E4"/>
    <w:rsid w:val="000C4CBC"/>
    <w:rsid w:val="000C57C2"/>
    <w:rsid w:val="000C5938"/>
    <w:rsid w:val="000C5B03"/>
    <w:rsid w:val="000C5C60"/>
    <w:rsid w:val="000C6002"/>
    <w:rsid w:val="000C6BB3"/>
    <w:rsid w:val="000C78A2"/>
    <w:rsid w:val="000D00B6"/>
    <w:rsid w:val="000D0C44"/>
    <w:rsid w:val="000D1792"/>
    <w:rsid w:val="000D1B81"/>
    <w:rsid w:val="000D2700"/>
    <w:rsid w:val="000D28E6"/>
    <w:rsid w:val="000D2EF9"/>
    <w:rsid w:val="000D3360"/>
    <w:rsid w:val="000D3628"/>
    <w:rsid w:val="000D372C"/>
    <w:rsid w:val="000D3FE5"/>
    <w:rsid w:val="000D49D1"/>
    <w:rsid w:val="000D4B8D"/>
    <w:rsid w:val="000D528B"/>
    <w:rsid w:val="000D53A6"/>
    <w:rsid w:val="000D5901"/>
    <w:rsid w:val="000D61ED"/>
    <w:rsid w:val="000D72AB"/>
    <w:rsid w:val="000D7517"/>
    <w:rsid w:val="000D769D"/>
    <w:rsid w:val="000D7A06"/>
    <w:rsid w:val="000D7BE8"/>
    <w:rsid w:val="000D7C1B"/>
    <w:rsid w:val="000E0174"/>
    <w:rsid w:val="000E0794"/>
    <w:rsid w:val="000E0972"/>
    <w:rsid w:val="000E0C02"/>
    <w:rsid w:val="000E0C7E"/>
    <w:rsid w:val="000E16DA"/>
    <w:rsid w:val="000E19F1"/>
    <w:rsid w:val="000E19F4"/>
    <w:rsid w:val="000E1FDD"/>
    <w:rsid w:val="000E22E9"/>
    <w:rsid w:val="000E2410"/>
    <w:rsid w:val="000E2DB0"/>
    <w:rsid w:val="000E3530"/>
    <w:rsid w:val="000E3650"/>
    <w:rsid w:val="000E3C34"/>
    <w:rsid w:val="000E4310"/>
    <w:rsid w:val="000E44CD"/>
    <w:rsid w:val="000E45BC"/>
    <w:rsid w:val="000E45E4"/>
    <w:rsid w:val="000E46F6"/>
    <w:rsid w:val="000E4AF0"/>
    <w:rsid w:val="000E4C35"/>
    <w:rsid w:val="000E4E65"/>
    <w:rsid w:val="000E4FC7"/>
    <w:rsid w:val="000E50A7"/>
    <w:rsid w:val="000E5359"/>
    <w:rsid w:val="000E6157"/>
    <w:rsid w:val="000E61EF"/>
    <w:rsid w:val="000E6C14"/>
    <w:rsid w:val="000E6DDF"/>
    <w:rsid w:val="000E7093"/>
    <w:rsid w:val="000E7312"/>
    <w:rsid w:val="000E7673"/>
    <w:rsid w:val="000E7DF1"/>
    <w:rsid w:val="000E7EFA"/>
    <w:rsid w:val="000F0821"/>
    <w:rsid w:val="000F0AF3"/>
    <w:rsid w:val="000F130B"/>
    <w:rsid w:val="000F1378"/>
    <w:rsid w:val="000F2272"/>
    <w:rsid w:val="000F266E"/>
    <w:rsid w:val="000F2DAE"/>
    <w:rsid w:val="000F2EDB"/>
    <w:rsid w:val="000F33B9"/>
    <w:rsid w:val="000F3768"/>
    <w:rsid w:val="000F37C9"/>
    <w:rsid w:val="000F3ACB"/>
    <w:rsid w:val="000F3B5E"/>
    <w:rsid w:val="000F3D17"/>
    <w:rsid w:val="000F3F74"/>
    <w:rsid w:val="000F4215"/>
    <w:rsid w:val="000F48A9"/>
    <w:rsid w:val="000F4963"/>
    <w:rsid w:val="000F5136"/>
    <w:rsid w:val="000F54AA"/>
    <w:rsid w:val="000F6573"/>
    <w:rsid w:val="000F65ED"/>
    <w:rsid w:val="000F6823"/>
    <w:rsid w:val="000F6E65"/>
    <w:rsid w:val="000F707A"/>
    <w:rsid w:val="000F77DF"/>
    <w:rsid w:val="000F7867"/>
    <w:rsid w:val="000F7B2F"/>
    <w:rsid w:val="000F7D0D"/>
    <w:rsid w:val="00100177"/>
    <w:rsid w:val="00100201"/>
    <w:rsid w:val="00100585"/>
    <w:rsid w:val="00100676"/>
    <w:rsid w:val="00101508"/>
    <w:rsid w:val="00101513"/>
    <w:rsid w:val="001016B0"/>
    <w:rsid w:val="00101A37"/>
    <w:rsid w:val="00101B8A"/>
    <w:rsid w:val="00101C8A"/>
    <w:rsid w:val="00101E6E"/>
    <w:rsid w:val="00102195"/>
    <w:rsid w:val="0010224C"/>
    <w:rsid w:val="001022BE"/>
    <w:rsid w:val="0010257E"/>
    <w:rsid w:val="00102AC8"/>
    <w:rsid w:val="00103094"/>
    <w:rsid w:val="0010322C"/>
    <w:rsid w:val="00103528"/>
    <w:rsid w:val="0010377B"/>
    <w:rsid w:val="001037CA"/>
    <w:rsid w:val="001038DB"/>
    <w:rsid w:val="0010399F"/>
    <w:rsid w:val="001039CB"/>
    <w:rsid w:val="00103AC8"/>
    <w:rsid w:val="00104003"/>
    <w:rsid w:val="00104760"/>
    <w:rsid w:val="00104D1F"/>
    <w:rsid w:val="00104E3A"/>
    <w:rsid w:val="0010588C"/>
    <w:rsid w:val="00105AF9"/>
    <w:rsid w:val="00105B88"/>
    <w:rsid w:val="00105E2E"/>
    <w:rsid w:val="0010645E"/>
    <w:rsid w:val="00106BB1"/>
    <w:rsid w:val="00107186"/>
    <w:rsid w:val="001072FB"/>
    <w:rsid w:val="0010782E"/>
    <w:rsid w:val="001079E5"/>
    <w:rsid w:val="00107A09"/>
    <w:rsid w:val="00107A8B"/>
    <w:rsid w:val="00107BCB"/>
    <w:rsid w:val="00111317"/>
    <w:rsid w:val="0011136A"/>
    <w:rsid w:val="0011147C"/>
    <w:rsid w:val="0011150B"/>
    <w:rsid w:val="00111741"/>
    <w:rsid w:val="00111886"/>
    <w:rsid w:val="00111AA0"/>
    <w:rsid w:val="00111FB8"/>
    <w:rsid w:val="00112041"/>
    <w:rsid w:val="001121C7"/>
    <w:rsid w:val="00112420"/>
    <w:rsid w:val="0011251A"/>
    <w:rsid w:val="0011265B"/>
    <w:rsid w:val="00112EF9"/>
    <w:rsid w:val="00113432"/>
    <w:rsid w:val="0011350A"/>
    <w:rsid w:val="00113908"/>
    <w:rsid w:val="001142FB"/>
    <w:rsid w:val="001148FC"/>
    <w:rsid w:val="00114913"/>
    <w:rsid w:val="001149BC"/>
    <w:rsid w:val="00114A50"/>
    <w:rsid w:val="00114B82"/>
    <w:rsid w:val="00115A2D"/>
    <w:rsid w:val="00115B08"/>
    <w:rsid w:val="0011620D"/>
    <w:rsid w:val="001166EA"/>
    <w:rsid w:val="00116A7B"/>
    <w:rsid w:val="00116C93"/>
    <w:rsid w:val="001170CF"/>
    <w:rsid w:val="00117124"/>
    <w:rsid w:val="001171B8"/>
    <w:rsid w:val="0011735C"/>
    <w:rsid w:val="0011744D"/>
    <w:rsid w:val="001200DA"/>
    <w:rsid w:val="001205B6"/>
    <w:rsid w:val="00120646"/>
    <w:rsid w:val="00120D07"/>
    <w:rsid w:val="0012142B"/>
    <w:rsid w:val="0012184E"/>
    <w:rsid w:val="00121B1F"/>
    <w:rsid w:val="00121C16"/>
    <w:rsid w:val="00121F5F"/>
    <w:rsid w:val="001224DF"/>
    <w:rsid w:val="0012284C"/>
    <w:rsid w:val="00122A8A"/>
    <w:rsid w:val="00122C87"/>
    <w:rsid w:val="00122E40"/>
    <w:rsid w:val="00122F29"/>
    <w:rsid w:val="00122F67"/>
    <w:rsid w:val="00123418"/>
    <w:rsid w:val="001235E7"/>
    <w:rsid w:val="00123697"/>
    <w:rsid w:val="00123855"/>
    <w:rsid w:val="00123D98"/>
    <w:rsid w:val="00124069"/>
    <w:rsid w:val="0012409D"/>
    <w:rsid w:val="001244C6"/>
    <w:rsid w:val="001248DB"/>
    <w:rsid w:val="00124C56"/>
    <w:rsid w:val="001253F5"/>
    <w:rsid w:val="00125528"/>
    <w:rsid w:val="00125D6D"/>
    <w:rsid w:val="001262C4"/>
    <w:rsid w:val="00126B69"/>
    <w:rsid w:val="00126B82"/>
    <w:rsid w:val="00127A58"/>
    <w:rsid w:val="00127B71"/>
    <w:rsid w:val="00127BD1"/>
    <w:rsid w:val="001304E6"/>
    <w:rsid w:val="00130520"/>
    <w:rsid w:val="00130585"/>
    <w:rsid w:val="001307F6"/>
    <w:rsid w:val="00130AF2"/>
    <w:rsid w:val="00131211"/>
    <w:rsid w:val="00131412"/>
    <w:rsid w:val="00131A4E"/>
    <w:rsid w:val="00132210"/>
    <w:rsid w:val="00132D55"/>
    <w:rsid w:val="00133249"/>
    <w:rsid w:val="001339AB"/>
    <w:rsid w:val="00133AA3"/>
    <w:rsid w:val="00133AD3"/>
    <w:rsid w:val="00133C25"/>
    <w:rsid w:val="001340E7"/>
    <w:rsid w:val="001342FC"/>
    <w:rsid w:val="00134993"/>
    <w:rsid w:val="0013533D"/>
    <w:rsid w:val="00135559"/>
    <w:rsid w:val="0013571F"/>
    <w:rsid w:val="00135A9E"/>
    <w:rsid w:val="00135EA3"/>
    <w:rsid w:val="00135F8C"/>
    <w:rsid w:val="001363DF"/>
    <w:rsid w:val="001364C4"/>
    <w:rsid w:val="0013655F"/>
    <w:rsid w:val="0013677C"/>
    <w:rsid w:val="001369B9"/>
    <w:rsid w:val="00136EA9"/>
    <w:rsid w:val="001371A3"/>
    <w:rsid w:val="00137641"/>
    <w:rsid w:val="00137F9F"/>
    <w:rsid w:val="00140413"/>
    <w:rsid w:val="0014044C"/>
    <w:rsid w:val="001405DF"/>
    <w:rsid w:val="00140B02"/>
    <w:rsid w:val="00140B6D"/>
    <w:rsid w:val="00140CE6"/>
    <w:rsid w:val="00140F06"/>
    <w:rsid w:val="00141654"/>
    <w:rsid w:val="00141724"/>
    <w:rsid w:val="001418E5"/>
    <w:rsid w:val="00141DD3"/>
    <w:rsid w:val="00141F5C"/>
    <w:rsid w:val="00142065"/>
    <w:rsid w:val="0014264E"/>
    <w:rsid w:val="0014279C"/>
    <w:rsid w:val="00142ACA"/>
    <w:rsid w:val="00142C55"/>
    <w:rsid w:val="00143403"/>
    <w:rsid w:val="001434E5"/>
    <w:rsid w:val="00143607"/>
    <w:rsid w:val="0014399D"/>
    <w:rsid w:val="00143B65"/>
    <w:rsid w:val="00143CC2"/>
    <w:rsid w:val="00143DEB"/>
    <w:rsid w:val="00143FE3"/>
    <w:rsid w:val="001442C9"/>
    <w:rsid w:val="001445D8"/>
    <w:rsid w:val="001445EA"/>
    <w:rsid w:val="00144847"/>
    <w:rsid w:val="00144A39"/>
    <w:rsid w:val="00145154"/>
    <w:rsid w:val="00145169"/>
    <w:rsid w:val="00146A89"/>
    <w:rsid w:val="00146B33"/>
    <w:rsid w:val="001471E1"/>
    <w:rsid w:val="0014779B"/>
    <w:rsid w:val="00147BEE"/>
    <w:rsid w:val="00147F76"/>
    <w:rsid w:val="001503A4"/>
    <w:rsid w:val="00151294"/>
    <w:rsid w:val="00151490"/>
    <w:rsid w:val="001514A8"/>
    <w:rsid w:val="00152192"/>
    <w:rsid w:val="00152627"/>
    <w:rsid w:val="00152C7C"/>
    <w:rsid w:val="00152EBC"/>
    <w:rsid w:val="001530CD"/>
    <w:rsid w:val="00153AE1"/>
    <w:rsid w:val="001547C8"/>
    <w:rsid w:val="001548D6"/>
    <w:rsid w:val="001549FC"/>
    <w:rsid w:val="00154A28"/>
    <w:rsid w:val="00154F05"/>
    <w:rsid w:val="00155C42"/>
    <w:rsid w:val="00156722"/>
    <w:rsid w:val="00157332"/>
    <w:rsid w:val="00157B22"/>
    <w:rsid w:val="00157CC0"/>
    <w:rsid w:val="001600AE"/>
    <w:rsid w:val="00160148"/>
    <w:rsid w:val="001608D9"/>
    <w:rsid w:val="00160BDA"/>
    <w:rsid w:val="00160D15"/>
    <w:rsid w:val="00161524"/>
    <w:rsid w:val="00161C1B"/>
    <w:rsid w:val="001628D0"/>
    <w:rsid w:val="00163FC6"/>
    <w:rsid w:val="00164154"/>
    <w:rsid w:val="0016484B"/>
    <w:rsid w:val="00164993"/>
    <w:rsid w:val="00164AF4"/>
    <w:rsid w:val="00164E28"/>
    <w:rsid w:val="00164E62"/>
    <w:rsid w:val="001650BD"/>
    <w:rsid w:val="0016513A"/>
    <w:rsid w:val="00165724"/>
    <w:rsid w:val="00165B34"/>
    <w:rsid w:val="00165DF8"/>
    <w:rsid w:val="0016743F"/>
    <w:rsid w:val="00167465"/>
    <w:rsid w:val="00167A49"/>
    <w:rsid w:val="00167F15"/>
    <w:rsid w:val="00170062"/>
    <w:rsid w:val="001705C0"/>
    <w:rsid w:val="0017067F"/>
    <w:rsid w:val="00170B90"/>
    <w:rsid w:val="00170DDD"/>
    <w:rsid w:val="00170EAB"/>
    <w:rsid w:val="00170EB7"/>
    <w:rsid w:val="00171516"/>
    <w:rsid w:val="00171DA2"/>
    <w:rsid w:val="00171DE8"/>
    <w:rsid w:val="00171DEB"/>
    <w:rsid w:val="0017269F"/>
    <w:rsid w:val="00172C40"/>
    <w:rsid w:val="00172DD4"/>
    <w:rsid w:val="00173192"/>
    <w:rsid w:val="00173677"/>
    <w:rsid w:val="001738FC"/>
    <w:rsid w:val="00174067"/>
    <w:rsid w:val="00174EEF"/>
    <w:rsid w:val="00175403"/>
    <w:rsid w:val="0017558F"/>
    <w:rsid w:val="00175856"/>
    <w:rsid w:val="00175A34"/>
    <w:rsid w:val="00175D83"/>
    <w:rsid w:val="00175E6A"/>
    <w:rsid w:val="00177469"/>
    <w:rsid w:val="00177997"/>
    <w:rsid w:val="00177CC3"/>
    <w:rsid w:val="00177F68"/>
    <w:rsid w:val="00180610"/>
    <w:rsid w:val="00180B0F"/>
    <w:rsid w:val="00180C50"/>
    <w:rsid w:val="001813AD"/>
    <w:rsid w:val="001815DA"/>
    <w:rsid w:val="00181C81"/>
    <w:rsid w:val="001822F2"/>
    <w:rsid w:val="0018278D"/>
    <w:rsid w:val="00182F84"/>
    <w:rsid w:val="00182FDD"/>
    <w:rsid w:val="00183467"/>
    <w:rsid w:val="0018350F"/>
    <w:rsid w:val="00183A90"/>
    <w:rsid w:val="00183B13"/>
    <w:rsid w:val="00183D48"/>
    <w:rsid w:val="00184017"/>
    <w:rsid w:val="00184134"/>
    <w:rsid w:val="00184556"/>
    <w:rsid w:val="00184C28"/>
    <w:rsid w:val="00184D0C"/>
    <w:rsid w:val="00185670"/>
    <w:rsid w:val="00185D77"/>
    <w:rsid w:val="00185DDB"/>
    <w:rsid w:val="00185F88"/>
    <w:rsid w:val="00186153"/>
    <w:rsid w:val="00186282"/>
    <w:rsid w:val="00186F30"/>
    <w:rsid w:val="0018709F"/>
    <w:rsid w:val="0018748B"/>
    <w:rsid w:val="00187604"/>
    <w:rsid w:val="0018769B"/>
    <w:rsid w:val="00187859"/>
    <w:rsid w:val="00190073"/>
    <w:rsid w:val="00190396"/>
    <w:rsid w:val="001909A5"/>
    <w:rsid w:val="00190CB8"/>
    <w:rsid w:val="001919C4"/>
    <w:rsid w:val="00191A28"/>
    <w:rsid w:val="00191C44"/>
    <w:rsid w:val="001930EA"/>
    <w:rsid w:val="0019326B"/>
    <w:rsid w:val="001932C9"/>
    <w:rsid w:val="001932F6"/>
    <w:rsid w:val="001935DB"/>
    <w:rsid w:val="00193AC2"/>
    <w:rsid w:val="00193C7C"/>
    <w:rsid w:val="00193E3D"/>
    <w:rsid w:val="00193E4B"/>
    <w:rsid w:val="00193EA5"/>
    <w:rsid w:val="00193EE6"/>
    <w:rsid w:val="001946E3"/>
    <w:rsid w:val="0019557E"/>
    <w:rsid w:val="00195B13"/>
    <w:rsid w:val="00195F8F"/>
    <w:rsid w:val="0019614F"/>
    <w:rsid w:val="0019623F"/>
    <w:rsid w:val="001962C8"/>
    <w:rsid w:val="00196505"/>
    <w:rsid w:val="0019682B"/>
    <w:rsid w:val="001969F3"/>
    <w:rsid w:val="00196CA8"/>
    <w:rsid w:val="00196DBB"/>
    <w:rsid w:val="00196E8E"/>
    <w:rsid w:val="0019725F"/>
    <w:rsid w:val="00197360"/>
    <w:rsid w:val="00197389"/>
    <w:rsid w:val="001977AB"/>
    <w:rsid w:val="001978D4"/>
    <w:rsid w:val="00197BFE"/>
    <w:rsid w:val="00197F16"/>
    <w:rsid w:val="001A0108"/>
    <w:rsid w:val="001A0294"/>
    <w:rsid w:val="001A04C1"/>
    <w:rsid w:val="001A0A42"/>
    <w:rsid w:val="001A0AC7"/>
    <w:rsid w:val="001A10F1"/>
    <w:rsid w:val="001A163A"/>
    <w:rsid w:val="001A190F"/>
    <w:rsid w:val="001A19DE"/>
    <w:rsid w:val="001A1A89"/>
    <w:rsid w:val="001A1BEE"/>
    <w:rsid w:val="001A1E42"/>
    <w:rsid w:val="001A2111"/>
    <w:rsid w:val="001A23A0"/>
    <w:rsid w:val="001A25E0"/>
    <w:rsid w:val="001A272A"/>
    <w:rsid w:val="001A2AE0"/>
    <w:rsid w:val="001A3446"/>
    <w:rsid w:val="001A3705"/>
    <w:rsid w:val="001A3A65"/>
    <w:rsid w:val="001A3E79"/>
    <w:rsid w:val="001A41F4"/>
    <w:rsid w:val="001A46DB"/>
    <w:rsid w:val="001A50D5"/>
    <w:rsid w:val="001A5314"/>
    <w:rsid w:val="001A5504"/>
    <w:rsid w:val="001A5664"/>
    <w:rsid w:val="001A56A1"/>
    <w:rsid w:val="001A5766"/>
    <w:rsid w:val="001A57E9"/>
    <w:rsid w:val="001A5B64"/>
    <w:rsid w:val="001A5CAC"/>
    <w:rsid w:val="001A5DE0"/>
    <w:rsid w:val="001A6048"/>
    <w:rsid w:val="001A663E"/>
    <w:rsid w:val="001A6AC3"/>
    <w:rsid w:val="001A6E1C"/>
    <w:rsid w:val="001A71CF"/>
    <w:rsid w:val="001A72F0"/>
    <w:rsid w:val="001A73FF"/>
    <w:rsid w:val="001A7BAE"/>
    <w:rsid w:val="001A7E72"/>
    <w:rsid w:val="001B00C1"/>
    <w:rsid w:val="001B033C"/>
    <w:rsid w:val="001B0891"/>
    <w:rsid w:val="001B0E71"/>
    <w:rsid w:val="001B0F02"/>
    <w:rsid w:val="001B1541"/>
    <w:rsid w:val="001B19D2"/>
    <w:rsid w:val="001B1D00"/>
    <w:rsid w:val="001B246A"/>
    <w:rsid w:val="001B2928"/>
    <w:rsid w:val="001B2C05"/>
    <w:rsid w:val="001B2C7E"/>
    <w:rsid w:val="001B2EE9"/>
    <w:rsid w:val="001B2F3B"/>
    <w:rsid w:val="001B339E"/>
    <w:rsid w:val="001B366C"/>
    <w:rsid w:val="001B37E6"/>
    <w:rsid w:val="001B3A16"/>
    <w:rsid w:val="001B40E6"/>
    <w:rsid w:val="001B43AA"/>
    <w:rsid w:val="001B58D1"/>
    <w:rsid w:val="001B5A7F"/>
    <w:rsid w:val="001B678A"/>
    <w:rsid w:val="001B7063"/>
    <w:rsid w:val="001B75B8"/>
    <w:rsid w:val="001B7B9E"/>
    <w:rsid w:val="001C010D"/>
    <w:rsid w:val="001C07CD"/>
    <w:rsid w:val="001C0F28"/>
    <w:rsid w:val="001C104D"/>
    <w:rsid w:val="001C14F3"/>
    <w:rsid w:val="001C1738"/>
    <w:rsid w:val="001C17C4"/>
    <w:rsid w:val="001C19ED"/>
    <w:rsid w:val="001C1B6C"/>
    <w:rsid w:val="001C1C8F"/>
    <w:rsid w:val="001C1C96"/>
    <w:rsid w:val="001C1E64"/>
    <w:rsid w:val="001C1F39"/>
    <w:rsid w:val="001C2016"/>
    <w:rsid w:val="001C22A0"/>
    <w:rsid w:val="001C25C5"/>
    <w:rsid w:val="001C2638"/>
    <w:rsid w:val="001C2ACA"/>
    <w:rsid w:val="001C2BCD"/>
    <w:rsid w:val="001C2E1F"/>
    <w:rsid w:val="001C2EA4"/>
    <w:rsid w:val="001C302E"/>
    <w:rsid w:val="001C3A18"/>
    <w:rsid w:val="001C3AC0"/>
    <w:rsid w:val="001C3CE8"/>
    <w:rsid w:val="001C4826"/>
    <w:rsid w:val="001C4BE2"/>
    <w:rsid w:val="001C4CC3"/>
    <w:rsid w:val="001C4DD9"/>
    <w:rsid w:val="001C516B"/>
    <w:rsid w:val="001C5440"/>
    <w:rsid w:val="001C566B"/>
    <w:rsid w:val="001C5A37"/>
    <w:rsid w:val="001C61C6"/>
    <w:rsid w:val="001C62A1"/>
    <w:rsid w:val="001C62BC"/>
    <w:rsid w:val="001C6C9F"/>
    <w:rsid w:val="001C7199"/>
    <w:rsid w:val="001C739B"/>
    <w:rsid w:val="001C7D9C"/>
    <w:rsid w:val="001C7EA2"/>
    <w:rsid w:val="001D0230"/>
    <w:rsid w:val="001D038C"/>
    <w:rsid w:val="001D07EF"/>
    <w:rsid w:val="001D0C12"/>
    <w:rsid w:val="001D18B5"/>
    <w:rsid w:val="001D18D6"/>
    <w:rsid w:val="001D1B4F"/>
    <w:rsid w:val="001D1D0E"/>
    <w:rsid w:val="001D21BD"/>
    <w:rsid w:val="001D21FD"/>
    <w:rsid w:val="001D2483"/>
    <w:rsid w:val="001D24FB"/>
    <w:rsid w:val="001D2539"/>
    <w:rsid w:val="001D2A75"/>
    <w:rsid w:val="001D34E8"/>
    <w:rsid w:val="001D38ED"/>
    <w:rsid w:val="001D3934"/>
    <w:rsid w:val="001D3951"/>
    <w:rsid w:val="001D3967"/>
    <w:rsid w:val="001D3A9F"/>
    <w:rsid w:val="001D3CD3"/>
    <w:rsid w:val="001D3E21"/>
    <w:rsid w:val="001D4017"/>
    <w:rsid w:val="001D439C"/>
    <w:rsid w:val="001D45F3"/>
    <w:rsid w:val="001D474D"/>
    <w:rsid w:val="001D48A1"/>
    <w:rsid w:val="001D49B1"/>
    <w:rsid w:val="001D4FB5"/>
    <w:rsid w:val="001D5B96"/>
    <w:rsid w:val="001D5D65"/>
    <w:rsid w:val="001D6690"/>
    <w:rsid w:val="001D6A72"/>
    <w:rsid w:val="001D6D47"/>
    <w:rsid w:val="001D6FD5"/>
    <w:rsid w:val="001D731C"/>
    <w:rsid w:val="001D762A"/>
    <w:rsid w:val="001D765E"/>
    <w:rsid w:val="001D7B01"/>
    <w:rsid w:val="001D7C66"/>
    <w:rsid w:val="001D7D05"/>
    <w:rsid w:val="001D7EF5"/>
    <w:rsid w:val="001E023C"/>
    <w:rsid w:val="001E15D5"/>
    <w:rsid w:val="001E18DC"/>
    <w:rsid w:val="001E1C23"/>
    <w:rsid w:val="001E1C5C"/>
    <w:rsid w:val="001E1EA1"/>
    <w:rsid w:val="001E2A87"/>
    <w:rsid w:val="001E2DF9"/>
    <w:rsid w:val="001E30D4"/>
    <w:rsid w:val="001E3151"/>
    <w:rsid w:val="001E34E1"/>
    <w:rsid w:val="001E37D0"/>
    <w:rsid w:val="001E3DFB"/>
    <w:rsid w:val="001E3E8C"/>
    <w:rsid w:val="001E3FFF"/>
    <w:rsid w:val="001E41B8"/>
    <w:rsid w:val="001E4D9B"/>
    <w:rsid w:val="001E4ECC"/>
    <w:rsid w:val="001E501B"/>
    <w:rsid w:val="001E5462"/>
    <w:rsid w:val="001E571D"/>
    <w:rsid w:val="001E5779"/>
    <w:rsid w:val="001E5CDA"/>
    <w:rsid w:val="001E5E10"/>
    <w:rsid w:val="001E6632"/>
    <w:rsid w:val="001E6A9B"/>
    <w:rsid w:val="001E6CA1"/>
    <w:rsid w:val="001E6D13"/>
    <w:rsid w:val="001E6DB6"/>
    <w:rsid w:val="001E71ED"/>
    <w:rsid w:val="001E72A5"/>
    <w:rsid w:val="001E7745"/>
    <w:rsid w:val="001E78D2"/>
    <w:rsid w:val="001F03D2"/>
    <w:rsid w:val="001F0568"/>
    <w:rsid w:val="001F06A9"/>
    <w:rsid w:val="001F0858"/>
    <w:rsid w:val="001F0863"/>
    <w:rsid w:val="001F12F1"/>
    <w:rsid w:val="001F15D9"/>
    <w:rsid w:val="001F1C51"/>
    <w:rsid w:val="001F1D7F"/>
    <w:rsid w:val="001F2265"/>
    <w:rsid w:val="001F2925"/>
    <w:rsid w:val="001F29BD"/>
    <w:rsid w:val="001F2B9E"/>
    <w:rsid w:val="001F2CDA"/>
    <w:rsid w:val="001F2EA1"/>
    <w:rsid w:val="001F31DF"/>
    <w:rsid w:val="001F3275"/>
    <w:rsid w:val="001F36AF"/>
    <w:rsid w:val="001F3A5A"/>
    <w:rsid w:val="001F4189"/>
    <w:rsid w:val="001F462E"/>
    <w:rsid w:val="001F4CD5"/>
    <w:rsid w:val="001F5093"/>
    <w:rsid w:val="001F55C9"/>
    <w:rsid w:val="001F55FB"/>
    <w:rsid w:val="001F662F"/>
    <w:rsid w:val="001F6A45"/>
    <w:rsid w:val="001F6B95"/>
    <w:rsid w:val="001F6C6E"/>
    <w:rsid w:val="001F7414"/>
    <w:rsid w:val="001F7860"/>
    <w:rsid w:val="002001B3"/>
    <w:rsid w:val="002006AE"/>
    <w:rsid w:val="002008E8"/>
    <w:rsid w:val="002013D3"/>
    <w:rsid w:val="00201680"/>
    <w:rsid w:val="00201914"/>
    <w:rsid w:val="002019D7"/>
    <w:rsid w:val="00201A81"/>
    <w:rsid w:val="00201A97"/>
    <w:rsid w:val="00201DCB"/>
    <w:rsid w:val="0020229E"/>
    <w:rsid w:val="0020243E"/>
    <w:rsid w:val="002026A4"/>
    <w:rsid w:val="002027FD"/>
    <w:rsid w:val="00202D25"/>
    <w:rsid w:val="00203056"/>
    <w:rsid w:val="00203302"/>
    <w:rsid w:val="00203A55"/>
    <w:rsid w:val="00203CE3"/>
    <w:rsid w:val="00203DE4"/>
    <w:rsid w:val="00203DF8"/>
    <w:rsid w:val="0020426B"/>
    <w:rsid w:val="00204384"/>
    <w:rsid w:val="002045C1"/>
    <w:rsid w:val="002048FB"/>
    <w:rsid w:val="00204E4F"/>
    <w:rsid w:val="002061FC"/>
    <w:rsid w:val="0020622D"/>
    <w:rsid w:val="002062CA"/>
    <w:rsid w:val="002063A0"/>
    <w:rsid w:val="00207130"/>
    <w:rsid w:val="00207237"/>
    <w:rsid w:val="00207ADE"/>
    <w:rsid w:val="002100A0"/>
    <w:rsid w:val="002101B1"/>
    <w:rsid w:val="0021022C"/>
    <w:rsid w:val="00210528"/>
    <w:rsid w:val="00210D4B"/>
    <w:rsid w:val="00211D9F"/>
    <w:rsid w:val="0021260B"/>
    <w:rsid w:val="00212E8C"/>
    <w:rsid w:val="00212F95"/>
    <w:rsid w:val="00213003"/>
    <w:rsid w:val="002132C8"/>
    <w:rsid w:val="00213431"/>
    <w:rsid w:val="00213537"/>
    <w:rsid w:val="00213647"/>
    <w:rsid w:val="00213EC4"/>
    <w:rsid w:val="0021479F"/>
    <w:rsid w:val="00214A13"/>
    <w:rsid w:val="00214CAD"/>
    <w:rsid w:val="00214D2F"/>
    <w:rsid w:val="0021543D"/>
    <w:rsid w:val="0021551C"/>
    <w:rsid w:val="002155CF"/>
    <w:rsid w:val="00215CB4"/>
    <w:rsid w:val="00215CCF"/>
    <w:rsid w:val="00215DBB"/>
    <w:rsid w:val="002169E9"/>
    <w:rsid w:val="00216E48"/>
    <w:rsid w:val="00217884"/>
    <w:rsid w:val="00217C1C"/>
    <w:rsid w:val="002202F2"/>
    <w:rsid w:val="002206DE"/>
    <w:rsid w:val="00220810"/>
    <w:rsid w:val="002209B0"/>
    <w:rsid w:val="00220B2B"/>
    <w:rsid w:val="00220BE8"/>
    <w:rsid w:val="00220CFA"/>
    <w:rsid w:val="00220D6F"/>
    <w:rsid w:val="00221617"/>
    <w:rsid w:val="0022259B"/>
    <w:rsid w:val="0022279A"/>
    <w:rsid w:val="002234DB"/>
    <w:rsid w:val="002239D2"/>
    <w:rsid w:val="00223AD3"/>
    <w:rsid w:val="00223CCA"/>
    <w:rsid w:val="00223CDF"/>
    <w:rsid w:val="00223DAF"/>
    <w:rsid w:val="0022447F"/>
    <w:rsid w:val="00224834"/>
    <w:rsid w:val="00224A75"/>
    <w:rsid w:val="00224E17"/>
    <w:rsid w:val="00224E31"/>
    <w:rsid w:val="002257FF"/>
    <w:rsid w:val="00225949"/>
    <w:rsid w:val="00225C6A"/>
    <w:rsid w:val="00225C73"/>
    <w:rsid w:val="0022650E"/>
    <w:rsid w:val="00226686"/>
    <w:rsid w:val="002268F5"/>
    <w:rsid w:val="00226AB3"/>
    <w:rsid w:val="00227157"/>
    <w:rsid w:val="00227B8A"/>
    <w:rsid w:val="00227C01"/>
    <w:rsid w:val="00227CD8"/>
    <w:rsid w:val="00227D71"/>
    <w:rsid w:val="00227E83"/>
    <w:rsid w:val="0023076E"/>
    <w:rsid w:val="0023085B"/>
    <w:rsid w:val="00230CBB"/>
    <w:rsid w:val="002311D6"/>
    <w:rsid w:val="002313D9"/>
    <w:rsid w:val="00231636"/>
    <w:rsid w:val="00231A77"/>
    <w:rsid w:val="00231C7B"/>
    <w:rsid w:val="00231DAE"/>
    <w:rsid w:val="00232154"/>
    <w:rsid w:val="0023217A"/>
    <w:rsid w:val="002321D3"/>
    <w:rsid w:val="00232321"/>
    <w:rsid w:val="002329F0"/>
    <w:rsid w:val="00232B92"/>
    <w:rsid w:val="00232E22"/>
    <w:rsid w:val="00232E31"/>
    <w:rsid w:val="00232EE6"/>
    <w:rsid w:val="00233119"/>
    <w:rsid w:val="002337DB"/>
    <w:rsid w:val="00233E08"/>
    <w:rsid w:val="00233E3F"/>
    <w:rsid w:val="00233F36"/>
    <w:rsid w:val="0023485B"/>
    <w:rsid w:val="002348E6"/>
    <w:rsid w:val="002348EB"/>
    <w:rsid w:val="00234EAB"/>
    <w:rsid w:val="002354B5"/>
    <w:rsid w:val="00235BD8"/>
    <w:rsid w:val="00235C30"/>
    <w:rsid w:val="00235D7C"/>
    <w:rsid w:val="002361AC"/>
    <w:rsid w:val="002368D3"/>
    <w:rsid w:val="00236A22"/>
    <w:rsid w:val="00236B61"/>
    <w:rsid w:val="00236C7C"/>
    <w:rsid w:val="00237387"/>
    <w:rsid w:val="00237CA4"/>
    <w:rsid w:val="00240036"/>
    <w:rsid w:val="00240261"/>
    <w:rsid w:val="00240686"/>
    <w:rsid w:val="002409F2"/>
    <w:rsid w:val="00240D41"/>
    <w:rsid w:val="002413C0"/>
    <w:rsid w:val="00241637"/>
    <w:rsid w:val="0024313F"/>
    <w:rsid w:val="00243380"/>
    <w:rsid w:val="00243674"/>
    <w:rsid w:val="002439D6"/>
    <w:rsid w:val="00243CF7"/>
    <w:rsid w:val="00243E39"/>
    <w:rsid w:val="00243EC7"/>
    <w:rsid w:val="00243FBE"/>
    <w:rsid w:val="002441B0"/>
    <w:rsid w:val="00244465"/>
    <w:rsid w:val="002445DD"/>
    <w:rsid w:val="00244C85"/>
    <w:rsid w:val="00245048"/>
    <w:rsid w:val="00245713"/>
    <w:rsid w:val="00245BD1"/>
    <w:rsid w:val="00246359"/>
    <w:rsid w:val="00246557"/>
    <w:rsid w:val="00246CC7"/>
    <w:rsid w:val="00246CFB"/>
    <w:rsid w:val="00247035"/>
    <w:rsid w:val="00247093"/>
    <w:rsid w:val="00247A33"/>
    <w:rsid w:val="00250065"/>
    <w:rsid w:val="0025019B"/>
    <w:rsid w:val="00250762"/>
    <w:rsid w:val="002508BB"/>
    <w:rsid w:val="0025131E"/>
    <w:rsid w:val="00251325"/>
    <w:rsid w:val="002514CD"/>
    <w:rsid w:val="0025180A"/>
    <w:rsid w:val="00251996"/>
    <w:rsid w:val="00251A16"/>
    <w:rsid w:val="00251B7D"/>
    <w:rsid w:val="00251BE9"/>
    <w:rsid w:val="00251D58"/>
    <w:rsid w:val="00252133"/>
    <w:rsid w:val="0025224B"/>
    <w:rsid w:val="00252516"/>
    <w:rsid w:val="00252823"/>
    <w:rsid w:val="00252D06"/>
    <w:rsid w:val="00253001"/>
    <w:rsid w:val="00253464"/>
    <w:rsid w:val="002536C0"/>
    <w:rsid w:val="00253914"/>
    <w:rsid w:val="00253A32"/>
    <w:rsid w:val="00253C56"/>
    <w:rsid w:val="00253FB0"/>
    <w:rsid w:val="0025408E"/>
    <w:rsid w:val="00254210"/>
    <w:rsid w:val="00254D99"/>
    <w:rsid w:val="00254DE8"/>
    <w:rsid w:val="00254F08"/>
    <w:rsid w:val="00255131"/>
    <w:rsid w:val="0025540C"/>
    <w:rsid w:val="00255749"/>
    <w:rsid w:val="00255896"/>
    <w:rsid w:val="00255A81"/>
    <w:rsid w:val="00255C18"/>
    <w:rsid w:val="00255CDB"/>
    <w:rsid w:val="00255FF4"/>
    <w:rsid w:val="0025692D"/>
    <w:rsid w:val="002571B0"/>
    <w:rsid w:val="002571E0"/>
    <w:rsid w:val="00257EC6"/>
    <w:rsid w:val="002600AC"/>
    <w:rsid w:val="002602EC"/>
    <w:rsid w:val="00260BA0"/>
    <w:rsid w:val="00260BE6"/>
    <w:rsid w:val="00260C7A"/>
    <w:rsid w:val="00260DEE"/>
    <w:rsid w:val="00260FD7"/>
    <w:rsid w:val="002616C7"/>
    <w:rsid w:val="002621B9"/>
    <w:rsid w:val="00262434"/>
    <w:rsid w:val="002626B4"/>
    <w:rsid w:val="002627F3"/>
    <w:rsid w:val="0026299D"/>
    <w:rsid w:val="0026312F"/>
    <w:rsid w:val="002634C8"/>
    <w:rsid w:val="00263508"/>
    <w:rsid w:val="0026363E"/>
    <w:rsid w:val="00263DE1"/>
    <w:rsid w:val="0026419A"/>
    <w:rsid w:val="0026488E"/>
    <w:rsid w:val="00264B43"/>
    <w:rsid w:val="00264E35"/>
    <w:rsid w:val="002651BD"/>
    <w:rsid w:val="002653B4"/>
    <w:rsid w:val="002654B1"/>
    <w:rsid w:val="002656AD"/>
    <w:rsid w:val="0026588D"/>
    <w:rsid w:val="002658EE"/>
    <w:rsid w:val="00265AF1"/>
    <w:rsid w:val="00265B9E"/>
    <w:rsid w:val="00265DDA"/>
    <w:rsid w:val="00265E53"/>
    <w:rsid w:val="00265FB8"/>
    <w:rsid w:val="00266267"/>
    <w:rsid w:val="002663F9"/>
    <w:rsid w:val="00266C17"/>
    <w:rsid w:val="002675A6"/>
    <w:rsid w:val="002677E4"/>
    <w:rsid w:val="002679BB"/>
    <w:rsid w:val="00270347"/>
    <w:rsid w:val="00270381"/>
    <w:rsid w:val="00270A0D"/>
    <w:rsid w:val="00270C45"/>
    <w:rsid w:val="002714B4"/>
    <w:rsid w:val="00271F1B"/>
    <w:rsid w:val="0027200F"/>
    <w:rsid w:val="0027239B"/>
    <w:rsid w:val="002725B8"/>
    <w:rsid w:val="0027273B"/>
    <w:rsid w:val="00272A9C"/>
    <w:rsid w:val="00272B0E"/>
    <w:rsid w:val="00272DAF"/>
    <w:rsid w:val="00272EF2"/>
    <w:rsid w:val="0027438D"/>
    <w:rsid w:val="00274A3A"/>
    <w:rsid w:val="00274C68"/>
    <w:rsid w:val="00274E0F"/>
    <w:rsid w:val="00274FD9"/>
    <w:rsid w:val="0027501B"/>
    <w:rsid w:val="002752AA"/>
    <w:rsid w:val="00275405"/>
    <w:rsid w:val="002754FE"/>
    <w:rsid w:val="00275833"/>
    <w:rsid w:val="00275D6E"/>
    <w:rsid w:val="00276268"/>
    <w:rsid w:val="00276D3E"/>
    <w:rsid w:val="002771E6"/>
    <w:rsid w:val="00277676"/>
    <w:rsid w:val="00277685"/>
    <w:rsid w:val="00277812"/>
    <w:rsid w:val="0028036A"/>
    <w:rsid w:val="002805A6"/>
    <w:rsid w:val="00280CB7"/>
    <w:rsid w:val="00281285"/>
    <w:rsid w:val="002814D2"/>
    <w:rsid w:val="00281C3A"/>
    <w:rsid w:val="002822DE"/>
    <w:rsid w:val="0028307F"/>
    <w:rsid w:val="0028369C"/>
    <w:rsid w:val="002839FC"/>
    <w:rsid w:val="002842FA"/>
    <w:rsid w:val="00284689"/>
    <w:rsid w:val="00284786"/>
    <w:rsid w:val="00284896"/>
    <w:rsid w:val="00284C37"/>
    <w:rsid w:val="00284D9B"/>
    <w:rsid w:val="00285097"/>
    <w:rsid w:val="0028565B"/>
    <w:rsid w:val="00285906"/>
    <w:rsid w:val="00285986"/>
    <w:rsid w:val="00285A86"/>
    <w:rsid w:val="002863D4"/>
    <w:rsid w:val="00286622"/>
    <w:rsid w:val="00286937"/>
    <w:rsid w:val="00286A7D"/>
    <w:rsid w:val="00286F70"/>
    <w:rsid w:val="00287538"/>
    <w:rsid w:val="00287623"/>
    <w:rsid w:val="00290059"/>
    <w:rsid w:val="002901D4"/>
    <w:rsid w:val="002908A3"/>
    <w:rsid w:val="00290A6E"/>
    <w:rsid w:val="00290A82"/>
    <w:rsid w:val="00290AE0"/>
    <w:rsid w:val="00290E36"/>
    <w:rsid w:val="002915B8"/>
    <w:rsid w:val="0029172D"/>
    <w:rsid w:val="00291B29"/>
    <w:rsid w:val="002920DF"/>
    <w:rsid w:val="0029216F"/>
    <w:rsid w:val="00292404"/>
    <w:rsid w:val="00292593"/>
    <w:rsid w:val="002925CA"/>
    <w:rsid w:val="00292D17"/>
    <w:rsid w:val="0029304A"/>
    <w:rsid w:val="002935CD"/>
    <w:rsid w:val="002936A8"/>
    <w:rsid w:val="00293876"/>
    <w:rsid w:val="002939FE"/>
    <w:rsid w:val="00293B44"/>
    <w:rsid w:val="002942A7"/>
    <w:rsid w:val="0029435F"/>
    <w:rsid w:val="00294457"/>
    <w:rsid w:val="002945C6"/>
    <w:rsid w:val="0029462E"/>
    <w:rsid w:val="00295260"/>
    <w:rsid w:val="00295320"/>
    <w:rsid w:val="00295530"/>
    <w:rsid w:val="0029568E"/>
    <w:rsid w:val="00295A28"/>
    <w:rsid w:val="00295A62"/>
    <w:rsid w:val="00295B59"/>
    <w:rsid w:val="00295D66"/>
    <w:rsid w:val="002966A7"/>
    <w:rsid w:val="002968E0"/>
    <w:rsid w:val="00296A77"/>
    <w:rsid w:val="00296DC1"/>
    <w:rsid w:val="00296E49"/>
    <w:rsid w:val="00296FEE"/>
    <w:rsid w:val="00297B40"/>
    <w:rsid w:val="00297CB8"/>
    <w:rsid w:val="00297D0A"/>
    <w:rsid w:val="002A0271"/>
    <w:rsid w:val="002A0330"/>
    <w:rsid w:val="002A0812"/>
    <w:rsid w:val="002A0A3D"/>
    <w:rsid w:val="002A0E28"/>
    <w:rsid w:val="002A0F63"/>
    <w:rsid w:val="002A13D0"/>
    <w:rsid w:val="002A1678"/>
    <w:rsid w:val="002A18E7"/>
    <w:rsid w:val="002A1ABB"/>
    <w:rsid w:val="002A1F6F"/>
    <w:rsid w:val="002A1F82"/>
    <w:rsid w:val="002A20B6"/>
    <w:rsid w:val="002A2148"/>
    <w:rsid w:val="002A32C9"/>
    <w:rsid w:val="002A33F3"/>
    <w:rsid w:val="002A3646"/>
    <w:rsid w:val="002A39D5"/>
    <w:rsid w:val="002A42BD"/>
    <w:rsid w:val="002A45A0"/>
    <w:rsid w:val="002A46F4"/>
    <w:rsid w:val="002A474A"/>
    <w:rsid w:val="002A4CE7"/>
    <w:rsid w:val="002A4F84"/>
    <w:rsid w:val="002A4FB0"/>
    <w:rsid w:val="002A5353"/>
    <w:rsid w:val="002A5666"/>
    <w:rsid w:val="002A57AB"/>
    <w:rsid w:val="002A5DBF"/>
    <w:rsid w:val="002A5FCE"/>
    <w:rsid w:val="002A6AF2"/>
    <w:rsid w:val="002A74D5"/>
    <w:rsid w:val="002A771D"/>
    <w:rsid w:val="002A7BEC"/>
    <w:rsid w:val="002B00CC"/>
    <w:rsid w:val="002B00DA"/>
    <w:rsid w:val="002B01F9"/>
    <w:rsid w:val="002B02BD"/>
    <w:rsid w:val="002B0716"/>
    <w:rsid w:val="002B0976"/>
    <w:rsid w:val="002B156B"/>
    <w:rsid w:val="002B1F66"/>
    <w:rsid w:val="002B23DD"/>
    <w:rsid w:val="002B2A58"/>
    <w:rsid w:val="002B2AA8"/>
    <w:rsid w:val="002B3088"/>
    <w:rsid w:val="002B336C"/>
    <w:rsid w:val="002B3494"/>
    <w:rsid w:val="002B3F13"/>
    <w:rsid w:val="002B4DFF"/>
    <w:rsid w:val="002B52EB"/>
    <w:rsid w:val="002B5C34"/>
    <w:rsid w:val="002B5D71"/>
    <w:rsid w:val="002B5EB1"/>
    <w:rsid w:val="002B62BE"/>
    <w:rsid w:val="002B6450"/>
    <w:rsid w:val="002B6DB0"/>
    <w:rsid w:val="002B6FC4"/>
    <w:rsid w:val="002B7576"/>
    <w:rsid w:val="002B7A35"/>
    <w:rsid w:val="002B7ACF"/>
    <w:rsid w:val="002B7EC6"/>
    <w:rsid w:val="002B7F82"/>
    <w:rsid w:val="002C00BE"/>
    <w:rsid w:val="002C07C5"/>
    <w:rsid w:val="002C0F25"/>
    <w:rsid w:val="002C1369"/>
    <w:rsid w:val="002C1443"/>
    <w:rsid w:val="002C155C"/>
    <w:rsid w:val="002C1630"/>
    <w:rsid w:val="002C1C99"/>
    <w:rsid w:val="002C1EEC"/>
    <w:rsid w:val="002C24AC"/>
    <w:rsid w:val="002C2B8A"/>
    <w:rsid w:val="002C3145"/>
    <w:rsid w:val="002C339C"/>
    <w:rsid w:val="002C3B99"/>
    <w:rsid w:val="002C472B"/>
    <w:rsid w:val="002C477E"/>
    <w:rsid w:val="002C4B04"/>
    <w:rsid w:val="002C4C41"/>
    <w:rsid w:val="002C4E4F"/>
    <w:rsid w:val="002C4EC0"/>
    <w:rsid w:val="002C5353"/>
    <w:rsid w:val="002C5967"/>
    <w:rsid w:val="002C5EFA"/>
    <w:rsid w:val="002C5F57"/>
    <w:rsid w:val="002C5FC7"/>
    <w:rsid w:val="002C655B"/>
    <w:rsid w:val="002C73C6"/>
    <w:rsid w:val="002C75AC"/>
    <w:rsid w:val="002C79CD"/>
    <w:rsid w:val="002C7B23"/>
    <w:rsid w:val="002C7D50"/>
    <w:rsid w:val="002C7E6E"/>
    <w:rsid w:val="002D029E"/>
    <w:rsid w:val="002D03E5"/>
    <w:rsid w:val="002D0673"/>
    <w:rsid w:val="002D0941"/>
    <w:rsid w:val="002D12A2"/>
    <w:rsid w:val="002D1B36"/>
    <w:rsid w:val="002D2107"/>
    <w:rsid w:val="002D265A"/>
    <w:rsid w:val="002D2BFF"/>
    <w:rsid w:val="002D3067"/>
    <w:rsid w:val="002D31A1"/>
    <w:rsid w:val="002D3401"/>
    <w:rsid w:val="002D3485"/>
    <w:rsid w:val="002D3642"/>
    <w:rsid w:val="002D39D0"/>
    <w:rsid w:val="002D3A2B"/>
    <w:rsid w:val="002D47F7"/>
    <w:rsid w:val="002D55F3"/>
    <w:rsid w:val="002D572A"/>
    <w:rsid w:val="002D59BF"/>
    <w:rsid w:val="002D5A52"/>
    <w:rsid w:val="002D5ABA"/>
    <w:rsid w:val="002D60C7"/>
    <w:rsid w:val="002D660E"/>
    <w:rsid w:val="002D69AC"/>
    <w:rsid w:val="002D6E7F"/>
    <w:rsid w:val="002D7654"/>
    <w:rsid w:val="002D7EE6"/>
    <w:rsid w:val="002E03C3"/>
    <w:rsid w:val="002E05A6"/>
    <w:rsid w:val="002E08D0"/>
    <w:rsid w:val="002E0CC6"/>
    <w:rsid w:val="002E19F3"/>
    <w:rsid w:val="002E1D79"/>
    <w:rsid w:val="002E2AC6"/>
    <w:rsid w:val="002E3959"/>
    <w:rsid w:val="002E3C0A"/>
    <w:rsid w:val="002E4006"/>
    <w:rsid w:val="002E412E"/>
    <w:rsid w:val="002E4389"/>
    <w:rsid w:val="002E43A6"/>
    <w:rsid w:val="002E4601"/>
    <w:rsid w:val="002E49D3"/>
    <w:rsid w:val="002E5A42"/>
    <w:rsid w:val="002E5B4D"/>
    <w:rsid w:val="002E5D45"/>
    <w:rsid w:val="002E5EC3"/>
    <w:rsid w:val="002E62B9"/>
    <w:rsid w:val="002E63FD"/>
    <w:rsid w:val="002E6A0D"/>
    <w:rsid w:val="002E6B86"/>
    <w:rsid w:val="002E6C3F"/>
    <w:rsid w:val="002E6E1A"/>
    <w:rsid w:val="002E6EA9"/>
    <w:rsid w:val="002E6F57"/>
    <w:rsid w:val="002E704C"/>
    <w:rsid w:val="002E768D"/>
    <w:rsid w:val="002E76CE"/>
    <w:rsid w:val="002F0785"/>
    <w:rsid w:val="002F0B32"/>
    <w:rsid w:val="002F0B75"/>
    <w:rsid w:val="002F0F39"/>
    <w:rsid w:val="002F1506"/>
    <w:rsid w:val="002F1B0A"/>
    <w:rsid w:val="002F20C4"/>
    <w:rsid w:val="002F22FC"/>
    <w:rsid w:val="002F23C1"/>
    <w:rsid w:val="002F29DE"/>
    <w:rsid w:val="002F2D78"/>
    <w:rsid w:val="002F2E46"/>
    <w:rsid w:val="002F3970"/>
    <w:rsid w:val="002F3AEC"/>
    <w:rsid w:val="002F40FD"/>
    <w:rsid w:val="002F4335"/>
    <w:rsid w:val="002F439B"/>
    <w:rsid w:val="002F44D5"/>
    <w:rsid w:val="002F4880"/>
    <w:rsid w:val="002F4F86"/>
    <w:rsid w:val="002F4FFE"/>
    <w:rsid w:val="002F5384"/>
    <w:rsid w:val="002F5F1A"/>
    <w:rsid w:val="002F6033"/>
    <w:rsid w:val="002F64CF"/>
    <w:rsid w:val="002F7043"/>
    <w:rsid w:val="002F7080"/>
    <w:rsid w:val="002F7459"/>
    <w:rsid w:val="002F76A7"/>
    <w:rsid w:val="00300350"/>
    <w:rsid w:val="00300BC5"/>
    <w:rsid w:val="00300F19"/>
    <w:rsid w:val="003016CD"/>
    <w:rsid w:val="003018D6"/>
    <w:rsid w:val="00301C53"/>
    <w:rsid w:val="00302282"/>
    <w:rsid w:val="003023A9"/>
    <w:rsid w:val="00302A16"/>
    <w:rsid w:val="00302D41"/>
    <w:rsid w:val="00302FAA"/>
    <w:rsid w:val="0030355D"/>
    <w:rsid w:val="0030417C"/>
    <w:rsid w:val="003055FB"/>
    <w:rsid w:val="0030563E"/>
    <w:rsid w:val="0030575A"/>
    <w:rsid w:val="00305A4E"/>
    <w:rsid w:val="00305BB2"/>
    <w:rsid w:val="00305F44"/>
    <w:rsid w:val="0030649D"/>
    <w:rsid w:val="003064A4"/>
    <w:rsid w:val="003064F1"/>
    <w:rsid w:val="00306863"/>
    <w:rsid w:val="00306A74"/>
    <w:rsid w:val="00307133"/>
    <w:rsid w:val="003072B8"/>
    <w:rsid w:val="003077F0"/>
    <w:rsid w:val="00307B49"/>
    <w:rsid w:val="00307BE0"/>
    <w:rsid w:val="003102B0"/>
    <w:rsid w:val="00310380"/>
    <w:rsid w:val="00310A35"/>
    <w:rsid w:val="00310F4F"/>
    <w:rsid w:val="003116F9"/>
    <w:rsid w:val="00311AC3"/>
    <w:rsid w:val="00311E4E"/>
    <w:rsid w:val="003120E0"/>
    <w:rsid w:val="0031227A"/>
    <w:rsid w:val="00312659"/>
    <w:rsid w:val="00312DEF"/>
    <w:rsid w:val="00313336"/>
    <w:rsid w:val="003133AB"/>
    <w:rsid w:val="003133F5"/>
    <w:rsid w:val="00313522"/>
    <w:rsid w:val="003139A1"/>
    <w:rsid w:val="00313A64"/>
    <w:rsid w:val="00313F2A"/>
    <w:rsid w:val="003146F6"/>
    <w:rsid w:val="003147AB"/>
    <w:rsid w:val="00314933"/>
    <w:rsid w:val="00314AED"/>
    <w:rsid w:val="00314BAE"/>
    <w:rsid w:val="00314F79"/>
    <w:rsid w:val="00314FDB"/>
    <w:rsid w:val="003152D6"/>
    <w:rsid w:val="00315558"/>
    <w:rsid w:val="00315570"/>
    <w:rsid w:val="003165F0"/>
    <w:rsid w:val="00316733"/>
    <w:rsid w:val="00316A48"/>
    <w:rsid w:val="00316D0E"/>
    <w:rsid w:val="003170C4"/>
    <w:rsid w:val="00317102"/>
    <w:rsid w:val="0031713D"/>
    <w:rsid w:val="00317192"/>
    <w:rsid w:val="003171A6"/>
    <w:rsid w:val="00317543"/>
    <w:rsid w:val="00317555"/>
    <w:rsid w:val="0031755D"/>
    <w:rsid w:val="00317B27"/>
    <w:rsid w:val="00317BD2"/>
    <w:rsid w:val="00317D9A"/>
    <w:rsid w:val="00317E1B"/>
    <w:rsid w:val="003208A4"/>
    <w:rsid w:val="00320A5D"/>
    <w:rsid w:val="00320BFB"/>
    <w:rsid w:val="00320D50"/>
    <w:rsid w:val="003211E7"/>
    <w:rsid w:val="003215D2"/>
    <w:rsid w:val="003216BB"/>
    <w:rsid w:val="0032241B"/>
    <w:rsid w:val="00322679"/>
    <w:rsid w:val="003228CC"/>
    <w:rsid w:val="00322927"/>
    <w:rsid w:val="00322C39"/>
    <w:rsid w:val="00322F13"/>
    <w:rsid w:val="00323197"/>
    <w:rsid w:val="003235B1"/>
    <w:rsid w:val="0032393E"/>
    <w:rsid w:val="00323C31"/>
    <w:rsid w:val="00323C4E"/>
    <w:rsid w:val="0032468D"/>
    <w:rsid w:val="00324D9F"/>
    <w:rsid w:val="003253C3"/>
    <w:rsid w:val="003258B5"/>
    <w:rsid w:val="0032625C"/>
    <w:rsid w:val="00326435"/>
    <w:rsid w:val="003266EF"/>
    <w:rsid w:val="003267CB"/>
    <w:rsid w:val="003277DC"/>
    <w:rsid w:val="00327853"/>
    <w:rsid w:val="00327A64"/>
    <w:rsid w:val="0033021A"/>
    <w:rsid w:val="0033080A"/>
    <w:rsid w:val="00330841"/>
    <w:rsid w:val="00330D86"/>
    <w:rsid w:val="003312B6"/>
    <w:rsid w:val="00331A51"/>
    <w:rsid w:val="00331BAE"/>
    <w:rsid w:val="00332197"/>
    <w:rsid w:val="003324D1"/>
    <w:rsid w:val="00332B54"/>
    <w:rsid w:val="00332B67"/>
    <w:rsid w:val="00332CD8"/>
    <w:rsid w:val="00332E6B"/>
    <w:rsid w:val="00332EFF"/>
    <w:rsid w:val="00333156"/>
    <w:rsid w:val="00333194"/>
    <w:rsid w:val="00333768"/>
    <w:rsid w:val="0033392B"/>
    <w:rsid w:val="00333A60"/>
    <w:rsid w:val="00333D82"/>
    <w:rsid w:val="00333DA9"/>
    <w:rsid w:val="00334324"/>
    <w:rsid w:val="00334631"/>
    <w:rsid w:val="0033523F"/>
    <w:rsid w:val="00335624"/>
    <w:rsid w:val="0033563A"/>
    <w:rsid w:val="003356EA"/>
    <w:rsid w:val="003362CD"/>
    <w:rsid w:val="00336A5D"/>
    <w:rsid w:val="00336F37"/>
    <w:rsid w:val="0033704B"/>
    <w:rsid w:val="003370D7"/>
    <w:rsid w:val="003378EC"/>
    <w:rsid w:val="0033790F"/>
    <w:rsid w:val="00337AAE"/>
    <w:rsid w:val="00337C2B"/>
    <w:rsid w:val="00337C56"/>
    <w:rsid w:val="00337CF7"/>
    <w:rsid w:val="00337FD1"/>
    <w:rsid w:val="0034030F"/>
    <w:rsid w:val="003406D6"/>
    <w:rsid w:val="0034172D"/>
    <w:rsid w:val="00341BC8"/>
    <w:rsid w:val="00341D20"/>
    <w:rsid w:val="00341DDE"/>
    <w:rsid w:val="003424F2"/>
    <w:rsid w:val="0034348C"/>
    <w:rsid w:val="003434AB"/>
    <w:rsid w:val="00343870"/>
    <w:rsid w:val="0034460F"/>
    <w:rsid w:val="003449C1"/>
    <w:rsid w:val="00344AF8"/>
    <w:rsid w:val="00344FD3"/>
    <w:rsid w:val="00345555"/>
    <w:rsid w:val="00345898"/>
    <w:rsid w:val="00345DBA"/>
    <w:rsid w:val="00345DC3"/>
    <w:rsid w:val="00345E89"/>
    <w:rsid w:val="00345F40"/>
    <w:rsid w:val="00346804"/>
    <w:rsid w:val="00346880"/>
    <w:rsid w:val="00346AF0"/>
    <w:rsid w:val="00346B3C"/>
    <w:rsid w:val="00347100"/>
    <w:rsid w:val="0034726D"/>
    <w:rsid w:val="00347282"/>
    <w:rsid w:val="003477D3"/>
    <w:rsid w:val="003477FA"/>
    <w:rsid w:val="00347FE9"/>
    <w:rsid w:val="0035023E"/>
    <w:rsid w:val="0035037D"/>
    <w:rsid w:val="003503B1"/>
    <w:rsid w:val="00350CA4"/>
    <w:rsid w:val="00350D9C"/>
    <w:rsid w:val="00351014"/>
    <w:rsid w:val="003510D6"/>
    <w:rsid w:val="003513B0"/>
    <w:rsid w:val="00351883"/>
    <w:rsid w:val="003519AC"/>
    <w:rsid w:val="00351C0D"/>
    <w:rsid w:val="00351EE7"/>
    <w:rsid w:val="00351EF1"/>
    <w:rsid w:val="00352477"/>
    <w:rsid w:val="003534FF"/>
    <w:rsid w:val="00353D41"/>
    <w:rsid w:val="00354210"/>
    <w:rsid w:val="0035423E"/>
    <w:rsid w:val="00354276"/>
    <w:rsid w:val="003546F7"/>
    <w:rsid w:val="00354ABD"/>
    <w:rsid w:val="00354DA1"/>
    <w:rsid w:val="00354DD8"/>
    <w:rsid w:val="003551E5"/>
    <w:rsid w:val="0035533F"/>
    <w:rsid w:val="003555B6"/>
    <w:rsid w:val="00355891"/>
    <w:rsid w:val="00355F4F"/>
    <w:rsid w:val="00356001"/>
    <w:rsid w:val="00356028"/>
    <w:rsid w:val="00356536"/>
    <w:rsid w:val="00356919"/>
    <w:rsid w:val="00357150"/>
    <w:rsid w:val="00357535"/>
    <w:rsid w:val="003577E5"/>
    <w:rsid w:val="00357A88"/>
    <w:rsid w:val="00357B7B"/>
    <w:rsid w:val="00357CB3"/>
    <w:rsid w:val="00357CD8"/>
    <w:rsid w:val="00360688"/>
    <w:rsid w:val="00360F52"/>
    <w:rsid w:val="003611CC"/>
    <w:rsid w:val="00361229"/>
    <w:rsid w:val="003612BE"/>
    <w:rsid w:val="00361423"/>
    <w:rsid w:val="003615FC"/>
    <w:rsid w:val="00361741"/>
    <w:rsid w:val="00361B0E"/>
    <w:rsid w:val="00362007"/>
    <w:rsid w:val="0036249B"/>
    <w:rsid w:val="00362E31"/>
    <w:rsid w:val="003630FB"/>
    <w:rsid w:val="00363E5A"/>
    <w:rsid w:val="003644B9"/>
    <w:rsid w:val="00364A27"/>
    <w:rsid w:val="00364DBA"/>
    <w:rsid w:val="00364E7E"/>
    <w:rsid w:val="00365059"/>
    <w:rsid w:val="00365265"/>
    <w:rsid w:val="003652E3"/>
    <w:rsid w:val="00365EEB"/>
    <w:rsid w:val="00366171"/>
    <w:rsid w:val="00366283"/>
    <w:rsid w:val="00366A4C"/>
    <w:rsid w:val="00366A81"/>
    <w:rsid w:val="00366C5F"/>
    <w:rsid w:val="00366DF2"/>
    <w:rsid w:val="00367A24"/>
    <w:rsid w:val="00367A65"/>
    <w:rsid w:val="00367F72"/>
    <w:rsid w:val="003700B1"/>
    <w:rsid w:val="003700DA"/>
    <w:rsid w:val="00370DCA"/>
    <w:rsid w:val="00371330"/>
    <w:rsid w:val="00371702"/>
    <w:rsid w:val="003717E7"/>
    <w:rsid w:val="00371BCC"/>
    <w:rsid w:val="00371C8F"/>
    <w:rsid w:val="00371F61"/>
    <w:rsid w:val="00372044"/>
    <w:rsid w:val="00372541"/>
    <w:rsid w:val="00372565"/>
    <w:rsid w:val="00372722"/>
    <w:rsid w:val="00372B3C"/>
    <w:rsid w:val="00372CAD"/>
    <w:rsid w:val="00373359"/>
    <w:rsid w:val="003733F2"/>
    <w:rsid w:val="00373507"/>
    <w:rsid w:val="003748E1"/>
    <w:rsid w:val="00374BAD"/>
    <w:rsid w:val="00374DA0"/>
    <w:rsid w:val="00375542"/>
    <w:rsid w:val="00375C3A"/>
    <w:rsid w:val="00376027"/>
    <w:rsid w:val="003764B0"/>
    <w:rsid w:val="003765AC"/>
    <w:rsid w:val="00376B4B"/>
    <w:rsid w:val="003774D6"/>
    <w:rsid w:val="003776C7"/>
    <w:rsid w:val="0038007F"/>
    <w:rsid w:val="003801E3"/>
    <w:rsid w:val="003802AF"/>
    <w:rsid w:val="0038063B"/>
    <w:rsid w:val="00380A60"/>
    <w:rsid w:val="00380A97"/>
    <w:rsid w:val="00380EEE"/>
    <w:rsid w:val="00380F5C"/>
    <w:rsid w:val="003813CE"/>
    <w:rsid w:val="0038159D"/>
    <w:rsid w:val="003816BC"/>
    <w:rsid w:val="00381845"/>
    <w:rsid w:val="00381B83"/>
    <w:rsid w:val="00382148"/>
    <w:rsid w:val="00382268"/>
    <w:rsid w:val="003829B6"/>
    <w:rsid w:val="00382A31"/>
    <w:rsid w:val="00382C37"/>
    <w:rsid w:val="00382F93"/>
    <w:rsid w:val="00383201"/>
    <w:rsid w:val="003835BC"/>
    <w:rsid w:val="003839C5"/>
    <w:rsid w:val="00383DE8"/>
    <w:rsid w:val="00384693"/>
    <w:rsid w:val="00384AD8"/>
    <w:rsid w:val="00384F71"/>
    <w:rsid w:val="0038547B"/>
    <w:rsid w:val="003858B3"/>
    <w:rsid w:val="00385C62"/>
    <w:rsid w:val="00386001"/>
    <w:rsid w:val="00386150"/>
    <w:rsid w:val="00386585"/>
    <w:rsid w:val="003867C8"/>
    <w:rsid w:val="00387A83"/>
    <w:rsid w:val="00387E4B"/>
    <w:rsid w:val="003900B4"/>
    <w:rsid w:val="003901FE"/>
    <w:rsid w:val="00390EB4"/>
    <w:rsid w:val="003920AE"/>
    <w:rsid w:val="00392206"/>
    <w:rsid w:val="003922DC"/>
    <w:rsid w:val="003925FB"/>
    <w:rsid w:val="00392ACA"/>
    <w:rsid w:val="00392C71"/>
    <w:rsid w:val="0039333F"/>
    <w:rsid w:val="00393470"/>
    <w:rsid w:val="0039395A"/>
    <w:rsid w:val="00393EDB"/>
    <w:rsid w:val="00394298"/>
    <w:rsid w:val="00394D00"/>
    <w:rsid w:val="00394DD7"/>
    <w:rsid w:val="00394FDC"/>
    <w:rsid w:val="00395877"/>
    <w:rsid w:val="00395991"/>
    <w:rsid w:val="00395BEC"/>
    <w:rsid w:val="00395BFB"/>
    <w:rsid w:val="00395F24"/>
    <w:rsid w:val="00396339"/>
    <w:rsid w:val="0039688F"/>
    <w:rsid w:val="003971E7"/>
    <w:rsid w:val="00397292"/>
    <w:rsid w:val="003972DE"/>
    <w:rsid w:val="003974C2"/>
    <w:rsid w:val="003974D4"/>
    <w:rsid w:val="00397C33"/>
    <w:rsid w:val="00397FA5"/>
    <w:rsid w:val="003A084F"/>
    <w:rsid w:val="003A0E60"/>
    <w:rsid w:val="003A1956"/>
    <w:rsid w:val="003A2107"/>
    <w:rsid w:val="003A214D"/>
    <w:rsid w:val="003A2175"/>
    <w:rsid w:val="003A29C6"/>
    <w:rsid w:val="003A2DAB"/>
    <w:rsid w:val="003A3465"/>
    <w:rsid w:val="003A37DE"/>
    <w:rsid w:val="003A40C0"/>
    <w:rsid w:val="003A4160"/>
    <w:rsid w:val="003A4307"/>
    <w:rsid w:val="003A432D"/>
    <w:rsid w:val="003A44DA"/>
    <w:rsid w:val="003A45A6"/>
    <w:rsid w:val="003A4AAB"/>
    <w:rsid w:val="003A4AB5"/>
    <w:rsid w:val="003A4FC3"/>
    <w:rsid w:val="003A50D2"/>
    <w:rsid w:val="003A515E"/>
    <w:rsid w:val="003A5766"/>
    <w:rsid w:val="003A5BD8"/>
    <w:rsid w:val="003A5C64"/>
    <w:rsid w:val="003A6A6E"/>
    <w:rsid w:val="003A6B98"/>
    <w:rsid w:val="003A6DB7"/>
    <w:rsid w:val="003A6E43"/>
    <w:rsid w:val="003A70B6"/>
    <w:rsid w:val="003A7F92"/>
    <w:rsid w:val="003B04D5"/>
    <w:rsid w:val="003B0DE0"/>
    <w:rsid w:val="003B10AE"/>
    <w:rsid w:val="003B10E2"/>
    <w:rsid w:val="003B1743"/>
    <w:rsid w:val="003B184A"/>
    <w:rsid w:val="003B2980"/>
    <w:rsid w:val="003B2A1E"/>
    <w:rsid w:val="003B2C7D"/>
    <w:rsid w:val="003B2F3E"/>
    <w:rsid w:val="003B3A21"/>
    <w:rsid w:val="003B3BB7"/>
    <w:rsid w:val="003B3D95"/>
    <w:rsid w:val="003B3DD0"/>
    <w:rsid w:val="003B3E81"/>
    <w:rsid w:val="003B4441"/>
    <w:rsid w:val="003B4C55"/>
    <w:rsid w:val="003B5397"/>
    <w:rsid w:val="003B5755"/>
    <w:rsid w:val="003B585D"/>
    <w:rsid w:val="003B592C"/>
    <w:rsid w:val="003B5BAB"/>
    <w:rsid w:val="003B5C72"/>
    <w:rsid w:val="003B5E24"/>
    <w:rsid w:val="003B645C"/>
    <w:rsid w:val="003B6BC2"/>
    <w:rsid w:val="003B6F2D"/>
    <w:rsid w:val="003B6F8C"/>
    <w:rsid w:val="003B7324"/>
    <w:rsid w:val="003B753B"/>
    <w:rsid w:val="003C0AF7"/>
    <w:rsid w:val="003C1611"/>
    <w:rsid w:val="003C18D8"/>
    <w:rsid w:val="003C1B10"/>
    <w:rsid w:val="003C1CCC"/>
    <w:rsid w:val="003C1F75"/>
    <w:rsid w:val="003C217D"/>
    <w:rsid w:val="003C2672"/>
    <w:rsid w:val="003C2CB7"/>
    <w:rsid w:val="003C31ED"/>
    <w:rsid w:val="003C3409"/>
    <w:rsid w:val="003C3F63"/>
    <w:rsid w:val="003C4853"/>
    <w:rsid w:val="003C4E9A"/>
    <w:rsid w:val="003C53D6"/>
    <w:rsid w:val="003C55D5"/>
    <w:rsid w:val="003C594D"/>
    <w:rsid w:val="003C5CDB"/>
    <w:rsid w:val="003C6089"/>
    <w:rsid w:val="003C63F3"/>
    <w:rsid w:val="003C65E7"/>
    <w:rsid w:val="003C6919"/>
    <w:rsid w:val="003C6F48"/>
    <w:rsid w:val="003C6F4A"/>
    <w:rsid w:val="003C7138"/>
    <w:rsid w:val="003C7B76"/>
    <w:rsid w:val="003C7D70"/>
    <w:rsid w:val="003D01EF"/>
    <w:rsid w:val="003D0503"/>
    <w:rsid w:val="003D0F17"/>
    <w:rsid w:val="003D1792"/>
    <w:rsid w:val="003D198D"/>
    <w:rsid w:val="003D1A54"/>
    <w:rsid w:val="003D1E6E"/>
    <w:rsid w:val="003D212F"/>
    <w:rsid w:val="003D23A8"/>
    <w:rsid w:val="003D2E71"/>
    <w:rsid w:val="003D3290"/>
    <w:rsid w:val="003D3BB5"/>
    <w:rsid w:val="003D3DF1"/>
    <w:rsid w:val="003D45DD"/>
    <w:rsid w:val="003D47EA"/>
    <w:rsid w:val="003D4D9B"/>
    <w:rsid w:val="003D53B4"/>
    <w:rsid w:val="003D54DA"/>
    <w:rsid w:val="003D640E"/>
    <w:rsid w:val="003D66AB"/>
    <w:rsid w:val="003D7387"/>
    <w:rsid w:val="003D7744"/>
    <w:rsid w:val="003D7FD7"/>
    <w:rsid w:val="003E0721"/>
    <w:rsid w:val="003E0B2F"/>
    <w:rsid w:val="003E0B5D"/>
    <w:rsid w:val="003E0B85"/>
    <w:rsid w:val="003E0C6D"/>
    <w:rsid w:val="003E1795"/>
    <w:rsid w:val="003E185E"/>
    <w:rsid w:val="003E29BE"/>
    <w:rsid w:val="003E29D8"/>
    <w:rsid w:val="003E2B42"/>
    <w:rsid w:val="003E2D32"/>
    <w:rsid w:val="003E300B"/>
    <w:rsid w:val="003E30C3"/>
    <w:rsid w:val="003E346E"/>
    <w:rsid w:val="003E3470"/>
    <w:rsid w:val="003E3C07"/>
    <w:rsid w:val="003E3F83"/>
    <w:rsid w:val="003E476C"/>
    <w:rsid w:val="003E496A"/>
    <w:rsid w:val="003E4BDF"/>
    <w:rsid w:val="003E4CFF"/>
    <w:rsid w:val="003E4FFB"/>
    <w:rsid w:val="003E50B0"/>
    <w:rsid w:val="003E6391"/>
    <w:rsid w:val="003E63E3"/>
    <w:rsid w:val="003E65F1"/>
    <w:rsid w:val="003E6755"/>
    <w:rsid w:val="003E67F1"/>
    <w:rsid w:val="003E6A76"/>
    <w:rsid w:val="003E6B04"/>
    <w:rsid w:val="003E6DBC"/>
    <w:rsid w:val="003E7340"/>
    <w:rsid w:val="003E7788"/>
    <w:rsid w:val="003E7C14"/>
    <w:rsid w:val="003E7C83"/>
    <w:rsid w:val="003F02C9"/>
    <w:rsid w:val="003F02DE"/>
    <w:rsid w:val="003F0816"/>
    <w:rsid w:val="003F0BA2"/>
    <w:rsid w:val="003F0C07"/>
    <w:rsid w:val="003F0DF2"/>
    <w:rsid w:val="003F10C6"/>
    <w:rsid w:val="003F13EE"/>
    <w:rsid w:val="003F1701"/>
    <w:rsid w:val="003F1B8B"/>
    <w:rsid w:val="003F1ED8"/>
    <w:rsid w:val="003F20DB"/>
    <w:rsid w:val="003F2112"/>
    <w:rsid w:val="003F2487"/>
    <w:rsid w:val="003F274F"/>
    <w:rsid w:val="003F3132"/>
    <w:rsid w:val="003F350D"/>
    <w:rsid w:val="003F38D6"/>
    <w:rsid w:val="003F49B8"/>
    <w:rsid w:val="003F4B67"/>
    <w:rsid w:val="003F51EA"/>
    <w:rsid w:val="003F529F"/>
    <w:rsid w:val="003F5336"/>
    <w:rsid w:val="003F540A"/>
    <w:rsid w:val="003F5B6C"/>
    <w:rsid w:val="003F5D49"/>
    <w:rsid w:val="003F5D92"/>
    <w:rsid w:val="003F6861"/>
    <w:rsid w:val="003F6AA8"/>
    <w:rsid w:val="003F6B91"/>
    <w:rsid w:val="003F7805"/>
    <w:rsid w:val="003F784B"/>
    <w:rsid w:val="003F7F51"/>
    <w:rsid w:val="00400212"/>
    <w:rsid w:val="00400340"/>
    <w:rsid w:val="0040035D"/>
    <w:rsid w:val="0040099E"/>
    <w:rsid w:val="00400E88"/>
    <w:rsid w:val="00400EC7"/>
    <w:rsid w:val="00401833"/>
    <w:rsid w:val="00401E7A"/>
    <w:rsid w:val="0040222F"/>
    <w:rsid w:val="00402578"/>
    <w:rsid w:val="0040262F"/>
    <w:rsid w:val="004026E7"/>
    <w:rsid w:val="00402FB4"/>
    <w:rsid w:val="004035AA"/>
    <w:rsid w:val="004035B5"/>
    <w:rsid w:val="00403704"/>
    <w:rsid w:val="004037BB"/>
    <w:rsid w:val="00403ABF"/>
    <w:rsid w:val="00403F49"/>
    <w:rsid w:val="004044CA"/>
    <w:rsid w:val="00404691"/>
    <w:rsid w:val="004047B4"/>
    <w:rsid w:val="0040487A"/>
    <w:rsid w:val="00404C44"/>
    <w:rsid w:val="004055FF"/>
    <w:rsid w:val="00405D93"/>
    <w:rsid w:val="00405DF6"/>
    <w:rsid w:val="004063EE"/>
    <w:rsid w:val="004066BE"/>
    <w:rsid w:val="00406EFA"/>
    <w:rsid w:val="004076EA"/>
    <w:rsid w:val="00407A9C"/>
    <w:rsid w:val="00407AFF"/>
    <w:rsid w:val="00407D70"/>
    <w:rsid w:val="004100F0"/>
    <w:rsid w:val="00410BF9"/>
    <w:rsid w:val="0041108F"/>
    <w:rsid w:val="00411174"/>
    <w:rsid w:val="004113BF"/>
    <w:rsid w:val="00411533"/>
    <w:rsid w:val="00411CE4"/>
    <w:rsid w:val="00412302"/>
    <w:rsid w:val="004136A5"/>
    <w:rsid w:val="0041383C"/>
    <w:rsid w:val="004138FB"/>
    <w:rsid w:val="00413F34"/>
    <w:rsid w:val="0041433E"/>
    <w:rsid w:val="00414580"/>
    <w:rsid w:val="00415399"/>
    <w:rsid w:val="004158AD"/>
    <w:rsid w:val="004158EE"/>
    <w:rsid w:val="00415C81"/>
    <w:rsid w:val="00415F2B"/>
    <w:rsid w:val="004163EB"/>
    <w:rsid w:val="00416683"/>
    <w:rsid w:val="00416738"/>
    <w:rsid w:val="0041680E"/>
    <w:rsid w:val="00416E17"/>
    <w:rsid w:val="00416E31"/>
    <w:rsid w:val="00416F48"/>
    <w:rsid w:val="00417162"/>
    <w:rsid w:val="00417A6B"/>
    <w:rsid w:val="00417AD9"/>
    <w:rsid w:val="00417C55"/>
    <w:rsid w:val="00417CA3"/>
    <w:rsid w:val="00417E15"/>
    <w:rsid w:val="00417F4A"/>
    <w:rsid w:val="004200EB"/>
    <w:rsid w:val="00420105"/>
    <w:rsid w:val="0042019D"/>
    <w:rsid w:val="00420CE0"/>
    <w:rsid w:val="00420EC2"/>
    <w:rsid w:val="0042102C"/>
    <w:rsid w:val="0042137C"/>
    <w:rsid w:val="00421E3A"/>
    <w:rsid w:val="00421EBB"/>
    <w:rsid w:val="00422120"/>
    <w:rsid w:val="004228A7"/>
    <w:rsid w:val="00422A43"/>
    <w:rsid w:val="00422AC6"/>
    <w:rsid w:val="00422D63"/>
    <w:rsid w:val="00422F64"/>
    <w:rsid w:val="00423085"/>
    <w:rsid w:val="004233F4"/>
    <w:rsid w:val="00423417"/>
    <w:rsid w:val="00423CF8"/>
    <w:rsid w:val="00423D5A"/>
    <w:rsid w:val="00423E92"/>
    <w:rsid w:val="00424147"/>
    <w:rsid w:val="004241C5"/>
    <w:rsid w:val="00424727"/>
    <w:rsid w:val="004249F8"/>
    <w:rsid w:val="00424B4E"/>
    <w:rsid w:val="00424E01"/>
    <w:rsid w:val="00425716"/>
    <w:rsid w:val="00425B34"/>
    <w:rsid w:val="00425F4E"/>
    <w:rsid w:val="00426037"/>
    <w:rsid w:val="004266C7"/>
    <w:rsid w:val="00426F00"/>
    <w:rsid w:val="004274B5"/>
    <w:rsid w:val="00430DF4"/>
    <w:rsid w:val="00430E9E"/>
    <w:rsid w:val="0043140C"/>
    <w:rsid w:val="0043172D"/>
    <w:rsid w:val="0043174C"/>
    <w:rsid w:val="00431995"/>
    <w:rsid w:val="004319CA"/>
    <w:rsid w:val="00431E92"/>
    <w:rsid w:val="00432186"/>
    <w:rsid w:val="004321D5"/>
    <w:rsid w:val="0043260A"/>
    <w:rsid w:val="00432F64"/>
    <w:rsid w:val="00433864"/>
    <w:rsid w:val="00433C3D"/>
    <w:rsid w:val="00433C72"/>
    <w:rsid w:val="004340E4"/>
    <w:rsid w:val="00434579"/>
    <w:rsid w:val="0043499A"/>
    <w:rsid w:val="00434E20"/>
    <w:rsid w:val="004351FC"/>
    <w:rsid w:val="0043550E"/>
    <w:rsid w:val="00435D21"/>
    <w:rsid w:val="00436184"/>
    <w:rsid w:val="00436202"/>
    <w:rsid w:val="00436260"/>
    <w:rsid w:val="00436363"/>
    <w:rsid w:val="00436627"/>
    <w:rsid w:val="004374C3"/>
    <w:rsid w:val="004378D2"/>
    <w:rsid w:val="00440A11"/>
    <w:rsid w:val="00440C81"/>
    <w:rsid w:val="00440C88"/>
    <w:rsid w:val="00440F2D"/>
    <w:rsid w:val="004411CF"/>
    <w:rsid w:val="0044155C"/>
    <w:rsid w:val="00441BE3"/>
    <w:rsid w:val="00441EE9"/>
    <w:rsid w:val="00442004"/>
    <w:rsid w:val="0044270A"/>
    <w:rsid w:val="0044273F"/>
    <w:rsid w:val="00442889"/>
    <w:rsid w:val="00442967"/>
    <w:rsid w:val="00443041"/>
    <w:rsid w:val="004432CC"/>
    <w:rsid w:val="004437BF"/>
    <w:rsid w:val="004438A1"/>
    <w:rsid w:val="00443967"/>
    <w:rsid w:val="00443A14"/>
    <w:rsid w:val="00444211"/>
    <w:rsid w:val="00444357"/>
    <w:rsid w:val="0044459B"/>
    <w:rsid w:val="00444C4F"/>
    <w:rsid w:val="00445338"/>
    <w:rsid w:val="00445E0C"/>
    <w:rsid w:val="00445E5F"/>
    <w:rsid w:val="0044609E"/>
    <w:rsid w:val="004461E6"/>
    <w:rsid w:val="00446B95"/>
    <w:rsid w:val="00446C0B"/>
    <w:rsid w:val="004472FE"/>
    <w:rsid w:val="0044754A"/>
    <w:rsid w:val="00447B57"/>
    <w:rsid w:val="00447C06"/>
    <w:rsid w:val="00447C8F"/>
    <w:rsid w:val="00450997"/>
    <w:rsid w:val="00450A78"/>
    <w:rsid w:val="00451237"/>
    <w:rsid w:val="0045139E"/>
    <w:rsid w:val="00451401"/>
    <w:rsid w:val="00451933"/>
    <w:rsid w:val="00451C75"/>
    <w:rsid w:val="00451FE4"/>
    <w:rsid w:val="00452001"/>
    <w:rsid w:val="00452174"/>
    <w:rsid w:val="0045239B"/>
    <w:rsid w:val="00452467"/>
    <w:rsid w:val="00452598"/>
    <w:rsid w:val="0045276B"/>
    <w:rsid w:val="00452E98"/>
    <w:rsid w:val="00452F35"/>
    <w:rsid w:val="00453075"/>
    <w:rsid w:val="0045321D"/>
    <w:rsid w:val="00453272"/>
    <w:rsid w:val="00453921"/>
    <w:rsid w:val="00453A63"/>
    <w:rsid w:val="00453CFA"/>
    <w:rsid w:val="00453DE1"/>
    <w:rsid w:val="00454048"/>
    <w:rsid w:val="0045440B"/>
    <w:rsid w:val="00454F2F"/>
    <w:rsid w:val="00454F9D"/>
    <w:rsid w:val="004550AE"/>
    <w:rsid w:val="00455175"/>
    <w:rsid w:val="0045536C"/>
    <w:rsid w:val="004553B5"/>
    <w:rsid w:val="00455572"/>
    <w:rsid w:val="00455734"/>
    <w:rsid w:val="004557B1"/>
    <w:rsid w:val="0045597A"/>
    <w:rsid w:val="00455DB1"/>
    <w:rsid w:val="00455DE7"/>
    <w:rsid w:val="00456BF7"/>
    <w:rsid w:val="00456FC5"/>
    <w:rsid w:val="004570F4"/>
    <w:rsid w:val="00457809"/>
    <w:rsid w:val="00457A87"/>
    <w:rsid w:val="00460285"/>
    <w:rsid w:val="004605F3"/>
    <w:rsid w:val="0046110A"/>
    <w:rsid w:val="004612C6"/>
    <w:rsid w:val="0046160B"/>
    <w:rsid w:val="00461F84"/>
    <w:rsid w:val="004621BD"/>
    <w:rsid w:val="0046274A"/>
    <w:rsid w:val="00462DE4"/>
    <w:rsid w:val="004634D7"/>
    <w:rsid w:val="00463689"/>
    <w:rsid w:val="0046386C"/>
    <w:rsid w:val="0046395A"/>
    <w:rsid w:val="00463A32"/>
    <w:rsid w:val="00463F1E"/>
    <w:rsid w:val="00463F89"/>
    <w:rsid w:val="0046401B"/>
    <w:rsid w:val="004644FE"/>
    <w:rsid w:val="00464973"/>
    <w:rsid w:val="00464CC2"/>
    <w:rsid w:val="00465215"/>
    <w:rsid w:val="00465224"/>
    <w:rsid w:val="0046542B"/>
    <w:rsid w:val="004655DA"/>
    <w:rsid w:val="00465A96"/>
    <w:rsid w:val="00466251"/>
    <w:rsid w:val="0046658C"/>
    <w:rsid w:val="00466734"/>
    <w:rsid w:val="00466EA0"/>
    <w:rsid w:val="004672D4"/>
    <w:rsid w:val="004677F5"/>
    <w:rsid w:val="00467FDD"/>
    <w:rsid w:val="0047069E"/>
    <w:rsid w:val="00470A7A"/>
    <w:rsid w:val="00470E9E"/>
    <w:rsid w:val="00470F30"/>
    <w:rsid w:val="00470FD3"/>
    <w:rsid w:val="004714A6"/>
    <w:rsid w:val="004718AF"/>
    <w:rsid w:val="00471965"/>
    <w:rsid w:val="00471CB8"/>
    <w:rsid w:val="00471CDD"/>
    <w:rsid w:val="00472281"/>
    <w:rsid w:val="004726F3"/>
    <w:rsid w:val="004729EC"/>
    <w:rsid w:val="00472B2D"/>
    <w:rsid w:val="00472DC1"/>
    <w:rsid w:val="00473052"/>
    <w:rsid w:val="00473554"/>
    <w:rsid w:val="00473BF0"/>
    <w:rsid w:val="00473F00"/>
    <w:rsid w:val="00474482"/>
    <w:rsid w:val="0047485F"/>
    <w:rsid w:val="0047502E"/>
    <w:rsid w:val="0047528B"/>
    <w:rsid w:val="0047541B"/>
    <w:rsid w:val="004755F6"/>
    <w:rsid w:val="00475888"/>
    <w:rsid w:val="00475A9C"/>
    <w:rsid w:val="0047621B"/>
    <w:rsid w:val="004763AA"/>
    <w:rsid w:val="0047668A"/>
    <w:rsid w:val="00477028"/>
    <w:rsid w:val="004774B0"/>
    <w:rsid w:val="004777F1"/>
    <w:rsid w:val="00477A6E"/>
    <w:rsid w:val="00477C0C"/>
    <w:rsid w:val="00477ED5"/>
    <w:rsid w:val="00480409"/>
    <w:rsid w:val="004809E2"/>
    <w:rsid w:val="00480DBF"/>
    <w:rsid w:val="004811FD"/>
    <w:rsid w:val="0048142C"/>
    <w:rsid w:val="004819EF"/>
    <w:rsid w:val="00481B72"/>
    <w:rsid w:val="00481BB4"/>
    <w:rsid w:val="004826AC"/>
    <w:rsid w:val="00482746"/>
    <w:rsid w:val="004834CF"/>
    <w:rsid w:val="0048367C"/>
    <w:rsid w:val="0048395A"/>
    <w:rsid w:val="00483A0D"/>
    <w:rsid w:val="00484329"/>
    <w:rsid w:val="0048491B"/>
    <w:rsid w:val="00484AC9"/>
    <w:rsid w:val="00484E32"/>
    <w:rsid w:val="00484E87"/>
    <w:rsid w:val="004856C5"/>
    <w:rsid w:val="00485976"/>
    <w:rsid w:val="00485AAA"/>
    <w:rsid w:val="00485FE2"/>
    <w:rsid w:val="0048603A"/>
    <w:rsid w:val="00486048"/>
    <w:rsid w:val="00486C67"/>
    <w:rsid w:val="00486F69"/>
    <w:rsid w:val="00487145"/>
    <w:rsid w:val="004871D7"/>
    <w:rsid w:val="0048727B"/>
    <w:rsid w:val="00487301"/>
    <w:rsid w:val="0048746E"/>
    <w:rsid w:val="0048792B"/>
    <w:rsid w:val="00487B2D"/>
    <w:rsid w:val="0049090A"/>
    <w:rsid w:val="00490CDD"/>
    <w:rsid w:val="004913E1"/>
    <w:rsid w:val="0049153B"/>
    <w:rsid w:val="00491A57"/>
    <w:rsid w:val="00491B81"/>
    <w:rsid w:val="004922C4"/>
    <w:rsid w:val="004922E0"/>
    <w:rsid w:val="00492F1D"/>
    <w:rsid w:val="00493305"/>
    <w:rsid w:val="004935A5"/>
    <w:rsid w:val="0049390A"/>
    <w:rsid w:val="00493D61"/>
    <w:rsid w:val="004947FC"/>
    <w:rsid w:val="00494E1F"/>
    <w:rsid w:val="004957F1"/>
    <w:rsid w:val="00495966"/>
    <w:rsid w:val="00495982"/>
    <w:rsid w:val="00495C03"/>
    <w:rsid w:val="00495C17"/>
    <w:rsid w:val="00495EDB"/>
    <w:rsid w:val="004960BA"/>
    <w:rsid w:val="00496130"/>
    <w:rsid w:val="004967A0"/>
    <w:rsid w:val="00496B3A"/>
    <w:rsid w:val="00496E04"/>
    <w:rsid w:val="00497483"/>
    <w:rsid w:val="00497646"/>
    <w:rsid w:val="0049782E"/>
    <w:rsid w:val="004A0664"/>
    <w:rsid w:val="004A0A0D"/>
    <w:rsid w:val="004A0A20"/>
    <w:rsid w:val="004A0D30"/>
    <w:rsid w:val="004A12FE"/>
    <w:rsid w:val="004A1762"/>
    <w:rsid w:val="004A1CF7"/>
    <w:rsid w:val="004A26BD"/>
    <w:rsid w:val="004A26F9"/>
    <w:rsid w:val="004A28A0"/>
    <w:rsid w:val="004A2E2F"/>
    <w:rsid w:val="004A30AB"/>
    <w:rsid w:val="004A3D1C"/>
    <w:rsid w:val="004A3D40"/>
    <w:rsid w:val="004A3E52"/>
    <w:rsid w:val="004A43E3"/>
    <w:rsid w:val="004A44B4"/>
    <w:rsid w:val="004A4A51"/>
    <w:rsid w:val="004A4A74"/>
    <w:rsid w:val="004A4CC6"/>
    <w:rsid w:val="004A51DA"/>
    <w:rsid w:val="004A5425"/>
    <w:rsid w:val="004A56A4"/>
    <w:rsid w:val="004A5848"/>
    <w:rsid w:val="004A5FB7"/>
    <w:rsid w:val="004A6605"/>
    <w:rsid w:val="004A68E2"/>
    <w:rsid w:val="004A697D"/>
    <w:rsid w:val="004A6A17"/>
    <w:rsid w:val="004A73E1"/>
    <w:rsid w:val="004A760F"/>
    <w:rsid w:val="004A77C0"/>
    <w:rsid w:val="004A7EA7"/>
    <w:rsid w:val="004A7F2D"/>
    <w:rsid w:val="004A7F6A"/>
    <w:rsid w:val="004B03A0"/>
    <w:rsid w:val="004B03FA"/>
    <w:rsid w:val="004B0484"/>
    <w:rsid w:val="004B0A38"/>
    <w:rsid w:val="004B136D"/>
    <w:rsid w:val="004B13F6"/>
    <w:rsid w:val="004B17D5"/>
    <w:rsid w:val="004B25A7"/>
    <w:rsid w:val="004B2A8C"/>
    <w:rsid w:val="004B2C5F"/>
    <w:rsid w:val="004B2D96"/>
    <w:rsid w:val="004B2F2B"/>
    <w:rsid w:val="004B344D"/>
    <w:rsid w:val="004B392C"/>
    <w:rsid w:val="004B39A4"/>
    <w:rsid w:val="004B3AC4"/>
    <w:rsid w:val="004B3B48"/>
    <w:rsid w:val="004B3E46"/>
    <w:rsid w:val="004B4A77"/>
    <w:rsid w:val="004B4D7A"/>
    <w:rsid w:val="004B4EB1"/>
    <w:rsid w:val="004B525D"/>
    <w:rsid w:val="004B532B"/>
    <w:rsid w:val="004B575A"/>
    <w:rsid w:val="004B5D48"/>
    <w:rsid w:val="004B5D75"/>
    <w:rsid w:val="004B5D98"/>
    <w:rsid w:val="004B5E5F"/>
    <w:rsid w:val="004B6102"/>
    <w:rsid w:val="004B67D4"/>
    <w:rsid w:val="004B6A74"/>
    <w:rsid w:val="004B6C6E"/>
    <w:rsid w:val="004B6CD4"/>
    <w:rsid w:val="004B6DE7"/>
    <w:rsid w:val="004B6E41"/>
    <w:rsid w:val="004B716B"/>
    <w:rsid w:val="004B74DF"/>
    <w:rsid w:val="004B7C15"/>
    <w:rsid w:val="004C049E"/>
    <w:rsid w:val="004C07E8"/>
    <w:rsid w:val="004C0D1E"/>
    <w:rsid w:val="004C0EB2"/>
    <w:rsid w:val="004C1473"/>
    <w:rsid w:val="004C16F3"/>
    <w:rsid w:val="004C17CC"/>
    <w:rsid w:val="004C19B2"/>
    <w:rsid w:val="004C1AB6"/>
    <w:rsid w:val="004C1B83"/>
    <w:rsid w:val="004C1E0E"/>
    <w:rsid w:val="004C1E68"/>
    <w:rsid w:val="004C23B8"/>
    <w:rsid w:val="004C2504"/>
    <w:rsid w:val="004C25AC"/>
    <w:rsid w:val="004C2B6B"/>
    <w:rsid w:val="004C3657"/>
    <w:rsid w:val="004C3750"/>
    <w:rsid w:val="004C3B6D"/>
    <w:rsid w:val="004C42EB"/>
    <w:rsid w:val="004C48A7"/>
    <w:rsid w:val="004C4AD4"/>
    <w:rsid w:val="004C4BFD"/>
    <w:rsid w:val="004C54D0"/>
    <w:rsid w:val="004C54EA"/>
    <w:rsid w:val="004C564F"/>
    <w:rsid w:val="004C57C0"/>
    <w:rsid w:val="004C5A6A"/>
    <w:rsid w:val="004C5AF6"/>
    <w:rsid w:val="004C667F"/>
    <w:rsid w:val="004C6DC5"/>
    <w:rsid w:val="004C6E98"/>
    <w:rsid w:val="004C75B4"/>
    <w:rsid w:val="004C7804"/>
    <w:rsid w:val="004C7A07"/>
    <w:rsid w:val="004C7BDA"/>
    <w:rsid w:val="004D0073"/>
    <w:rsid w:val="004D00D8"/>
    <w:rsid w:val="004D010B"/>
    <w:rsid w:val="004D0FDA"/>
    <w:rsid w:val="004D1258"/>
    <w:rsid w:val="004D12C6"/>
    <w:rsid w:val="004D15EF"/>
    <w:rsid w:val="004D1801"/>
    <w:rsid w:val="004D1AAC"/>
    <w:rsid w:val="004D1CC8"/>
    <w:rsid w:val="004D1D10"/>
    <w:rsid w:val="004D2224"/>
    <w:rsid w:val="004D28F7"/>
    <w:rsid w:val="004D2EF9"/>
    <w:rsid w:val="004D2FB5"/>
    <w:rsid w:val="004D2FF6"/>
    <w:rsid w:val="004D35EB"/>
    <w:rsid w:val="004D3662"/>
    <w:rsid w:val="004D3ADD"/>
    <w:rsid w:val="004D4145"/>
    <w:rsid w:val="004D41DE"/>
    <w:rsid w:val="004D4836"/>
    <w:rsid w:val="004D507B"/>
    <w:rsid w:val="004D5369"/>
    <w:rsid w:val="004D58C4"/>
    <w:rsid w:val="004D5D68"/>
    <w:rsid w:val="004D5F71"/>
    <w:rsid w:val="004D6056"/>
    <w:rsid w:val="004D6359"/>
    <w:rsid w:val="004D672B"/>
    <w:rsid w:val="004D675B"/>
    <w:rsid w:val="004D7751"/>
    <w:rsid w:val="004D7B9C"/>
    <w:rsid w:val="004D7E9F"/>
    <w:rsid w:val="004D7FC3"/>
    <w:rsid w:val="004E0090"/>
    <w:rsid w:val="004E0211"/>
    <w:rsid w:val="004E12D7"/>
    <w:rsid w:val="004E1568"/>
    <w:rsid w:val="004E16BD"/>
    <w:rsid w:val="004E18E0"/>
    <w:rsid w:val="004E1BD0"/>
    <w:rsid w:val="004E2032"/>
    <w:rsid w:val="004E263E"/>
    <w:rsid w:val="004E2655"/>
    <w:rsid w:val="004E2DBA"/>
    <w:rsid w:val="004E3A9D"/>
    <w:rsid w:val="004E3FB3"/>
    <w:rsid w:val="004E4292"/>
    <w:rsid w:val="004E4A0C"/>
    <w:rsid w:val="004E4AC8"/>
    <w:rsid w:val="004E4AF2"/>
    <w:rsid w:val="004E5450"/>
    <w:rsid w:val="004E570B"/>
    <w:rsid w:val="004E57EE"/>
    <w:rsid w:val="004E5A97"/>
    <w:rsid w:val="004E5EF5"/>
    <w:rsid w:val="004E631B"/>
    <w:rsid w:val="004E687E"/>
    <w:rsid w:val="004E6BDC"/>
    <w:rsid w:val="004E7115"/>
    <w:rsid w:val="004E739E"/>
    <w:rsid w:val="004E7AFD"/>
    <w:rsid w:val="004E7C60"/>
    <w:rsid w:val="004F0089"/>
    <w:rsid w:val="004F0B14"/>
    <w:rsid w:val="004F0C60"/>
    <w:rsid w:val="004F0F7C"/>
    <w:rsid w:val="004F121C"/>
    <w:rsid w:val="004F141F"/>
    <w:rsid w:val="004F14F9"/>
    <w:rsid w:val="004F1A01"/>
    <w:rsid w:val="004F1FF4"/>
    <w:rsid w:val="004F2125"/>
    <w:rsid w:val="004F22A6"/>
    <w:rsid w:val="004F23EE"/>
    <w:rsid w:val="004F26CA"/>
    <w:rsid w:val="004F26F6"/>
    <w:rsid w:val="004F28B1"/>
    <w:rsid w:val="004F2E9C"/>
    <w:rsid w:val="004F2F3C"/>
    <w:rsid w:val="004F31E2"/>
    <w:rsid w:val="004F3354"/>
    <w:rsid w:val="004F35CC"/>
    <w:rsid w:val="004F3709"/>
    <w:rsid w:val="004F382B"/>
    <w:rsid w:val="004F3889"/>
    <w:rsid w:val="004F3AED"/>
    <w:rsid w:val="004F3B1C"/>
    <w:rsid w:val="004F3B56"/>
    <w:rsid w:val="004F45D3"/>
    <w:rsid w:val="004F461D"/>
    <w:rsid w:val="004F4635"/>
    <w:rsid w:val="004F4777"/>
    <w:rsid w:val="004F4AAF"/>
    <w:rsid w:val="004F54DB"/>
    <w:rsid w:val="004F5653"/>
    <w:rsid w:val="004F60F1"/>
    <w:rsid w:val="004F6480"/>
    <w:rsid w:val="004F682F"/>
    <w:rsid w:val="004F6901"/>
    <w:rsid w:val="004F6A66"/>
    <w:rsid w:val="004F7738"/>
    <w:rsid w:val="004F7B87"/>
    <w:rsid w:val="004F7C70"/>
    <w:rsid w:val="004F7F21"/>
    <w:rsid w:val="004F7F89"/>
    <w:rsid w:val="00500096"/>
    <w:rsid w:val="005007FF"/>
    <w:rsid w:val="005009B8"/>
    <w:rsid w:val="00500B16"/>
    <w:rsid w:val="00500F62"/>
    <w:rsid w:val="005013A3"/>
    <w:rsid w:val="00501594"/>
    <w:rsid w:val="00501B2A"/>
    <w:rsid w:val="00501D64"/>
    <w:rsid w:val="005021C3"/>
    <w:rsid w:val="0050241A"/>
    <w:rsid w:val="0050271C"/>
    <w:rsid w:val="00502945"/>
    <w:rsid w:val="005029BA"/>
    <w:rsid w:val="005029F8"/>
    <w:rsid w:val="00502AE4"/>
    <w:rsid w:val="00503122"/>
    <w:rsid w:val="0050330F"/>
    <w:rsid w:val="00503684"/>
    <w:rsid w:val="00503A63"/>
    <w:rsid w:val="00503AB3"/>
    <w:rsid w:val="00503BD6"/>
    <w:rsid w:val="005041DA"/>
    <w:rsid w:val="00504245"/>
    <w:rsid w:val="00504636"/>
    <w:rsid w:val="005048F1"/>
    <w:rsid w:val="00504E71"/>
    <w:rsid w:val="00504F63"/>
    <w:rsid w:val="00505156"/>
    <w:rsid w:val="0050526E"/>
    <w:rsid w:val="00505696"/>
    <w:rsid w:val="00505D9A"/>
    <w:rsid w:val="00505E6B"/>
    <w:rsid w:val="005064C1"/>
    <w:rsid w:val="0050667D"/>
    <w:rsid w:val="005067AC"/>
    <w:rsid w:val="00507297"/>
    <w:rsid w:val="00507586"/>
    <w:rsid w:val="00507612"/>
    <w:rsid w:val="0050772F"/>
    <w:rsid w:val="005077E2"/>
    <w:rsid w:val="005079D1"/>
    <w:rsid w:val="00507A57"/>
    <w:rsid w:val="00507B7C"/>
    <w:rsid w:val="00510C36"/>
    <w:rsid w:val="00511044"/>
    <w:rsid w:val="005110DD"/>
    <w:rsid w:val="005111AC"/>
    <w:rsid w:val="00511229"/>
    <w:rsid w:val="00511233"/>
    <w:rsid w:val="00511824"/>
    <w:rsid w:val="00511E4D"/>
    <w:rsid w:val="00511E6C"/>
    <w:rsid w:val="00511E86"/>
    <w:rsid w:val="00511E9C"/>
    <w:rsid w:val="00511EC8"/>
    <w:rsid w:val="005122ED"/>
    <w:rsid w:val="00512384"/>
    <w:rsid w:val="00512637"/>
    <w:rsid w:val="00512688"/>
    <w:rsid w:val="005126CF"/>
    <w:rsid w:val="00512D2A"/>
    <w:rsid w:val="00512FE0"/>
    <w:rsid w:val="0051340C"/>
    <w:rsid w:val="0051358F"/>
    <w:rsid w:val="005136E3"/>
    <w:rsid w:val="00513715"/>
    <w:rsid w:val="005138B1"/>
    <w:rsid w:val="00513B54"/>
    <w:rsid w:val="005144A1"/>
    <w:rsid w:val="00514793"/>
    <w:rsid w:val="00514C56"/>
    <w:rsid w:val="00514D1A"/>
    <w:rsid w:val="005155DC"/>
    <w:rsid w:val="00515759"/>
    <w:rsid w:val="00515904"/>
    <w:rsid w:val="005159E8"/>
    <w:rsid w:val="005165A4"/>
    <w:rsid w:val="005166BA"/>
    <w:rsid w:val="00516C9D"/>
    <w:rsid w:val="00516D2D"/>
    <w:rsid w:val="005173B6"/>
    <w:rsid w:val="005174A2"/>
    <w:rsid w:val="00517646"/>
    <w:rsid w:val="00517C62"/>
    <w:rsid w:val="00520169"/>
    <w:rsid w:val="00520493"/>
    <w:rsid w:val="0052066B"/>
    <w:rsid w:val="00520BD0"/>
    <w:rsid w:val="00520F86"/>
    <w:rsid w:val="00521167"/>
    <w:rsid w:val="00521757"/>
    <w:rsid w:val="005218DB"/>
    <w:rsid w:val="0052229E"/>
    <w:rsid w:val="0052230E"/>
    <w:rsid w:val="00522387"/>
    <w:rsid w:val="00522641"/>
    <w:rsid w:val="005227C1"/>
    <w:rsid w:val="005229E2"/>
    <w:rsid w:val="00522E6D"/>
    <w:rsid w:val="00522EAA"/>
    <w:rsid w:val="00522F17"/>
    <w:rsid w:val="00523052"/>
    <w:rsid w:val="00523190"/>
    <w:rsid w:val="005231A0"/>
    <w:rsid w:val="005244FF"/>
    <w:rsid w:val="00524554"/>
    <w:rsid w:val="005246E3"/>
    <w:rsid w:val="00524706"/>
    <w:rsid w:val="00525186"/>
    <w:rsid w:val="00525CE2"/>
    <w:rsid w:val="00525D10"/>
    <w:rsid w:val="00525E8B"/>
    <w:rsid w:val="00526010"/>
    <w:rsid w:val="00526081"/>
    <w:rsid w:val="00526277"/>
    <w:rsid w:val="00526340"/>
    <w:rsid w:val="00526BF8"/>
    <w:rsid w:val="00526EE9"/>
    <w:rsid w:val="0052712E"/>
    <w:rsid w:val="00527194"/>
    <w:rsid w:val="005272B4"/>
    <w:rsid w:val="005274EC"/>
    <w:rsid w:val="0052778A"/>
    <w:rsid w:val="0052781C"/>
    <w:rsid w:val="0052782F"/>
    <w:rsid w:val="005278BB"/>
    <w:rsid w:val="0052796C"/>
    <w:rsid w:val="00527982"/>
    <w:rsid w:val="00527A59"/>
    <w:rsid w:val="00527C2A"/>
    <w:rsid w:val="00527EBB"/>
    <w:rsid w:val="0053000C"/>
    <w:rsid w:val="00530428"/>
    <w:rsid w:val="00530FF2"/>
    <w:rsid w:val="00531409"/>
    <w:rsid w:val="0053143A"/>
    <w:rsid w:val="00531890"/>
    <w:rsid w:val="00531DC6"/>
    <w:rsid w:val="0053232A"/>
    <w:rsid w:val="00532EBF"/>
    <w:rsid w:val="00533136"/>
    <w:rsid w:val="00533B6C"/>
    <w:rsid w:val="00533BD8"/>
    <w:rsid w:val="00534419"/>
    <w:rsid w:val="005347B7"/>
    <w:rsid w:val="00534B15"/>
    <w:rsid w:val="00534BA4"/>
    <w:rsid w:val="00534D72"/>
    <w:rsid w:val="00535994"/>
    <w:rsid w:val="00535D0F"/>
    <w:rsid w:val="0053613D"/>
    <w:rsid w:val="00536243"/>
    <w:rsid w:val="00536321"/>
    <w:rsid w:val="00536445"/>
    <w:rsid w:val="00536551"/>
    <w:rsid w:val="00536660"/>
    <w:rsid w:val="00536E10"/>
    <w:rsid w:val="005371DF"/>
    <w:rsid w:val="00537DB1"/>
    <w:rsid w:val="00540489"/>
    <w:rsid w:val="005404C6"/>
    <w:rsid w:val="00540722"/>
    <w:rsid w:val="005407B8"/>
    <w:rsid w:val="00540F57"/>
    <w:rsid w:val="005410AA"/>
    <w:rsid w:val="005412F0"/>
    <w:rsid w:val="00541BB3"/>
    <w:rsid w:val="00541C39"/>
    <w:rsid w:val="0054218A"/>
    <w:rsid w:val="00542425"/>
    <w:rsid w:val="00542496"/>
    <w:rsid w:val="0054339E"/>
    <w:rsid w:val="00543896"/>
    <w:rsid w:val="00543C1A"/>
    <w:rsid w:val="00543F23"/>
    <w:rsid w:val="00544633"/>
    <w:rsid w:val="00544FFD"/>
    <w:rsid w:val="00545051"/>
    <w:rsid w:val="005450F2"/>
    <w:rsid w:val="00545469"/>
    <w:rsid w:val="0054584A"/>
    <w:rsid w:val="00545BCA"/>
    <w:rsid w:val="00546461"/>
    <w:rsid w:val="005464AB"/>
    <w:rsid w:val="00546E6D"/>
    <w:rsid w:val="00547409"/>
    <w:rsid w:val="00547DE9"/>
    <w:rsid w:val="0055036B"/>
    <w:rsid w:val="00550CBA"/>
    <w:rsid w:val="00550F39"/>
    <w:rsid w:val="00551016"/>
    <w:rsid w:val="00551970"/>
    <w:rsid w:val="00551E7E"/>
    <w:rsid w:val="00551E82"/>
    <w:rsid w:val="00551ECB"/>
    <w:rsid w:val="00552BAE"/>
    <w:rsid w:val="00553120"/>
    <w:rsid w:val="005532BC"/>
    <w:rsid w:val="005545D8"/>
    <w:rsid w:val="00554C42"/>
    <w:rsid w:val="00555000"/>
    <w:rsid w:val="005553CE"/>
    <w:rsid w:val="005557F0"/>
    <w:rsid w:val="00555941"/>
    <w:rsid w:val="00555B4D"/>
    <w:rsid w:val="00555C8F"/>
    <w:rsid w:val="00555CC1"/>
    <w:rsid w:val="00555DA0"/>
    <w:rsid w:val="0055632B"/>
    <w:rsid w:val="00556446"/>
    <w:rsid w:val="005565AA"/>
    <w:rsid w:val="005568D8"/>
    <w:rsid w:val="00556B47"/>
    <w:rsid w:val="005570FE"/>
    <w:rsid w:val="0055724A"/>
    <w:rsid w:val="0055749B"/>
    <w:rsid w:val="0055753B"/>
    <w:rsid w:val="005578A0"/>
    <w:rsid w:val="00560285"/>
    <w:rsid w:val="0056033A"/>
    <w:rsid w:val="00560433"/>
    <w:rsid w:val="00560D6E"/>
    <w:rsid w:val="0056160D"/>
    <w:rsid w:val="005618BE"/>
    <w:rsid w:val="005619C1"/>
    <w:rsid w:val="00561BD9"/>
    <w:rsid w:val="00561E6D"/>
    <w:rsid w:val="0056236E"/>
    <w:rsid w:val="005625F3"/>
    <w:rsid w:val="00562D32"/>
    <w:rsid w:val="00563250"/>
    <w:rsid w:val="0056346C"/>
    <w:rsid w:val="005640CE"/>
    <w:rsid w:val="0056472E"/>
    <w:rsid w:val="00565461"/>
    <w:rsid w:val="00565FAF"/>
    <w:rsid w:val="00566655"/>
    <w:rsid w:val="005667B1"/>
    <w:rsid w:val="00566FDA"/>
    <w:rsid w:val="00567340"/>
    <w:rsid w:val="0056746C"/>
    <w:rsid w:val="00567725"/>
    <w:rsid w:val="00567CA5"/>
    <w:rsid w:val="00567E7C"/>
    <w:rsid w:val="00570207"/>
    <w:rsid w:val="00570376"/>
    <w:rsid w:val="005703A3"/>
    <w:rsid w:val="00570469"/>
    <w:rsid w:val="00570DA7"/>
    <w:rsid w:val="00570EA2"/>
    <w:rsid w:val="005716C2"/>
    <w:rsid w:val="0057195A"/>
    <w:rsid w:val="00571C5E"/>
    <w:rsid w:val="0057265B"/>
    <w:rsid w:val="005727F3"/>
    <w:rsid w:val="0057362B"/>
    <w:rsid w:val="005737B2"/>
    <w:rsid w:val="005738CB"/>
    <w:rsid w:val="00573D08"/>
    <w:rsid w:val="00573E77"/>
    <w:rsid w:val="005743EA"/>
    <w:rsid w:val="0057449F"/>
    <w:rsid w:val="00575082"/>
    <w:rsid w:val="00575124"/>
    <w:rsid w:val="00575286"/>
    <w:rsid w:val="005752DD"/>
    <w:rsid w:val="005755A0"/>
    <w:rsid w:val="005760FF"/>
    <w:rsid w:val="00576F3B"/>
    <w:rsid w:val="00577DE1"/>
    <w:rsid w:val="005805ED"/>
    <w:rsid w:val="00580C2B"/>
    <w:rsid w:val="00580E15"/>
    <w:rsid w:val="0058100D"/>
    <w:rsid w:val="005818AF"/>
    <w:rsid w:val="005819B0"/>
    <w:rsid w:val="00581AEA"/>
    <w:rsid w:val="00581CF8"/>
    <w:rsid w:val="00581FFC"/>
    <w:rsid w:val="00582034"/>
    <w:rsid w:val="005825DB"/>
    <w:rsid w:val="0058279D"/>
    <w:rsid w:val="00582E00"/>
    <w:rsid w:val="00583970"/>
    <w:rsid w:val="00583A80"/>
    <w:rsid w:val="00583E62"/>
    <w:rsid w:val="005842A3"/>
    <w:rsid w:val="00584917"/>
    <w:rsid w:val="00584943"/>
    <w:rsid w:val="00584D73"/>
    <w:rsid w:val="00585032"/>
    <w:rsid w:val="0058521F"/>
    <w:rsid w:val="00585589"/>
    <w:rsid w:val="00585649"/>
    <w:rsid w:val="00585AE1"/>
    <w:rsid w:val="005869F9"/>
    <w:rsid w:val="00586B16"/>
    <w:rsid w:val="00586FAB"/>
    <w:rsid w:val="005874D5"/>
    <w:rsid w:val="00587610"/>
    <w:rsid w:val="005879D1"/>
    <w:rsid w:val="00587F91"/>
    <w:rsid w:val="005904DC"/>
    <w:rsid w:val="00590A42"/>
    <w:rsid w:val="005913A2"/>
    <w:rsid w:val="005914FC"/>
    <w:rsid w:val="00591B94"/>
    <w:rsid w:val="005922E7"/>
    <w:rsid w:val="005926AB"/>
    <w:rsid w:val="00592724"/>
    <w:rsid w:val="00592EB3"/>
    <w:rsid w:val="00593B63"/>
    <w:rsid w:val="00593EE4"/>
    <w:rsid w:val="0059469F"/>
    <w:rsid w:val="00594B72"/>
    <w:rsid w:val="00594C4B"/>
    <w:rsid w:val="005958CB"/>
    <w:rsid w:val="00595912"/>
    <w:rsid w:val="00596010"/>
    <w:rsid w:val="00596876"/>
    <w:rsid w:val="0059691E"/>
    <w:rsid w:val="005969D5"/>
    <w:rsid w:val="00596A32"/>
    <w:rsid w:val="00596BC8"/>
    <w:rsid w:val="00596E64"/>
    <w:rsid w:val="00597152"/>
    <w:rsid w:val="005972F1"/>
    <w:rsid w:val="0059765B"/>
    <w:rsid w:val="00597ADB"/>
    <w:rsid w:val="00597B49"/>
    <w:rsid w:val="00597CFA"/>
    <w:rsid w:val="005A00E8"/>
    <w:rsid w:val="005A01D0"/>
    <w:rsid w:val="005A0310"/>
    <w:rsid w:val="005A1543"/>
    <w:rsid w:val="005A158B"/>
    <w:rsid w:val="005A16C1"/>
    <w:rsid w:val="005A16CC"/>
    <w:rsid w:val="005A1728"/>
    <w:rsid w:val="005A237A"/>
    <w:rsid w:val="005A249A"/>
    <w:rsid w:val="005A2771"/>
    <w:rsid w:val="005A2817"/>
    <w:rsid w:val="005A3722"/>
    <w:rsid w:val="005A3ADF"/>
    <w:rsid w:val="005A40C4"/>
    <w:rsid w:val="005A430D"/>
    <w:rsid w:val="005A4411"/>
    <w:rsid w:val="005A444B"/>
    <w:rsid w:val="005A4F08"/>
    <w:rsid w:val="005A5743"/>
    <w:rsid w:val="005A5A4F"/>
    <w:rsid w:val="005A5E45"/>
    <w:rsid w:val="005A61C7"/>
    <w:rsid w:val="005A6932"/>
    <w:rsid w:val="005A69B2"/>
    <w:rsid w:val="005A7371"/>
    <w:rsid w:val="005A7465"/>
    <w:rsid w:val="005A74D8"/>
    <w:rsid w:val="005A754A"/>
    <w:rsid w:val="005A760A"/>
    <w:rsid w:val="005A77FE"/>
    <w:rsid w:val="005A7A6D"/>
    <w:rsid w:val="005A7AF0"/>
    <w:rsid w:val="005A7B31"/>
    <w:rsid w:val="005B0C19"/>
    <w:rsid w:val="005B1832"/>
    <w:rsid w:val="005B21EB"/>
    <w:rsid w:val="005B2215"/>
    <w:rsid w:val="005B23D2"/>
    <w:rsid w:val="005B24F8"/>
    <w:rsid w:val="005B2569"/>
    <w:rsid w:val="005B29AE"/>
    <w:rsid w:val="005B2DEE"/>
    <w:rsid w:val="005B2FD8"/>
    <w:rsid w:val="005B3DD4"/>
    <w:rsid w:val="005B3DFA"/>
    <w:rsid w:val="005B3E8A"/>
    <w:rsid w:val="005B4211"/>
    <w:rsid w:val="005B470C"/>
    <w:rsid w:val="005B511B"/>
    <w:rsid w:val="005B5668"/>
    <w:rsid w:val="005B57C6"/>
    <w:rsid w:val="005B589C"/>
    <w:rsid w:val="005B5A11"/>
    <w:rsid w:val="005B5B0E"/>
    <w:rsid w:val="005B5D8C"/>
    <w:rsid w:val="005B5F0D"/>
    <w:rsid w:val="005B62B4"/>
    <w:rsid w:val="005B647F"/>
    <w:rsid w:val="005B6533"/>
    <w:rsid w:val="005B68BB"/>
    <w:rsid w:val="005B6B92"/>
    <w:rsid w:val="005B6E12"/>
    <w:rsid w:val="005B70C8"/>
    <w:rsid w:val="005B7377"/>
    <w:rsid w:val="005B7626"/>
    <w:rsid w:val="005B781C"/>
    <w:rsid w:val="005B7C1D"/>
    <w:rsid w:val="005B7D1D"/>
    <w:rsid w:val="005B7E19"/>
    <w:rsid w:val="005C038C"/>
    <w:rsid w:val="005C0630"/>
    <w:rsid w:val="005C0786"/>
    <w:rsid w:val="005C0CDF"/>
    <w:rsid w:val="005C19B3"/>
    <w:rsid w:val="005C1A40"/>
    <w:rsid w:val="005C1C69"/>
    <w:rsid w:val="005C1F66"/>
    <w:rsid w:val="005C2276"/>
    <w:rsid w:val="005C2923"/>
    <w:rsid w:val="005C2D26"/>
    <w:rsid w:val="005C2EEB"/>
    <w:rsid w:val="005C3188"/>
    <w:rsid w:val="005C3528"/>
    <w:rsid w:val="005C35CA"/>
    <w:rsid w:val="005C382A"/>
    <w:rsid w:val="005C4069"/>
    <w:rsid w:val="005C4299"/>
    <w:rsid w:val="005C432A"/>
    <w:rsid w:val="005C4E0E"/>
    <w:rsid w:val="005C5333"/>
    <w:rsid w:val="005C54BB"/>
    <w:rsid w:val="005C5B52"/>
    <w:rsid w:val="005C5C59"/>
    <w:rsid w:val="005C61EF"/>
    <w:rsid w:val="005C652A"/>
    <w:rsid w:val="005C692F"/>
    <w:rsid w:val="005C6BC5"/>
    <w:rsid w:val="005C7017"/>
    <w:rsid w:val="005C74F7"/>
    <w:rsid w:val="005D0335"/>
    <w:rsid w:val="005D068E"/>
    <w:rsid w:val="005D0D86"/>
    <w:rsid w:val="005D1151"/>
    <w:rsid w:val="005D117D"/>
    <w:rsid w:val="005D12F7"/>
    <w:rsid w:val="005D1AA1"/>
    <w:rsid w:val="005D1B6D"/>
    <w:rsid w:val="005D201B"/>
    <w:rsid w:val="005D20CB"/>
    <w:rsid w:val="005D211C"/>
    <w:rsid w:val="005D27D7"/>
    <w:rsid w:val="005D2B43"/>
    <w:rsid w:val="005D30B8"/>
    <w:rsid w:val="005D3622"/>
    <w:rsid w:val="005D3BF5"/>
    <w:rsid w:val="005D3F77"/>
    <w:rsid w:val="005D4324"/>
    <w:rsid w:val="005D458B"/>
    <w:rsid w:val="005D464C"/>
    <w:rsid w:val="005D4668"/>
    <w:rsid w:val="005D4699"/>
    <w:rsid w:val="005D49C5"/>
    <w:rsid w:val="005D52E2"/>
    <w:rsid w:val="005D5404"/>
    <w:rsid w:val="005D5706"/>
    <w:rsid w:val="005D5A08"/>
    <w:rsid w:val="005D5E88"/>
    <w:rsid w:val="005D63B3"/>
    <w:rsid w:val="005D67B2"/>
    <w:rsid w:val="005D7330"/>
    <w:rsid w:val="005D7FDA"/>
    <w:rsid w:val="005E001F"/>
    <w:rsid w:val="005E02F8"/>
    <w:rsid w:val="005E03F6"/>
    <w:rsid w:val="005E0A80"/>
    <w:rsid w:val="005E0D42"/>
    <w:rsid w:val="005E10B5"/>
    <w:rsid w:val="005E15FE"/>
    <w:rsid w:val="005E18EC"/>
    <w:rsid w:val="005E1A92"/>
    <w:rsid w:val="005E1D0A"/>
    <w:rsid w:val="005E2720"/>
    <w:rsid w:val="005E2DE2"/>
    <w:rsid w:val="005E2FF4"/>
    <w:rsid w:val="005E3138"/>
    <w:rsid w:val="005E3587"/>
    <w:rsid w:val="005E3755"/>
    <w:rsid w:val="005E3DC0"/>
    <w:rsid w:val="005E3E74"/>
    <w:rsid w:val="005E46D1"/>
    <w:rsid w:val="005E495B"/>
    <w:rsid w:val="005E4F55"/>
    <w:rsid w:val="005E570B"/>
    <w:rsid w:val="005E5C3E"/>
    <w:rsid w:val="005E5E65"/>
    <w:rsid w:val="005E640D"/>
    <w:rsid w:val="005E6630"/>
    <w:rsid w:val="005E6A01"/>
    <w:rsid w:val="005E6CBE"/>
    <w:rsid w:val="005E716E"/>
    <w:rsid w:val="005E74BE"/>
    <w:rsid w:val="005E7577"/>
    <w:rsid w:val="005E77C3"/>
    <w:rsid w:val="005E7AC3"/>
    <w:rsid w:val="005E7E14"/>
    <w:rsid w:val="005F036F"/>
    <w:rsid w:val="005F066C"/>
    <w:rsid w:val="005F1244"/>
    <w:rsid w:val="005F127A"/>
    <w:rsid w:val="005F1535"/>
    <w:rsid w:val="005F17E4"/>
    <w:rsid w:val="005F2161"/>
    <w:rsid w:val="005F2BA5"/>
    <w:rsid w:val="005F30BD"/>
    <w:rsid w:val="005F342F"/>
    <w:rsid w:val="005F357E"/>
    <w:rsid w:val="005F38BE"/>
    <w:rsid w:val="005F4650"/>
    <w:rsid w:val="005F4A2A"/>
    <w:rsid w:val="005F56E0"/>
    <w:rsid w:val="005F5818"/>
    <w:rsid w:val="005F5C1D"/>
    <w:rsid w:val="005F5E96"/>
    <w:rsid w:val="005F6059"/>
    <w:rsid w:val="005F6069"/>
    <w:rsid w:val="005F6310"/>
    <w:rsid w:val="005F6B1C"/>
    <w:rsid w:val="005F7F5F"/>
    <w:rsid w:val="00600039"/>
    <w:rsid w:val="00600222"/>
    <w:rsid w:val="00601244"/>
    <w:rsid w:val="006012EC"/>
    <w:rsid w:val="0060166D"/>
    <w:rsid w:val="006019CE"/>
    <w:rsid w:val="00601B86"/>
    <w:rsid w:val="00601D64"/>
    <w:rsid w:val="006021D9"/>
    <w:rsid w:val="00602625"/>
    <w:rsid w:val="006028D1"/>
    <w:rsid w:val="00602E29"/>
    <w:rsid w:val="00603003"/>
    <w:rsid w:val="00603230"/>
    <w:rsid w:val="006039C6"/>
    <w:rsid w:val="00603C8F"/>
    <w:rsid w:val="00603D92"/>
    <w:rsid w:val="0060441F"/>
    <w:rsid w:val="006045C7"/>
    <w:rsid w:val="00604773"/>
    <w:rsid w:val="00604859"/>
    <w:rsid w:val="00604A6C"/>
    <w:rsid w:val="00604B24"/>
    <w:rsid w:val="00604C0C"/>
    <w:rsid w:val="00604F2E"/>
    <w:rsid w:val="00605B02"/>
    <w:rsid w:val="00605DE5"/>
    <w:rsid w:val="006061C6"/>
    <w:rsid w:val="00606373"/>
    <w:rsid w:val="00606967"/>
    <w:rsid w:val="00607321"/>
    <w:rsid w:val="00607592"/>
    <w:rsid w:val="00607821"/>
    <w:rsid w:val="006079D9"/>
    <w:rsid w:val="00607AA4"/>
    <w:rsid w:val="00610084"/>
    <w:rsid w:val="006100BA"/>
    <w:rsid w:val="00610681"/>
    <w:rsid w:val="006120F9"/>
    <w:rsid w:val="00612158"/>
    <w:rsid w:val="006122FD"/>
    <w:rsid w:val="0061244E"/>
    <w:rsid w:val="00612546"/>
    <w:rsid w:val="00612D96"/>
    <w:rsid w:val="0061313C"/>
    <w:rsid w:val="00613203"/>
    <w:rsid w:val="00613274"/>
    <w:rsid w:val="006136C0"/>
    <w:rsid w:val="00613A33"/>
    <w:rsid w:val="006147B9"/>
    <w:rsid w:val="006148F0"/>
    <w:rsid w:val="0061490D"/>
    <w:rsid w:val="00614A17"/>
    <w:rsid w:val="00614C57"/>
    <w:rsid w:val="00615037"/>
    <w:rsid w:val="00615058"/>
    <w:rsid w:val="006152E1"/>
    <w:rsid w:val="006155F3"/>
    <w:rsid w:val="00615701"/>
    <w:rsid w:val="00615C06"/>
    <w:rsid w:val="00615CEA"/>
    <w:rsid w:val="0061611B"/>
    <w:rsid w:val="0061612B"/>
    <w:rsid w:val="0061619F"/>
    <w:rsid w:val="0061687D"/>
    <w:rsid w:val="00616C89"/>
    <w:rsid w:val="00616DE8"/>
    <w:rsid w:val="00616E65"/>
    <w:rsid w:val="00616FF3"/>
    <w:rsid w:val="006176BF"/>
    <w:rsid w:val="00620063"/>
    <w:rsid w:val="006202D6"/>
    <w:rsid w:val="0062045D"/>
    <w:rsid w:val="00620A2D"/>
    <w:rsid w:val="00621619"/>
    <w:rsid w:val="006216D0"/>
    <w:rsid w:val="00621A36"/>
    <w:rsid w:val="00621A95"/>
    <w:rsid w:val="00621B6D"/>
    <w:rsid w:val="00622041"/>
    <w:rsid w:val="0062224C"/>
    <w:rsid w:val="00622C89"/>
    <w:rsid w:val="00622E1B"/>
    <w:rsid w:val="00622E98"/>
    <w:rsid w:val="00623307"/>
    <w:rsid w:val="00623425"/>
    <w:rsid w:val="00623C21"/>
    <w:rsid w:val="00623DF5"/>
    <w:rsid w:val="00623E02"/>
    <w:rsid w:val="00623E68"/>
    <w:rsid w:val="006242EC"/>
    <w:rsid w:val="006245BF"/>
    <w:rsid w:val="006245FC"/>
    <w:rsid w:val="00624FF7"/>
    <w:rsid w:val="00625248"/>
    <w:rsid w:val="0062545E"/>
    <w:rsid w:val="006255D9"/>
    <w:rsid w:val="00625784"/>
    <w:rsid w:val="00625A5F"/>
    <w:rsid w:val="00625C08"/>
    <w:rsid w:val="0062656B"/>
    <w:rsid w:val="006267A2"/>
    <w:rsid w:val="00626912"/>
    <w:rsid w:val="006269BE"/>
    <w:rsid w:val="00626DA9"/>
    <w:rsid w:val="00626EA0"/>
    <w:rsid w:val="00626FC7"/>
    <w:rsid w:val="0062711C"/>
    <w:rsid w:val="00627555"/>
    <w:rsid w:val="00627774"/>
    <w:rsid w:val="006278A3"/>
    <w:rsid w:val="00627A5C"/>
    <w:rsid w:val="006300EB"/>
    <w:rsid w:val="006306F6"/>
    <w:rsid w:val="00630FD5"/>
    <w:rsid w:val="006310CA"/>
    <w:rsid w:val="0063140F"/>
    <w:rsid w:val="00632925"/>
    <w:rsid w:val="00632B74"/>
    <w:rsid w:val="00632D95"/>
    <w:rsid w:val="00632F4E"/>
    <w:rsid w:val="00632F6E"/>
    <w:rsid w:val="00632FAC"/>
    <w:rsid w:val="00633092"/>
    <w:rsid w:val="00633609"/>
    <w:rsid w:val="0063380D"/>
    <w:rsid w:val="00633938"/>
    <w:rsid w:val="00633A30"/>
    <w:rsid w:val="00633B9C"/>
    <w:rsid w:val="00633BB3"/>
    <w:rsid w:val="00633CD8"/>
    <w:rsid w:val="00633E67"/>
    <w:rsid w:val="0063407A"/>
    <w:rsid w:val="00634376"/>
    <w:rsid w:val="00634611"/>
    <w:rsid w:val="00634A51"/>
    <w:rsid w:val="00634B2D"/>
    <w:rsid w:val="00634BA8"/>
    <w:rsid w:val="006350F0"/>
    <w:rsid w:val="00635118"/>
    <w:rsid w:val="00635168"/>
    <w:rsid w:val="006353AD"/>
    <w:rsid w:val="0063540A"/>
    <w:rsid w:val="0063595C"/>
    <w:rsid w:val="0063596B"/>
    <w:rsid w:val="00635AA5"/>
    <w:rsid w:val="00635BCC"/>
    <w:rsid w:val="00636262"/>
    <w:rsid w:val="006364DF"/>
    <w:rsid w:val="00636D82"/>
    <w:rsid w:val="00636D95"/>
    <w:rsid w:val="00636DA2"/>
    <w:rsid w:val="00636DDF"/>
    <w:rsid w:val="00636EEC"/>
    <w:rsid w:val="00636F38"/>
    <w:rsid w:val="00636FB8"/>
    <w:rsid w:val="00637B24"/>
    <w:rsid w:val="00637CCA"/>
    <w:rsid w:val="00637CFF"/>
    <w:rsid w:val="00637F68"/>
    <w:rsid w:val="006408A3"/>
    <w:rsid w:val="0064091A"/>
    <w:rsid w:val="00640B74"/>
    <w:rsid w:val="00640C99"/>
    <w:rsid w:val="006413B4"/>
    <w:rsid w:val="006418D5"/>
    <w:rsid w:val="00641D64"/>
    <w:rsid w:val="00642168"/>
    <w:rsid w:val="00642622"/>
    <w:rsid w:val="006426EF"/>
    <w:rsid w:val="006434EF"/>
    <w:rsid w:val="006435D8"/>
    <w:rsid w:val="00643A9B"/>
    <w:rsid w:val="00643AE4"/>
    <w:rsid w:val="00643E7C"/>
    <w:rsid w:val="00644447"/>
    <w:rsid w:val="006445DA"/>
    <w:rsid w:val="00645150"/>
    <w:rsid w:val="006452F1"/>
    <w:rsid w:val="006452F3"/>
    <w:rsid w:val="0064574C"/>
    <w:rsid w:val="00645EC5"/>
    <w:rsid w:val="00645FD8"/>
    <w:rsid w:val="006461DC"/>
    <w:rsid w:val="006462B9"/>
    <w:rsid w:val="006465C2"/>
    <w:rsid w:val="006469ED"/>
    <w:rsid w:val="00646A56"/>
    <w:rsid w:val="00647221"/>
    <w:rsid w:val="0064725F"/>
    <w:rsid w:val="0064738F"/>
    <w:rsid w:val="006473DA"/>
    <w:rsid w:val="006475EA"/>
    <w:rsid w:val="006476C5"/>
    <w:rsid w:val="006476E4"/>
    <w:rsid w:val="00647781"/>
    <w:rsid w:val="0064787B"/>
    <w:rsid w:val="00647E01"/>
    <w:rsid w:val="00650060"/>
    <w:rsid w:val="00650097"/>
    <w:rsid w:val="0065068D"/>
    <w:rsid w:val="00650B93"/>
    <w:rsid w:val="00650D24"/>
    <w:rsid w:val="00650F81"/>
    <w:rsid w:val="00651420"/>
    <w:rsid w:val="0065163A"/>
    <w:rsid w:val="00651BFB"/>
    <w:rsid w:val="00651D35"/>
    <w:rsid w:val="00651DAB"/>
    <w:rsid w:val="00652268"/>
    <w:rsid w:val="00652451"/>
    <w:rsid w:val="006525DB"/>
    <w:rsid w:val="00652C29"/>
    <w:rsid w:val="00652DCF"/>
    <w:rsid w:val="006530D0"/>
    <w:rsid w:val="0065320D"/>
    <w:rsid w:val="00653AAA"/>
    <w:rsid w:val="00653BD2"/>
    <w:rsid w:val="00653F80"/>
    <w:rsid w:val="0065409B"/>
    <w:rsid w:val="00654106"/>
    <w:rsid w:val="006543A8"/>
    <w:rsid w:val="006547B0"/>
    <w:rsid w:val="006548F5"/>
    <w:rsid w:val="006549EB"/>
    <w:rsid w:val="00654E12"/>
    <w:rsid w:val="00655148"/>
    <w:rsid w:val="00655284"/>
    <w:rsid w:val="006555B5"/>
    <w:rsid w:val="00655A1E"/>
    <w:rsid w:val="00656144"/>
    <w:rsid w:val="00656198"/>
    <w:rsid w:val="006563D9"/>
    <w:rsid w:val="0065658A"/>
    <w:rsid w:val="006565C3"/>
    <w:rsid w:val="00656BCB"/>
    <w:rsid w:val="00656D21"/>
    <w:rsid w:val="00656E82"/>
    <w:rsid w:val="00656FA3"/>
    <w:rsid w:val="0065701C"/>
    <w:rsid w:val="00660829"/>
    <w:rsid w:val="00660AC5"/>
    <w:rsid w:val="00660C6A"/>
    <w:rsid w:val="00661142"/>
    <w:rsid w:val="006611E7"/>
    <w:rsid w:val="006617F4"/>
    <w:rsid w:val="00661A82"/>
    <w:rsid w:val="00661E48"/>
    <w:rsid w:val="00661F08"/>
    <w:rsid w:val="0066271E"/>
    <w:rsid w:val="006627F2"/>
    <w:rsid w:val="00662C82"/>
    <w:rsid w:val="006633AD"/>
    <w:rsid w:val="00663A74"/>
    <w:rsid w:val="00663B16"/>
    <w:rsid w:val="00663D68"/>
    <w:rsid w:val="006640DC"/>
    <w:rsid w:val="00664194"/>
    <w:rsid w:val="00664278"/>
    <w:rsid w:val="00664713"/>
    <w:rsid w:val="00664BDA"/>
    <w:rsid w:val="00664D01"/>
    <w:rsid w:val="00665038"/>
    <w:rsid w:val="00665384"/>
    <w:rsid w:val="00665494"/>
    <w:rsid w:val="00666206"/>
    <w:rsid w:val="006662E5"/>
    <w:rsid w:val="00666550"/>
    <w:rsid w:val="00666844"/>
    <w:rsid w:val="00666E70"/>
    <w:rsid w:val="00666EBC"/>
    <w:rsid w:val="0066719E"/>
    <w:rsid w:val="00667ABD"/>
    <w:rsid w:val="00667B50"/>
    <w:rsid w:val="00667B85"/>
    <w:rsid w:val="0067005A"/>
    <w:rsid w:val="0067018A"/>
    <w:rsid w:val="00670478"/>
    <w:rsid w:val="00670498"/>
    <w:rsid w:val="00670B83"/>
    <w:rsid w:val="00670B8F"/>
    <w:rsid w:val="0067115D"/>
    <w:rsid w:val="00671188"/>
    <w:rsid w:val="006716E8"/>
    <w:rsid w:val="00671B11"/>
    <w:rsid w:val="0067243C"/>
    <w:rsid w:val="006725C7"/>
    <w:rsid w:val="0067288B"/>
    <w:rsid w:val="00672A7B"/>
    <w:rsid w:val="00672E2B"/>
    <w:rsid w:val="00672EA5"/>
    <w:rsid w:val="00672FA1"/>
    <w:rsid w:val="006731F1"/>
    <w:rsid w:val="006732AF"/>
    <w:rsid w:val="006734C3"/>
    <w:rsid w:val="0067368F"/>
    <w:rsid w:val="00673C57"/>
    <w:rsid w:val="00673EFC"/>
    <w:rsid w:val="00673F5C"/>
    <w:rsid w:val="00673FFB"/>
    <w:rsid w:val="0067459A"/>
    <w:rsid w:val="00674F4C"/>
    <w:rsid w:val="00675565"/>
    <w:rsid w:val="00675A57"/>
    <w:rsid w:val="00675B76"/>
    <w:rsid w:val="00676844"/>
    <w:rsid w:val="0067692F"/>
    <w:rsid w:val="00676B39"/>
    <w:rsid w:val="00676E40"/>
    <w:rsid w:val="00676F94"/>
    <w:rsid w:val="006771E7"/>
    <w:rsid w:val="00677694"/>
    <w:rsid w:val="0067771E"/>
    <w:rsid w:val="00677922"/>
    <w:rsid w:val="00677C43"/>
    <w:rsid w:val="00681D02"/>
    <w:rsid w:val="00681E40"/>
    <w:rsid w:val="006820DD"/>
    <w:rsid w:val="0068268C"/>
    <w:rsid w:val="00682BE8"/>
    <w:rsid w:val="00682C3E"/>
    <w:rsid w:val="00682E0B"/>
    <w:rsid w:val="006832EA"/>
    <w:rsid w:val="00683305"/>
    <w:rsid w:val="006833E0"/>
    <w:rsid w:val="00683BF7"/>
    <w:rsid w:val="00683C44"/>
    <w:rsid w:val="00683DBD"/>
    <w:rsid w:val="00683F5C"/>
    <w:rsid w:val="00683FD4"/>
    <w:rsid w:val="00684246"/>
    <w:rsid w:val="006853B8"/>
    <w:rsid w:val="00685D56"/>
    <w:rsid w:val="00685ECB"/>
    <w:rsid w:val="0068651B"/>
    <w:rsid w:val="0068662A"/>
    <w:rsid w:val="00686765"/>
    <w:rsid w:val="00686C01"/>
    <w:rsid w:val="00686F1B"/>
    <w:rsid w:val="006873B2"/>
    <w:rsid w:val="0068773A"/>
    <w:rsid w:val="00687EEF"/>
    <w:rsid w:val="00690321"/>
    <w:rsid w:val="00690AE6"/>
    <w:rsid w:val="00690B45"/>
    <w:rsid w:val="00690F53"/>
    <w:rsid w:val="00691909"/>
    <w:rsid w:val="006919BA"/>
    <w:rsid w:val="00691B63"/>
    <w:rsid w:val="00691F79"/>
    <w:rsid w:val="006921D5"/>
    <w:rsid w:val="0069232D"/>
    <w:rsid w:val="00692AA6"/>
    <w:rsid w:val="006930E5"/>
    <w:rsid w:val="00693151"/>
    <w:rsid w:val="00693280"/>
    <w:rsid w:val="006936C3"/>
    <w:rsid w:val="00693D5F"/>
    <w:rsid w:val="00695133"/>
    <w:rsid w:val="006952D9"/>
    <w:rsid w:val="00695D5F"/>
    <w:rsid w:val="00695EE9"/>
    <w:rsid w:val="0069625C"/>
    <w:rsid w:val="0069638C"/>
    <w:rsid w:val="006964EF"/>
    <w:rsid w:val="006965A6"/>
    <w:rsid w:val="0069664A"/>
    <w:rsid w:val="00696B53"/>
    <w:rsid w:val="00696B67"/>
    <w:rsid w:val="006970A9"/>
    <w:rsid w:val="00697782"/>
    <w:rsid w:val="00697A01"/>
    <w:rsid w:val="00697FF1"/>
    <w:rsid w:val="006A0115"/>
    <w:rsid w:val="006A0156"/>
    <w:rsid w:val="006A0624"/>
    <w:rsid w:val="006A0A85"/>
    <w:rsid w:val="006A0AB8"/>
    <w:rsid w:val="006A0F5F"/>
    <w:rsid w:val="006A2638"/>
    <w:rsid w:val="006A276E"/>
    <w:rsid w:val="006A282D"/>
    <w:rsid w:val="006A2896"/>
    <w:rsid w:val="006A292C"/>
    <w:rsid w:val="006A2AAC"/>
    <w:rsid w:val="006A3D7E"/>
    <w:rsid w:val="006A4093"/>
    <w:rsid w:val="006A4226"/>
    <w:rsid w:val="006A46B4"/>
    <w:rsid w:val="006A4AD7"/>
    <w:rsid w:val="006A4B6C"/>
    <w:rsid w:val="006A4F95"/>
    <w:rsid w:val="006A4FCB"/>
    <w:rsid w:val="006A532B"/>
    <w:rsid w:val="006A54E9"/>
    <w:rsid w:val="006A54F6"/>
    <w:rsid w:val="006A5678"/>
    <w:rsid w:val="006A595E"/>
    <w:rsid w:val="006A5B7F"/>
    <w:rsid w:val="006A5C31"/>
    <w:rsid w:val="006A5C79"/>
    <w:rsid w:val="006A5DFF"/>
    <w:rsid w:val="006A6226"/>
    <w:rsid w:val="006A65E3"/>
    <w:rsid w:val="006A694A"/>
    <w:rsid w:val="006A6E5D"/>
    <w:rsid w:val="006A6EE9"/>
    <w:rsid w:val="006A6FDA"/>
    <w:rsid w:val="006A7008"/>
    <w:rsid w:val="006A75DB"/>
    <w:rsid w:val="006A7BF8"/>
    <w:rsid w:val="006A7EE0"/>
    <w:rsid w:val="006B0456"/>
    <w:rsid w:val="006B0CBC"/>
    <w:rsid w:val="006B1439"/>
    <w:rsid w:val="006B1EA2"/>
    <w:rsid w:val="006B1FEB"/>
    <w:rsid w:val="006B2894"/>
    <w:rsid w:val="006B2918"/>
    <w:rsid w:val="006B29C3"/>
    <w:rsid w:val="006B2B18"/>
    <w:rsid w:val="006B3855"/>
    <w:rsid w:val="006B39B8"/>
    <w:rsid w:val="006B3BE9"/>
    <w:rsid w:val="006B4112"/>
    <w:rsid w:val="006B4215"/>
    <w:rsid w:val="006B429E"/>
    <w:rsid w:val="006B4777"/>
    <w:rsid w:val="006B4817"/>
    <w:rsid w:val="006B4C1D"/>
    <w:rsid w:val="006B500C"/>
    <w:rsid w:val="006B52D6"/>
    <w:rsid w:val="006B5B43"/>
    <w:rsid w:val="006B62DA"/>
    <w:rsid w:val="006B63EE"/>
    <w:rsid w:val="006B694C"/>
    <w:rsid w:val="006B6C60"/>
    <w:rsid w:val="006B7253"/>
    <w:rsid w:val="006B7344"/>
    <w:rsid w:val="006B7565"/>
    <w:rsid w:val="006B7E98"/>
    <w:rsid w:val="006B7F57"/>
    <w:rsid w:val="006B7F6E"/>
    <w:rsid w:val="006B7F83"/>
    <w:rsid w:val="006C001C"/>
    <w:rsid w:val="006C07CE"/>
    <w:rsid w:val="006C13E6"/>
    <w:rsid w:val="006C144F"/>
    <w:rsid w:val="006C1D9B"/>
    <w:rsid w:val="006C1DAB"/>
    <w:rsid w:val="006C1F51"/>
    <w:rsid w:val="006C200E"/>
    <w:rsid w:val="006C2016"/>
    <w:rsid w:val="006C2176"/>
    <w:rsid w:val="006C2274"/>
    <w:rsid w:val="006C2346"/>
    <w:rsid w:val="006C249A"/>
    <w:rsid w:val="006C29B9"/>
    <w:rsid w:val="006C2B94"/>
    <w:rsid w:val="006C3092"/>
    <w:rsid w:val="006C31E3"/>
    <w:rsid w:val="006C3665"/>
    <w:rsid w:val="006C3781"/>
    <w:rsid w:val="006C3CCF"/>
    <w:rsid w:val="006C3CE2"/>
    <w:rsid w:val="006C3F65"/>
    <w:rsid w:val="006C411E"/>
    <w:rsid w:val="006C467E"/>
    <w:rsid w:val="006C46FF"/>
    <w:rsid w:val="006C4FCA"/>
    <w:rsid w:val="006C51F1"/>
    <w:rsid w:val="006C545D"/>
    <w:rsid w:val="006C5649"/>
    <w:rsid w:val="006C59A4"/>
    <w:rsid w:val="006C5CFA"/>
    <w:rsid w:val="006C6066"/>
    <w:rsid w:val="006C6C41"/>
    <w:rsid w:val="006C7326"/>
    <w:rsid w:val="006C7B98"/>
    <w:rsid w:val="006C7C63"/>
    <w:rsid w:val="006C7D90"/>
    <w:rsid w:val="006D03DE"/>
    <w:rsid w:val="006D089F"/>
    <w:rsid w:val="006D0E3F"/>
    <w:rsid w:val="006D1734"/>
    <w:rsid w:val="006D188A"/>
    <w:rsid w:val="006D2164"/>
    <w:rsid w:val="006D2474"/>
    <w:rsid w:val="006D2563"/>
    <w:rsid w:val="006D280F"/>
    <w:rsid w:val="006D28BB"/>
    <w:rsid w:val="006D2A5D"/>
    <w:rsid w:val="006D2B65"/>
    <w:rsid w:val="006D2F97"/>
    <w:rsid w:val="006D33C6"/>
    <w:rsid w:val="006D356A"/>
    <w:rsid w:val="006D3BB5"/>
    <w:rsid w:val="006D3C6B"/>
    <w:rsid w:val="006D46C9"/>
    <w:rsid w:val="006D483E"/>
    <w:rsid w:val="006D53FC"/>
    <w:rsid w:val="006D55FF"/>
    <w:rsid w:val="006D5914"/>
    <w:rsid w:val="006D5A39"/>
    <w:rsid w:val="006D5C7D"/>
    <w:rsid w:val="006D623F"/>
    <w:rsid w:val="006D6440"/>
    <w:rsid w:val="006D653B"/>
    <w:rsid w:val="006D6AC7"/>
    <w:rsid w:val="006D6CF1"/>
    <w:rsid w:val="006D6DED"/>
    <w:rsid w:val="006D7FDA"/>
    <w:rsid w:val="006E00A4"/>
    <w:rsid w:val="006E02A7"/>
    <w:rsid w:val="006E0315"/>
    <w:rsid w:val="006E0381"/>
    <w:rsid w:val="006E06E1"/>
    <w:rsid w:val="006E0FF9"/>
    <w:rsid w:val="006E1265"/>
    <w:rsid w:val="006E12FE"/>
    <w:rsid w:val="006E144D"/>
    <w:rsid w:val="006E19E8"/>
    <w:rsid w:val="006E1B90"/>
    <w:rsid w:val="006E1CF8"/>
    <w:rsid w:val="006E21CA"/>
    <w:rsid w:val="006E2397"/>
    <w:rsid w:val="006E2408"/>
    <w:rsid w:val="006E28E9"/>
    <w:rsid w:val="006E2A27"/>
    <w:rsid w:val="006E2A37"/>
    <w:rsid w:val="006E2BB5"/>
    <w:rsid w:val="006E359B"/>
    <w:rsid w:val="006E3945"/>
    <w:rsid w:val="006E3D75"/>
    <w:rsid w:val="006E3FAC"/>
    <w:rsid w:val="006E3FB2"/>
    <w:rsid w:val="006E40DF"/>
    <w:rsid w:val="006E43A0"/>
    <w:rsid w:val="006E493B"/>
    <w:rsid w:val="006E4D87"/>
    <w:rsid w:val="006E50A6"/>
    <w:rsid w:val="006E52FD"/>
    <w:rsid w:val="006E5901"/>
    <w:rsid w:val="006E59D3"/>
    <w:rsid w:val="006E5C45"/>
    <w:rsid w:val="006E5DB3"/>
    <w:rsid w:val="006E5F4F"/>
    <w:rsid w:val="006E60D6"/>
    <w:rsid w:val="006E61D7"/>
    <w:rsid w:val="006E62E3"/>
    <w:rsid w:val="006E639C"/>
    <w:rsid w:val="006E6607"/>
    <w:rsid w:val="006E6AF3"/>
    <w:rsid w:val="006E6FF0"/>
    <w:rsid w:val="006E7525"/>
    <w:rsid w:val="006E7790"/>
    <w:rsid w:val="006E7805"/>
    <w:rsid w:val="006E7A00"/>
    <w:rsid w:val="006E7A19"/>
    <w:rsid w:val="006F0171"/>
    <w:rsid w:val="006F0AF0"/>
    <w:rsid w:val="006F0E46"/>
    <w:rsid w:val="006F1114"/>
    <w:rsid w:val="006F1610"/>
    <w:rsid w:val="006F1A51"/>
    <w:rsid w:val="006F1AB6"/>
    <w:rsid w:val="006F23A3"/>
    <w:rsid w:val="006F2499"/>
    <w:rsid w:val="006F24E7"/>
    <w:rsid w:val="006F2592"/>
    <w:rsid w:val="006F2AC8"/>
    <w:rsid w:val="006F2BF3"/>
    <w:rsid w:val="006F321B"/>
    <w:rsid w:val="006F34CA"/>
    <w:rsid w:val="006F415F"/>
    <w:rsid w:val="006F462F"/>
    <w:rsid w:val="006F4A5C"/>
    <w:rsid w:val="006F4B95"/>
    <w:rsid w:val="006F4BFD"/>
    <w:rsid w:val="006F50E7"/>
    <w:rsid w:val="006F5341"/>
    <w:rsid w:val="006F54A2"/>
    <w:rsid w:val="006F5AEF"/>
    <w:rsid w:val="006F5C67"/>
    <w:rsid w:val="006F5D6D"/>
    <w:rsid w:val="006F6565"/>
    <w:rsid w:val="006F678E"/>
    <w:rsid w:val="006F6CE9"/>
    <w:rsid w:val="006F6D19"/>
    <w:rsid w:val="006F6D4B"/>
    <w:rsid w:val="006F6E37"/>
    <w:rsid w:val="006F6E6A"/>
    <w:rsid w:val="006F794B"/>
    <w:rsid w:val="006F7E34"/>
    <w:rsid w:val="006F7E8E"/>
    <w:rsid w:val="007002F2"/>
    <w:rsid w:val="00700D6A"/>
    <w:rsid w:val="00701353"/>
    <w:rsid w:val="00701B0F"/>
    <w:rsid w:val="00702308"/>
    <w:rsid w:val="00702781"/>
    <w:rsid w:val="0070289E"/>
    <w:rsid w:val="00703043"/>
    <w:rsid w:val="0070326A"/>
    <w:rsid w:val="007039F0"/>
    <w:rsid w:val="00703D74"/>
    <w:rsid w:val="00704033"/>
    <w:rsid w:val="00704363"/>
    <w:rsid w:val="00704422"/>
    <w:rsid w:val="00704C40"/>
    <w:rsid w:val="0070541B"/>
    <w:rsid w:val="0070544F"/>
    <w:rsid w:val="007056F9"/>
    <w:rsid w:val="007058BD"/>
    <w:rsid w:val="00705C3C"/>
    <w:rsid w:val="00705F8D"/>
    <w:rsid w:val="00706005"/>
    <w:rsid w:val="0070634C"/>
    <w:rsid w:val="007063D0"/>
    <w:rsid w:val="00706428"/>
    <w:rsid w:val="00706BEF"/>
    <w:rsid w:val="00706D3B"/>
    <w:rsid w:val="00706DD5"/>
    <w:rsid w:val="0070730B"/>
    <w:rsid w:val="007078E9"/>
    <w:rsid w:val="00707AED"/>
    <w:rsid w:val="00707CD9"/>
    <w:rsid w:val="00707D47"/>
    <w:rsid w:val="00707E16"/>
    <w:rsid w:val="00707F21"/>
    <w:rsid w:val="00710298"/>
    <w:rsid w:val="007105FE"/>
    <w:rsid w:val="00710A95"/>
    <w:rsid w:val="00710B9E"/>
    <w:rsid w:val="00710D9A"/>
    <w:rsid w:val="00710E8B"/>
    <w:rsid w:val="00710F52"/>
    <w:rsid w:val="00711133"/>
    <w:rsid w:val="00711C2D"/>
    <w:rsid w:val="00711D11"/>
    <w:rsid w:val="0071229A"/>
    <w:rsid w:val="007125C2"/>
    <w:rsid w:val="007128AB"/>
    <w:rsid w:val="00712CD4"/>
    <w:rsid w:val="00712F27"/>
    <w:rsid w:val="0071305D"/>
    <w:rsid w:val="007131D3"/>
    <w:rsid w:val="0071348C"/>
    <w:rsid w:val="00713836"/>
    <w:rsid w:val="00713A0A"/>
    <w:rsid w:val="00713B48"/>
    <w:rsid w:val="00713B74"/>
    <w:rsid w:val="00713CC3"/>
    <w:rsid w:val="00713DA4"/>
    <w:rsid w:val="00713F5A"/>
    <w:rsid w:val="00714043"/>
    <w:rsid w:val="00714615"/>
    <w:rsid w:val="0071475D"/>
    <w:rsid w:val="00714A58"/>
    <w:rsid w:val="00714A80"/>
    <w:rsid w:val="00715291"/>
    <w:rsid w:val="007152F9"/>
    <w:rsid w:val="007159A8"/>
    <w:rsid w:val="00715A0A"/>
    <w:rsid w:val="00715D1C"/>
    <w:rsid w:val="00715EC3"/>
    <w:rsid w:val="00716223"/>
    <w:rsid w:val="00716683"/>
    <w:rsid w:val="00717400"/>
    <w:rsid w:val="0071750C"/>
    <w:rsid w:val="00717711"/>
    <w:rsid w:val="00717861"/>
    <w:rsid w:val="007179D9"/>
    <w:rsid w:val="007200BC"/>
    <w:rsid w:val="00720CFC"/>
    <w:rsid w:val="00721B57"/>
    <w:rsid w:val="00722149"/>
    <w:rsid w:val="00722452"/>
    <w:rsid w:val="007228F8"/>
    <w:rsid w:val="00722FB2"/>
    <w:rsid w:val="00723BA7"/>
    <w:rsid w:val="00723CA9"/>
    <w:rsid w:val="00723D64"/>
    <w:rsid w:val="00724147"/>
    <w:rsid w:val="00724A3A"/>
    <w:rsid w:val="00724CA1"/>
    <w:rsid w:val="00724E42"/>
    <w:rsid w:val="00724E94"/>
    <w:rsid w:val="007255AA"/>
    <w:rsid w:val="007258AA"/>
    <w:rsid w:val="00725CE5"/>
    <w:rsid w:val="00725DD3"/>
    <w:rsid w:val="007263F0"/>
    <w:rsid w:val="00726DA7"/>
    <w:rsid w:val="00727774"/>
    <w:rsid w:val="007278F2"/>
    <w:rsid w:val="0072796A"/>
    <w:rsid w:val="00727B1D"/>
    <w:rsid w:val="00727DCC"/>
    <w:rsid w:val="00727E02"/>
    <w:rsid w:val="00727E7E"/>
    <w:rsid w:val="00727EF4"/>
    <w:rsid w:val="00727FB6"/>
    <w:rsid w:val="0073066C"/>
    <w:rsid w:val="00730CC2"/>
    <w:rsid w:val="00730E42"/>
    <w:rsid w:val="00731077"/>
    <w:rsid w:val="0073113A"/>
    <w:rsid w:val="007311A1"/>
    <w:rsid w:val="0073168C"/>
    <w:rsid w:val="007319A8"/>
    <w:rsid w:val="00732091"/>
    <w:rsid w:val="0073219B"/>
    <w:rsid w:val="00732307"/>
    <w:rsid w:val="007325E9"/>
    <w:rsid w:val="00732888"/>
    <w:rsid w:val="007328F8"/>
    <w:rsid w:val="00732F76"/>
    <w:rsid w:val="007331B1"/>
    <w:rsid w:val="0073329A"/>
    <w:rsid w:val="0073330C"/>
    <w:rsid w:val="007333C0"/>
    <w:rsid w:val="007335F6"/>
    <w:rsid w:val="0073382F"/>
    <w:rsid w:val="007339E2"/>
    <w:rsid w:val="00733AA7"/>
    <w:rsid w:val="00733F69"/>
    <w:rsid w:val="00734B3C"/>
    <w:rsid w:val="00735177"/>
    <w:rsid w:val="007357A9"/>
    <w:rsid w:val="0073581E"/>
    <w:rsid w:val="00735A8E"/>
    <w:rsid w:val="00735A8F"/>
    <w:rsid w:val="00735AB9"/>
    <w:rsid w:val="00735CE8"/>
    <w:rsid w:val="00735FEE"/>
    <w:rsid w:val="00736015"/>
    <w:rsid w:val="007360AD"/>
    <w:rsid w:val="00736108"/>
    <w:rsid w:val="0073646F"/>
    <w:rsid w:val="0073693C"/>
    <w:rsid w:val="0073706A"/>
    <w:rsid w:val="007374BC"/>
    <w:rsid w:val="00737637"/>
    <w:rsid w:val="00737BD0"/>
    <w:rsid w:val="00737E94"/>
    <w:rsid w:val="007405FA"/>
    <w:rsid w:val="0074195D"/>
    <w:rsid w:val="007419BC"/>
    <w:rsid w:val="00741D0F"/>
    <w:rsid w:val="00741E8A"/>
    <w:rsid w:val="00742372"/>
    <w:rsid w:val="007425E2"/>
    <w:rsid w:val="0074289D"/>
    <w:rsid w:val="00742BE3"/>
    <w:rsid w:val="00742D10"/>
    <w:rsid w:val="00743341"/>
    <w:rsid w:val="007434ED"/>
    <w:rsid w:val="00743612"/>
    <w:rsid w:val="0074368B"/>
    <w:rsid w:val="00744043"/>
    <w:rsid w:val="00744594"/>
    <w:rsid w:val="0074481A"/>
    <w:rsid w:val="00745017"/>
    <w:rsid w:val="0074513D"/>
    <w:rsid w:val="00745318"/>
    <w:rsid w:val="007468DD"/>
    <w:rsid w:val="00746E62"/>
    <w:rsid w:val="00747465"/>
    <w:rsid w:val="007476C5"/>
    <w:rsid w:val="00747898"/>
    <w:rsid w:val="00747935"/>
    <w:rsid w:val="00747DCC"/>
    <w:rsid w:val="00750427"/>
    <w:rsid w:val="00750E86"/>
    <w:rsid w:val="00751B0C"/>
    <w:rsid w:val="00751D19"/>
    <w:rsid w:val="00751D88"/>
    <w:rsid w:val="0075211B"/>
    <w:rsid w:val="00753C58"/>
    <w:rsid w:val="00753D40"/>
    <w:rsid w:val="00754743"/>
    <w:rsid w:val="00754B9B"/>
    <w:rsid w:val="00754C94"/>
    <w:rsid w:val="00754E28"/>
    <w:rsid w:val="007550BA"/>
    <w:rsid w:val="00755120"/>
    <w:rsid w:val="00755185"/>
    <w:rsid w:val="00755714"/>
    <w:rsid w:val="007557AA"/>
    <w:rsid w:val="007557CE"/>
    <w:rsid w:val="007559A4"/>
    <w:rsid w:val="00755C1E"/>
    <w:rsid w:val="0075645D"/>
    <w:rsid w:val="00756678"/>
    <w:rsid w:val="00756716"/>
    <w:rsid w:val="007567A7"/>
    <w:rsid w:val="007567CE"/>
    <w:rsid w:val="0075714D"/>
    <w:rsid w:val="007571B9"/>
    <w:rsid w:val="0075787B"/>
    <w:rsid w:val="00757A5E"/>
    <w:rsid w:val="00757C4A"/>
    <w:rsid w:val="00757DD4"/>
    <w:rsid w:val="007607FA"/>
    <w:rsid w:val="00760B92"/>
    <w:rsid w:val="00760FE0"/>
    <w:rsid w:val="007611A7"/>
    <w:rsid w:val="0076135D"/>
    <w:rsid w:val="007613AD"/>
    <w:rsid w:val="00761EB6"/>
    <w:rsid w:val="007621A3"/>
    <w:rsid w:val="00762776"/>
    <w:rsid w:val="00762D46"/>
    <w:rsid w:val="00762E1A"/>
    <w:rsid w:val="0076389B"/>
    <w:rsid w:val="007638F9"/>
    <w:rsid w:val="00763F08"/>
    <w:rsid w:val="00763FE8"/>
    <w:rsid w:val="0076467D"/>
    <w:rsid w:val="007647C7"/>
    <w:rsid w:val="00764829"/>
    <w:rsid w:val="007649A7"/>
    <w:rsid w:val="00765004"/>
    <w:rsid w:val="007650B1"/>
    <w:rsid w:val="007655E7"/>
    <w:rsid w:val="007658EF"/>
    <w:rsid w:val="00765C25"/>
    <w:rsid w:val="00766937"/>
    <w:rsid w:val="00767392"/>
    <w:rsid w:val="00767738"/>
    <w:rsid w:val="007679F3"/>
    <w:rsid w:val="00767B70"/>
    <w:rsid w:val="00770292"/>
    <w:rsid w:val="00770368"/>
    <w:rsid w:val="0077041A"/>
    <w:rsid w:val="00770833"/>
    <w:rsid w:val="00770EA3"/>
    <w:rsid w:val="00771A76"/>
    <w:rsid w:val="0077230C"/>
    <w:rsid w:val="007729B4"/>
    <w:rsid w:val="00772FD4"/>
    <w:rsid w:val="00773404"/>
    <w:rsid w:val="007744AE"/>
    <w:rsid w:val="0077465C"/>
    <w:rsid w:val="007746D4"/>
    <w:rsid w:val="00774C19"/>
    <w:rsid w:val="00774CAE"/>
    <w:rsid w:val="007753D7"/>
    <w:rsid w:val="0077554A"/>
    <w:rsid w:val="00775801"/>
    <w:rsid w:val="007762A5"/>
    <w:rsid w:val="007767A8"/>
    <w:rsid w:val="00776D85"/>
    <w:rsid w:val="00776FA5"/>
    <w:rsid w:val="00776FE4"/>
    <w:rsid w:val="00777A50"/>
    <w:rsid w:val="00777B06"/>
    <w:rsid w:val="00777EA8"/>
    <w:rsid w:val="00780129"/>
    <w:rsid w:val="0078019B"/>
    <w:rsid w:val="00780D0C"/>
    <w:rsid w:val="00780DD5"/>
    <w:rsid w:val="00780FFB"/>
    <w:rsid w:val="007810B8"/>
    <w:rsid w:val="007810E9"/>
    <w:rsid w:val="00781211"/>
    <w:rsid w:val="0078128B"/>
    <w:rsid w:val="007819F2"/>
    <w:rsid w:val="00781B92"/>
    <w:rsid w:val="0078216A"/>
    <w:rsid w:val="0078245B"/>
    <w:rsid w:val="0078256D"/>
    <w:rsid w:val="0078285D"/>
    <w:rsid w:val="00782895"/>
    <w:rsid w:val="00782AAF"/>
    <w:rsid w:val="00782C78"/>
    <w:rsid w:val="007833DB"/>
    <w:rsid w:val="0078375F"/>
    <w:rsid w:val="0078381C"/>
    <w:rsid w:val="00783884"/>
    <w:rsid w:val="00783C02"/>
    <w:rsid w:val="00783FC8"/>
    <w:rsid w:val="00784260"/>
    <w:rsid w:val="0078498A"/>
    <w:rsid w:val="00784AA8"/>
    <w:rsid w:val="00784B46"/>
    <w:rsid w:val="0078526F"/>
    <w:rsid w:val="0078554F"/>
    <w:rsid w:val="00785A1E"/>
    <w:rsid w:val="00785D7D"/>
    <w:rsid w:val="00785FCE"/>
    <w:rsid w:val="0078699C"/>
    <w:rsid w:val="007871A2"/>
    <w:rsid w:val="0078737A"/>
    <w:rsid w:val="00787F75"/>
    <w:rsid w:val="00787FD2"/>
    <w:rsid w:val="00790A82"/>
    <w:rsid w:val="00790E10"/>
    <w:rsid w:val="00790E8A"/>
    <w:rsid w:val="007910A5"/>
    <w:rsid w:val="007911E1"/>
    <w:rsid w:val="00791262"/>
    <w:rsid w:val="00791855"/>
    <w:rsid w:val="00791E35"/>
    <w:rsid w:val="00792037"/>
    <w:rsid w:val="007920E6"/>
    <w:rsid w:val="00792571"/>
    <w:rsid w:val="00792748"/>
    <w:rsid w:val="007930E4"/>
    <w:rsid w:val="007935C6"/>
    <w:rsid w:val="00793656"/>
    <w:rsid w:val="0079368B"/>
    <w:rsid w:val="00793AE8"/>
    <w:rsid w:val="00793DCB"/>
    <w:rsid w:val="00794335"/>
    <w:rsid w:val="0079494C"/>
    <w:rsid w:val="00794AA9"/>
    <w:rsid w:val="00794AE8"/>
    <w:rsid w:val="00794CFB"/>
    <w:rsid w:val="00794EB3"/>
    <w:rsid w:val="00795BEB"/>
    <w:rsid w:val="00796626"/>
    <w:rsid w:val="0079681E"/>
    <w:rsid w:val="00796DD5"/>
    <w:rsid w:val="00796E24"/>
    <w:rsid w:val="00797665"/>
    <w:rsid w:val="007977D4"/>
    <w:rsid w:val="0079798B"/>
    <w:rsid w:val="00797BF1"/>
    <w:rsid w:val="007A0257"/>
    <w:rsid w:val="007A0421"/>
    <w:rsid w:val="007A0A24"/>
    <w:rsid w:val="007A0BCE"/>
    <w:rsid w:val="007A11F8"/>
    <w:rsid w:val="007A1340"/>
    <w:rsid w:val="007A1B56"/>
    <w:rsid w:val="007A2A89"/>
    <w:rsid w:val="007A2AB3"/>
    <w:rsid w:val="007A2AE0"/>
    <w:rsid w:val="007A2E2E"/>
    <w:rsid w:val="007A3347"/>
    <w:rsid w:val="007A3498"/>
    <w:rsid w:val="007A3567"/>
    <w:rsid w:val="007A38E7"/>
    <w:rsid w:val="007A3D3D"/>
    <w:rsid w:val="007A432F"/>
    <w:rsid w:val="007A4613"/>
    <w:rsid w:val="007A4845"/>
    <w:rsid w:val="007A4870"/>
    <w:rsid w:val="007A4B22"/>
    <w:rsid w:val="007A4BC4"/>
    <w:rsid w:val="007A4E74"/>
    <w:rsid w:val="007A4F14"/>
    <w:rsid w:val="007A4F53"/>
    <w:rsid w:val="007A54D7"/>
    <w:rsid w:val="007A56B8"/>
    <w:rsid w:val="007A57E5"/>
    <w:rsid w:val="007A5808"/>
    <w:rsid w:val="007A5DC0"/>
    <w:rsid w:val="007A5E5E"/>
    <w:rsid w:val="007A67EF"/>
    <w:rsid w:val="007A68DA"/>
    <w:rsid w:val="007A6A06"/>
    <w:rsid w:val="007A6AFB"/>
    <w:rsid w:val="007A6E24"/>
    <w:rsid w:val="007A7378"/>
    <w:rsid w:val="007A7AAF"/>
    <w:rsid w:val="007A7E72"/>
    <w:rsid w:val="007B0576"/>
    <w:rsid w:val="007B0E73"/>
    <w:rsid w:val="007B1170"/>
    <w:rsid w:val="007B14E7"/>
    <w:rsid w:val="007B1601"/>
    <w:rsid w:val="007B215F"/>
    <w:rsid w:val="007B2790"/>
    <w:rsid w:val="007B2A4A"/>
    <w:rsid w:val="007B2CD6"/>
    <w:rsid w:val="007B336C"/>
    <w:rsid w:val="007B3A39"/>
    <w:rsid w:val="007B3FC8"/>
    <w:rsid w:val="007B44A8"/>
    <w:rsid w:val="007B47C4"/>
    <w:rsid w:val="007B5195"/>
    <w:rsid w:val="007B5A3F"/>
    <w:rsid w:val="007B5D21"/>
    <w:rsid w:val="007B6708"/>
    <w:rsid w:val="007B685D"/>
    <w:rsid w:val="007B6EBE"/>
    <w:rsid w:val="007B750E"/>
    <w:rsid w:val="007B79F4"/>
    <w:rsid w:val="007B7A4D"/>
    <w:rsid w:val="007B7B01"/>
    <w:rsid w:val="007B7BF9"/>
    <w:rsid w:val="007C0BBC"/>
    <w:rsid w:val="007C0F7A"/>
    <w:rsid w:val="007C1023"/>
    <w:rsid w:val="007C18FA"/>
    <w:rsid w:val="007C1B1B"/>
    <w:rsid w:val="007C203A"/>
    <w:rsid w:val="007C20C2"/>
    <w:rsid w:val="007C22DD"/>
    <w:rsid w:val="007C22EE"/>
    <w:rsid w:val="007C25C9"/>
    <w:rsid w:val="007C272C"/>
    <w:rsid w:val="007C2951"/>
    <w:rsid w:val="007C2DBA"/>
    <w:rsid w:val="007C2F14"/>
    <w:rsid w:val="007C32C0"/>
    <w:rsid w:val="007C3525"/>
    <w:rsid w:val="007C3AEF"/>
    <w:rsid w:val="007C4297"/>
    <w:rsid w:val="007C484A"/>
    <w:rsid w:val="007C4D11"/>
    <w:rsid w:val="007C54E0"/>
    <w:rsid w:val="007C56AE"/>
    <w:rsid w:val="007C570E"/>
    <w:rsid w:val="007C625C"/>
    <w:rsid w:val="007C672E"/>
    <w:rsid w:val="007C67D1"/>
    <w:rsid w:val="007C6ED3"/>
    <w:rsid w:val="007C7090"/>
    <w:rsid w:val="007C71A8"/>
    <w:rsid w:val="007C7367"/>
    <w:rsid w:val="007C7630"/>
    <w:rsid w:val="007C7D5A"/>
    <w:rsid w:val="007D002D"/>
    <w:rsid w:val="007D019F"/>
    <w:rsid w:val="007D06FD"/>
    <w:rsid w:val="007D08D0"/>
    <w:rsid w:val="007D0AFE"/>
    <w:rsid w:val="007D148F"/>
    <w:rsid w:val="007D1DC6"/>
    <w:rsid w:val="007D2030"/>
    <w:rsid w:val="007D21D8"/>
    <w:rsid w:val="007D22CB"/>
    <w:rsid w:val="007D25F5"/>
    <w:rsid w:val="007D26B8"/>
    <w:rsid w:val="007D287E"/>
    <w:rsid w:val="007D2BD4"/>
    <w:rsid w:val="007D2D9A"/>
    <w:rsid w:val="007D2FA1"/>
    <w:rsid w:val="007D3347"/>
    <w:rsid w:val="007D34B7"/>
    <w:rsid w:val="007D35C6"/>
    <w:rsid w:val="007D3C22"/>
    <w:rsid w:val="007D4088"/>
    <w:rsid w:val="007D4120"/>
    <w:rsid w:val="007D47E8"/>
    <w:rsid w:val="007D4860"/>
    <w:rsid w:val="007D4B70"/>
    <w:rsid w:val="007D549F"/>
    <w:rsid w:val="007D561D"/>
    <w:rsid w:val="007D5A9F"/>
    <w:rsid w:val="007D5CE3"/>
    <w:rsid w:val="007D5D16"/>
    <w:rsid w:val="007D5DEC"/>
    <w:rsid w:val="007D5ED4"/>
    <w:rsid w:val="007D60C8"/>
    <w:rsid w:val="007D63CD"/>
    <w:rsid w:val="007D6678"/>
    <w:rsid w:val="007D6847"/>
    <w:rsid w:val="007D68F9"/>
    <w:rsid w:val="007D6F87"/>
    <w:rsid w:val="007D70BE"/>
    <w:rsid w:val="007D7539"/>
    <w:rsid w:val="007D7956"/>
    <w:rsid w:val="007D7D55"/>
    <w:rsid w:val="007E18AC"/>
    <w:rsid w:val="007E199D"/>
    <w:rsid w:val="007E2400"/>
    <w:rsid w:val="007E2B96"/>
    <w:rsid w:val="007E2EB7"/>
    <w:rsid w:val="007E32C3"/>
    <w:rsid w:val="007E3736"/>
    <w:rsid w:val="007E3917"/>
    <w:rsid w:val="007E3E93"/>
    <w:rsid w:val="007E425C"/>
    <w:rsid w:val="007E498C"/>
    <w:rsid w:val="007E4DD6"/>
    <w:rsid w:val="007E50D1"/>
    <w:rsid w:val="007E5134"/>
    <w:rsid w:val="007E53FC"/>
    <w:rsid w:val="007E543E"/>
    <w:rsid w:val="007E5487"/>
    <w:rsid w:val="007E569A"/>
    <w:rsid w:val="007E57F7"/>
    <w:rsid w:val="007E59A5"/>
    <w:rsid w:val="007E5BFA"/>
    <w:rsid w:val="007E6478"/>
    <w:rsid w:val="007E64C5"/>
    <w:rsid w:val="007E6B59"/>
    <w:rsid w:val="007E6D91"/>
    <w:rsid w:val="007E72C4"/>
    <w:rsid w:val="007E7413"/>
    <w:rsid w:val="007E7B4F"/>
    <w:rsid w:val="007E7B7F"/>
    <w:rsid w:val="007F0044"/>
    <w:rsid w:val="007F012F"/>
    <w:rsid w:val="007F0270"/>
    <w:rsid w:val="007F0E86"/>
    <w:rsid w:val="007F0FEE"/>
    <w:rsid w:val="007F1118"/>
    <w:rsid w:val="007F1216"/>
    <w:rsid w:val="007F1617"/>
    <w:rsid w:val="007F17E3"/>
    <w:rsid w:val="007F2318"/>
    <w:rsid w:val="007F236C"/>
    <w:rsid w:val="007F2620"/>
    <w:rsid w:val="007F3257"/>
    <w:rsid w:val="007F3A6B"/>
    <w:rsid w:val="007F3CBA"/>
    <w:rsid w:val="007F3E15"/>
    <w:rsid w:val="007F444A"/>
    <w:rsid w:val="007F44B7"/>
    <w:rsid w:val="007F5D6B"/>
    <w:rsid w:val="007F5F63"/>
    <w:rsid w:val="007F6165"/>
    <w:rsid w:val="007F61D6"/>
    <w:rsid w:val="007F6213"/>
    <w:rsid w:val="007F62D0"/>
    <w:rsid w:val="007F663F"/>
    <w:rsid w:val="007F6773"/>
    <w:rsid w:val="007F6882"/>
    <w:rsid w:val="007F6B13"/>
    <w:rsid w:val="007F6C96"/>
    <w:rsid w:val="007F77A4"/>
    <w:rsid w:val="0080011F"/>
    <w:rsid w:val="00800142"/>
    <w:rsid w:val="008003C7"/>
    <w:rsid w:val="0080050D"/>
    <w:rsid w:val="008006AA"/>
    <w:rsid w:val="008008A0"/>
    <w:rsid w:val="00801265"/>
    <w:rsid w:val="00801BB7"/>
    <w:rsid w:val="00802133"/>
    <w:rsid w:val="00802905"/>
    <w:rsid w:val="00802B69"/>
    <w:rsid w:val="008030E1"/>
    <w:rsid w:val="008035E2"/>
    <w:rsid w:val="00803AB2"/>
    <w:rsid w:val="00803B40"/>
    <w:rsid w:val="00804151"/>
    <w:rsid w:val="00804415"/>
    <w:rsid w:val="008044BB"/>
    <w:rsid w:val="00804862"/>
    <w:rsid w:val="00804B20"/>
    <w:rsid w:val="00804DCC"/>
    <w:rsid w:val="00804DFE"/>
    <w:rsid w:val="00804E8C"/>
    <w:rsid w:val="00804F36"/>
    <w:rsid w:val="0080534E"/>
    <w:rsid w:val="00805CAE"/>
    <w:rsid w:val="00805E64"/>
    <w:rsid w:val="008060F0"/>
    <w:rsid w:val="008061EF"/>
    <w:rsid w:val="008062EA"/>
    <w:rsid w:val="0080651B"/>
    <w:rsid w:val="00806777"/>
    <w:rsid w:val="00806781"/>
    <w:rsid w:val="008067AE"/>
    <w:rsid w:val="008068BE"/>
    <w:rsid w:val="00806942"/>
    <w:rsid w:val="00806A58"/>
    <w:rsid w:val="00806C66"/>
    <w:rsid w:val="00806D11"/>
    <w:rsid w:val="00806EDA"/>
    <w:rsid w:val="008070EE"/>
    <w:rsid w:val="008076B0"/>
    <w:rsid w:val="00807836"/>
    <w:rsid w:val="00807A0C"/>
    <w:rsid w:val="00807B4C"/>
    <w:rsid w:val="00807C10"/>
    <w:rsid w:val="008103CF"/>
    <w:rsid w:val="00810833"/>
    <w:rsid w:val="00810A22"/>
    <w:rsid w:val="0081162C"/>
    <w:rsid w:val="00811AFB"/>
    <w:rsid w:val="00811EFE"/>
    <w:rsid w:val="00812696"/>
    <w:rsid w:val="00812765"/>
    <w:rsid w:val="00812CC5"/>
    <w:rsid w:val="00812EC9"/>
    <w:rsid w:val="008130CF"/>
    <w:rsid w:val="00813AAB"/>
    <w:rsid w:val="008146EB"/>
    <w:rsid w:val="00814921"/>
    <w:rsid w:val="00814A2C"/>
    <w:rsid w:val="00814ACD"/>
    <w:rsid w:val="00814BA5"/>
    <w:rsid w:val="0081518F"/>
    <w:rsid w:val="0081539B"/>
    <w:rsid w:val="008155D9"/>
    <w:rsid w:val="008157B1"/>
    <w:rsid w:val="008158DC"/>
    <w:rsid w:val="0081597C"/>
    <w:rsid w:val="00815C01"/>
    <w:rsid w:val="00815F9F"/>
    <w:rsid w:val="00815FFD"/>
    <w:rsid w:val="00816127"/>
    <w:rsid w:val="00816256"/>
    <w:rsid w:val="008164B8"/>
    <w:rsid w:val="00816700"/>
    <w:rsid w:val="00816A1A"/>
    <w:rsid w:val="00816B5F"/>
    <w:rsid w:val="00816F16"/>
    <w:rsid w:val="00816FED"/>
    <w:rsid w:val="008179B8"/>
    <w:rsid w:val="00820079"/>
    <w:rsid w:val="0082009A"/>
    <w:rsid w:val="00820253"/>
    <w:rsid w:val="008203F2"/>
    <w:rsid w:val="008204B8"/>
    <w:rsid w:val="0082060A"/>
    <w:rsid w:val="00820654"/>
    <w:rsid w:val="008207BC"/>
    <w:rsid w:val="00820A5A"/>
    <w:rsid w:val="00820C7E"/>
    <w:rsid w:val="00820E72"/>
    <w:rsid w:val="00821105"/>
    <w:rsid w:val="008215D4"/>
    <w:rsid w:val="0082188E"/>
    <w:rsid w:val="008218DB"/>
    <w:rsid w:val="00821A15"/>
    <w:rsid w:val="00821D6E"/>
    <w:rsid w:val="0082273E"/>
    <w:rsid w:val="00822886"/>
    <w:rsid w:val="008233AE"/>
    <w:rsid w:val="0082349D"/>
    <w:rsid w:val="0082395F"/>
    <w:rsid w:val="00823B9D"/>
    <w:rsid w:val="00823CFE"/>
    <w:rsid w:val="00824365"/>
    <w:rsid w:val="00824384"/>
    <w:rsid w:val="0082441A"/>
    <w:rsid w:val="008248C0"/>
    <w:rsid w:val="0082510B"/>
    <w:rsid w:val="0082536D"/>
    <w:rsid w:val="008259FD"/>
    <w:rsid w:val="00825B44"/>
    <w:rsid w:val="00825E73"/>
    <w:rsid w:val="00826150"/>
    <w:rsid w:val="008261CD"/>
    <w:rsid w:val="00826697"/>
    <w:rsid w:val="0082671B"/>
    <w:rsid w:val="0082683E"/>
    <w:rsid w:val="008269C7"/>
    <w:rsid w:val="00826AA3"/>
    <w:rsid w:val="00826CEA"/>
    <w:rsid w:val="00826FDB"/>
    <w:rsid w:val="008270AB"/>
    <w:rsid w:val="00827637"/>
    <w:rsid w:val="00827AB8"/>
    <w:rsid w:val="00827D7E"/>
    <w:rsid w:val="008300BB"/>
    <w:rsid w:val="00830C74"/>
    <w:rsid w:val="00830D43"/>
    <w:rsid w:val="0083100C"/>
    <w:rsid w:val="008314E9"/>
    <w:rsid w:val="008316C1"/>
    <w:rsid w:val="00831D0D"/>
    <w:rsid w:val="008322FC"/>
    <w:rsid w:val="008328B1"/>
    <w:rsid w:val="0083291D"/>
    <w:rsid w:val="00833865"/>
    <w:rsid w:val="00833ED5"/>
    <w:rsid w:val="0083403C"/>
    <w:rsid w:val="008342BA"/>
    <w:rsid w:val="0083434E"/>
    <w:rsid w:val="008344CF"/>
    <w:rsid w:val="00834A3F"/>
    <w:rsid w:val="00834CA4"/>
    <w:rsid w:val="0083508D"/>
    <w:rsid w:val="008353DA"/>
    <w:rsid w:val="00835913"/>
    <w:rsid w:val="00835EA2"/>
    <w:rsid w:val="00836379"/>
    <w:rsid w:val="00836784"/>
    <w:rsid w:val="00836ADE"/>
    <w:rsid w:val="00836FAF"/>
    <w:rsid w:val="008371DC"/>
    <w:rsid w:val="00837398"/>
    <w:rsid w:val="0083745E"/>
    <w:rsid w:val="00837499"/>
    <w:rsid w:val="0084026D"/>
    <w:rsid w:val="0084072E"/>
    <w:rsid w:val="0084082D"/>
    <w:rsid w:val="0084167C"/>
    <w:rsid w:val="008418AD"/>
    <w:rsid w:val="00841AC2"/>
    <w:rsid w:val="00841D4C"/>
    <w:rsid w:val="008424B9"/>
    <w:rsid w:val="008424D7"/>
    <w:rsid w:val="008424E7"/>
    <w:rsid w:val="0084251C"/>
    <w:rsid w:val="008429A8"/>
    <w:rsid w:val="00842AE2"/>
    <w:rsid w:val="00842F79"/>
    <w:rsid w:val="0084308D"/>
    <w:rsid w:val="00843CE5"/>
    <w:rsid w:val="00844981"/>
    <w:rsid w:val="008450CC"/>
    <w:rsid w:val="008452D9"/>
    <w:rsid w:val="00845A6B"/>
    <w:rsid w:val="00845A6C"/>
    <w:rsid w:val="008469E5"/>
    <w:rsid w:val="00846ADC"/>
    <w:rsid w:val="008470E5"/>
    <w:rsid w:val="008475C3"/>
    <w:rsid w:val="0084786F"/>
    <w:rsid w:val="00847C2A"/>
    <w:rsid w:val="00850662"/>
    <w:rsid w:val="0085143E"/>
    <w:rsid w:val="0085153F"/>
    <w:rsid w:val="008516ED"/>
    <w:rsid w:val="0085186C"/>
    <w:rsid w:val="0085195D"/>
    <w:rsid w:val="008519DE"/>
    <w:rsid w:val="00851C0C"/>
    <w:rsid w:val="008525C4"/>
    <w:rsid w:val="00852739"/>
    <w:rsid w:val="008527C7"/>
    <w:rsid w:val="00853846"/>
    <w:rsid w:val="00854633"/>
    <w:rsid w:val="00854D7A"/>
    <w:rsid w:val="0085537E"/>
    <w:rsid w:val="00855421"/>
    <w:rsid w:val="008554C4"/>
    <w:rsid w:val="008556FA"/>
    <w:rsid w:val="00855BB4"/>
    <w:rsid w:val="00855C1E"/>
    <w:rsid w:val="00855F4F"/>
    <w:rsid w:val="00856210"/>
    <w:rsid w:val="008562F3"/>
    <w:rsid w:val="0085658D"/>
    <w:rsid w:val="0085668E"/>
    <w:rsid w:val="008566E9"/>
    <w:rsid w:val="0085692E"/>
    <w:rsid w:val="008569D0"/>
    <w:rsid w:val="0085753F"/>
    <w:rsid w:val="008575B3"/>
    <w:rsid w:val="00857D1D"/>
    <w:rsid w:val="00860233"/>
    <w:rsid w:val="00860801"/>
    <w:rsid w:val="008608DC"/>
    <w:rsid w:val="00860A2A"/>
    <w:rsid w:val="00860AD5"/>
    <w:rsid w:val="00860C40"/>
    <w:rsid w:val="00860E33"/>
    <w:rsid w:val="00860EB9"/>
    <w:rsid w:val="0086120D"/>
    <w:rsid w:val="00862300"/>
    <w:rsid w:val="00862345"/>
    <w:rsid w:val="00862504"/>
    <w:rsid w:val="0086276E"/>
    <w:rsid w:val="00862DDE"/>
    <w:rsid w:val="0086301A"/>
    <w:rsid w:val="008632A8"/>
    <w:rsid w:val="00863369"/>
    <w:rsid w:val="00863628"/>
    <w:rsid w:val="008638F1"/>
    <w:rsid w:val="00863A4B"/>
    <w:rsid w:val="00863FF7"/>
    <w:rsid w:val="00864339"/>
    <w:rsid w:val="00864561"/>
    <w:rsid w:val="0086472D"/>
    <w:rsid w:val="00864C1F"/>
    <w:rsid w:val="00864E01"/>
    <w:rsid w:val="00864EE6"/>
    <w:rsid w:val="00864F02"/>
    <w:rsid w:val="00864F39"/>
    <w:rsid w:val="00865058"/>
    <w:rsid w:val="0086509C"/>
    <w:rsid w:val="00865A20"/>
    <w:rsid w:val="00866719"/>
    <w:rsid w:val="00866B5F"/>
    <w:rsid w:val="0086710E"/>
    <w:rsid w:val="008673C6"/>
    <w:rsid w:val="00867554"/>
    <w:rsid w:val="00867557"/>
    <w:rsid w:val="00867ACA"/>
    <w:rsid w:val="00867E49"/>
    <w:rsid w:val="0087028D"/>
    <w:rsid w:val="00870387"/>
    <w:rsid w:val="0087040C"/>
    <w:rsid w:val="0087047D"/>
    <w:rsid w:val="008707F4"/>
    <w:rsid w:val="0087095A"/>
    <w:rsid w:val="00870AB9"/>
    <w:rsid w:val="00870F3D"/>
    <w:rsid w:val="00871089"/>
    <w:rsid w:val="0087149E"/>
    <w:rsid w:val="00871C68"/>
    <w:rsid w:val="00872244"/>
    <w:rsid w:val="00873150"/>
    <w:rsid w:val="00873200"/>
    <w:rsid w:val="00873374"/>
    <w:rsid w:val="008735CA"/>
    <w:rsid w:val="00873CB4"/>
    <w:rsid w:val="00873CB8"/>
    <w:rsid w:val="00874088"/>
    <w:rsid w:val="00874489"/>
    <w:rsid w:val="00874707"/>
    <w:rsid w:val="00874878"/>
    <w:rsid w:val="00875464"/>
    <w:rsid w:val="00875518"/>
    <w:rsid w:val="00875757"/>
    <w:rsid w:val="00875F6A"/>
    <w:rsid w:val="0087658F"/>
    <w:rsid w:val="008765C6"/>
    <w:rsid w:val="0087666C"/>
    <w:rsid w:val="008771F9"/>
    <w:rsid w:val="0087728A"/>
    <w:rsid w:val="0087775B"/>
    <w:rsid w:val="00877BCB"/>
    <w:rsid w:val="008800D0"/>
    <w:rsid w:val="008802A5"/>
    <w:rsid w:val="008803B0"/>
    <w:rsid w:val="0088049A"/>
    <w:rsid w:val="008804CF"/>
    <w:rsid w:val="00880B59"/>
    <w:rsid w:val="0088103C"/>
    <w:rsid w:val="0088104B"/>
    <w:rsid w:val="0088109D"/>
    <w:rsid w:val="008815DE"/>
    <w:rsid w:val="0088180D"/>
    <w:rsid w:val="00881C08"/>
    <w:rsid w:val="00881EB3"/>
    <w:rsid w:val="008829A3"/>
    <w:rsid w:val="00882B4D"/>
    <w:rsid w:val="00882F84"/>
    <w:rsid w:val="00883736"/>
    <w:rsid w:val="00883B3F"/>
    <w:rsid w:val="00883FEF"/>
    <w:rsid w:val="008841D5"/>
    <w:rsid w:val="008841E7"/>
    <w:rsid w:val="00884266"/>
    <w:rsid w:val="008844B2"/>
    <w:rsid w:val="0088451A"/>
    <w:rsid w:val="00885051"/>
    <w:rsid w:val="008854DF"/>
    <w:rsid w:val="00885E7C"/>
    <w:rsid w:val="00886482"/>
    <w:rsid w:val="008864C4"/>
    <w:rsid w:val="008868B1"/>
    <w:rsid w:val="00887172"/>
    <w:rsid w:val="00887247"/>
    <w:rsid w:val="00887329"/>
    <w:rsid w:val="0088732F"/>
    <w:rsid w:val="0088754C"/>
    <w:rsid w:val="008878CB"/>
    <w:rsid w:val="008879C2"/>
    <w:rsid w:val="00887A9F"/>
    <w:rsid w:val="00887F3F"/>
    <w:rsid w:val="00890269"/>
    <w:rsid w:val="008904B1"/>
    <w:rsid w:val="0089050F"/>
    <w:rsid w:val="00890A69"/>
    <w:rsid w:val="00890DFC"/>
    <w:rsid w:val="00890FEB"/>
    <w:rsid w:val="0089146A"/>
    <w:rsid w:val="008914A4"/>
    <w:rsid w:val="00891B52"/>
    <w:rsid w:val="00891CDB"/>
    <w:rsid w:val="00891D07"/>
    <w:rsid w:val="008920CF"/>
    <w:rsid w:val="008923B8"/>
    <w:rsid w:val="00892841"/>
    <w:rsid w:val="0089295D"/>
    <w:rsid w:val="00892D54"/>
    <w:rsid w:val="00892DCC"/>
    <w:rsid w:val="00893254"/>
    <w:rsid w:val="00893408"/>
    <w:rsid w:val="00893632"/>
    <w:rsid w:val="00893638"/>
    <w:rsid w:val="008936CF"/>
    <w:rsid w:val="008939C6"/>
    <w:rsid w:val="00893A26"/>
    <w:rsid w:val="00893B39"/>
    <w:rsid w:val="00894109"/>
    <w:rsid w:val="008941F3"/>
    <w:rsid w:val="00894EB4"/>
    <w:rsid w:val="00894ED1"/>
    <w:rsid w:val="00894FF2"/>
    <w:rsid w:val="00895F6A"/>
    <w:rsid w:val="00896010"/>
    <w:rsid w:val="0089625F"/>
    <w:rsid w:val="00897176"/>
    <w:rsid w:val="00897179"/>
    <w:rsid w:val="008971AF"/>
    <w:rsid w:val="008975D9"/>
    <w:rsid w:val="00897771"/>
    <w:rsid w:val="00897A6E"/>
    <w:rsid w:val="00897E12"/>
    <w:rsid w:val="008A0105"/>
    <w:rsid w:val="008A021D"/>
    <w:rsid w:val="008A04EA"/>
    <w:rsid w:val="008A05BF"/>
    <w:rsid w:val="008A0D4D"/>
    <w:rsid w:val="008A1050"/>
    <w:rsid w:val="008A11EF"/>
    <w:rsid w:val="008A18C7"/>
    <w:rsid w:val="008A1B6F"/>
    <w:rsid w:val="008A1F09"/>
    <w:rsid w:val="008A20B1"/>
    <w:rsid w:val="008A23E8"/>
    <w:rsid w:val="008A2519"/>
    <w:rsid w:val="008A2CAF"/>
    <w:rsid w:val="008A32C3"/>
    <w:rsid w:val="008A38C2"/>
    <w:rsid w:val="008A4036"/>
    <w:rsid w:val="008A4977"/>
    <w:rsid w:val="008A4AC4"/>
    <w:rsid w:val="008A4B21"/>
    <w:rsid w:val="008A510B"/>
    <w:rsid w:val="008A54FE"/>
    <w:rsid w:val="008A5C0A"/>
    <w:rsid w:val="008A5CD1"/>
    <w:rsid w:val="008A5EDB"/>
    <w:rsid w:val="008A61AA"/>
    <w:rsid w:val="008A634B"/>
    <w:rsid w:val="008A6576"/>
    <w:rsid w:val="008A6A72"/>
    <w:rsid w:val="008A6C89"/>
    <w:rsid w:val="008A711E"/>
    <w:rsid w:val="008A71DC"/>
    <w:rsid w:val="008A7896"/>
    <w:rsid w:val="008A7982"/>
    <w:rsid w:val="008A7F0C"/>
    <w:rsid w:val="008B0140"/>
    <w:rsid w:val="008B059A"/>
    <w:rsid w:val="008B09A6"/>
    <w:rsid w:val="008B0AC3"/>
    <w:rsid w:val="008B1222"/>
    <w:rsid w:val="008B1F14"/>
    <w:rsid w:val="008B1F81"/>
    <w:rsid w:val="008B20AA"/>
    <w:rsid w:val="008B27F0"/>
    <w:rsid w:val="008B3684"/>
    <w:rsid w:val="008B38A0"/>
    <w:rsid w:val="008B3C75"/>
    <w:rsid w:val="008B435C"/>
    <w:rsid w:val="008B4797"/>
    <w:rsid w:val="008B492D"/>
    <w:rsid w:val="008B5727"/>
    <w:rsid w:val="008B5828"/>
    <w:rsid w:val="008B5913"/>
    <w:rsid w:val="008B591F"/>
    <w:rsid w:val="008B6620"/>
    <w:rsid w:val="008B6667"/>
    <w:rsid w:val="008B6BDD"/>
    <w:rsid w:val="008B705B"/>
    <w:rsid w:val="008B7782"/>
    <w:rsid w:val="008B785A"/>
    <w:rsid w:val="008B7A59"/>
    <w:rsid w:val="008B7E45"/>
    <w:rsid w:val="008B7F77"/>
    <w:rsid w:val="008C1388"/>
    <w:rsid w:val="008C19B8"/>
    <w:rsid w:val="008C2170"/>
    <w:rsid w:val="008C2184"/>
    <w:rsid w:val="008C2397"/>
    <w:rsid w:val="008C246E"/>
    <w:rsid w:val="008C292D"/>
    <w:rsid w:val="008C2C74"/>
    <w:rsid w:val="008C32A5"/>
    <w:rsid w:val="008C3909"/>
    <w:rsid w:val="008C3940"/>
    <w:rsid w:val="008C3A1C"/>
    <w:rsid w:val="008C3A9D"/>
    <w:rsid w:val="008C3D52"/>
    <w:rsid w:val="008C40A2"/>
    <w:rsid w:val="008C42E6"/>
    <w:rsid w:val="008C46E9"/>
    <w:rsid w:val="008C4CD7"/>
    <w:rsid w:val="008C4CE3"/>
    <w:rsid w:val="008C58B0"/>
    <w:rsid w:val="008C5C91"/>
    <w:rsid w:val="008C5E0D"/>
    <w:rsid w:val="008C5E8A"/>
    <w:rsid w:val="008C64DF"/>
    <w:rsid w:val="008C6504"/>
    <w:rsid w:val="008C6548"/>
    <w:rsid w:val="008C6FBE"/>
    <w:rsid w:val="008C708A"/>
    <w:rsid w:val="008C765A"/>
    <w:rsid w:val="008C7FF7"/>
    <w:rsid w:val="008D02E2"/>
    <w:rsid w:val="008D05A3"/>
    <w:rsid w:val="008D06C1"/>
    <w:rsid w:val="008D126D"/>
    <w:rsid w:val="008D1521"/>
    <w:rsid w:val="008D1A84"/>
    <w:rsid w:val="008D2002"/>
    <w:rsid w:val="008D21EF"/>
    <w:rsid w:val="008D23FE"/>
    <w:rsid w:val="008D2519"/>
    <w:rsid w:val="008D2759"/>
    <w:rsid w:val="008D2C76"/>
    <w:rsid w:val="008D2E67"/>
    <w:rsid w:val="008D2F54"/>
    <w:rsid w:val="008D30A3"/>
    <w:rsid w:val="008D3142"/>
    <w:rsid w:val="008D37C7"/>
    <w:rsid w:val="008D3D1A"/>
    <w:rsid w:val="008D3DCE"/>
    <w:rsid w:val="008D3F94"/>
    <w:rsid w:val="008D428A"/>
    <w:rsid w:val="008D442B"/>
    <w:rsid w:val="008D4508"/>
    <w:rsid w:val="008D4CE9"/>
    <w:rsid w:val="008D4DE3"/>
    <w:rsid w:val="008D5168"/>
    <w:rsid w:val="008D54EC"/>
    <w:rsid w:val="008D5E71"/>
    <w:rsid w:val="008D5FBB"/>
    <w:rsid w:val="008D610C"/>
    <w:rsid w:val="008D6154"/>
    <w:rsid w:val="008D6900"/>
    <w:rsid w:val="008D691B"/>
    <w:rsid w:val="008D73A1"/>
    <w:rsid w:val="008E00CC"/>
    <w:rsid w:val="008E0208"/>
    <w:rsid w:val="008E042D"/>
    <w:rsid w:val="008E0932"/>
    <w:rsid w:val="008E0C4E"/>
    <w:rsid w:val="008E0EB1"/>
    <w:rsid w:val="008E102F"/>
    <w:rsid w:val="008E108C"/>
    <w:rsid w:val="008E12B1"/>
    <w:rsid w:val="008E16C8"/>
    <w:rsid w:val="008E1D71"/>
    <w:rsid w:val="008E1FC3"/>
    <w:rsid w:val="008E215A"/>
    <w:rsid w:val="008E258E"/>
    <w:rsid w:val="008E2CD3"/>
    <w:rsid w:val="008E31BA"/>
    <w:rsid w:val="008E324F"/>
    <w:rsid w:val="008E3625"/>
    <w:rsid w:val="008E38B3"/>
    <w:rsid w:val="008E391C"/>
    <w:rsid w:val="008E3955"/>
    <w:rsid w:val="008E3D97"/>
    <w:rsid w:val="008E3EF8"/>
    <w:rsid w:val="008E4611"/>
    <w:rsid w:val="008E4C5F"/>
    <w:rsid w:val="008E4F1F"/>
    <w:rsid w:val="008E516F"/>
    <w:rsid w:val="008E5565"/>
    <w:rsid w:val="008E567D"/>
    <w:rsid w:val="008E5756"/>
    <w:rsid w:val="008E5B0C"/>
    <w:rsid w:val="008E5D7A"/>
    <w:rsid w:val="008E6544"/>
    <w:rsid w:val="008E67A7"/>
    <w:rsid w:val="008E683B"/>
    <w:rsid w:val="008E7198"/>
    <w:rsid w:val="008E77A9"/>
    <w:rsid w:val="008F01D2"/>
    <w:rsid w:val="008F025A"/>
    <w:rsid w:val="008F02C2"/>
    <w:rsid w:val="008F03B5"/>
    <w:rsid w:val="008F0444"/>
    <w:rsid w:val="008F0561"/>
    <w:rsid w:val="008F08F6"/>
    <w:rsid w:val="008F0B6B"/>
    <w:rsid w:val="008F0D39"/>
    <w:rsid w:val="008F0F7B"/>
    <w:rsid w:val="008F1285"/>
    <w:rsid w:val="008F1938"/>
    <w:rsid w:val="008F20AA"/>
    <w:rsid w:val="008F21C5"/>
    <w:rsid w:val="008F23A2"/>
    <w:rsid w:val="008F243E"/>
    <w:rsid w:val="008F275D"/>
    <w:rsid w:val="008F29AD"/>
    <w:rsid w:val="008F2AC1"/>
    <w:rsid w:val="008F2B90"/>
    <w:rsid w:val="008F2C17"/>
    <w:rsid w:val="008F2F25"/>
    <w:rsid w:val="008F2F3A"/>
    <w:rsid w:val="008F3426"/>
    <w:rsid w:val="008F3763"/>
    <w:rsid w:val="008F4320"/>
    <w:rsid w:val="008F49D7"/>
    <w:rsid w:val="008F4CB2"/>
    <w:rsid w:val="008F4D79"/>
    <w:rsid w:val="008F5407"/>
    <w:rsid w:val="008F550B"/>
    <w:rsid w:val="008F5597"/>
    <w:rsid w:val="008F588C"/>
    <w:rsid w:val="008F589C"/>
    <w:rsid w:val="008F608E"/>
    <w:rsid w:val="008F668B"/>
    <w:rsid w:val="008F7067"/>
    <w:rsid w:val="008F7272"/>
    <w:rsid w:val="008F763B"/>
    <w:rsid w:val="0090044F"/>
    <w:rsid w:val="009005FC"/>
    <w:rsid w:val="009006EE"/>
    <w:rsid w:val="00900CE7"/>
    <w:rsid w:val="009011FD"/>
    <w:rsid w:val="00901255"/>
    <w:rsid w:val="00901AC9"/>
    <w:rsid w:val="00902205"/>
    <w:rsid w:val="00902591"/>
    <w:rsid w:val="00902CEC"/>
    <w:rsid w:val="00902E11"/>
    <w:rsid w:val="009031AE"/>
    <w:rsid w:val="00903383"/>
    <w:rsid w:val="00904A7C"/>
    <w:rsid w:val="00904A83"/>
    <w:rsid w:val="00904EBF"/>
    <w:rsid w:val="00905368"/>
    <w:rsid w:val="009055B4"/>
    <w:rsid w:val="00905D90"/>
    <w:rsid w:val="00905E60"/>
    <w:rsid w:val="00905F7D"/>
    <w:rsid w:val="0090672E"/>
    <w:rsid w:val="00906905"/>
    <w:rsid w:val="00906B23"/>
    <w:rsid w:val="00906D5A"/>
    <w:rsid w:val="00907438"/>
    <w:rsid w:val="0090779F"/>
    <w:rsid w:val="0091001E"/>
    <w:rsid w:val="009108AC"/>
    <w:rsid w:val="00910C9F"/>
    <w:rsid w:val="009117E4"/>
    <w:rsid w:val="0091182C"/>
    <w:rsid w:val="0091199E"/>
    <w:rsid w:val="009119C6"/>
    <w:rsid w:val="00912686"/>
    <w:rsid w:val="00912A70"/>
    <w:rsid w:val="00912DB0"/>
    <w:rsid w:val="00912F3D"/>
    <w:rsid w:val="00912FEA"/>
    <w:rsid w:val="00913A0D"/>
    <w:rsid w:val="00913DB4"/>
    <w:rsid w:val="00914099"/>
    <w:rsid w:val="009141D0"/>
    <w:rsid w:val="0091474B"/>
    <w:rsid w:val="00914770"/>
    <w:rsid w:val="0091495C"/>
    <w:rsid w:val="00914B21"/>
    <w:rsid w:val="00914CEF"/>
    <w:rsid w:val="00914D44"/>
    <w:rsid w:val="00914F6B"/>
    <w:rsid w:val="009150D9"/>
    <w:rsid w:val="00915399"/>
    <w:rsid w:val="0091555A"/>
    <w:rsid w:val="0091563C"/>
    <w:rsid w:val="009157A6"/>
    <w:rsid w:val="00915AD5"/>
    <w:rsid w:val="00915E57"/>
    <w:rsid w:val="009161BC"/>
    <w:rsid w:val="00916357"/>
    <w:rsid w:val="00916652"/>
    <w:rsid w:val="009166B6"/>
    <w:rsid w:val="00916845"/>
    <w:rsid w:val="00916D37"/>
    <w:rsid w:val="0091718A"/>
    <w:rsid w:val="009178C6"/>
    <w:rsid w:val="00917B3B"/>
    <w:rsid w:val="0092004F"/>
    <w:rsid w:val="009205AF"/>
    <w:rsid w:val="00920636"/>
    <w:rsid w:val="00920668"/>
    <w:rsid w:val="00920685"/>
    <w:rsid w:val="00920A0F"/>
    <w:rsid w:val="00920B6D"/>
    <w:rsid w:val="00920CA9"/>
    <w:rsid w:val="00920F62"/>
    <w:rsid w:val="00921183"/>
    <w:rsid w:val="00921234"/>
    <w:rsid w:val="00921318"/>
    <w:rsid w:val="00921567"/>
    <w:rsid w:val="009219AA"/>
    <w:rsid w:val="00921B57"/>
    <w:rsid w:val="00921D9E"/>
    <w:rsid w:val="00921EEF"/>
    <w:rsid w:val="00922035"/>
    <w:rsid w:val="00922854"/>
    <w:rsid w:val="009229D3"/>
    <w:rsid w:val="009231C1"/>
    <w:rsid w:val="009235D0"/>
    <w:rsid w:val="00923756"/>
    <w:rsid w:val="009238BE"/>
    <w:rsid w:val="0092392F"/>
    <w:rsid w:val="00923FF7"/>
    <w:rsid w:val="00924331"/>
    <w:rsid w:val="00924392"/>
    <w:rsid w:val="009245D2"/>
    <w:rsid w:val="009252B6"/>
    <w:rsid w:val="0092561B"/>
    <w:rsid w:val="0092664A"/>
    <w:rsid w:val="0092672F"/>
    <w:rsid w:val="009273DC"/>
    <w:rsid w:val="0092758E"/>
    <w:rsid w:val="0093010C"/>
    <w:rsid w:val="00930524"/>
    <w:rsid w:val="00930851"/>
    <w:rsid w:val="00930C5A"/>
    <w:rsid w:val="00930F12"/>
    <w:rsid w:val="009311CA"/>
    <w:rsid w:val="00931395"/>
    <w:rsid w:val="009313A2"/>
    <w:rsid w:val="009322C4"/>
    <w:rsid w:val="0093250E"/>
    <w:rsid w:val="009329B8"/>
    <w:rsid w:val="00932D10"/>
    <w:rsid w:val="00932F4A"/>
    <w:rsid w:val="00933048"/>
    <w:rsid w:val="0093314F"/>
    <w:rsid w:val="009332DB"/>
    <w:rsid w:val="0093360D"/>
    <w:rsid w:val="00933763"/>
    <w:rsid w:val="00933764"/>
    <w:rsid w:val="0093394F"/>
    <w:rsid w:val="00933955"/>
    <w:rsid w:val="00933C6C"/>
    <w:rsid w:val="00934118"/>
    <w:rsid w:val="009343A2"/>
    <w:rsid w:val="009347B5"/>
    <w:rsid w:val="00934C43"/>
    <w:rsid w:val="00934C90"/>
    <w:rsid w:val="00934E87"/>
    <w:rsid w:val="00934F25"/>
    <w:rsid w:val="0093507A"/>
    <w:rsid w:val="00935EE1"/>
    <w:rsid w:val="00935F5C"/>
    <w:rsid w:val="009360FC"/>
    <w:rsid w:val="009364E7"/>
    <w:rsid w:val="009364FD"/>
    <w:rsid w:val="0093657D"/>
    <w:rsid w:val="00936B05"/>
    <w:rsid w:val="00936D4A"/>
    <w:rsid w:val="00936E34"/>
    <w:rsid w:val="00937055"/>
    <w:rsid w:val="009373C9"/>
    <w:rsid w:val="009401EB"/>
    <w:rsid w:val="00940BBD"/>
    <w:rsid w:val="00940BC9"/>
    <w:rsid w:val="00941102"/>
    <w:rsid w:val="00941311"/>
    <w:rsid w:val="00941778"/>
    <w:rsid w:val="009418C9"/>
    <w:rsid w:val="00942376"/>
    <w:rsid w:val="00942647"/>
    <w:rsid w:val="00942A0E"/>
    <w:rsid w:val="00942CDE"/>
    <w:rsid w:val="0094304F"/>
    <w:rsid w:val="00943CCF"/>
    <w:rsid w:val="00944DAD"/>
    <w:rsid w:val="00944F4E"/>
    <w:rsid w:val="00944F88"/>
    <w:rsid w:val="00945711"/>
    <w:rsid w:val="00945A69"/>
    <w:rsid w:val="00945D3F"/>
    <w:rsid w:val="00946026"/>
    <w:rsid w:val="00946D8D"/>
    <w:rsid w:val="0094749E"/>
    <w:rsid w:val="009475ED"/>
    <w:rsid w:val="00947624"/>
    <w:rsid w:val="00947815"/>
    <w:rsid w:val="00947B28"/>
    <w:rsid w:val="00947F18"/>
    <w:rsid w:val="009502FE"/>
    <w:rsid w:val="00950AEC"/>
    <w:rsid w:val="00950FF5"/>
    <w:rsid w:val="009511DB"/>
    <w:rsid w:val="00951CC4"/>
    <w:rsid w:val="00951FF5"/>
    <w:rsid w:val="00951FFF"/>
    <w:rsid w:val="009521FF"/>
    <w:rsid w:val="00952615"/>
    <w:rsid w:val="00952A4C"/>
    <w:rsid w:val="00953247"/>
    <w:rsid w:val="009532A6"/>
    <w:rsid w:val="0095346E"/>
    <w:rsid w:val="00953617"/>
    <w:rsid w:val="00954606"/>
    <w:rsid w:val="00954AA4"/>
    <w:rsid w:val="009550EA"/>
    <w:rsid w:val="00955329"/>
    <w:rsid w:val="00955BED"/>
    <w:rsid w:val="00956662"/>
    <w:rsid w:val="00956B1B"/>
    <w:rsid w:val="009574F4"/>
    <w:rsid w:val="009577B5"/>
    <w:rsid w:val="00960059"/>
    <w:rsid w:val="009602CE"/>
    <w:rsid w:val="009607C5"/>
    <w:rsid w:val="00960B8F"/>
    <w:rsid w:val="0096150A"/>
    <w:rsid w:val="0096153E"/>
    <w:rsid w:val="0096163B"/>
    <w:rsid w:val="009617DC"/>
    <w:rsid w:val="00961A85"/>
    <w:rsid w:val="00961F43"/>
    <w:rsid w:val="00961F70"/>
    <w:rsid w:val="00961FCF"/>
    <w:rsid w:val="009629CD"/>
    <w:rsid w:val="00962B01"/>
    <w:rsid w:val="00962D09"/>
    <w:rsid w:val="00962D4C"/>
    <w:rsid w:val="00962E1A"/>
    <w:rsid w:val="0096328A"/>
    <w:rsid w:val="009632BC"/>
    <w:rsid w:val="00963441"/>
    <w:rsid w:val="009634E8"/>
    <w:rsid w:val="00963570"/>
    <w:rsid w:val="00964421"/>
    <w:rsid w:val="009647D3"/>
    <w:rsid w:val="00964932"/>
    <w:rsid w:val="009654FC"/>
    <w:rsid w:val="00965A5E"/>
    <w:rsid w:val="00965AA2"/>
    <w:rsid w:val="00965FDE"/>
    <w:rsid w:val="00966685"/>
    <w:rsid w:val="009667B3"/>
    <w:rsid w:val="0096684A"/>
    <w:rsid w:val="00966866"/>
    <w:rsid w:val="00967111"/>
    <w:rsid w:val="0096752A"/>
    <w:rsid w:val="00967C0D"/>
    <w:rsid w:val="00967C29"/>
    <w:rsid w:val="0097183D"/>
    <w:rsid w:val="00971B4D"/>
    <w:rsid w:val="00971E5E"/>
    <w:rsid w:val="0097204E"/>
    <w:rsid w:val="009720B0"/>
    <w:rsid w:val="00972C6E"/>
    <w:rsid w:val="00972D0E"/>
    <w:rsid w:val="00972F8B"/>
    <w:rsid w:val="0097300C"/>
    <w:rsid w:val="009730C7"/>
    <w:rsid w:val="009731D1"/>
    <w:rsid w:val="00973637"/>
    <w:rsid w:val="0097383F"/>
    <w:rsid w:val="00973DA5"/>
    <w:rsid w:val="00973F20"/>
    <w:rsid w:val="00974019"/>
    <w:rsid w:val="0097467C"/>
    <w:rsid w:val="0097483F"/>
    <w:rsid w:val="00974996"/>
    <w:rsid w:val="00974B08"/>
    <w:rsid w:val="00974DFE"/>
    <w:rsid w:val="00974F92"/>
    <w:rsid w:val="0097520F"/>
    <w:rsid w:val="009757AC"/>
    <w:rsid w:val="009758AE"/>
    <w:rsid w:val="0097598A"/>
    <w:rsid w:val="00975A99"/>
    <w:rsid w:val="00975D97"/>
    <w:rsid w:val="0097616B"/>
    <w:rsid w:val="00976225"/>
    <w:rsid w:val="009763D5"/>
    <w:rsid w:val="009767F6"/>
    <w:rsid w:val="00976C5F"/>
    <w:rsid w:val="00976EB9"/>
    <w:rsid w:val="00976FB1"/>
    <w:rsid w:val="0097733F"/>
    <w:rsid w:val="009776A0"/>
    <w:rsid w:val="009779AD"/>
    <w:rsid w:val="009779E9"/>
    <w:rsid w:val="00977C00"/>
    <w:rsid w:val="00977E0F"/>
    <w:rsid w:val="00977F09"/>
    <w:rsid w:val="009803AD"/>
    <w:rsid w:val="009804CC"/>
    <w:rsid w:val="00981A87"/>
    <w:rsid w:val="00982208"/>
    <w:rsid w:val="00982454"/>
    <w:rsid w:val="0098251B"/>
    <w:rsid w:val="0098258A"/>
    <w:rsid w:val="009827CF"/>
    <w:rsid w:val="00982C04"/>
    <w:rsid w:val="00982C56"/>
    <w:rsid w:val="00982E8B"/>
    <w:rsid w:val="009831C3"/>
    <w:rsid w:val="009833D2"/>
    <w:rsid w:val="009834D2"/>
    <w:rsid w:val="00983638"/>
    <w:rsid w:val="00983832"/>
    <w:rsid w:val="00983D07"/>
    <w:rsid w:val="00984439"/>
    <w:rsid w:val="0098457A"/>
    <w:rsid w:val="00984649"/>
    <w:rsid w:val="00984C39"/>
    <w:rsid w:val="00984CA8"/>
    <w:rsid w:val="0098547B"/>
    <w:rsid w:val="00985491"/>
    <w:rsid w:val="00985D51"/>
    <w:rsid w:val="00985F54"/>
    <w:rsid w:val="00985FB2"/>
    <w:rsid w:val="00985FEE"/>
    <w:rsid w:val="00986014"/>
    <w:rsid w:val="009862E3"/>
    <w:rsid w:val="00986792"/>
    <w:rsid w:val="00986A9C"/>
    <w:rsid w:val="00986CD6"/>
    <w:rsid w:val="00986D15"/>
    <w:rsid w:val="00986EBE"/>
    <w:rsid w:val="00987285"/>
    <w:rsid w:val="0098738A"/>
    <w:rsid w:val="009875FC"/>
    <w:rsid w:val="00987995"/>
    <w:rsid w:val="00987B06"/>
    <w:rsid w:val="00987C2A"/>
    <w:rsid w:val="00987D7C"/>
    <w:rsid w:val="009904AC"/>
    <w:rsid w:val="009904BD"/>
    <w:rsid w:val="00990AA8"/>
    <w:rsid w:val="00990B7B"/>
    <w:rsid w:val="00990BF0"/>
    <w:rsid w:val="00991231"/>
    <w:rsid w:val="00991810"/>
    <w:rsid w:val="00991B23"/>
    <w:rsid w:val="00991CF7"/>
    <w:rsid w:val="00991DE4"/>
    <w:rsid w:val="00992409"/>
    <w:rsid w:val="009929BC"/>
    <w:rsid w:val="00992A0A"/>
    <w:rsid w:val="00993081"/>
    <w:rsid w:val="009930F6"/>
    <w:rsid w:val="00993227"/>
    <w:rsid w:val="009932C4"/>
    <w:rsid w:val="00993681"/>
    <w:rsid w:val="00993FBD"/>
    <w:rsid w:val="00994310"/>
    <w:rsid w:val="00994F80"/>
    <w:rsid w:val="00995034"/>
    <w:rsid w:val="009951A6"/>
    <w:rsid w:val="009951E6"/>
    <w:rsid w:val="00995468"/>
    <w:rsid w:val="00995792"/>
    <w:rsid w:val="00995822"/>
    <w:rsid w:val="00995A0A"/>
    <w:rsid w:val="00995C20"/>
    <w:rsid w:val="00995CB6"/>
    <w:rsid w:val="00996100"/>
    <w:rsid w:val="00996420"/>
    <w:rsid w:val="009968EB"/>
    <w:rsid w:val="00996A29"/>
    <w:rsid w:val="00996B0F"/>
    <w:rsid w:val="00997356"/>
    <w:rsid w:val="00997700"/>
    <w:rsid w:val="0099782D"/>
    <w:rsid w:val="009979F8"/>
    <w:rsid w:val="00997A26"/>
    <w:rsid w:val="00997BBF"/>
    <w:rsid w:val="009A006B"/>
    <w:rsid w:val="009A090E"/>
    <w:rsid w:val="009A11B8"/>
    <w:rsid w:val="009A14D4"/>
    <w:rsid w:val="009A157E"/>
    <w:rsid w:val="009A19D1"/>
    <w:rsid w:val="009A1A80"/>
    <w:rsid w:val="009A1BAF"/>
    <w:rsid w:val="009A2810"/>
    <w:rsid w:val="009A2845"/>
    <w:rsid w:val="009A287C"/>
    <w:rsid w:val="009A2923"/>
    <w:rsid w:val="009A2A3E"/>
    <w:rsid w:val="009A2B81"/>
    <w:rsid w:val="009A2C79"/>
    <w:rsid w:val="009A2F6D"/>
    <w:rsid w:val="009A3ED2"/>
    <w:rsid w:val="009A4441"/>
    <w:rsid w:val="009A49E5"/>
    <w:rsid w:val="009A4BE5"/>
    <w:rsid w:val="009A4BF6"/>
    <w:rsid w:val="009A4DCC"/>
    <w:rsid w:val="009A56E3"/>
    <w:rsid w:val="009A583D"/>
    <w:rsid w:val="009A5AF2"/>
    <w:rsid w:val="009A5DD7"/>
    <w:rsid w:val="009A64C0"/>
    <w:rsid w:val="009A6672"/>
    <w:rsid w:val="009A6748"/>
    <w:rsid w:val="009A707B"/>
    <w:rsid w:val="009A7249"/>
    <w:rsid w:val="009A7489"/>
    <w:rsid w:val="009A76AC"/>
    <w:rsid w:val="009A7911"/>
    <w:rsid w:val="009A7CDF"/>
    <w:rsid w:val="009A7D9F"/>
    <w:rsid w:val="009B016E"/>
    <w:rsid w:val="009B023B"/>
    <w:rsid w:val="009B14D0"/>
    <w:rsid w:val="009B15C7"/>
    <w:rsid w:val="009B169C"/>
    <w:rsid w:val="009B1AC7"/>
    <w:rsid w:val="009B21EF"/>
    <w:rsid w:val="009B28B3"/>
    <w:rsid w:val="009B2BEC"/>
    <w:rsid w:val="009B2FCA"/>
    <w:rsid w:val="009B3140"/>
    <w:rsid w:val="009B332C"/>
    <w:rsid w:val="009B38CC"/>
    <w:rsid w:val="009B392C"/>
    <w:rsid w:val="009B3C16"/>
    <w:rsid w:val="009B3CA9"/>
    <w:rsid w:val="009B4012"/>
    <w:rsid w:val="009B491A"/>
    <w:rsid w:val="009B4A11"/>
    <w:rsid w:val="009B4B22"/>
    <w:rsid w:val="009B5022"/>
    <w:rsid w:val="009B511D"/>
    <w:rsid w:val="009B5552"/>
    <w:rsid w:val="009B55BE"/>
    <w:rsid w:val="009B5896"/>
    <w:rsid w:val="009B5976"/>
    <w:rsid w:val="009B5DC6"/>
    <w:rsid w:val="009B5E23"/>
    <w:rsid w:val="009B600A"/>
    <w:rsid w:val="009B6C4A"/>
    <w:rsid w:val="009B6D4C"/>
    <w:rsid w:val="009C0375"/>
    <w:rsid w:val="009C04A4"/>
    <w:rsid w:val="009C087B"/>
    <w:rsid w:val="009C08DF"/>
    <w:rsid w:val="009C0BC7"/>
    <w:rsid w:val="009C0DA4"/>
    <w:rsid w:val="009C0DDE"/>
    <w:rsid w:val="009C135A"/>
    <w:rsid w:val="009C1529"/>
    <w:rsid w:val="009C1577"/>
    <w:rsid w:val="009C1EA1"/>
    <w:rsid w:val="009C227B"/>
    <w:rsid w:val="009C23B5"/>
    <w:rsid w:val="009C2633"/>
    <w:rsid w:val="009C2A54"/>
    <w:rsid w:val="009C2AB1"/>
    <w:rsid w:val="009C2BA0"/>
    <w:rsid w:val="009C2D47"/>
    <w:rsid w:val="009C2D76"/>
    <w:rsid w:val="009C31F7"/>
    <w:rsid w:val="009C3519"/>
    <w:rsid w:val="009C3777"/>
    <w:rsid w:val="009C3835"/>
    <w:rsid w:val="009C41FA"/>
    <w:rsid w:val="009C4D61"/>
    <w:rsid w:val="009C4D67"/>
    <w:rsid w:val="009C4D9A"/>
    <w:rsid w:val="009C4F2B"/>
    <w:rsid w:val="009C4FF7"/>
    <w:rsid w:val="009C55B6"/>
    <w:rsid w:val="009C55FC"/>
    <w:rsid w:val="009C5718"/>
    <w:rsid w:val="009C59F1"/>
    <w:rsid w:val="009C5AFC"/>
    <w:rsid w:val="009C5B28"/>
    <w:rsid w:val="009C60F9"/>
    <w:rsid w:val="009C639E"/>
    <w:rsid w:val="009C6611"/>
    <w:rsid w:val="009C6657"/>
    <w:rsid w:val="009C6658"/>
    <w:rsid w:val="009C694F"/>
    <w:rsid w:val="009C70B5"/>
    <w:rsid w:val="009C72E2"/>
    <w:rsid w:val="009C7692"/>
    <w:rsid w:val="009C7835"/>
    <w:rsid w:val="009C7A00"/>
    <w:rsid w:val="009C7E56"/>
    <w:rsid w:val="009D0004"/>
    <w:rsid w:val="009D0696"/>
    <w:rsid w:val="009D0698"/>
    <w:rsid w:val="009D0CB4"/>
    <w:rsid w:val="009D0EEE"/>
    <w:rsid w:val="009D0F0E"/>
    <w:rsid w:val="009D1132"/>
    <w:rsid w:val="009D154D"/>
    <w:rsid w:val="009D1D60"/>
    <w:rsid w:val="009D1E93"/>
    <w:rsid w:val="009D262B"/>
    <w:rsid w:val="009D2863"/>
    <w:rsid w:val="009D29A5"/>
    <w:rsid w:val="009D380A"/>
    <w:rsid w:val="009D38A5"/>
    <w:rsid w:val="009D3E10"/>
    <w:rsid w:val="009D3FE8"/>
    <w:rsid w:val="009D4212"/>
    <w:rsid w:val="009D4A16"/>
    <w:rsid w:val="009D53B8"/>
    <w:rsid w:val="009D5796"/>
    <w:rsid w:val="009D5942"/>
    <w:rsid w:val="009D6C39"/>
    <w:rsid w:val="009D6CF8"/>
    <w:rsid w:val="009D6D50"/>
    <w:rsid w:val="009D6E1A"/>
    <w:rsid w:val="009D6F65"/>
    <w:rsid w:val="009D71AF"/>
    <w:rsid w:val="009D7340"/>
    <w:rsid w:val="009D74FE"/>
    <w:rsid w:val="009D7885"/>
    <w:rsid w:val="009E0469"/>
    <w:rsid w:val="009E0D6A"/>
    <w:rsid w:val="009E1059"/>
    <w:rsid w:val="009E116A"/>
    <w:rsid w:val="009E13E4"/>
    <w:rsid w:val="009E1443"/>
    <w:rsid w:val="009E14CB"/>
    <w:rsid w:val="009E1949"/>
    <w:rsid w:val="009E1A97"/>
    <w:rsid w:val="009E1F6D"/>
    <w:rsid w:val="009E22D8"/>
    <w:rsid w:val="009E25E9"/>
    <w:rsid w:val="009E292C"/>
    <w:rsid w:val="009E2E08"/>
    <w:rsid w:val="009E2F78"/>
    <w:rsid w:val="009E32F5"/>
    <w:rsid w:val="009E336D"/>
    <w:rsid w:val="009E35D5"/>
    <w:rsid w:val="009E36E9"/>
    <w:rsid w:val="009E38CD"/>
    <w:rsid w:val="009E3AD8"/>
    <w:rsid w:val="009E406A"/>
    <w:rsid w:val="009E4216"/>
    <w:rsid w:val="009E4630"/>
    <w:rsid w:val="009E4D9A"/>
    <w:rsid w:val="009E4E3A"/>
    <w:rsid w:val="009E4EE1"/>
    <w:rsid w:val="009E5059"/>
    <w:rsid w:val="009E58A5"/>
    <w:rsid w:val="009E5A14"/>
    <w:rsid w:val="009E625E"/>
    <w:rsid w:val="009E6BB9"/>
    <w:rsid w:val="009E6F73"/>
    <w:rsid w:val="009E726A"/>
    <w:rsid w:val="009E7764"/>
    <w:rsid w:val="009E783D"/>
    <w:rsid w:val="009E78A1"/>
    <w:rsid w:val="009E7C6C"/>
    <w:rsid w:val="009E7E3E"/>
    <w:rsid w:val="009F0135"/>
    <w:rsid w:val="009F03C4"/>
    <w:rsid w:val="009F0D02"/>
    <w:rsid w:val="009F144F"/>
    <w:rsid w:val="009F149F"/>
    <w:rsid w:val="009F16AE"/>
    <w:rsid w:val="009F19C0"/>
    <w:rsid w:val="009F1A8E"/>
    <w:rsid w:val="009F1AD0"/>
    <w:rsid w:val="009F203A"/>
    <w:rsid w:val="009F241B"/>
    <w:rsid w:val="009F2872"/>
    <w:rsid w:val="009F2BF0"/>
    <w:rsid w:val="009F2CAF"/>
    <w:rsid w:val="009F3239"/>
    <w:rsid w:val="009F372F"/>
    <w:rsid w:val="009F3960"/>
    <w:rsid w:val="009F3B72"/>
    <w:rsid w:val="009F3C89"/>
    <w:rsid w:val="009F3DE9"/>
    <w:rsid w:val="009F3E67"/>
    <w:rsid w:val="009F4651"/>
    <w:rsid w:val="009F491B"/>
    <w:rsid w:val="009F4CA8"/>
    <w:rsid w:val="009F5295"/>
    <w:rsid w:val="009F54D0"/>
    <w:rsid w:val="009F5E27"/>
    <w:rsid w:val="009F62CE"/>
    <w:rsid w:val="009F6C83"/>
    <w:rsid w:val="009F6F08"/>
    <w:rsid w:val="009F7143"/>
    <w:rsid w:val="009F71B4"/>
    <w:rsid w:val="009F745F"/>
    <w:rsid w:val="009F755E"/>
    <w:rsid w:val="009F7DC4"/>
    <w:rsid w:val="00A004B8"/>
    <w:rsid w:val="00A0066E"/>
    <w:rsid w:val="00A00D89"/>
    <w:rsid w:val="00A013C3"/>
    <w:rsid w:val="00A01519"/>
    <w:rsid w:val="00A018E8"/>
    <w:rsid w:val="00A01D3F"/>
    <w:rsid w:val="00A02468"/>
    <w:rsid w:val="00A0247D"/>
    <w:rsid w:val="00A027E1"/>
    <w:rsid w:val="00A02ECA"/>
    <w:rsid w:val="00A03841"/>
    <w:rsid w:val="00A043C0"/>
    <w:rsid w:val="00A043E6"/>
    <w:rsid w:val="00A0440C"/>
    <w:rsid w:val="00A044E3"/>
    <w:rsid w:val="00A04709"/>
    <w:rsid w:val="00A049DC"/>
    <w:rsid w:val="00A04D5D"/>
    <w:rsid w:val="00A04EF6"/>
    <w:rsid w:val="00A050C1"/>
    <w:rsid w:val="00A06158"/>
    <w:rsid w:val="00A0651F"/>
    <w:rsid w:val="00A06D5A"/>
    <w:rsid w:val="00A06E44"/>
    <w:rsid w:val="00A06F17"/>
    <w:rsid w:val="00A07CDF"/>
    <w:rsid w:val="00A10567"/>
    <w:rsid w:val="00A10882"/>
    <w:rsid w:val="00A10B70"/>
    <w:rsid w:val="00A10C94"/>
    <w:rsid w:val="00A11090"/>
    <w:rsid w:val="00A1155D"/>
    <w:rsid w:val="00A11955"/>
    <w:rsid w:val="00A11BC3"/>
    <w:rsid w:val="00A11D23"/>
    <w:rsid w:val="00A12086"/>
    <w:rsid w:val="00A12711"/>
    <w:rsid w:val="00A128E1"/>
    <w:rsid w:val="00A129B9"/>
    <w:rsid w:val="00A12C42"/>
    <w:rsid w:val="00A12CBF"/>
    <w:rsid w:val="00A12D00"/>
    <w:rsid w:val="00A12DB8"/>
    <w:rsid w:val="00A12FF2"/>
    <w:rsid w:val="00A130CE"/>
    <w:rsid w:val="00A134E2"/>
    <w:rsid w:val="00A13D09"/>
    <w:rsid w:val="00A13F94"/>
    <w:rsid w:val="00A14381"/>
    <w:rsid w:val="00A148DD"/>
    <w:rsid w:val="00A15020"/>
    <w:rsid w:val="00A1508D"/>
    <w:rsid w:val="00A1517E"/>
    <w:rsid w:val="00A15580"/>
    <w:rsid w:val="00A1570E"/>
    <w:rsid w:val="00A15B9A"/>
    <w:rsid w:val="00A15D49"/>
    <w:rsid w:val="00A161A2"/>
    <w:rsid w:val="00A16217"/>
    <w:rsid w:val="00A1643D"/>
    <w:rsid w:val="00A165D6"/>
    <w:rsid w:val="00A16BD5"/>
    <w:rsid w:val="00A17876"/>
    <w:rsid w:val="00A17B7B"/>
    <w:rsid w:val="00A17B91"/>
    <w:rsid w:val="00A17BA6"/>
    <w:rsid w:val="00A17C49"/>
    <w:rsid w:val="00A2042F"/>
    <w:rsid w:val="00A2059A"/>
    <w:rsid w:val="00A2097C"/>
    <w:rsid w:val="00A20A1E"/>
    <w:rsid w:val="00A210C5"/>
    <w:rsid w:val="00A21245"/>
    <w:rsid w:val="00A216A8"/>
    <w:rsid w:val="00A2170D"/>
    <w:rsid w:val="00A21ADF"/>
    <w:rsid w:val="00A21B0A"/>
    <w:rsid w:val="00A21DE6"/>
    <w:rsid w:val="00A220AC"/>
    <w:rsid w:val="00A22289"/>
    <w:rsid w:val="00A22432"/>
    <w:rsid w:val="00A226C7"/>
    <w:rsid w:val="00A22724"/>
    <w:rsid w:val="00A22995"/>
    <w:rsid w:val="00A22D5F"/>
    <w:rsid w:val="00A22D65"/>
    <w:rsid w:val="00A22F58"/>
    <w:rsid w:val="00A239DC"/>
    <w:rsid w:val="00A23AC5"/>
    <w:rsid w:val="00A24698"/>
    <w:rsid w:val="00A246FD"/>
    <w:rsid w:val="00A24A39"/>
    <w:rsid w:val="00A24B64"/>
    <w:rsid w:val="00A24D5C"/>
    <w:rsid w:val="00A2543A"/>
    <w:rsid w:val="00A25518"/>
    <w:rsid w:val="00A25923"/>
    <w:rsid w:val="00A259DF"/>
    <w:rsid w:val="00A25C49"/>
    <w:rsid w:val="00A25F3D"/>
    <w:rsid w:val="00A2611E"/>
    <w:rsid w:val="00A267E1"/>
    <w:rsid w:val="00A26822"/>
    <w:rsid w:val="00A269D0"/>
    <w:rsid w:val="00A26AAB"/>
    <w:rsid w:val="00A26DA6"/>
    <w:rsid w:val="00A2744B"/>
    <w:rsid w:val="00A27D52"/>
    <w:rsid w:val="00A30531"/>
    <w:rsid w:val="00A3063F"/>
    <w:rsid w:val="00A3077A"/>
    <w:rsid w:val="00A30D16"/>
    <w:rsid w:val="00A310F3"/>
    <w:rsid w:val="00A312D4"/>
    <w:rsid w:val="00A31546"/>
    <w:rsid w:val="00A31828"/>
    <w:rsid w:val="00A3224D"/>
    <w:rsid w:val="00A32483"/>
    <w:rsid w:val="00A3252A"/>
    <w:rsid w:val="00A32863"/>
    <w:rsid w:val="00A32919"/>
    <w:rsid w:val="00A32AC2"/>
    <w:rsid w:val="00A32D59"/>
    <w:rsid w:val="00A32D74"/>
    <w:rsid w:val="00A332C6"/>
    <w:rsid w:val="00A335F1"/>
    <w:rsid w:val="00A336CF"/>
    <w:rsid w:val="00A339FE"/>
    <w:rsid w:val="00A34067"/>
    <w:rsid w:val="00A34303"/>
    <w:rsid w:val="00A347B7"/>
    <w:rsid w:val="00A34FD9"/>
    <w:rsid w:val="00A35076"/>
    <w:rsid w:val="00A3548F"/>
    <w:rsid w:val="00A35864"/>
    <w:rsid w:val="00A35B9A"/>
    <w:rsid w:val="00A3607C"/>
    <w:rsid w:val="00A364E2"/>
    <w:rsid w:val="00A36960"/>
    <w:rsid w:val="00A36CEE"/>
    <w:rsid w:val="00A36DA0"/>
    <w:rsid w:val="00A378BF"/>
    <w:rsid w:val="00A378D8"/>
    <w:rsid w:val="00A3793D"/>
    <w:rsid w:val="00A37A77"/>
    <w:rsid w:val="00A37CDD"/>
    <w:rsid w:val="00A40126"/>
    <w:rsid w:val="00A40CD6"/>
    <w:rsid w:val="00A40E53"/>
    <w:rsid w:val="00A40EFB"/>
    <w:rsid w:val="00A412CD"/>
    <w:rsid w:val="00A41718"/>
    <w:rsid w:val="00A4182A"/>
    <w:rsid w:val="00A41B8E"/>
    <w:rsid w:val="00A41B94"/>
    <w:rsid w:val="00A41BEE"/>
    <w:rsid w:val="00A42809"/>
    <w:rsid w:val="00A42BF7"/>
    <w:rsid w:val="00A42C35"/>
    <w:rsid w:val="00A430FC"/>
    <w:rsid w:val="00A43777"/>
    <w:rsid w:val="00A439D0"/>
    <w:rsid w:val="00A448A6"/>
    <w:rsid w:val="00A44BA8"/>
    <w:rsid w:val="00A452D6"/>
    <w:rsid w:val="00A458D5"/>
    <w:rsid w:val="00A45E28"/>
    <w:rsid w:val="00A4626F"/>
    <w:rsid w:val="00A4675B"/>
    <w:rsid w:val="00A46880"/>
    <w:rsid w:val="00A46DBC"/>
    <w:rsid w:val="00A46F34"/>
    <w:rsid w:val="00A46FB4"/>
    <w:rsid w:val="00A4724D"/>
    <w:rsid w:val="00A47798"/>
    <w:rsid w:val="00A477F0"/>
    <w:rsid w:val="00A47E1B"/>
    <w:rsid w:val="00A50004"/>
    <w:rsid w:val="00A50557"/>
    <w:rsid w:val="00A506D2"/>
    <w:rsid w:val="00A50820"/>
    <w:rsid w:val="00A509F7"/>
    <w:rsid w:val="00A50D9F"/>
    <w:rsid w:val="00A51083"/>
    <w:rsid w:val="00A5112A"/>
    <w:rsid w:val="00A5124A"/>
    <w:rsid w:val="00A514D8"/>
    <w:rsid w:val="00A52A37"/>
    <w:rsid w:val="00A52EF3"/>
    <w:rsid w:val="00A53715"/>
    <w:rsid w:val="00A53E33"/>
    <w:rsid w:val="00A5455F"/>
    <w:rsid w:val="00A54707"/>
    <w:rsid w:val="00A54A33"/>
    <w:rsid w:val="00A54CF7"/>
    <w:rsid w:val="00A54EF6"/>
    <w:rsid w:val="00A54F95"/>
    <w:rsid w:val="00A5505D"/>
    <w:rsid w:val="00A55690"/>
    <w:rsid w:val="00A55DED"/>
    <w:rsid w:val="00A56185"/>
    <w:rsid w:val="00A56CC9"/>
    <w:rsid w:val="00A56DE8"/>
    <w:rsid w:val="00A56EDA"/>
    <w:rsid w:val="00A5752A"/>
    <w:rsid w:val="00A57A04"/>
    <w:rsid w:val="00A57ABA"/>
    <w:rsid w:val="00A57D65"/>
    <w:rsid w:val="00A600C8"/>
    <w:rsid w:val="00A6014B"/>
    <w:rsid w:val="00A6113C"/>
    <w:rsid w:val="00A61227"/>
    <w:rsid w:val="00A61353"/>
    <w:rsid w:val="00A61405"/>
    <w:rsid w:val="00A6199F"/>
    <w:rsid w:val="00A6276D"/>
    <w:rsid w:val="00A62D38"/>
    <w:rsid w:val="00A6305B"/>
    <w:rsid w:val="00A63236"/>
    <w:rsid w:val="00A637DE"/>
    <w:rsid w:val="00A640ED"/>
    <w:rsid w:val="00A6420A"/>
    <w:rsid w:val="00A64658"/>
    <w:rsid w:val="00A64A77"/>
    <w:rsid w:val="00A64D22"/>
    <w:rsid w:val="00A64E45"/>
    <w:rsid w:val="00A65336"/>
    <w:rsid w:val="00A65DBE"/>
    <w:rsid w:val="00A65FD6"/>
    <w:rsid w:val="00A66A96"/>
    <w:rsid w:val="00A66C07"/>
    <w:rsid w:val="00A66C54"/>
    <w:rsid w:val="00A6737D"/>
    <w:rsid w:val="00A67652"/>
    <w:rsid w:val="00A67814"/>
    <w:rsid w:val="00A67A61"/>
    <w:rsid w:val="00A67CAA"/>
    <w:rsid w:val="00A70037"/>
    <w:rsid w:val="00A70319"/>
    <w:rsid w:val="00A704E4"/>
    <w:rsid w:val="00A70595"/>
    <w:rsid w:val="00A7080E"/>
    <w:rsid w:val="00A70860"/>
    <w:rsid w:val="00A70C8D"/>
    <w:rsid w:val="00A70CC2"/>
    <w:rsid w:val="00A70D59"/>
    <w:rsid w:val="00A7101B"/>
    <w:rsid w:val="00A71229"/>
    <w:rsid w:val="00A7157C"/>
    <w:rsid w:val="00A717C0"/>
    <w:rsid w:val="00A71858"/>
    <w:rsid w:val="00A7218D"/>
    <w:rsid w:val="00A723D3"/>
    <w:rsid w:val="00A726BA"/>
    <w:rsid w:val="00A72B79"/>
    <w:rsid w:val="00A7303D"/>
    <w:rsid w:val="00A73775"/>
    <w:rsid w:val="00A7387D"/>
    <w:rsid w:val="00A744CE"/>
    <w:rsid w:val="00A746B2"/>
    <w:rsid w:val="00A74A0F"/>
    <w:rsid w:val="00A74ECA"/>
    <w:rsid w:val="00A750C2"/>
    <w:rsid w:val="00A755C7"/>
    <w:rsid w:val="00A76E4D"/>
    <w:rsid w:val="00A772DA"/>
    <w:rsid w:val="00A77996"/>
    <w:rsid w:val="00A77AD2"/>
    <w:rsid w:val="00A77C43"/>
    <w:rsid w:val="00A806E7"/>
    <w:rsid w:val="00A80994"/>
    <w:rsid w:val="00A80E70"/>
    <w:rsid w:val="00A8135A"/>
    <w:rsid w:val="00A814DB"/>
    <w:rsid w:val="00A8150E"/>
    <w:rsid w:val="00A81901"/>
    <w:rsid w:val="00A829B8"/>
    <w:rsid w:val="00A82DB7"/>
    <w:rsid w:val="00A82FC1"/>
    <w:rsid w:val="00A83079"/>
    <w:rsid w:val="00A8347A"/>
    <w:rsid w:val="00A83713"/>
    <w:rsid w:val="00A83B16"/>
    <w:rsid w:val="00A83FAF"/>
    <w:rsid w:val="00A83FE2"/>
    <w:rsid w:val="00A8481C"/>
    <w:rsid w:val="00A84A9E"/>
    <w:rsid w:val="00A84CA3"/>
    <w:rsid w:val="00A84E7B"/>
    <w:rsid w:val="00A850AC"/>
    <w:rsid w:val="00A851D9"/>
    <w:rsid w:val="00A855CB"/>
    <w:rsid w:val="00A85678"/>
    <w:rsid w:val="00A859B1"/>
    <w:rsid w:val="00A85AC5"/>
    <w:rsid w:val="00A864AE"/>
    <w:rsid w:val="00A86F00"/>
    <w:rsid w:val="00A8701B"/>
    <w:rsid w:val="00A871F0"/>
    <w:rsid w:val="00A87335"/>
    <w:rsid w:val="00A87433"/>
    <w:rsid w:val="00A87CD4"/>
    <w:rsid w:val="00A87E91"/>
    <w:rsid w:val="00A904D3"/>
    <w:rsid w:val="00A90985"/>
    <w:rsid w:val="00A909B3"/>
    <w:rsid w:val="00A90C58"/>
    <w:rsid w:val="00A90D7C"/>
    <w:rsid w:val="00A90DA9"/>
    <w:rsid w:val="00A90E81"/>
    <w:rsid w:val="00A9100A"/>
    <w:rsid w:val="00A91166"/>
    <w:rsid w:val="00A91297"/>
    <w:rsid w:val="00A91831"/>
    <w:rsid w:val="00A91AD9"/>
    <w:rsid w:val="00A920C9"/>
    <w:rsid w:val="00A92223"/>
    <w:rsid w:val="00A925D5"/>
    <w:rsid w:val="00A92636"/>
    <w:rsid w:val="00A92B31"/>
    <w:rsid w:val="00A92D33"/>
    <w:rsid w:val="00A931DA"/>
    <w:rsid w:val="00A93211"/>
    <w:rsid w:val="00A935BF"/>
    <w:rsid w:val="00A9399C"/>
    <w:rsid w:val="00A93D80"/>
    <w:rsid w:val="00A94012"/>
    <w:rsid w:val="00A940B1"/>
    <w:rsid w:val="00A94394"/>
    <w:rsid w:val="00A94AB0"/>
    <w:rsid w:val="00A94CF7"/>
    <w:rsid w:val="00A95156"/>
    <w:rsid w:val="00A95B4A"/>
    <w:rsid w:val="00A95C85"/>
    <w:rsid w:val="00A95FCA"/>
    <w:rsid w:val="00A965BF"/>
    <w:rsid w:val="00A966B9"/>
    <w:rsid w:val="00A967BB"/>
    <w:rsid w:val="00A968F8"/>
    <w:rsid w:val="00A96E89"/>
    <w:rsid w:val="00A97227"/>
    <w:rsid w:val="00A97804"/>
    <w:rsid w:val="00A9787C"/>
    <w:rsid w:val="00AA00D8"/>
    <w:rsid w:val="00AA042F"/>
    <w:rsid w:val="00AA08E7"/>
    <w:rsid w:val="00AA109E"/>
    <w:rsid w:val="00AA192F"/>
    <w:rsid w:val="00AA1A20"/>
    <w:rsid w:val="00AA1AC5"/>
    <w:rsid w:val="00AA1E01"/>
    <w:rsid w:val="00AA2260"/>
    <w:rsid w:val="00AA22EC"/>
    <w:rsid w:val="00AA2DA6"/>
    <w:rsid w:val="00AA33AE"/>
    <w:rsid w:val="00AA38FE"/>
    <w:rsid w:val="00AA3B17"/>
    <w:rsid w:val="00AA3C00"/>
    <w:rsid w:val="00AA3EE0"/>
    <w:rsid w:val="00AA45D2"/>
    <w:rsid w:val="00AA470B"/>
    <w:rsid w:val="00AA4B09"/>
    <w:rsid w:val="00AA4B35"/>
    <w:rsid w:val="00AA4F47"/>
    <w:rsid w:val="00AA544B"/>
    <w:rsid w:val="00AA57E3"/>
    <w:rsid w:val="00AA592F"/>
    <w:rsid w:val="00AA5BEB"/>
    <w:rsid w:val="00AA5F20"/>
    <w:rsid w:val="00AA6ACC"/>
    <w:rsid w:val="00AA6BC4"/>
    <w:rsid w:val="00AA752C"/>
    <w:rsid w:val="00AA7643"/>
    <w:rsid w:val="00AA7A83"/>
    <w:rsid w:val="00AA7B05"/>
    <w:rsid w:val="00AA7EE2"/>
    <w:rsid w:val="00AB02CD"/>
    <w:rsid w:val="00AB0B57"/>
    <w:rsid w:val="00AB0F8B"/>
    <w:rsid w:val="00AB1699"/>
    <w:rsid w:val="00AB1B67"/>
    <w:rsid w:val="00AB1BEA"/>
    <w:rsid w:val="00AB1C7B"/>
    <w:rsid w:val="00AB212B"/>
    <w:rsid w:val="00AB212D"/>
    <w:rsid w:val="00AB23E9"/>
    <w:rsid w:val="00AB24FB"/>
    <w:rsid w:val="00AB2646"/>
    <w:rsid w:val="00AB2D67"/>
    <w:rsid w:val="00AB2EDC"/>
    <w:rsid w:val="00AB348A"/>
    <w:rsid w:val="00AB35D9"/>
    <w:rsid w:val="00AB3DCA"/>
    <w:rsid w:val="00AB3DF8"/>
    <w:rsid w:val="00AB4324"/>
    <w:rsid w:val="00AB43B2"/>
    <w:rsid w:val="00AB5779"/>
    <w:rsid w:val="00AB5B96"/>
    <w:rsid w:val="00AB5C71"/>
    <w:rsid w:val="00AB5D4F"/>
    <w:rsid w:val="00AB648F"/>
    <w:rsid w:val="00AB64C2"/>
    <w:rsid w:val="00AB6884"/>
    <w:rsid w:val="00AB6944"/>
    <w:rsid w:val="00AB6C61"/>
    <w:rsid w:val="00AB7047"/>
    <w:rsid w:val="00AB750A"/>
    <w:rsid w:val="00AC0220"/>
    <w:rsid w:val="00AC030D"/>
    <w:rsid w:val="00AC039A"/>
    <w:rsid w:val="00AC062D"/>
    <w:rsid w:val="00AC0908"/>
    <w:rsid w:val="00AC0A64"/>
    <w:rsid w:val="00AC0C8F"/>
    <w:rsid w:val="00AC18DB"/>
    <w:rsid w:val="00AC1BEF"/>
    <w:rsid w:val="00AC1D79"/>
    <w:rsid w:val="00AC2061"/>
    <w:rsid w:val="00AC2156"/>
    <w:rsid w:val="00AC2196"/>
    <w:rsid w:val="00AC22C5"/>
    <w:rsid w:val="00AC3211"/>
    <w:rsid w:val="00AC33DA"/>
    <w:rsid w:val="00AC347E"/>
    <w:rsid w:val="00AC39ED"/>
    <w:rsid w:val="00AC3A92"/>
    <w:rsid w:val="00AC3CA8"/>
    <w:rsid w:val="00AC3E20"/>
    <w:rsid w:val="00AC3EA1"/>
    <w:rsid w:val="00AC4382"/>
    <w:rsid w:val="00AC465A"/>
    <w:rsid w:val="00AC4C48"/>
    <w:rsid w:val="00AC551E"/>
    <w:rsid w:val="00AC581E"/>
    <w:rsid w:val="00AC5A5B"/>
    <w:rsid w:val="00AC5EEE"/>
    <w:rsid w:val="00AC6375"/>
    <w:rsid w:val="00AC6A38"/>
    <w:rsid w:val="00AC6E07"/>
    <w:rsid w:val="00AC7E31"/>
    <w:rsid w:val="00AD01A4"/>
    <w:rsid w:val="00AD02CD"/>
    <w:rsid w:val="00AD064D"/>
    <w:rsid w:val="00AD0856"/>
    <w:rsid w:val="00AD1B2A"/>
    <w:rsid w:val="00AD1CC2"/>
    <w:rsid w:val="00AD1D03"/>
    <w:rsid w:val="00AD20C9"/>
    <w:rsid w:val="00AD28FA"/>
    <w:rsid w:val="00AD2D58"/>
    <w:rsid w:val="00AD2D7B"/>
    <w:rsid w:val="00AD3150"/>
    <w:rsid w:val="00AD31F1"/>
    <w:rsid w:val="00AD346E"/>
    <w:rsid w:val="00AD36B6"/>
    <w:rsid w:val="00AD3A20"/>
    <w:rsid w:val="00AD3D32"/>
    <w:rsid w:val="00AD3E0B"/>
    <w:rsid w:val="00AD3FD7"/>
    <w:rsid w:val="00AD42B8"/>
    <w:rsid w:val="00AD444A"/>
    <w:rsid w:val="00AD4A49"/>
    <w:rsid w:val="00AD4CB7"/>
    <w:rsid w:val="00AD4E54"/>
    <w:rsid w:val="00AD5368"/>
    <w:rsid w:val="00AD5F16"/>
    <w:rsid w:val="00AD6387"/>
    <w:rsid w:val="00AD6C4A"/>
    <w:rsid w:val="00AD708D"/>
    <w:rsid w:val="00AD70E4"/>
    <w:rsid w:val="00AD71F5"/>
    <w:rsid w:val="00AD74C7"/>
    <w:rsid w:val="00AD770F"/>
    <w:rsid w:val="00AD7838"/>
    <w:rsid w:val="00AD7A95"/>
    <w:rsid w:val="00AE09AF"/>
    <w:rsid w:val="00AE0BAA"/>
    <w:rsid w:val="00AE0D43"/>
    <w:rsid w:val="00AE0EBC"/>
    <w:rsid w:val="00AE1191"/>
    <w:rsid w:val="00AE16D8"/>
    <w:rsid w:val="00AE1D0B"/>
    <w:rsid w:val="00AE1E62"/>
    <w:rsid w:val="00AE250B"/>
    <w:rsid w:val="00AE2915"/>
    <w:rsid w:val="00AE2C0F"/>
    <w:rsid w:val="00AE2CA0"/>
    <w:rsid w:val="00AE2CD1"/>
    <w:rsid w:val="00AE33F7"/>
    <w:rsid w:val="00AE3698"/>
    <w:rsid w:val="00AE3EC1"/>
    <w:rsid w:val="00AE40AE"/>
    <w:rsid w:val="00AE4150"/>
    <w:rsid w:val="00AE42A4"/>
    <w:rsid w:val="00AE4815"/>
    <w:rsid w:val="00AE57E5"/>
    <w:rsid w:val="00AE59BC"/>
    <w:rsid w:val="00AE5B36"/>
    <w:rsid w:val="00AE5CB5"/>
    <w:rsid w:val="00AE5DDC"/>
    <w:rsid w:val="00AE69D6"/>
    <w:rsid w:val="00AE6BE1"/>
    <w:rsid w:val="00AE71D1"/>
    <w:rsid w:val="00AF0782"/>
    <w:rsid w:val="00AF0D39"/>
    <w:rsid w:val="00AF0E69"/>
    <w:rsid w:val="00AF0F49"/>
    <w:rsid w:val="00AF153A"/>
    <w:rsid w:val="00AF15E7"/>
    <w:rsid w:val="00AF1634"/>
    <w:rsid w:val="00AF1792"/>
    <w:rsid w:val="00AF1998"/>
    <w:rsid w:val="00AF1D05"/>
    <w:rsid w:val="00AF1DCA"/>
    <w:rsid w:val="00AF2048"/>
    <w:rsid w:val="00AF26C9"/>
    <w:rsid w:val="00AF2773"/>
    <w:rsid w:val="00AF27F0"/>
    <w:rsid w:val="00AF2B3D"/>
    <w:rsid w:val="00AF2D00"/>
    <w:rsid w:val="00AF3BAD"/>
    <w:rsid w:val="00AF3D42"/>
    <w:rsid w:val="00AF43D3"/>
    <w:rsid w:val="00AF47BC"/>
    <w:rsid w:val="00AF4B72"/>
    <w:rsid w:val="00AF4D7A"/>
    <w:rsid w:val="00AF4E1D"/>
    <w:rsid w:val="00AF4ECC"/>
    <w:rsid w:val="00AF4F18"/>
    <w:rsid w:val="00AF5256"/>
    <w:rsid w:val="00AF5A0F"/>
    <w:rsid w:val="00AF5BAE"/>
    <w:rsid w:val="00AF6034"/>
    <w:rsid w:val="00AF6391"/>
    <w:rsid w:val="00AF651A"/>
    <w:rsid w:val="00AF6623"/>
    <w:rsid w:val="00AF6721"/>
    <w:rsid w:val="00AF67EF"/>
    <w:rsid w:val="00AF6831"/>
    <w:rsid w:val="00AF6B41"/>
    <w:rsid w:val="00AF6BA2"/>
    <w:rsid w:val="00AF6C4D"/>
    <w:rsid w:val="00AF6D56"/>
    <w:rsid w:val="00AF6EEE"/>
    <w:rsid w:val="00AF7024"/>
    <w:rsid w:val="00AF710E"/>
    <w:rsid w:val="00AF762D"/>
    <w:rsid w:val="00B00253"/>
    <w:rsid w:val="00B002AE"/>
    <w:rsid w:val="00B0037C"/>
    <w:rsid w:val="00B006A8"/>
    <w:rsid w:val="00B007A7"/>
    <w:rsid w:val="00B0085C"/>
    <w:rsid w:val="00B00934"/>
    <w:rsid w:val="00B00C28"/>
    <w:rsid w:val="00B00C59"/>
    <w:rsid w:val="00B00E36"/>
    <w:rsid w:val="00B01140"/>
    <w:rsid w:val="00B01807"/>
    <w:rsid w:val="00B01940"/>
    <w:rsid w:val="00B01AB2"/>
    <w:rsid w:val="00B02541"/>
    <w:rsid w:val="00B02680"/>
    <w:rsid w:val="00B0272F"/>
    <w:rsid w:val="00B02787"/>
    <w:rsid w:val="00B027A1"/>
    <w:rsid w:val="00B02FA3"/>
    <w:rsid w:val="00B0325A"/>
    <w:rsid w:val="00B03CC2"/>
    <w:rsid w:val="00B03F10"/>
    <w:rsid w:val="00B040DC"/>
    <w:rsid w:val="00B04277"/>
    <w:rsid w:val="00B043CC"/>
    <w:rsid w:val="00B04672"/>
    <w:rsid w:val="00B0471B"/>
    <w:rsid w:val="00B0483F"/>
    <w:rsid w:val="00B050C0"/>
    <w:rsid w:val="00B054EF"/>
    <w:rsid w:val="00B059D2"/>
    <w:rsid w:val="00B06175"/>
    <w:rsid w:val="00B06219"/>
    <w:rsid w:val="00B06664"/>
    <w:rsid w:val="00B069B2"/>
    <w:rsid w:val="00B06B03"/>
    <w:rsid w:val="00B07414"/>
    <w:rsid w:val="00B075C7"/>
    <w:rsid w:val="00B075D6"/>
    <w:rsid w:val="00B076DB"/>
    <w:rsid w:val="00B0771D"/>
    <w:rsid w:val="00B07DE9"/>
    <w:rsid w:val="00B1066A"/>
    <w:rsid w:val="00B10733"/>
    <w:rsid w:val="00B10B9C"/>
    <w:rsid w:val="00B111E6"/>
    <w:rsid w:val="00B117B1"/>
    <w:rsid w:val="00B11C8C"/>
    <w:rsid w:val="00B11CC1"/>
    <w:rsid w:val="00B11CD5"/>
    <w:rsid w:val="00B1276B"/>
    <w:rsid w:val="00B12BEC"/>
    <w:rsid w:val="00B130F2"/>
    <w:rsid w:val="00B1313E"/>
    <w:rsid w:val="00B1348E"/>
    <w:rsid w:val="00B13724"/>
    <w:rsid w:val="00B13ABA"/>
    <w:rsid w:val="00B13D57"/>
    <w:rsid w:val="00B13EB0"/>
    <w:rsid w:val="00B143BC"/>
    <w:rsid w:val="00B14444"/>
    <w:rsid w:val="00B146A7"/>
    <w:rsid w:val="00B14F1B"/>
    <w:rsid w:val="00B1536D"/>
    <w:rsid w:val="00B15604"/>
    <w:rsid w:val="00B15660"/>
    <w:rsid w:val="00B158CB"/>
    <w:rsid w:val="00B1594F"/>
    <w:rsid w:val="00B15A01"/>
    <w:rsid w:val="00B15F85"/>
    <w:rsid w:val="00B16281"/>
    <w:rsid w:val="00B16663"/>
    <w:rsid w:val="00B16BDB"/>
    <w:rsid w:val="00B16C97"/>
    <w:rsid w:val="00B16D98"/>
    <w:rsid w:val="00B17129"/>
    <w:rsid w:val="00B1756A"/>
    <w:rsid w:val="00B175CE"/>
    <w:rsid w:val="00B1762C"/>
    <w:rsid w:val="00B1776D"/>
    <w:rsid w:val="00B1786F"/>
    <w:rsid w:val="00B17B71"/>
    <w:rsid w:val="00B17CA9"/>
    <w:rsid w:val="00B17F1B"/>
    <w:rsid w:val="00B203FB"/>
    <w:rsid w:val="00B20631"/>
    <w:rsid w:val="00B2078C"/>
    <w:rsid w:val="00B20940"/>
    <w:rsid w:val="00B20966"/>
    <w:rsid w:val="00B20F98"/>
    <w:rsid w:val="00B2181B"/>
    <w:rsid w:val="00B21AC7"/>
    <w:rsid w:val="00B21DD7"/>
    <w:rsid w:val="00B21E9D"/>
    <w:rsid w:val="00B21F8F"/>
    <w:rsid w:val="00B22055"/>
    <w:rsid w:val="00B22061"/>
    <w:rsid w:val="00B22177"/>
    <w:rsid w:val="00B22600"/>
    <w:rsid w:val="00B226C4"/>
    <w:rsid w:val="00B22CF2"/>
    <w:rsid w:val="00B23201"/>
    <w:rsid w:val="00B23511"/>
    <w:rsid w:val="00B23BC0"/>
    <w:rsid w:val="00B24567"/>
    <w:rsid w:val="00B24610"/>
    <w:rsid w:val="00B246F7"/>
    <w:rsid w:val="00B24C6E"/>
    <w:rsid w:val="00B24D74"/>
    <w:rsid w:val="00B25254"/>
    <w:rsid w:val="00B252AC"/>
    <w:rsid w:val="00B25B95"/>
    <w:rsid w:val="00B25EE1"/>
    <w:rsid w:val="00B2627B"/>
    <w:rsid w:val="00B26D06"/>
    <w:rsid w:val="00B27126"/>
    <w:rsid w:val="00B27770"/>
    <w:rsid w:val="00B27BCD"/>
    <w:rsid w:val="00B27EAE"/>
    <w:rsid w:val="00B27EEC"/>
    <w:rsid w:val="00B303D0"/>
    <w:rsid w:val="00B30979"/>
    <w:rsid w:val="00B30DCF"/>
    <w:rsid w:val="00B31327"/>
    <w:rsid w:val="00B317AA"/>
    <w:rsid w:val="00B31C79"/>
    <w:rsid w:val="00B3226F"/>
    <w:rsid w:val="00B328AD"/>
    <w:rsid w:val="00B32DBE"/>
    <w:rsid w:val="00B32E10"/>
    <w:rsid w:val="00B330F7"/>
    <w:rsid w:val="00B33345"/>
    <w:rsid w:val="00B3348E"/>
    <w:rsid w:val="00B342AE"/>
    <w:rsid w:val="00B34CA9"/>
    <w:rsid w:val="00B34E81"/>
    <w:rsid w:val="00B350AA"/>
    <w:rsid w:val="00B35AC0"/>
    <w:rsid w:val="00B35AF2"/>
    <w:rsid w:val="00B35D27"/>
    <w:rsid w:val="00B35FCF"/>
    <w:rsid w:val="00B366A9"/>
    <w:rsid w:val="00B36B44"/>
    <w:rsid w:val="00B36D30"/>
    <w:rsid w:val="00B37535"/>
    <w:rsid w:val="00B40094"/>
    <w:rsid w:val="00B40106"/>
    <w:rsid w:val="00B40A36"/>
    <w:rsid w:val="00B41B72"/>
    <w:rsid w:val="00B41C4E"/>
    <w:rsid w:val="00B41E11"/>
    <w:rsid w:val="00B41F2D"/>
    <w:rsid w:val="00B4230F"/>
    <w:rsid w:val="00B424A2"/>
    <w:rsid w:val="00B42C1C"/>
    <w:rsid w:val="00B42E4E"/>
    <w:rsid w:val="00B430AD"/>
    <w:rsid w:val="00B430B1"/>
    <w:rsid w:val="00B432A7"/>
    <w:rsid w:val="00B435AC"/>
    <w:rsid w:val="00B43FB2"/>
    <w:rsid w:val="00B44511"/>
    <w:rsid w:val="00B448E4"/>
    <w:rsid w:val="00B4492F"/>
    <w:rsid w:val="00B44D24"/>
    <w:rsid w:val="00B44D25"/>
    <w:rsid w:val="00B45122"/>
    <w:rsid w:val="00B453BE"/>
    <w:rsid w:val="00B45887"/>
    <w:rsid w:val="00B45965"/>
    <w:rsid w:val="00B4607B"/>
    <w:rsid w:val="00B4680C"/>
    <w:rsid w:val="00B46CAE"/>
    <w:rsid w:val="00B46FEA"/>
    <w:rsid w:val="00B470BF"/>
    <w:rsid w:val="00B47537"/>
    <w:rsid w:val="00B47983"/>
    <w:rsid w:val="00B47CCA"/>
    <w:rsid w:val="00B47EF7"/>
    <w:rsid w:val="00B50538"/>
    <w:rsid w:val="00B5064F"/>
    <w:rsid w:val="00B51114"/>
    <w:rsid w:val="00B51534"/>
    <w:rsid w:val="00B515DE"/>
    <w:rsid w:val="00B516FF"/>
    <w:rsid w:val="00B518ED"/>
    <w:rsid w:val="00B51961"/>
    <w:rsid w:val="00B529E9"/>
    <w:rsid w:val="00B52BF1"/>
    <w:rsid w:val="00B52C84"/>
    <w:rsid w:val="00B5328C"/>
    <w:rsid w:val="00B53626"/>
    <w:rsid w:val="00B539D6"/>
    <w:rsid w:val="00B53C15"/>
    <w:rsid w:val="00B5511B"/>
    <w:rsid w:val="00B55385"/>
    <w:rsid w:val="00B553DF"/>
    <w:rsid w:val="00B55591"/>
    <w:rsid w:val="00B55A76"/>
    <w:rsid w:val="00B55C48"/>
    <w:rsid w:val="00B56155"/>
    <w:rsid w:val="00B56259"/>
    <w:rsid w:val="00B562DD"/>
    <w:rsid w:val="00B5683D"/>
    <w:rsid w:val="00B56DCC"/>
    <w:rsid w:val="00B570DA"/>
    <w:rsid w:val="00B572AD"/>
    <w:rsid w:val="00B57419"/>
    <w:rsid w:val="00B5787F"/>
    <w:rsid w:val="00B5799B"/>
    <w:rsid w:val="00B57E78"/>
    <w:rsid w:val="00B602D2"/>
    <w:rsid w:val="00B606D6"/>
    <w:rsid w:val="00B619ED"/>
    <w:rsid w:val="00B61F50"/>
    <w:rsid w:val="00B6271C"/>
    <w:rsid w:val="00B62976"/>
    <w:rsid w:val="00B629C8"/>
    <w:rsid w:val="00B62FF6"/>
    <w:rsid w:val="00B6384D"/>
    <w:rsid w:val="00B63ABA"/>
    <w:rsid w:val="00B63BD8"/>
    <w:rsid w:val="00B63DFE"/>
    <w:rsid w:val="00B63ECC"/>
    <w:rsid w:val="00B64274"/>
    <w:rsid w:val="00B6430C"/>
    <w:rsid w:val="00B644A6"/>
    <w:rsid w:val="00B645CD"/>
    <w:rsid w:val="00B648C0"/>
    <w:rsid w:val="00B6495F"/>
    <w:rsid w:val="00B64B17"/>
    <w:rsid w:val="00B64BD6"/>
    <w:rsid w:val="00B64CE5"/>
    <w:rsid w:val="00B64D8F"/>
    <w:rsid w:val="00B65B54"/>
    <w:rsid w:val="00B65D45"/>
    <w:rsid w:val="00B65D80"/>
    <w:rsid w:val="00B66298"/>
    <w:rsid w:val="00B66B33"/>
    <w:rsid w:val="00B66C6D"/>
    <w:rsid w:val="00B67DDB"/>
    <w:rsid w:val="00B7035D"/>
    <w:rsid w:val="00B707A9"/>
    <w:rsid w:val="00B707C3"/>
    <w:rsid w:val="00B70C3D"/>
    <w:rsid w:val="00B70C4F"/>
    <w:rsid w:val="00B715BF"/>
    <w:rsid w:val="00B718AB"/>
    <w:rsid w:val="00B71AC6"/>
    <w:rsid w:val="00B71DA6"/>
    <w:rsid w:val="00B72195"/>
    <w:rsid w:val="00B72658"/>
    <w:rsid w:val="00B729D0"/>
    <w:rsid w:val="00B72C5D"/>
    <w:rsid w:val="00B72C8B"/>
    <w:rsid w:val="00B72E2F"/>
    <w:rsid w:val="00B736ED"/>
    <w:rsid w:val="00B74746"/>
    <w:rsid w:val="00B7499D"/>
    <w:rsid w:val="00B74AB2"/>
    <w:rsid w:val="00B756D7"/>
    <w:rsid w:val="00B760AC"/>
    <w:rsid w:val="00B762D0"/>
    <w:rsid w:val="00B76A84"/>
    <w:rsid w:val="00B76DDB"/>
    <w:rsid w:val="00B76E58"/>
    <w:rsid w:val="00B76FBC"/>
    <w:rsid w:val="00B77116"/>
    <w:rsid w:val="00B77B1A"/>
    <w:rsid w:val="00B8016C"/>
    <w:rsid w:val="00B8049D"/>
    <w:rsid w:val="00B8056D"/>
    <w:rsid w:val="00B805B2"/>
    <w:rsid w:val="00B80C57"/>
    <w:rsid w:val="00B80D62"/>
    <w:rsid w:val="00B811B7"/>
    <w:rsid w:val="00B811BE"/>
    <w:rsid w:val="00B812F2"/>
    <w:rsid w:val="00B814D5"/>
    <w:rsid w:val="00B8156B"/>
    <w:rsid w:val="00B81653"/>
    <w:rsid w:val="00B828CF"/>
    <w:rsid w:val="00B82ADB"/>
    <w:rsid w:val="00B82B9C"/>
    <w:rsid w:val="00B82E05"/>
    <w:rsid w:val="00B83320"/>
    <w:rsid w:val="00B83EC4"/>
    <w:rsid w:val="00B8454A"/>
    <w:rsid w:val="00B84AA8"/>
    <w:rsid w:val="00B84AEB"/>
    <w:rsid w:val="00B84E22"/>
    <w:rsid w:val="00B8537B"/>
    <w:rsid w:val="00B858CC"/>
    <w:rsid w:val="00B85B8E"/>
    <w:rsid w:val="00B860C4"/>
    <w:rsid w:val="00B86614"/>
    <w:rsid w:val="00B86950"/>
    <w:rsid w:val="00B87069"/>
    <w:rsid w:val="00B87137"/>
    <w:rsid w:val="00B90342"/>
    <w:rsid w:val="00B9096F"/>
    <w:rsid w:val="00B909D0"/>
    <w:rsid w:val="00B90A6E"/>
    <w:rsid w:val="00B90AE8"/>
    <w:rsid w:val="00B90C27"/>
    <w:rsid w:val="00B9119F"/>
    <w:rsid w:val="00B91B8B"/>
    <w:rsid w:val="00B91E67"/>
    <w:rsid w:val="00B92070"/>
    <w:rsid w:val="00B92428"/>
    <w:rsid w:val="00B92557"/>
    <w:rsid w:val="00B92839"/>
    <w:rsid w:val="00B928CE"/>
    <w:rsid w:val="00B92DAA"/>
    <w:rsid w:val="00B93178"/>
    <w:rsid w:val="00B9398D"/>
    <w:rsid w:val="00B93E20"/>
    <w:rsid w:val="00B944ED"/>
    <w:rsid w:val="00B951F1"/>
    <w:rsid w:val="00B9555E"/>
    <w:rsid w:val="00B9572B"/>
    <w:rsid w:val="00B963C7"/>
    <w:rsid w:val="00B96720"/>
    <w:rsid w:val="00B96829"/>
    <w:rsid w:val="00B969FD"/>
    <w:rsid w:val="00B96C0E"/>
    <w:rsid w:val="00B96FCD"/>
    <w:rsid w:val="00B97924"/>
    <w:rsid w:val="00B9792B"/>
    <w:rsid w:val="00B97945"/>
    <w:rsid w:val="00B97975"/>
    <w:rsid w:val="00B97A82"/>
    <w:rsid w:val="00B97CC8"/>
    <w:rsid w:val="00BA033F"/>
    <w:rsid w:val="00BA040E"/>
    <w:rsid w:val="00BA0799"/>
    <w:rsid w:val="00BA0848"/>
    <w:rsid w:val="00BA0A31"/>
    <w:rsid w:val="00BA0EC5"/>
    <w:rsid w:val="00BA0F07"/>
    <w:rsid w:val="00BA1A33"/>
    <w:rsid w:val="00BA1CAA"/>
    <w:rsid w:val="00BA1F8B"/>
    <w:rsid w:val="00BA2027"/>
    <w:rsid w:val="00BA23E6"/>
    <w:rsid w:val="00BA2F2F"/>
    <w:rsid w:val="00BA3055"/>
    <w:rsid w:val="00BA309B"/>
    <w:rsid w:val="00BA3655"/>
    <w:rsid w:val="00BA3B5D"/>
    <w:rsid w:val="00BA3C78"/>
    <w:rsid w:val="00BA417C"/>
    <w:rsid w:val="00BA4B68"/>
    <w:rsid w:val="00BA4EEE"/>
    <w:rsid w:val="00BA5210"/>
    <w:rsid w:val="00BA549D"/>
    <w:rsid w:val="00BA5532"/>
    <w:rsid w:val="00BA599C"/>
    <w:rsid w:val="00BA5DEC"/>
    <w:rsid w:val="00BA5E5D"/>
    <w:rsid w:val="00BA5F59"/>
    <w:rsid w:val="00BA6076"/>
    <w:rsid w:val="00BA63EB"/>
    <w:rsid w:val="00BA648C"/>
    <w:rsid w:val="00BA65B8"/>
    <w:rsid w:val="00BA668E"/>
    <w:rsid w:val="00BA736F"/>
    <w:rsid w:val="00BA7AA6"/>
    <w:rsid w:val="00BA7C1F"/>
    <w:rsid w:val="00BB013C"/>
    <w:rsid w:val="00BB100D"/>
    <w:rsid w:val="00BB14A2"/>
    <w:rsid w:val="00BB1565"/>
    <w:rsid w:val="00BB16EB"/>
    <w:rsid w:val="00BB1B4B"/>
    <w:rsid w:val="00BB1C86"/>
    <w:rsid w:val="00BB1F74"/>
    <w:rsid w:val="00BB224A"/>
    <w:rsid w:val="00BB2A69"/>
    <w:rsid w:val="00BB2A7A"/>
    <w:rsid w:val="00BB2C79"/>
    <w:rsid w:val="00BB2F00"/>
    <w:rsid w:val="00BB34F6"/>
    <w:rsid w:val="00BB39FC"/>
    <w:rsid w:val="00BB41B6"/>
    <w:rsid w:val="00BB4815"/>
    <w:rsid w:val="00BB4B0B"/>
    <w:rsid w:val="00BB51A0"/>
    <w:rsid w:val="00BB5257"/>
    <w:rsid w:val="00BB5677"/>
    <w:rsid w:val="00BB56A5"/>
    <w:rsid w:val="00BB5731"/>
    <w:rsid w:val="00BB59C9"/>
    <w:rsid w:val="00BB6255"/>
    <w:rsid w:val="00BB6969"/>
    <w:rsid w:val="00BB6BDC"/>
    <w:rsid w:val="00BB7452"/>
    <w:rsid w:val="00BB7AB8"/>
    <w:rsid w:val="00BB7CEA"/>
    <w:rsid w:val="00BB7D3D"/>
    <w:rsid w:val="00BB7D5C"/>
    <w:rsid w:val="00BB7DB5"/>
    <w:rsid w:val="00BB7F11"/>
    <w:rsid w:val="00BB7F1C"/>
    <w:rsid w:val="00BC009E"/>
    <w:rsid w:val="00BC0583"/>
    <w:rsid w:val="00BC0681"/>
    <w:rsid w:val="00BC0746"/>
    <w:rsid w:val="00BC0CD7"/>
    <w:rsid w:val="00BC0F38"/>
    <w:rsid w:val="00BC10AD"/>
    <w:rsid w:val="00BC160B"/>
    <w:rsid w:val="00BC1903"/>
    <w:rsid w:val="00BC1E2D"/>
    <w:rsid w:val="00BC21E9"/>
    <w:rsid w:val="00BC24C4"/>
    <w:rsid w:val="00BC2774"/>
    <w:rsid w:val="00BC28C8"/>
    <w:rsid w:val="00BC290C"/>
    <w:rsid w:val="00BC2C0A"/>
    <w:rsid w:val="00BC3102"/>
    <w:rsid w:val="00BC32E9"/>
    <w:rsid w:val="00BC337C"/>
    <w:rsid w:val="00BC3528"/>
    <w:rsid w:val="00BC3709"/>
    <w:rsid w:val="00BC37CA"/>
    <w:rsid w:val="00BC3997"/>
    <w:rsid w:val="00BC3A4D"/>
    <w:rsid w:val="00BC3A80"/>
    <w:rsid w:val="00BC49E8"/>
    <w:rsid w:val="00BC5766"/>
    <w:rsid w:val="00BC576E"/>
    <w:rsid w:val="00BC5DF2"/>
    <w:rsid w:val="00BC691D"/>
    <w:rsid w:val="00BC6C7E"/>
    <w:rsid w:val="00BC6E2C"/>
    <w:rsid w:val="00BC74E6"/>
    <w:rsid w:val="00BC766E"/>
    <w:rsid w:val="00BC78B4"/>
    <w:rsid w:val="00BD01FD"/>
    <w:rsid w:val="00BD0329"/>
    <w:rsid w:val="00BD0AC9"/>
    <w:rsid w:val="00BD0DCC"/>
    <w:rsid w:val="00BD10E5"/>
    <w:rsid w:val="00BD15E3"/>
    <w:rsid w:val="00BD1A6C"/>
    <w:rsid w:val="00BD1AB6"/>
    <w:rsid w:val="00BD2D41"/>
    <w:rsid w:val="00BD3270"/>
    <w:rsid w:val="00BD3495"/>
    <w:rsid w:val="00BD35EE"/>
    <w:rsid w:val="00BD36BA"/>
    <w:rsid w:val="00BD38AA"/>
    <w:rsid w:val="00BD4642"/>
    <w:rsid w:val="00BD47EB"/>
    <w:rsid w:val="00BD4B21"/>
    <w:rsid w:val="00BD5135"/>
    <w:rsid w:val="00BD5257"/>
    <w:rsid w:val="00BD5280"/>
    <w:rsid w:val="00BD5437"/>
    <w:rsid w:val="00BD5985"/>
    <w:rsid w:val="00BD59B7"/>
    <w:rsid w:val="00BD5E25"/>
    <w:rsid w:val="00BD6350"/>
    <w:rsid w:val="00BD733C"/>
    <w:rsid w:val="00BD7626"/>
    <w:rsid w:val="00BD76BA"/>
    <w:rsid w:val="00BD773E"/>
    <w:rsid w:val="00BD7767"/>
    <w:rsid w:val="00BD783B"/>
    <w:rsid w:val="00BD789D"/>
    <w:rsid w:val="00BE044F"/>
    <w:rsid w:val="00BE0679"/>
    <w:rsid w:val="00BE0CED"/>
    <w:rsid w:val="00BE0D46"/>
    <w:rsid w:val="00BE0F7D"/>
    <w:rsid w:val="00BE0FF7"/>
    <w:rsid w:val="00BE1276"/>
    <w:rsid w:val="00BE1302"/>
    <w:rsid w:val="00BE2065"/>
    <w:rsid w:val="00BE20CB"/>
    <w:rsid w:val="00BE2572"/>
    <w:rsid w:val="00BE273F"/>
    <w:rsid w:val="00BE3061"/>
    <w:rsid w:val="00BE3219"/>
    <w:rsid w:val="00BE398F"/>
    <w:rsid w:val="00BE3A17"/>
    <w:rsid w:val="00BE3B90"/>
    <w:rsid w:val="00BE3CCE"/>
    <w:rsid w:val="00BE3D43"/>
    <w:rsid w:val="00BE4294"/>
    <w:rsid w:val="00BE4410"/>
    <w:rsid w:val="00BE44AD"/>
    <w:rsid w:val="00BE44DF"/>
    <w:rsid w:val="00BE4848"/>
    <w:rsid w:val="00BE5043"/>
    <w:rsid w:val="00BE5984"/>
    <w:rsid w:val="00BE5B84"/>
    <w:rsid w:val="00BE64CB"/>
    <w:rsid w:val="00BE6D7B"/>
    <w:rsid w:val="00BE6F34"/>
    <w:rsid w:val="00BE7AC1"/>
    <w:rsid w:val="00BE7B77"/>
    <w:rsid w:val="00BF0073"/>
    <w:rsid w:val="00BF06A6"/>
    <w:rsid w:val="00BF095C"/>
    <w:rsid w:val="00BF0BDE"/>
    <w:rsid w:val="00BF0D17"/>
    <w:rsid w:val="00BF0FB9"/>
    <w:rsid w:val="00BF1133"/>
    <w:rsid w:val="00BF1443"/>
    <w:rsid w:val="00BF1CA9"/>
    <w:rsid w:val="00BF230C"/>
    <w:rsid w:val="00BF281A"/>
    <w:rsid w:val="00BF2BE6"/>
    <w:rsid w:val="00BF2DEC"/>
    <w:rsid w:val="00BF2E62"/>
    <w:rsid w:val="00BF31DE"/>
    <w:rsid w:val="00BF3225"/>
    <w:rsid w:val="00BF3579"/>
    <w:rsid w:val="00BF358F"/>
    <w:rsid w:val="00BF3740"/>
    <w:rsid w:val="00BF37CD"/>
    <w:rsid w:val="00BF3CBE"/>
    <w:rsid w:val="00BF4050"/>
    <w:rsid w:val="00BF45D1"/>
    <w:rsid w:val="00BF47B7"/>
    <w:rsid w:val="00BF5A77"/>
    <w:rsid w:val="00BF5A8C"/>
    <w:rsid w:val="00BF5C89"/>
    <w:rsid w:val="00BF5F77"/>
    <w:rsid w:val="00BF65FA"/>
    <w:rsid w:val="00BF6D9E"/>
    <w:rsid w:val="00BF6F57"/>
    <w:rsid w:val="00BF7086"/>
    <w:rsid w:val="00BF764B"/>
    <w:rsid w:val="00BF76D8"/>
    <w:rsid w:val="00BF7A01"/>
    <w:rsid w:val="00BF7B3E"/>
    <w:rsid w:val="00BF7FD5"/>
    <w:rsid w:val="00C0052A"/>
    <w:rsid w:val="00C010D6"/>
    <w:rsid w:val="00C0118A"/>
    <w:rsid w:val="00C0118C"/>
    <w:rsid w:val="00C012C8"/>
    <w:rsid w:val="00C013BE"/>
    <w:rsid w:val="00C013F2"/>
    <w:rsid w:val="00C01E53"/>
    <w:rsid w:val="00C01F41"/>
    <w:rsid w:val="00C0243E"/>
    <w:rsid w:val="00C02445"/>
    <w:rsid w:val="00C02511"/>
    <w:rsid w:val="00C02745"/>
    <w:rsid w:val="00C02C8B"/>
    <w:rsid w:val="00C034DD"/>
    <w:rsid w:val="00C0368F"/>
    <w:rsid w:val="00C036F2"/>
    <w:rsid w:val="00C0385F"/>
    <w:rsid w:val="00C039CE"/>
    <w:rsid w:val="00C03F2B"/>
    <w:rsid w:val="00C0450D"/>
    <w:rsid w:val="00C04971"/>
    <w:rsid w:val="00C04988"/>
    <w:rsid w:val="00C04CA8"/>
    <w:rsid w:val="00C04CE7"/>
    <w:rsid w:val="00C04FFB"/>
    <w:rsid w:val="00C05084"/>
    <w:rsid w:val="00C054EA"/>
    <w:rsid w:val="00C05A83"/>
    <w:rsid w:val="00C05C05"/>
    <w:rsid w:val="00C05F6E"/>
    <w:rsid w:val="00C0632C"/>
    <w:rsid w:val="00C06460"/>
    <w:rsid w:val="00C069EC"/>
    <w:rsid w:val="00C06A66"/>
    <w:rsid w:val="00C0736A"/>
    <w:rsid w:val="00C07467"/>
    <w:rsid w:val="00C074F1"/>
    <w:rsid w:val="00C0772F"/>
    <w:rsid w:val="00C07A84"/>
    <w:rsid w:val="00C1009C"/>
    <w:rsid w:val="00C10287"/>
    <w:rsid w:val="00C106F1"/>
    <w:rsid w:val="00C1072E"/>
    <w:rsid w:val="00C1074D"/>
    <w:rsid w:val="00C108D1"/>
    <w:rsid w:val="00C10F91"/>
    <w:rsid w:val="00C11446"/>
    <w:rsid w:val="00C1155C"/>
    <w:rsid w:val="00C11DFA"/>
    <w:rsid w:val="00C121AE"/>
    <w:rsid w:val="00C12309"/>
    <w:rsid w:val="00C12369"/>
    <w:rsid w:val="00C123F8"/>
    <w:rsid w:val="00C12701"/>
    <w:rsid w:val="00C12C45"/>
    <w:rsid w:val="00C13C02"/>
    <w:rsid w:val="00C14017"/>
    <w:rsid w:val="00C14138"/>
    <w:rsid w:val="00C14209"/>
    <w:rsid w:val="00C14250"/>
    <w:rsid w:val="00C153AE"/>
    <w:rsid w:val="00C153E4"/>
    <w:rsid w:val="00C15664"/>
    <w:rsid w:val="00C15E64"/>
    <w:rsid w:val="00C16039"/>
    <w:rsid w:val="00C1614D"/>
    <w:rsid w:val="00C1620B"/>
    <w:rsid w:val="00C164F3"/>
    <w:rsid w:val="00C16623"/>
    <w:rsid w:val="00C16BCE"/>
    <w:rsid w:val="00C16C9E"/>
    <w:rsid w:val="00C17099"/>
    <w:rsid w:val="00C17490"/>
    <w:rsid w:val="00C17847"/>
    <w:rsid w:val="00C1795E"/>
    <w:rsid w:val="00C17AA8"/>
    <w:rsid w:val="00C17E51"/>
    <w:rsid w:val="00C2024A"/>
    <w:rsid w:val="00C20A57"/>
    <w:rsid w:val="00C210CD"/>
    <w:rsid w:val="00C224D7"/>
    <w:rsid w:val="00C227DF"/>
    <w:rsid w:val="00C2309B"/>
    <w:rsid w:val="00C23925"/>
    <w:rsid w:val="00C23BF4"/>
    <w:rsid w:val="00C23E18"/>
    <w:rsid w:val="00C23E4A"/>
    <w:rsid w:val="00C23E92"/>
    <w:rsid w:val="00C247E1"/>
    <w:rsid w:val="00C24B5D"/>
    <w:rsid w:val="00C24F20"/>
    <w:rsid w:val="00C25376"/>
    <w:rsid w:val="00C25645"/>
    <w:rsid w:val="00C258A7"/>
    <w:rsid w:val="00C25AF5"/>
    <w:rsid w:val="00C25BB9"/>
    <w:rsid w:val="00C25E46"/>
    <w:rsid w:val="00C25ED2"/>
    <w:rsid w:val="00C267A7"/>
    <w:rsid w:val="00C272CD"/>
    <w:rsid w:val="00C2735F"/>
    <w:rsid w:val="00C275E3"/>
    <w:rsid w:val="00C278E0"/>
    <w:rsid w:val="00C27BCC"/>
    <w:rsid w:val="00C30723"/>
    <w:rsid w:val="00C30D8F"/>
    <w:rsid w:val="00C31333"/>
    <w:rsid w:val="00C3140E"/>
    <w:rsid w:val="00C31472"/>
    <w:rsid w:val="00C31FC1"/>
    <w:rsid w:val="00C321D0"/>
    <w:rsid w:val="00C321F7"/>
    <w:rsid w:val="00C32477"/>
    <w:rsid w:val="00C325DC"/>
    <w:rsid w:val="00C32AF2"/>
    <w:rsid w:val="00C333D7"/>
    <w:rsid w:val="00C33550"/>
    <w:rsid w:val="00C33719"/>
    <w:rsid w:val="00C33B31"/>
    <w:rsid w:val="00C33C43"/>
    <w:rsid w:val="00C33F61"/>
    <w:rsid w:val="00C343DA"/>
    <w:rsid w:val="00C346CE"/>
    <w:rsid w:val="00C35409"/>
    <w:rsid w:val="00C3556E"/>
    <w:rsid w:val="00C3568E"/>
    <w:rsid w:val="00C3578E"/>
    <w:rsid w:val="00C368AE"/>
    <w:rsid w:val="00C36B40"/>
    <w:rsid w:val="00C36CA6"/>
    <w:rsid w:val="00C36E48"/>
    <w:rsid w:val="00C37011"/>
    <w:rsid w:val="00C3712B"/>
    <w:rsid w:val="00C37196"/>
    <w:rsid w:val="00C3765A"/>
    <w:rsid w:val="00C37662"/>
    <w:rsid w:val="00C37697"/>
    <w:rsid w:val="00C37A42"/>
    <w:rsid w:val="00C37E58"/>
    <w:rsid w:val="00C37F42"/>
    <w:rsid w:val="00C40023"/>
    <w:rsid w:val="00C4064A"/>
    <w:rsid w:val="00C407CC"/>
    <w:rsid w:val="00C4081D"/>
    <w:rsid w:val="00C408DC"/>
    <w:rsid w:val="00C40B82"/>
    <w:rsid w:val="00C411A5"/>
    <w:rsid w:val="00C41B81"/>
    <w:rsid w:val="00C41C12"/>
    <w:rsid w:val="00C42A0E"/>
    <w:rsid w:val="00C42E5F"/>
    <w:rsid w:val="00C43A23"/>
    <w:rsid w:val="00C443DE"/>
    <w:rsid w:val="00C446B1"/>
    <w:rsid w:val="00C446C0"/>
    <w:rsid w:val="00C44CBA"/>
    <w:rsid w:val="00C44CE3"/>
    <w:rsid w:val="00C44F22"/>
    <w:rsid w:val="00C4587E"/>
    <w:rsid w:val="00C459D8"/>
    <w:rsid w:val="00C45C36"/>
    <w:rsid w:val="00C46078"/>
    <w:rsid w:val="00C4690D"/>
    <w:rsid w:val="00C47D5C"/>
    <w:rsid w:val="00C47D65"/>
    <w:rsid w:val="00C50084"/>
    <w:rsid w:val="00C50700"/>
    <w:rsid w:val="00C5097A"/>
    <w:rsid w:val="00C50A34"/>
    <w:rsid w:val="00C51377"/>
    <w:rsid w:val="00C5145A"/>
    <w:rsid w:val="00C516E5"/>
    <w:rsid w:val="00C517D6"/>
    <w:rsid w:val="00C51C38"/>
    <w:rsid w:val="00C51C93"/>
    <w:rsid w:val="00C52641"/>
    <w:rsid w:val="00C5288B"/>
    <w:rsid w:val="00C528D2"/>
    <w:rsid w:val="00C52968"/>
    <w:rsid w:val="00C529AF"/>
    <w:rsid w:val="00C52FA6"/>
    <w:rsid w:val="00C538D8"/>
    <w:rsid w:val="00C53CDB"/>
    <w:rsid w:val="00C53D2F"/>
    <w:rsid w:val="00C53FEF"/>
    <w:rsid w:val="00C54007"/>
    <w:rsid w:val="00C5407B"/>
    <w:rsid w:val="00C540C6"/>
    <w:rsid w:val="00C5440D"/>
    <w:rsid w:val="00C54A36"/>
    <w:rsid w:val="00C5516D"/>
    <w:rsid w:val="00C55658"/>
    <w:rsid w:val="00C559B2"/>
    <w:rsid w:val="00C5673C"/>
    <w:rsid w:val="00C56FD0"/>
    <w:rsid w:val="00C573FC"/>
    <w:rsid w:val="00C57671"/>
    <w:rsid w:val="00C57A73"/>
    <w:rsid w:val="00C57C5F"/>
    <w:rsid w:val="00C602DF"/>
    <w:rsid w:val="00C60364"/>
    <w:rsid w:val="00C603E7"/>
    <w:rsid w:val="00C606E1"/>
    <w:rsid w:val="00C619C8"/>
    <w:rsid w:val="00C61C86"/>
    <w:rsid w:val="00C6204B"/>
    <w:rsid w:val="00C62B18"/>
    <w:rsid w:val="00C62F3B"/>
    <w:rsid w:val="00C62F8F"/>
    <w:rsid w:val="00C6362B"/>
    <w:rsid w:val="00C63698"/>
    <w:rsid w:val="00C638D8"/>
    <w:rsid w:val="00C6394B"/>
    <w:rsid w:val="00C63999"/>
    <w:rsid w:val="00C6419D"/>
    <w:rsid w:val="00C644D0"/>
    <w:rsid w:val="00C645BE"/>
    <w:rsid w:val="00C6478B"/>
    <w:rsid w:val="00C6482B"/>
    <w:rsid w:val="00C649EB"/>
    <w:rsid w:val="00C651F6"/>
    <w:rsid w:val="00C6595A"/>
    <w:rsid w:val="00C659F3"/>
    <w:rsid w:val="00C66D5B"/>
    <w:rsid w:val="00C66D6F"/>
    <w:rsid w:val="00C66DD6"/>
    <w:rsid w:val="00C66F2A"/>
    <w:rsid w:val="00C672DB"/>
    <w:rsid w:val="00C6756E"/>
    <w:rsid w:val="00C67A96"/>
    <w:rsid w:val="00C702FF"/>
    <w:rsid w:val="00C70442"/>
    <w:rsid w:val="00C70A13"/>
    <w:rsid w:val="00C70BA2"/>
    <w:rsid w:val="00C71D94"/>
    <w:rsid w:val="00C71F53"/>
    <w:rsid w:val="00C7219A"/>
    <w:rsid w:val="00C72EEE"/>
    <w:rsid w:val="00C730F9"/>
    <w:rsid w:val="00C73321"/>
    <w:rsid w:val="00C73C80"/>
    <w:rsid w:val="00C73E09"/>
    <w:rsid w:val="00C7403E"/>
    <w:rsid w:val="00C740F1"/>
    <w:rsid w:val="00C744C0"/>
    <w:rsid w:val="00C74956"/>
    <w:rsid w:val="00C74EBB"/>
    <w:rsid w:val="00C75304"/>
    <w:rsid w:val="00C7535B"/>
    <w:rsid w:val="00C75360"/>
    <w:rsid w:val="00C75375"/>
    <w:rsid w:val="00C753F3"/>
    <w:rsid w:val="00C754B2"/>
    <w:rsid w:val="00C75964"/>
    <w:rsid w:val="00C75BAB"/>
    <w:rsid w:val="00C760EB"/>
    <w:rsid w:val="00C76243"/>
    <w:rsid w:val="00C76C18"/>
    <w:rsid w:val="00C76E18"/>
    <w:rsid w:val="00C77029"/>
    <w:rsid w:val="00C80045"/>
    <w:rsid w:val="00C80597"/>
    <w:rsid w:val="00C80F6D"/>
    <w:rsid w:val="00C814F2"/>
    <w:rsid w:val="00C816D4"/>
    <w:rsid w:val="00C81819"/>
    <w:rsid w:val="00C819BF"/>
    <w:rsid w:val="00C8216B"/>
    <w:rsid w:val="00C82426"/>
    <w:rsid w:val="00C824D9"/>
    <w:rsid w:val="00C82641"/>
    <w:rsid w:val="00C8277D"/>
    <w:rsid w:val="00C82EE4"/>
    <w:rsid w:val="00C836F5"/>
    <w:rsid w:val="00C83CF1"/>
    <w:rsid w:val="00C8492B"/>
    <w:rsid w:val="00C84A14"/>
    <w:rsid w:val="00C84F7A"/>
    <w:rsid w:val="00C8562A"/>
    <w:rsid w:val="00C8580D"/>
    <w:rsid w:val="00C85853"/>
    <w:rsid w:val="00C85A49"/>
    <w:rsid w:val="00C85ABA"/>
    <w:rsid w:val="00C85B7E"/>
    <w:rsid w:val="00C85D2E"/>
    <w:rsid w:val="00C85F69"/>
    <w:rsid w:val="00C86356"/>
    <w:rsid w:val="00C86448"/>
    <w:rsid w:val="00C86A96"/>
    <w:rsid w:val="00C86C47"/>
    <w:rsid w:val="00C86CCB"/>
    <w:rsid w:val="00C86DC5"/>
    <w:rsid w:val="00C86F80"/>
    <w:rsid w:val="00C86F92"/>
    <w:rsid w:val="00C8747B"/>
    <w:rsid w:val="00C878A4"/>
    <w:rsid w:val="00C9018A"/>
    <w:rsid w:val="00C90736"/>
    <w:rsid w:val="00C90B21"/>
    <w:rsid w:val="00C90C8F"/>
    <w:rsid w:val="00C9147E"/>
    <w:rsid w:val="00C91B90"/>
    <w:rsid w:val="00C91B9A"/>
    <w:rsid w:val="00C92202"/>
    <w:rsid w:val="00C92299"/>
    <w:rsid w:val="00C922AE"/>
    <w:rsid w:val="00C92938"/>
    <w:rsid w:val="00C92964"/>
    <w:rsid w:val="00C92FEB"/>
    <w:rsid w:val="00C92FF2"/>
    <w:rsid w:val="00C934C8"/>
    <w:rsid w:val="00C936D8"/>
    <w:rsid w:val="00C941E5"/>
    <w:rsid w:val="00C94392"/>
    <w:rsid w:val="00C94BBD"/>
    <w:rsid w:val="00C94E59"/>
    <w:rsid w:val="00C94F34"/>
    <w:rsid w:val="00C952F9"/>
    <w:rsid w:val="00C964DF"/>
    <w:rsid w:val="00C96681"/>
    <w:rsid w:val="00C966C7"/>
    <w:rsid w:val="00C97105"/>
    <w:rsid w:val="00C9769B"/>
    <w:rsid w:val="00C97C8B"/>
    <w:rsid w:val="00C97D96"/>
    <w:rsid w:val="00CA002B"/>
    <w:rsid w:val="00CA0159"/>
    <w:rsid w:val="00CA09F9"/>
    <w:rsid w:val="00CA0B56"/>
    <w:rsid w:val="00CA0BD0"/>
    <w:rsid w:val="00CA0D92"/>
    <w:rsid w:val="00CA0E4D"/>
    <w:rsid w:val="00CA15B8"/>
    <w:rsid w:val="00CA1733"/>
    <w:rsid w:val="00CA1764"/>
    <w:rsid w:val="00CA1C08"/>
    <w:rsid w:val="00CA206D"/>
    <w:rsid w:val="00CA29B2"/>
    <w:rsid w:val="00CA2B28"/>
    <w:rsid w:val="00CA2E7E"/>
    <w:rsid w:val="00CA2F3E"/>
    <w:rsid w:val="00CA374B"/>
    <w:rsid w:val="00CA3869"/>
    <w:rsid w:val="00CA3C54"/>
    <w:rsid w:val="00CA40F5"/>
    <w:rsid w:val="00CA41BA"/>
    <w:rsid w:val="00CA4248"/>
    <w:rsid w:val="00CA4428"/>
    <w:rsid w:val="00CA45E7"/>
    <w:rsid w:val="00CA4652"/>
    <w:rsid w:val="00CA4921"/>
    <w:rsid w:val="00CA492D"/>
    <w:rsid w:val="00CA4CA2"/>
    <w:rsid w:val="00CA4FC0"/>
    <w:rsid w:val="00CA65BE"/>
    <w:rsid w:val="00CA67BF"/>
    <w:rsid w:val="00CA6F8B"/>
    <w:rsid w:val="00CA73E1"/>
    <w:rsid w:val="00CA78DE"/>
    <w:rsid w:val="00CA79C4"/>
    <w:rsid w:val="00CA7B6C"/>
    <w:rsid w:val="00CB0117"/>
    <w:rsid w:val="00CB028D"/>
    <w:rsid w:val="00CB0369"/>
    <w:rsid w:val="00CB0FA9"/>
    <w:rsid w:val="00CB1073"/>
    <w:rsid w:val="00CB1A1E"/>
    <w:rsid w:val="00CB1A42"/>
    <w:rsid w:val="00CB21AF"/>
    <w:rsid w:val="00CB2478"/>
    <w:rsid w:val="00CB267F"/>
    <w:rsid w:val="00CB2815"/>
    <w:rsid w:val="00CB293E"/>
    <w:rsid w:val="00CB29D6"/>
    <w:rsid w:val="00CB2A5F"/>
    <w:rsid w:val="00CB2C2F"/>
    <w:rsid w:val="00CB33E9"/>
    <w:rsid w:val="00CB33FF"/>
    <w:rsid w:val="00CB3554"/>
    <w:rsid w:val="00CB3938"/>
    <w:rsid w:val="00CB4558"/>
    <w:rsid w:val="00CB45BB"/>
    <w:rsid w:val="00CB49FE"/>
    <w:rsid w:val="00CB4BF7"/>
    <w:rsid w:val="00CB5689"/>
    <w:rsid w:val="00CB5C14"/>
    <w:rsid w:val="00CB5CF6"/>
    <w:rsid w:val="00CB63BE"/>
    <w:rsid w:val="00CB655D"/>
    <w:rsid w:val="00CB68F9"/>
    <w:rsid w:val="00CB705B"/>
    <w:rsid w:val="00CB719D"/>
    <w:rsid w:val="00CB71A9"/>
    <w:rsid w:val="00CB7379"/>
    <w:rsid w:val="00CB740D"/>
    <w:rsid w:val="00CB7661"/>
    <w:rsid w:val="00CB78FE"/>
    <w:rsid w:val="00CB7BE3"/>
    <w:rsid w:val="00CB7DE9"/>
    <w:rsid w:val="00CC013D"/>
    <w:rsid w:val="00CC0525"/>
    <w:rsid w:val="00CC0AC5"/>
    <w:rsid w:val="00CC0B0B"/>
    <w:rsid w:val="00CC1218"/>
    <w:rsid w:val="00CC1533"/>
    <w:rsid w:val="00CC1A56"/>
    <w:rsid w:val="00CC1AD5"/>
    <w:rsid w:val="00CC1CCB"/>
    <w:rsid w:val="00CC244B"/>
    <w:rsid w:val="00CC2591"/>
    <w:rsid w:val="00CC261F"/>
    <w:rsid w:val="00CC27A6"/>
    <w:rsid w:val="00CC2BA3"/>
    <w:rsid w:val="00CC2C61"/>
    <w:rsid w:val="00CC39D3"/>
    <w:rsid w:val="00CC3C0A"/>
    <w:rsid w:val="00CC3EA1"/>
    <w:rsid w:val="00CC3EC8"/>
    <w:rsid w:val="00CC3EEB"/>
    <w:rsid w:val="00CC3F93"/>
    <w:rsid w:val="00CC40C1"/>
    <w:rsid w:val="00CC415F"/>
    <w:rsid w:val="00CC4DCE"/>
    <w:rsid w:val="00CC5945"/>
    <w:rsid w:val="00CC5E6B"/>
    <w:rsid w:val="00CC61DF"/>
    <w:rsid w:val="00CC644C"/>
    <w:rsid w:val="00CC66C6"/>
    <w:rsid w:val="00CC671C"/>
    <w:rsid w:val="00CC69B2"/>
    <w:rsid w:val="00CC6B12"/>
    <w:rsid w:val="00CC6CFA"/>
    <w:rsid w:val="00CC718E"/>
    <w:rsid w:val="00CC7219"/>
    <w:rsid w:val="00CC7297"/>
    <w:rsid w:val="00CC7851"/>
    <w:rsid w:val="00CD00B7"/>
    <w:rsid w:val="00CD06C8"/>
    <w:rsid w:val="00CD07D6"/>
    <w:rsid w:val="00CD0D0B"/>
    <w:rsid w:val="00CD153F"/>
    <w:rsid w:val="00CD19DA"/>
    <w:rsid w:val="00CD19FB"/>
    <w:rsid w:val="00CD1B75"/>
    <w:rsid w:val="00CD1CCA"/>
    <w:rsid w:val="00CD1D0D"/>
    <w:rsid w:val="00CD1D88"/>
    <w:rsid w:val="00CD2451"/>
    <w:rsid w:val="00CD28E9"/>
    <w:rsid w:val="00CD2BB1"/>
    <w:rsid w:val="00CD2C4E"/>
    <w:rsid w:val="00CD3050"/>
    <w:rsid w:val="00CD3263"/>
    <w:rsid w:val="00CD3688"/>
    <w:rsid w:val="00CD3B13"/>
    <w:rsid w:val="00CD3F8F"/>
    <w:rsid w:val="00CD407C"/>
    <w:rsid w:val="00CD4212"/>
    <w:rsid w:val="00CD430E"/>
    <w:rsid w:val="00CD4365"/>
    <w:rsid w:val="00CD4A55"/>
    <w:rsid w:val="00CD4F9E"/>
    <w:rsid w:val="00CD5AB2"/>
    <w:rsid w:val="00CD5B20"/>
    <w:rsid w:val="00CD5D37"/>
    <w:rsid w:val="00CD5DCD"/>
    <w:rsid w:val="00CD5E7E"/>
    <w:rsid w:val="00CD5F35"/>
    <w:rsid w:val="00CD5F87"/>
    <w:rsid w:val="00CD61C8"/>
    <w:rsid w:val="00CD63CB"/>
    <w:rsid w:val="00CD6485"/>
    <w:rsid w:val="00CD6649"/>
    <w:rsid w:val="00CD6B7E"/>
    <w:rsid w:val="00CD6EA7"/>
    <w:rsid w:val="00CD735F"/>
    <w:rsid w:val="00CD756E"/>
    <w:rsid w:val="00CD76FF"/>
    <w:rsid w:val="00CD7723"/>
    <w:rsid w:val="00CE0357"/>
    <w:rsid w:val="00CE03A9"/>
    <w:rsid w:val="00CE0737"/>
    <w:rsid w:val="00CE0A02"/>
    <w:rsid w:val="00CE0DD2"/>
    <w:rsid w:val="00CE149C"/>
    <w:rsid w:val="00CE15D6"/>
    <w:rsid w:val="00CE17AB"/>
    <w:rsid w:val="00CE1FC5"/>
    <w:rsid w:val="00CE28A3"/>
    <w:rsid w:val="00CE30C6"/>
    <w:rsid w:val="00CE3575"/>
    <w:rsid w:val="00CE3B54"/>
    <w:rsid w:val="00CE43B4"/>
    <w:rsid w:val="00CE4466"/>
    <w:rsid w:val="00CE4DCF"/>
    <w:rsid w:val="00CE5240"/>
    <w:rsid w:val="00CE55FF"/>
    <w:rsid w:val="00CE57AC"/>
    <w:rsid w:val="00CE6057"/>
    <w:rsid w:val="00CE676F"/>
    <w:rsid w:val="00CE6C6F"/>
    <w:rsid w:val="00CE6C73"/>
    <w:rsid w:val="00CE73C3"/>
    <w:rsid w:val="00CE77FC"/>
    <w:rsid w:val="00CF010B"/>
    <w:rsid w:val="00CF01B0"/>
    <w:rsid w:val="00CF04CB"/>
    <w:rsid w:val="00CF05C6"/>
    <w:rsid w:val="00CF05D2"/>
    <w:rsid w:val="00CF07A1"/>
    <w:rsid w:val="00CF07DC"/>
    <w:rsid w:val="00CF0DE9"/>
    <w:rsid w:val="00CF12C4"/>
    <w:rsid w:val="00CF1EFA"/>
    <w:rsid w:val="00CF257C"/>
    <w:rsid w:val="00CF276C"/>
    <w:rsid w:val="00CF2995"/>
    <w:rsid w:val="00CF2E27"/>
    <w:rsid w:val="00CF315B"/>
    <w:rsid w:val="00CF34F8"/>
    <w:rsid w:val="00CF3909"/>
    <w:rsid w:val="00CF3E55"/>
    <w:rsid w:val="00CF3F50"/>
    <w:rsid w:val="00CF3FB5"/>
    <w:rsid w:val="00CF474D"/>
    <w:rsid w:val="00CF55E2"/>
    <w:rsid w:val="00CF5923"/>
    <w:rsid w:val="00CF5B4D"/>
    <w:rsid w:val="00CF5C9C"/>
    <w:rsid w:val="00CF5E6A"/>
    <w:rsid w:val="00CF5FAC"/>
    <w:rsid w:val="00CF619F"/>
    <w:rsid w:val="00CF62CA"/>
    <w:rsid w:val="00CF69F6"/>
    <w:rsid w:val="00CF6BF1"/>
    <w:rsid w:val="00CF6E4E"/>
    <w:rsid w:val="00CF6EEC"/>
    <w:rsid w:val="00CF7AA6"/>
    <w:rsid w:val="00CF7DFC"/>
    <w:rsid w:val="00D00819"/>
    <w:rsid w:val="00D01412"/>
    <w:rsid w:val="00D01FD6"/>
    <w:rsid w:val="00D0224C"/>
    <w:rsid w:val="00D02427"/>
    <w:rsid w:val="00D024BC"/>
    <w:rsid w:val="00D02855"/>
    <w:rsid w:val="00D02D29"/>
    <w:rsid w:val="00D03057"/>
    <w:rsid w:val="00D03064"/>
    <w:rsid w:val="00D03326"/>
    <w:rsid w:val="00D03DCE"/>
    <w:rsid w:val="00D03E0E"/>
    <w:rsid w:val="00D04280"/>
    <w:rsid w:val="00D05562"/>
    <w:rsid w:val="00D0559D"/>
    <w:rsid w:val="00D058C8"/>
    <w:rsid w:val="00D05A65"/>
    <w:rsid w:val="00D05A94"/>
    <w:rsid w:val="00D05BD3"/>
    <w:rsid w:val="00D06A4F"/>
    <w:rsid w:val="00D06B54"/>
    <w:rsid w:val="00D06E7A"/>
    <w:rsid w:val="00D071CC"/>
    <w:rsid w:val="00D0723E"/>
    <w:rsid w:val="00D07A42"/>
    <w:rsid w:val="00D07CAC"/>
    <w:rsid w:val="00D10009"/>
    <w:rsid w:val="00D101C5"/>
    <w:rsid w:val="00D104F7"/>
    <w:rsid w:val="00D10AB4"/>
    <w:rsid w:val="00D1132B"/>
    <w:rsid w:val="00D1188B"/>
    <w:rsid w:val="00D118CB"/>
    <w:rsid w:val="00D11A94"/>
    <w:rsid w:val="00D121B1"/>
    <w:rsid w:val="00D1289F"/>
    <w:rsid w:val="00D12F53"/>
    <w:rsid w:val="00D13600"/>
    <w:rsid w:val="00D13CA3"/>
    <w:rsid w:val="00D13E9F"/>
    <w:rsid w:val="00D14200"/>
    <w:rsid w:val="00D143D6"/>
    <w:rsid w:val="00D14CC9"/>
    <w:rsid w:val="00D14FBB"/>
    <w:rsid w:val="00D15F4C"/>
    <w:rsid w:val="00D173A3"/>
    <w:rsid w:val="00D177E5"/>
    <w:rsid w:val="00D17AE7"/>
    <w:rsid w:val="00D2029B"/>
    <w:rsid w:val="00D20327"/>
    <w:rsid w:val="00D203FA"/>
    <w:rsid w:val="00D2060C"/>
    <w:rsid w:val="00D21B7F"/>
    <w:rsid w:val="00D21DD5"/>
    <w:rsid w:val="00D220F3"/>
    <w:rsid w:val="00D22828"/>
    <w:rsid w:val="00D22A1C"/>
    <w:rsid w:val="00D22CD1"/>
    <w:rsid w:val="00D22E0E"/>
    <w:rsid w:val="00D22F92"/>
    <w:rsid w:val="00D2343E"/>
    <w:rsid w:val="00D23445"/>
    <w:rsid w:val="00D239B4"/>
    <w:rsid w:val="00D239EA"/>
    <w:rsid w:val="00D23AA3"/>
    <w:rsid w:val="00D23DB6"/>
    <w:rsid w:val="00D23EDA"/>
    <w:rsid w:val="00D24260"/>
    <w:rsid w:val="00D242F4"/>
    <w:rsid w:val="00D24B6E"/>
    <w:rsid w:val="00D24CBC"/>
    <w:rsid w:val="00D24DC5"/>
    <w:rsid w:val="00D25022"/>
    <w:rsid w:val="00D25065"/>
    <w:rsid w:val="00D252F3"/>
    <w:rsid w:val="00D256C0"/>
    <w:rsid w:val="00D25CBD"/>
    <w:rsid w:val="00D26F24"/>
    <w:rsid w:val="00D26F6F"/>
    <w:rsid w:val="00D270CC"/>
    <w:rsid w:val="00D27174"/>
    <w:rsid w:val="00D27221"/>
    <w:rsid w:val="00D2731F"/>
    <w:rsid w:val="00D2738E"/>
    <w:rsid w:val="00D27572"/>
    <w:rsid w:val="00D278EB"/>
    <w:rsid w:val="00D27C47"/>
    <w:rsid w:val="00D27C5C"/>
    <w:rsid w:val="00D30432"/>
    <w:rsid w:val="00D30700"/>
    <w:rsid w:val="00D30956"/>
    <w:rsid w:val="00D30AB7"/>
    <w:rsid w:val="00D30F9D"/>
    <w:rsid w:val="00D32272"/>
    <w:rsid w:val="00D3250F"/>
    <w:rsid w:val="00D32534"/>
    <w:rsid w:val="00D32551"/>
    <w:rsid w:val="00D3256B"/>
    <w:rsid w:val="00D325F9"/>
    <w:rsid w:val="00D32686"/>
    <w:rsid w:val="00D3288D"/>
    <w:rsid w:val="00D330AE"/>
    <w:rsid w:val="00D3339B"/>
    <w:rsid w:val="00D33530"/>
    <w:rsid w:val="00D337EC"/>
    <w:rsid w:val="00D337F4"/>
    <w:rsid w:val="00D3487E"/>
    <w:rsid w:val="00D348A3"/>
    <w:rsid w:val="00D34E18"/>
    <w:rsid w:val="00D3553A"/>
    <w:rsid w:val="00D35687"/>
    <w:rsid w:val="00D3586C"/>
    <w:rsid w:val="00D359C2"/>
    <w:rsid w:val="00D3615C"/>
    <w:rsid w:val="00D36921"/>
    <w:rsid w:val="00D369D8"/>
    <w:rsid w:val="00D36A13"/>
    <w:rsid w:val="00D36DC7"/>
    <w:rsid w:val="00D36EB9"/>
    <w:rsid w:val="00D373FA"/>
    <w:rsid w:val="00D3757F"/>
    <w:rsid w:val="00D3774C"/>
    <w:rsid w:val="00D37AAA"/>
    <w:rsid w:val="00D37C33"/>
    <w:rsid w:val="00D37DF3"/>
    <w:rsid w:val="00D37F23"/>
    <w:rsid w:val="00D40008"/>
    <w:rsid w:val="00D41266"/>
    <w:rsid w:val="00D41328"/>
    <w:rsid w:val="00D417D8"/>
    <w:rsid w:val="00D42265"/>
    <w:rsid w:val="00D426F1"/>
    <w:rsid w:val="00D428B6"/>
    <w:rsid w:val="00D429C0"/>
    <w:rsid w:val="00D429EF"/>
    <w:rsid w:val="00D429F9"/>
    <w:rsid w:val="00D42A84"/>
    <w:rsid w:val="00D42D48"/>
    <w:rsid w:val="00D42DB5"/>
    <w:rsid w:val="00D433AE"/>
    <w:rsid w:val="00D434CB"/>
    <w:rsid w:val="00D4386A"/>
    <w:rsid w:val="00D44BF5"/>
    <w:rsid w:val="00D4516C"/>
    <w:rsid w:val="00D45895"/>
    <w:rsid w:val="00D45952"/>
    <w:rsid w:val="00D45DBA"/>
    <w:rsid w:val="00D46325"/>
    <w:rsid w:val="00D463F8"/>
    <w:rsid w:val="00D46743"/>
    <w:rsid w:val="00D46869"/>
    <w:rsid w:val="00D46A7A"/>
    <w:rsid w:val="00D46A80"/>
    <w:rsid w:val="00D46F3B"/>
    <w:rsid w:val="00D47146"/>
    <w:rsid w:val="00D4740E"/>
    <w:rsid w:val="00D4767D"/>
    <w:rsid w:val="00D476E3"/>
    <w:rsid w:val="00D477A3"/>
    <w:rsid w:val="00D47A91"/>
    <w:rsid w:val="00D47F88"/>
    <w:rsid w:val="00D50065"/>
    <w:rsid w:val="00D50257"/>
    <w:rsid w:val="00D5151C"/>
    <w:rsid w:val="00D51910"/>
    <w:rsid w:val="00D51C15"/>
    <w:rsid w:val="00D5263A"/>
    <w:rsid w:val="00D531FE"/>
    <w:rsid w:val="00D53610"/>
    <w:rsid w:val="00D53721"/>
    <w:rsid w:val="00D53A77"/>
    <w:rsid w:val="00D53B08"/>
    <w:rsid w:val="00D53CA6"/>
    <w:rsid w:val="00D54291"/>
    <w:rsid w:val="00D544B5"/>
    <w:rsid w:val="00D54B1A"/>
    <w:rsid w:val="00D54DE3"/>
    <w:rsid w:val="00D54E9D"/>
    <w:rsid w:val="00D5500E"/>
    <w:rsid w:val="00D55175"/>
    <w:rsid w:val="00D556E8"/>
    <w:rsid w:val="00D55755"/>
    <w:rsid w:val="00D55BFD"/>
    <w:rsid w:val="00D55DE3"/>
    <w:rsid w:val="00D55EAB"/>
    <w:rsid w:val="00D55F8D"/>
    <w:rsid w:val="00D56749"/>
    <w:rsid w:val="00D5697F"/>
    <w:rsid w:val="00D56ADD"/>
    <w:rsid w:val="00D56B3E"/>
    <w:rsid w:val="00D572E9"/>
    <w:rsid w:val="00D573A4"/>
    <w:rsid w:val="00D57593"/>
    <w:rsid w:val="00D57611"/>
    <w:rsid w:val="00D577DB"/>
    <w:rsid w:val="00D579A5"/>
    <w:rsid w:val="00D57BE4"/>
    <w:rsid w:val="00D60DD4"/>
    <w:rsid w:val="00D60FF0"/>
    <w:rsid w:val="00D61143"/>
    <w:rsid w:val="00D61425"/>
    <w:rsid w:val="00D617D4"/>
    <w:rsid w:val="00D61C59"/>
    <w:rsid w:val="00D61C65"/>
    <w:rsid w:val="00D6208A"/>
    <w:rsid w:val="00D6282E"/>
    <w:rsid w:val="00D62C0D"/>
    <w:rsid w:val="00D62E2B"/>
    <w:rsid w:val="00D63095"/>
    <w:rsid w:val="00D6312F"/>
    <w:rsid w:val="00D6340F"/>
    <w:rsid w:val="00D635B1"/>
    <w:rsid w:val="00D63618"/>
    <w:rsid w:val="00D63732"/>
    <w:rsid w:val="00D63958"/>
    <w:rsid w:val="00D63C1E"/>
    <w:rsid w:val="00D6407C"/>
    <w:rsid w:val="00D64415"/>
    <w:rsid w:val="00D6462A"/>
    <w:rsid w:val="00D64D25"/>
    <w:rsid w:val="00D6509C"/>
    <w:rsid w:val="00D6517F"/>
    <w:rsid w:val="00D653E7"/>
    <w:rsid w:val="00D65669"/>
    <w:rsid w:val="00D65815"/>
    <w:rsid w:val="00D66065"/>
    <w:rsid w:val="00D665B1"/>
    <w:rsid w:val="00D665DF"/>
    <w:rsid w:val="00D66B4C"/>
    <w:rsid w:val="00D66C76"/>
    <w:rsid w:val="00D66E29"/>
    <w:rsid w:val="00D67A32"/>
    <w:rsid w:val="00D700B6"/>
    <w:rsid w:val="00D70283"/>
    <w:rsid w:val="00D70860"/>
    <w:rsid w:val="00D70921"/>
    <w:rsid w:val="00D70D4B"/>
    <w:rsid w:val="00D711D7"/>
    <w:rsid w:val="00D713AB"/>
    <w:rsid w:val="00D714A6"/>
    <w:rsid w:val="00D716D6"/>
    <w:rsid w:val="00D72620"/>
    <w:rsid w:val="00D72ECF"/>
    <w:rsid w:val="00D7307B"/>
    <w:rsid w:val="00D738D1"/>
    <w:rsid w:val="00D739E8"/>
    <w:rsid w:val="00D73A3E"/>
    <w:rsid w:val="00D73AC4"/>
    <w:rsid w:val="00D73DEA"/>
    <w:rsid w:val="00D73F96"/>
    <w:rsid w:val="00D742DF"/>
    <w:rsid w:val="00D743A1"/>
    <w:rsid w:val="00D7472C"/>
    <w:rsid w:val="00D7494F"/>
    <w:rsid w:val="00D75350"/>
    <w:rsid w:val="00D7546B"/>
    <w:rsid w:val="00D755A5"/>
    <w:rsid w:val="00D7577B"/>
    <w:rsid w:val="00D75C4C"/>
    <w:rsid w:val="00D76543"/>
    <w:rsid w:val="00D768C7"/>
    <w:rsid w:val="00D77341"/>
    <w:rsid w:val="00D77DCC"/>
    <w:rsid w:val="00D77E4F"/>
    <w:rsid w:val="00D80578"/>
    <w:rsid w:val="00D8057E"/>
    <w:rsid w:val="00D80797"/>
    <w:rsid w:val="00D80C8B"/>
    <w:rsid w:val="00D81748"/>
    <w:rsid w:val="00D8189E"/>
    <w:rsid w:val="00D81B4E"/>
    <w:rsid w:val="00D820B8"/>
    <w:rsid w:val="00D8212D"/>
    <w:rsid w:val="00D825CB"/>
    <w:rsid w:val="00D82832"/>
    <w:rsid w:val="00D82990"/>
    <w:rsid w:val="00D82AE2"/>
    <w:rsid w:val="00D82B39"/>
    <w:rsid w:val="00D82D61"/>
    <w:rsid w:val="00D82F12"/>
    <w:rsid w:val="00D83400"/>
    <w:rsid w:val="00D83652"/>
    <w:rsid w:val="00D83B4C"/>
    <w:rsid w:val="00D83BF1"/>
    <w:rsid w:val="00D83C53"/>
    <w:rsid w:val="00D83D59"/>
    <w:rsid w:val="00D83F7C"/>
    <w:rsid w:val="00D83FDE"/>
    <w:rsid w:val="00D84173"/>
    <w:rsid w:val="00D84591"/>
    <w:rsid w:val="00D84AD4"/>
    <w:rsid w:val="00D851A5"/>
    <w:rsid w:val="00D855E3"/>
    <w:rsid w:val="00D856A9"/>
    <w:rsid w:val="00D85822"/>
    <w:rsid w:val="00D85906"/>
    <w:rsid w:val="00D85FD5"/>
    <w:rsid w:val="00D8649E"/>
    <w:rsid w:val="00D864E3"/>
    <w:rsid w:val="00D8671E"/>
    <w:rsid w:val="00D86AD4"/>
    <w:rsid w:val="00D87B2D"/>
    <w:rsid w:val="00D87C03"/>
    <w:rsid w:val="00D87F6F"/>
    <w:rsid w:val="00D87FA9"/>
    <w:rsid w:val="00D90396"/>
    <w:rsid w:val="00D910C8"/>
    <w:rsid w:val="00D916C0"/>
    <w:rsid w:val="00D91B2E"/>
    <w:rsid w:val="00D91E8D"/>
    <w:rsid w:val="00D92392"/>
    <w:rsid w:val="00D92FD3"/>
    <w:rsid w:val="00D9379F"/>
    <w:rsid w:val="00D93850"/>
    <w:rsid w:val="00D93A81"/>
    <w:rsid w:val="00D93DA7"/>
    <w:rsid w:val="00D93ECF"/>
    <w:rsid w:val="00D93F26"/>
    <w:rsid w:val="00D9481F"/>
    <w:rsid w:val="00D94856"/>
    <w:rsid w:val="00D948E4"/>
    <w:rsid w:val="00D94993"/>
    <w:rsid w:val="00D94C52"/>
    <w:rsid w:val="00D94D3C"/>
    <w:rsid w:val="00D952CD"/>
    <w:rsid w:val="00D95499"/>
    <w:rsid w:val="00D954E4"/>
    <w:rsid w:val="00D95DAA"/>
    <w:rsid w:val="00D96033"/>
    <w:rsid w:val="00D9607F"/>
    <w:rsid w:val="00D96261"/>
    <w:rsid w:val="00D964C9"/>
    <w:rsid w:val="00D96749"/>
    <w:rsid w:val="00D96AAD"/>
    <w:rsid w:val="00D96E54"/>
    <w:rsid w:val="00D971ED"/>
    <w:rsid w:val="00D97950"/>
    <w:rsid w:val="00DA0BE3"/>
    <w:rsid w:val="00DA0DCF"/>
    <w:rsid w:val="00DA13F3"/>
    <w:rsid w:val="00DA14D7"/>
    <w:rsid w:val="00DA161E"/>
    <w:rsid w:val="00DA1C75"/>
    <w:rsid w:val="00DA1C9F"/>
    <w:rsid w:val="00DA1E92"/>
    <w:rsid w:val="00DA20B6"/>
    <w:rsid w:val="00DA2690"/>
    <w:rsid w:val="00DA31EC"/>
    <w:rsid w:val="00DA3230"/>
    <w:rsid w:val="00DA33CD"/>
    <w:rsid w:val="00DA373D"/>
    <w:rsid w:val="00DA40A1"/>
    <w:rsid w:val="00DA42DA"/>
    <w:rsid w:val="00DA44B4"/>
    <w:rsid w:val="00DA53F7"/>
    <w:rsid w:val="00DA58BC"/>
    <w:rsid w:val="00DA67B5"/>
    <w:rsid w:val="00DA6A82"/>
    <w:rsid w:val="00DA6ED3"/>
    <w:rsid w:val="00DA7643"/>
    <w:rsid w:val="00DA7839"/>
    <w:rsid w:val="00DA78FB"/>
    <w:rsid w:val="00DA7CC1"/>
    <w:rsid w:val="00DB007A"/>
    <w:rsid w:val="00DB008D"/>
    <w:rsid w:val="00DB0A5B"/>
    <w:rsid w:val="00DB0C36"/>
    <w:rsid w:val="00DB140B"/>
    <w:rsid w:val="00DB143A"/>
    <w:rsid w:val="00DB1588"/>
    <w:rsid w:val="00DB160A"/>
    <w:rsid w:val="00DB1A4E"/>
    <w:rsid w:val="00DB1A54"/>
    <w:rsid w:val="00DB1E81"/>
    <w:rsid w:val="00DB24F6"/>
    <w:rsid w:val="00DB27FD"/>
    <w:rsid w:val="00DB3279"/>
    <w:rsid w:val="00DB33F7"/>
    <w:rsid w:val="00DB3479"/>
    <w:rsid w:val="00DB3904"/>
    <w:rsid w:val="00DB393E"/>
    <w:rsid w:val="00DB3DB7"/>
    <w:rsid w:val="00DB4358"/>
    <w:rsid w:val="00DB4887"/>
    <w:rsid w:val="00DB4944"/>
    <w:rsid w:val="00DB4D28"/>
    <w:rsid w:val="00DB51AE"/>
    <w:rsid w:val="00DB5E29"/>
    <w:rsid w:val="00DB633F"/>
    <w:rsid w:val="00DB63BD"/>
    <w:rsid w:val="00DB660A"/>
    <w:rsid w:val="00DB68C5"/>
    <w:rsid w:val="00DB6AB8"/>
    <w:rsid w:val="00DB6BE9"/>
    <w:rsid w:val="00DB7234"/>
    <w:rsid w:val="00DB749B"/>
    <w:rsid w:val="00DB7731"/>
    <w:rsid w:val="00DB7D10"/>
    <w:rsid w:val="00DC0264"/>
    <w:rsid w:val="00DC0456"/>
    <w:rsid w:val="00DC0513"/>
    <w:rsid w:val="00DC1243"/>
    <w:rsid w:val="00DC1829"/>
    <w:rsid w:val="00DC189C"/>
    <w:rsid w:val="00DC1A34"/>
    <w:rsid w:val="00DC261C"/>
    <w:rsid w:val="00DC2C24"/>
    <w:rsid w:val="00DC3056"/>
    <w:rsid w:val="00DC33A3"/>
    <w:rsid w:val="00DC356B"/>
    <w:rsid w:val="00DC3C9C"/>
    <w:rsid w:val="00DC3DCA"/>
    <w:rsid w:val="00DC420B"/>
    <w:rsid w:val="00DC424D"/>
    <w:rsid w:val="00DC466A"/>
    <w:rsid w:val="00DC480D"/>
    <w:rsid w:val="00DC5C59"/>
    <w:rsid w:val="00DC5DDC"/>
    <w:rsid w:val="00DC5E43"/>
    <w:rsid w:val="00DC5F64"/>
    <w:rsid w:val="00DC6017"/>
    <w:rsid w:val="00DC60BA"/>
    <w:rsid w:val="00DC6201"/>
    <w:rsid w:val="00DC62F5"/>
    <w:rsid w:val="00DC63A2"/>
    <w:rsid w:val="00DC6A7D"/>
    <w:rsid w:val="00DC6E7B"/>
    <w:rsid w:val="00DC7362"/>
    <w:rsid w:val="00DC75B4"/>
    <w:rsid w:val="00DC7828"/>
    <w:rsid w:val="00DC78DA"/>
    <w:rsid w:val="00DC7A26"/>
    <w:rsid w:val="00DC7B33"/>
    <w:rsid w:val="00DC7D26"/>
    <w:rsid w:val="00DD09C6"/>
    <w:rsid w:val="00DD0A41"/>
    <w:rsid w:val="00DD0E9B"/>
    <w:rsid w:val="00DD1724"/>
    <w:rsid w:val="00DD19E7"/>
    <w:rsid w:val="00DD1B4C"/>
    <w:rsid w:val="00DD1BCE"/>
    <w:rsid w:val="00DD2261"/>
    <w:rsid w:val="00DD25CA"/>
    <w:rsid w:val="00DD2F28"/>
    <w:rsid w:val="00DD3099"/>
    <w:rsid w:val="00DD30F9"/>
    <w:rsid w:val="00DD32AF"/>
    <w:rsid w:val="00DD36F8"/>
    <w:rsid w:val="00DD37FB"/>
    <w:rsid w:val="00DD404C"/>
    <w:rsid w:val="00DD438F"/>
    <w:rsid w:val="00DD4A85"/>
    <w:rsid w:val="00DD4F8D"/>
    <w:rsid w:val="00DD5131"/>
    <w:rsid w:val="00DD60A1"/>
    <w:rsid w:val="00DD665C"/>
    <w:rsid w:val="00DD6A2B"/>
    <w:rsid w:val="00DD75F6"/>
    <w:rsid w:val="00DD7694"/>
    <w:rsid w:val="00DD7897"/>
    <w:rsid w:val="00DD7A2B"/>
    <w:rsid w:val="00DD7C7A"/>
    <w:rsid w:val="00DE0A08"/>
    <w:rsid w:val="00DE0AD3"/>
    <w:rsid w:val="00DE0DB0"/>
    <w:rsid w:val="00DE0EB6"/>
    <w:rsid w:val="00DE0FB2"/>
    <w:rsid w:val="00DE13E6"/>
    <w:rsid w:val="00DE13FB"/>
    <w:rsid w:val="00DE154B"/>
    <w:rsid w:val="00DE1580"/>
    <w:rsid w:val="00DE16F9"/>
    <w:rsid w:val="00DE178B"/>
    <w:rsid w:val="00DE17A5"/>
    <w:rsid w:val="00DE1957"/>
    <w:rsid w:val="00DE198D"/>
    <w:rsid w:val="00DE1D6C"/>
    <w:rsid w:val="00DE2B8B"/>
    <w:rsid w:val="00DE2E07"/>
    <w:rsid w:val="00DE32AA"/>
    <w:rsid w:val="00DE37A8"/>
    <w:rsid w:val="00DE38EE"/>
    <w:rsid w:val="00DE395A"/>
    <w:rsid w:val="00DE3A3F"/>
    <w:rsid w:val="00DE3E24"/>
    <w:rsid w:val="00DE3EFB"/>
    <w:rsid w:val="00DE3F0D"/>
    <w:rsid w:val="00DE4129"/>
    <w:rsid w:val="00DE41CD"/>
    <w:rsid w:val="00DE51DF"/>
    <w:rsid w:val="00DE5AFF"/>
    <w:rsid w:val="00DE5D59"/>
    <w:rsid w:val="00DE5E9F"/>
    <w:rsid w:val="00DE6241"/>
    <w:rsid w:val="00DE733C"/>
    <w:rsid w:val="00DE7378"/>
    <w:rsid w:val="00DE737A"/>
    <w:rsid w:val="00DE7977"/>
    <w:rsid w:val="00DE79F8"/>
    <w:rsid w:val="00DE7D54"/>
    <w:rsid w:val="00DF00AD"/>
    <w:rsid w:val="00DF0B8F"/>
    <w:rsid w:val="00DF10B6"/>
    <w:rsid w:val="00DF168E"/>
    <w:rsid w:val="00DF288F"/>
    <w:rsid w:val="00DF2BAC"/>
    <w:rsid w:val="00DF3127"/>
    <w:rsid w:val="00DF31B0"/>
    <w:rsid w:val="00DF34C4"/>
    <w:rsid w:val="00DF35AA"/>
    <w:rsid w:val="00DF371D"/>
    <w:rsid w:val="00DF3781"/>
    <w:rsid w:val="00DF3F37"/>
    <w:rsid w:val="00DF45AA"/>
    <w:rsid w:val="00DF46BE"/>
    <w:rsid w:val="00DF5DE3"/>
    <w:rsid w:val="00DF5F86"/>
    <w:rsid w:val="00DF6131"/>
    <w:rsid w:val="00DF692C"/>
    <w:rsid w:val="00DF6C7D"/>
    <w:rsid w:val="00DF6C8D"/>
    <w:rsid w:val="00DF70C8"/>
    <w:rsid w:val="00DF7607"/>
    <w:rsid w:val="00DF76FF"/>
    <w:rsid w:val="00DF7B6D"/>
    <w:rsid w:val="00DF7BF3"/>
    <w:rsid w:val="00DF7F51"/>
    <w:rsid w:val="00E00107"/>
    <w:rsid w:val="00E003AA"/>
    <w:rsid w:val="00E00461"/>
    <w:rsid w:val="00E00A8E"/>
    <w:rsid w:val="00E00A97"/>
    <w:rsid w:val="00E00D3C"/>
    <w:rsid w:val="00E00E44"/>
    <w:rsid w:val="00E0144F"/>
    <w:rsid w:val="00E01502"/>
    <w:rsid w:val="00E015AE"/>
    <w:rsid w:val="00E01AC6"/>
    <w:rsid w:val="00E025A1"/>
    <w:rsid w:val="00E0268B"/>
    <w:rsid w:val="00E0288A"/>
    <w:rsid w:val="00E02CDE"/>
    <w:rsid w:val="00E02D20"/>
    <w:rsid w:val="00E030BA"/>
    <w:rsid w:val="00E03AE9"/>
    <w:rsid w:val="00E03F1B"/>
    <w:rsid w:val="00E0409E"/>
    <w:rsid w:val="00E04A95"/>
    <w:rsid w:val="00E04C19"/>
    <w:rsid w:val="00E05C74"/>
    <w:rsid w:val="00E0610F"/>
    <w:rsid w:val="00E061C4"/>
    <w:rsid w:val="00E06632"/>
    <w:rsid w:val="00E0682F"/>
    <w:rsid w:val="00E0694B"/>
    <w:rsid w:val="00E069CF"/>
    <w:rsid w:val="00E0736C"/>
    <w:rsid w:val="00E075CC"/>
    <w:rsid w:val="00E07781"/>
    <w:rsid w:val="00E079F6"/>
    <w:rsid w:val="00E07A08"/>
    <w:rsid w:val="00E07B73"/>
    <w:rsid w:val="00E07E50"/>
    <w:rsid w:val="00E1048D"/>
    <w:rsid w:val="00E105B2"/>
    <w:rsid w:val="00E10FCB"/>
    <w:rsid w:val="00E11230"/>
    <w:rsid w:val="00E113C0"/>
    <w:rsid w:val="00E1177E"/>
    <w:rsid w:val="00E11AF1"/>
    <w:rsid w:val="00E120FB"/>
    <w:rsid w:val="00E122A2"/>
    <w:rsid w:val="00E12784"/>
    <w:rsid w:val="00E128A2"/>
    <w:rsid w:val="00E12D23"/>
    <w:rsid w:val="00E12F3F"/>
    <w:rsid w:val="00E13174"/>
    <w:rsid w:val="00E1344E"/>
    <w:rsid w:val="00E1384C"/>
    <w:rsid w:val="00E138CF"/>
    <w:rsid w:val="00E13DE0"/>
    <w:rsid w:val="00E1454C"/>
    <w:rsid w:val="00E147A9"/>
    <w:rsid w:val="00E14D00"/>
    <w:rsid w:val="00E163D8"/>
    <w:rsid w:val="00E1644A"/>
    <w:rsid w:val="00E165A1"/>
    <w:rsid w:val="00E167E9"/>
    <w:rsid w:val="00E16A97"/>
    <w:rsid w:val="00E172DC"/>
    <w:rsid w:val="00E17744"/>
    <w:rsid w:val="00E17771"/>
    <w:rsid w:val="00E17B04"/>
    <w:rsid w:val="00E17E34"/>
    <w:rsid w:val="00E20315"/>
    <w:rsid w:val="00E205CE"/>
    <w:rsid w:val="00E20903"/>
    <w:rsid w:val="00E2094C"/>
    <w:rsid w:val="00E2099A"/>
    <w:rsid w:val="00E20B39"/>
    <w:rsid w:val="00E20BA2"/>
    <w:rsid w:val="00E20E0E"/>
    <w:rsid w:val="00E2125A"/>
    <w:rsid w:val="00E21467"/>
    <w:rsid w:val="00E21848"/>
    <w:rsid w:val="00E21D6C"/>
    <w:rsid w:val="00E2202D"/>
    <w:rsid w:val="00E221BC"/>
    <w:rsid w:val="00E22213"/>
    <w:rsid w:val="00E2270E"/>
    <w:rsid w:val="00E22AE7"/>
    <w:rsid w:val="00E22C83"/>
    <w:rsid w:val="00E22E01"/>
    <w:rsid w:val="00E22F42"/>
    <w:rsid w:val="00E23186"/>
    <w:rsid w:val="00E2333A"/>
    <w:rsid w:val="00E235BE"/>
    <w:rsid w:val="00E2397F"/>
    <w:rsid w:val="00E23C96"/>
    <w:rsid w:val="00E23FA7"/>
    <w:rsid w:val="00E24315"/>
    <w:rsid w:val="00E2464F"/>
    <w:rsid w:val="00E24905"/>
    <w:rsid w:val="00E24981"/>
    <w:rsid w:val="00E24C64"/>
    <w:rsid w:val="00E24F8D"/>
    <w:rsid w:val="00E25044"/>
    <w:rsid w:val="00E2562D"/>
    <w:rsid w:val="00E25902"/>
    <w:rsid w:val="00E26565"/>
    <w:rsid w:val="00E26D81"/>
    <w:rsid w:val="00E2756C"/>
    <w:rsid w:val="00E2756F"/>
    <w:rsid w:val="00E27712"/>
    <w:rsid w:val="00E277C3"/>
    <w:rsid w:val="00E277D6"/>
    <w:rsid w:val="00E27C3E"/>
    <w:rsid w:val="00E27CF1"/>
    <w:rsid w:val="00E30616"/>
    <w:rsid w:val="00E306AE"/>
    <w:rsid w:val="00E30BE9"/>
    <w:rsid w:val="00E30EE0"/>
    <w:rsid w:val="00E30FF0"/>
    <w:rsid w:val="00E31938"/>
    <w:rsid w:val="00E31A80"/>
    <w:rsid w:val="00E32101"/>
    <w:rsid w:val="00E327F8"/>
    <w:rsid w:val="00E33157"/>
    <w:rsid w:val="00E334E0"/>
    <w:rsid w:val="00E33ABA"/>
    <w:rsid w:val="00E34319"/>
    <w:rsid w:val="00E34605"/>
    <w:rsid w:val="00E34ADF"/>
    <w:rsid w:val="00E34C86"/>
    <w:rsid w:val="00E3531F"/>
    <w:rsid w:val="00E35791"/>
    <w:rsid w:val="00E35874"/>
    <w:rsid w:val="00E358AE"/>
    <w:rsid w:val="00E35F07"/>
    <w:rsid w:val="00E35FAC"/>
    <w:rsid w:val="00E363BA"/>
    <w:rsid w:val="00E36C05"/>
    <w:rsid w:val="00E36FA5"/>
    <w:rsid w:val="00E373C3"/>
    <w:rsid w:val="00E378FA"/>
    <w:rsid w:val="00E37B3D"/>
    <w:rsid w:val="00E37C41"/>
    <w:rsid w:val="00E37F2D"/>
    <w:rsid w:val="00E40507"/>
    <w:rsid w:val="00E405E6"/>
    <w:rsid w:val="00E40B3F"/>
    <w:rsid w:val="00E40CCC"/>
    <w:rsid w:val="00E40D0B"/>
    <w:rsid w:val="00E40DB5"/>
    <w:rsid w:val="00E412A4"/>
    <w:rsid w:val="00E419FC"/>
    <w:rsid w:val="00E41B03"/>
    <w:rsid w:val="00E42092"/>
    <w:rsid w:val="00E420E6"/>
    <w:rsid w:val="00E428A5"/>
    <w:rsid w:val="00E42A4D"/>
    <w:rsid w:val="00E42F09"/>
    <w:rsid w:val="00E434BE"/>
    <w:rsid w:val="00E436F5"/>
    <w:rsid w:val="00E438DC"/>
    <w:rsid w:val="00E44176"/>
    <w:rsid w:val="00E44479"/>
    <w:rsid w:val="00E44A30"/>
    <w:rsid w:val="00E44B60"/>
    <w:rsid w:val="00E45057"/>
    <w:rsid w:val="00E45709"/>
    <w:rsid w:val="00E457C4"/>
    <w:rsid w:val="00E45809"/>
    <w:rsid w:val="00E45CAA"/>
    <w:rsid w:val="00E45E7E"/>
    <w:rsid w:val="00E460FF"/>
    <w:rsid w:val="00E46319"/>
    <w:rsid w:val="00E46380"/>
    <w:rsid w:val="00E466CD"/>
    <w:rsid w:val="00E468C0"/>
    <w:rsid w:val="00E47240"/>
    <w:rsid w:val="00E47413"/>
    <w:rsid w:val="00E47AC4"/>
    <w:rsid w:val="00E47BF1"/>
    <w:rsid w:val="00E50566"/>
    <w:rsid w:val="00E50646"/>
    <w:rsid w:val="00E50738"/>
    <w:rsid w:val="00E507AA"/>
    <w:rsid w:val="00E50D93"/>
    <w:rsid w:val="00E510D3"/>
    <w:rsid w:val="00E513F6"/>
    <w:rsid w:val="00E515AF"/>
    <w:rsid w:val="00E515BD"/>
    <w:rsid w:val="00E51799"/>
    <w:rsid w:val="00E517E6"/>
    <w:rsid w:val="00E51D20"/>
    <w:rsid w:val="00E51FF8"/>
    <w:rsid w:val="00E52237"/>
    <w:rsid w:val="00E52502"/>
    <w:rsid w:val="00E52A8D"/>
    <w:rsid w:val="00E52C4B"/>
    <w:rsid w:val="00E53351"/>
    <w:rsid w:val="00E54004"/>
    <w:rsid w:val="00E54453"/>
    <w:rsid w:val="00E544E8"/>
    <w:rsid w:val="00E54C14"/>
    <w:rsid w:val="00E54E29"/>
    <w:rsid w:val="00E54F27"/>
    <w:rsid w:val="00E54F84"/>
    <w:rsid w:val="00E552F4"/>
    <w:rsid w:val="00E558F8"/>
    <w:rsid w:val="00E5594D"/>
    <w:rsid w:val="00E559D1"/>
    <w:rsid w:val="00E559FA"/>
    <w:rsid w:val="00E5676E"/>
    <w:rsid w:val="00E568D6"/>
    <w:rsid w:val="00E56C15"/>
    <w:rsid w:val="00E56C94"/>
    <w:rsid w:val="00E56ED8"/>
    <w:rsid w:val="00E57096"/>
    <w:rsid w:val="00E57128"/>
    <w:rsid w:val="00E572CB"/>
    <w:rsid w:val="00E57CAC"/>
    <w:rsid w:val="00E57EBD"/>
    <w:rsid w:val="00E601E1"/>
    <w:rsid w:val="00E60816"/>
    <w:rsid w:val="00E6095C"/>
    <w:rsid w:val="00E60A5C"/>
    <w:rsid w:val="00E60B2C"/>
    <w:rsid w:val="00E60B2D"/>
    <w:rsid w:val="00E61352"/>
    <w:rsid w:val="00E615B4"/>
    <w:rsid w:val="00E61974"/>
    <w:rsid w:val="00E61AA0"/>
    <w:rsid w:val="00E6204A"/>
    <w:rsid w:val="00E62442"/>
    <w:rsid w:val="00E62476"/>
    <w:rsid w:val="00E624DC"/>
    <w:rsid w:val="00E62774"/>
    <w:rsid w:val="00E62C5F"/>
    <w:rsid w:val="00E63478"/>
    <w:rsid w:val="00E64A44"/>
    <w:rsid w:val="00E65027"/>
    <w:rsid w:val="00E65210"/>
    <w:rsid w:val="00E6582C"/>
    <w:rsid w:val="00E659B3"/>
    <w:rsid w:val="00E65A3E"/>
    <w:rsid w:val="00E65DEE"/>
    <w:rsid w:val="00E66197"/>
    <w:rsid w:val="00E66580"/>
    <w:rsid w:val="00E666DC"/>
    <w:rsid w:val="00E66809"/>
    <w:rsid w:val="00E66A40"/>
    <w:rsid w:val="00E66ABA"/>
    <w:rsid w:val="00E67086"/>
    <w:rsid w:val="00E6724B"/>
    <w:rsid w:val="00E67496"/>
    <w:rsid w:val="00E67730"/>
    <w:rsid w:val="00E67ACB"/>
    <w:rsid w:val="00E70201"/>
    <w:rsid w:val="00E70493"/>
    <w:rsid w:val="00E707B4"/>
    <w:rsid w:val="00E707EC"/>
    <w:rsid w:val="00E70870"/>
    <w:rsid w:val="00E70B6B"/>
    <w:rsid w:val="00E70B6F"/>
    <w:rsid w:val="00E70C0A"/>
    <w:rsid w:val="00E70E76"/>
    <w:rsid w:val="00E72299"/>
    <w:rsid w:val="00E72487"/>
    <w:rsid w:val="00E725B6"/>
    <w:rsid w:val="00E72AE0"/>
    <w:rsid w:val="00E73402"/>
    <w:rsid w:val="00E735DD"/>
    <w:rsid w:val="00E73BC0"/>
    <w:rsid w:val="00E73EC9"/>
    <w:rsid w:val="00E741C4"/>
    <w:rsid w:val="00E74230"/>
    <w:rsid w:val="00E74B0F"/>
    <w:rsid w:val="00E751BE"/>
    <w:rsid w:val="00E75DE4"/>
    <w:rsid w:val="00E762FE"/>
    <w:rsid w:val="00E768C5"/>
    <w:rsid w:val="00E76BA5"/>
    <w:rsid w:val="00E76C94"/>
    <w:rsid w:val="00E771D2"/>
    <w:rsid w:val="00E77409"/>
    <w:rsid w:val="00E77858"/>
    <w:rsid w:val="00E77E75"/>
    <w:rsid w:val="00E807CE"/>
    <w:rsid w:val="00E808DB"/>
    <w:rsid w:val="00E8095B"/>
    <w:rsid w:val="00E813BF"/>
    <w:rsid w:val="00E815B7"/>
    <w:rsid w:val="00E8160C"/>
    <w:rsid w:val="00E81E8D"/>
    <w:rsid w:val="00E82353"/>
    <w:rsid w:val="00E82BA0"/>
    <w:rsid w:val="00E82C5B"/>
    <w:rsid w:val="00E83B56"/>
    <w:rsid w:val="00E8468A"/>
    <w:rsid w:val="00E8524F"/>
    <w:rsid w:val="00E862FF"/>
    <w:rsid w:val="00E86AFB"/>
    <w:rsid w:val="00E86B5A"/>
    <w:rsid w:val="00E86D67"/>
    <w:rsid w:val="00E8717D"/>
    <w:rsid w:val="00E87227"/>
    <w:rsid w:val="00E8799F"/>
    <w:rsid w:val="00E87D11"/>
    <w:rsid w:val="00E87D9D"/>
    <w:rsid w:val="00E87F0E"/>
    <w:rsid w:val="00E904D1"/>
    <w:rsid w:val="00E9089E"/>
    <w:rsid w:val="00E90C16"/>
    <w:rsid w:val="00E90C50"/>
    <w:rsid w:val="00E90FE2"/>
    <w:rsid w:val="00E91137"/>
    <w:rsid w:val="00E915AC"/>
    <w:rsid w:val="00E91A4E"/>
    <w:rsid w:val="00E91DBF"/>
    <w:rsid w:val="00E9261C"/>
    <w:rsid w:val="00E928E4"/>
    <w:rsid w:val="00E92FAD"/>
    <w:rsid w:val="00E92FE5"/>
    <w:rsid w:val="00E9342B"/>
    <w:rsid w:val="00E9375D"/>
    <w:rsid w:val="00E93D0B"/>
    <w:rsid w:val="00E93D0F"/>
    <w:rsid w:val="00E93EA0"/>
    <w:rsid w:val="00E93F1F"/>
    <w:rsid w:val="00E93FC5"/>
    <w:rsid w:val="00E947AC"/>
    <w:rsid w:val="00E94E6F"/>
    <w:rsid w:val="00E94ECF"/>
    <w:rsid w:val="00E95EBD"/>
    <w:rsid w:val="00E96529"/>
    <w:rsid w:val="00E966AE"/>
    <w:rsid w:val="00E96759"/>
    <w:rsid w:val="00E9696B"/>
    <w:rsid w:val="00E969AF"/>
    <w:rsid w:val="00E9762C"/>
    <w:rsid w:val="00E97718"/>
    <w:rsid w:val="00E97C44"/>
    <w:rsid w:val="00E97DC8"/>
    <w:rsid w:val="00E97E52"/>
    <w:rsid w:val="00EA0572"/>
    <w:rsid w:val="00EA07A6"/>
    <w:rsid w:val="00EA0A2E"/>
    <w:rsid w:val="00EA0ED0"/>
    <w:rsid w:val="00EA0EEA"/>
    <w:rsid w:val="00EA159C"/>
    <w:rsid w:val="00EA246E"/>
    <w:rsid w:val="00EA264E"/>
    <w:rsid w:val="00EA2673"/>
    <w:rsid w:val="00EA26F6"/>
    <w:rsid w:val="00EA2B69"/>
    <w:rsid w:val="00EA2BA1"/>
    <w:rsid w:val="00EA2DD5"/>
    <w:rsid w:val="00EA3315"/>
    <w:rsid w:val="00EA377A"/>
    <w:rsid w:val="00EA3DA3"/>
    <w:rsid w:val="00EA3E73"/>
    <w:rsid w:val="00EA4037"/>
    <w:rsid w:val="00EA40CF"/>
    <w:rsid w:val="00EA41B7"/>
    <w:rsid w:val="00EA4533"/>
    <w:rsid w:val="00EA476F"/>
    <w:rsid w:val="00EA4A07"/>
    <w:rsid w:val="00EA4A8E"/>
    <w:rsid w:val="00EA52C7"/>
    <w:rsid w:val="00EA55D3"/>
    <w:rsid w:val="00EA5807"/>
    <w:rsid w:val="00EA5906"/>
    <w:rsid w:val="00EA5E93"/>
    <w:rsid w:val="00EA5F2D"/>
    <w:rsid w:val="00EA60D6"/>
    <w:rsid w:val="00EA64AF"/>
    <w:rsid w:val="00EA65D9"/>
    <w:rsid w:val="00EA7692"/>
    <w:rsid w:val="00EA77F7"/>
    <w:rsid w:val="00EA7B9D"/>
    <w:rsid w:val="00EA7FCA"/>
    <w:rsid w:val="00EB008A"/>
    <w:rsid w:val="00EB0194"/>
    <w:rsid w:val="00EB03E5"/>
    <w:rsid w:val="00EB0429"/>
    <w:rsid w:val="00EB0A94"/>
    <w:rsid w:val="00EB0A95"/>
    <w:rsid w:val="00EB0FC1"/>
    <w:rsid w:val="00EB1826"/>
    <w:rsid w:val="00EB2485"/>
    <w:rsid w:val="00EB2636"/>
    <w:rsid w:val="00EB2D28"/>
    <w:rsid w:val="00EB336F"/>
    <w:rsid w:val="00EB33E2"/>
    <w:rsid w:val="00EB36A9"/>
    <w:rsid w:val="00EB3B01"/>
    <w:rsid w:val="00EB3E72"/>
    <w:rsid w:val="00EB3F0C"/>
    <w:rsid w:val="00EB4247"/>
    <w:rsid w:val="00EB4389"/>
    <w:rsid w:val="00EB446C"/>
    <w:rsid w:val="00EB46CA"/>
    <w:rsid w:val="00EB4AEB"/>
    <w:rsid w:val="00EB4C35"/>
    <w:rsid w:val="00EB4E0E"/>
    <w:rsid w:val="00EB4F8F"/>
    <w:rsid w:val="00EB4FA6"/>
    <w:rsid w:val="00EB57A9"/>
    <w:rsid w:val="00EB5BF9"/>
    <w:rsid w:val="00EB5C17"/>
    <w:rsid w:val="00EB5F7D"/>
    <w:rsid w:val="00EB694C"/>
    <w:rsid w:val="00EB6F50"/>
    <w:rsid w:val="00EB78B1"/>
    <w:rsid w:val="00EC02EE"/>
    <w:rsid w:val="00EC048C"/>
    <w:rsid w:val="00EC0ABB"/>
    <w:rsid w:val="00EC0C28"/>
    <w:rsid w:val="00EC0D22"/>
    <w:rsid w:val="00EC1198"/>
    <w:rsid w:val="00EC183C"/>
    <w:rsid w:val="00EC19E2"/>
    <w:rsid w:val="00EC1D76"/>
    <w:rsid w:val="00EC2298"/>
    <w:rsid w:val="00EC24B1"/>
    <w:rsid w:val="00EC24CC"/>
    <w:rsid w:val="00EC2A25"/>
    <w:rsid w:val="00EC367B"/>
    <w:rsid w:val="00EC4419"/>
    <w:rsid w:val="00EC4DE2"/>
    <w:rsid w:val="00EC4E4F"/>
    <w:rsid w:val="00EC4EC6"/>
    <w:rsid w:val="00EC53D1"/>
    <w:rsid w:val="00EC55A7"/>
    <w:rsid w:val="00EC562B"/>
    <w:rsid w:val="00EC580A"/>
    <w:rsid w:val="00EC5EF5"/>
    <w:rsid w:val="00EC607B"/>
    <w:rsid w:val="00EC61EB"/>
    <w:rsid w:val="00EC623D"/>
    <w:rsid w:val="00EC63E5"/>
    <w:rsid w:val="00EC6405"/>
    <w:rsid w:val="00EC6505"/>
    <w:rsid w:val="00EC66E5"/>
    <w:rsid w:val="00EC66F0"/>
    <w:rsid w:val="00EC682B"/>
    <w:rsid w:val="00EC6A05"/>
    <w:rsid w:val="00EC6EF7"/>
    <w:rsid w:val="00EC7125"/>
    <w:rsid w:val="00EC7253"/>
    <w:rsid w:val="00EC7392"/>
    <w:rsid w:val="00EC7B98"/>
    <w:rsid w:val="00EC7C42"/>
    <w:rsid w:val="00EC7E70"/>
    <w:rsid w:val="00ED0033"/>
    <w:rsid w:val="00ED007F"/>
    <w:rsid w:val="00ED00CA"/>
    <w:rsid w:val="00ED07C5"/>
    <w:rsid w:val="00ED0A24"/>
    <w:rsid w:val="00ED164D"/>
    <w:rsid w:val="00ED1770"/>
    <w:rsid w:val="00ED190E"/>
    <w:rsid w:val="00ED1AF1"/>
    <w:rsid w:val="00ED3937"/>
    <w:rsid w:val="00ED3B2B"/>
    <w:rsid w:val="00ED3DCF"/>
    <w:rsid w:val="00ED40B9"/>
    <w:rsid w:val="00ED463C"/>
    <w:rsid w:val="00ED4720"/>
    <w:rsid w:val="00ED492A"/>
    <w:rsid w:val="00ED4CDD"/>
    <w:rsid w:val="00ED4DC6"/>
    <w:rsid w:val="00ED504E"/>
    <w:rsid w:val="00ED5072"/>
    <w:rsid w:val="00ED519C"/>
    <w:rsid w:val="00ED51AE"/>
    <w:rsid w:val="00ED604C"/>
    <w:rsid w:val="00ED6448"/>
    <w:rsid w:val="00ED689E"/>
    <w:rsid w:val="00ED7566"/>
    <w:rsid w:val="00EE02F6"/>
    <w:rsid w:val="00EE046D"/>
    <w:rsid w:val="00EE09AE"/>
    <w:rsid w:val="00EE11A6"/>
    <w:rsid w:val="00EE13AF"/>
    <w:rsid w:val="00EE1556"/>
    <w:rsid w:val="00EE1665"/>
    <w:rsid w:val="00EE1981"/>
    <w:rsid w:val="00EE1B5A"/>
    <w:rsid w:val="00EE2554"/>
    <w:rsid w:val="00EE2915"/>
    <w:rsid w:val="00EE2AAB"/>
    <w:rsid w:val="00EE3168"/>
    <w:rsid w:val="00EE337E"/>
    <w:rsid w:val="00EE34AE"/>
    <w:rsid w:val="00EE4C05"/>
    <w:rsid w:val="00EE4CEC"/>
    <w:rsid w:val="00EE4F71"/>
    <w:rsid w:val="00EE5133"/>
    <w:rsid w:val="00EE5274"/>
    <w:rsid w:val="00EE5766"/>
    <w:rsid w:val="00EE5979"/>
    <w:rsid w:val="00EE5D4E"/>
    <w:rsid w:val="00EE65C8"/>
    <w:rsid w:val="00EE66E0"/>
    <w:rsid w:val="00EE6D58"/>
    <w:rsid w:val="00EE6E02"/>
    <w:rsid w:val="00EE6F38"/>
    <w:rsid w:val="00EE6FB9"/>
    <w:rsid w:val="00EE7346"/>
    <w:rsid w:val="00EE74C8"/>
    <w:rsid w:val="00EE7A97"/>
    <w:rsid w:val="00EF01DF"/>
    <w:rsid w:val="00EF0A6F"/>
    <w:rsid w:val="00EF0AD9"/>
    <w:rsid w:val="00EF0E4B"/>
    <w:rsid w:val="00EF0F15"/>
    <w:rsid w:val="00EF1006"/>
    <w:rsid w:val="00EF10C6"/>
    <w:rsid w:val="00EF1468"/>
    <w:rsid w:val="00EF1CEB"/>
    <w:rsid w:val="00EF1CEE"/>
    <w:rsid w:val="00EF1DC9"/>
    <w:rsid w:val="00EF2240"/>
    <w:rsid w:val="00EF2DFB"/>
    <w:rsid w:val="00EF2F99"/>
    <w:rsid w:val="00EF3207"/>
    <w:rsid w:val="00EF343C"/>
    <w:rsid w:val="00EF362C"/>
    <w:rsid w:val="00EF3973"/>
    <w:rsid w:val="00EF4313"/>
    <w:rsid w:val="00EF4A20"/>
    <w:rsid w:val="00EF4A68"/>
    <w:rsid w:val="00EF4B57"/>
    <w:rsid w:val="00EF4BCF"/>
    <w:rsid w:val="00EF4D17"/>
    <w:rsid w:val="00EF52A1"/>
    <w:rsid w:val="00EF55FC"/>
    <w:rsid w:val="00EF573E"/>
    <w:rsid w:val="00EF5CB0"/>
    <w:rsid w:val="00EF5DF2"/>
    <w:rsid w:val="00EF62EB"/>
    <w:rsid w:val="00EF6328"/>
    <w:rsid w:val="00EF694D"/>
    <w:rsid w:val="00EF6A12"/>
    <w:rsid w:val="00EF70EC"/>
    <w:rsid w:val="00EF7233"/>
    <w:rsid w:val="00EF72F5"/>
    <w:rsid w:val="00EF73C3"/>
    <w:rsid w:val="00F008B4"/>
    <w:rsid w:val="00F00A1B"/>
    <w:rsid w:val="00F014B4"/>
    <w:rsid w:val="00F0159E"/>
    <w:rsid w:val="00F01874"/>
    <w:rsid w:val="00F01900"/>
    <w:rsid w:val="00F0236B"/>
    <w:rsid w:val="00F0294E"/>
    <w:rsid w:val="00F02B0A"/>
    <w:rsid w:val="00F02B9E"/>
    <w:rsid w:val="00F02E8D"/>
    <w:rsid w:val="00F030D1"/>
    <w:rsid w:val="00F03759"/>
    <w:rsid w:val="00F037D7"/>
    <w:rsid w:val="00F037F2"/>
    <w:rsid w:val="00F03838"/>
    <w:rsid w:val="00F04190"/>
    <w:rsid w:val="00F0420E"/>
    <w:rsid w:val="00F0429A"/>
    <w:rsid w:val="00F047A0"/>
    <w:rsid w:val="00F04925"/>
    <w:rsid w:val="00F050FB"/>
    <w:rsid w:val="00F0513F"/>
    <w:rsid w:val="00F0530C"/>
    <w:rsid w:val="00F05322"/>
    <w:rsid w:val="00F05527"/>
    <w:rsid w:val="00F05AD9"/>
    <w:rsid w:val="00F05E03"/>
    <w:rsid w:val="00F05E59"/>
    <w:rsid w:val="00F068F5"/>
    <w:rsid w:val="00F06A7B"/>
    <w:rsid w:val="00F06ADA"/>
    <w:rsid w:val="00F06B33"/>
    <w:rsid w:val="00F07E22"/>
    <w:rsid w:val="00F07F40"/>
    <w:rsid w:val="00F10275"/>
    <w:rsid w:val="00F10528"/>
    <w:rsid w:val="00F10A7E"/>
    <w:rsid w:val="00F11143"/>
    <w:rsid w:val="00F112CE"/>
    <w:rsid w:val="00F11C82"/>
    <w:rsid w:val="00F11DBA"/>
    <w:rsid w:val="00F1202E"/>
    <w:rsid w:val="00F120C7"/>
    <w:rsid w:val="00F12582"/>
    <w:rsid w:val="00F12779"/>
    <w:rsid w:val="00F12966"/>
    <w:rsid w:val="00F13501"/>
    <w:rsid w:val="00F135CC"/>
    <w:rsid w:val="00F13845"/>
    <w:rsid w:val="00F13BFB"/>
    <w:rsid w:val="00F14205"/>
    <w:rsid w:val="00F144A6"/>
    <w:rsid w:val="00F146E2"/>
    <w:rsid w:val="00F14C60"/>
    <w:rsid w:val="00F15043"/>
    <w:rsid w:val="00F152D8"/>
    <w:rsid w:val="00F15401"/>
    <w:rsid w:val="00F154C5"/>
    <w:rsid w:val="00F15997"/>
    <w:rsid w:val="00F15A09"/>
    <w:rsid w:val="00F15C87"/>
    <w:rsid w:val="00F16082"/>
    <w:rsid w:val="00F16930"/>
    <w:rsid w:val="00F169A6"/>
    <w:rsid w:val="00F16FD5"/>
    <w:rsid w:val="00F17307"/>
    <w:rsid w:val="00F17588"/>
    <w:rsid w:val="00F17766"/>
    <w:rsid w:val="00F179A8"/>
    <w:rsid w:val="00F17A9E"/>
    <w:rsid w:val="00F20185"/>
    <w:rsid w:val="00F2030E"/>
    <w:rsid w:val="00F20D4F"/>
    <w:rsid w:val="00F21120"/>
    <w:rsid w:val="00F21CC1"/>
    <w:rsid w:val="00F21CF7"/>
    <w:rsid w:val="00F22115"/>
    <w:rsid w:val="00F223C1"/>
    <w:rsid w:val="00F22412"/>
    <w:rsid w:val="00F2339B"/>
    <w:rsid w:val="00F23626"/>
    <w:rsid w:val="00F239B6"/>
    <w:rsid w:val="00F23D31"/>
    <w:rsid w:val="00F23E94"/>
    <w:rsid w:val="00F240F2"/>
    <w:rsid w:val="00F24265"/>
    <w:rsid w:val="00F24863"/>
    <w:rsid w:val="00F24E8A"/>
    <w:rsid w:val="00F24F25"/>
    <w:rsid w:val="00F25D3F"/>
    <w:rsid w:val="00F25EB6"/>
    <w:rsid w:val="00F25F5C"/>
    <w:rsid w:val="00F2643F"/>
    <w:rsid w:val="00F26952"/>
    <w:rsid w:val="00F269FF"/>
    <w:rsid w:val="00F26C79"/>
    <w:rsid w:val="00F27B39"/>
    <w:rsid w:val="00F27EC9"/>
    <w:rsid w:val="00F301BA"/>
    <w:rsid w:val="00F30373"/>
    <w:rsid w:val="00F3094C"/>
    <w:rsid w:val="00F30A16"/>
    <w:rsid w:val="00F30E25"/>
    <w:rsid w:val="00F30E75"/>
    <w:rsid w:val="00F3132A"/>
    <w:rsid w:val="00F31B35"/>
    <w:rsid w:val="00F3286B"/>
    <w:rsid w:val="00F32BC7"/>
    <w:rsid w:val="00F3306E"/>
    <w:rsid w:val="00F331B2"/>
    <w:rsid w:val="00F333EA"/>
    <w:rsid w:val="00F3343C"/>
    <w:rsid w:val="00F33DBE"/>
    <w:rsid w:val="00F3400F"/>
    <w:rsid w:val="00F341AB"/>
    <w:rsid w:val="00F342DB"/>
    <w:rsid w:val="00F34513"/>
    <w:rsid w:val="00F347B6"/>
    <w:rsid w:val="00F347B9"/>
    <w:rsid w:val="00F34B3B"/>
    <w:rsid w:val="00F34CBF"/>
    <w:rsid w:val="00F34EDE"/>
    <w:rsid w:val="00F35CCB"/>
    <w:rsid w:val="00F35D07"/>
    <w:rsid w:val="00F3657A"/>
    <w:rsid w:val="00F3732A"/>
    <w:rsid w:val="00F37492"/>
    <w:rsid w:val="00F3781F"/>
    <w:rsid w:val="00F37B76"/>
    <w:rsid w:val="00F37BC7"/>
    <w:rsid w:val="00F37CDB"/>
    <w:rsid w:val="00F37D45"/>
    <w:rsid w:val="00F37E10"/>
    <w:rsid w:val="00F40058"/>
    <w:rsid w:val="00F40254"/>
    <w:rsid w:val="00F40443"/>
    <w:rsid w:val="00F404C5"/>
    <w:rsid w:val="00F40B05"/>
    <w:rsid w:val="00F40C33"/>
    <w:rsid w:val="00F40E07"/>
    <w:rsid w:val="00F40FD5"/>
    <w:rsid w:val="00F41B60"/>
    <w:rsid w:val="00F41B6F"/>
    <w:rsid w:val="00F41BA7"/>
    <w:rsid w:val="00F420D3"/>
    <w:rsid w:val="00F426BF"/>
    <w:rsid w:val="00F43621"/>
    <w:rsid w:val="00F4370F"/>
    <w:rsid w:val="00F43764"/>
    <w:rsid w:val="00F43B16"/>
    <w:rsid w:val="00F43CC9"/>
    <w:rsid w:val="00F43E18"/>
    <w:rsid w:val="00F43FC2"/>
    <w:rsid w:val="00F44323"/>
    <w:rsid w:val="00F444E2"/>
    <w:rsid w:val="00F44607"/>
    <w:rsid w:val="00F44784"/>
    <w:rsid w:val="00F44D8E"/>
    <w:rsid w:val="00F456F2"/>
    <w:rsid w:val="00F45883"/>
    <w:rsid w:val="00F458B1"/>
    <w:rsid w:val="00F45C6A"/>
    <w:rsid w:val="00F45CFB"/>
    <w:rsid w:val="00F46A0A"/>
    <w:rsid w:val="00F46E2C"/>
    <w:rsid w:val="00F472D1"/>
    <w:rsid w:val="00F476D7"/>
    <w:rsid w:val="00F47776"/>
    <w:rsid w:val="00F5001F"/>
    <w:rsid w:val="00F501AF"/>
    <w:rsid w:val="00F50447"/>
    <w:rsid w:val="00F504BB"/>
    <w:rsid w:val="00F504E2"/>
    <w:rsid w:val="00F505D1"/>
    <w:rsid w:val="00F50AE6"/>
    <w:rsid w:val="00F50C6D"/>
    <w:rsid w:val="00F50F12"/>
    <w:rsid w:val="00F5127C"/>
    <w:rsid w:val="00F51412"/>
    <w:rsid w:val="00F5179A"/>
    <w:rsid w:val="00F5180F"/>
    <w:rsid w:val="00F51BA6"/>
    <w:rsid w:val="00F51C16"/>
    <w:rsid w:val="00F51D33"/>
    <w:rsid w:val="00F51DF8"/>
    <w:rsid w:val="00F520F0"/>
    <w:rsid w:val="00F52127"/>
    <w:rsid w:val="00F52642"/>
    <w:rsid w:val="00F52ADF"/>
    <w:rsid w:val="00F52CC9"/>
    <w:rsid w:val="00F53000"/>
    <w:rsid w:val="00F53073"/>
    <w:rsid w:val="00F530B4"/>
    <w:rsid w:val="00F5352B"/>
    <w:rsid w:val="00F53CCF"/>
    <w:rsid w:val="00F547E7"/>
    <w:rsid w:val="00F54A48"/>
    <w:rsid w:val="00F54BDE"/>
    <w:rsid w:val="00F55329"/>
    <w:rsid w:val="00F555C9"/>
    <w:rsid w:val="00F5584D"/>
    <w:rsid w:val="00F55F11"/>
    <w:rsid w:val="00F5625C"/>
    <w:rsid w:val="00F56584"/>
    <w:rsid w:val="00F5671F"/>
    <w:rsid w:val="00F56950"/>
    <w:rsid w:val="00F56F5E"/>
    <w:rsid w:val="00F60042"/>
    <w:rsid w:val="00F60159"/>
    <w:rsid w:val="00F602A0"/>
    <w:rsid w:val="00F604C2"/>
    <w:rsid w:val="00F6062B"/>
    <w:rsid w:val="00F61084"/>
    <w:rsid w:val="00F612C6"/>
    <w:rsid w:val="00F6244E"/>
    <w:rsid w:val="00F62529"/>
    <w:rsid w:val="00F62A3C"/>
    <w:rsid w:val="00F62CB4"/>
    <w:rsid w:val="00F62D9B"/>
    <w:rsid w:val="00F62F9D"/>
    <w:rsid w:val="00F630B2"/>
    <w:rsid w:val="00F63181"/>
    <w:rsid w:val="00F63524"/>
    <w:rsid w:val="00F63959"/>
    <w:rsid w:val="00F63C6A"/>
    <w:rsid w:val="00F63F1E"/>
    <w:rsid w:val="00F6488C"/>
    <w:rsid w:val="00F64D5B"/>
    <w:rsid w:val="00F64D99"/>
    <w:rsid w:val="00F65498"/>
    <w:rsid w:val="00F6555E"/>
    <w:rsid w:val="00F65AB2"/>
    <w:rsid w:val="00F65D92"/>
    <w:rsid w:val="00F65E20"/>
    <w:rsid w:val="00F6624F"/>
    <w:rsid w:val="00F662E2"/>
    <w:rsid w:val="00F6636D"/>
    <w:rsid w:val="00F664C9"/>
    <w:rsid w:val="00F671A3"/>
    <w:rsid w:val="00F676ED"/>
    <w:rsid w:val="00F679BE"/>
    <w:rsid w:val="00F67CF7"/>
    <w:rsid w:val="00F70158"/>
    <w:rsid w:val="00F703CF"/>
    <w:rsid w:val="00F704AF"/>
    <w:rsid w:val="00F7050D"/>
    <w:rsid w:val="00F7092F"/>
    <w:rsid w:val="00F712BB"/>
    <w:rsid w:val="00F71694"/>
    <w:rsid w:val="00F71B67"/>
    <w:rsid w:val="00F71E93"/>
    <w:rsid w:val="00F71EE8"/>
    <w:rsid w:val="00F722E4"/>
    <w:rsid w:val="00F723E6"/>
    <w:rsid w:val="00F728D0"/>
    <w:rsid w:val="00F728D8"/>
    <w:rsid w:val="00F73004"/>
    <w:rsid w:val="00F73008"/>
    <w:rsid w:val="00F73362"/>
    <w:rsid w:val="00F73BB0"/>
    <w:rsid w:val="00F73CF6"/>
    <w:rsid w:val="00F7418E"/>
    <w:rsid w:val="00F743B8"/>
    <w:rsid w:val="00F74627"/>
    <w:rsid w:val="00F746CF"/>
    <w:rsid w:val="00F74A15"/>
    <w:rsid w:val="00F74BAC"/>
    <w:rsid w:val="00F74BC1"/>
    <w:rsid w:val="00F74BEE"/>
    <w:rsid w:val="00F74E60"/>
    <w:rsid w:val="00F74E9E"/>
    <w:rsid w:val="00F754B9"/>
    <w:rsid w:val="00F75607"/>
    <w:rsid w:val="00F75BC6"/>
    <w:rsid w:val="00F75BD9"/>
    <w:rsid w:val="00F75E35"/>
    <w:rsid w:val="00F75FCC"/>
    <w:rsid w:val="00F76045"/>
    <w:rsid w:val="00F7621D"/>
    <w:rsid w:val="00F76324"/>
    <w:rsid w:val="00F765FC"/>
    <w:rsid w:val="00F767AB"/>
    <w:rsid w:val="00F76AC5"/>
    <w:rsid w:val="00F775F1"/>
    <w:rsid w:val="00F7798E"/>
    <w:rsid w:val="00F77A57"/>
    <w:rsid w:val="00F77E78"/>
    <w:rsid w:val="00F80291"/>
    <w:rsid w:val="00F80783"/>
    <w:rsid w:val="00F814EF"/>
    <w:rsid w:val="00F81B4D"/>
    <w:rsid w:val="00F8200D"/>
    <w:rsid w:val="00F821C0"/>
    <w:rsid w:val="00F82205"/>
    <w:rsid w:val="00F8224A"/>
    <w:rsid w:val="00F82486"/>
    <w:rsid w:val="00F82E27"/>
    <w:rsid w:val="00F833B6"/>
    <w:rsid w:val="00F8357B"/>
    <w:rsid w:val="00F83682"/>
    <w:rsid w:val="00F83C65"/>
    <w:rsid w:val="00F83D16"/>
    <w:rsid w:val="00F844C1"/>
    <w:rsid w:val="00F84ADC"/>
    <w:rsid w:val="00F84CA4"/>
    <w:rsid w:val="00F84D29"/>
    <w:rsid w:val="00F84F62"/>
    <w:rsid w:val="00F8512B"/>
    <w:rsid w:val="00F85209"/>
    <w:rsid w:val="00F85387"/>
    <w:rsid w:val="00F8555E"/>
    <w:rsid w:val="00F85560"/>
    <w:rsid w:val="00F858D3"/>
    <w:rsid w:val="00F85A52"/>
    <w:rsid w:val="00F85C19"/>
    <w:rsid w:val="00F85F45"/>
    <w:rsid w:val="00F85FAE"/>
    <w:rsid w:val="00F8614C"/>
    <w:rsid w:val="00F86435"/>
    <w:rsid w:val="00F867FE"/>
    <w:rsid w:val="00F86814"/>
    <w:rsid w:val="00F86DD3"/>
    <w:rsid w:val="00F8715C"/>
    <w:rsid w:val="00F8759A"/>
    <w:rsid w:val="00F87A5F"/>
    <w:rsid w:val="00F87C2B"/>
    <w:rsid w:val="00F87D8D"/>
    <w:rsid w:val="00F9021B"/>
    <w:rsid w:val="00F90356"/>
    <w:rsid w:val="00F9039D"/>
    <w:rsid w:val="00F90799"/>
    <w:rsid w:val="00F90BB5"/>
    <w:rsid w:val="00F90F22"/>
    <w:rsid w:val="00F910CF"/>
    <w:rsid w:val="00F911AF"/>
    <w:rsid w:val="00F91A8F"/>
    <w:rsid w:val="00F91BA2"/>
    <w:rsid w:val="00F91BFB"/>
    <w:rsid w:val="00F91FD5"/>
    <w:rsid w:val="00F91FEF"/>
    <w:rsid w:val="00F9249A"/>
    <w:rsid w:val="00F92578"/>
    <w:rsid w:val="00F92A2D"/>
    <w:rsid w:val="00F92B1F"/>
    <w:rsid w:val="00F92D9C"/>
    <w:rsid w:val="00F93B30"/>
    <w:rsid w:val="00F93CC1"/>
    <w:rsid w:val="00F94021"/>
    <w:rsid w:val="00F94179"/>
    <w:rsid w:val="00F944FB"/>
    <w:rsid w:val="00F94C40"/>
    <w:rsid w:val="00F94E5C"/>
    <w:rsid w:val="00F94F60"/>
    <w:rsid w:val="00F950D2"/>
    <w:rsid w:val="00F95231"/>
    <w:rsid w:val="00F95954"/>
    <w:rsid w:val="00F9643D"/>
    <w:rsid w:val="00F96538"/>
    <w:rsid w:val="00F96C18"/>
    <w:rsid w:val="00F97467"/>
    <w:rsid w:val="00F97670"/>
    <w:rsid w:val="00F97B49"/>
    <w:rsid w:val="00F97C64"/>
    <w:rsid w:val="00F97D5F"/>
    <w:rsid w:val="00FA04CF"/>
    <w:rsid w:val="00FA0C65"/>
    <w:rsid w:val="00FA0E25"/>
    <w:rsid w:val="00FA0E6D"/>
    <w:rsid w:val="00FA118D"/>
    <w:rsid w:val="00FA11A3"/>
    <w:rsid w:val="00FA149E"/>
    <w:rsid w:val="00FA1760"/>
    <w:rsid w:val="00FA1C3C"/>
    <w:rsid w:val="00FA1CF8"/>
    <w:rsid w:val="00FA28B7"/>
    <w:rsid w:val="00FA2A70"/>
    <w:rsid w:val="00FA2DE9"/>
    <w:rsid w:val="00FA30F1"/>
    <w:rsid w:val="00FA316F"/>
    <w:rsid w:val="00FA327C"/>
    <w:rsid w:val="00FA3843"/>
    <w:rsid w:val="00FA3F8F"/>
    <w:rsid w:val="00FA4275"/>
    <w:rsid w:val="00FA48D4"/>
    <w:rsid w:val="00FA4D8E"/>
    <w:rsid w:val="00FA4F98"/>
    <w:rsid w:val="00FA5161"/>
    <w:rsid w:val="00FA5639"/>
    <w:rsid w:val="00FA56C1"/>
    <w:rsid w:val="00FA5AE3"/>
    <w:rsid w:val="00FA5DC1"/>
    <w:rsid w:val="00FA5E73"/>
    <w:rsid w:val="00FA5EC4"/>
    <w:rsid w:val="00FA66AC"/>
    <w:rsid w:val="00FA66FD"/>
    <w:rsid w:val="00FA67CD"/>
    <w:rsid w:val="00FA6911"/>
    <w:rsid w:val="00FA6CBF"/>
    <w:rsid w:val="00FA6F5C"/>
    <w:rsid w:val="00FA7DA4"/>
    <w:rsid w:val="00FA7DE8"/>
    <w:rsid w:val="00FB00B4"/>
    <w:rsid w:val="00FB0592"/>
    <w:rsid w:val="00FB0D38"/>
    <w:rsid w:val="00FB1778"/>
    <w:rsid w:val="00FB1A56"/>
    <w:rsid w:val="00FB1C1B"/>
    <w:rsid w:val="00FB1D5B"/>
    <w:rsid w:val="00FB1E30"/>
    <w:rsid w:val="00FB1FCA"/>
    <w:rsid w:val="00FB22B4"/>
    <w:rsid w:val="00FB2390"/>
    <w:rsid w:val="00FB29DF"/>
    <w:rsid w:val="00FB32D3"/>
    <w:rsid w:val="00FB3535"/>
    <w:rsid w:val="00FB38B5"/>
    <w:rsid w:val="00FB39CB"/>
    <w:rsid w:val="00FB3EBD"/>
    <w:rsid w:val="00FB4658"/>
    <w:rsid w:val="00FB4FEC"/>
    <w:rsid w:val="00FB505E"/>
    <w:rsid w:val="00FB555C"/>
    <w:rsid w:val="00FB6857"/>
    <w:rsid w:val="00FB6CAF"/>
    <w:rsid w:val="00FB71BF"/>
    <w:rsid w:val="00FB7234"/>
    <w:rsid w:val="00FB7369"/>
    <w:rsid w:val="00FB7473"/>
    <w:rsid w:val="00FC011D"/>
    <w:rsid w:val="00FC083A"/>
    <w:rsid w:val="00FC08D9"/>
    <w:rsid w:val="00FC100B"/>
    <w:rsid w:val="00FC12E1"/>
    <w:rsid w:val="00FC1C2E"/>
    <w:rsid w:val="00FC1DCD"/>
    <w:rsid w:val="00FC2259"/>
    <w:rsid w:val="00FC27F5"/>
    <w:rsid w:val="00FC2829"/>
    <w:rsid w:val="00FC3072"/>
    <w:rsid w:val="00FC389B"/>
    <w:rsid w:val="00FC3B55"/>
    <w:rsid w:val="00FC3FFA"/>
    <w:rsid w:val="00FC41A2"/>
    <w:rsid w:val="00FC4469"/>
    <w:rsid w:val="00FC4916"/>
    <w:rsid w:val="00FC4958"/>
    <w:rsid w:val="00FC4A0B"/>
    <w:rsid w:val="00FC4B38"/>
    <w:rsid w:val="00FC4C1C"/>
    <w:rsid w:val="00FC4C4F"/>
    <w:rsid w:val="00FC4CEA"/>
    <w:rsid w:val="00FC4D55"/>
    <w:rsid w:val="00FC4F51"/>
    <w:rsid w:val="00FC525A"/>
    <w:rsid w:val="00FC5434"/>
    <w:rsid w:val="00FC5884"/>
    <w:rsid w:val="00FC615E"/>
    <w:rsid w:val="00FC674E"/>
    <w:rsid w:val="00FC6801"/>
    <w:rsid w:val="00FC696D"/>
    <w:rsid w:val="00FC6AC9"/>
    <w:rsid w:val="00FC6C5E"/>
    <w:rsid w:val="00FC6E4F"/>
    <w:rsid w:val="00FC713A"/>
    <w:rsid w:val="00FC7582"/>
    <w:rsid w:val="00FC77DF"/>
    <w:rsid w:val="00FC7C53"/>
    <w:rsid w:val="00FD0200"/>
    <w:rsid w:val="00FD04EE"/>
    <w:rsid w:val="00FD0C79"/>
    <w:rsid w:val="00FD0E18"/>
    <w:rsid w:val="00FD10CF"/>
    <w:rsid w:val="00FD1217"/>
    <w:rsid w:val="00FD1421"/>
    <w:rsid w:val="00FD151C"/>
    <w:rsid w:val="00FD163A"/>
    <w:rsid w:val="00FD21B4"/>
    <w:rsid w:val="00FD22A7"/>
    <w:rsid w:val="00FD22A9"/>
    <w:rsid w:val="00FD270F"/>
    <w:rsid w:val="00FD27D2"/>
    <w:rsid w:val="00FD2D3B"/>
    <w:rsid w:val="00FD2E3C"/>
    <w:rsid w:val="00FD2FF9"/>
    <w:rsid w:val="00FD3040"/>
    <w:rsid w:val="00FD3323"/>
    <w:rsid w:val="00FD3715"/>
    <w:rsid w:val="00FD3842"/>
    <w:rsid w:val="00FD3EAF"/>
    <w:rsid w:val="00FD4B84"/>
    <w:rsid w:val="00FD5523"/>
    <w:rsid w:val="00FD559C"/>
    <w:rsid w:val="00FD5633"/>
    <w:rsid w:val="00FD6511"/>
    <w:rsid w:val="00FD6F5D"/>
    <w:rsid w:val="00FD6FC1"/>
    <w:rsid w:val="00FD709D"/>
    <w:rsid w:val="00FD773B"/>
    <w:rsid w:val="00FD7C11"/>
    <w:rsid w:val="00FD7EB6"/>
    <w:rsid w:val="00FD7FCA"/>
    <w:rsid w:val="00FE0921"/>
    <w:rsid w:val="00FE0CF5"/>
    <w:rsid w:val="00FE111B"/>
    <w:rsid w:val="00FE1BCC"/>
    <w:rsid w:val="00FE1DA0"/>
    <w:rsid w:val="00FE319C"/>
    <w:rsid w:val="00FE335E"/>
    <w:rsid w:val="00FE348D"/>
    <w:rsid w:val="00FE358E"/>
    <w:rsid w:val="00FE3681"/>
    <w:rsid w:val="00FE429E"/>
    <w:rsid w:val="00FE4366"/>
    <w:rsid w:val="00FE45A5"/>
    <w:rsid w:val="00FE45C8"/>
    <w:rsid w:val="00FE45CA"/>
    <w:rsid w:val="00FE53B5"/>
    <w:rsid w:val="00FE5D04"/>
    <w:rsid w:val="00FE5ED8"/>
    <w:rsid w:val="00FE5F85"/>
    <w:rsid w:val="00FE65B2"/>
    <w:rsid w:val="00FE661E"/>
    <w:rsid w:val="00FE6BB4"/>
    <w:rsid w:val="00FE6BC2"/>
    <w:rsid w:val="00FE701B"/>
    <w:rsid w:val="00FE72D2"/>
    <w:rsid w:val="00FE7699"/>
    <w:rsid w:val="00FE7E12"/>
    <w:rsid w:val="00FF0273"/>
    <w:rsid w:val="00FF05E3"/>
    <w:rsid w:val="00FF0746"/>
    <w:rsid w:val="00FF07C8"/>
    <w:rsid w:val="00FF084B"/>
    <w:rsid w:val="00FF0B43"/>
    <w:rsid w:val="00FF0C3C"/>
    <w:rsid w:val="00FF0DB8"/>
    <w:rsid w:val="00FF1438"/>
    <w:rsid w:val="00FF19DB"/>
    <w:rsid w:val="00FF1EAC"/>
    <w:rsid w:val="00FF2150"/>
    <w:rsid w:val="00FF25AD"/>
    <w:rsid w:val="00FF270D"/>
    <w:rsid w:val="00FF282F"/>
    <w:rsid w:val="00FF2AA4"/>
    <w:rsid w:val="00FF313B"/>
    <w:rsid w:val="00FF34E9"/>
    <w:rsid w:val="00FF3805"/>
    <w:rsid w:val="00FF3F62"/>
    <w:rsid w:val="00FF416F"/>
    <w:rsid w:val="00FF4E94"/>
    <w:rsid w:val="00FF4FC2"/>
    <w:rsid w:val="00FF5289"/>
    <w:rsid w:val="00FF56AB"/>
    <w:rsid w:val="00FF56B4"/>
    <w:rsid w:val="00FF5AE1"/>
    <w:rsid w:val="00FF5BB0"/>
    <w:rsid w:val="00FF5D3D"/>
    <w:rsid w:val="00FF6340"/>
    <w:rsid w:val="00FF67F3"/>
    <w:rsid w:val="00FF6DA6"/>
    <w:rsid w:val="00FF7006"/>
    <w:rsid w:val="00FF7513"/>
    <w:rsid w:val="00FF7811"/>
    <w:rsid w:val="00FF7A01"/>
    <w:rsid w:val="00FF7DD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BC6D7"/>
  <w15:chartTrackingRefBased/>
  <w15:docId w15:val="{24FB43E9-4442-4186-93ED-341B0359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56AD"/>
    <w:pPr>
      <w:spacing w:after="200" w:line="276" w:lineRule="auto"/>
    </w:pPr>
    <w:rPr>
      <w:sz w:val="22"/>
      <w:szCs w:val="22"/>
    </w:rPr>
  </w:style>
  <w:style w:type="paragraph" w:styleId="Naslov1">
    <w:name w:val="heading 1"/>
    <w:basedOn w:val="Navaden"/>
    <w:next w:val="Navaden"/>
    <w:link w:val="Naslov1Znak"/>
    <w:uiPriority w:val="9"/>
    <w:qFormat/>
    <w:rsid w:val="00ED51AE"/>
    <w:pPr>
      <w:keepNext/>
      <w:keepLines/>
      <w:spacing w:before="480" w:after="0"/>
      <w:outlineLvl w:val="0"/>
    </w:pPr>
    <w:rPr>
      <w:rFonts w:ascii="Cambria" w:hAnsi="Cambria"/>
      <w:b/>
      <w:bCs/>
      <w:color w:val="365F91"/>
      <w:sz w:val="28"/>
      <w:szCs w:val="28"/>
      <w:lang w:val="x-none" w:eastAsia="x-none"/>
    </w:rPr>
  </w:style>
  <w:style w:type="paragraph" w:styleId="Naslov2">
    <w:name w:val="heading 2"/>
    <w:basedOn w:val="Navaden"/>
    <w:next w:val="Navaden"/>
    <w:link w:val="Naslov2Znak"/>
    <w:uiPriority w:val="9"/>
    <w:unhideWhenUsed/>
    <w:qFormat/>
    <w:rsid w:val="00ED51AE"/>
    <w:pPr>
      <w:keepNext/>
      <w:keepLines/>
      <w:spacing w:before="200" w:after="0"/>
      <w:outlineLvl w:val="1"/>
    </w:pPr>
    <w:rPr>
      <w:rFonts w:ascii="Cambria" w:hAnsi="Cambria"/>
      <w:b/>
      <w:bCs/>
      <w:color w:val="4F81BD"/>
      <w:sz w:val="26"/>
      <w:szCs w:val="26"/>
      <w:lang w:val="x-none" w:eastAsia="x-none"/>
    </w:rPr>
  </w:style>
  <w:style w:type="paragraph" w:styleId="Naslov3">
    <w:name w:val="heading 3"/>
    <w:basedOn w:val="Navaden"/>
    <w:next w:val="Navaden"/>
    <w:link w:val="Naslov3Znak"/>
    <w:uiPriority w:val="9"/>
    <w:unhideWhenUsed/>
    <w:qFormat/>
    <w:rsid w:val="00ED51AE"/>
    <w:pPr>
      <w:keepNext/>
      <w:keepLines/>
      <w:spacing w:before="200" w:after="0"/>
      <w:outlineLvl w:val="2"/>
    </w:pPr>
    <w:rPr>
      <w:rFonts w:ascii="Cambria" w:hAnsi="Cambria"/>
      <w:b/>
      <w:bCs/>
      <w:color w:val="4F81BD"/>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D51AE"/>
    <w:rPr>
      <w:rFonts w:ascii="Cambria" w:eastAsia="Times New Roman" w:hAnsi="Cambria" w:cs="Times New Roman"/>
      <w:b/>
      <w:bCs/>
      <w:color w:val="365F91"/>
      <w:sz w:val="28"/>
      <w:szCs w:val="28"/>
    </w:rPr>
  </w:style>
  <w:style w:type="character" w:customStyle="1" w:styleId="Naslov2Znak">
    <w:name w:val="Naslov 2 Znak"/>
    <w:link w:val="Naslov2"/>
    <w:uiPriority w:val="9"/>
    <w:rsid w:val="00ED51AE"/>
    <w:rPr>
      <w:rFonts w:ascii="Cambria" w:eastAsia="Times New Roman" w:hAnsi="Cambria" w:cs="Times New Roman"/>
      <w:b/>
      <w:bCs/>
      <w:color w:val="4F81BD"/>
      <w:sz w:val="26"/>
      <w:szCs w:val="26"/>
    </w:rPr>
  </w:style>
  <w:style w:type="character" w:customStyle="1" w:styleId="Naslov3Znak">
    <w:name w:val="Naslov 3 Znak"/>
    <w:link w:val="Naslov3"/>
    <w:uiPriority w:val="9"/>
    <w:rsid w:val="00ED51AE"/>
    <w:rPr>
      <w:rFonts w:ascii="Cambria" w:eastAsia="Times New Roman" w:hAnsi="Cambria" w:cs="Times New Roman"/>
      <w:b/>
      <w:bCs/>
      <w:color w:val="4F81BD"/>
    </w:rPr>
  </w:style>
  <w:style w:type="paragraph" w:styleId="Odstavekseznama">
    <w:name w:val="List Paragraph"/>
    <w:aliases w:val="Odstavek -,Odstavek seznama_IP,Seznam_IP_1,Tabela - prazna vrstica,naslov 1,List Paragraph compact,Normal bullet 2,Paragraphe de liste 2,Reference list,Bullet list,Numbered List,1st level - Bullet List Paragraph,Lettre d'introduction,K1"/>
    <w:basedOn w:val="Navaden"/>
    <w:link w:val="OdstavekseznamaZnak"/>
    <w:uiPriority w:val="34"/>
    <w:qFormat/>
    <w:rsid w:val="00DE41CD"/>
    <w:pPr>
      <w:ind w:left="720"/>
      <w:contextualSpacing/>
    </w:pPr>
  </w:style>
  <w:style w:type="character" w:customStyle="1" w:styleId="OdstavekseznamaZnak">
    <w:name w:val="Odstavek seznama Znak"/>
    <w:aliases w:val="Odstavek - Znak,Odstavek seznama_IP Znak,Seznam_IP_1 Znak,Tabela - prazna vrstica Znak,naslov 1 Znak,List Paragraph compact Znak,Normal bullet 2 Znak,Paragraphe de liste 2 Znak,Reference list Znak,Bullet list Znak,K1 Znak"/>
    <w:link w:val="Odstavekseznama"/>
    <w:uiPriority w:val="34"/>
    <w:qFormat/>
    <w:rsid w:val="002348E6"/>
  </w:style>
  <w:style w:type="paragraph" w:customStyle="1" w:styleId="Naslov3IRSSV">
    <w:name w:val="Naslov 3_IRSSV"/>
    <w:basedOn w:val="Navaden"/>
    <w:link w:val="Naslov3IRSSVZnak"/>
    <w:qFormat/>
    <w:rsid w:val="00E12F3F"/>
    <w:pPr>
      <w:keepNext/>
      <w:keepLines/>
      <w:spacing w:after="0" w:line="240" w:lineRule="auto"/>
      <w:jc w:val="both"/>
      <w:outlineLvl w:val="2"/>
    </w:pPr>
    <w:rPr>
      <w:rFonts w:ascii="Arial" w:hAnsi="Arial"/>
      <w:b/>
      <w:bCs/>
      <w:snapToGrid w:val="0"/>
      <w:sz w:val="20"/>
      <w:szCs w:val="20"/>
      <w:lang w:val="x-none" w:eastAsia="x-none"/>
    </w:rPr>
  </w:style>
  <w:style w:type="character" w:customStyle="1" w:styleId="Naslov3IRSSVZnak">
    <w:name w:val="Naslov 3_IRSSV Znak"/>
    <w:link w:val="Naslov3IRSSV"/>
    <w:rsid w:val="00E12F3F"/>
    <w:rPr>
      <w:rFonts w:ascii="Arial" w:eastAsia="Times New Roman" w:hAnsi="Arial" w:cs="Arial"/>
      <w:b/>
      <w:bCs/>
      <w:snapToGrid w:val="0"/>
      <w:sz w:val="20"/>
      <w:szCs w:val="20"/>
    </w:rPr>
  </w:style>
  <w:style w:type="table" w:customStyle="1" w:styleId="Tabela-mrea">
    <w:name w:val="Tabela - mreža"/>
    <w:basedOn w:val="Navadnatabela"/>
    <w:uiPriority w:val="39"/>
    <w:rsid w:val="00333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aliases w:val="POGLAVJE"/>
    <w:link w:val="BrezrazmikovZnak"/>
    <w:uiPriority w:val="1"/>
    <w:qFormat/>
    <w:rsid w:val="00297CB8"/>
    <w:rPr>
      <w:sz w:val="22"/>
      <w:szCs w:val="22"/>
    </w:rPr>
  </w:style>
  <w:style w:type="character" w:customStyle="1" w:styleId="BrezrazmikovZnak">
    <w:name w:val="Brez razmikov Znak"/>
    <w:aliases w:val="POGLAVJE Znak"/>
    <w:link w:val="Brezrazmikov"/>
    <w:uiPriority w:val="1"/>
    <w:qFormat/>
    <w:locked/>
    <w:rsid w:val="00203DF8"/>
    <w:rPr>
      <w:sz w:val="22"/>
      <w:szCs w:val="22"/>
      <w:lang w:val="sl-SI" w:eastAsia="sl-SI" w:bidi="ar-SA"/>
    </w:rPr>
  </w:style>
  <w:style w:type="paragraph" w:customStyle="1" w:styleId="IRSSVNaslov3">
    <w:name w:val="IRSSV_Naslov3"/>
    <w:basedOn w:val="Naslov3"/>
    <w:link w:val="IRSSVNaslov3Znak"/>
    <w:qFormat/>
    <w:rsid w:val="00ED51AE"/>
    <w:rPr>
      <w:rFonts w:ascii="Arial" w:hAnsi="Arial"/>
    </w:rPr>
  </w:style>
  <w:style w:type="character" w:customStyle="1" w:styleId="IRSSVNaslov3Znak">
    <w:name w:val="IRSSV_Naslov3 Znak"/>
    <w:link w:val="IRSSVNaslov3"/>
    <w:rsid w:val="00ED51AE"/>
    <w:rPr>
      <w:rFonts w:ascii="Arial" w:eastAsia="Times New Roman" w:hAnsi="Arial" w:cs="Arial"/>
      <w:b/>
      <w:bCs/>
      <w:color w:val="4F81BD"/>
      <w:sz w:val="20"/>
      <w:szCs w:val="20"/>
    </w:rPr>
  </w:style>
  <w:style w:type="paragraph" w:customStyle="1" w:styleId="IRSSVNaslov2">
    <w:name w:val="IRSSV_Naslov2"/>
    <w:basedOn w:val="Naslov2"/>
    <w:link w:val="IRSSVNaslov2Znak"/>
    <w:autoRedefine/>
    <w:qFormat/>
    <w:rsid w:val="00982208"/>
    <w:pPr>
      <w:spacing w:before="0"/>
      <w:jc w:val="both"/>
    </w:pPr>
    <w:rPr>
      <w:rFonts w:ascii="Arial" w:hAnsi="Arial" w:cs="Arial"/>
      <w:color w:val="auto"/>
      <w:sz w:val="22"/>
      <w:szCs w:val="20"/>
      <w:lang w:val="sl-SI"/>
    </w:rPr>
  </w:style>
  <w:style w:type="character" w:customStyle="1" w:styleId="IRSSVNaslov2Znak">
    <w:name w:val="IRSSV_Naslov2 Znak"/>
    <w:link w:val="IRSSVNaslov2"/>
    <w:rsid w:val="00982208"/>
    <w:rPr>
      <w:rFonts w:ascii="Arial" w:hAnsi="Arial" w:cs="Arial"/>
      <w:b/>
      <w:bCs/>
      <w:sz w:val="22"/>
      <w:lang w:eastAsia="x-none"/>
    </w:rPr>
  </w:style>
  <w:style w:type="paragraph" w:customStyle="1" w:styleId="IRSSVNaslov1">
    <w:name w:val="IRSSV_Naslov1"/>
    <w:basedOn w:val="Naslov1"/>
    <w:link w:val="IRSSVNaslov1Znak"/>
    <w:autoRedefine/>
    <w:qFormat/>
    <w:rsid w:val="00143B65"/>
    <w:pPr>
      <w:spacing w:before="0"/>
    </w:pPr>
    <w:rPr>
      <w:rFonts w:ascii="Arial" w:hAnsi="Arial" w:cs="Arial"/>
      <w:snapToGrid w:val="0"/>
      <w:color w:val="auto"/>
      <w:sz w:val="24"/>
      <w:szCs w:val="20"/>
    </w:rPr>
  </w:style>
  <w:style w:type="character" w:customStyle="1" w:styleId="IRSSVNaslov1Znak">
    <w:name w:val="IRSSV_Naslov1 Znak"/>
    <w:link w:val="IRSSVNaslov1"/>
    <w:rsid w:val="00143B65"/>
    <w:rPr>
      <w:rFonts w:ascii="Arial" w:hAnsi="Arial" w:cs="Arial"/>
      <w:b/>
      <w:bCs/>
      <w:snapToGrid w:val="0"/>
      <w:sz w:val="24"/>
      <w:lang w:val="x-none" w:eastAsia="x-none"/>
    </w:rPr>
  </w:style>
  <w:style w:type="paragraph" w:styleId="Sprotnaopomba-besedilo">
    <w:name w:val="footnote text"/>
    <w:aliases w:val="Char Char,Sprotna opomba-besedilo,Char Char Char Char,Sprotna opomba - besedilo Znak Znak2,Sprotna opomba - besedilo Znak1 Znak Znak1,Sprotna opomba - besedilo Znak1 Znak Znak Znak,fn,Sprotna opomba - besedilo Znak1, Char Char"/>
    <w:basedOn w:val="Navaden"/>
    <w:link w:val="Sprotnaopomba-besediloZnak"/>
    <w:autoRedefine/>
    <w:uiPriority w:val="99"/>
    <w:qFormat/>
    <w:rsid w:val="003C7D70"/>
    <w:pPr>
      <w:spacing w:after="0" w:line="240" w:lineRule="auto"/>
      <w:jc w:val="both"/>
    </w:pPr>
    <w:rPr>
      <w:rFonts w:ascii="Arial" w:eastAsia="Calibri" w:hAnsi="Arial"/>
      <w:sz w:val="20"/>
      <w:szCs w:val="20"/>
      <w:lang w:val="x-none" w:eastAsia="x-none"/>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link w:val="Sprotnaopomba-besedilo"/>
    <w:uiPriority w:val="99"/>
    <w:qFormat/>
    <w:rsid w:val="003C7D70"/>
    <w:rPr>
      <w:rFonts w:ascii="Arial" w:eastAsia="Calibri" w:hAnsi="Arial"/>
      <w:lang w:val="x-none" w:eastAsia="x-none"/>
    </w:rPr>
  </w:style>
  <w:style w:type="character" w:styleId="Sprotnaopomba-sklic">
    <w:name w:val="footnote reference"/>
    <w:aliases w:val="Footnotes refss,Footnote symbol,Footnote,Fussnota,Footnote Reference Number,Footnote Reference_LVL6,Footnote Reference_LVL61,Footnote Reference_LVL62,Footnote Reference_LVL63,Footnote Reference_LVL64,C26 Footnote Number,note TESI"/>
    <w:link w:val="Char2"/>
    <w:uiPriority w:val="99"/>
    <w:qFormat/>
    <w:rsid w:val="00E815B7"/>
    <w:rPr>
      <w:rFonts w:cs="Times New Roman"/>
      <w:vertAlign w:val="superscript"/>
    </w:rPr>
  </w:style>
  <w:style w:type="paragraph" w:customStyle="1" w:styleId="NavadenIRSSVnaslov">
    <w:name w:val="Navaden_IRSSV_naslov"/>
    <w:basedOn w:val="Navaden"/>
    <w:link w:val="NavadenIRSSVnaslovZnak"/>
    <w:rsid w:val="00E815B7"/>
    <w:pPr>
      <w:jc w:val="both"/>
    </w:pPr>
    <w:rPr>
      <w:rFonts w:ascii="Arial" w:eastAsia="Calibri" w:hAnsi="Arial"/>
      <w:b/>
      <w:sz w:val="24"/>
      <w:szCs w:val="20"/>
      <w:lang w:val="x-none" w:eastAsia="x-none"/>
    </w:rPr>
  </w:style>
  <w:style w:type="character" w:customStyle="1" w:styleId="NavadenIRSSVnaslovZnak">
    <w:name w:val="Navaden_IRSSV_naslov Znak"/>
    <w:link w:val="NavadenIRSSVnaslov"/>
    <w:locked/>
    <w:rsid w:val="00E815B7"/>
    <w:rPr>
      <w:rFonts w:ascii="Arial" w:eastAsia="Calibri" w:hAnsi="Arial" w:cs="Times New Roman"/>
      <w:b/>
      <w:sz w:val="24"/>
    </w:rPr>
  </w:style>
  <w:style w:type="paragraph" w:customStyle="1" w:styleId="Naslov1IRSSV">
    <w:name w:val="Naslov 1_IRSSV"/>
    <w:basedOn w:val="Navaden"/>
    <w:link w:val="Naslov1IRSSVZnak"/>
    <w:qFormat/>
    <w:rsid w:val="00E815B7"/>
    <w:pPr>
      <w:keepNext/>
      <w:keepLines/>
      <w:spacing w:after="0" w:line="240" w:lineRule="auto"/>
      <w:jc w:val="both"/>
      <w:outlineLvl w:val="1"/>
    </w:pPr>
    <w:rPr>
      <w:rFonts w:ascii="Arial" w:hAnsi="Arial"/>
      <w:b/>
      <w:bCs/>
      <w:sz w:val="24"/>
      <w:szCs w:val="20"/>
      <w:lang w:val="x-none" w:eastAsia="x-none"/>
    </w:rPr>
  </w:style>
  <w:style w:type="character" w:customStyle="1" w:styleId="Naslov1IRSSVZnak">
    <w:name w:val="Naslov 1_IRSSV Znak"/>
    <w:link w:val="Naslov1IRSSV"/>
    <w:rsid w:val="00E815B7"/>
    <w:rPr>
      <w:rFonts w:ascii="Arial" w:eastAsia="Times New Roman" w:hAnsi="Arial" w:cs="Arial"/>
      <w:b/>
      <w:bCs/>
      <w:sz w:val="24"/>
      <w:szCs w:val="20"/>
    </w:rPr>
  </w:style>
  <w:style w:type="paragraph" w:styleId="Navadensplet">
    <w:name w:val="Normal (Web)"/>
    <w:basedOn w:val="Navaden"/>
    <w:link w:val="NavadenspletZnak"/>
    <w:uiPriority w:val="99"/>
    <w:qFormat/>
    <w:rsid w:val="00693D5F"/>
    <w:pPr>
      <w:spacing w:before="100" w:beforeAutospacing="1" w:after="100" w:afterAutospacing="1" w:line="240" w:lineRule="auto"/>
    </w:pPr>
    <w:rPr>
      <w:rFonts w:ascii="Times New Roman" w:hAnsi="Times New Roman"/>
      <w:sz w:val="24"/>
      <w:szCs w:val="24"/>
      <w:lang w:val="x-none" w:eastAsia="x-none"/>
    </w:rPr>
  </w:style>
  <w:style w:type="character" w:customStyle="1" w:styleId="NavadenspletZnak">
    <w:name w:val="Navaden (splet) Znak"/>
    <w:link w:val="Navadensplet"/>
    <w:uiPriority w:val="99"/>
    <w:locked/>
    <w:rsid w:val="00820654"/>
    <w:rPr>
      <w:rFonts w:ascii="Times New Roman" w:eastAsia="Times New Roman" w:hAnsi="Times New Roman" w:cs="Times New Roman"/>
      <w:sz w:val="24"/>
      <w:szCs w:val="24"/>
    </w:rPr>
  </w:style>
  <w:style w:type="paragraph" w:styleId="Telobesedila">
    <w:name w:val="Body Text"/>
    <w:basedOn w:val="Navaden"/>
    <w:link w:val="TelobesedilaZnak"/>
    <w:qFormat/>
    <w:rsid w:val="00FE358E"/>
    <w:pPr>
      <w:spacing w:after="120"/>
    </w:pPr>
    <w:rPr>
      <w:rFonts w:eastAsia="Calibri"/>
      <w:sz w:val="20"/>
      <w:szCs w:val="20"/>
      <w:lang w:val="en-GB" w:eastAsia="x-none"/>
    </w:rPr>
  </w:style>
  <w:style w:type="character" w:customStyle="1" w:styleId="TelobesedilaZnak">
    <w:name w:val="Telo besedila Znak"/>
    <w:link w:val="Telobesedila"/>
    <w:qFormat/>
    <w:rsid w:val="00FE358E"/>
    <w:rPr>
      <w:rFonts w:ascii="Calibri" w:eastAsia="Calibri" w:hAnsi="Calibri" w:cs="Times New Roman"/>
      <w:lang w:val="en-GB"/>
    </w:rPr>
  </w:style>
  <w:style w:type="character" w:customStyle="1" w:styleId="at5">
    <w:name w:val="a__t5"/>
    <w:basedOn w:val="Privzetapisavaodstavka"/>
    <w:rsid w:val="00AF6C4D"/>
  </w:style>
  <w:style w:type="paragraph" w:customStyle="1" w:styleId="Brezrazmikov1">
    <w:name w:val="Brez razmikov1"/>
    <w:rsid w:val="000E3C34"/>
    <w:rPr>
      <w:sz w:val="22"/>
      <w:szCs w:val="22"/>
    </w:rPr>
  </w:style>
  <w:style w:type="character" w:customStyle="1" w:styleId="Komentar-sklic">
    <w:name w:val="Komentar - sklic"/>
    <w:uiPriority w:val="99"/>
    <w:semiHidden/>
    <w:unhideWhenUsed/>
    <w:rsid w:val="00E86B5A"/>
    <w:rPr>
      <w:sz w:val="16"/>
      <w:szCs w:val="16"/>
    </w:rPr>
  </w:style>
  <w:style w:type="paragraph" w:customStyle="1" w:styleId="Komentar-besedilo">
    <w:name w:val="Komentar - besedilo"/>
    <w:basedOn w:val="Navaden"/>
    <w:link w:val="Komentar-besediloZnak"/>
    <w:uiPriority w:val="99"/>
    <w:unhideWhenUsed/>
    <w:rsid w:val="00E86B5A"/>
    <w:pPr>
      <w:spacing w:line="240" w:lineRule="auto"/>
    </w:pPr>
    <w:rPr>
      <w:sz w:val="20"/>
      <w:szCs w:val="20"/>
      <w:lang w:val="x-none" w:eastAsia="x-none"/>
    </w:rPr>
  </w:style>
  <w:style w:type="character" w:customStyle="1" w:styleId="Komentar-besediloZnak">
    <w:name w:val="Komentar - besedilo Znak"/>
    <w:link w:val="Komentar-besedilo"/>
    <w:uiPriority w:val="99"/>
    <w:rsid w:val="00E86B5A"/>
    <w:rPr>
      <w:sz w:val="20"/>
      <w:szCs w:val="20"/>
    </w:rPr>
  </w:style>
  <w:style w:type="paragraph" w:customStyle="1" w:styleId="Zadevakomentarja">
    <w:name w:val="Zadeva komentarja"/>
    <w:basedOn w:val="Komentar-besedilo"/>
    <w:next w:val="Komentar-besedilo"/>
    <w:link w:val="ZadevakomentarjaZnak"/>
    <w:uiPriority w:val="99"/>
    <w:semiHidden/>
    <w:unhideWhenUsed/>
    <w:rsid w:val="00E86B5A"/>
    <w:rPr>
      <w:b/>
      <w:bCs/>
    </w:rPr>
  </w:style>
  <w:style w:type="character" w:customStyle="1" w:styleId="ZadevakomentarjaZnak">
    <w:name w:val="Zadeva komentarja Znak"/>
    <w:link w:val="Zadevakomentarja"/>
    <w:uiPriority w:val="99"/>
    <w:semiHidden/>
    <w:rsid w:val="00E86B5A"/>
    <w:rPr>
      <w:b/>
      <w:bCs/>
      <w:sz w:val="20"/>
      <w:szCs w:val="20"/>
    </w:rPr>
  </w:style>
  <w:style w:type="paragraph" w:styleId="Besedilooblaka">
    <w:name w:val="Balloon Text"/>
    <w:basedOn w:val="Navaden"/>
    <w:link w:val="BesedilooblakaZnak"/>
    <w:uiPriority w:val="99"/>
    <w:semiHidden/>
    <w:unhideWhenUsed/>
    <w:rsid w:val="00E86B5A"/>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E86B5A"/>
    <w:rPr>
      <w:rFonts w:ascii="Tahoma" w:hAnsi="Tahoma" w:cs="Tahoma"/>
      <w:sz w:val="16"/>
      <w:szCs w:val="16"/>
    </w:rPr>
  </w:style>
  <w:style w:type="paragraph" w:styleId="Telobesedila-zamik">
    <w:name w:val="Body Text Indent"/>
    <w:basedOn w:val="Navaden"/>
    <w:link w:val="Telobesedila-zamikZnak"/>
    <w:uiPriority w:val="99"/>
    <w:unhideWhenUsed/>
    <w:rsid w:val="003615FC"/>
    <w:pPr>
      <w:spacing w:after="120"/>
      <w:ind w:left="283"/>
    </w:pPr>
  </w:style>
  <w:style w:type="character" w:customStyle="1" w:styleId="Telobesedila-zamikZnak">
    <w:name w:val="Telo besedila - zamik Znak"/>
    <w:basedOn w:val="Privzetapisavaodstavka"/>
    <w:link w:val="Telobesedila-zamik"/>
    <w:uiPriority w:val="99"/>
    <w:rsid w:val="003615FC"/>
  </w:style>
  <w:style w:type="character" w:styleId="Hiperpovezava">
    <w:name w:val="Hyperlink"/>
    <w:uiPriority w:val="99"/>
    <w:unhideWhenUsed/>
    <w:qFormat/>
    <w:rsid w:val="00C2024A"/>
    <w:rPr>
      <w:color w:val="0000FF"/>
      <w:u w:val="single"/>
    </w:rPr>
  </w:style>
  <w:style w:type="character" w:customStyle="1" w:styleId="poglavjetekst">
    <w:name w:val="poglavjetekst"/>
    <w:basedOn w:val="Privzetapisavaodstavka"/>
    <w:rsid w:val="007F236C"/>
  </w:style>
  <w:style w:type="paragraph" w:styleId="NaslovTOC">
    <w:name w:val="TOC Heading"/>
    <w:basedOn w:val="Naslov1"/>
    <w:next w:val="Navaden"/>
    <w:uiPriority w:val="39"/>
    <w:semiHidden/>
    <w:unhideWhenUsed/>
    <w:qFormat/>
    <w:rsid w:val="0065320D"/>
    <w:pPr>
      <w:outlineLvl w:val="9"/>
    </w:pPr>
  </w:style>
  <w:style w:type="paragraph" w:styleId="Kazalovsebine2">
    <w:name w:val="toc 2"/>
    <w:basedOn w:val="Navaden"/>
    <w:next w:val="Navaden"/>
    <w:autoRedefine/>
    <w:uiPriority w:val="39"/>
    <w:unhideWhenUsed/>
    <w:qFormat/>
    <w:rsid w:val="00CB7BE3"/>
    <w:pPr>
      <w:tabs>
        <w:tab w:val="right" w:leader="dot" w:pos="9060"/>
      </w:tabs>
      <w:spacing w:after="100"/>
      <w:jc w:val="both"/>
    </w:pPr>
  </w:style>
  <w:style w:type="paragraph" w:styleId="Kazalovsebine1">
    <w:name w:val="toc 1"/>
    <w:basedOn w:val="Navaden"/>
    <w:next w:val="Navaden"/>
    <w:autoRedefine/>
    <w:uiPriority w:val="39"/>
    <w:unhideWhenUsed/>
    <w:qFormat/>
    <w:rsid w:val="007E6D91"/>
    <w:pPr>
      <w:tabs>
        <w:tab w:val="right" w:leader="dot" w:pos="9062"/>
      </w:tabs>
      <w:spacing w:after="100"/>
    </w:pPr>
    <w:rPr>
      <w:rFonts w:ascii="Arial" w:hAnsi="Arial" w:cs="Arial"/>
      <w:b/>
      <w:sz w:val="20"/>
    </w:rPr>
  </w:style>
  <w:style w:type="paragraph" w:styleId="Kazalovsebine3">
    <w:name w:val="toc 3"/>
    <w:basedOn w:val="Navaden"/>
    <w:next w:val="Navaden"/>
    <w:autoRedefine/>
    <w:uiPriority w:val="39"/>
    <w:unhideWhenUsed/>
    <w:qFormat/>
    <w:rsid w:val="0065320D"/>
    <w:pPr>
      <w:spacing w:after="100"/>
      <w:ind w:left="440"/>
    </w:pPr>
  </w:style>
  <w:style w:type="paragraph" w:customStyle="1" w:styleId="IRSSVnavad">
    <w:name w:val="IRSSV_navad"/>
    <w:basedOn w:val="Navaden"/>
    <w:link w:val="IRSSVnavadZnak"/>
    <w:qFormat/>
    <w:rsid w:val="00E2125A"/>
    <w:pPr>
      <w:spacing w:after="0"/>
      <w:jc w:val="both"/>
    </w:pPr>
    <w:rPr>
      <w:rFonts w:ascii="Arial" w:hAnsi="Arial"/>
      <w:sz w:val="20"/>
      <w:szCs w:val="20"/>
      <w:lang w:val="x-none" w:eastAsia="x-none"/>
    </w:rPr>
  </w:style>
  <w:style w:type="character" w:customStyle="1" w:styleId="IRSSVnavadZnak">
    <w:name w:val="IRSSV_navad Znak"/>
    <w:link w:val="IRSSVnavad"/>
    <w:rsid w:val="00E2125A"/>
    <w:rPr>
      <w:rFonts w:ascii="Arial" w:hAnsi="Arial" w:cs="Arial"/>
      <w:sz w:val="20"/>
      <w:szCs w:val="20"/>
    </w:rPr>
  </w:style>
  <w:style w:type="paragraph" w:styleId="Glava">
    <w:name w:val="header"/>
    <w:basedOn w:val="Navaden"/>
    <w:link w:val="GlavaZnak"/>
    <w:uiPriority w:val="99"/>
    <w:unhideWhenUsed/>
    <w:rsid w:val="00C36CA6"/>
    <w:pPr>
      <w:tabs>
        <w:tab w:val="center" w:pos="4536"/>
        <w:tab w:val="right" w:pos="9072"/>
      </w:tabs>
      <w:spacing w:after="0" w:line="240" w:lineRule="auto"/>
    </w:pPr>
  </w:style>
  <w:style w:type="character" w:customStyle="1" w:styleId="GlavaZnak">
    <w:name w:val="Glava Znak"/>
    <w:basedOn w:val="Privzetapisavaodstavka"/>
    <w:link w:val="Glava"/>
    <w:uiPriority w:val="99"/>
    <w:rsid w:val="00C36CA6"/>
  </w:style>
  <w:style w:type="paragraph" w:styleId="Noga">
    <w:name w:val="footer"/>
    <w:basedOn w:val="Navaden"/>
    <w:link w:val="NogaZnak"/>
    <w:uiPriority w:val="99"/>
    <w:unhideWhenUsed/>
    <w:rsid w:val="00C36CA6"/>
    <w:pPr>
      <w:tabs>
        <w:tab w:val="center" w:pos="4536"/>
        <w:tab w:val="right" w:pos="9072"/>
      </w:tabs>
      <w:spacing w:after="0" w:line="240" w:lineRule="auto"/>
    </w:pPr>
  </w:style>
  <w:style w:type="character" w:customStyle="1" w:styleId="NogaZnak">
    <w:name w:val="Noga Znak"/>
    <w:basedOn w:val="Privzetapisavaodstavka"/>
    <w:link w:val="Noga"/>
    <w:uiPriority w:val="99"/>
    <w:rsid w:val="00C36CA6"/>
  </w:style>
  <w:style w:type="paragraph" w:styleId="Napis">
    <w:name w:val="caption"/>
    <w:aliases w:val="Napis Znak2 Znak,Napis Znak Znak2 Znak,Napis Znak Znak2 Znak Znak Znak,Napis Znak Znak Znak Znak Znak Znak Znak,Napis Znak Znak1 Znak Znak Znak Znak Znak Znak Znak,Napis Znak1 Znak Znak Znak Znak Znak Znak Znak Znak Znak,slika,slika1,Caption Char1"/>
    <w:basedOn w:val="Navaden"/>
    <w:next w:val="Navaden"/>
    <w:link w:val="NapisZnak"/>
    <w:autoRedefine/>
    <w:uiPriority w:val="35"/>
    <w:unhideWhenUsed/>
    <w:qFormat/>
    <w:rsid w:val="00A9399C"/>
    <w:pPr>
      <w:spacing w:after="120"/>
      <w:jc w:val="both"/>
    </w:pPr>
    <w:rPr>
      <w:rFonts w:ascii="Arial" w:hAnsi="Arial" w:cs="Arial"/>
      <w:bCs/>
      <w:i/>
      <w:sz w:val="18"/>
      <w:szCs w:val="18"/>
      <w:lang w:val="x-none" w:eastAsia="x-none"/>
    </w:rPr>
  </w:style>
  <w:style w:type="character" w:customStyle="1" w:styleId="NapisZnak">
    <w:name w:val="Napis Znak"/>
    <w:aliases w:val="Napis Znak2 Znak Znak,Napis Znak Znak2 Znak Znak,Napis Znak Znak2 Znak Znak Znak Znak,Napis Znak Znak Znak Znak Znak Znak Znak Znak,Napis Znak Znak1 Znak Znak Znak Znak Znak Znak Znak Znak,slika Znak,slika1 Znak,Caption Char1 Znak"/>
    <w:link w:val="Napis"/>
    <w:uiPriority w:val="35"/>
    <w:rsid w:val="00A9399C"/>
    <w:rPr>
      <w:rFonts w:ascii="Arial" w:hAnsi="Arial" w:cs="Arial"/>
      <w:bCs/>
      <w:i/>
      <w:sz w:val="18"/>
      <w:szCs w:val="18"/>
      <w:lang w:val="x-none" w:eastAsia="x-none"/>
    </w:rPr>
  </w:style>
  <w:style w:type="paragraph" w:styleId="Kazaloslik">
    <w:name w:val="table of figures"/>
    <w:basedOn w:val="Navaden"/>
    <w:next w:val="Navaden"/>
    <w:uiPriority w:val="99"/>
    <w:unhideWhenUsed/>
    <w:rsid w:val="00A31546"/>
    <w:pPr>
      <w:spacing w:after="0"/>
    </w:pPr>
  </w:style>
  <w:style w:type="paragraph" w:styleId="Revizija">
    <w:name w:val="Revision"/>
    <w:hidden/>
    <w:uiPriority w:val="99"/>
    <w:semiHidden/>
    <w:rsid w:val="004557B1"/>
    <w:rPr>
      <w:sz w:val="22"/>
      <w:szCs w:val="22"/>
    </w:rPr>
  </w:style>
  <w:style w:type="paragraph" w:customStyle="1" w:styleId="tabela1">
    <w:name w:val="tabela1"/>
    <w:basedOn w:val="Navaden"/>
    <w:link w:val="tabela1Znak"/>
    <w:qFormat/>
    <w:rsid w:val="00D63C1E"/>
    <w:pPr>
      <w:spacing w:after="120" w:line="240" w:lineRule="auto"/>
    </w:pPr>
    <w:rPr>
      <w:rFonts w:ascii="Arial" w:hAnsi="Arial"/>
      <w:b/>
      <w:bCs/>
      <w:snapToGrid w:val="0"/>
      <w:color w:val="000000"/>
      <w:sz w:val="20"/>
      <w:szCs w:val="20"/>
      <w:lang w:val="x-none" w:eastAsia="x-none"/>
    </w:rPr>
  </w:style>
  <w:style w:type="character" w:customStyle="1" w:styleId="tabela1Znak">
    <w:name w:val="tabela1 Znak"/>
    <w:link w:val="tabela1"/>
    <w:rsid w:val="00D63C1E"/>
    <w:rPr>
      <w:rFonts w:ascii="Arial" w:eastAsia="Times New Roman" w:hAnsi="Arial" w:cs="Times New Roman"/>
      <w:b/>
      <w:bCs/>
      <w:snapToGrid w:val="0"/>
      <w:color w:val="000000"/>
    </w:rPr>
  </w:style>
  <w:style w:type="character" w:styleId="SledenaHiperpovezava">
    <w:name w:val="FollowedHyperlink"/>
    <w:uiPriority w:val="99"/>
    <w:semiHidden/>
    <w:unhideWhenUsed/>
    <w:rsid w:val="0066719E"/>
    <w:rPr>
      <w:color w:val="800080"/>
      <w:u w:val="single"/>
    </w:rPr>
  </w:style>
  <w:style w:type="paragraph" w:styleId="Telobesedila2">
    <w:name w:val="Body Text 2"/>
    <w:basedOn w:val="Navaden"/>
    <w:link w:val="Telobesedila2Znak"/>
    <w:uiPriority w:val="99"/>
    <w:semiHidden/>
    <w:unhideWhenUsed/>
    <w:rsid w:val="00DE178B"/>
    <w:pPr>
      <w:spacing w:after="120" w:line="480" w:lineRule="auto"/>
    </w:pPr>
  </w:style>
  <w:style w:type="character" w:customStyle="1" w:styleId="Telobesedila2Znak">
    <w:name w:val="Telo besedila 2 Znak"/>
    <w:basedOn w:val="Privzetapisavaodstavka"/>
    <w:link w:val="Telobesedila2"/>
    <w:uiPriority w:val="99"/>
    <w:semiHidden/>
    <w:rsid w:val="00DE178B"/>
  </w:style>
  <w:style w:type="character" w:styleId="Krepko">
    <w:name w:val="Strong"/>
    <w:aliases w:val="tabela,Navaden + Tahoma,10 pt,Pred:  0 pt,Po:  0 pt"/>
    <w:uiPriority w:val="22"/>
    <w:qFormat/>
    <w:rsid w:val="0033563A"/>
    <w:rPr>
      <w:b/>
      <w:bCs/>
    </w:rPr>
  </w:style>
  <w:style w:type="paragraph" w:customStyle="1" w:styleId="Odstavekseznama1">
    <w:name w:val="Odstavek seznama1"/>
    <w:basedOn w:val="Navaden"/>
    <w:rsid w:val="00A7303D"/>
    <w:pPr>
      <w:ind w:left="720"/>
      <w:contextualSpacing/>
    </w:pPr>
  </w:style>
  <w:style w:type="paragraph" w:styleId="Zgradbadokumenta">
    <w:name w:val="Document Map"/>
    <w:basedOn w:val="Navaden"/>
    <w:link w:val="ZgradbadokumentaZnak"/>
    <w:uiPriority w:val="99"/>
    <w:semiHidden/>
    <w:unhideWhenUsed/>
    <w:rsid w:val="00A83B16"/>
    <w:pPr>
      <w:spacing w:after="0" w:line="240" w:lineRule="auto"/>
    </w:pPr>
    <w:rPr>
      <w:rFonts w:ascii="Tahoma" w:hAnsi="Tahoma"/>
      <w:sz w:val="16"/>
      <w:szCs w:val="16"/>
      <w:lang w:val="x-none" w:eastAsia="x-none"/>
    </w:rPr>
  </w:style>
  <w:style w:type="character" w:customStyle="1" w:styleId="ZgradbadokumentaZnak">
    <w:name w:val="Zgradba dokumenta Znak"/>
    <w:link w:val="Zgradbadokumenta"/>
    <w:uiPriority w:val="99"/>
    <w:semiHidden/>
    <w:rsid w:val="00A83B16"/>
    <w:rPr>
      <w:rFonts w:ascii="Tahoma" w:hAnsi="Tahoma" w:cs="Tahoma"/>
      <w:sz w:val="16"/>
      <w:szCs w:val="16"/>
    </w:rPr>
  </w:style>
  <w:style w:type="character" w:styleId="Poudarek">
    <w:name w:val="Emphasis"/>
    <w:aliases w:val="tabele"/>
    <w:uiPriority w:val="20"/>
    <w:qFormat/>
    <w:rsid w:val="00FD151C"/>
    <w:rPr>
      <w:rFonts w:ascii="Arial" w:hAnsi="Arial"/>
      <w:b/>
      <w:i w:val="0"/>
      <w:iCs/>
      <w:sz w:val="20"/>
    </w:rPr>
  </w:style>
  <w:style w:type="character" w:customStyle="1" w:styleId="apple-converted-space">
    <w:name w:val="apple-converted-space"/>
    <w:basedOn w:val="Privzetapisavaodstavka"/>
    <w:rsid w:val="00DB160A"/>
  </w:style>
  <w:style w:type="paragraph" w:customStyle="1" w:styleId="Style3">
    <w:name w:val="Style3"/>
    <w:basedOn w:val="Navaden"/>
    <w:uiPriority w:val="99"/>
    <w:rsid w:val="009E1A97"/>
    <w:pPr>
      <w:widowControl w:val="0"/>
      <w:autoSpaceDE w:val="0"/>
      <w:autoSpaceDN w:val="0"/>
      <w:adjustRightInd w:val="0"/>
      <w:spacing w:after="0" w:line="269" w:lineRule="exact"/>
      <w:jc w:val="both"/>
    </w:pPr>
    <w:rPr>
      <w:rFonts w:ascii="Arial" w:hAnsi="Arial" w:cs="Arial"/>
      <w:sz w:val="24"/>
      <w:szCs w:val="24"/>
    </w:rPr>
  </w:style>
  <w:style w:type="character" w:customStyle="1" w:styleId="FontStyle17">
    <w:name w:val="Font Style17"/>
    <w:uiPriority w:val="99"/>
    <w:rsid w:val="009E1A97"/>
    <w:rPr>
      <w:rFonts w:ascii="Times New Roman" w:hAnsi="Times New Roman" w:cs="Times New Roman"/>
      <w:color w:val="000000"/>
      <w:sz w:val="22"/>
      <w:szCs w:val="22"/>
    </w:rPr>
  </w:style>
  <w:style w:type="paragraph" w:customStyle="1" w:styleId="Style5">
    <w:name w:val="Style5"/>
    <w:basedOn w:val="Navaden"/>
    <w:uiPriority w:val="99"/>
    <w:rsid w:val="00CD756E"/>
    <w:pPr>
      <w:widowControl w:val="0"/>
      <w:autoSpaceDE w:val="0"/>
      <w:autoSpaceDN w:val="0"/>
      <w:adjustRightInd w:val="0"/>
      <w:spacing w:after="0" w:line="240" w:lineRule="auto"/>
    </w:pPr>
    <w:rPr>
      <w:rFonts w:ascii="Arial" w:hAnsi="Arial" w:cs="Arial"/>
      <w:sz w:val="24"/>
      <w:szCs w:val="24"/>
    </w:rPr>
  </w:style>
  <w:style w:type="character" w:customStyle="1" w:styleId="FontStyle18">
    <w:name w:val="Font Style18"/>
    <w:uiPriority w:val="99"/>
    <w:rsid w:val="00CD756E"/>
    <w:rPr>
      <w:rFonts w:ascii="Times New Roman" w:hAnsi="Times New Roman" w:cs="Times New Roman"/>
      <w:i/>
      <w:iCs/>
      <w:color w:val="000000"/>
      <w:sz w:val="24"/>
      <w:szCs w:val="24"/>
    </w:rPr>
  </w:style>
  <w:style w:type="paragraph" w:customStyle="1" w:styleId="Style7">
    <w:name w:val="Style7"/>
    <w:basedOn w:val="Navaden"/>
    <w:uiPriority w:val="99"/>
    <w:rsid w:val="001C1E64"/>
    <w:pPr>
      <w:widowControl w:val="0"/>
      <w:autoSpaceDE w:val="0"/>
      <w:autoSpaceDN w:val="0"/>
      <w:adjustRightInd w:val="0"/>
      <w:spacing w:after="0" w:line="269" w:lineRule="exact"/>
    </w:pPr>
    <w:rPr>
      <w:rFonts w:ascii="Arial" w:hAnsi="Arial" w:cs="Arial"/>
      <w:sz w:val="24"/>
      <w:szCs w:val="24"/>
    </w:rPr>
  </w:style>
  <w:style w:type="character" w:customStyle="1" w:styleId="FontStyle15">
    <w:name w:val="Font Style15"/>
    <w:uiPriority w:val="99"/>
    <w:rsid w:val="00BF76D8"/>
    <w:rPr>
      <w:rFonts w:ascii="Microsoft Sans Serif" w:hAnsi="Microsoft Sans Serif" w:cs="Microsoft Sans Serif"/>
      <w:color w:val="000000"/>
      <w:sz w:val="16"/>
      <w:szCs w:val="16"/>
    </w:rPr>
  </w:style>
  <w:style w:type="paragraph" w:customStyle="1" w:styleId="yiv5560476834msolistparagraph">
    <w:name w:val="yiv5560476834msolistparagraph"/>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intro-box">
    <w:name w:val="intro-box"/>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Odstavekseznama2">
    <w:name w:val="Odstavek seznama2"/>
    <w:basedOn w:val="Navaden"/>
    <w:rsid w:val="00FA48D4"/>
    <w:pPr>
      <w:ind w:left="720"/>
      <w:contextualSpacing/>
    </w:pPr>
  </w:style>
  <w:style w:type="paragraph" w:customStyle="1" w:styleId="Odstavekseznama3">
    <w:name w:val="Odstavek seznama3"/>
    <w:basedOn w:val="Navaden"/>
    <w:rsid w:val="00F51DF8"/>
    <w:pPr>
      <w:ind w:left="720"/>
      <w:contextualSpacing/>
    </w:pPr>
  </w:style>
  <w:style w:type="paragraph" w:customStyle="1" w:styleId="Default">
    <w:name w:val="Default"/>
    <w:link w:val="DefaultChar"/>
    <w:rsid w:val="00064ECB"/>
    <w:pPr>
      <w:autoSpaceDE w:val="0"/>
      <w:autoSpaceDN w:val="0"/>
      <w:adjustRightInd w:val="0"/>
    </w:pPr>
    <w:rPr>
      <w:rFonts w:ascii="Times New Roman" w:eastAsia="Calibri" w:hAnsi="Times New Roman"/>
      <w:color w:val="000000"/>
      <w:sz w:val="24"/>
      <w:szCs w:val="24"/>
    </w:rPr>
  </w:style>
  <w:style w:type="paragraph" w:customStyle="1" w:styleId="preg">
    <w:name w:val="preg"/>
    <w:basedOn w:val="Napis"/>
    <w:link w:val="pregZnak"/>
    <w:qFormat/>
    <w:rsid w:val="00737BD0"/>
    <w:pPr>
      <w:keepNext/>
    </w:pPr>
    <w:rPr>
      <w:i w:val="0"/>
      <w:color w:val="000000"/>
    </w:rPr>
  </w:style>
  <w:style w:type="character" w:customStyle="1" w:styleId="pregZnak">
    <w:name w:val="preg Znak"/>
    <w:link w:val="preg"/>
    <w:rsid w:val="00737BD0"/>
    <w:rPr>
      <w:rFonts w:ascii="Arial" w:hAnsi="Arial" w:cs="Arial"/>
      <w:b w:val="0"/>
      <w:bCs/>
      <w:color w:val="000000"/>
      <w:sz w:val="20"/>
      <w:szCs w:val="18"/>
    </w:rPr>
  </w:style>
  <w:style w:type="table" w:customStyle="1" w:styleId="Srednjiseznam11">
    <w:name w:val="Srednji seznam 11"/>
    <w:aliases w:val="API"/>
    <w:basedOn w:val="Navadnatabela"/>
    <w:uiPriority w:val="65"/>
    <w:rsid w:val="00737BD0"/>
    <w:rPr>
      <w:color w:val="000000"/>
    </w:rPr>
    <w:tblPr>
      <w:tblStyleRowBandSize w:val="1"/>
      <w:tblStyleColBandSize w:val="1"/>
      <w:tblBorders>
        <w:top w:val="single" w:sz="8" w:space="0" w:color="000000"/>
        <w:bottom w:val="single" w:sz="8" w:space="0" w:color="000000"/>
      </w:tblBorders>
    </w:tblPr>
    <w:tblStylePr w:type="firstRow">
      <w:rPr>
        <w:rFonts w:ascii="Sitka Banner" w:eastAsia="Times New Roman" w:hAnsi="Sitka Bann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log1">
    <w:name w:val="Slog1"/>
    <w:basedOn w:val="Navadnatabela"/>
    <w:uiPriority w:val="99"/>
    <w:rsid w:val="0073581E"/>
    <w:tblPr/>
  </w:style>
  <w:style w:type="table" w:customStyle="1" w:styleId="Slog2">
    <w:name w:val="Slog2"/>
    <w:basedOn w:val="Navadnatabela"/>
    <w:uiPriority w:val="99"/>
    <w:rsid w:val="0073581E"/>
    <w:tblPr/>
  </w:style>
  <w:style w:type="table" w:customStyle="1" w:styleId="Slog3">
    <w:name w:val="Slog3"/>
    <w:basedOn w:val="Navadnatabela"/>
    <w:uiPriority w:val="99"/>
    <w:rsid w:val="0034348C"/>
    <w:tblPr/>
  </w:style>
  <w:style w:type="table" w:customStyle="1" w:styleId="Slog4">
    <w:name w:val="Slog4"/>
    <w:basedOn w:val="Navadnatabela"/>
    <w:uiPriority w:val="99"/>
    <w:rsid w:val="00D77E4F"/>
    <w:pPr>
      <w:jc w:val="center"/>
    </w:pPr>
    <w:rPr>
      <w:rFonts w:ascii="Arial" w:hAnsi="Arial"/>
      <w:sz w:val="16"/>
    </w:rPr>
    <w:tblPr>
      <w:tblStyleRowBandSize w:val="1"/>
      <w:tblStyleColBandSize w:val="1"/>
      <w:tblBorders>
        <w:top w:val="single" w:sz="8" w:space="0" w:color="A6A6A6"/>
        <w:bottom w:val="single" w:sz="8" w:space="0" w:color="A6A6A6"/>
        <w:insideV w:val="single" w:sz="8" w:space="0" w:color="A6A6A6"/>
      </w:tblBorders>
    </w:tblPr>
    <w:tcPr>
      <w:vAlign w:val="center"/>
    </w:tcPr>
    <w:tblStylePr w:type="firstRow">
      <w:rPr>
        <w:b/>
      </w:rPr>
      <w:tblPr/>
      <w:tcPr>
        <w:tcBorders>
          <w:top w:val="single" w:sz="8" w:space="0" w:color="A6A6A6"/>
          <w:left w:val="nil"/>
          <w:bottom w:val="single" w:sz="8" w:space="0" w:color="A6A6A6"/>
          <w:right w:val="nil"/>
          <w:insideH w:val="nil"/>
          <w:insideV w:val="single" w:sz="8" w:space="0" w:color="A6A6A6"/>
          <w:tl2br w:val="nil"/>
          <w:tr2bl w:val="nil"/>
        </w:tcBorders>
      </w:tcPr>
    </w:tblStylePr>
    <w:tblStylePr w:type="firstCol">
      <w:pPr>
        <w:jc w:val="left"/>
      </w:pPr>
    </w:tblStylePr>
    <w:tblStylePr w:type="band1Horz">
      <w:tblPr/>
      <w:tcPr>
        <w:shd w:val="clear" w:color="auto" w:fill="F2F2F2"/>
      </w:tcPr>
    </w:tblStylePr>
  </w:style>
  <w:style w:type="paragraph" w:customStyle="1" w:styleId="podpisi">
    <w:name w:val="podpisi"/>
    <w:basedOn w:val="Navaden"/>
    <w:qFormat/>
    <w:rsid w:val="00883B3F"/>
    <w:pPr>
      <w:tabs>
        <w:tab w:val="left" w:pos="3402"/>
      </w:tabs>
      <w:spacing w:after="0" w:line="260" w:lineRule="exact"/>
    </w:pPr>
    <w:rPr>
      <w:rFonts w:ascii="Arial" w:hAnsi="Arial"/>
      <w:sz w:val="20"/>
      <w:szCs w:val="24"/>
      <w:lang w:val="it-IT"/>
    </w:rPr>
  </w:style>
  <w:style w:type="paragraph" w:styleId="Konnaopomba-besedilo">
    <w:name w:val="endnote text"/>
    <w:basedOn w:val="Navaden"/>
    <w:link w:val="Konnaopomba-besediloZnak"/>
    <w:uiPriority w:val="99"/>
    <w:semiHidden/>
    <w:unhideWhenUsed/>
    <w:rsid w:val="00330841"/>
    <w:pPr>
      <w:spacing w:after="0" w:line="240" w:lineRule="auto"/>
    </w:pPr>
    <w:rPr>
      <w:sz w:val="20"/>
      <w:szCs w:val="20"/>
      <w:lang w:val="x-none" w:eastAsia="x-none"/>
    </w:rPr>
  </w:style>
  <w:style w:type="character" w:customStyle="1" w:styleId="Konnaopomba-besediloZnak">
    <w:name w:val="Končna opomba - besedilo Znak"/>
    <w:link w:val="Konnaopomba-besedilo"/>
    <w:uiPriority w:val="99"/>
    <w:semiHidden/>
    <w:rsid w:val="00330841"/>
    <w:rPr>
      <w:sz w:val="20"/>
      <w:szCs w:val="20"/>
    </w:rPr>
  </w:style>
  <w:style w:type="character" w:styleId="Konnaopomba-sklic">
    <w:name w:val="endnote reference"/>
    <w:uiPriority w:val="99"/>
    <w:semiHidden/>
    <w:unhideWhenUsed/>
    <w:rsid w:val="00330841"/>
    <w:rPr>
      <w:vertAlign w:val="superscript"/>
    </w:rPr>
  </w:style>
  <w:style w:type="table" w:customStyle="1" w:styleId="Svetlosenenje1">
    <w:name w:val="Svetlo senčenje1"/>
    <w:basedOn w:val="Navadnatabela"/>
    <w:uiPriority w:val="60"/>
    <w:rsid w:val="009B555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sediloograde">
    <w:name w:val="Besedilo ograde"/>
    <w:uiPriority w:val="99"/>
    <w:semiHidden/>
    <w:rsid w:val="00317B27"/>
    <w:rPr>
      <w:color w:val="808080"/>
    </w:rPr>
  </w:style>
  <w:style w:type="paragraph" w:customStyle="1" w:styleId="Neotevilenodstavek">
    <w:name w:val="Neoštevilčen odstavek"/>
    <w:basedOn w:val="Navaden"/>
    <w:link w:val="NeotevilenodstavekZnak"/>
    <w:qFormat/>
    <w:rsid w:val="005229E2"/>
    <w:pPr>
      <w:overflowPunct w:val="0"/>
      <w:autoSpaceDE w:val="0"/>
      <w:autoSpaceDN w:val="0"/>
      <w:adjustRightInd w:val="0"/>
      <w:spacing w:before="60" w:after="60" w:line="200" w:lineRule="exact"/>
      <w:jc w:val="both"/>
      <w:textAlignment w:val="baseline"/>
    </w:pPr>
    <w:rPr>
      <w:rFonts w:ascii="Arial" w:hAnsi="Arial"/>
      <w:sz w:val="20"/>
      <w:szCs w:val="20"/>
      <w:lang w:val="x-none" w:eastAsia="x-none"/>
    </w:rPr>
  </w:style>
  <w:style w:type="character" w:customStyle="1" w:styleId="NeotevilenodstavekZnak">
    <w:name w:val="Neoštevilčen odstavek Znak"/>
    <w:link w:val="Neotevilenodstavek"/>
    <w:rsid w:val="005229E2"/>
    <w:rPr>
      <w:rFonts w:ascii="Arial" w:eastAsia="Times New Roman" w:hAnsi="Arial" w:cs="Arial"/>
    </w:rPr>
  </w:style>
  <w:style w:type="paragraph" w:customStyle="1" w:styleId="Alineazaodstavkom">
    <w:name w:val="Alinea za odstavkom"/>
    <w:basedOn w:val="Navaden"/>
    <w:qFormat/>
    <w:rsid w:val="007B3A39"/>
    <w:pPr>
      <w:numPr>
        <w:numId w:val="2"/>
      </w:numPr>
      <w:overflowPunct w:val="0"/>
      <w:autoSpaceDE w:val="0"/>
      <w:autoSpaceDN w:val="0"/>
      <w:adjustRightInd w:val="0"/>
      <w:spacing w:after="0" w:line="200" w:lineRule="exact"/>
      <w:ind w:left="709" w:hanging="284"/>
      <w:jc w:val="both"/>
      <w:textAlignment w:val="baseline"/>
    </w:pPr>
    <w:rPr>
      <w:rFonts w:ascii="Arial" w:hAnsi="Arial" w:cs="Arial"/>
    </w:rPr>
  </w:style>
  <w:style w:type="paragraph" w:styleId="HTML-oblikovano">
    <w:name w:val="HTML Preformatted"/>
    <w:basedOn w:val="Navaden"/>
    <w:link w:val="HTML-oblikovanoZnak"/>
    <w:uiPriority w:val="99"/>
    <w:rsid w:val="007B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val="en-US" w:eastAsia="en-US"/>
    </w:rPr>
  </w:style>
  <w:style w:type="character" w:customStyle="1" w:styleId="HTML-oblikovanoZnak">
    <w:name w:val="HTML-oblikovano Znak"/>
    <w:link w:val="HTML-oblikovano"/>
    <w:uiPriority w:val="99"/>
    <w:rsid w:val="007B3A39"/>
    <w:rPr>
      <w:rFonts w:ascii="Courier New" w:eastAsia="Times New Roman" w:hAnsi="Courier New" w:cs="Times New Roman"/>
      <w:color w:val="000000"/>
      <w:sz w:val="18"/>
      <w:szCs w:val="18"/>
      <w:lang w:val="en-US" w:eastAsia="en-US"/>
    </w:rPr>
  </w:style>
  <w:style w:type="paragraph" w:customStyle="1" w:styleId="Odstavekseznama4">
    <w:name w:val="Odstavek seznama4"/>
    <w:basedOn w:val="Navaden"/>
    <w:rsid w:val="006D28BB"/>
    <w:pPr>
      <w:ind w:left="720"/>
      <w:contextualSpacing/>
    </w:pPr>
    <w:rPr>
      <w:lang w:eastAsia="en-US"/>
    </w:rPr>
  </w:style>
  <w:style w:type="character" w:customStyle="1" w:styleId="A4">
    <w:name w:val="A4"/>
    <w:uiPriority w:val="99"/>
    <w:rsid w:val="00D25065"/>
    <w:rPr>
      <w:rFonts w:ascii="Arial" w:hAnsi="Arial" w:cs="Arial"/>
      <w:b/>
      <w:bCs/>
      <w:color w:val="000000"/>
      <w:sz w:val="42"/>
      <w:szCs w:val="42"/>
    </w:rPr>
  </w:style>
  <w:style w:type="character" w:customStyle="1" w:styleId="A6">
    <w:name w:val="A6"/>
    <w:uiPriority w:val="99"/>
    <w:rsid w:val="00D25065"/>
    <w:rPr>
      <w:rFonts w:ascii="Arial" w:hAnsi="Arial" w:cs="Arial"/>
      <w:b/>
      <w:bCs/>
      <w:color w:val="000000"/>
      <w:sz w:val="30"/>
      <w:szCs w:val="30"/>
    </w:rPr>
  </w:style>
  <w:style w:type="paragraph" w:customStyle="1" w:styleId="Pa13">
    <w:name w:val="Pa13"/>
    <w:basedOn w:val="Navaden"/>
    <w:next w:val="Navaden"/>
    <w:uiPriority w:val="99"/>
    <w:rsid w:val="00D25065"/>
    <w:pPr>
      <w:autoSpaceDE w:val="0"/>
      <w:autoSpaceDN w:val="0"/>
      <w:adjustRightInd w:val="0"/>
      <w:spacing w:after="0" w:line="221" w:lineRule="atLeast"/>
    </w:pPr>
    <w:rPr>
      <w:rFonts w:ascii="Arial" w:eastAsia="Calibri" w:hAnsi="Arial" w:cs="Arial"/>
      <w:sz w:val="24"/>
      <w:szCs w:val="24"/>
      <w:lang w:eastAsia="en-US"/>
    </w:rPr>
  </w:style>
  <w:style w:type="paragraph" w:customStyle="1" w:styleId="datumtevilka">
    <w:name w:val="datum številka"/>
    <w:basedOn w:val="Navaden"/>
    <w:qFormat/>
    <w:rsid w:val="00666844"/>
    <w:pPr>
      <w:tabs>
        <w:tab w:val="left" w:pos="1701"/>
      </w:tabs>
      <w:spacing w:after="0" w:line="260" w:lineRule="atLeast"/>
    </w:pPr>
    <w:rPr>
      <w:rFonts w:ascii="Arial" w:hAnsi="Arial"/>
      <w:sz w:val="20"/>
      <w:szCs w:val="20"/>
    </w:rPr>
  </w:style>
  <w:style w:type="paragraph" w:customStyle="1" w:styleId="Odstavekseznama5">
    <w:name w:val="Odstavek seznama5"/>
    <w:basedOn w:val="Navaden"/>
    <w:rsid w:val="00807A0C"/>
    <w:pPr>
      <w:ind w:left="720"/>
      <w:contextualSpacing/>
    </w:pPr>
    <w:rPr>
      <w:lang w:eastAsia="en-US"/>
    </w:rPr>
  </w:style>
  <w:style w:type="character" w:customStyle="1" w:styleId="A1">
    <w:name w:val="A1"/>
    <w:uiPriority w:val="99"/>
    <w:rsid w:val="00382148"/>
    <w:rPr>
      <w:b/>
      <w:bCs/>
      <w:color w:val="000000"/>
    </w:rPr>
  </w:style>
  <w:style w:type="paragraph" w:customStyle="1" w:styleId="xl65">
    <w:name w:val="xl65"/>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6">
    <w:name w:val="xl66"/>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7">
    <w:name w:val="xl67"/>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8">
    <w:name w:val="xl68"/>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avaden"/>
    <w:rsid w:val="00842AE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hAnsi="Times New Roman"/>
      <w:sz w:val="24"/>
      <w:szCs w:val="24"/>
    </w:rPr>
  </w:style>
  <w:style w:type="paragraph" w:customStyle="1" w:styleId="xl72">
    <w:name w:val="xl72"/>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ZnakZnakCharCharZnakZnakCharCharZnakZnakCharChar">
    <w:name w:val="Znak Znak Char Char Znak Znak Char Char Znak Znak Char Char"/>
    <w:basedOn w:val="Navaden"/>
    <w:rsid w:val="00961FCF"/>
    <w:pPr>
      <w:spacing w:after="160" w:line="240" w:lineRule="exact"/>
    </w:pPr>
    <w:rPr>
      <w:rFonts w:ascii="Tahoma" w:hAnsi="Tahoma"/>
      <w:sz w:val="20"/>
      <w:szCs w:val="20"/>
      <w:lang w:val="en-US" w:eastAsia="en-US"/>
    </w:rPr>
  </w:style>
  <w:style w:type="character" w:customStyle="1" w:styleId="spelle">
    <w:name w:val="spelle"/>
    <w:basedOn w:val="Privzetapisavaodstavka"/>
    <w:rsid w:val="001D34E8"/>
  </w:style>
  <w:style w:type="paragraph" w:customStyle="1" w:styleId="NoSpacing1">
    <w:name w:val="No Spacing1"/>
    <w:uiPriority w:val="1"/>
    <w:qFormat/>
    <w:rsid w:val="001D34E8"/>
    <w:rPr>
      <w:sz w:val="22"/>
      <w:szCs w:val="22"/>
      <w:lang w:eastAsia="en-US"/>
    </w:rPr>
  </w:style>
  <w:style w:type="paragraph" w:styleId="Golobesedilo">
    <w:name w:val="Plain Text"/>
    <w:basedOn w:val="Navaden"/>
    <w:link w:val="GolobesediloZnak"/>
    <w:uiPriority w:val="99"/>
    <w:unhideWhenUsed/>
    <w:rsid w:val="001D34E8"/>
    <w:pPr>
      <w:spacing w:after="0" w:line="240" w:lineRule="auto"/>
    </w:pPr>
    <w:rPr>
      <w:rFonts w:ascii="Consolas" w:eastAsia="Calibri" w:hAnsi="Consolas"/>
      <w:sz w:val="21"/>
      <w:szCs w:val="21"/>
      <w:lang w:val="x-none" w:eastAsia="en-US"/>
    </w:rPr>
  </w:style>
  <w:style w:type="character" w:customStyle="1" w:styleId="GolobesediloZnak">
    <w:name w:val="Golo besedilo Znak"/>
    <w:link w:val="Golobesedilo"/>
    <w:uiPriority w:val="99"/>
    <w:rsid w:val="001D34E8"/>
    <w:rPr>
      <w:rFonts w:ascii="Consolas" w:eastAsia="Calibri" w:hAnsi="Consolas" w:cs="Times New Roman"/>
      <w:sz w:val="21"/>
      <w:szCs w:val="21"/>
      <w:lang w:eastAsia="en-US"/>
    </w:rPr>
  </w:style>
  <w:style w:type="paragraph" w:customStyle="1" w:styleId="TableContents">
    <w:name w:val="Table Contents"/>
    <w:basedOn w:val="Navaden"/>
    <w:rsid w:val="001D34E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naziv">
    <w:name w:val="naziv"/>
    <w:basedOn w:val="Privzetapisavaodstavka"/>
    <w:rsid w:val="001D34E8"/>
  </w:style>
  <w:style w:type="character" w:customStyle="1" w:styleId="st">
    <w:name w:val="st"/>
    <w:basedOn w:val="Privzetapisavaodstavka"/>
    <w:rsid w:val="001D34E8"/>
  </w:style>
  <w:style w:type="paragraph" w:customStyle="1" w:styleId="1">
    <w:name w:val="1"/>
    <w:uiPriority w:val="59"/>
    <w:rsid w:val="001D34E8"/>
    <w:rPr>
      <w:rFonts w:eastAsia="Calibri"/>
    </w:rPr>
  </w:style>
  <w:style w:type="character" w:customStyle="1" w:styleId="st1">
    <w:name w:val="st1"/>
    <w:basedOn w:val="Privzetapisavaodstavka"/>
    <w:rsid w:val="001D34E8"/>
  </w:style>
  <w:style w:type="paragraph" w:customStyle="1" w:styleId="Naslovpredpisa">
    <w:name w:val="Naslov_predpisa"/>
    <w:basedOn w:val="Navaden"/>
    <w:link w:val="NaslovpredpisaZnak"/>
    <w:qFormat/>
    <w:rsid w:val="00984CA8"/>
    <w:pPr>
      <w:suppressAutoHyphens/>
      <w:overflowPunct w:val="0"/>
      <w:autoSpaceDE w:val="0"/>
      <w:autoSpaceDN w:val="0"/>
      <w:adjustRightInd w:val="0"/>
      <w:spacing w:before="120" w:after="160" w:line="200" w:lineRule="exact"/>
      <w:jc w:val="center"/>
      <w:textAlignment w:val="baseline"/>
    </w:pPr>
    <w:rPr>
      <w:rFonts w:ascii="Arial" w:hAnsi="Arial"/>
      <w:b/>
      <w:lang w:val="x-none" w:eastAsia="en-US"/>
    </w:rPr>
  </w:style>
  <w:style w:type="character" w:customStyle="1" w:styleId="NaslovpredpisaZnak">
    <w:name w:val="Naslov_predpisa Znak"/>
    <w:link w:val="Naslovpredpisa"/>
    <w:rsid w:val="00984CA8"/>
    <w:rPr>
      <w:rFonts w:ascii="Arial" w:hAnsi="Arial"/>
      <w:b/>
      <w:sz w:val="22"/>
      <w:szCs w:val="22"/>
      <w:lang w:eastAsia="en-US"/>
    </w:rPr>
  </w:style>
  <w:style w:type="table" w:customStyle="1" w:styleId="Tabelasvetlamrea1">
    <w:name w:val="Tabela – svetla mreža1"/>
    <w:basedOn w:val="Navadnatabela"/>
    <w:uiPriority w:val="40"/>
    <w:rsid w:val="00DD665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dstavekseznama6">
    <w:name w:val="Odstavek seznama6"/>
    <w:basedOn w:val="Navaden"/>
    <w:rsid w:val="005A69B2"/>
    <w:pPr>
      <w:ind w:left="720"/>
      <w:contextualSpacing/>
    </w:pPr>
    <w:rPr>
      <w:lang w:eastAsia="en-US"/>
    </w:rPr>
  </w:style>
  <w:style w:type="table" w:customStyle="1" w:styleId="Tabelasvetlamrea2">
    <w:name w:val="Tabela – svetla mreža2"/>
    <w:basedOn w:val="Navadnatabela"/>
    <w:uiPriority w:val="40"/>
    <w:rsid w:val="00724E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noteCharacters">
    <w:name w:val="Footnote Characters"/>
    <w:rsid w:val="00224834"/>
    <w:rPr>
      <w:vertAlign w:val="superscript"/>
    </w:rPr>
  </w:style>
  <w:style w:type="table" w:customStyle="1" w:styleId="Tabelasvetlamrea3">
    <w:name w:val="Tabela – svetla mreža3"/>
    <w:basedOn w:val="Navadnatabela"/>
    <w:uiPriority w:val="40"/>
    <w:rsid w:val="00E50738"/>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rsid w:val="001B43AA"/>
    <w:rPr>
      <w:rFonts w:ascii="Arial" w:hAnsi="Arial" w:cs="Arial" w:hint="default"/>
      <w:b w:val="0"/>
      <w:bCs w:val="0"/>
      <w:i w:val="0"/>
      <w:iCs w:val="0"/>
      <w:color w:val="000000"/>
      <w:sz w:val="20"/>
      <w:szCs w:val="20"/>
    </w:rPr>
  </w:style>
  <w:style w:type="character" w:customStyle="1" w:styleId="fontstyle21">
    <w:name w:val="fontstyle21"/>
    <w:rsid w:val="001B43AA"/>
    <w:rPr>
      <w:rFonts w:ascii="Arial" w:hAnsi="Arial" w:cs="Arial" w:hint="default"/>
      <w:b/>
      <w:bCs/>
      <w:i w:val="0"/>
      <w:iCs w:val="0"/>
      <w:color w:val="000000"/>
      <w:sz w:val="20"/>
      <w:szCs w:val="20"/>
    </w:rPr>
  </w:style>
  <w:style w:type="character" w:customStyle="1" w:styleId="Nerazreenaomemba1">
    <w:name w:val="Nerazrešena omemba1"/>
    <w:uiPriority w:val="99"/>
    <w:semiHidden/>
    <w:unhideWhenUsed/>
    <w:rsid w:val="00E928E4"/>
    <w:rPr>
      <w:color w:val="605E5C"/>
      <w:shd w:val="clear" w:color="auto" w:fill="E1DFDD"/>
    </w:rPr>
  </w:style>
  <w:style w:type="paragraph" w:customStyle="1" w:styleId="odstavek1">
    <w:name w:val="odstavek1"/>
    <w:basedOn w:val="Navaden"/>
    <w:rsid w:val="00EE2AAB"/>
    <w:pPr>
      <w:spacing w:before="240" w:after="0" w:line="240" w:lineRule="auto"/>
      <w:ind w:firstLine="1021"/>
      <w:jc w:val="both"/>
    </w:pPr>
    <w:rPr>
      <w:rFonts w:ascii="Arial" w:hAnsi="Arial" w:cs="Arial"/>
    </w:rPr>
  </w:style>
  <w:style w:type="paragraph" w:customStyle="1" w:styleId="alineazaodstavkom1">
    <w:name w:val="alineazaodstavkom1"/>
    <w:basedOn w:val="Navaden"/>
    <w:rsid w:val="00EE2AAB"/>
    <w:pPr>
      <w:spacing w:after="0" w:line="240" w:lineRule="auto"/>
      <w:ind w:left="425" w:hanging="425"/>
      <w:jc w:val="both"/>
    </w:pPr>
    <w:rPr>
      <w:rFonts w:ascii="Arial" w:hAnsi="Arial" w:cs="Arial"/>
    </w:rPr>
  </w:style>
  <w:style w:type="paragraph" w:customStyle="1" w:styleId="2">
    <w:name w:val="2"/>
    <w:basedOn w:val="Navaden"/>
    <w:next w:val="Komentar-besedilo"/>
    <w:unhideWhenUsed/>
    <w:rsid w:val="00896010"/>
    <w:pPr>
      <w:spacing w:line="240" w:lineRule="auto"/>
    </w:pPr>
    <w:rPr>
      <w:sz w:val="20"/>
      <w:szCs w:val="20"/>
    </w:rPr>
  </w:style>
  <w:style w:type="character" w:customStyle="1" w:styleId="PripombabesediloZnak">
    <w:name w:val="Pripomba – besedilo Znak"/>
    <w:aliases w:val="Komentar - besedilo1 Znak"/>
    <w:basedOn w:val="Privzetapisavaodstavka"/>
    <w:uiPriority w:val="99"/>
    <w:qFormat/>
    <w:rsid w:val="004F0B14"/>
    <w:rPr>
      <w:rFonts w:ascii="Calibri" w:eastAsia="Times New Roman" w:hAnsi="Calibri" w:cs="Times New Roman"/>
      <w:sz w:val="20"/>
      <w:szCs w:val="20"/>
      <w:lang w:eastAsia="sl-SI"/>
    </w:rPr>
  </w:style>
  <w:style w:type="paragraph" w:customStyle="1" w:styleId="Char2">
    <w:name w:val="Char2"/>
    <w:basedOn w:val="Navaden"/>
    <w:link w:val="Sprotnaopomba-sklic"/>
    <w:uiPriority w:val="99"/>
    <w:rsid w:val="004F0B14"/>
    <w:pPr>
      <w:spacing w:after="160" w:line="240" w:lineRule="exact"/>
      <w:jc w:val="both"/>
    </w:pPr>
    <w:rPr>
      <w:sz w:val="20"/>
      <w:szCs w:val="20"/>
      <w:vertAlign w:val="superscript"/>
    </w:rPr>
  </w:style>
  <w:style w:type="paragraph" w:styleId="Pripombabesedilo">
    <w:name w:val="annotation text"/>
    <w:aliases w:val="Komentar - besedilo1"/>
    <w:basedOn w:val="Navaden"/>
    <w:link w:val="PripombabesediloZnak1"/>
    <w:uiPriority w:val="99"/>
    <w:unhideWhenUsed/>
    <w:qFormat/>
    <w:pPr>
      <w:spacing w:line="240" w:lineRule="auto"/>
    </w:pPr>
    <w:rPr>
      <w:sz w:val="20"/>
      <w:szCs w:val="20"/>
    </w:rPr>
  </w:style>
  <w:style w:type="character" w:customStyle="1" w:styleId="PripombabesediloZnak1">
    <w:name w:val="Pripomba – besedilo Znak1"/>
    <w:aliases w:val="Komentar - besedilo1 Znak1"/>
    <w:basedOn w:val="Privzetapisavaodstavka"/>
    <w:link w:val="Pripombabesedilo"/>
    <w:uiPriority w:val="99"/>
  </w:style>
  <w:style w:type="character" w:styleId="Pripombasklic">
    <w:name w:val="annotation reference"/>
    <w:aliases w:val="Naslov 1 Znak2,Komentar - sklic1"/>
    <w:basedOn w:val="Privzetapisavaodstavka"/>
    <w:uiPriority w:val="99"/>
    <w:unhideWhenUsed/>
    <w:qFormat/>
    <w:rPr>
      <w:sz w:val="16"/>
      <w:szCs w:val="16"/>
    </w:rPr>
  </w:style>
  <w:style w:type="paragraph" w:styleId="Zadevapripombe">
    <w:name w:val="annotation subject"/>
    <w:basedOn w:val="Pripombabesedilo"/>
    <w:next w:val="Pripombabesedilo"/>
    <w:link w:val="ZadevapripombeZnak"/>
    <w:uiPriority w:val="99"/>
    <w:semiHidden/>
    <w:unhideWhenUsed/>
    <w:rsid w:val="00E02CDE"/>
    <w:rPr>
      <w:b/>
      <w:bCs/>
    </w:rPr>
  </w:style>
  <w:style w:type="character" w:customStyle="1" w:styleId="ZadevapripombeZnak">
    <w:name w:val="Zadeva pripombe Znak"/>
    <w:basedOn w:val="PripombabesediloZnak1"/>
    <w:link w:val="Zadevapripombe"/>
    <w:uiPriority w:val="99"/>
    <w:semiHidden/>
    <w:rsid w:val="00E02CDE"/>
    <w:rPr>
      <w:b/>
      <w:bCs/>
    </w:rPr>
  </w:style>
  <w:style w:type="paragraph" w:customStyle="1" w:styleId="TableParagraph">
    <w:name w:val="Table Paragraph"/>
    <w:basedOn w:val="Navaden"/>
    <w:uiPriority w:val="1"/>
    <w:qFormat/>
    <w:rsid w:val="002C655B"/>
    <w:pPr>
      <w:widowControl w:val="0"/>
      <w:autoSpaceDE w:val="0"/>
      <w:autoSpaceDN w:val="0"/>
      <w:spacing w:after="0" w:line="229" w:lineRule="exact"/>
    </w:pPr>
    <w:rPr>
      <w:rFonts w:ascii="Arial" w:eastAsia="Arial" w:hAnsi="Arial" w:cs="Arial"/>
      <w:lang w:bidi="sl-SI"/>
    </w:rPr>
  </w:style>
  <w:style w:type="character" w:customStyle="1" w:styleId="Nerazreenaomemba2">
    <w:name w:val="Nerazrešena omemba2"/>
    <w:basedOn w:val="Privzetapisavaodstavka"/>
    <w:uiPriority w:val="99"/>
    <w:semiHidden/>
    <w:unhideWhenUsed/>
    <w:rsid w:val="00AF27F0"/>
    <w:rPr>
      <w:color w:val="605E5C"/>
      <w:shd w:val="clear" w:color="auto" w:fill="E1DFDD"/>
    </w:rPr>
  </w:style>
  <w:style w:type="character" w:customStyle="1" w:styleId="hierarchicaltableinformationtitle">
    <w:name w:val="hierarchical_tableinformation_title"/>
    <w:rsid w:val="0040487A"/>
  </w:style>
  <w:style w:type="table" w:styleId="Tabelamrea">
    <w:name w:val="Table Grid"/>
    <w:basedOn w:val="Navadnatabela"/>
    <w:uiPriority w:val="39"/>
    <w:rsid w:val="00FE5D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avaden"/>
    <w:qFormat/>
    <w:rsid w:val="00FE5D04"/>
    <w:pPr>
      <w:tabs>
        <w:tab w:val="left" w:pos="1701"/>
      </w:tabs>
      <w:spacing w:after="0" w:line="260" w:lineRule="exact"/>
      <w:ind w:left="1701" w:hanging="1701"/>
    </w:pPr>
    <w:rPr>
      <w:rFonts w:ascii="Arial" w:hAnsi="Arial"/>
      <w:b/>
      <w:sz w:val="20"/>
      <w:szCs w:val="24"/>
      <w:lang w:val="it-IT" w:eastAsia="en-US"/>
    </w:rPr>
  </w:style>
  <w:style w:type="character" w:styleId="HTMLpisalnistroj">
    <w:name w:val="HTML Typewriter"/>
    <w:basedOn w:val="Privzetapisavaodstavka"/>
    <w:uiPriority w:val="99"/>
    <w:semiHidden/>
    <w:unhideWhenUsed/>
    <w:rsid w:val="000037FC"/>
    <w:rPr>
      <w:rFonts w:ascii="Courier New" w:eastAsiaTheme="minorHAnsi" w:hAnsi="Courier New" w:cs="Courier New" w:hint="default"/>
      <w:sz w:val="20"/>
      <w:szCs w:val="20"/>
    </w:rPr>
  </w:style>
  <w:style w:type="table" w:customStyle="1" w:styleId="Tabelamrea1">
    <w:name w:val="Tabela – mreža1"/>
    <w:basedOn w:val="Navadnatabela"/>
    <w:next w:val="Tabelamrea"/>
    <w:uiPriority w:val="39"/>
    <w:rsid w:val="00BB2C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log2Znak">
    <w:name w:val="Predlog 2 Znak"/>
    <w:link w:val="Predlog2"/>
    <w:locked/>
    <w:rsid w:val="00203A55"/>
    <w:rPr>
      <w:rFonts w:ascii="Arial Narrow" w:hAnsi="Arial Narrow"/>
      <w:b/>
    </w:rPr>
  </w:style>
  <w:style w:type="paragraph" w:customStyle="1" w:styleId="Predlog2">
    <w:name w:val="Predlog 2"/>
    <w:basedOn w:val="Navaden"/>
    <w:link w:val="Predlog2Znak"/>
    <w:qFormat/>
    <w:rsid w:val="00203A55"/>
    <w:pPr>
      <w:spacing w:before="120" w:after="60" w:line="240" w:lineRule="auto"/>
      <w:jc w:val="both"/>
    </w:pPr>
    <w:rPr>
      <w:rFonts w:ascii="Arial Narrow" w:hAnsi="Arial Narrow"/>
      <w:b/>
      <w:sz w:val="20"/>
      <w:szCs w:val="20"/>
    </w:rPr>
  </w:style>
  <w:style w:type="character" w:customStyle="1" w:styleId="Nerazreenaomemba20">
    <w:name w:val="Nerazrešena omemba2"/>
    <w:basedOn w:val="Privzetapisavaodstavka"/>
    <w:uiPriority w:val="99"/>
    <w:semiHidden/>
    <w:unhideWhenUsed/>
    <w:rsid w:val="006D46C9"/>
    <w:rPr>
      <w:color w:val="605E5C"/>
      <w:shd w:val="clear" w:color="auto" w:fill="E1DFDD"/>
    </w:rPr>
  </w:style>
  <w:style w:type="character" w:customStyle="1" w:styleId="DefaultChar">
    <w:name w:val="Default Char"/>
    <w:link w:val="Default"/>
    <w:rsid w:val="006D46C9"/>
    <w:rPr>
      <w:rFonts w:ascii="Times New Roman" w:eastAsia="Calibri" w:hAnsi="Times New Roman"/>
      <w:color w:val="000000"/>
      <w:sz w:val="24"/>
      <w:szCs w:val="24"/>
    </w:rPr>
  </w:style>
  <w:style w:type="paragraph" w:customStyle="1" w:styleId="Naslov10">
    <w:name w:val="Naslov1"/>
    <w:basedOn w:val="Navaden"/>
    <w:next w:val="Telobesedila"/>
    <w:rsid w:val="006D46C9"/>
    <w:pPr>
      <w:keepNext/>
      <w:widowControl w:val="0"/>
      <w:suppressAutoHyphens/>
      <w:spacing w:before="240" w:after="120" w:line="240" w:lineRule="auto"/>
    </w:pPr>
    <w:rPr>
      <w:rFonts w:ascii="Arial" w:eastAsia="Microsoft YaHei" w:hAnsi="Arial" w:cs="Lucida Sans"/>
      <w:kern w:val="1"/>
      <w:sz w:val="28"/>
      <w:szCs w:val="28"/>
      <w:lang w:eastAsia="hi-IN" w:bidi="hi-IN"/>
    </w:rPr>
  </w:style>
  <w:style w:type="paragraph" w:customStyle="1" w:styleId="tevilnatoka">
    <w:name w:val="tevilnatoka"/>
    <w:basedOn w:val="Navaden"/>
    <w:rsid w:val="003A4307"/>
    <w:pPr>
      <w:spacing w:before="100" w:beforeAutospacing="1" w:after="100" w:afterAutospacing="1" w:line="240" w:lineRule="auto"/>
    </w:pPr>
    <w:rPr>
      <w:rFonts w:ascii="Times New Roman" w:hAnsi="Times New Roman"/>
      <w:sz w:val="24"/>
      <w:szCs w:val="24"/>
    </w:rPr>
  </w:style>
  <w:style w:type="paragraph" w:customStyle="1" w:styleId="pf0">
    <w:name w:val="pf0"/>
    <w:basedOn w:val="Navaden"/>
    <w:rsid w:val="002571B0"/>
    <w:pPr>
      <w:spacing w:before="100" w:beforeAutospacing="1" w:after="100" w:afterAutospacing="1" w:line="240" w:lineRule="auto"/>
    </w:pPr>
    <w:rPr>
      <w:rFonts w:ascii="Times New Roman" w:hAnsi="Times New Roman"/>
      <w:sz w:val="24"/>
      <w:szCs w:val="24"/>
    </w:rPr>
  </w:style>
  <w:style w:type="character" w:customStyle="1" w:styleId="cf01">
    <w:name w:val="cf01"/>
    <w:basedOn w:val="Privzetapisavaodstavka"/>
    <w:rsid w:val="002571B0"/>
    <w:rPr>
      <w:rFonts w:ascii="Segoe UI" w:hAnsi="Segoe UI" w:cs="Segoe UI" w:hint="default"/>
      <w:sz w:val="18"/>
      <w:szCs w:val="18"/>
    </w:rPr>
  </w:style>
  <w:style w:type="paragraph" w:customStyle="1" w:styleId="BESEDILO">
    <w:name w:val="BESEDILO"/>
    <w:basedOn w:val="Navaden"/>
    <w:link w:val="BESEDILOZnak"/>
    <w:qFormat/>
    <w:rsid w:val="002313D9"/>
    <w:pPr>
      <w:spacing w:after="0" w:line="220" w:lineRule="exact"/>
      <w:jc w:val="both"/>
    </w:pPr>
    <w:rPr>
      <w:rFonts w:ascii="Arial" w:eastAsia="Calibri" w:hAnsi="Arial"/>
      <w:sz w:val="18"/>
      <w:szCs w:val="20"/>
      <w:lang w:val="x-none" w:eastAsia="x-none"/>
    </w:rPr>
  </w:style>
  <w:style w:type="character" w:customStyle="1" w:styleId="BESEDILOZnak">
    <w:name w:val="BESEDILO Znak"/>
    <w:link w:val="BESEDILO"/>
    <w:rsid w:val="002313D9"/>
    <w:rPr>
      <w:rFonts w:ascii="Arial" w:eastAsia="Calibri" w:hAnsi="Arial"/>
      <w:sz w:val="18"/>
      <w:lang w:val="x-none" w:eastAsia="x-none"/>
    </w:rPr>
  </w:style>
  <w:style w:type="paragraph" w:customStyle="1" w:styleId="p2">
    <w:name w:val="p2"/>
    <w:basedOn w:val="Navaden"/>
    <w:rsid w:val="00444211"/>
    <w:pPr>
      <w:spacing w:after="0" w:line="240" w:lineRule="auto"/>
    </w:pPr>
    <w:rPr>
      <w:rFonts w:eastAsiaTheme="minorHAnsi" w:cs="Calibri"/>
      <w:sz w:val="17"/>
      <w:szCs w:val="17"/>
    </w:rPr>
  </w:style>
  <w:style w:type="paragraph" w:customStyle="1" w:styleId="BasicParagraph">
    <w:name w:val="[Basic Paragraph]"/>
    <w:basedOn w:val="Navaden"/>
    <w:uiPriority w:val="99"/>
    <w:rsid w:val="00444211"/>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US" w:eastAsia="en-US"/>
    </w:rPr>
  </w:style>
  <w:style w:type="table" w:styleId="Tabelasvetlamrea">
    <w:name w:val="Grid Table Light"/>
    <w:basedOn w:val="Navadnatabela"/>
    <w:uiPriority w:val="40"/>
    <w:rsid w:val="00E117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log10">
    <w:name w:val="Slog10"/>
    <w:rsid w:val="00A3077A"/>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34">
      <w:bodyDiv w:val="1"/>
      <w:marLeft w:val="0"/>
      <w:marRight w:val="0"/>
      <w:marTop w:val="0"/>
      <w:marBottom w:val="0"/>
      <w:divBdr>
        <w:top w:val="none" w:sz="0" w:space="0" w:color="auto"/>
        <w:left w:val="none" w:sz="0" w:space="0" w:color="auto"/>
        <w:bottom w:val="none" w:sz="0" w:space="0" w:color="auto"/>
        <w:right w:val="none" w:sz="0" w:space="0" w:color="auto"/>
      </w:divBdr>
    </w:div>
    <w:div w:id="11347716">
      <w:bodyDiv w:val="1"/>
      <w:marLeft w:val="0"/>
      <w:marRight w:val="0"/>
      <w:marTop w:val="0"/>
      <w:marBottom w:val="0"/>
      <w:divBdr>
        <w:top w:val="none" w:sz="0" w:space="0" w:color="auto"/>
        <w:left w:val="none" w:sz="0" w:space="0" w:color="auto"/>
        <w:bottom w:val="none" w:sz="0" w:space="0" w:color="auto"/>
        <w:right w:val="none" w:sz="0" w:space="0" w:color="auto"/>
      </w:divBdr>
    </w:div>
    <w:div w:id="16855996">
      <w:bodyDiv w:val="1"/>
      <w:marLeft w:val="0"/>
      <w:marRight w:val="0"/>
      <w:marTop w:val="0"/>
      <w:marBottom w:val="0"/>
      <w:divBdr>
        <w:top w:val="none" w:sz="0" w:space="0" w:color="auto"/>
        <w:left w:val="none" w:sz="0" w:space="0" w:color="auto"/>
        <w:bottom w:val="none" w:sz="0" w:space="0" w:color="auto"/>
        <w:right w:val="none" w:sz="0" w:space="0" w:color="auto"/>
      </w:divBdr>
    </w:div>
    <w:div w:id="26952299">
      <w:bodyDiv w:val="1"/>
      <w:marLeft w:val="0"/>
      <w:marRight w:val="0"/>
      <w:marTop w:val="0"/>
      <w:marBottom w:val="0"/>
      <w:divBdr>
        <w:top w:val="none" w:sz="0" w:space="0" w:color="auto"/>
        <w:left w:val="none" w:sz="0" w:space="0" w:color="auto"/>
        <w:bottom w:val="none" w:sz="0" w:space="0" w:color="auto"/>
        <w:right w:val="none" w:sz="0" w:space="0" w:color="auto"/>
      </w:divBdr>
    </w:div>
    <w:div w:id="27263557">
      <w:bodyDiv w:val="1"/>
      <w:marLeft w:val="0"/>
      <w:marRight w:val="0"/>
      <w:marTop w:val="0"/>
      <w:marBottom w:val="0"/>
      <w:divBdr>
        <w:top w:val="none" w:sz="0" w:space="0" w:color="auto"/>
        <w:left w:val="none" w:sz="0" w:space="0" w:color="auto"/>
        <w:bottom w:val="none" w:sz="0" w:space="0" w:color="auto"/>
        <w:right w:val="none" w:sz="0" w:space="0" w:color="auto"/>
      </w:divBdr>
    </w:div>
    <w:div w:id="31852072">
      <w:bodyDiv w:val="1"/>
      <w:marLeft w:val="0"/>
      <w:marRight w:val="0"/>
      <w:marTop w:val="0"/>
      <w:marBottom w:val="0"/>
      <w:divBdr>
        <w:top w:val="none" w:sz="0" w:space="0" w:color="auto"/>
        <w:left w:val="none" w:sz="0" w:space="0" w:color="auto"/>
        <w:bottom w:val="none" w:sz="0" w:space="0" w:color="auto"/>
        <w:right w:val="none" w:sz="0" w:space="0" w:color="auto"/>
      </w:divBdr>
    </w:div>
    <w:div w:id="34085619">
      <w:bodyDiv w:val="1"/>
      <w:marLeft w:val="0"/>
      <w:marRight w:val="0"/>
      <w:marTop w:val="0"/>
      <w:marBottom w:val="0"/>
      <w:divBdr>
        <w:top w:val="none" w:sz="0" w:space="0" w:color="auto"/>
        <w:left w:val="none" w:sz="0" w:space="0" w:color="auto"/>
        <w:bottom w:val="none" w:sz="0" w:space="0" w:color="auto"/>
        <w:right w:val="none" w:sz="0" w:space="0" w:color="auto"/>
      </w:divBdr>
    </w:div>
    <w:div w:id="34307169">
      <w:bodyDiv w:val="1"/>
      <w:marLeft w:val="0"/>
      <w:marRight w:val="0"/>
      <w:marTop w:val="0"/>
      <w:marBottom w:val="0"/>
      <w:divBdr>
        <w:top w:val="none" w:sz="0" w:space="0" w:color="auto"/>
        <w:left w:val="none" w:sz="0" w:space="0" w:color="auto"/>
        <w:bottom w:val="none" w:sz="0" w:space="0" w:color="auto"/>
        <w:right w:val="none" w:sz="0" w:space="0" w:color="auto"/>
      </w:divBdr>
    </w:div>
    <w:div w:id="37049918">
      <w:bodyDiv w:val="1"/>
      <w:marLeft w:val="0"/>
      <w:marRight w:val="0"/>
      <w:marTop w:val="0"/>
      <w:marBottom w:val="0"/>
      <w:divBdr>
        <w:top w:val="none" w:sz="0" w:space="0" w:color="auto"/>
        <w:left w:val="none" w:sz="0" w:space="0" w:color="auto"/>
        <w:bottom w:val="none" w:sz="0" w:space="0" w:color="auto"/>
        <w:right w:val="none" w:sz="0" w:space="0" w:color="auto"/>
      </w:divBdr>
    </w:div>
    <w:div w:id="39213115">
      <w:bodyDiv w:val="1"/>
      <w:marLeft w:val="0"/>
      <w:marRight w:val="0"/>
      <w:marTop w:val="0"/>
      <w:marBottom w:val="0"/>
      <w:divBdr>
        <w:top w:val="none" w:sz="0" w:space="0" w:color="auto"/>
        <w:left w:val="none" w:sz="0" w:space="0" w:color="auto"/>
        <w:bottom w:val="none" w:sz="0" w:space="0" w:color="auto"/>
        <w:right w:val="none" w:sz="0" w:space="0" w:color="auto"/>
      </w:divBdr>
    </w:div>
    <w:div w:id="42608528">
      <w:bodyDiv w:val="1"/>
      <w:marLeft w:val="0"/>
      <w:marRight w:val="0"/>
      <w:marTop w:val="0"/>
      <w:marBottom w:val="0"/>
      <w:divBdr>
        <w:top w:val="none" w:sz="0" w:space="0" w:color="auto"/>
        <w:left w:val="none" w:sz="0" w:space="0" w:color="auto"/>
        <w:bottom w:val="none" w:sz="0" w:space="0" w:color="auto"/>
        <w:right w:val="none" w:sz="0" w:space="0" w:color="auto"/>
      </w:divBdr>
    </w:div>
    <w:div w:id="44526837">
      <w:bodyDiv w:val="1"/>
      <w:marLeft w:val="0"/>
      <w:marRight w:val="0"/>
      <w:marTop w:val="0"/>
      <w:marBottom w:val="0"/>
      <w:divBdr>
        <w:top w:val="none" w:sz="0" w:space="0" w:color="auto"/>
        <w:left w:val="none" w:sz="0" w:space="0" w:color="auto"/>
        <w:bottom w:val="none" w:sz="0" w:space="0" w:color="auto"/>
        <w:right w:val="none" w:sz="0" w:space="0" w:color="auto"/>
      </w:divBdr>
    </w:div>
    <w:div w:id="50661367">
      <w:bodyDiv w:val="1"/>
      <w:marLeft w:val="0"/>
      <w:marRight w:val="0"/>
      <w:marTop w:val="0"/>
      <w:marBottom w:val="0"/>
      <w:divBdr>
        <w:top w:val="none" w:sz="0" w:space="0" w:color="auto"/>
        <w:left w:val="none" w:sz="0" w:space="0" w:color="auto"/>
        <w:bottom w:val="none" w:sz="0" w:space="0" w:color="auto"/>
        <w:right w:val="none" w:sz="0" w:space="0" w:color="auto"/>
      </w:divBdr>
    </w:div>
    <w:div w:id="60755283">
      <w:bodyDiv w:val="1"/>
      <w:marLeft w:val="0"/>
      <w:marRight w:val="0"/>
      <w:marTop w:val="0"/>
      <w:marBottom w:val="0"/>
      <w:divBdr>
        <w:top w:val="none" w:sz="0" w:space="0" w:color="auto"/>
        <w:left w:val="none" w:sz="0" w:space="0" w:color="auto"/>
        <w:bottom w:val="none" w:sz="0" w:space="0" w:color="auto"/>
        <w:right w:val="none" w:sz="0" w:space="0" w:color="auto"/>
      </w:divBdr>
    </w:div>
    <w:div w:id="65344987">
      <w:bodyDiv w:val="1"/>
      <w:marLeft w:val="0"/>
      <w:marRight w:val="0"/>
      <w:marTop w:val="0"/>
      <w:marBottom w:val="0"/>
      <w:divBdr>
        <w:top w:val="none" w:sz="0" w:space="0" w:color="auto"/>
        <w:left w:val="none" w:sz="0" w:space="0" w:color="auto"/>
        <w:bottom w:val="none" w:sz="0" w:space="0" w:color="auto"/>
        <w:right w:val="none" w:sz="0" w:space="0" w:color="auto"/>
      </w:divBdr>
    </w:div>
    <w:div w:id="74594882">
      <w:bodyDiv w:val="1"/>
      <w:marLeft w:val="0"/>
      <w:marRight w:val="0"/>
      <w:marTop w:val="0"/>
      <w:marBottom w:val="0"/>
      <w:divBdr>
        <w:top w:val="none" w:sz="0" w:space="0" w:color="auto"/>
        <w:left w:val="none" w:sz="0" w:space="0" w:color="auto"/>
        <w:bottom w:val="none" w:sz="0" w:space="0" w:color="auto"/>
        <w:right w:val="none" w:sz="0" w:space="0" w:color="auto"/>
      </w:divBdr>
    </w:div>
    <w:div w:id="74786063">
      <w:bodyDiv w:val="1"/>
      <w:marLeft w:val="0"/>
      <w:marRight w:val="0"/>
      <w:marTop w:val="0"/>
      <w:marBottom w:val="0"/>
      <w:divBdr>
        <w:top w:val="none" w:sz="0" w:space="0" w:color="auto"/>
        <w:left w:val="none" w:sz="0" w:space="0" w:color="auto"/>
        <w:bottom w:val="none" w:sz="0" w:space="0" w:color="auto"/>
        <w:right w:val="none" w:sz="0" w:space="0" w:color="auto"/>
      </w:divBdr>
    </w:div>
    <w:div w:id="75249184">
      <w:bodyDiv w:val="1"/>
      <w:marLeft w:val="0"/>
      <w:marRight w:val="0"/>
      <w:marTop w:val="0"/>
      <w:marBottom w:val="0"/>
      <w:divBdr>
        <w:top w:val="none" w:sz="0" w:space="0" w:color="auto"/>
        <w:left w:val="none" w:sz="0" w:space="0" w:color="auto"/>
        <w:bottom w:val="none" w:sz="0" w:space="0" w:color="auto"/>
        <w:right w:val="none" w:sz="0" w:space="0" w:color="auto"/>
      </w:divBdr>
    </w:div>
    <w:div w:id="81611368">
      <w:bodyDiv w:val="1"/>
      <w:marLeft w:val="0"/>
      <w:marRight w:val="0"/>
      <w:marTop w:val="0"/>
      <w:marBottom w:val="0"/>
      <w:divBdr>
        <w:top w:val="none" w:sz="0" w:space="0" w:color="auto"/>
        <w:left w:val="none" w:sz="0" w:space="0" w:color="auto"/>
        <w:bottom w:val="none" w:sz="0" w:space="0" w:color="auto"/>
        <w:right w:val="none" w:sz="0" w:space="0" w:color="auto"/>
      </w:divBdr>
    </w:div>
    <w:div w:id="82997135">
      <w:bodyDiv w:val="1"/>
      <w:marLeft w:val="0"/>
      <w:marRight w:val="0"/>
      <w:marTop w:val="0"/>
      <w:marBottom w:val="0"/>
      <w:divBdr>
        <w:top w:val="none" w:sz="0" w:space="0" w:color="auto"/>
        <w:left w:val="none" w:sz="0" w:space="0" w:color="auto"/>
        <w:bottom w:val="none" w:sz="0" w:space="0" w:color="auto"/>
        <w:right w:val="none" w:sz="0" w:space="0" w:color="auto"/>
      </w:divBdr>
    </w:div>
    <w:div w:id="94328306">
      <w:bodyDiv w:val="1"/>
      <w:marLeft w:val="0"/>
      <w:marRight w:val="0"/>
      <w:marTop w:val="0"/>
      <w:marBottom w:val="0"/>
      <w:divBdr>
        <w:top w:val="none" w:sz="0" w:space="0" w:color="auto"/>
        <w:left w:val="none" w:sz="0" w:space="0" w:color="auto"/>
        <w:bottom w:val="none" w:sz="0" w:space="0" w:color="auto"/>
        <w:right w:val="none" w:sz="0" w:space="0" w:color="auto"/>
      </w:divBdr>
    </w:div>
    <w:div w:id="100688346">
      <w:bodyDiv w:val="1"/>
      <w:marLeft w:val="0"/>
      <w:marRight w:val="0"/>
      <w:marTop w:val="0"/>
      <w:marBottom w:val="0"/>
      <w:divBdr>
        <w:top w:val="none" w:sz="0" w:space="0" w:color="auto"/>
        <w:left w:val="none" w:sz="0" w:space="0" w:color="auto"/>
        <w:bottom w:val="none" w:sz="0" w:space="0" w:color="auto"/>
        <w:right w:val="none" w:sz="0" w:space="0" w:color="auto"/>
      </w:divBdr>
    </w:div>
    <w:div w:id="103503941">
      <w:bodyDiv w:val="1"/>
      <w:marLeft w:val="0"/>
      <w:marRight w:val="0"/>
      <w:marTop w:val="0"/>
      <w:marBottom w:val="0"/>
      <w:divBdr>
        <w:top w:val="none" w:sz="0" w:space="0" w:color="auto"/>
        <w:left w:val="none" w:sz="0" w:space="0" w:color="auto"/>
        <w:bottom w:val="none" w:sz="0" w:space="0" w:color="auto"/>
        <w:right w:val="none" w:sz="0" w:space="0" w:color="auto"/>
      </w:divBdr>
    </w:div>
    <w:div w:id="104274917">
      <w:bodyDiv w:val="1"/>
      <w:marLeft w:val="0"/>
      <w:marRight w:val="0"/>
      <w:marTop w:val="0"/>
      <w:marBottom w:val="0"/>
      <w:divBdr>
        <w:top w:val="none" w:sz="0" w:space="0" w:color="auto"/>
        <w:left w:val="none" w:sz="0" w:space="0" w:color="auto"/>
        <w:bottom w:val="none" w:sz="0" w:space="0" w:color="auto"/>
        <w:right w:val="none" w:sz="0" w:space="0" w:color="auto"/>
      </w:divBdr>
    </w:div>
    <w:div w:id="112210201">
      <w:bodyDiv w:val="1"/>
      <w:marLeft w:val="0"/>
      <w:marRight w:val="0"/>
      <w:marTop w:val="0"/>
      <w:marBottom w:val="0"/>
      <w:divBdr>
        <w:top w:val="none" w:sz="0" w:space="0" w:color="auto"/>
        <w:left w:val="none" w:sz="0" w:space="0" w:color="auto"/>
        <w:bottom w:val="none" w:sz="0" w:space="0" w:color="auto"/>
        <w:right w:val="none" w:sz="0" w:space="0" w:color="auto"/>
      </w:divBdr>
    </w:div>
    <w:div w:id="113987207">
      <w:bodyDiv w:val="1"/>
      <w:marLeft w:val="0"/>
      <w:marRight w:val="0"/>
      <w:marTop w:val="0"/>
      <w:marBottom w:val="0"/>
      <w:divBdr>
        <w:top w:val="none" w:sz="0" w:space="0" w:color="auto"/>
        <w:left w:val="none" w:sz="0" w:space="0" w:color="auto"/>
        <w:bottom w:val="none" w:sz="0" w:space="0" w:color="auto"/>
        <w:right w:val="none" w:sz="0" w:space="0" w:color="auto"/>
      </w:divBdr>
    </w:div>
    <w:div w:id="120617980">
      <w:bodyDiv w:val="1"/>
      <w:marLeft w:val="0"/>
      <w:marRight w:val="0"/>
      <w:marTop w:val="0"/>
      <w:marBottom w:val="0"/>
      <w:divBdr>
        <w:top w:val="none" w:sz="0" w:space="0" w:color="auto"/>
        <w:left w:val="none" w:sz="0" w:space="0" w:color="auto"/>
        <w:bottom w:val="none" w:sz="0" w:space="0" w:color="auto"/>
        <w:right w:val="none" w:sz="0" w:space="0" w:color="auto"/>
      </w:divBdr>
    </w:div>
    <w:div w:id="121387872">
      <w:bodyDiv w:val="1"/>
      <w:marLeft w:val="0"/>
      <w:marRight w:val="0"/>
      <w:marTop w:val="0"/>
      <w:marBottom w:val="0"/>
      <w:divBdr>
        <w:top w:val="none" w:sz="0" w:space="0" w:color="auto"/>
        <w:left w:val="none" w:sz="0" w:space="0" w:color="auto"/>
        <w:bottom w:val="none" w:sz="0" w:space="0" w:color="auto"/>
        <w:right w:val="none" w:sz="0" w:space="0" w:color="auto"/>
      </w:divBdr>
    </w:div>
    <w:div w:id="127557464">
      <w:bodyDiv w:val="1"/>
      <w:marLeft w:val="0"/>
      <w:marRight w:val="0"/>
      <w:marTop w:val="0"/>
      <w:marBottom w:val="0"/>
      <w:divBdr>
        <w:top w:val="none" w:sz="0" w:space="0" w:color="auto"/>
        <w:left w:val="none" w:sz="0" w:space="0" w:color="auto"/>
        <w:bottom w:val="none" w:sz="0" w:space="0" w:color="auto"/>
        <w:right w:val="none" w:sz="0" w:space="0" w:color="auto"/>
      </w:divBdr>
    </w:div>
    <w:div w:id="130094387">
      <w:bodyDiv w:val="1"/>
      <w:marLeft w:val="0"/>
      <w:marRight w:val="0"/>
      <w:marTop w:val="0"/>
      <w:marBottom w:val="0"/>
      <w:divBdr>
        <w:top w:val="none" w:sz="0" w:space="0" w:color="auto"/>
        <w:left w:val="none" w:sz="0" w:space="0" w:color="auto"/>
        <w:bottom w:val="none" w:sz="0" w:space="0" w:color="auto"/>
        <w:right w:val="none" w:sz="0" w:space="0" w:color="auto"/>
      </w:divBdr>
    </w:div>
    <w:div w:id="136453921">
      <w:bodyDiv w:val="1"/>
      <w:marLeft w:val="0"/>
      <w:marRight w:val="0"/>
      <w:marTop w:val="0"/>
      <w:marBottom w:val="0"/>
      <w:divBdr>
        <w:top w:val="none" w:sz="0" w:space="0" w:color="auto"/>
        <w:left w:val="none" w:sz="0" w:space="0" w:color="auto"/>
        <w:bottom w:val="none" w:sz="0" w:space="0" w:color="auto"/>
        <w:right w:val="none" w:sz="0" w:space="0" w:color="auto"/>
      </w:divBdr>
    </w:div>
    <w:div w:id="136849164">
      <w:bodyDiv w:val="1"/>
      <w:marLeft w:val="0"/>
      <w:marRight w:val="0"/>
      <w:marTop w:val="0"/>
      <w:marBottom w:val="0"/>
      <w:divBdr>
        <w:top w:val="none" w:sz="0" w:space="0" w:color="auto"/>
        <w:left w:val="none" w:sz="0" w:space="0" w:color="auto"/>
        <w:bottom w:val="none" w:sz="0" w:space="0" w:color="auto"/>
        <w:right w:val="none" w:sz="0" w:space="0" w:color="auto"/>
      </w:divBdr>
    </w:div>
    <w:div w:id="141630074">
      <w:bodyDiv w:val="1"/>
      <w:marLeft w:val="0"/>
      <w:marRight w:val="0"/>
      <w:marTop w:val="0"/>
      <w:marBottom w:val="0"/>
      <w:divBdr>
        <w:top w:val="none" w:sz="0" w:space="0" w:color="auto"/>
        <w:left w:val="none" w:sz="0" w:space="0" w:color="auto"/>
        <w:bottom w:val="none" w:sz="0" w:space="0" w:color="auto"/>
        <w:right w:val="none" w:sz="0" w:space="0" w:color="auto"/>
      </w:divBdr>
    </w:div>
    <w:div w:id="142427159">
      <w:bodyDiv w:val="1"/>
      <w:marLeft w:val="0"/>
      <w:marRight w:val="0"/>
      <w:marTop w:val="0"/>
      <w:marBottom w:val="0"/>
      <w:divBdr>
        <w:top w:val="none" w:sz="0" w:space="0" w:color="auto"/>
        <w:left w:val="none" w:sz="0" w:space="0" w:color="auto"/>
        <w:bottom w:val="none" w:sz="0" w:space="0" w:color="auto"/>
        <w:right w:val="none" w:sz="0" w:space="0" w:color="auto"/>
      </w:divBdr>
    </w:div>
    <w:div w:id="142624169">
      <w:bodyDiv w:val="1"/>
      <w:marLeft w:val="0"/>
      <w:marRight w:val="0"/>
      <w:marTop w:val="0"/>
      <w:marBottom w:val="0"/>
      <w:divBdr>
        <w:top w:val="none" w:sz="0" w:space="0" w:color="auto"/>
        <w:left w:val="none" w:sz="0" w:space="0" w:color="auto"/>
        <w:bottom w:val="none" w:sz="0" w:space="0" w:color="auto"/>
        <w:right w:val="none" w:sz="0" w:space="0" w:color="auto"/>
      </w:divBdr>
    </w:div>
    <w:div w:id="148912124">
      <w:bodyDiv w:val="1"/>
      <w:marLeft w:val="0"/>
      <w:marRight w:val="0"/>
      <w:marTop w:val="0"/>
      <w:marBottom w:val="0"/>
      <w:divBdr>
        <w:top w:val="none" w:sz="0" w:space="0" w:color="auto"/>
        <w:left w:val="none" w:sz="0" w:space="0" w:color="auto"/>
        <w:bottom w:val="none" w:sz="0" w:space="0" w:color="auto"/>
        <w:right w:val="none" w:sz="0" w:space="0" w:color="auto"/>
      </w:divBdr>
    </w:div>
    <w:div w:id="158277428">
      <w:bodyDiv w:val="1"/>
      <w:marLeft w:val="0"/>
      <w:marRight w:val="0"/>
      <w:marTop w:val="0"/>
      <w:marBottom w:val="0"/>
      <w:divBdr>
        <w:top w:val="none" w:sz="0" w:space="0" w:color="auto"/>
        <w:left w:val="none" w:sz="0" w:space="0" w:color="auto"/>
        <w:bottom w:val="none" w:sz="0" w:space="0" w:color="auto"/>
        <w:right w:val="none" w:sz="0" w:space="0" w:color="auto"/>
      </w:divBdr>
    </w:div>
    <w:div w:id="159976390">
      <w:bodyDiv w:val="1"/>
      <w:marLeft w:val="0"/>
      <w:marRight w:val="0"/>
      <w:marTop w:val="0"/>
      <w:marBottom w:val="0"/>
      <w:divBdr>
        <w:top w:val="none" w:sz="0" w:space="0" w:color="auto"/>
        <w:left w:val="none" w:sz="0" w:space="0" w:color="auto"/>
        <w:bottom w:val="none" w:sz="0" w:space="0" w:color="auto"/>
        <w:right w:val="none" w:sz="0" w:space="0" w:color="auto"/>
      </w:divBdr>
    </w:div>
    <w:div w:id="160972423">
      <w:bodyDiv w:val="1"/>
      <w:marLeft w:val="0"/>
      <w:marRight w:val="0"/>
      <w:marTop w:val="0"/>
      <w:marBottom w:val="0"/>
      <w:divBdr>
        <w:top w:val="none" w:sz="0" w:space="0" w:color="auto"/>
        <w:left w:val="none" w:sz="0" w:space="0" w:color="auto"/>
        <w:bottom w:val="none" w:sz="0" w:space="0" w:color="auto"/>
        <w:right w:val="none" w:sz="0" w:space="0" w:color="auto"/>
      </w:divBdr>
    </w:div>
    <w:div w:id="164630209">
      <w:bodyDiv w:val="1"/>
      <w:marLeft w:val="0"/>
      <w:marRight w:val="0"/>
      <w:marTop w:val="0"/>
      <w:marBottom w:val="0"/>
      <w:divBdr>
        <w:top w:val="none" w:sz="0" w:space="0" w:color="auto"/>
        <w:left w:val="none" w:sz="0" w:space="0" w:color="auto"/>
        <w:bottom w:val="none" w:sz="0" w:space="0" w:color="auto"/>
        <w:right w:val="none" w:sz="0" w:space="0" w:color="auto"/>
      </w:divBdr>
    </w:div>
    <w:div w:id="169411840">
      <w:bodyDiv w:val="1"/>
      <w:marLeft w:val="0"/>
      <w:marRight w:val="0"/>
      <w:marTop w:val="0"/>
      <w:marBottom w:val="0"/>
      <w:divBdr>
        <w:top w:val="none" w:sz="0" w:space="0" w:color="auto"/>
        <w:left w:val="none" w:sz="0" w:space="0" w:color="auto"/>
        <w:bottom w:val="none" w:sz="0" w:space="0" w:color="auto"/>
        <w:right w:val="none" w:sz="0" w:space="0" w:color="auto"/>
      </w:divBdr>
    </w:div>
    <w:div w:id="173302153">
      <w:bodyDiv w:val="1"/>
      <w:marLeft w:val="0"/>
      <w:marRight w:val="0"/>
      <w:marTop w:val="0"/>
      <w:marBottom w:val="0"/>
      <w:divBdr>
        <w:top w:val="none" w:sz="0" w:space="0" w:color="auto"/>
        <w:left w:val="none" w:sz="0" w:space="0" w:color="auto"/>
        <w:bottom w:val="none" w:sz="0" w:space="0" w:color="auto"/>
        <w:right w:val="none" w:sz="0" w:space="0" w:color="auto"/>
      </w:divBdr>
    </w:div>
    <w:div w:id="178664353">
      <w:bodyDiv w:val="1"/>
      <w:marLeft w:val="0"/>
      <w:marRight w:val="0"/>
      <w:marTop w:val="0"/>
      <w:marBottom w:val="0"/>
      <w:divBdr>
        <w:top w:val="none" w:sz="0" w:space="0" w:color="auto"/>
        <w:left w:val="none" w:sz="0" w:space="0" w:color="auto"/>
        <w:bottom w:val="none" w:sz="0" w:space="0" w:color="auto"/>
        <w:right w:val="none" w:sz="0" w:space="0" w:color="auto"/>
      </w:divBdr>
    </w:div>
    <w:div w:id="186450562">
      <w:bodyDiv w:val="1"/>
      <w:marLeft w:val="0"/>
      <w:marRight w:val="0"/>
      <w:marTop w:val="0"/>
      <w:marBottom w:val="0"/>
      <w:divBdr>
        <w:top w:val="none" w:sz="0" w:space="0" w:color="auto"/>
        <w:left w:val="none" w:sz="0" w:space="0" w:color="auto"/>
        <w:bottom w:val="none" w:sz="0" w:space="0" w:color="auto"/>
        <w:right w:val="none" w:sz="0" w:space="0" w:color="auto"/>
      </w:divBdr>
    </w:div>
    <w:div w:id="186794774">
      <w:bodyDiv w:val="1"/>
      <w:marLeft w:val="0"/>
      <w:marRight w:val="0"/>
      <w:marTop w:val="0"/>
      <w:marBottom w:val="0"/>
      <w:divBdr>
        <w:top w:val="none" w:sz="0" w:space="0" w:color="auto"/>
        <w:left w:val="none" w:sz="0" w:space="0" w:color="auto"/>
        <w:bottom w:val="none" w:sz="0" w:space="0" w:color="auto"/>
        <w:right w:val="none" w:sz="0" w:space="0" w:color="auto"/>
      </w:divBdr>
    </w:div>
    <w:div w:id="189103410">
      <w:bodyDiv w:val="1"/>
      <w:marLeft w:val="0"/>
      <w:marRight w:val="0"/>
      <w:marTop w:val="0"/>
      <w:marBottom w:val="0"/>
      <w:divBdr>
        <w:top w:val="none" w:sz="0" w:space="0" w:color="auto"/>
        <w:left w:val="none" w:sz="0" w:space="0" w:color="auto"/>
        <w:bottom w:val="none" w:sz="0" w:space="0" w:color="auto"/>
        <w:right w:val="none" w:sz="0" w:space="0" w:color="auto"/>
      </w:divBdr>
    </w:div>
    <w:div w:id="191462478">
      <w:bodyDiv w:val="1"/>
      <w:marLeft w:val="0"/>
      <w:marRight w:val="0"/>
      <w:marTop w:val="0"/>
      <w:marBottom w:val="0"/>
      <w:divBdr>
        <w:top w:val="none" w:sz="0" w:space="0" w:color="auto"/>
        <w:left w:val="none" w:sz="0" w:space="0" w:color="auto"/>
        <w:bottom w:val="none" w:sz="0" w:space="0" w:color="auto"/>
        <w:right w:val="none" w:sz="0" w:space="0" w:color="auto"/>
      </w:divBdr>
    </w:div>
    <w:div w:id="191916206">
      <w:bodyDiv w:val="1"/>
      <w:marLeft w:val="0"/>
      <w:marRight w:val="0"/>
      <w:marTop w:val="0"/>
      <w:marBottom w:val="0"/>
      <w:divBdr>
        <w:top w:val="none" w:sz="0" w:space="0" w:color="auto"/>
        <w:left w:val="none" w:sz="0" w:space="0" w:color="auto"/>
        <w:bottom w:val="none" w:sz="0" w:space="0" w:color="auto"/>
        <w:right w:val="none" w:sz="0" w:space="0" w:color="auto"/>
      </w:divBdr>
    </w:div>
    <w:div w:id="196629292">
      <w:bodyDiv w:val="1"/>
      <w:marLeft w:val="0"/>
      <w:marRight w:val="0"/>
      <w:marTop w:val="0"/>
      <w:marBottom w:val="0"/>
      <w:divBdr>
        <w:top w:val="none" w:sz="0" w:space="0" w:color="auto"/>
        <w:left w:val="none" w:sz="0" w:space="0" w:color="auto"/>
        <w:bottom w:val="none" w:sz="0" w:space="0" w:color="auto"/>
        <w:right w:val="none" w:sz="0" w:space="0" w:color="auto"/>
      </w:divBdr>
    </w:div>
    <w:div w:id="197665234">
      <w:bodyDiv w:val="1"/>
      <w:marLeft w:val="0"/>
      <w:marRight w:val="0"/>
      <w:marTop w:val="0"/>
      <w:marBottom w:val="0"/>
      <w:divBdr>
        <w:top w:val="none" w:sz="0" w:space="0" w:color="auto"/>
        <w:left w:val="none" w:sz="0" w:space="0" w:color="auto"/>
        <w:bottom w:val="none" w:sz="0" w:space="0" w:color="auto"/>
        <w:right w:val="none" w:sz="0" w:space="0" w:color="auto"/>
      </w:divBdr>
    </w:div>
    <w:div w:id="202058150">
      <w:bodyDiv w:val="1"/>
      <w:marLeft w:val="0"/>
      <w:marRight w:val="0"/>
      <w:marTop w:val="0"/>
      <w:marBottom w:val="0"/>
      <w:divBdr>
        <w:top w:val="none" w:sz="0" w:space="0" w:color="auto"/>
        <w:left w:val="none" w:sz="0" w:space="0" w:color="auto"/>
        <w:bottom w:val="none" w:sz="0" w:space="0" w:color="auto"/>
        <w:right w:val="none" w:sz="0" w:space="0" w:color="auto"/>
      </w:divBdr>
    </w:div>
    <w:div w:id="203293536">
      <w:bodyDiv w:val="1"/>
      <w:marLeft w:val="0"/>
      <w:marRight w:val="0"/>
      <w:marTop w:val="0"/>
      <w:marBottom w:val="0"/>
      <w:divBdr>
        <w:top w:val="none" w:sz="0" w:space="0" w:color="auto"/>
        <w:left w:val="none" w:sz="0" w:space="0" w:color="auto"/>
        <w:bottom w:val="none" w:sz="0" w:space="0" w:color="auto"/>
        <w:right w:val="none" w:sz="0" w:space="0" w:color="auto"/>
      </w:divBdr>
    </w:div>
    <w:div w:id="203642696">
      <w:bodyDiv w:val="1"/>
      <w:marLeft w:val="0"/>
      <w:marRight w:val="0"/>
      <w:marTop w:val="0"/>
      <w:marBottom w:val="0"/>
      <w:divBdr>
        <w:top w:val="none" w:sz="0" w:space="0" w:color="auto"/>
        <w:left w:val="none" w:sz="0" w:space="0" w:color="auto"/>
        <w:bottom w:val="none" w:sz="0" w:space="0" w:color="auto"/>
        <w:right w:val="none" w:sz="0" w:space="0" w:color="auto"/>
      </w:divBdr>
    </w:div>
    <w:div w:id="214322296">
      <w:bodyDiv w:val="1"/>
      <w:marLeft w:val="0"/>
      <w:marRight w:val="0"/>
      <w:marTop w:val="0"/>
      <w:marBottom w:val="0"/>
      <w:divBdr>
        <w:top w:val="none" w:sz="0" w:space="0" w:color="auto"/>
        <w:left w:val="none" w:sz="0" w:space="0" w:color="auto"/>
        <w:bottom w:val="none" w:sz="0" w:space="0" w:color="auto"/>
        <w:right w:val="none" w:sz="0" w:space="0" w:color="auto"/>
      </w:divBdr>
    </w:div>
    <w:div w:id="214662113">
      <w:bodyDiv w:val="1"/>
      <w:marLeft w:val="0"/>
      <w:marRight w:val="0"/>
      <w:marTop w:val="0"/>
      <w:marBottom w:val="0"/>
      <w:divBdr>
        <w:top w:val="none" w:sz="0" w:space="0" w:color="auto"/>
        <w:left w:val="none" w:sz="0" w:space="0" w:color="auto"/>
        <w:bottom w:val="none" w:sz="0" w:space="0" w:color="auto"/>
        <w:right w:val="none" w:sz="0" w:space="0" w:color="auto"/>
      </w:divBdr>
    </w:div>
    <w:div w:id="216625016">
      <w:bodyDiv w:val="1"/>
      <w:marLeft w:val="0"/>
      <w:marRight w:val="0"/>
      <w:marTop w:val="0"/>
      <w:marBottom w:val="0"/>
      <w:divBdr>
        <w:top w:val="none" w:sz="0" w:space="0" w:color="auto"/>
        <w:left w:val="none" w:sz="0" w:space="0" w:color="auto"/>
        <w:bottom w:val="none" w:sz="0" w:space="0" w:color="auto"/>
        <w:right w:val="none" w:sz="0" w:space="0" w:color="auto"/>
      </w:divBdr>
    </w:div>
    <w:div w:id="220557407">
      <w:bodyDiv w:val="1"/>
      <w:marLeft w:val="0"/>
      <w:marRight w:val="0"/>
      <w:marTop w:val="0"/>
      <w:marBottom w:val="0"/>
      <w:divBdr>
        <w:top w:val="none" w:sz="0" w:space="0" w:color="auto"/>
        <w:left w:val="none" w:sz="0" w:space="0" w:color="auto"/>
        <w:bottom w:val="none" w:sz="0" w:space="0" w:color="auto"/>
        <w:right w:val="none" w:sz="0" w:space="0" w:color="auto"/>
      </w:divBdr>
    </w:div>
    <w:div w:id="225065930">
      <w:bodyDiv w:val="1"/>
      <w:marLeft w:val="0"/>
      <w:marRight w:val="0"/>
      <w:marTop w:val="0"/>
      <w:marBottom w:val="0"/>
      <w:divBdr>
        <w:top w:val="none" w:sz="0" w:space="0" w:color="auto"/>
        <w:left w:val="none" w:sz="0" w:space="0" w:color="auto"/>
        <w:bottom w:val="none" w:sz="0" w:space="0" w:color="auto"/>
        <w:right w:val="none" w:sz="0" w:space="0" w:color="auto"/>
      </w:divBdr>
    </w:div>
    <w:div w:id="225801906">
      <w:bodyDiv w:val="1"/>
      <w:marLeft w:val="0"/>
      <w:marRight w:val="0"/>
      <w:marTop w:val="0"/>
      <w:marBottom w:val="0"/>
      <w:divBdr>
        <w:top w:val="none" w:sz="0" w:space="0" w:color="auto"/>
        <w:left w:val="none" w:sz="0" w:space="0" w:color="auto"/>
        <w:bottom w:val="none" w:sz="0" w:space="0" w:color="auto"/>
        <w:right w:val="none" w:sz="0" w:space="0" w:color="auto"/>
      </w:divBdr>
    </w:div>
    <w:div w:id="245577687">
      <w:bodyDiv w:val="1"/>
      <w:marLeft w:val="0"/>
      <w:marRight w:val="0"/>
      <w:marTop w:val="0"/>
      <w:marBottom w:val="0"/>
      <w:divBdr>
        <w:top w:val="none" w:sz="0" w:space="0" w:color="auto"/>
        <w:left w:val="none" w:sz="0" w:space="0" w:color="auto"/>
        <w:bottom w:val="none" w:sz="0" w:space="0" w:color="auto"/>
        <w:right w:val="none" w:sz="0" w:space="0" w:color="auto"/>
      </w:divBdr>
    </w:div>
    <w:div w:id="249510123">
      <w:bodyDiv w:val="1"/>
      <w:marLeft w:val="0"/>
      <w:marRight w:val="0"/>
      <w:marTop w:val="0"/>
      <w:marBottom w:val="0"/>
      <w:divBdr>
        <w:top w:val="none" w:sz="0" w:space="0" w:color="auto"/>
        <w:left w:val="none" w:sz="0" w:space="0" w:color="auto"/>
        <w:bottom w:val="none" w:sz="0" w:space="0" w:color="auto"/>
        <w:right w:val="none" w:sz="0" w:space="0" w:color="auto"/>
      </w:divBdr>
    </w:div>
    <w:div w:id="251858502">
      <w:bodyDiv w:val="1"/>
      <w:marLeft w:val="0"/>
      <w:marRight w:val="0"/>
      <w:marTop w:val="0"/>
      <w:marBottom w:val="0"/>
      <w:divBdr>
        <w:top w:val="none" w:sz="0" w:space="0" w:color="auto"/>
        <w:left w:val="none" w:sz="0" w:space="0" w:color="auto"/>
        <w:bottom w:val="none" w:sz="0" w:space="0" w:color="auto"/>
        <w:right w:val="none" w:sz="0" w:space="0" w:color="auto"/>
      </w:divBdr>
    </w:div>
    <w:div w:id="252859442">
      <w:bodyDiv w:val="1"/>
      <w:marLeft w:val="0"/>
      <w:marRight w:val="0"/>
      <w:marTop w:val="0"/>
      <w:marBottom w:val="0"/>
      <w:divBdr>
        <w:top w:val="none" w:sz="0" w:space="0" w:color="auto"/>
        <w:left w:val="none" w:sz="0" w:space="0" w:color="auto"/>
        <w:bottom w:val="none" w:sz="0" w:space="0" w:color="auto"/>
        <w:right w:val="none" w:sz="0" w:space="0" w:color="auto"/>
      </w:divBdr>
    </w:div>
    <w:div w:id="257838391">
      <w:bodyDiv w:val="1"/>
      <w:marLeft w:val="0"/>
      <w:marRight w:val="0"/>
      <w:marTop w:val="0"/>
      <w:marBottom w:val="0"/>
      <w:divBdr>
        <w:top w:val="none" w:sz="0" w:space="0" w:color="auto"/>
        <w:left w:val="none" w:sz="0" w:space="0" w:color="auto"/>
        <w:bottom w:val="none" w:sz="0" w:space="0" w:color="auto"/>
        <w:right w:val="none" w:sz="0" w:space="0" w:color="auto"/>
      </w:divBdr>
    </w:div>
    <w:div w:id="269092808">
      <w:bodyDiv w:val="1"/>
      <w:marLeft w:val="0"/>
      <w:marRight w:val="0"/>
      <w:marTop w:val="0"/>
      <w:marBottom w:val="0"/>
      <w:divBdr>
        <w:top w:val="none" w:sz="0" w:space="0" w:color="auto"/>
        <w:left w:val="none" w:sz="0" w:space="0" w:color="auto"/>
        <w:bottom w:val="none" w:sz="0" w:space="0" w:color="auto"/>
        <w:right w:val="none" w:sz="0" w:space="0" w:color="auto"/>
      </w:divBdr>
    </w:div>
    <w:div w:id="270091655">
      <w:bodyDiv w:val="1"/>
      <w:marLeft w:val="0"/>
      <w:marRight w:val="0"/>
      <w:marTop w:val="0"/>
      <w:marBottom w:val="0"/>
      <w:divBdr>
        <w:top w:val="none" w:sz="0" w:space="0" w:color="auto"/>
        <w:left w:val="none" w:sz="0" w:space="0" w:color="auto"/>
        <w:bottom w:val="none" w:sz="0" w:space="0" w:color="auto"/>
        <w:right w:val="none" w:sz="0" w:space="0" w:color="auto"/>
      </w:divBdr>
    </w:div>
    <w:div w:id="282076813">
      <w:bodyDiv w:val="1"/>
      <w:marLeft w:val="0"/>
      <w:marRight w:val="0"/>
      <w:marTop w:val="0"/>
      <w:marBottom w:val="0"/>
      <w:divBdr>
        <w:top w:val="none" w:sz="0" w:space="0" w:color="auto"/>
        <w:left w:val="none" w:sz="0" w:space="0" w:color="auto"/>
        <w:bottom w:val="none" w:sz="0" w:space="0" w:color="auto"/>
        <w:right w:val="none" w:sz="0" w:space="0" w:color="auto"/>
      </w:divBdr>
    </w:div>
    <w:div w:id="283849978">
      <w:bodyDiv w:val="1"/>
      <w:marLeft w:val="0"/>
      <w:marRight w:val="0"/>
      <w:marTop w:val="0"/>
      <w:marBottom w:val="0"/>
      <w:divBdr>
        <w:top w:val="none" w:sz="0" w:space="0" w:color="auto"/>
        <w:left w:val="none" w:sz="0" w:space="0" w:color="auto"/>
        <w:bottom w:val="none" w:sz="0" w:space="0" w:color="auto"/>
        <w:right w:val="none" w:sz="0" w:space="0" w:color="auto"/>
      </w:divBdr>
    </w:div>
    <w:div w:id="283853787">
      <w:bodyDiv w:val="1"/>
      <w:marLeft w:val="0"/>
      <w:marRight w:val="0"/>
      <w:marTop w:val="0"/>
      <w:marBottom w:val="0"/>
      <w:divBdr>
        <w:top w:val="none" w:sz="0" w:space="0" w:color="auto"/>
        <w:left w:val="none" w:sz="0" w:space="0" w:color="auto"/>
        <w:bottom w:val="none" w:sz="0" w:space="0" w:color="auto"/>
        <w:right w:val="none" w:sz="0" w:space="0" w:color="auto"/>
      </w:divBdr>
    </w:div>
    <w:div w:id="287048546">
      <w:bodyDiv w:val="1"/>
      <w:marLeft w:val="0"/>
      <w:marRight w:val="0"/>
      <w:marTop w:val="0"/>
      <w:marBottom w:val="0"/>
      <w:divBdr>
        <w:top w:val="none" w:sz="0" w:space="0" w:color="auto"/>
        <w:left w:val="none" w:sz="0" w:space="0" w:color="auto"/>
        <w:bottom w:val="none" w:sz="0" w:space="0" w:color="auto"/>
        <w:right w:val="none" w:sz="0" w:space="0" w:color="auto"/>
      </w:divBdr>
    </w:div>
    <w:div w:id="290983036">
      <w:bodyDiv w:val="1"/>
      <w:marLeft w:val="0"/>
      <w:marRight w:val="0"/>
      <w:marTop w:val="0"/>
      <w:marBottom w:val="0"/>
      <w:divBdr>
        <w:top w:val="none" w:sz="0" w:space="0" w:color="auto"/>
        <w:left w:val="none" w:sz="0" w:space="0" w:color="auto"/>
        <w:bottom w:val="none" w:sz="0" w:space="0" w:color="auto"/>
        <w:right w:val="none" w:sz="0" w:space="0" w:color="auto"/>
      </w:divBdr>
    </w:div>
    <w:div w:id="293609394">
      <w:bodyDiv w:val="1"/>
      <w:marLeft w:val="0"/>
      <w:marRight w:val="0"/>
      <w:marTop w:val="0"/>
      <w:marBottom w:val="0"/>
      <w:divBdr>
        <w:top w:val="none" w:sz="0" w:space="0" w:color="auto"/>
        <w:left w:val="none" w:sz="0" w:space="0" w:color="auto"/>
        <w:bottom w:val="none" w:sz="0" w:space="0" w:color="auto"/>
        <w:right w:val="none" w:sz="0" w:space="0" w:color="auto"/>
      </w:divBdr>
    </w:div>
    <w:div w:id="294530258">
      <w:bodyDiv w:val="1"/>
      <w:marLeft w:val="0"/>
      <w:marRight w:val="0"/>
      <w:marTop w:val="0"/>
      <w:marBottom w:val="0"/>
      <w:divBdr>
        <w:top w:val="none" w:sz="0" w:space="0" w:color="auto"/>
        <w:left w:val="none" w:sz="0" w:space="0" w:color="auto"/>
        <w:bottom w:val="none" w:sz="0" w:space="0" w:color="auto"/>
        <w:right w:val="none" w:sz="0" w:space="0" w:color="auto"/>
      </w:divBdr>
    </w:div>
    <w:div w:id="295066296">
      <w:bodyDiv w:val="1"/>
      <w:marLeft w:val="0"/>
      <w:marRight w:val="0"/>
      <w:marTop w:val="0"/>
      <w:marBottom w:val="0"/>
      <w:divBdr>
        <w:top w:val="none" w:sz="0" w:space="0" w:color="auto"/>
        <w:left w:val="none" w:sz="0" w:space="0" w:color="auto"/>
        <w:bottom w:val="none" w:sz="0" w:space="0" w:color="auto"/>
        <w:right w:val="none" w:sz="0" w:space="0" w:color="auto"/>
      </w:divBdr>
    </w:div>
    <w:div w:id="296569627">
      <w:bodyDiv w:val="1"/>
      <w:marLeft w:val="0"/>
      <w:marRight w:val="0"/>
      <w:marTop w:val="0"/>
      <w:marBottom w:val="0"/>
      <w:divBdr>
        <w:top w:val="none" w:sz="0" w:space="0" w:color="auto"/>
        <w:left w:val="none" w:sz="0" w:space="0" w:color="auto"/>
        <w:bottom w:val="none" w:sz="0" w:space="0" w:color="auto"/>
        <w:right w:val="none" w:sz="0" w:space="0" w:color="auto"/>
      </w:divBdr>
    </w:div>
    <w:div w:id="306324992">
      <w:bodyDiv w:val="1"/>
      <w:marLeft w:val="0"/>
      <w:marRight w:val="0"/>
      <w:marTop w:val="0"/>
      <w:marBottom w:val="0"/>
      <w:divBdr>
        <w:top w:val="none" w:sz="0" w:space="0" w:color="auto"/>
        <w:left w:val="none" w:sz="0" w:space="0" w:color="auto"/>
        <w:bottom w:val="none" w:sz="0" w:space="0" w:color="auto"/>
        <w:right w:val="none" w:sz="0" w:space="0" w:color="auto"/>
      </w:divBdr>
    </w:div>
    <w:div w:id="316425593">
      <w:bodyDiv w:val="1"/>
      <w:marLeft w:val="0"/>
      <w:marRight w:val="0"/>
      <w:marTop w:val="0"/>
      <w:marBottom w:val="0"/>
      <w:divBdr>
        <w:top w:val="none" w:sz="0" w:space="0" w:color="auto"/>
        <w:left w:val="none" w:sz="0" w:space="0" w:color="auto"/>
        <w:bottom w:val="none" w:sz="0" w:space="0" w:color="auto"/>
        <w:right w:val="none" w:sz="0" w:space="0" w:color="auto"/>
      </w:divBdr>
    </w:div>
    <w:div w:id="319192370">
      <w:bodyDiv w:val="1"/>
      <w:marLeft w:val="0"/>
      <w:marRight w:val="0"/>
      <w:marTop w:val="0"/>
      <w:marBottom w:val="0"/>
      <w:divBdr>
        <w:top w:val="none" w:sz="0" w:space="0" w:color="auto"/>
        <w:left w:val="none" w:sz="0" w:space="0" w:color="auto"/>
        <w:bottom w:val="none" w:sz="0" w:space="0" w:color="auto"/>
        <w:right w:val="none" w:sz="0" w:space="0" w:color="auto"/>
      </w:divBdr>
    </w:div>
    <w:div w:id="322901147">
      <w:bodyDiv w:val="1"/>
      <w:marLeft w:val="0"/>
      <w:marRight w:val="0"/>
      <w:marTop w:val="0"/>
      <w:marBottom w:val="0"/>
      <w:divBdr>
        <w:top w:val="none" w:sz="0" w:space="0" w:color="auto"/>
        <w:left w:val="none" w:sz="0" w:space="0" w:color="auto"/>
        <w:bottom w:val="none" w:sz="0" w:space="0" w:color="auto"/>
        <w:right w:val="none" w:sz="0" w:space="0" w:color="auto"/>
      </w:divBdr>
    </w:div>
    <w:div w:id="326397609">
      <w:bodyDiv w:val="1"/>
      <w:marLeft w:val="0"/>
      <w:marRight w:val="0"/>
      <w:marTop w:val="0"/>
      <w:marBottom w:val="0"/>
      <w:divBdr>
        <w:top w:val="none" w:sz="0" w:space="0" w:color="auto"/>
        <w:left w:val="none" w:sz="0" w:space="0" w:color="auto"/>
        <w:bottom w:val="none" w:sz="0" w:space="0" w:color="auto"/>
        <w:right w:val="none" w:sz="0" w:space="0" w:color="auto"/>
      </w:divBdr>
    </w:div>
    <w:div w:id="328483508">
      <w:bodyDiv w:val="1"/>
      <w:marLeft w:val="0"/>
      <w:marRight w:val="0"/>
      <w:marTop w:val="0"/>
      <w:marBottom w:val="0"/>
      <w:divBdr>
        <w:top w:val="none" w:sz="0" w:space="0" w:color="auto"/>
        <w:left w:val="none" w:sz="0" w:space="0" w:color="auto"/>
        <w:bottom w:val="none" w:sz="0" w:space="0" w:color="auto"/>
        <w:right w:val="none" w:sz="0" w:space="0" w:color="auto"/>
      </w:divBdr>
    </w:div>
    <w:div w:id="330374414">
      <w:bodyDiv w:val="1"/>
      <w:marLeft w:val="0"/>
      <w:marRight w:val="0"/>
      <w:marTop w:val="0"/>
      <w:marBottom w:val="0"/>
      <w:divBdr>
        <w:top w:val="none" w:sz="0" w:space="0" w:color="auto"/>
        <w:left w:val="none" w:sz="0" w:space="0" w:color="auto"/>
        <w:bottom w:val="none" w:sz="0" w:space="0" w:color="auto"/>
        <w:right w:val="none" w:sz="0" w:space="0" w:color="auto"/>
      </w:divBdr>
    </w:div>
    <w:div w:id="330716855">
      <w:bodyDiv w:val="1"/>
      <w:marLeft w:val="0"/>
      <w:marRight w:val="0"/>
      <w:marTop w:val="0"/>
      <w:marBottom w:val="0"/>
      <w:divBdr>
        <w:top w:val="none" w:sz="0" w:space="0" w:color="auto"/>
        <w:left w:val="none" w:sz="0" w:space="0" w:color="auto"/>
        <w:bottom w:val="none" w:sz="0" w:space="0" w:color="auto"/>
        <w:right w:val="none" w:sz="0" w:space="0" w:color="auto"/>
      </w:divBdr>
    </w:div>
    <w:div w:id="333268302">
      <w:bodyDiv w:val="1"/>
      <w:marLeft w:val="0"/>
      <w:marRight w:val="0"/>
      <w:marTop w:val="0"/>
      <w:marBottom w:val="0"/>
      <w:divBdr>
        <w:top w:val="none" w:sz="0" w:space="0" w:color="auto"/>
        <w:left w:val="none" w:sz="0" w:space="0" w:color="auto"/>
        <w:bottom w:val="none" w:sz="0" w:space="0" w:color="auto"/>
        <w:right w:val="none" w:sz="0" w:space="0" w:color="auto"/>
      </w:divBdr>
    </w:div>
    <w:div w:id="341057172">
      <w:bodyDiv w:val="1"/>
      <w:marLeft w:val="0"/>
      <w:marRight w:val="0"/>
      <w:marTop w:val="0"/>
      <w:marBottom w:val="0"/>
      <w:divBdr>
        <w:top w:val="none" w:sz="0" w:space="0" w:color="auto"/>
        <w:left w:val="none" w:sz="0" w:space="0" w:color="auto"/>
        <w:bottom w:val="none" w:sz="0" w:space="0" w:color="auto"/>
        <w:right w:val="none" w:sz="0" w:space="0" w:color="auto"/>
      </w:divBdr>
    </w:div>
    <w:div w:id="346105726">
      <w:bodyDiv w:val="1"/>
      <w:marLeft w:val="0"/>
      <w:marRight w:val="0"/>
      <w:marTop w:val="0"/>
      <w:marBottom w:val="0"/>
      <w:divBdr>
        <w:top w:val="none" w:sz="0" w:space="0" w:color="auto"/>
        <w:left w:val="none" w:sz="0" w:space="0" w:color="auto"/>
        <w:bottom w:val="none" w:sz="0" w:space="0" w:color="auto"/>
        <w:right w:val="none" w:sz="0" w:space="0" w:color="auto"/>
      </w:divBdr>
    </w:div>
    <w:div w:id="355230097">
      <w:bodyDiv w:val="1"/>
      <w:marLeft w:val="0"/>
      <w:marRight w:val="0"/>
      <w:marTop w:val="0"/>
      <w:marBottom w:val="0"/>
      <w:divBdr>
        <w:top w:val="none" w:sz="0" w:space="0" w:color="auto"/>
        <w:left w:val="none" w:sz="0" w:space="0" w:color="auto"/>
        <w:bottom w:val="none" w:sz="0" w:space="0" w:color="auto"/>
        <w:right w:val="none" w:sz="0" w:space="0" w:color="auto"/>
      </w:divBdr>
    </w:div>
    <w:div w:id="357702834">
      <w:bodyDiv w:val="1"/>
      <w:marLeft w:val="0"/>
      <w:marRight w:val="0"/>
      <w:marTop w:val="0"/>
      <w:marBottom w:val="0"/>
      <w:divBdr>
        <w:top w:val="none" w:sz="0" w:space="0" w:color="auto"/>
        <w:left w:val="none" w:sz="0" w:space="0" w:color="auto"/>
        <w:bottom w:val="none" w:sz="0" w:space="0" w:color="auto"/>
        <w:right w:val="none" w:sz="0" w:space="0" w:color="auto"/>
      </w:divBdr>
    </w:div>
    <w:div w:id="368260029">
      <w:bodyDiv w:val="1"/>
      <w:marLeft w:val="0"/>
      <w:marRight w:val="0"/>
      <w:marTop w:val="0"/>
      <w:marBottom w:val="0"/>
      <w:divBdr>
        <w:top w:val="none" w:sz="0" w:space="0" w:color="auto"/>
        <w:left w:val="none" w:sz="0" w:space="0" w:color="auto"/>
        <w:bottom w:val="none" w:sz="0" w:space="0" w:color="auto"/>
        <w:right w:val="none" w:sz="0" w:space="0" w:color="auto"/>
      </w:divBdr>
    </w:div>
    <w:div w:id="381828731">
      <w:bodyDiv w:val="1"/>
      <w:marLeft w:val="0"/>
      <w:marRight w:val="0"/>
      <w:marTop w:val="0"/>
      <w:marBottom w:val="0"/>
      <w:divBdr>
        <w:top w:val="none" w:sz="0" w:space="0" w:color="auto"/>
        <w:left w:val="none" w:sz="0" w:space="0" w:color="auto"/>
        <w:bottom w:val="none" w:sz="0" w:space="0" w:color="auto"/>
        <w:right w:val="none" w:sz="0" w:space="0" w:color="auto"/>
      </w:divBdr>
    </w:div>
    <w:div w:id="383255347">
      <w:bodyDiv w:val="1"/>
      <w:marLeft w:val="0"/>
      <w:marRight w:val="0"/>
      <w:marTop w:val="0"/>
      <w:marBottom w:val="0"/>
      <w:divBdr>
        <w:top w:val="none" w:sz="0" w:space="0" w:color="auto"/>
        <w:left w:val="none" w:sz="0" w:space="0" w:color="auto"/>
        <w:bottom w:val="none" w:sz="0" w:space="0" w:color="auto"/>
        <w:right w:val="none" w:sz="0" w:space="0" w:color="auto"/>
      </w:divBdr>
    </w:div>
    <w:div w:id="385496451">
      <w:bodyDiv w:val="1"/>
      <w:marLeft w:val="0"/>
      <w:marRight w:val="0"/>
      <w:marTop w:val="0"/>
      <w:marBottom w:val="0"/>
      <w:divBdr>
        <w:top w:val="none" w:sz="0" w:space="0" w:color="auto"/>
        <w:left w:val="none" w:sz="0" w:space="0" w:color="auto"/>
        <w:bottom w:val="none" w:sz="0" w:space="0" w:color="auto"/>
        <w:right w:val="none" w:sz="0" w:space="0" w:color="auto"/>
      </w:divBdr>
    </w:div>
    <w:div w:id="387265651">
      <w:bodyDiv w:val="1"/>
      <w:marLeft w:val="0"/>
      <w:marRight w:val="0"/>
      <w:marTop w:val="0"/>
      <w:marBottom w:val="0"/>
      <w:divBdr>
        <w:top w:val="none" w:sz="0" w:space="0" w:color="auto"/>
        <w:left w:val="none" w:sz="0" w:space="0" w:color="auto"/>
        <w:bottom w:val="none" w:sz="0" w:space="0" w:color="auto"/>
        <w:right w:val="none" w:sz="0" w:space="0" w:color="auto"/>
      </w:divBdr>
    </w:div>
    <w:div w:id="389965036">
      <w:bodyDiv w:val="1"/>
      <w:marLeft w:val="0"/>
      <w:marRight w:val="0"/>
      <w:marTop w:val="0"/>
      <w:marBottom w:val="0"/>
      <w:divBdr>
        <w:top w:val="none" w:sz="0" w:space="0" w:color="auto"/>
        <w:left w:val="none" w:sz="0" w:space="0" w:color="auto"/>
        <w:bottom w:val="none" w:sz="0" w:space="0" w:color="auto"/>
        <w:right w:val="none" w:sz="0" w:space="0" w:color="auto"/>
      </w:divBdr>
    </w:div>
    <w:div w:id="390075561">
      <w:bodyDiv w:val="1"/>
      <w:marLeft w:val="0"/>
      <w:marRight w:val="0"/>
      <w:marTop w:val="0"/>
      <w:marBottom w:val="0"/>
      <w:divBdr>
        <w:top w:val="none" w:sz="0" w:space="0" w:color="auto"/>
        <w:left w:val="none" w:sz="0" w:space="0" w:color="auto"/>
        <w:bottom w:val="none" w:sz="0" w:space="0" w:color="auto"/>
        <w:right w:val="none" w:sz="0" w:space="0" w:color="auto"/>
      </w:divBdr>
    </w:div>
    <w:div w:id="391854599">
      <w:bodyDiv w:val="1"/>
      <w:marLeft w:val="0"/>
      <w:marRight w:val="0"/>
      <w:marTop w:val="0"/>
      <w:marBottom w:val="0"/>
      <w:divBdr>
        <w:top w:val="none" w:sz="0" w:space="0" w:color="auto"/>
        <w:left w:val="none" w:sz="0" w:space="0" w:color="auto"/>
        <w:bottom w:val="none" w:sz="0" w:space="0" w:color="auto"/>
        <w:right w:val="none" w:sz="0" w:space="0" w:color="auto"/>
      </w:divBdr>
    </w:div>
    <w:div w:id="398669823">
      <w:bodyDiv w:val="1"/>
      <w:marLeft w:val="0"/>
      <w:marRight w:val="0"/>
      <w:marTop w:val="0"/>
      <w:marBottom w:val="0"/>
      <w:divBdr>
        <w:top w:val="none" w:sz="0" w:space="0" w:color="auto"/>
        <w:left w:val="none" w:sz="0" w:space="0" w:color="auto"/>
        <w:bottom w:val="none" w:sz="0" w:space="0" w:color="auto"/>
        <w:right w:val="none" w:sz="0" w:space="0" w:color="auto"/>
      </w:divBdr>
    </w:div>
    <w:div w:id="398987234">
      <w:bodyDiv w:val="1"/>
      <w:marLeft w:val="0"/>
      <w:marRight w:val="0"/>
      <w:marTop w:val="0"/>
      <w:marBottom w:val="0"/>
      <w:divBdr>
        <w:top w:val="none" w:sz="0" w:space="0" w:color="auto"/>
        <w:left w:val="none" w:sz="0" w:space="0" w:color="auto"/>
        <w:bottom w:val="none" w:sz="0" w:space="0" w:color="auto"/>
        <w:right w:val="none" w:sz="0" w:space="0" w:color="auto"/>
      </w:divBdr>
    </w:div>
    <w:div w:id="408775135">
      <w:bodyDiv w:val="1"/>
      <w:marLeft w:val="0"/>
      <w:marRight w:val="0"/>
      <w:marTop w:val="0"/>
      <w:marBottom w:val="0"/>
      <w:divBdr>
        <w:top w:val="none" w:sz="0" w:space="0" w:color="auto"/>
        <w:left w:val="none" w:sz="0" w:space="0" w:color="auto"/>
        <w:bottom w:val="none" w:sz="0" w:space="0" w:color="auto"/>
        <w:right w:val="none" w:sz="0" w:space="0" w:color="auto"/>
      </w:divBdr>
    </w:div>
    <w:div w:id="412817709">
      <w:bodyDiv w:val="1"/>
      <w:marLeft w:val="0"/>
      <w:marRight w:val="0"/>
      <w:marTop w:val="0"/>
      <w:marBottom w:val="0"/>
      <w:divBdr>
        <w:top w:val="none" w:sz="0" w:space="0" w:color="auto"/>
        <w:left w:val="none" w:sz="0" w:space="0" w:color="auto"/>
        <w:bottom w:val="none" w:sz="0" w:space="0" w:color="auto"/>
        <w:right w:val="none" w:sz="0" w:space="0" w:color="auto"/>
      </w:divBdr>
    </w:div>
    <w:div w:id="414521066">
      <w:bodyDiv w:val="1"/>
      <w:marLeft w:val="0"/>
      <w:marRight w:val="0"/>
      <w:marTop w:val="0"/>
      <w:marBottom w:val="0"/>
      <w:divBdr>
        <w:top w:val="none" w:sz="0" w:space="0" w:color="auto"/>
        <w:left w:val="none" w:sz="0" w:space="0" w:color="auto"/>
        <w:bottom w:val="none" w:sz="0" w:space="0" w:color="auto"/>
        <w:right w:val="none" w:sz="0" w:space="0" w:color="auto"/>
      </w:divBdr>
    </w:div>
    <w:div w:id="419984047">
      <w:bodyDiv w:val="1"/>
      <w:marLeft w:val="0"/>
      <w:marRight w:val="0"/>
      <w:marTop w:val="0"/>
      <w:marBottom w:val="0"/>
      <w:divBdr>
        <w:top w:val="none" w:sz="0" w:space="0" w:color="auto"/>
        <w:left w:val="none" w:sz="0" w:space="0" w:color="auto"/>
        <w:bottom w:val="none" w:sz="0" w:space="0" w:color="auto"/>
        <w:right w:val="none" w:sz="0" w:space="0" w:color="auto"/>
      </w:divBdr>
    </w:div>
    <w:div w:id="426461697">
      <w:bodyDiv w:val="1"/>
      <w:marLeft w:val="0"/>
      <w:marRight w:val="0"/>
      <w:marTop w:val="0"/>
      <w:marBottom w:val="0"/>
      <w:divBdr>
        <w:top w:val="none" w:sz="0" w:space="0" w:color="auto"/>
        <w:left w:val="none" w:sz="0" w:space="0" w:color="auto"/>
        <w:bottom w:val="none" w:sz="0" w:space="0" w:color="auto"/>
        <w:right w:val="none" w:sz="0" w:space="0" w:color="auto"/>
      </w:divBdr>
    </w:div>
    <w:div w:id="431128200">
      <w:bodyDiv w:val="1"/>
      <w:marLeft w:val="0"/>
      <w:marRight w:val="0"/>
      <w:marTop w:val="0"/>
      <w:marBottom w:val="0"/>
      <w:divBdr>
        <w:top w:val="none" w:sz="0" w:space="0" w:color="auto"/>
        <w:left w:val="none" w:sz="0" w:space="0" w:color="auto"/>
        <w:bottom w:val="none" w:sz="0" w:space="0" w:color="auto"/>
        <w:right w:val="none" w:sz="0" w:space="0" w:color="auto"/>
      </w:divBdr>
    </w:div>
    <w:div w:id="437140499">
      <w:bodyDiv w:val="1"/>
      <w:marLeft w:val="0"/>
      <w:marRight w:val="0"/>
      <w:marTop w:val="0"/>
      <w:marBottom w:val="0"/>
      <w:divBdr>
        <w:top w:val="none" w:sz="0" w:space="0" w:color="auto"/>
        <w:left w:val="none" w:sz="0" w:space="0" w:color="auto"/>
        <w:bottom w:val="none" w:sz="0" w:space="0" w:color="auto"/>
        <w:right w:val="none" w:sz="0" w:space="0" w:color="auto"/>
      </w:divBdr>
    </w:div>
    <w:div w:id="441341402">
      <w:bodyDiv w:val="1"/>
      <w:marLeft w:val="0"/>
      <w:marRight w:val="0"/>
      <w:marTop w:val="0"/>
      <w:marBottom w:val="0"/>
      <w:divBdr>
        <w:top w:val="none" w:sz="0" w:space="0" w:color="auto"/>
        <w:left w:val="none" w:sz="0" w:space="0" w:color="auto"/>
        <w:bottom w:val="none" w:sz="0" w:space="0" w:color="auto"/>
        <w:right w:val="none" w:sz="0" w:space="0" w:color="auto"/>
      </w:divBdr>
    </w:div>
    <w:div w:id="443425616">
      <w:bodyDiv w:val="1"/>
      <w:marLeft w:val="0"/>
      <w:marRight w:val="0"/>
      <w:marTop w:val="0"/>
      <w:marBottom w:val="0"/>
      <w:divBdr>
        <w:top w:val="none" w:sz="0" w:space="0" w:color="auto"/>
        <w:left w:val="none" w:sz="0" w:space="0" w:color="auto"/>
        <w:bottom w:val="none" w:sz="0" w:space="0" w:color="auto"/>
        <w:right w:val="none" w:sz="0" w:space="0" w:color="auto"/>
      </w:divBdr>
    </w:div>
    <w:div w:id="443964873">
      <w:bodyDiv w:val="1"/>
      <w:marLeft w:val="0"/>
      <w:marRight w:val="0"/>
      <w:marTop w:val="0"/>
      <w:marBottom w:val="0"/>
      <w:divBdr>
        <w:top w:val="none" w:sz="0" w:space="0" w:color="auto"/>
        <w:left w:val="none" w:sz="0" w:space="0" w:color="auto"/>
        <w:bottom w:val="none" w:sz="0" w:space="0" w:color="auto"/>
        <w:right w:val="none" w:sz="0" w:space="0" w:color="auto"/>
      </w:divBdr>
    </w:div>
    <w:div w:id="446631561">
      <w:bodyDiv w:val="1"/>
      <w:marLeft w:val="0"/>
      <w:marRight w:val="0"/>
      <w:marTop w:val="0"/>
      <w:marBottom w:val="0"/>
      <w:divBdr>
        <w:top w:val="none" w:sz="0" w:space="0" w:color="auto"/>
        <w:left w:val="none" w:sz="0" w:space="0" w:color="auto"/>
        <w:bottom w:val="none" w:sz="0" w:space="0" w:color="auto"/>
        <w:right w:val="none" w:sz="0" w:space="0" w:color="auto"/>
      </w:divBdr>
    </w:div>
    <w:div w:id="452866947">
      <w:bodyDiv w:val="1"/>
      <w:marLeft w:val="0"/>
      <w:marRight w:val="0"/>
      <w:marTop w:val="0"/>
      <w:marBottom w:val="0"/>
      <w:divBdr>
        <w:top w:val="none" w:sz="0" w:space="0" w:color="auto"/>
        <w:left w:val="none" w:sz="0" w:space="0" w:color="auto"/>
        <w:bottom w:val="none" w:sz="0" w:space="0" w:color="auto"/>
        <w:right w:val="none" w:sz="0" w:space="0" w:color="auto"/>
      </w:divBdr>
    </w:div>
    <w:div w:id="453259331">
      <w:bodyDiv w:val="1"/>
      <w:marLeft w:val="0"/>
      <w:marRight w:val="0"/>
      <w:marTop w:val="0"/>
      <w:marBottom w:val="0"/>
      <w:divBdr>
        <w:top w:val="none" w:sz="0" w:space="0" w:color="auto"/>
        <w:left w:val="none" w:sz="0" w:space="0" w:color="auto"/>
        <w:bottom w:val="none" w:sz="0" w:space="0" w:color="auto"/>
        <w:right w:val="none" w:sz="0" w:space="0" w:color="auto"/>
      </w:divBdr>
    </w:div>
    <w:div w:id="455487387">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58687241">
      <w:bodyDiv w:val="1"/>
      <w:marLeft w:val="0"/>
      <w:marRight w:val="0"/>
      <w:marTop w:val="0"/>
      <w:marBottom w:val="0"/>
      <w:divBdr>
        <w:top w:val="none" w:sz="0" w:space="0" w:color="auto"/>
        <w:left w:val="none" w:sz="0" w:space="0" w:color="auto"/>
        <w:bottom w:val="none" w:sz="0" w:space="0" w:color="auto"/>
        <w:right w:val="none" w:sz="0" w:space="0" w:color="auto"/>
      </w:divBdr>
    </w:div>
    <w:div w:id="459346669">
      <w:bodyDiv w:val="1"/>
      <w:marLeft w:val="0"/>
      <w:marRight w:val="0"/>
      <w:marTop w:val="0"/>
      <w:marBottom w:val="0"/>
      <w:divBdr>
        <w:top w:val="none" w:sz="0" w:space="0" w:color="auto"/>
        <w:left w:val="none" w:sz="0" w:space="0" w:color="auto"/>
        <w:bottom w:val="none" w:sz="0" w:space="0" w:color="auto"/>
        <w:right w:val="none" w:sz="0" w:space="0" w:color="auto"/>
      </w:divBdr>
    </w:div>
    <w:div w:id="467206631">
      <w:bodyDiv w:val="1"/>
      <w:marLeft w:val="0"/>
      <w:marRight w:val="0"/>
      <w:marTop w:val="0"/>
      <w:marBottom w:val="0"/>
      <w:divBdr>
        <w:top w:val="none" w:sz="0" w:space="0" w:color="auto"/>
        <w:left w:val="none" w:sz="0" w:space="0" w:color="auto"/>
        <w:bottom w:val="none" w:sz="0" w:space="0" w:color="auto"/>
        <w:right w:val="none" w:sz="0" w:space="0" w:color="auto"/>
      </w:divBdr>
    </w:div>
    <w:div w:id="470172407">
      <w:bodyDiv w:val="1"/>
      <w:marLeft w:val="0"/>
      <w:marRight w:val="0"/>
      <w:marTop w:val="0"/>
      <w:marBottom w:val="0"/>
      <w:divBdr>
        <w:top w:val="none" w:sz="0" w:space="0" w:color="auto"/>
        <w:left w:val="none" w:sz="0" w:space="0" w:color="auto"/>
        <w:bottom w:val="none" w:sz="0" w:space="0" w:color="auto"/>
        <w:right w:val="none" w:sz="0" w:space="0" w:color="auto"/>
      </w:divBdr>
    </w:div>
    <w:div w:id="473178752">
      <w:bodyDiv w:val="1"/>
      <w:marLeft w:val="0"/>
      <w:marRight w:val="0"/>
      <w:marTop w:val="0"/>
      <w:marBottom w:val="0"/>
      <w:divBdr>
        <w:top w:val="none" w:sz="0" w:space="0" w:color="auto"/>
        <w:left w:val="none" w:sz="0" w:space="0" w:color="auto"/>
        <w:bottom w:val="none" w:sz="0" w:space="0" w:color="auto"/>
        <w:right w:val="none" w:sz="0" w:space="0" w:color="auto"/>
      </w:divBdr>
    </w:div>
    <w:div w:id="474611794">
      <w:bodyDiv w:val="1"/>
      <w:marLeft w:val="0"/>
      <w:marRight w:val="0"/>
      <w:marTop w:val="0"/>
      <w:marBottom w:val="0"/>
      <w:divBdr>
        <w:top w:val="none" w:sz="0" w:space="0" w:color="auto"/>
        <w:left w:val="none" w:sz="0" w:space="0" w:color="auto"/>
        <w:bottom w:val="none" w:sz="0" w:space="0" w:color="auto"/>
        <w:right w:val="none" w:sz="0" w:space="0" w:color="auto"/>
      </w:divBdr>
    </w:div>
    <w:div w:id="475340449">
      <w:bodyDiv w:val="1"/>
      <w:marLeft w:val="0"/>
      <w:marRight w:val="0"/>
      <w:marTop w:val="0"/>
      <w:marBottom w:val="0"/>
      <w:divBdr>
        <w:top w:val="none" w:sz="0" w:space="0" w:color="auto"/>
        <w:left w:val="none" w:sz="0" w:space="0" w:color="auto"/>
        <w:bottom w:val="none" w:sz="0" w:space="0" w:color="auto"/>
        <w:right w:val="none" w:sz="0" w:space="0" w:color="auto"/>
      </w:divBdr>
    </w:div>
    <w:div w:id="476191878">
      <w:bodyDiv w:val="1"/>
      <w:marLeft w:val="0"/>
      <w:marRight w:val="0"/>
      <w:marTop w:val="0"/>
      <w:marBottom w:val="0"/>
      <w:divBdr>
        <w:top w:val="none" w:sz="0" w:space="0" w:color="auto"/>
        <w:left w:val="none" w:sz="0" w:space="0" w:color="auto"/>
        <w:bottom w:val="none" w:sz="0" w:space="0" w:color="auto"/>
        <w:right w:val="none" w:sz="0" w:space="0" w:color="auto"/>
      </w:divBdr>
    </w:div>
    <w:div w:id="477501983">
      <w:bodyDiv w:val="1"/>
      <w:marLeft w:val="0"/>
      <w:marRight w:val="0"/>
      <w:marTop w:val="0"/>
      <w:marBottom w:val="0"/>
      <w:divBdr>
        <w:top w:val="none" w:sz="0" w:space="0" w:color="auto"/>
        <w:left w:val="none" w:sz="0" w:space="0" w:color="auto"/>
        <w:bottom w:val="none" w:sz="0" w:space="0" w:color="auto"/>
        <w:right w:val="none" w:sz="0" w:space="0" w:color="auto"/>
      </w:divBdr>
    </w:div>
    <w:div w:id="483736855">
      <w:bodyDiv w:val="1"/>
      <w:marLeft w:val="0"/>
      <w:marRight w:val="0"/>
      <w:marTop w:val="0"/>
      <w:marBottom w:val="0"/>
      <w:divBdr>
        <w:top w:val="none" w:sz="0" w:space="0" w:color="auto"/>
        <w:left w:val="none" w:sz="0" w:space="0" w:color="auto"/>
        <w:bottom w:val="none" w:sz="0" w:space="0" w:color="auto"/>
        <w:right w:val="none" w:sz="0" w:space="0" w:color="auto"/>
      </w:divBdr>
    </w:div>
    <w:div w:id="485365797">
      <w:bodyDiv w:val="1"/>
      <w:marLeft w:val="0"/>
      <w:marRight w:val="0"/>
      <w:marTop w:val="0"/>
      <w:marBottom w:val="0"/>
      <w:divBdr>
        <w:top w:val="none" w:sz="0" w:space="0" w:color="auto"/>
        <w:left w:val="none" w:sz="0" w:space="0" w:color="auto"/>
        <w:bottom w:val="none" w:sz="0" w:space="0" w:color="auto"/>
        <w:right w:val="none" w:sz="0" w:space="0" w:color="auto"/>
      </w:divBdr>
    </w:div>
    <w:div w:id="485972896">
      <w:bodyDiv w:val="1"/>
      <w:marLeft w:val="0"/>
      <w:marRight w:val="0"/>
      <w:marTop w:val="0"/>
      <w:marBottom w:val="0"/>
      <w:divBdr>
        <w:top w:val="none" w:sz="0" w:space="0" w:color="auto"/>
        <w:left w:val="none" w:sz="0" w:space="0" w:color="auto"/>
        <w:bottom w:val="none" w:sz="0" w:space="0" w:color="auto"/>
        <w:right w:val="none" w:sz="0" w:space="0" w:color="auto"/>
      </w:divBdr>
    </w:div>
    <w:div w:id="488324513">
      <w:bodyDiv w:val="1"/>
      <w:marLeft w:val="0"/>
      <w:marRight w:val="0"/>
      <w:marTop w:val="0"/>
      <w:marBottom w:val="0"/>
      <w:divBdr>
        <w:top w:val="none" w:sz="0" w:space="0" w:color="auto"/>
        <w:left w:val="none" w:sz="0" w:space="0" w:color="auto"/>
        <w:bottom w:val="none" w:sz="0" w:space="0" w:color="auto"/>
        <w:right w:val="none" w:sz="0" w:space="0" w:color="auto"/>
      </w:divBdr>
    </w:div>
    <w:div w:id="499085512">
      <w:bodyDiv w:val="1"/>
      <w:marLeft w:val="0"/>
      <w:marRight w:val="0"/>
      <w:marTop w:val="0"/>
      <w:marBottom w:val="0"/>
      <w:divBdr>
        <w:top w:val="none" w:sz="0" w:space="0" w:color="auto"/>
        <w:left w:val="none" w:sz="0" w:space="0" w:color="auto"/>
        <w:bottom w:val="none" w:sz="0" w:space="0" w:color="auto"/>
        <w:right w:val="none" w:sz="0" w:space="0" w:color="auto"/>
      </w:divBdr>
    </w:div>
    <w:div w:id="499807459">
      <w:bodyDiv w:val="1"/>
      <w:marLeft w:val="0"/>
      <w:marRight w:val="0"/>
      <w:marTop w:val="0"/>
      <w:marBottom w:val="0"/>
      <w:divBdr>
        <w:top w:val="none" w:sz="0" w:space="0" w:color="auto"/>
        <w:left w:val="none" w:sz="0" w:space="0" w:color="auto"/>
        <w:bottom w:val="none" w:sz="0" w:space="0" w:color="auto"/>
        <w:right w:val="none" w:sz="0" w:space="0" w:color="auto"/>
      </w:divBdr>
    </w:div>
    <w:div w:id="500586995">
      <w:bodyDiv w:val="1"/>
      <w:marLeft w:val="0"/>
      <w:marRight w:val="0"/>
      <w:marTop w:val="0"/>
      <w:marBottom w:val="0"/>
      <w:divBdr>
        <w:top w:val="none" w:sz="0" w:space="0" w:color="auto"/>
        <w:left w:val="none" w:sz="0" w:space="0" w:color="auto"/>
        <w:bottom w:val="none" w:sz="0" w:space="0" w:color="auto"/>
        <w:right w:val="none" w:sz="0" w:space="0" w:color="auto"/>
      </w:divBdr>
    </w:div>
    <w:div w:id="502360438">
      <w:bodyDiv w:val="1"/>
      <w:marLeft w:val="0"/>
      <w:marRight w:val="0"/>
      <w:marTop w:val="0"/>
      <w:marBottom w:val="0"/>
      <w:divBdr>
        <w:top w:val="none" w:sz="0" w:space="0" w:color="auto"/>
        <w:left w:val="none" w:sz="0" w:space="0" w:color="auto"/>
        <w:bottom w:val="none" w:sz="0" w:space="0" w:color="auto"/>
        <w:right w:val="none" w:sz="0" w:space="0" w:color="auto"/>
      </w:divBdr>
    </w:div>
    <w:div w:id="508251079">
      <w:bodyDiv w:val="1"/>
      <w:marLeft w:val="0"/>
      <w:marRight w:val="0"/>
      <w:marTop w:val="0"/>
      <w:marBottom w:val="0"/>
      <w:divBdr>
        <w:top w:val="none" w:sz="0" w:space="0" w:color="auto"/>
        <w:left w:val="none" w:sz="0" w:space="0" w:color="auto"/>
        <w:bottom w:val="none" w:sz="0" w:space="0" w:color="auto"/>
        <w:right w:val="none" w:sz="0" w:space="0" w:color="auto"/>
      </w:divBdr>
    </w:div>
    <w:div w:id="512651563">
      <w:bodyDiv w:val="1"/>
      <w:marLeft w:val="0"/>
      <w:marRight w:val="0"/>
      <w:marTop w:val="0"/>
      <w:marBottom w:val="0"/>
      <w:divBdr>
        <w:top w:val="none" w:sz="0" w:space="0" w:color="auto"/>
        <w:left w:val="none" w:sz="0" w:space="0" w:color="auto"/>
        <w:bottom w:val="none" w:sz="0" w:space="0" w:color="auto"/>
        <w:right w:val="none" w:sz="0" w:space="0" w:color="auto"/>
      </w:divBdr>
    </w:div>
    <w:div w:id="515997336">
      <w:bodyDiv w:val="1"/>
      <w:marLeft w:val="0"/>
      <w:marRight w:val="0"/>
      <w:marTop w:val="0"/>
      <w:marBottom w:val="0"/>
      <w:divBdr>
        <w:top w:val="none" w:sz="0" w:space="0" w:color="auto"/>
        <w:left w:val="none" w:sz="0" w:space="0" w:color="auto"/>
        <w:bottom w:val="none" w:sz="0" w:space="0" w:color="auto"/>
        <w:right w:val="none" w:sz="0" w:space="0" w:color="auto"/>
      </w:divBdr>
    </w:div>
    <w:div w:id="520513311">
      <w:bodyDiv w:val="1"/>
      <w:marLeft w:val="0"/>
      <w:marRight w:val="0"/>
      <w:marTop w:val="0"/>
      <w:marBottom w:val="0"/>
      <w:divBdr>
        <w:top w:val="none" w:sz="0" w:space="0" w:color="auto"/>
        <w:left w:val="none" w:sz="0" w:space="0" w:color="auto"/>
        <w:bottom w:val="none" w:sz="0" w:space="0" w:color="auto"/>
        <w:right w:val="none" w:sz="0" w:space="0" w:color="auto"/>
      </w:divBdr>
    </w:div>
    <w:div w:id="530191576">
      <w:bodyDiv w:val="1"/>
      <w:marLeft w:val="0"/>
      <w:marRight w:val="0"/>
      <w:marTop w:val="0"/>
      <w:marBottom w:val="0"/>
      <w:divBdr>
        <w:top w:val="none" w:sz="0" w:space="0" w:color="auto"/>
        <w:left w:val="none" w:sz="0" w:space="0" w:color="auto"/>
        <w:bottom w:val="none" w:sz="0" w:space="0" w:color="auto"/>
        <w:right w:val="none" w:sz="0" w:space="0" w:color="auto"/>
      </w:divBdr>
    </w:div>
    <w:div w:id="535117668">
      <w:bodyDiv w:val="1"/>
      <w:marLeft w:val="0"/>
      <w:marRight w:val="0"/>
      <w:marTop w:val="0"/>
      <w:marBottom w:val="0"/>
      <w:divBdr>
        <w:top w:val="none" w:sz="0" w:space="0" w:color="auto"/>
        <w:left w:val="none" w:sz="0" w:space="0" w:color="auto"/>
        <w:bottom w:val="none" w:sz="0" w:space="0" w:color="auto"/>
        <w:right w:val="none" w:sz="0" w:space="0" w:color="auto"/>
      </w:divBdr>
    </w:div>
    <w:div w:id="535628448">
      <w:bodyDiv w:val="1"/>
      <w:marLeft w:val="0"/>
      <w:marRight w:val="0"/>
      <w:marTop w:val="0"/>
      <w:marBottom w:val="0"/>
      <w:divBdr>
        <w:top w:val="none" w:sz="0" w:space="0" w:color="auto"/>
        <w:left w:val="none" w:sz="0" w:space="0" w:color="auto"/>
        <w:bottom w:val="none" w:sz="0" w:space="0" w:color="auto"/>
        <w:right w:val="none" w:sz="0" w:space="0" w:color="auto"/>
      </w:divBdr>
    </w:div>
    <w:div w:id="537861850">
      <w:bodyDiv w:val="1"/>
      <w:marLeft w:val="0"/>
      <w:marRight w:val="0"/>
      <w:marTop w:val="0"/>
      <w:marBottom w:val="0"/>
      <w:divBdr>
        <w:top w:val="none" w:sz="0" w:space="0" w:color="auto"/>
        <w:left w:val="none" w:sz="0" w:space="0" w:color="auto"/>
        <w:bottom w:val="none" w:sz="0" w:space="0" w:color="auto"/>
        <w:right w:val="none" w:sz="0" w:space="0" w:color="auto"/>
      </w:divBdr>
    </w:div>
    <w:div w:id="545456892">
      <w:bodyDiv w:val="1"/>
      <w:marLeft w:val="0"/>
      <w:marRight w:val="0"/>
      <w:marTop w:val="0"/>
      <w:marBottom w:val="0"/>
      <w:divBdr>
        <w:top w:val="none" w:sz="0" w:space="0" w:color="auto"/>
        <w:left w:val="none" w:sz="0" w:space="0" w:color="auto"/>
        <w:bottom w:val="none" w:sz="0" w:space="0" w:color="auto"/>
        <w:right w:val="none" w:sz="0" w:space="0" w:color="auto"/>
      </w:divBdr>
    </w:div>
    <w:div w:id="546374838">
      <w:bodyDiv w:val="1"/>
      <w:marLeft w:val="0"/>
      <w:marRight w:val="0"/>
      <w:marTop w:val="0"/>
      <w:marBottom w:val="0"/>
      <w:divBdr>
        <w:top w:val="none" w:sz="0" w:space="0" w:color="auto"/>
        <w:left w:val="none" w:sz="0" w:space="0" w:color="auto"/>
        <w:bottom w:val="none" w:sz="0" w:space="0" w:color="auto"/>
        <w:right w:val="none" w:sz="0" w:space="0" w:color="auto"/>
      </w:divBdr>
    </w:div>
    <w:div w:id="549727298">
      <w:bodyDiv w:val="1"/>
      <w:marLeft w:val="0"/>
      <w:marRight w:val="0"/>
      <w:marTop w:val="0"/>
      <w:marBottom w:val="0"/>
      <w:divBdr>
        <w:top w:val="none" w:sz="0" w:space="0" w:color="auto"/>
        <w:left w:val="none" w:sz="0" w:space="0" w:color="auto"/>
        <w:bottom w:val="none" w:sz="0" w:space="0" w:color="auto"/>
        <w:right w:val="none" w:sz="0" w:space="0" w:color="auto"/>
      </w:divBdr>
    </w:div>
    <w:div w:id="553657131">
      <w:bodyDiv w:val="1"/>
      <w:marLeft w:val="0"/>
      <w:marRight w:val="0"/>
      <w:marTop w:val="0"/>
      <w:marBottom w:val="0"/>
      <w:divBdr>
        <w:top w:val="none" w:sz="0" w:space="0" w:color="auto"/>
        <w:left w:val="none" w:sz="0" w:space="0" w:color="auto"/>
        <w:bottom w:val="none" w:sz="0" w:space="0" w:color="auto"/>
        <w:right w:val="none" w:sz="0" w:space="0" w:color="auto"/>
      </w:divBdr>
    </w:div>
    <w:div w:id="562562654">
      <w:bodyDiv w:val="1"/>
      <w:marLeft w:val="0"/>
      <w:marRight w:val="0"/>
      <w:marTop w:val="0"/>
      <w:marBottom w:val="0"/>
      <w:divBdr>
        <w:top w:val="none" w:sz="0" w:space="0" w:color="auto"/>
        <w:left w:val="none" w:sz="0" w:space="0" w:color="auto"/>
        <w:bottom w:val="none" w:sz="0" w:space="0" w:color="auto"/>
        <w:right w:val="none" w:sz="0" w:space="0" w:color="auto"/>
      </w:divBdr>
    </w:div>
    <w:div w:id="569342386">
      <w:bodyDiv w:val="1"/>
      <w:marLeft w:val="0"/>
      <w:marRight w:val="0"/>
      <w:marTop w:val="0"/>
      <w:marBottom w:val="0"/>
      <w:divBdr>
        <w:top w:val="none" w:sz="0" w:space="0" w:color="auto"/>
        <w:left w:val="none" w:sz="0" w:space="0" w:color="auto"/>
        <w:bottom w:val="none" w:sz="0" w:space="0" w:color="auto"/>
        <w:right w:val="none" w:sz="0" w:space="0" w:color="auto"/>
      </w:divBdr>
    </w:div>
    <w:div w:id="569730655">
      <w:bodyDiv w:val="1"/>
      <w:marLeft w:val="0"/>
      <w:marRight w:val="0"/>
      <w:marTop w:val="0"/>
      <w:marBottom w:val="0"/>
      <w:divBdr>
        <w:top w:val="none" w:sz="0" w:space="0" w:color="auto"/>
        <w:left w:val="none" w:sz="0" w:space="0" w:color="auto"/>
        <w:bottom w:val="none" w:sz="0" w:space="0" w:color="auto"/>
        <w:right w:val="none" w:sz="0" w:space="0" w:color="auto"/>
      </w:divBdr>
    </w:div>
    <w:div w:id="571624415">
      <w:bodyDiv w:val="1"/>
      <w:marLeft w:val="0"/>
      <w:marRight w:val="0"/>
      <w:marTop w:val="0"/>
      <w:marBottom w:val="0"/>
      <w:divBdr>
        <w:top w:val="none" w:sz="0" w:space="0" w:color="auto"/>
        <w:left w:val="none" w:sz="0" w:space="0" w:color="auto"/>
        <w:bottom w:val="none" w:sz="0" w:space="0" w:color="auto"/>
        <w:right w:val="none" w:sz="0" w:space="0" w:color="auto"/>
      </w:divBdr>
    </w:div>
    <w:div w:id="581187243">
      <w:bodyDiv w:val="1"/>
      <w:marLeft w:val="0"/>
      <w:marRight w:val="0"/>
      <w:marTop w:val="0"/>
      <w:marBottom w:val="0"/>
      <w:divBdr>
        <w:top w:val="none" w:sz="0" w:space="0" w:color="auto"/>
        <w:left w:val="none" w:sz="0" w:space="0" w:color="auto"/>
        <w:bottom w:val="none" w:sz="0" w:space="0" w:color="auto"/>
        <w:right w:val="none" w:sz="0" w:space="0" w:color="auto"/>
      </w:divBdr>
    </w:div>
    <w:div w:id="583533768">
      <w:bodyDiv w:val="1"/>
      <w:marLeft w:val="0"/>
      <w:marRight w:val="0"/>
      <w:marTop w:val="0"/>
      <w:marBottom w:val="0"/>
      <w:divBdr>
        <w:top w:val="none" w:sz="0" w:space="0" w:color="auto"/>
        <w:left w:val="none" w:sz="0" w:space="0" w:color="auto"/>
        <w:bottom w:val="none" w:sz="0" w:space="0" w:color="auto"/>
        <w:right w:val="none" w:sz="0" w:space="0" w:color="auto"/>
      </w:divBdr>
    </w:div>
    <w:div w:id="591665223">
      <w:bodyDiv w:val="1"/>
      <w:marLeft w:val="0"/>
      <w:marRight w:val="0"/>
      <w:marTop w:val="0"/>
      <w:marBottom w:val="0"/>
      <w:divBdr>
        <w:top w:val="none" w:sz="0" w:space="0" w:color="auto"/>
        <w:left w:val="none" w:sz="0" w:space="0" w:color="auto"/>
        <w:bottom w:val="none" w:sz="0" w:space="0" w:color="auto"/>
        <w:right w:val="none" w:sz="0" w:space="0" w:color="auto"/>
      </w:divBdr>
    </w:div>
    <w:div w:id="592973251">
      <w:bodyDiv w:val="1"/>
      <w:marLeft w:val="0"/>
      <w:marRight w:val="0"/>
      <w:marTop w:val="0"/>
      <w:marBottom w:val="0"/>
      <w:divBdr>
        <w:top w:val="none" w:sz="0" w:space="0" w:color="auto"/>
        <w:left w:val="none" w:sz="0" w:space="0" w:color="auto"/>
        <w:bottom w:val="none" w:sz="0" w:space="0" w:color="auto"/>
        <w:right w:val="none" w:sz="0" w:space="0" w:color="auto"/>
      </w:divBdr>
    </w:div>
    <w:div w:id="593630179">
      <w:bodyDiv w:val="1"/>
      <w:marLeft w:val="0"/>
      <w:marRight w:val="0"/>
      <w:marTop w:val="0"/>
      <w:marBottom w:val="0"/>
      <w:divBdr>
        <w:top w:val="none" w:sz="0" w:space="0" w:color="auto"/>
        <w:left w:val="none" w:sz="0" w:space="0" w:color="auto"/>
        <w:bottom w:val="none" w:sz="0" w:space="0" w:color="auto"/>
        <w:right w:val="none" w:sz="0" w:space="0" w:color="auto"/>
      </w:divBdr>
    </w:div>
    <w:div w:id="597368899">
      <w:bodyDiv w:val="1"/>
      <w:marLeft w:val="0"/>
      <w:marRight w:val="0"/>
      <w:marTop w:val="0"/>
      <w:marBottom w:val="0"/>
      <w:divBdr>
        <w:top w:val="none" w:sz="0" w:space="0" w:color="auto"/>
        <w:left w:val="none" w:sz="0" w:space="0" w:color="auto"/>
        <w:bottom w:val="none" w:sz="0" w:space="0" w:color="auto"/>
        <w:right w:val="none" w:sz="0" w:space="0" w:color="auto"/>
      </w:divBdr>
    </w:div>
    <w:div w:id="601306097">
      <w:bodyDiv w:val="1"/>
      <w:marLeft w:val="0"/>
      <w:marRight w:val="0"/>
      <w:marTop w:val="0"/>
      <w:marBottom w:val="0"/>
      <w:divBdr>
        <w:top w:val="none" w:sz="0" w:space="0" w:color="auto"/>
        <w:left w:val="none" w:sz="0" w:space="0" w:color="auto"/>
        <w:bottom w:val="none" w:sz="0" w:space="0" w:color="auto"/>
        <w:right w:val="none" w:sz="0" w:space="0" w:color="auto"/>
      </w:divBdr>
    </w:div>
    <w:div w:id="602998610">
      <w:bodyDiv w:val="1"/>
      <w:marLeft w:val="0"/>
      <w:marRight w:val="0"/>
      <w:marTop w:val="0"/>
      <w:marBottom w:val="0"/>
      <w:divBdr>
        <w:top w:val="none" w:sz="0" w:space="0" w:color="auto"/>
        <w:left w:val="none" w:sz="0" w:space="0" w:color="auto"/>
        <w:bottom w:val="none" w:sz="0" w:space="0" w:color="auto"/>
        <w:right w:val="none" w:sz="0" w:space="0" w:color="auto"/>
      </w:divBdr>
    </w:div>
    <w:div w:id="604386975">
      <w:bodyDiv w:val="1"/>
      <w:marLeft w:val="0"/>
      <w:marRight w:val="0"/>
      <w:marTop w:val="0"/>
      <w:marBottom w:val="0"/>
      <w:divBdr>
        <w:top w:val="none" w:sz="0" w:space="0" w:color="auto"/>
        <w:left w:val="none" w:sz="0" w:space="0" w:color="auto"/>
        <w:bottom w:val="none" w:sz="0" w:space="0" w:color="auto"/>
        <w:right w:val="none" w:sz="0" w:space="0" w:color="auto"/>
      </w:divBdr>
    </w:div>
    <w:div w:id="605500405">
      <w:bodyDiv w:val="1"/>
      <w:marLeft w:val="0"/>
      <w:marRight w:val="0"/>
      <w:marTop w:val="0"/>
      <w:marBottom w:val="0"/>
      <w:divBdr>
        <w:top w:val="none" w:sz="0" w:space="0" w:color="auto"/>
        <w:left w:val="none" w:sz="0" w:space="0" w:color="auto"/>
        <w:bottom w:val="none" w:sz="0" w:space="0" w:color="auto"/>
        <w:right w:val="none" w:sz="0" w:space="0" w:color="auto"/>
      </w:divBdr>
    </w:div>
    <w:div w:id="606695357">
      <w:bodyDiv w:val="1"/>
      <w:marLeft w:val="0"/>
      <w:marRight w:val="0"/>
      <w:marTop w:val="0"/>
      <w:marBottom w:val="0"/>
      <w:divBdr>
        <w:top w:val="none" w:sz="0" w:space="0" w:color="auto"/>
        <w:left w:val="none" w:sz="0" w:space="0" w:color="auto"/>
        <w:bottom w:val="none" w:sz="0" w:space="0" w:color="auto"/>
        <w:right w:val="none" w:sz="0" w:space="0" w:color="auto"/>
      </w:divBdr>
    </w:div>
    <w:div w:id="613679822">
      <w:bodyDiv w:val="1"/>
      <w:marLeft w:val="0"/>
      <w:marRight w:val="0"/>
      <w:marTop w:val="0"/>
      <w:marBottom w:val="0"/>
      <w:divBdr>
        <w:top w:val="none" w:sz="0" w:space="0" w:color="auto"/>
        <w:left w:val="none" w:sz="0" w:space="0" w:color="auto"/>
        <w:bottom w:val="none" w:sz="0" w:space="0" w:color="auto"/>
        <w:right w:val="none" w:sz="0" w:space="0" w:color="auto"/>
      </w:divBdr>
    </w:div>
    <w:div w:id="619185671">
      <w:bodyDiv w:val="1"/>
      <w:marLeft w:val="0"/>
      <w:marRight w:val="0"/>
      <w:marTop w:val="0"/>
      <w:marBottom w:val="0"/>
      <w:divBdr>
        <w:top w:val="none" w:sz="0" w:space="0" w:color="auto"/>
        <w:left w:val="none" w:sz="0" w:space="0" w:color="auto"/>
        <w:bottom w:val="none" w:sz="0" w:space="0" w:color="auto"/>
        <w:right w:val="none" w:sz="0" w:space="0" w:color="auto"/>
      </w:divBdr>
    </w:div>
    <w:div w:id="622267333">
      <w:bodyDiv w:val="1"/>
      <w:marLeft w:val="0"/>
      <w:marRight w:val="0"/>
      <w:marTop w:val="0"/>
      <w:marBottom w:val="0"/>
      <w:divBdr>
        <w:top w:val="none" w:sz="0" w:space="0" w:color="auto"/>
        <w:left w:val="none" w:sz="0" w:space="0" w:color="auto"/>
        <w:bottom w:val="none" w:sz="0" w:space="0" w:color="auto"/>
        <w:right w:val="none" w:sz="0" w:space="0" w:color="auto"/>
      </w:divBdr>
    </w:div>
    <w:div w:id="626669966">
      <w:bodyDiv w:val="1"/>
      <w:marLeft w:val="0"/>
      <w:marRight w:val="0"/>
      <w:marTop w:val="0"/>
      <w:marBottom w:val="0"/>
      <w:divBdr>
        <w:top w:val="none" w:sz="0" w:space="0" w:color="auto"/>
        <w:left w:val="none" w:sz="0" w:space="0" w:color="auto"/>
        <w:bottom w:val="none" w:sz="0" w:space="0" w:color="auto"/>
        <w:right w:val="none" w:sz="0" w:space="0" w:color="auto"/>
      </w:divBdr>
    </w:div>
    <w:div w:id="636225495">
      <w:bodyDiv w:val="1"/>
      <w:marLeft w:val="0"/>
      <w:marRight w:val="0"/>
      <w:marTop w:val="0"/>
      <w:marBottom w:val="0"/>
      <w:divBdr>
        <w:top w:val="none" w:sz="0" w:space="0" w:color="auto"/>
        <w:left w:val="none" w:sz="0" w:space="0" w:color="auto"/>
        <w:bottom w:val="none" w:sz="0" w:space="0" w:color="auto"/>
        <w:right w:val="none" w:sz="0" w:space="0" w:color="auto"/>
      </w:divBdr>
    </w:div>
    <w:div w:id="637566744">
      <w:bodyDiv w:val="1"/>
      <w:marLeft w:val="0"/>
      <w:marRight w:val="0"/>
      <w:marTop w:val="0"/>
      <w:marBottom w:val="0"/>
      <w:divBdr>
        <w:top w:val="none" w:sz="0" w:space="0" w:color="auto"/>
        <w:left w:val="none" w:sz="0" w:space="0" w:color="auto"/>
        <w:bottom w:val="none" w:sz="0" w:space="0" w:color="auto"/>
        <w:right w:val="none" w:sz="0" w:space="0" w:color="auto"/>
      </w:divBdr>
    </w:div>
    <w:div w:id="642080547">
      <w:bodyDiv w:val="1"/>
      <w:marLeft w:val="0"/>
      <w:marRight w:val="0"/>
      <w:marTop w:val="0"/>
      <w:marBottom w:val="0"/>
      <w:divBdr>
        <w:top w:val="none" w:sz="0" w:space="0" w:color="auto"/>
        <w:left w:val="none" w:sz="0" w:space="0" w:color="auto"/>
        <w:bottom w:val="none" w:sz="0" w:space="0" w:color="auto"/>
        <w:right w:val="none" w:sz="0" w:space="0" w:color="auto"/>
      </w:divBdr>
    </w:div>
    <w:div w:id="645083353">
      <w:bodyDiv w:val="1"/>
      <w:marLeft w:val="0"/>
      <w:marRight w:val="0"/>
      <w:marTop w:val="0"/>
      <w:marBottom w:val="0"/>
      <w:divBdr>
        <w:top w:val="none" w:sz="0" w:space="0" w:color="auto"/>
        <w:left w:val="none" w:sz="0" w:space="0" w:color="auto"/>
        <w:bottom w:val="none" w:sz="0" w:space="0" w:color="auto"/>
        <w:right w:val="none" w:sz="0" w:space="0" w:color="auto"/>
      </w:divBdr>
    </w:div>
    <w:div w:id="649745848">
      <w:bodyDiv w:val="1"/>
      <w:marLeft w:val="0"/>
      <w:marRight w:val="0"/>
      <w:marTop w:val="0"/>
      <w:marBottom w:val="0"/>
      <w:divBdr>
        <w:top w:val="none" w:sz="0" w:space="0" w:color="auto"/>
        <w:left w:val="none" w:sz="0" w:space="0" w:color="auto"/>
        <w:bottom w:val="none" w:sz="0" w:space="0" w:color="auto"/>
        <w:right w:val="none" w:sz="0" w:space="0" w:color="auto"/>
      </w:divBdr>
    </w:div>
    <w:div w:id="656690048">
      <w:bodyDiv w:val="1"/>
      <w:marLeft w:val="0"/>
      <w:marRight w:val="0"/>
      <w:marTop w:val="0"/>
      <w:marBottom w:val="0"/>
      <w:divBdr>
        <w:top w:val="none" w:sz="0" w:space="0" w:color="auto"/>
        <w:left w:val="none" w:sz="0" w:space="0" w:color="auto"/>
        <w:bottom w:val="none" w:sz="0" w:space="0" w:color="auto"/>
        <w:right w:val="none" w:sz="0" w:space="0" w:color="auto"/>
      </w:divBdr>
    </w:div>
    <w:div w:id="663514285">
      <w:bodyDiv w:val="1"/>
      <w:marLeft w:val="0"/>
      <w:marRight w:val="0"/>
      <w:marTop w:val="0"/>
      <w:marBottom w:val="0"/>
      <w:divBdr>
        <w:top w:val="none" w:sz="0" w:space="0" w:color="auto"/>
        <w:left w:val="none" w:sz="0" w:space="0" w:color="auto"/>
        <w:bottom w:val="none" w:sz="0" w:space="0" w:color="auto"/>
        <w:right w:val="none" w:sz="0" w:space="0" w:color="auto"/>
      </w:divBdr>
    </w:div>
    <w:div w:id="667514159">
      <w:bodyDiv w:val="1"/>
      <w:marLeft w:val="0"/>
      <w:marRight w:val="0"/>
      <w:marTop w:val="0"/>
      <w:marBottom w:val="0"/>
      <w:divBdr>
        <w:top w:val="none" w:sz="0" w:space="0" w:color="auto"/>
        <w:left w:val="none" w:sz="0" w:space="0" w:color="auto"/>
        <w:bottom w:val="none" w:sz="0" w:space="0" w:color="auto"/>
        <w:right w:val="none" w:sz="0" w:space="0" w:color="auto"/>
      </w:divBdr>
    </w:div>
    <w:div w:id="670304237">
      <w:bodyDiv w:val="1"/>
      <w:marLeft w:val="0"/>
      <w:marRight w:val="0"/>
      <w:marTop w:val="0"/>
      <w:marBottom w:val="0"/>
      <w:divBdr>
        <w:top w:val="none" w:sz="0" w:space="0" w:color="auto"/>
        <w:left w:val="none" w:sz="0" w:space="0" w:color="auto"/>
        <w:bottom w:val="none" w:sz="0" w:space="0" w:color="auto"/>
        <w:right w:val="none" w:sz="0" w:space="0" w:color="auto"/>
      </w:divBdr>
    </w:div>
    <w:div w:id="671034767">
      <w:bodyDiv w:val="1"/>
      <w:marLeft w:val="0"/>
      <w:marRight w:val="0"/>
      <w:marTop w:val="0"/>
      <w:marBottom w:val="0"/>
      <w:divBdr>
        <w:top w:val="none" w:sz="0" w:space="0" w:color="auto"/>
        <w:left w:val="none" w:sz="0" w:space="0" w:color="auto"/>
        <w:bottom w:val="none" w:sz="0" w:space="0" w:color="auto"/>
        <w:right w:val="none" w:sz="0" w:space="0" w:color="auto"/>
      </w:divBdr>
    </w:div>
    <w:div w:id="675885668">
      <w:bodyDiv w:val="1"/>
      <w:marLeft w:val="0"/>
      <w:marRight w:val="0"/>
      <w:marTop w:val="0"/>
      <w:marBottom w:val="0"/>
      <w:divBdr>
        <w:top w:val="none" w:sz="0" w:space="0" w:color="auto"/>
        <w:left w:val="none" w:sz="0" w:space="0" w:color="auto"/>
        <w:bottom w:val="none" w:sz="0" w:space="0" w:color="auto"/>
        <w:right w:val="none" w:sz="0" w:space="0" w:color="auto"/>
      </w:divBdr>
    </w:div>
    <w:div w:id="684400910">
      <w:bodyDiv w:val="1"/>
      <w:marLeft w:val="0"/>
      <w:marRight w:val="0"/>
      <w:marTop w:val="0"/>
      <w:marBottom w:val="0"/>
      <w:divBdr>
        <w:top w:val="none" w:sz="0" w:space="0" w:color="auto"/>
        <w:left w:val="none" w:sz="0" w:space="0" w:color="auto"/>
        <w:bottom w:val="none" w:sz="0" w:space="0" w:color="auto"/>
        <w:right w:val="none" w:sz="0" w:space="0" w:color="auto"/>
      </w:divBdr>
    </w:div>
    <w:div w:id="688530194">
      <w:bodyDiv w:val="1"/>
      <w:marLeft w:val="0"/>
      <w:marRight w:val="0"/>
      <w:marTop w:val="0"/>
      <w:marBottom w:val="0"/>
      <w:divBdr>
        <w:top w:val="none" w:sz="0" w:space="0" w:color="auto"/>
        <w:left w:val="none" w:sz="0" w:space="0" w:color="auto"/>
        <w:bottom w:val="none" w:sz="0" w:space="0" w:color="auto"/>
        <w:right w:val="none" w:sz="0" w:space="0" w:color="auto"/>
      </w:divBdr>
    </w:div>
    <w:div w:id="688680140">
      <w:bodyDiv w:val="1"/>
      <w:marLeft w:val="0"/>
      <w:marRight w:val="0"/>
      <w:marTop w:val="0"/>
      <w:marBottom w:val="0"/>
      <w:divBdr>
        <w:top w:val="none" w:sz="0" w:space="0" w:color="auto"/>
        <w:left w:val="none" w:sz="0" w:space="0" w:color="auto"/>
        <w:bottom w:val="none" w:sz="0" w:space="0" w:color="auto"/>
        <w:right w:val="none" w:sz="0" w:space="0" w:color="auto"/>
      </w:divBdr>
    </w:div>
    <w:div w:id="689987996">
      <w:bodyDiv w:val="1"/>
      <w:marLeft w:val="0"/>
      <w:marRight w:val="0"/>
      <w:marTop w:val="0"/>
      <w:marBottom w:val="0"/>
      <w:divBdr>
        <w:top w:val="none" w:sz="0" w:space="0" w:color="auto"/>
        <w:left w:val="none" w:sz="0" w:space="0" w:color="auto"/>
        <w:bottom w:val="none" w:sz="0" w:space="0" w:color="auto"/>
        <w:right w:val="none" w:sz="0" w:space="0" w:color="auto"/>
      </w:divBdr>
    </w:div>
    <w:div w:id="708720956">
      <w:bodyDiv w:val="1"/>
      <w:marLeft w:val="0"/>
      <w:marRight w:val="0"/>
      <w:marTop w:val="0"/>
      <w:marBottom w:val="0"/>
      <w:divBdr>
        <w:top w:val="none" w:sz="0" w:space="0" w:color="auto"/>
        <w:left w:val="none" w:sz="0" w:space="0" w:color="auto"/>
        <w:bottom w:val="none" w:sz="0" w:space="0" w:color="auto"/>
        <w:right w:val="none" w:sz="0" w:space="0" w:color="auto"/>
      </w:divBdr>
    </w:div>
    <w:div w:id="713847586">
      <w:bodyDiv w:val="1"/>
      <w:marLeft w:val="0"/>
      <w:marRight w:val="0"/>
      <w:marTop w:val="0"/>
      <w:marBottom w:val="0"/>
      <w:divBdr>
        <w:top w:val="none" w:sz="0" w:space="0" w:color="auto"/>
        <w:left w:val="none" w:sz="0" w:space="0" w:color="auto"/>
        <w:bottom w:val="none" w:sz="0" w:space="0" w:color="auto"/>
        <w:right w:val="none" w:sz="0" w:space="0" w:color="auto"/>
      </w:divBdr>
    </w:div>
    <w:div w:id="721442320">
      <w:bodyDiv w:val="1"/>
      <w:marLeft w:val="0"/>
      <w:marRight w:val="0"/>
      <w:marTop w:val="0"/>
      <w:marBottom w:val="0"/>
      <w:divBdr>
        <w:top w:val="none" w:sz="0" w:space="0" w:color="auto"/>
        <w:left w:val="none" w:sz="0" w:space="0" w:color="auto"/>
        <w:bottom w:val="none" w:sz="0" w:space="0" w:color="auto"/>
        <w:right w:val="none" w:sz="0" w:space="0" w:color="auto"/>
      </w:divBdr>
    </w:div>
    <w:div w:id="732392504">
      <w:bodyDiv w:val="1"/>
      <w:marLeft w:val="0"/>
      <w:marRight w:val="0"/>
      <w:marTop w:val="0"/>
      <w:marBottom w:val="0"/>
      <w:divBdr>
        <w:top w:val="none" w:sz="0" w:space="0" w:color="auto"/>
        <w:left w:val="none" w:sz="0" w:space="0" w:color="auto"/>
        <w:bottom w:val="none" w:sz="0" w:space="0" w:color="auto"/>
        <w:right w:val="none" w:sz="0" w:space="0" w:color="auto"/>
      </w:divBdr>
    </w:div>
    <w:div w:id="747926026">
      <w:bodyDiv w:val="1"/>
      <w:marLeft w:val="0"/>
      <w:marRight w:val="0"/>
      <w:marTop w:val="0"/>
      <w:marBottom w:val="0"/>
      <w:divBdr>
        <w:top w:val="none" w:sz="0" w:space="0" w:color="auto"/>
        <w:left w:val="none" w:sz="0" w:space="0" w:color="auto"/>
        <w:bottom w:val="none" w:sz="0" w:space="0" w:color="auto"/>
        <w:right w:val="none" w:sz="0" w:space="0" w:color="auto"/>
      </w:divBdr>
    </w:div>
    <w:div w:id="759983101">
      <w:bodyDiv w:val="1"/>
      <w:marLeft w:val="0"/>
      <w:marRight w:val="0"/>
      <w:marTop w:val="0"/>
      <w:marBottom w:val="0"/>
      <w:divBdr>
        <w:top w:val="none" w:sz="0" w:space="0" w:color="auto"/>
        <w:left w:val="none" w:sz="0" w:space="0" w:color="auto"/>
        <w:bottom w:val="none" w:sz="0" w:space="0" w:color="auto"/>
        <w:right w:val="none" w:sz="0" w:space="0" w:color="auto"/>
      </w:divBdr>
    </w:div>
    <w:div w:id="761798363">
      <w:bodyDiv w:val="1"/>
      <w:marLeft w:val="0"/>
      <w:marRight w:val="0"/>
      <w:marTop w:val="0"/>
      <w:marBottom w:val="0"/>
      <w:divBdr>
        <w:top w:val="none" w:sz="0" w:space="0" w:color="auto"/>
        <w:left w:val="none" w:sz="0" w:space="0" w:color="auto"/>
        <w:bottom w:val="none" w:sz="0" w:space="0" w:color="auto"/>
        <w:right w:val="none" w:sz="0" w:space="0" w:color="auto"/>
      </w:divBdr>
    </w:div>
    <w:div w:id="761996883">
      <w:bodyDiv w:val="1"/>
      <w:marLeft w:val="0"/>
      <w:marRight w:val="0"/>
      <w:marTop w:val="0"/>
      <w:marBottom w:val="0"/>
      <w:divBdr>
        <w:top w:val="none" w:sz="0" w:space="0" w:color="auto"/>
        <w:left w:val="none" w:sz="0" w:space="0" w:color="auto"/>
        <w:bottom w:val="none" w:sz="0" w:space="0" w:color="auto"/>
        <w:right w:val="none" w:sz="0" w:space="0" w:color="auto"/>
      </w:divBdr>
    </w:div>
    <w:div w:id="765156134">
      <w:bodyDiv w:val="1"/>
      <w:marLeft w:val="0"/>
      <w:marRight w:val="0"/>
      <w:marTop w:val="0"/>
      <w:marBottom w:val="0"/>
      <w:divBdr>
        <w:top w:val="none" w:sz="0" w:space="0" w:color="auto"/>
        <w:left w:val="none" w:sz="0" w:space="0" w:color="auto"/>
        <w:bottom w:val="none" w:sz="0" w:space="0" w:color="auto"/>
        <w:right w:val="none" w:sz="0" w:space="0" w:color="auto"/>
      </w:divBdr>
    </w:div>
    <w:div w:id="768307407">
      <w:bodyDiv w:val="1"/>
      <w:marLeft w:val="0"/>
      <w:marRight w:val="0"/>
      <w:marTop w:val="0"/>
      <w:marBottom w:val="0"/>
      <w:divBdr>
        <w:top w:val="none" w:sz="0" w:space="0" w:color="auto"/>
        <w:left w:val="none" w:sz="0" w:space="0" w:color="auto"/>
        <w:bottom w:val="none" w:sz="0" w:space="0" w:color="auto"/>
        <w:right w:val="none" w:sz="0" w:space="0" w:color="auto"/>
      </w:divBdr>
    </w:div>
    <w:div w:id="768739034">
      <w:bodyDiv w:val="1"/>
      <w:marLeft w:val="0"/>
      <w:marRight w:val="0"/>
      <w:marTop w:val="0"/>
      <w:marBottom w:val="0"/>
      <w:divBdr>
        <w:top w:val="none" w:sz="0" w:space="0" w:color="auto"/>
        <w:left w:val="none" w:sz="0" w:space="0" w:color="auto"/>
        <w:bottom w:val="none" w:sz="0" w:space="0" w:color="auto"/>
        <w:right w:val="none" w:sz="0" w:space="0" w:color="auto"/>
      </w:divBdr>
    </w:div>
    <w:div w:id="773865328">
      <w:bodyDiv w:val="1"/>
      <w:marLeft w:val="0"/>
      <w:marRight w:val="0"/>
      <w:marTop w:val="0"/>
      <w:marBottom w:val="0"/>
      <w:divBdr>
        <w:top w:val="none" w:sz="0" w:space="0" w:color="auto"/>
        <w:left w:val="none" w:sz="0" w:space="0" w:color="auto"/>
        <w:bottom w:val="none" w:sz="0" w:space="0" w:color="auto"/>
        <w:right w:val="none" w:sz="0" w:space="0" w:color="auto"/>
      </w:divBdr>
    </w:div>
    <w:div w:id="784928635">
      <w:bodyDiv w:val="1"/>
      <w:marLeft w:val="0"/>
      <w:marRight w:val="0"/>
      <w:marTop w:val="0"/>
      <w:marBottom w:val="0"/>
      <w:divBdr>
        <w:top w:val="none" w:sz="0" w:space="0" w:color="auto"/>
        <w:left w:val="none" w:sz="0" w:space="0" w:color="auto"/>
        <w:bottom w:val="none" w:sz="0" w:space="0" w:color="auto"/>
        <w:right w:val="none" w:sz="0" w:space="0" w:color="auto"/>
      </w:divBdr>
    </w:div>
    <w:div w:id="790051802">
      <w:bodyDiv w:val="1"/>
      <w:marLeft w:val="0"/>
      <w:marRight w:val="0"/>
      <w:marTop w:val="0"/>
      <w:marBottom w:val="0"/>
      <w:divBdr>
        <w:top w:val="none" w:sz="0" w:space="0" w:color="auto"/>
        <w:left w:val="none" w:sz="0" w:space="0" w:color="auto"/>
        <w:bottom w:val="none" w:sz="0" w:space="0" w:color="auto"/>
        <w:right w:val="none" w:sz="0" w:space="0" w:color="auto"/>
      </w:divBdr>
    </w:div>
    <w:div w:id="792989940">
      <w:bodyDiv w:val="1"/>
      <w:marLeft w:val="0"/>
      <w:marRight w:val="0"/>
      <w:marTop w:val="0"/>
      <w:marBottom w:val="0"/>
      <w:divBdr>
        <w:top w:val="none" w:sz="0" w:space="0" w:color="auto"/>
        <w:left w:val="none" w:sz="0" w:space="0" w:color="auto"/>
        <w:bottom w:val="none" w:sz="0" w:space="0" w:color="auto"/>
        <w:right w:val="none" w:sz="0" w:space="0" w:color="auto"/>
      </w:divBdr>
    </w:div>
    <w:div w:id="799539727">
      <w:bodyDiv w:val="1"/>
      <w:marLeft w:val="0"/>
      <w:marRight w:val="0"/>
      <w:marTop w:val="0"/>
      <w:marBottom w:val="0"/>
      <w:divBdr>
        <w:top w:val="none" w:sz="0" w:space="0" w:color="auto"/>
        <w:left w:val="none" w:sz="0" w:space="0" w:color="auto"/>
        <w:bottom w:val="none" w:sz="0" w:space="0" w:color="auto"/>
        <w:right w:val="none" w:sz="0" w:space="0" w:color="auto"/>
      </w:divBdr>
    </w:div>
    <w:div w:id="800421244">
      <w:bodyDiv w:val="1"/>
      <w:marLeft w:val="0"/>
      <w:marRight w:val="0"/>
      <w:marTop w:val="0"/>
      <w:marBottom w:val="0"/>
      <w:divBdr>
        <w:top w:val="none" w:sz="0" w:space="0" w:color="auto"/>
        <w:left w:val="none" w:sz="0" w:space="0" w:color="auto"/>
        <w:bottom w:val="none" w:sz="0" w:space="0" w:color="auto"/>
        <w:right w:val="none" w:sz="0" w:space="0" w:color="auto"/>
      </w:divBdr>
    </w:div>
    <w:div w:id="801459533">
      <w:bodyDiv w:val="1"/>
      <w:marLeft w:val="0"/>
      <w:marRight w:val="0"/>
      <w:marTop w:val="0"/>
      <w:marBottom w:val="0"/>
      <w:divBdr>
        <w:top w:val="none" w:sz="0" w:space="0" w:color="auto"/>
        <w:left w:val="none" w:sz="0" w:space="0" w:color="auto"/>
        <w:bottom w:val="none" w:sz="0" w:space="0" w:color="auto"/>
        <w:right w:val="none" w:sz="0" w:space="0" w:color="auto"/>
      </w:divBdr>
    </w:div>
    <w:div w:id="805927329">
      <w:bodyDiv w:val="1"/>
      <w:marLeft w:val="0"/>
      <w:marRight w:val="0"/>
      <w:marTop w:val="0"/>
      <w:marBottom w:val="0"/>
      <w:divBdr>
        <w:top w:val="none" w:sz="0" w:space="0" w:color="auto"/>
        <w:left w:val="none" w:sz="0" w:space="0" w:color="auto"/>
        <w:bottom w:val="none" w:sz="0" w:space="0" w:color="auto"/>
        <w:right w:val="none" w:sz="0" w:space="0" w:color="auto"/>
      </w:divBdr>
    </w:div>
    <w:div w:id="807094780">
      <w:bodyDiv w:val="1"/>
      <w:marLeft w:val="0"/>
      <w:marRight w:val="0"/>
      <w:marTop w:val="0"/>
      <w:marBottom w:val="0"/>
      <w:divBdr>
        <w:top w:val="none" w:sz="0" w:space="0" w:color="auto"/>
        <w:left w:val="none" w:sz="0" w:space="0" w:color="auto"/>
        <w:bottom w:val="none" w:sz="0" w:space="0" w:color="auto"/>
        <w:right w:val="none" w:sz="0" w:space="0" w:color="auto"/>
      </w:divBdr>
    </w:div>
    <w:div w:id="817261166">
      <w:bodyDiv w:val="1"/>
      <w:marLeft w:val="0"/>
      <w:marRight w:val="0"/>
      <w:marTop w:val="0"/>
      <w:marBottom w:val="0"/>
      <w:divBdr>
        <w:top w:val="none" w:sz="0" w:space="0" w:color="auto"/>
        <w:left w:val="none" w:sz="0" w:space="0" w:color="auto"/>
        <w:bottom w:val="none" w:sz="0" w:space="0" w:color="auto"/>
        <w:right w:val="none" w:sz="0" w:space="0" w:color="auto"/>
      </w:divBdr>
    </w:div>
    <w:div w:id="820997854">
      <w:bodyDiv w:val="1"/>
      <w:marLeft w:val="0"/>
      <w:marRight w:val="0"/>
      <w:marTop w:val="0"/>
      <w:marBottom w:val="0"/>
      <w:divBdr>
        <w:top w:val="none" w:sz="0" w:space="0" w:color="auto"/>
        <w:left w:val="none" w:sz="0" w:space="0" w:color="auto"/>
        <w:bottom w:val="none" w:sz="0" w:space="0" w:color="auto"/>
        <w:right w:val="none" w:sz="0" w:space="0" w:color="auto"/>
      </w:divBdr>
    </w:div>
    <w:div w:id="825709140">
      <w:bodyDiv w:val="1"/>
      <w:marLeft w:val="0"/>
      <w:marRight w:val="0"/>
      <w:marTop w:val="0"/>
      <w:marBottom w:val="0"/>
      <w:divBdr>
        <w:top w:val="none" w:sz="0" w:space="0" w:color="auto"/>
        <w:left w:val="none" w:sz="0" w:space="0" w:color="auto"/>
        <w:bottom w:val="none" w:sz="0" w:space="0" w:color="auto"/>
        <w:right w:val="none" w:sz="0" w:space="0" w:color="auto"/>
      </w:divBdr>
    </w:div>
    <w:div w:id="828908637">
      <w:bodyDiv w:val="1"/>
      <w:marLeft w:val="0"/>
      <w:marRight w:val="0"/>
      <w:marTop w:val="0"/>
      <w:marBottom w:val="0"/>
      <w:divBdr>
        <w:top w:val="none" w:sz="0" w:space="0" w:color="auto"/>
        <w:left w:val="none" w:sz="0" w:space="0" w:color="auto"/>
        <w:bottom w:val="none" w:sz="0" w:space="0" w:color="auto"/>
        <w:right w:val="none" w:sz="0" w:space="0" w:color="auto"/>
      </w:divBdr>
    </w:div>
    <w:div w:id="836850337">
      <w:bodyDiv w:val="1"/>
      <w:marLeft w:val="0"/>
      <w:marRight w:val="0"/>
      <w:marTop w:val="0"/>
      <w:marBottom w:val="0"/>
      <w:divBdr>
        <w:top w:val="none" w:sz="0" w:space="0" w:color="auto"/>
        <w:left w:val="none" w:sz="0" w:space="0" w:color="auto"/>
        <w:bottom w:val="none" w:sz="0" w:space="0" w:color="auto"/>
        <w:right w:val="none" w:sz="0" w:space="0" w:color="auto"/>
      </w:divBdr>
    </w:div>
    <w:div w:id="844976718">
      <w:bodyDiv w:val="1"/>
      <w:marLeft w:val="0"/>
      <w:marRight w:val="0"/>
      <w:marTop w:val="0"/>
      <w:marBottom w:val="0"/>
      <w:divBdr>
        <w:top w:val="none" w:sz="0" w:space="0" w:color="auto"/>
        <w:left w:val="none" w:sz="0" w:space="0" w:color="auto"/>
        <w:bottom w:val="none" w:sz="0" w:space="0" w:color="auto"/>
        <w:right w:val="none" w:sz="0" w:space="0" w:color="auto"/>
      </w:divBdr>
    </w:div>
    <w:div w:id="849028306">
      <w:bodyDiv w:val="1"/>
      <w:marLeft w:val="0"/>
      <w:marRight w:val="0"/>
      <w:marTop w:val="0"/>
      <w:marBottom w:val="0"/>
      <w:divBdr>
        <w:top w:val="none" w:sz="0" w:space="0" w:color="auto"/>
        <w:left w:val="none" w:sz="0" w:space="0" w:color="auto"/>
        <w:bottom w:val="none" w:sz="0" w:space="0" w:color="auto"/>
        <w:right w:val="none" w:sz="0" w:space="0" w:color="auto"/>
      </w:divBdr>
    </w:div>
    <w:div w:id="849098338">
      <w:bodyDiv w:val="1"/>
      <w:marLeft w:val="0"/>
      <w:marRight w:val="0"/>
      <w:marTop w:val="0"/>
      <w:marBottom w:val="0"/>
      <w:divBdr>
        <w:top w:val="none" w:sz="0" w:space="0" w:color="auto"/>
        <w:left w:val="none" w:sz="0" w:space="0" w:color="auto"/>
        <w:bottom w:val="none" w:sz="0" w:space="0" w:color="auto"/>
        <w:right w:val="none" w:sz="0" w:space="0" w:color="auto"/>
      </w:divBdr>
    </w:div>
    <w:div w:id="863321115">
      <w:bodyDiv w:val="1"/>
      <w:marLeft w:val="0"/>
      <w:marRight w:val="0"/>
      <w:marTop w:val="0"/>
      <w:marBottom w:val="0"/>
      <w:divBdr>
        <w:top w:val="none" w:sz="0" w:space="0" w:color="auto"/>
        <w:left w:val="none" w:sz="0" w:space="0" w:color="auto"/>
        <w:bottom w:val="none" w:sz="0" w:space="0" w:color="auto"/>
        <w:right w:val="none" w:sz="0" w:space="0" w:color="auto"/>
      </w:divBdr>
    </w:div>
    <w:div w:id="866601161">
      <w:bodyDiv w:val="1"/>
      <w:marLeft w:val="0"/>
      <w:marRight w:val="0"/>
      <w:marTop w:val="0"/>
      <w:marBottom w:val="0"/>
      <w:divBdr>
        <w:top w:val="none" w:sz="0" w:space="0" w:color="auto"/>
        <w:left w:val="none" w:sz="0" w:space="0" w:color="auto"/>
        <w:bottom w:val="none" w:sz="0" w:space="0" w:color="auto"/>
        <w:right w:val="none" w:sz="0" w:space="0" w:color="auto"/>
      </w:divBdr>
    </w:div>
    <w:div w:id="869492347">
      <w:bodyDiv w:val="1"/>
      <w:marLeft w:val="0"/>
      <w:marRight w:val="0"/>
      <w:marTop w:val="0"/>
      <w:marBottom w:val="0"/>
      <w:divBdr>
        <w:top w:val="none" w:sz="0" w:space="0" w:color="auto"/>
        <w:left w:val="none" w:sz="0" w:space="0" w:color="auto"/>
        <w:bottom w:val="none" w:sz="0" w:space="0" w:color="auto"/>
        <w:right w:val="none" w:sz="0" w:space="0" w:color="auto"/>
      </w:divBdr>
    </w:div>
    <w:div w:id="870414325">
      <w:bodyDiv w:val="1"/>
      <w:marLeft w:val="0"/>
      <w:marRight w:val="0"/>
      <w:marTop w:val="0"/>
      <w:marBottom w:val="0"/>
      <w:divBdr>
        <w:top w:val="none" w:sz="0" w:space="0" w:color="auto"/>
        <w:left w:val="none" w:sz="0" w:space="0" w:color="auto"/>
        <w:bottom w:val="none" w:sz="0" w:space="0" w:color="auto"/>
        <w:right w:val="none" w:sz="0" w:space="0" w:color="auto"/>
      </w:divBdr>
    </w:div>
    <w:div w:id="873466054">
      <w:bodyDiv w:val="1"/>
      <w:marLeft w:val="0"/>
      <w:marRight w:val="0"/>
      <w:marTop w:val="0"/>
      <w:marBottom w:val="0"/>
      <w:divBdr>
        <w:top w:val="none" w:sz="0" w:space="0" w:color="auto"/>
        <w:left w:val="none" w:sz="0" w:space="0" w:color="auto"/>
        <w:bottom w:val="none" w:sz="0" w:space="0" w:color="auto"/>
        <w:right w:val="none" w:sz="0" w:space="0" w:color="auto"/>
      </w:divBdr>
    </w:div>
    <w:div w:id="877084834">
      <w:bodyDiv w:val="1"/>
      <w:marLeft w:val="0"/>
      <w:marRight w:val="0"/>
      <w:marTop w:val="0"/>
      <w:marBottom w:val="0"/>
      <w:divBdr>
        <w:top w:val="none" w:sz="0" w:space="0" w:color="auto"/>
        <w:left w:val="none" w:sz="0" w:space="0" w:color="auto"/>
        <w:bottom w:val="none" w:sz="0" w:space="0" w:color="auto"/>
        <w:right w:val="none" w:sz="0" w:space="0" w:color="auto"/>
      </w:divBdr>
    </w:div>
    <w:div w:id="882717512">
      <w:bodyDiv w:val="1"/>
      <w:marLeft w:val="0"/>
      <w:marRight w:val="0"/>
      <w:marTop w:val="0"/>
      <w:marBottom w:val="0"/>
      <w:divBdr>
        <w:top w:val="none" w:sz="0" w:space="0" w:color="auto"/>
        <w:left w:val="none" w:sz="0" w:space="0" w:color="auto"/>
        <w:bottom w:val="none" w:sz="0" w:space="0" w:color="auto"/>
        <w:right w:val="none" w:sz="0" w:space="0" w:color="auto"/>
      </w:divBdr>
    </w:div>
    <w:div w:id="883181035">
      <w:bodyDiv w:val="1"/>
      <w:marLeft w:val="0"/>
      <w:marRight w:val="0"/>
      <w:marTop w:val="0"/>
      <w:marBottom w:val="0"/>
      <w:divBdr>
        <w:top w:val="none" w:sz="0" w:space="0" w:color="auto"/>
        <w:left w:val="none" w:sz="0" w:space="0" w:color="auto"/>
        <w:bottom w:val="none" w:sz="0" w:space="0" w:color="auto"/>
        <w:right w:val="none" w:sz="0" w:space="0" w:color="auto"/>
      </w:divBdr>
    </w:div>
    <w:div w:id="883517274">
      <w:bodyDiv w:val="1"/>
      <w:marLeft w:val="0"/>
      <w:marRight w:val="0"/>
      <w:marTop w:val="0"/>
      <w:marBottom w:val="0"/>
      <w:divBdr>
        <w:top w:val="none" w:sz="0" w:space="0" w:color="auto"/>
        <w:left w:val="none" w:sz="0" w:space="0" w:color="auto"/>
        <w:bottom w:val="none" w:sz="0" w:space="0" w:color="auto"/>
        <w:right w:val="none" w:sz="0" w:space="0" w:color="auto"/>
      </w:divBdr>
    </w:div>
    <w:div w:id="885795401">
      <w:bodyDiv w:val="1"/>
      <w:marLeft w:val="0"/>
      <w:marRight w:val="0"/>
      <w:marTop w:val="0"/>
      <w:marBottom w:val="0"/>
      <w:divBdr>
        <w:top w:val="none" w:sz="0" w:space="0" w:color="auto"/>
        <w:left w:val="none" w:sz="0" w:space="0" w:color="auto"/>
        <w:bottom w:val="none" w:sz="0" w:space="0" w:color="auto"/>
        <w:right w:val="none" w:sz="0" w:space="0" w:color="auto"/>
      </w:divBdr>
    </w:div>
    <w:div w:id="890191672">
      <w:bodyDiv w:val="1"/>
      <w:marLeft w:val="0"/>
      <w:marRight w:val="0"/>
      <w:marTop w:val="0"/>
      <w:marBottom w:val="0"/>
      <w:divBdr>
        <w:top w:val="none" w:sz="0" w:space="0" w:color="auto"/>
        <w:left w:val="none" w:sz="0" w:space="0" w:color="auto"/>
        <w:bottom w:val="none" w:sz="0" w:space="0" w:color="auto"/>
        <w:right w:val="none" w:sz="0" w:space="0" w:color="auto"/>
      </w:divBdr>
    </w:div>
    <w:div w:id="898055908">
      <w:bodyDiv w:val="1"/>
      <w:marLeft w:val="0"/>
      <w:marRight w:val="0"/>
      <w:marTop w:val="0"/>
      <w:marBottom w:val="0"/>
      <w:divBdr>
        <w:top w:val="none" w:sz="0" w:space="0" w:color="auto"/>
        <w:left w:val="none" w:sz="0" w:space="0" w:color="auto"/>
        <w:bottom w:val="none" w:sz="0" w:space="0" w:color="auto"/>
        <w:right w:val="none" w:sz="0" w:space="0" w:color="auto"/>
      </w:divBdr>
    </w:div>
    <w:div w:id="919682181">
      <w:bodyDiv w:val="1"/>
      <w:marLeft w:val="0"/>
      <w:marRight w:val="0"/>
      <w:marTop w:val="0"/>
      <w:marBottom w:val="0"/>
      <w:divBdr>
        <w:top w:val="none" w:sz="0" w:space="0" w:color="auto"/>
        <w:left w:val="none" w:sz="0" w:space="0" w:color="auto"/>
        <w:bottom w:val="none" w:sz="0" w:space="0" w:color="auto"/>
        <w:right w:val="none" w:sz="0" w:space="0" w:color="auto"/>
      </w:divBdr>
    </w:div>
    <w:div w:id="923032874">
      <w:bodyDiv w:val="1"/>
      <w:marLeft w:val="0"/>
      <w:marRight w:val="0"/>
      <w:marTop w:val="0"/>
      <w:marBottom w:val="0"/>
      <w:divBdr>
        <w:top w:val="none" w:sz="0" w:space="0" w:color="auto"/>
        <w:left w:val="none" w:sz="0" w:space="0" w:color="auto"/>
        <w:bottom w:val="none" w:sz="0" w:space="0" w:color="auto"/>
        <w:right w:val="none" w:sz="0" w:space="0" w:color="auto"/>
      </w:divBdr>
    </w:div>
    <w:div w:id="923609645">
      <w:bodyDiv w:val="1"/>
      <w:marLeft w:val="0"/>
      <w:marRight w:val="0"/>
      <w:marTop w:val="0"/>
      <w:marBottom w:val="0"/>
      <w:divBdr>
        <w:top w:val="none" w:sz="0" w:space="0" w:color="auto"/>
        <w:left w:val="none" w:sz="0" w:space="0" w:color="auto"/>
        <w:bottom w:val="none" w:sz="0" w:space="0" w:color="auto"/>
        <w:right w:val="none" w:sz="0" w:space="0" w:color="auto"/>
      </w:divBdr>
    </w:div>
    <w:div w:id="932854980">
      <w:bodyDiv w:val="1"/>
      <w:marLeft w:val="0"/>
      <w:marRight w:val="0"/>
      <w:marTop w:val="0"/>
      <w:marBottom w:val="0"/>
      <w:divBdr>
        <w:top w:val="none" w:sz="0" w:space="0" w:color="auto"/>
        <w:left w:val="none" w:sz="0" w:space="0" w:color="auto"/>
        <w:bottom w:val="none" w:sz="0" w:space="0" w:color="auto"/>
        <w:right w:val="none" w:sz="0" w:space="0" w:color="auto"/>
      </w:divBdr>
    </w:div>
    <w:div w:id="938566928">
      <w:bodyDiv w:val="1"/>
      <w:marLeft w:val="0"/>
      <w:marRight w:val="0"/>
      <w:marTop w:val="0"/>
      <w:marBottom w:val="0"/>
      <w:divBdr>
        <w:top w:val="none" w:sz="0" w:space="0" w:color="auto"/>
        <w:left w:val="none" w:sz="0" w:space="0" w:color="auto"/>
        <w:bottom w:val="none" w:sz="0" w:space="0" w:color="auto"/>
        <w:right w:val="none" w:sz="0" w:space="0" w:color="auto"/>
      </w:divBdr>
    </w:div>
    <w:div w:id="940914707">
      <w:bodyDiv w:val="1"/>
      <w:marLeft w:val="0"/>
      <w:marRight w:val="0"/>
      <w:marTop w:val="0"/>
      <w:marBottom w:val="0"/>
      <w:divBdr>
        <w:top w:val="none" w:sz="0" w:space="0" w:color="auto"/>
        <w:left w:val="none" w:sz="0" w:space="0" w:color="auto"/>
        <w:bottom w:val="none" w:sz="0" w:space="0" w:color="auto"/>
        <w:right w:val="none" w:sz="0" w:space="0" w:color="auto"/>
      </w:divBdr>
    </w:div>
    <w:div w:id="963004683">
      <w:bodyDiv w:val="1"/>
      <w:marLeft w:val="0"/>
      <w:marRight w:val="0"/>
      <w:marTop w:val="0"/>
      <w:marBottom w:val="0"/>
      <w:divBdr>
        <w:top w:val="none" w:sz="0" w:space="0" w:color="auto"/>
        <w:left w:val="none" w:sz="0" w:space="0" w:color="auto"/>
        <w:bottom w:val="none" w:sz="0" w:space="0" w:color="auto"/>
        <w:right w:val="none" w:sz="0" w:space="0" w:color="auto"/>
      </w:divBdr>
    </w:div>
    <w:div w:id="968509247">
      <w:bodyDiv w:val="1"/>
      <w:marLeft w:val="0"/>
      <w:marRight w:val="0"/>
      <w:marTop w:val="0"/>
      <w:marBottom w:val="0"/>
      <w:divBdr>
        <w:top w:val="none" w:sz="0" w:space="0" w:color="auto"/>
        <w:left w:val="none" w:sz="0" w:space="0" w:color="auto"/>
        <w:bottom w:val="none" w:sz="0" w:space="0" w:color="auto"/>
        <w:right w:val="none" w:sz="0" w:space="0" w:color="auto"/>
      </w:divBdr>
    </w:div>
    <w:div w:id="970209753">
      <w:bodyDiv w:val="1"/>
      <w:marLeft w:val="0"/>
      <w:marRight w:val="0"/>
      <w:marTop w:val="0"/>
      <w:marBottom w:val="0"/>
      <w:divBdr>
        <w:top w:val="none" w:sz="0" w:space="0" w:color="auto"/>
        <w:left w:val="none" w:sz="0" w:space="0" w:color="auto"/>
        <w:bottom w:val="none" w:sz="0" w:space="0" w:color="auto"/>
        <w:right w:val="none" w:sz="0" w:space="0" w:color="auto"/>
      </w:divBdr>
    </w:div>
    <w:div w:id="970478638">
      <w:bodyDiv w:val="1"/>
      <w:marLeft w:val="0"/>
      <w:marRight w:val="0"/>
      <w:marTop w:val="0"/>
      <w:marBottom w:val="0"/>
      <w:divBdr>
        <w:top w:val="none" w:sz="0" w:space="0" w:color="auto"/>
        <w:left w:val="none" w:sz="0" w:space="0" w:color="auto"/>
        <w:bottom w:val="none" w:sz="0" w:space="0" w:color="auto"/>
        <w:right w:val="none" w:sz="0" w:space="0" w:color="auto"/>
      </w:divBdr>
    </w:div>
    <w:div w:id="970750911">
      <w:bodyDiv w:val="1"/>
      <w:marLeft w:val="0"/>
      <w:marRight w:val="0"/>
      <w:marTop w:val="0"/>
      <w:marBottom w:val="0"/>
      <w:divBdr>
        <w:top w:val="none" w:sz="0" w:space="0" w:color="auto"/>
        <w:left w:val="none" w:sz="0" w:space="0" w:color="auto"/>
        <w:bottom w:val="none" w:sz="0" w:space="0" w:color="auto"/>
        <w:right w:val="none" w:sz="0" w:space="0" w:color="auto"/>
      </w:divBdr>
    </w:div>
    <w:div w:id="978341443">
      <w:bodyDiv w:val="1"/>
      <w:marLeft w:val="0"/>
      <w:marRight w:val="0"/>
      <w:marTop w:val="0"/>
      <w:marBottom w:val="0"/>
      <w:divBdr>
        <w:top w:val="none" w:sz="0" w:space="0" w:color="auto"/>
        <w:left w:val="none" w:sz="0" w:space="0" w:color="auto"/>
        <w:bottom w:val="none" w:sz="0" w:space="0" w:color="auto"/>
        <w:right w:val="none" w:sz="0" w:space="0" w:color="auto"/>
      </w:divBdr>
    </w:div>
    <w:div w:id="979192384">
      <w:bodyDiv w:val="1"/>
      <w:marLeft w:val="0"/>
      <w:marRight w:val="0"/>
      <w:marTop w:val="0"/>
      <w:marBottom w:val="0"/>
      <w:divBdr>
        <w:top w:val="none" w:sz="0" w:space="0" w:color="auto"/>
        <w:left w:val="none" w:sz="0" w:space="0" w:color="auto"/>
        <w:bottom w:val="none" w:sz="0" w:space="0" w:color="auto"/>
        <w:right w:val="none" w:sz="0" w:space="0" w:color="auto"/>
      </w:divBdr>
    </w:div>
    <w:div w:id="985012614">
      <w:bodyDiv w:val="1"/>
      <w:marLeft w:val="0"/>
      <w:marRight w:val="0"/>
      <w:marTop w:val="0"/>
      <w:marBottom w:val="0"/>
      <w:divBdr>
        <w:top w:val="none" w:sz="0" w:space="0" w:color="auto"/>
        <w:left w:val="none" w:sz="0" w:space="0" w:color="auto"/>
        <w:bottom w:val="none" w:sz="0" w:space="0" w:color="auto"/>
        <w:right w:val="none" w:sz="0" w:space="0" w:color="auto"/>
      </w:divBdr>
    </w:div>
    <w:div w:id="987562796">
      <w:bodyDiv w:val="1"/>
      <w:marLeft w:val="0"/>
      <w:marRight w:val="0"/>
      <w:marTop w:val="0"/>
      <w:marBottom w:val="0"/>
      <w:divBdr>
        <w:top w:val="none" w:sz="0" w:space="0" w:color="auto"/>
        <w:left w:val="none" w:sz="0" w:space="0" w:color="auto"/>
        <w:bottom w:val="none" w:sz="0" w:space="0" w:color="auto"/>
        <w:right w:val="none" w:sz="0" w:space="0" w:color="auto"/>
      </w:divBdr>
    </w:div>
    <w:div w:id="992877016">
      <w:bodyDiv w:val="1"/>
      <w:marLeft w:val="0"/>
      <w:marRight w:val="0"/>
      <w:marTop w:val="0"/>
      <w:marBottom w:val="0"/>
      <w:divBdr>
        <w:top w:val="none" w:sz="0" w:space="0" w:color="auto"/>
        <w:left w:val="none" w:sz="0" w:space="0" w:color="auto"/>
        <w:bottom w:val="none" w:sz="0" w:space="0" w:color="auto"/>
        <w:right w:val="none" w:sz="0" w:space="0" w:color="auto"/>
      </w:divBdr>
    </w:div>
    <w:div w:id="995302847">
      <w:bodyDiv w:val="1"/>
      <w:marLeft w:val="0"/>
      <w:marRight w:val="0"/>
      <w:marTop w:val="0"/>
      <w:marBottom w:val="0"/>
      <w:divBdr>
        <w:top w:val="none" w:sz="0" w:space="0" w:color="auto"/>
        <w:left w:val="none" w:sz="0" w:space="0" w:color="auto"/>
        <w:bottom w:val="none" w:sz="0" w:space="0" w:color="auto"/>
        <w:right w:val="none" w:sz="0" w:space="0" w:color="auto"/>
      </w:divBdr>
    </w:div>
    <w:div w:id="996418431">
      <w:bodyDiv w:val="1"/>
      <w:marLeft w:val="0"/>
      <w:marRight w:val="0"/>
      <w:marTop w:val="0"/>
      <w:marBottom w:val="0"/>
      <w:divBdr>
        <w:top w:val="none" w:sz="0" w:space="0" w:color="auto"/>
        <w:left w:val="none" w:sz="0" w:space="0" w:color="auto"/>
        <w:bottom w:val="none" w:sz="0" w:space="0" w:color="auto"/>
        <w:right w:val="none" w:sz="0" w:space="0" w:color="auto"/>
      </w:divBdr>
    </w:div>
    <w:div w:id="996571925">
      <w:bodyDiv w:val="1"/>
      <w:marLeft w:val="0"/>
      <w:marRight w:val="0"/>
      <w:marTop w:val="0"/>
      <w:marBottom w:val="0"/>
      <w:divBdr>
        <w:top w:val="none" w:sz="0" w:space="0" w:color="auto"/>
        <w:left w:val="none" w:sz="0" w:space="0" w:color="auto"/>
        <w:bottom w:val="none" w:sz="0" w:space="0" w:color="auto"/>
        <w:right w:val="none" w:sz="0" w:space="0" w:color="auto"/>
      </w:divBdr>
    </w:div>
    <w:div w:id="996615129">
      <w:bodyDiv w:val="1"/>
      <w:marLeft w:val="0"/>
      <w:marRight w:val="0"/>
      <w:marTop w:val="0"/>
      <w:marBottom w:val="0"/>
      <w:divBdr>
        <w:top w:val="none" w:sz="0" w:space="0" w:color="auto"/>
        <w:left w:val="none" w:sz="0" w:space="0" w:color="auto"/>
        <w:bottom w:val="none" w:sz="0" w:space="0" w:color="auto"/>
        <w:right w:val="none" w:sz="0" w:space="0" w:color="auto"/>
      </w:divBdr>
    </w:div>
    <w:div w:id="1000422740">
      <w:bodyDiv w:val="1"/>
      <w:marLeft w:val="0"/>
      <w:marRight w:val="0"/>
      <w:marTop w:val="0"/>
      <w:marBottom w:val="0"/>
      <w:divBdr>
        <w:top w:val="none" w:sz="0" w:space="0" w:color="auto"/>
        <w:left w:val="none" w:sz="0" w:space="0" w:color="auto"/>
        <w:bottom w:val="none" w:sz="0" w:space="0" w:color="auto"/>
        <w:right w:val="none" w:sz="0" w:space="0" w:color="auto"/>
      </w:divBdr>
    </w:div>
    <w:div w:id="1001271746">
      <w:bodyDiv w:val="1"/>
      <w:marLeft w:val="0"/>
      <w:marRight w:val="0"/>
      <w:marTop w:val="0"/>
      <w:marBottom w:val="0"/>
      <w:divBdr>
        <w:top w:val="none" w:sz="0" w:space="0" w:color="auto"/>
        <w:left w:val="none" w:sz="0" w:space="0" w:color="auto"/>
        <w:bottom w:val="none" w:sz="0" w:space="0" w:color="auto"/>
        <w:right w:val="none" w:sz="0" w:space="0" w:color="auto"/>
      </w:divBdr>
    </w:div>
    <w:div w:id="1001421874">
      <w:bodyDiv w:val="1"/>
      <w:marLeft w:val="0"/>
      <w:marRight w:val="0"/>
      <w:marTop w:val="0"/>
      <w:marBottom w:val="0"/>
      <w:divBdr>
        <w:top w:val="none" w:sz="0" w:space="0" w:color="auto"/>
        <w:left w:val="none" w:sz="0" w:space="0" w:color="auto"/>
        <w:bottom w:val="none" w:sz="0" w:space="0" w:color="auto"/>
        <w:right w:val="none" w:sz="0" w:space="0" w:color="auto"/>
      </w:divBdr>
    </w:div>
    <w:div w:id="1003436316">
      <w:bodyDiv w:val="1"/>
      <w:marLeft w:val="0"/>
      <w:marRight w:val="0"/>
      <w:marTop w:val="0"/>
      <w:marBottom w:val="0"/>
      <w:divBdr>
        <w:top w:val="none" w:sz="0" w:space="0" w:color="auto"/>
        <w:left w:val="none" w:sz="0" w:space="0" w:color="auto"/>
        <w:bottom w:val="none" w:sz="0" w:space="0" w:color="auto"/>
        <w:right w:val="none" w:sz="0" w:space="0" w:color="auto"/>
      </w:divBdr>
    </w:div>
    <w:div w:id="1006981198">
      <w:bodyDiv w:val="1"/>
      <w:marLeft w:val="0"/>
      <w:marRight w:val="0"/>
      <w:marTop w:val="0"/>
      <w:marBottom w:val="0"/>
      <w:divBdr>
        <w:top w:val="none" w:sz="0" w:space="0" w:color="auto"/>
        <w:left w:val="none" w:sz="0" w:space="0" w:color="auto"/>
        <w:bottom w:val="none" w:sz="0" w:space="0" w:color="auto"/>
        <w:right w:val="none" w:sz="0" w:space="0" w:color="auto"/>
      </w:divBdr>
    </w:div>
    <w:div w:id="1007095264">
      <w:bodyDiv w:val="1"/>
      <w:marLeft w:val="0"/>
      <w:marRight w:val="0"/>
      <w:marTop w:val="0"/>
      <w:marBottom w:val="0"/>
      <w:divBdr>
        <w:top w:val="none" w:sz="0" w:space="0" w:color="auto"/>
        <w:left w:val="none" w:sz="0" w:space="0" w:color="auto"/>
        <w:bottom w:val="none" w:sz="0" w:space="0" w:color="auto"/>
        <w:right w:val="none" w:sz="0" w:space="0" w:color="auto"/>
      </w:divBdr>
    </w:div>
    <w:div w:id="1007682617">
      <w:bodyDiv w:val="1"/>
      <w:marLeft w:val="0"/>
      <w:marRight w:val="0"/>
      <w:marTop w:val="0"/>
      <w:marBottom w:val="0"/>
      <w:divBdr>
        <w:top w:val="none" w:sz="0" w:space="0" w:color="auto"/>
        <w:left w:val="none" w:sz="0" w:space="0" w:color="auto"/>
        <w:bottom w:val="none" w:sz="0" w:space="0" w:color="auto"/>
        <w:right w:val="none" w:sz="0" w:space="0" w:color="auto"/>
      </w:divBdr>
    </w:div>
    <w:div w:id="1010064360">
      <w:bodyDiv w:val="1"/>
      <w:marLeft w:val="0"/>
      <w:marRight w:val="0"/>
      <w:marTop w:val="0"/>
      <w:marBottom w:val="0"/>
      <w:divBdr>
        <w:top w:val="none" w:sz="0" w:space="0" w:color="auto"/>
        <w:left w:val="none" w:sz="0" w:space="0" w:color="auto"/>
        <w:bottom w:val="none" w:sz="0" w:space="0" w:color="auto"/>
        <w:right w:val="none" w:sz="0" w:space="0" w:color="auto"/>
      </w:divBdr>
    </w:div>
    <w:div w:id="1018965795">
      <w:bodyDiv w:val="1"/>
      <w:marLeft w:val="0"/>
      <w:marRight w:val="0"/>
      <w:marTop w:val="0"/>
      <w:marBottom w:val="0"/>
      <w:divBdr>
        <w:top w:val="none" w:sz="0" w:space="0" w:color="auto"/>
        <w:left w:val="none" w:sz="0" w:space="0" w:color="auto"/>
        <w:bottom w:val="none" w:sz="0" w:space="0" w:color="auto"/>
        <w:right w:val="none" w:sz="0" w:space="0" w:color="auto"/>
      </w:divBdr>
    </w:div>
    <w:div w:id="1020929427">
      <w:bodyDiv w:val="1"/>
      <w:marLeft w:val="0"/>
      <w:marRight w:val="0"/>
      <w:marTop w:val="0"/>
      <w:marBottom w:val="0"/>
      <w:divBdr>
        <w:top w:val="none" w:sz="0" w:space="0" w:color="auto"/>
        <w:left w:val="none" w:sz="0" w:space="0" w:color="auto"/>
        <w:bottom w:val="none" w:sz="0" w:space="0" w:color="auto"/>
        <w:right w:val="none" w:sz="0" w:space="0" w:color="auto"/>
      </w:divBdr>
    </w:div>
    <w:div w:id="1021513101">
      <w:bodyDiv w:val="1"/>
      <w:marLeft w:val="0"/>
      <w:marRight w:val="0"/>
      <w:marTop w:val="0"/>
      <w:marBottom w:val="0"/>
      <w:divBdr>
        <w:top w:val="none" w:sz="0" w:space="0" w:color="auto"/>
        <w:left w:val="none" w:sz="0" w:space="0" w:color="auto"/>
        <w:bottom w:val="none" w:sz="0" w:space="0" w:color="auto"/>
        <w:right w:val="none" w:sz="0" w:space="0" w:color="auto"/>
      </w:divBdr>
    </w:div>
    <w:div w:id="1022779956">
      <w:bodyDiv w:val="1"/>
      <w:marLeft w:val="0"/>
      <w:marRight w:val="0"/>
      <w:marTop w:val="0"/>
      <w:marBottom w:val="0"/>
      <w:divBdr>
        <w:top w:val="none" w:sz="0" w:space="0" w:color="auto"/>
        <w:left w:val="none" w:sz="0" w:space="0" w:color="auto"/>
        <w:bottom w:val="none" w:sz="0" w:space="0" w:color="auto"/>
        <w:right w:val="none" w:sz="0" w:space="0" w:color="auto"/>
      </w:divBdr>
    </w:div>
    <w:div w:id="1036272926">
      <w:bodyDiv w:val="1"/>
      <w:marLeft w:val="0"/>
      <w:marRight w:val="0"/>
      <w:marTop w:val="0"/>
      <w:marBottom w:val="0"/>
      <w:divBdr>
        <w:top w:val="none" w:sz="0" w:space="0" w:color="auto"/>
        <w:left w:val="none" w:sz="0" w:space="0" w:color="auto"/>
        <w:bottom w:val="none" w:sz="0" w:space="0" w:color="auto"/>
        <w:right w:val="none" w:sz="0" w:space="0" w:color="auto"/>
      </w:divBdr>
    </w:div>
    <w:div w:id="1038354337">
      <w:bodyDiv w:val="1"/>
      <w:marLeft w:val="0"/>
      <w:marRight w:val="0"/>
      <w:marTop w:val="0"/>
      <w:marBottom w:val="0"/>
      <w:divBdr>
        <w:top w:val="none" w:sz="0" w:space="0" w:color="auto"/>
        <w:left w:val="none" w:sz="0" w:space="0" w:color="auto"/>
        <w:bottom w:val="none" w:sz="0" w:space="0" w:color="auto"/>
        <w:right w:val="none" w:sz="0" w:space="0" w:color="auto"/>
      </w:divBdr>
    </w:div>
    <w:div w:id="1039739511">
      <w:bodyDiv w:val="1"/>
      <w:marLeft w:val="0"/>
      <w:marRight w:val="0"/>
      <w:marTop w:val="0"/>
      <w:marBottom w:val="0"/>
      <w:divBdr>
        <w:top w:val="none" w:sz="0" w:space="0" w:color="auto"/>
        <w:left w:val="none" w:sz="0" w:space="0" w:color="auto"/>
        <w:bottom w:val="none" w:sz="0" w:space="0" w:color="auto"/>
        <w:right w:val="none" w:sz="0" w:space="0" w:color="auto"/>
      </w:divBdr>
    </w:div>
    <w:div w:id="1040516177">
      <w:bodyDiv w:val="1"/>
      <w:marLeft w:val="0"/>
      <w:marRight w:val="0"/>
      <w:marTop w:val="0"/>
      <w:marBottom w:val="0"/>
      <w:divBdr>
        <w:top w:val="none" w:sz="0" w:space="0" w:color="auto"/>
        <w:left w:val="none" w:sz="0" w:space="0" w:color="auto"/>
        <w:bottom w:val="none" w:sz="0" w:space="0" w:color="auto"/>
        <w:right w:val="none" w:sz="0" w:space="0" w:color="auto"/>
      </w:divBdr>
    </w:div>
    <w:div w:id="1047220586">
      <w:bodyDiv w:val="1"/>
      <w:marLeft w:val="0"/>
      <w:marRight w:val="0"/>
      <w:marTop w:val="0"/>
      <w:marBottom w:val="0"/>
      <w:divBdr>
        <w:top w:val="none" w:sz="0" w:space="0" w:color="auto"/>
        <w:left w:val="none" w:sz="0" w:space="0" w:color="auto"/>
        <w:bottom w:val="none" w:sz="0" w:space="0" w:color="auto"/>
        <w:right w:val="none" w:sz="0" w:space="0" w:color="auto"/>
      </w:divBdr>
    </w:div>
    <w:div w:id="1048258271">
      <w:bodyDiv w:val="1"/>
      <w:marLeft w:val="0"/>
      <w:marRight w:val="0"/>
      <w:marTop w:val="0"/>
      <w:marBottom w:val="0"/>
      <w:divBdr>
        <w:top w:val="none" w:sz="0" w:space="0" w:color="auto"/>
        <w:left w:val="none" w:sz="0" w:space="0" w:color="auto"/>
        <w:bottom w:val="none" w:sz="0" w:space="0" w:color="auto"/>
        <w:right w:val="none" w:sz="0" w:space="0" w:color="auto"/>
      </w:divBdr>
    </w:div>
    <w:div w:id="1048333521">
      <w:bodyDiv w:val="1"/>
      <w:marLeft w:val="0"/>
      <w:marRight w:val="0"/>
      <w:marTop w:val="0"/>
      <w:marBottom w:val="0"/>
      <w:divBdr>
        <w:top w:val="none" w:sz="0" w:space="0" w:color="auto"/>
        <w:left w:val="none" w:sz="0" w:space="0" w:color="auto"/>
        <w:bottom w:val="none" w:sz="0" w:space="0" w:color="auto"/>
        <w:right w:val="none" w:sz="0" w:space="0" w:color="auto"/>
      </w:divBdr>
    </w:div>
    <w:div w:id="1050810698">
      <w:bodyDiv w:val="1"/>
      <w:marLeft w:val="0"/>
      <w:marRight w:val="0"/>
      <w:marTop w:val="0"/>
      <w:marBottom w:val="0"/>
      <w:divBdr>
        <w:top w:val="none" w:sz="0" w:space="0" w:color="auto"/>
        <w:left w:val="none" w:sz="0" w:space="0" w:color="auto"/>
        <w:bottom w:val="none" w:sz="0" w:space="0" w:color="auto"/>
        <w:right w:val="none" w:sz="0" w:space="0" w:color="auto"/>
      </w:divBdr>
    </w:div>
    <w:div w:id="1051688517">
      <w:bodyDiv w:val="1"/>
      <w:marLeft w:val="0"/>
      <w:marRight w:val="0"/>
      <w:marTop w:val="0"/>
      <w:marBottom w:val="0"/>
      <w:divBdr>
        <w:top w:val="none" w:sz="0" w:space="0" w:color="auto"/>
        <w:left w:val="none" w:sz="0" w:space="0" w:color="auto"/>
        <w:bottom w:val="none" w:sz="0" w:space="0" w:color="auto"/>
        <w:right w:val="none" w:sz="0" w:space="0" w:color="auto"/>
      </w:divBdr>
    </w:div>
    <w:div w:id="1053188473">
      <w:bodyDiv w:val="1"/>
      <w:marLeft w:val="0"/>
      <w:marRight w:val="0"/>
      <w:marTop w:val="0"/>
      <w:marBottom w:val="0"/>
      <w:divBdr>
        <w:top w:val="none" w:sz="0" w:space="0" w:color="auto"/>
        <w:left w:val="none" w:sz="0" w:space="0" w:color="auto"/>
        <w:bottom w:val="none" w:sz="0" w:space="0" w:color="auto"/>
        <w:right w:val="none" w:sz="0" w:space="0" w:color="auto"/>
      </w:divBdr>
    </w:div>
    <w:div w:id="1061907759">
      <w:bodyDiv w:val="1"/>
      <w:marLeft w:val="0"/>
      <w:marRight w:val="0"/>
      <w:marTop w:val="0"/>
      <w:marBottom w:val="0"/>
      <w:divBdr>
        <w:top w:val="none" w:sz="0" w:space="0" w:color="auto"/>
        <w:left w:val="none" w:sz="0" w:space="0" w:color="auto"/>
        <w:bottom w:val="none" w:sz="0" w:space="0" w:color="auto"/>
        <w:right w:val="none" w:sz="0" w:space="0" w:color="auto"/>
      </w:divBdr>
    </w:div>
    <w:div w:id="1063598111">
      <w:bodyDiv w:val="1"/>
      <w:marLeft w:val="0"/>
      <w:marRight w:val="0"/>
      <w:marTop w:val="0"/>
      <w:marBottom w:val="0"/>
      <w:divBdr>
        <w:top w:val="none" w:sz="0" w:space="0" w:color="auto"/>
        <w:left w:val="none" w:sz="0" w:space="0" w:color="auto"/>
        <w:bottom w:val="none" w:sz="0" w:space="0" w:color="auto"/>
        <w:right w:val="none" w:sz="0" w:space="0" w:color="auto"/>
      </w:divBdr>
    </w:div>
    <w:div w:id="1068499954">
      <w:bodyDiv w:val="1"/>
      <w:marLeft w:val="0"/>
      <w:marRight w:val="0"/>
      <w:marTop w:val="0"/>
      <w:marBottom w:val="0"/>
      <w:divBdr>
        <w:top w:val="none" w:sz="0" w:space="0" w:color="auto"/>
        <w:left w:val="none" w:sz="0" w:space="0" w:color="auto"/>
        <w:bottom w:val="none" w:sz="0" w:space="0" w:color="auto"/>
        <w:right w:val="none" w:sz="0" w:space="0" w:color="auto"/>
      </w:divBdr>
    </w:div>
    <w:div w:id="1072854387">
      <w:bodyDiv w:val="1"/>
      <w:marLeft w:val="0"/>
      <w:marRight w:val="0"/>
      <w:marTop w:val="0"/>
      <w:marBottom w:val="0"/>
      <w:divBdr>
        <w:top w:val="none" w:sz="0" w:space="0" w:color="auto"/>
        <w:left w:val="none" w:sz="0" w:space="0" w:color="auto"/>
        <w:bottom w:val="none" w:sz="0" w:space="0" w:color="auto"/>
        <w:right w:val="none" w:sz="0" w:space="0" w:color="auto"/>
      </w:divBdr>
    </w:div>
    <w:div w:id="1075275197">
      <w:bodyDiv w:val="1"/>
      <w:marLeft w:val="0"/>
      <w:marRight w:val="0"/>
      <w:marTop w:val="0"/>
      <w:marBottom w:val="0"/>
      <w:divBdr>
        <w:top w:val="none" w:sz="0" w:space="0" w:color="auto"/>
        <w:left w:val="none" w:sz="0" w:space="0" w:color="auto"/>
        <w:bottom w:val="none" w:sz="0" w:space="0" w:color="auto"/>
        <w:right w:val="none" w:sz="0" w:space="0" w:color="auto"/>
      </w:divBdr>
    </w:div>
    <w:div w:id="1076438483">
      <w:bodyDiv w:val="1"/>
      <w:marLeft w:val="0"/>
      <w:marRight w:val="0"/>
      <w:marTop w:val="0"/>
      <w:marBottom w:val="0"/>
      <w:divBdr>
        <w:top w:val="none" w:sz="0" w:space="0" w:color="auto"/>
        <w:left w:val="none" w:sz="0" w:space="0" w:color="auto"/>
        <w:bottom w:val="none" w:sz="0" w:space="0" w:color="auto"/>
        <w:right w:val="none" w:sz="0" w:space="0" w:color="auto"/>
      </w:divBdr>
    </w:div>
    <w:div w:id="1077947320">
      <w:bodyDiv w:val="1"/>
      <w:marLeft w:val="0"/>
      <w:marRight w:val="0"/>
      <w:marTop w:val="0"/>
      <w:marBottom w:val="0"/>
      <w:divBdr>
        <w:top w:val="none" w:sz="0" w:space="0" w:color="auto"/>
        <w:left w:val="none" w:sz="0" w:space="0" w:color="auto"/>
        <w:bottom w:val="none" w:sz="0" w:space="0" w:color="auto"/>
        <w:right w:val="none" w:sz="0" w:space="0" w:color="auto"/>
      </w:divBdr>
    </w:div>
    <w:div w:id="1084061845">
      <w:bodyDiv w:val="1"/>
      <w:marLeft w:val="0"/>
      <w:marRight w:val="0"/>
      <w:marTop w:val="0"/>
      <w:marBottom w:val="0"/>
      <w:divBdr>
        <w:top w:val="none" w:sz="0" w:space="0" w:color="auto"/>
        <w:left w:val="none" w:sz="0" w:space="0" w:color="auto"/>
        <w:bottom w:val="none" w:sz="0" w:space="0" w:color="auto"/>
        <w:right w:val="none" w:sz="0" w:space="0" w:color="auto"/>
      </w:divBdr>
      <w:divsChild>
        <w:div w:id="450170546">
          <w:marLeft w:val="0"/>
          <w:marRight w:val="0"/>
          <w:marTop w:val="0"/>
          <w:marBottom w:val="0"/>
          <w:divBdr>
            <w:top w:val="none" w:sz="0" w:space="0" w:color="auto"/>
            <w:left w:val="none" w:sz="0" w:space="0" w:color="auto"/>
            <w:bottom w:val="none" w:sz="0" w:space="0" w:color="auto"/>
            <w:right w:val="none" w:sz="0" w:space="0" w:color="auto"/>
          </w:divBdr>
        </w:div>
        <w:div w:id="612977696">
          <w:marLeft w:val="0"/>
          <w:marRight w:val="0"/>
          <w:marTop w:val="0"/>
          <w:marBottom w:val="0"/>
          <w:divBdr>
            <w:top w:val="none" w:sz="0" w:space="0" w:color="auto"/>
            <w:left w:val="none" w:sz="0" w:space="0" w:color="auto"/>
            <w:bottom w:val="none" w:sz="0" w:space="0" w:color="auto"/>
            <w:right w:val="none" w:sz="0" w:space="0" w:color="auto"/>
          </w:divBdr>
        </w:div>
        <w:div w:id="670835543">
          <w:marLeft w:val="0"/>
          <w:marRight w:val="0"/>
          <w:marTop w:val="0"/>
          <w:marBottom w:val="0"/>
          <w:divBdr>
            <w:top w:val="none" w:sz="0" w:space="0" w:color="auto"/>
            <w:left w:val="none" w:sz="0" w:space="0" w:color="auto"/>
            <w:bottom w:val="none" w:sz="0" w:space="0" w:color="auto"/>
            <w:right w:val="none" w:sz="0" w:space="0" w:color="auto"/>
          </w:divBdr>
        </w:div>
        <w:div w:id="1587417327">
          <w:marLeft w:val="0"/>
          <w:marRight w:val="0"/>
          <w:marTop w:val="0"/>
          <w:marBottom w:val="0"/>
          <w:divBdr>
            <w:top w:val="none" w:sz="0" w:space="0" w:color="auto"/>
            <w:left w:val="none" w:sz="0" w:space="0" w:color="auto"/>
            <w:bottom w:val="none" w:sz="0" w:space="0" w:color="auto"/>
            <w:right w:val="none" w:sz="0" w:space="0" w:color="auto"/>
          </w:divBdr>
        </w:div>
        <w:div w:id="1600675678">
          <w:marLeft w:val="0"/>
          <w:marRight w:val="0"/>
          <w:marTop w:val="0"/>
          <w:marBottom w:val="0"/>
          <w:divBdr>
            <w:top w:val="none" w:sz="0" w:space="0" w:color="auto"/>
            <w:left w:val="none" w:sz="0" w:space="0" w:color="auto"/>
            <w:bottom w:val="none" w:sz="0" w:space="0" w:color="auto"/>
            <w:right w:val="none" w:sz="0" w:space="0" w:color="auto"/>
          </w:divBdr>
        </w:div>
        <w:div w:id="2042590440">
          <w:marLeft w:val="0"/>
          <w:marRight w:val="0"/>
          <w:marTop w:val="0"/>
          <w:marBottom w:val="0"/>
          <w:divBdr>
            <w:top w:val="none" w:sz="0" w:space="0" w:color="auto"/>
            <w:left w:val="none" w:sz="0" w:space="0" w:color="auto"/>
            <w:bottom w:val="none" w:sz="0" w:space="0" w:color="auto"/>
            <w:right w:val="none" w:sz="0" w:space="0" w:color="auto"/>
          </w:divBdr>
        </w:div>
      </w:divsChild>
    </w:div>
    <w:div w:id="1087656114">
      <w:bodyDiv w:val="1"/>
      <w:marLeft w:val="0"/>
      <w:marRight w:val="0"/>
      <w:marTop w:val="0"/>
      <w:marBottom w:val="0"/>
      <w:divBdr>
        <w:top w:val="none" w:sz="0" w:space="0" w:color="auto"/>
        <w:left w:val="none" w:sz="0" w:space="0" w:color="auto"/>
        <w:bottom w:val="none" w:sz="0" w:space="0" w:color="auto"/>
        <w:right w:val="none" w:sz="0" w:space="0" w:color="auto"/>
      </w:divBdr>
    </w:div>
    <w:div w:id="1087768454">
      <w:bodyDiv w:val="1"/>
      <w:marLeft w:val="0"/>
      <w:marRight w:val="0"/>
      <w:marTop w:val="0"/>
      <w:marBottom w:val="0"/>
      <w:divBdr>
        <w:top w:val="none" w:sz="0" w:space="0" w:color="auto"/>
        <w:left w:val="none" w:sz="0" w:space="0" w:color="auto"/>
        <w:bottom w:val="none" w:sz="0" w:space="0" w:color="auto"/>
        <w:right w:val="none" w:sz="0" w:space="0" w:color="auto"/>
      </w:divBdr>
    </w:div>
    <w:div w:id="1088385264">
      <w:bodyDiv w:val="1"/>
      <w:marLeft w:val="0"/>
      <w:marRight w:val="0"/>
      <w:marTop w:val="0"/>
      <w:marBottom w:val="0"/>
      <w:divBdr>
        <w:top w:val="none" w:sz="0" w:space="0" w:color="auto"/>
        <w:left w:val="none" w:sz="0" w:space="0" w:color="auto"/>
        <w:bottom w:val="none" w:sz="0" w:space="0" w:color="auto"/>
        <w:right w:val="none" w:sz="0" w:space="0" w:color="auto"/>
      </w:divBdr>
    </w:div>
    <w:div w:id="1094545931">
      <w:bodyDiv w:val="1"/>
      <w:marLeft w:val="0"/>
      <w:marRight w:val="0"/>
      <w:marTop w:val="0"/>
      <w:marBottom w:val="0"/>
      <w:divBdr>
        <w:top w:val="none" w:sz="0" w:space="0" w:color="auto"/>
        <w:left w:val="none" w:sz="0" w:space="0" w:color="auto"/>
        <w:bottom w:val="none" w:sz="0" w:space="0" w:color="auto"/>
        <w:right w:val="none" w:sz="0" w:space="0" w:color="auto"/>
      </w:divBdr>
    </w:div>
    <w:div w:id="1094739616">
      <w:bodyDiv w:val="1"/>
      <w:marLeft w:val="0"/>
      <w:marRight w:val="0"/>
      <w:marTop w:val="0"/>
      <w:marBottom w:val="0"/>
      <w:divBdr>
        <w:top w:val="none" w:sz="0" w:space="0" w:color="auto"/>
        <w:left w:val="none" w:sz="0" w:space="0" w:color="auto"/>
        <w:bottom w:val="none" w:sz="0" w:space="0" w:color="auto"/>
        <w:right w:val="none" w:sz="0" w:space="0" w:color="auto"/>
      </w:divBdr>
    </w:div>
    <w:div w:id="1100881748">
      <w:bodyDiv w:val="1"/>
      <w:marLeft w:val="0"/>
      <w:marRight w:val="0"/>
      <w:marTop w:val="0"/>
      <w:marBottom w:val="0"/>
      <w:divBdr>
        <w:top w:val="none" w:sz="0" w:space="0" w:color="auto"/>
        <w:left w:val="none" w:sz="0" w:space="0" w:color="auto"/>
        <w:bottom w:val="none" w:sz="0" w:space="0" w:color="auto"/>
        <w:right w:val="none" w:sz="0" w:space="0" w:color="auto"/>
      </w:divBdr>
    </w:div>
    <w:div w:id="1109662063">
      <w:bodyDiv w:val="1"/>
      <w:marLeft w:val="0"/>
      <w:marRight w:val="0"/>
      <w:marTop w:val="0"/>
      <w:marBottom w:val="0"/>
      <w:divBdr>
        <w:top w:val="none" w:sz="0" w:space="0" w:color="auto"/>
        <w:left w:val="none" w:sz="0" w:space="0" w:color="auto"/>
        <w:bottom w:val="none" w:sz="0" w:space="0" w:color="auto"/>
        <w:right w:val="none" w:sz="0" w:space="0" w:color="auto"/>
      </w:divBdr>
    </w:div>
    <w:div w:id="1110734625">
      <w:bodyDiv w:val="1"/>
      <w:marLeft w:val="0"/>
      <w:marRight w:val="0"/>
      <w:marTop w:val="0"/>
      <w:marBottom w:val="0"/>
      <w:divBdr>
        <w:top w:val="none" w:sz="0" w:space="0" w:color="auto"/>
        <w:left w:val="none" w:sz="0" w:space="0" w:color="auto"/>
        <w:bottom w:val="none" w:sz="0" w:space="0" w:color="auto"/>
        <w:right w:val="none" w:sz="0" w:space="0" w:color="auto"/>
      </w:divBdr>
    </w:div>
    <w:div w:id="1113742096">
      <w:bodyDiv w:val="1"/>
      <w:marLeft w:val="0"/>
      <w:marRight w:val="0"/>
      <w:marTop w:val="0"/>
      <w:marBottom w:val="0"/>
      <w:divBdr>
        <w:top w:val="none" w:sz="0" w:space="0" w:color="auto"/>
        <w:left w:val="none" w:sz="0" w:space="0" w:color="auto"/>
        <w:bottom w:val="none" w:sz="0" w:space="0" w:color="auto"/>
        <w:right w:val="none" w:sz="0" w:space="0" w:color="auto"/>
      </w:divBdr>
    </w:div>
    <w:div w:id="1115490383">
      <w:bodyDiv w:val="1"/>
      <w:marLeft w:val="0"/>
      <w:marRight w:val="0"/>
      <w:marTop w:val="0"/>
      <w:marBottom w:val="0"/>
      <w:divBdr>
        <w:top w:val="none" w:sz="0" w:space="0" w:color="auto"/>
        <w:left w:val="none" w:sz="0" w:space="0" w:color="auto"/>
        <w:bottom w:val="none" w:sz="0" w:space="0" w:color="auto"/>
        <w:right w:val="none" w:sz="0" w:space="0" w:color="auto"/>
      </w:divBdr>
    </w:div>
    <w:div w:id="1117330367">
      <w:bodyDiv w:val="1"/>
      <w:marLeft w:val="0"/>
      <w:marRight w:val="0"/>
      <w:marTop w:val="0"/>
      <w:marBottom w:val="0"/>
      <w:divBdr>
        <w:top w:val="none" w:sz="0" w:space="0" w:color="auto"/>
        <w:left w:val="none" w:sz="0" w:space="0" w:color="auto"/>
        <w:bottom w:val="none" w:sz="0" w:space="0" w:color="auto"/>
        <w:right w:val="none" w:sz="0" w:space="0" w:color="auto"/>
      </w:divBdr>
    </w:div>
    <w:div w:id="1120218902">
      <w:bodyDiv w:val="1"/>
      <w:marLeft w:val="0"/>
      <w:marRight w:val="0"/>
      <w:marTop w:val="0"/>
      <w:marBottom w:val="0"/>
      <w:divBdr>
        <w:top w:val="none" w:sz="0" w:space="0" w:color="auto"/>
        <w:left w:val="none" w:sz="0" w:space="0" w:color="auto"/>
        <w:bottom w:val="none" w:sz="0" w:space="0" w:color="auto"/>
        <w:right w:val="none" w:sz="0" w:space="0" w:color="auto"/>
      </w:divBdr>
    </w:div>
    <w:div w:id="1121460386">
      <w:bodyDiv w:val="1"/>
      <w:marLeft w:val="0"/>
      <w:marRight w:val="0"/>
      <w:marTop w:val="0"/>
      <w:marBottom w:val="0"/>
      <w:divBdr>
        <w:top w:val="none" w:sz="0" w:space="0" w:color="auto"/>
        <w:left w:val="none" w:sz="0" w:space="0" w:color="auto"/>
        <w:bottom w:val="none" w:sz="0" w:space="0" w:color="auto"/>
        <w:right w:val="none" w:sz="0" w:space="0" w:color="auto"/>
      </w:divBdr>
    </w:div>
    <w:div w:id="1124467766">
      <w:bodyDiv w:val="1"/>
      <w:marLeft w:val="0"/>
      <w:marRight w:val="0"/>
      <w:marTop w:val="0"/>
      <w:marBottom w:val="0"/>
      <w:divBdr>
        <w:top w:val="none" w:sz="0" w:space="0" w:color="auto"/>
        <w:left w:val="none" w:sz="0" w:space="0" w:color="auto"/>
        <w:bottom w:val="none" w:sz="0" w:space="0" w:color="auto"/>
        <w:right w:val="none" w:sz="0" w:space="0" w:color="auto"/>
      </w:divBdr>
    </w:div>
    <w:div w:id="1125581321">
      <w:bodyDiv w:val="1"/>
      <w:marLeft w:val="0"/>
      <w:marRight w:val="0"/>
      <w:marTop w:val="0"/>
      <w:marBottom w:val="0"/>
      <w:divBdr>
        <w:top w:val="none" w:sz="0" w:space="0" w:color="auto"/>
        <w:left w:val="none" w:sz="0" w:space="0" w:color="auto"/>
        <w:bottom w:val="none" w:sz="0" w:space="0" w:color="auto"/>
        <w:right w:val="none" w:sz="0" w:space="0" w:color="auto"/>
      </w:divBdr>
    </w:div>
    <w:div w:id="1125851091">
      <w:bodyDiv w:val="1"/>
      <w:marLeft w:val="0"/>
      <w:marRight w:val="0"/>
      <w:marTop w:val="0"/>
      <w:marBottom w:val="0"/>
      <w:divBdr>
        <w:top w:val="none" w:sz="0" w:space="0" w:color="auto"/>
        <w:left w:val="none" w:sz="0" w:space="0" w:color="auto"/>
        <w:bottom w:val="none" w:sz="0" w:space="0" w:color="auto"/>
        <w:right w:val="none" w:sz="0" w:space="0" w:color="auto"/>
      </w:divBdr>
    </w:div>
    <w:div w:id="1128545705">
      <w:bodyDiv w:val="1"/>
      <w:marLeft w:val="0"/>
      <w:marRight w:val="0"/>
      <w:marTop w:val="0"/>
      <w:marBottom w:val="0"/>
      <w:divBdr>
        <w:top w:val="none" w:sz="0" w:space="0" w:color="auto"/>
        <w:left w:val="none" w:sz="0" w:space="0" w:color="auto"/>
        <w:bottom w:val="none" w:sz="0" w:space="0" w:color="auto"/>
        <w:right w:val="none" w:sz="0" w:space="0" w:color="auto"/>
      </w:divBdr>
    </w:div>
    <w:div w:id="1134955463">
      <w:bodyDiv w:val="1"/>
      <w:marLeft w:val="0"/>
      <w:marRight w:val="0"/>
      <w:marTop w:val="0"/>
      <w:marBottom w:val="0"/>
      <w:divBdr>
        <w:top w:val="none" w:sz="0" w:space="0" w:color="auto"/>
        <w:left w:val="none" w:sz="0" w:space="0" w:color="auto"/>
        <w:bottom w:val="none" w:sz="0" w:space="0" w:color="auto"/>
        <w:right w:val="none" w:sz="0" w:space="0" w:color="auto"/>
      </w:divBdr>
    </w:div>
    <w:div w:id="1138914482">
      <w:bodyDiv w:val="1"/>
      <w:marLeft w:val="0"/>
      <w:marRight w:val="0"/>
      <w:marTop w:val="0"/>
      <w:marBottom w:val="0"/>
      <w:divBdr>
        <w:top w:val="none" w:sz="0" w:space="0" w:color="auto"/>
        <w:left w:val="none" w:sz="0" w:space="0" w:color="auto"/>
        <w:bottom w:val="none" w:sz="0" w:space="0" w:color="auto"/>
        <w:right w:val="none" w:sz="0" w:space="0" w:color="auto"/>
      </w:divBdr>
    </w:div>
    <w:div w:id="1141388904">
      <w:bodyDiv w:val="1"/>
      <w:marLeft w:val="0"/>
      <w:marRight w:val="0"/>
      <w:marTop w:val="0"/>
      <w:marBottom w:val="0"/>
      <w:divBdr>
        <w:top w:val="none" w:sz="0" w:space="0" w:color="auto"/>
        <w:left w:val="none" w:sz="0" w:space="0" w:color="auto"/>
        <w:bottom w:val="none" w:sz="0" w:space="0" w:color="auto"/>
        <w:right w:val="none" w:sz="0" w:space="0" w:color="auto"/>
      </w:divBdr>
    </w:div>
    <w:div w:id="1142386125">
      <w:bodyDiv w:val="1"/>
      <w:marLeft w:val="0"/>
      <w:marRight w:val="0"/>
      <w:marTop w:val="0"/>
      <w:marBottom w:val="0"/>
      <w:divBdr>
        <w:top w:val="none" w:sz="0" w:space="0" w:color="auto"/>
        <w:left w:val="none" w:sz="0" w:space="0" w:color="auto"/>
        <w:bottom w:val="none" w:sz="0" w:space="0" w:color="auto"/>
        <w:right w:val="none" w:sz="0" w:space="0" w:color="auto"/>
      </w:divBdr>
    </w:div>
    <w:div w:id="1148473350">
      <w:bodyDiv w:val="1"/>
      <w:marLeft w:val="0"/>
      <w:marRight w:val="0"/>
      <w:marTop w:val="0"/>
      <w:marBottom w:val="0"/>
      <w:divBdr>
        <w:top w:val="none" w:sz="0" w:space="0" w:color="auto"/>
        <w:left w:val="none" w:sz="0" w:space="0" w:color="auto"/>
        <w:bottom w:val="none" w:sz="0" w:space="0" w:color="auto"/>
        <w:right w:val="none" w:sz="0" w:space="0" w:color="auto"/>
      </w:divBdr>
    </w:div>
    <w:div w:id="1149980335">
      <w:bodyDiv w:val="1"/>
      <w:marLeft w:val="0"/>
      <w:marRight w:val="0"/>
      <w:marTop w:val="0"/>
      <w:marBottom w:val="0"/>
      <w:divBdr>
        <w:top w:val="none" w:sz="0" w:space="0" w:color="auto"/>
        <w:left w:val="none" w:sz="0" w:space="0" w:color="auto"/>
        <w:bottom w:val="none" w:sz="0" w:space="0" w:color="auto"/>
        <w:right w:val="none" w:sz="0" w:space="0" w:color="auto"/>
      </w:divBdr>
    </w:div>
    <w:div w:id="1155950252">
      <w:bodyDiv w:val="1"/>
      <w:marLeft w:val="0"/>
      <w:marRight w:val="0"/>
      <w:marTop w:val="0"/>
      <w:marBottom w:val="0"/>
      <w:divBdr>
        <w:top w:val="none" w:sz="0" w:space="0" w:color="auto"/>
        <w:left w:val="none" w:sz="0" w:space="0" w:color="auto"/>
        <w:bottom w:val="none" w:sz="0" w:space="0" w:color="auto"/>
        <w:right w:val="none" w:sz="0" w:space="0" w:color="auto"/>
      </w:divBdr>
    </w:div>
    <w:div w:id="1174684163">
      <w:bodyDiv w:val="1"/>
      <w:marLeft w:val="0"/>
      <w:marRight w:val="0"/>
      <w:marTop w:val="0"/>
      <w:marBottom w:val="0"/>
      <w:divBdr>
        <w:top w:val="none" w:sz="0" w:space="0" w:color="auto"/>
        <w:left w:val="none" w:sz="0" w:space="0" w:color="auto"/>
        <w:bottom w:val="none" w:sz="0" w:space="0" w:color="auto"/>
        <w:right w:val="none" w:sz="0" w:space="0" w:color="auto"/>
      </w:divBdr>
    </w:div>
    <w:div w:id="1179003304">
      <w:bodyDiv w:val="1"/>
      <w:marLeft w:val="0"/>
      <w:marRight w:val="0"/>
      <w:marTop w:val="0"/>
      <w:marBottom w:val="0"/>
      <w:divBdr>
        <w:top w:val="none" w:sz="0" w:space="0" w:color="auto"/>
        <w:left w:val="none" w:sz="0" w:space="0" w:color="auto"/>
        <w:bottom w:val="none" w:sz="0" w:space="0" w:color="auto"/>
        <w:right w:val="none" w:sz="0" w:space="0" w:color="auto"/>
      </w:divBdr>
    </w:div>
    <w:div w:id="1181504654">
      <w:bodyDiv w:val="1"/>
      <w:marLeft w:val="0"/>
      <w:marRight w:val="0"/>
      <w:marTop w:val="0"/>
      <w:marBottom w:val="0"/>
      <w:divBdr>
        <w:top w:val="none" w:sz="0" w:space="0" w:color="auto"/>
        <w:left w:val="none" w:sz="0" w:space="0" w:color="auto"/>
        <w:bottom w:val="none" w:sz="0" w:space="0" w:color="auto"/>
        <w:right w:val="none" w:sz="0" w:space="0" w:color="auto"/>
      </w:divBdr>
    </w:div>
    <w:div w:id="1181510174">
      <w:bodyDiv w:val="1"/>
      <w:marLeft w:val="0"/>
      <w:marRight w:val="0"/>
      <w:marTop w:val="0"/>
      <w:marBottom w:val="0"/>
      <w:divBdr>
        <w:top w:val="none" w:sz="0" w:space="0" w:color="auto"/>
        <w:left w:val="none" w:sz="0" w:space="0" w:color="auto"/>
        <w:bottom w:val="none" w:sz="0" w:space="0" w:color="auto"/>
        <w:right w:val="none" w:sz="0" w:space="0" w:color="auto"/>
      </w:divBdr>
    </w:div>
    <w:div w:id="1184591050">
      <w:bodyDiv w:val="1"/>
      <w:marLeft w:val="0"/>
      <w:marRight w:val="0"/>
      <w:marTop w:val="0"/>
      <w:marBottom w:val="0"/>
      <w:divBdr>
        <w:top w:val="none" w:sz="0" w:space="0" w:color="auto"/>
        <w:left w:val="none" w:sz="0" w:space="0" w:color="auto"/>
        <w:bottom w:val="none" w:sz="0" w:space="0" w:color="auto"/>
        <w:right w:val="none" w:sz="0" w:space="0" w:color="auto"/>
      </w:divBdr>
    </w:div>
    <w:div w:id="1192652009">
      <w:bodyDiv w:val="1"/>
      <w:marLeft w:val="0"/>
      <w:marRight w:val="0"/>
      <w:marTop w:val="0"/>
      <w:marBottom w:val="0"/>
      <w:divBdr>
        <w:top w:val="none" w:sz="0" w:space="0" w:color="auto"/>
        <w:left w:val="none" w:sz="0" w:space="0" w:color="auto"/>
        <w:bottom w:val="none" w:sz="0" w:space="0" w:color="auto"/>
        <w:right w:val="none" w:sz="0" w:space="0" w:color="auto"/>
      </w:divBdr>
    </w:div>
    <w:div w:id="1194803471">
      <w:bodyDiv w:val="1"/>
      <w:marLeft w:val="0"/>
      <w:marRight w:val="0"/>
      <w:marTop w:val="0"/>
      <w:marBottom w:val="0"/>
      <w:divBdr>
        <w:top w:val="none" w:sz="0" w:space="0" w:color="auto"/>
        <w:left w:val="none" w:sz="0" w:space="0" w:color="auto"/>
        <w:bottom w:val="none" w:sz="0" w:space="0" w:color="auto"/>
        <w:right w:val="none" w:sz="0" w:space="0" w:color="auto"/>
      </w:divBdr>
    </w:div>
    <w:div w:id="1198348740">
      <w:bodyDiv w:val="1"/>
      <w:marLeft w:val="0"/>
      <w:marRight w:val="0"/>
      <w:marTop w:val="0"/>
      <w:marBottom w:val="0"/>
      <w:divBdr>
        <w:top w:val="none" w:sz="0" w:space="0" w:color="auto"/>
        <w:left w:val="none" w:sz="0" w:space="0" w:color="auto"/>
        <w:bottom w:val="none" w:sz="0" w:space="0" w:color="auto"/>
        <w:right w:val="none" w:sz="0" w:space="0" w:color="auto"/>
      </w:divBdr>
    </w:div>
    <w:div w:id="1198817176">
      <w:bodyDiv w:val="1"/>
      <w:marLeft w:val="0"/>
      <w:marRight w:val="0"/>
      <w:marTop w:val="0"/>
      <w:marBottom w:val="0"/>
      <w:divBdr>
        <w:top w:val="none" w:sz="0" w:space="0" w:color="auto"/>
        <w:left w:val="none" w:sz="0" w:space="0" w:color="auto"/>
        <w:bottom w:val="none" w:sz="0" w:space="0" w:color="auto"/>
        <w:right w:val="none" w:sz="0" w:space="0" w:color="auto"/>
      </w:divBdr>
      <w:divsChild>
        <w:div w:id="723140584">
          <w:marLeft w:val="0"/>
          <w:marRight w:val="0"/>
          <w:marTop w:val="0"/>
          <w:marBottom w:val="0"/>
          <w:divBdr>
            <w:top w:val="none" w:sz="0" w:space="0" w:color="auto"/>
            <w:left w:val="none" w:sz="0" w:space="0" w:color="auto"/>
            <w:bottom w:val="none" w:sz="0" w:space="0" w:color="auto"/>
            <w:right w:val="none" w:sz="0" w:space="0" w:color="auto"/>
          </w:divBdr>
        </w:div>
        <w:div w:id="763300933">
          <w:marLeft w:val="0"/>
          <w:marRight w:val="0"/>
          <w:marTop w:val="0"/>
          <w:marBottom w:val="0"/>
          <w:divBdr>
            <w:top w:val="none" w:sz="0" w:space="0" w:color="auto"/>
            <w:left w:val="none" w:sz="0" w:space="0" w:color="auto"/>
            <w:bottom w:val="none" w:sz="0" w:space="0" w:color="auto"/>
            <w:right w:val="none" w:sz="0" w:space="0" w:color="auto"/>
          </w:divBdr>
        </w:div>
        <w:div w:id="1010833052">
          <w:marLeft w:val="0"/>
          <w:marRight w:val="0"/>
          <w:marTop w:val="0"/>
          <w:marBottom w:val="0"/>
          <w:divBdr>
            <w:top w:val="none" w:sz="0" w:space="0" w:color="auto"/>
            <w:left w:val="none" w:sz="0" w:space="0" w:color="auto"/>
            <w:bottom w:val="none" w:sz="0" w:space="0" w:color="auto"/>
            <w:right w:val="none" w:sz="0" w:space="0" w:color="auto"/>
          </w:divBdr>
        </w:div>
        <w:div w:id="1179202104">
          <w:marLeft w:val="0"/>
          <w:marRight w:val="0"/>
          <w:marTop w:val="0"/>
          <w:marBottom w:val="0"/>
          <w:divBdr>
            <w:top w:val="none" w:sz="0" w:space="0" w:color="auto"/>
            <w:left w:val="none" w:sz="0" w:space="0" w:color="auto"/>
            <w:bottom w:val="none" w:sz="0" w:space="0" w:color="auto"/>
            <w:right w:val="none" w:sz="0" w:space="0" w:color="auto"/>
          </w:divBdr>
        </w:div>
        <w:div w:id="1371219716">
          <w:marLeft w:val="0"/>
          <w:marRight w:val="0"/>
          <w:marTop w:val="0"/>
          <w:marBottom w:val="0"/>
          <w:divBdr>
            <w:top w:val="none" w:sz="0" w:space="0" w:color="auto"/>
            <w:left w:val="none" w:sz="0" w:space="0" w:color="auto"/>
            <w:bottom w:val="none" w:sz="0" w:space="0" w:color="auto"/>
            <w:right w:val="none" w:sz="0" w:space="0" w:color="auto"/>
          </w:divBdr>
        </w:div>
        <w:div w:id="1725174700">
          <w:marLeft w:val="0"/>
          <w:marRight w:val="0"/>
          <w:marTop w:val="0"/>
          <w:marBottom w:val="0"/>
          <w:divBdr>
            <w:top w:val="none" w:sz="0" w:space="0" w:color="auto"/>
            <w:left w:val="none" w:sz="0" w:space="0" w:color="auto"/>
            <w:bottom w:val="none" w:sz="0" w:space="0" w:color="auto"/>
            <w:right w:val="none" w:sz="0" w:space="0" w:color="auto"/>
          </w:divBdr>
        </w:div>
        <w:div w:id="1736120520">
          <w:marLeft w:val="0"/>
          <w:marRight w:val="0"/>
          <w:marTop w:val="0"/>
          <w:marBottom w:val="0"/>
          <w:divBdr>
            <w:top w:val="none" w:sz="0" w:space="0" w:color="auto"/>
            <w:left w:val="none" w:sz="0" w:space="0" w:color="auto"/>
            <w:bottom w:val="none" w:sz="0" w:space="0" w:color="auto"/>
            <w:right w:val="none" w:sz="0" w:space="0" w:color="auto"/>
          </w:divBdr>
        </w:div>
      </w:divsChild>
    </w:div>
    <w:div w:id="1199971008">
      <w:bodyDiv w:val="1"/>
      <w:marLeft w:val="0"/>
      <w:marRight w:val="0"/>
      <w:marTop w:val="0"/>
      <w:marBottom w:val="0"/>
      <w:divBdr>
        <w:top w:val="none" w:sz="0" w:space="0" w:color="auto"/>
        <w:left w:val="none" w:sz="0" w:space="0" w:color="auto"/>
        <w:bottom w:val="none" w:sz="0" w:space="0" w:color="auto"/>
        <w:right w:val="none" w:sz="0" w:space="0" w:color="auto"/>
      </w:divBdr>
    </w:div>
    <w:div w:id="1204949893">
      <w:bodyDiv w:val="1"/>
      <w:marLeft w:val="0"/>
      <w:marRight w:val="0"/>
      <w:marTop w:val="0"/>
      <w:marBottom w:val="0"/>
      <w:divBdr>
        <w:top w:val="none" w:sz="0" w:space="0" w:color="auto"/>
        <w:left w:val="none" w:sz="0" w:space="0" w:color="auto"/>
        <w:bottom w:val="none" w:sz="0" w:space="0" w:color="auto"/>
        <w:right w:val="none" w:sz="0" w:space="0" w:color="auto"/>
      </w:divBdr>
    </w:div>
    <w:div w:id="1206209748">
      <w:bodyDiv w:val="1"/>
      <w:marLeft w:val="0"/>
      <w:marRight w:val="0"/>
      <w:marTop w:val="0"/>
      <w:marBottom w:val="0"/>
      <w:divBdr>
        <w:top w:val="none" w:sz="0" w:space="0" w:color="auto"/>
        <w:left w:val="none" w:sz="0" w:space="0" w:color="auto"/>
        <w:bottom w:val="none" w:sz="0" w:space="0" w:color="auto"/>
        <w:right w:val="none" w:sz="0" w:space="0" w:color="auto"/>
      </w:divBdr>
    </w:div>
    <w:div w:id="1222256561">
      <w:bodyDiv w:val="1"/>
      <w:marLeft w:val="0"/>
      <w:marRight w:val="0"/>
      <w:marTop w:val="0"/>
      <w:marBottom w:val="0"/>
      <w:divBdr>
        <w:top w:val="none" w:sz="0" w:space="0" w:color="auto"/>
        <w:left w:val="none" w:sz="0" w:space="0" w:color="auto"/>
        <w:bottom w:val="none" w:sz="0" w:space="0" w:color="auto"/>
        <w:right w:val="none" w:sz="0" w:space="0" w:color="auto"/>
      </w:divBdr>
    </w:div>
    <w:div w:id="1222594381">
      <w:bodyDiv w:val="1"/>
      <w:marLeft w:val="0"/>
      <w:marRight w:val="0"/>
      <w:marTop w:val="0"/>
      <w:marBottom w:val="0"/>
      <w:divBdr>
        <w:top w:val="none" w:sz="0" w:space="0" w:color="auto"/>
        <w:left w:val="none" w:sz="0" w:space="0" w:color="auto"/>
        <w:bottom w:val="none" w:sz="0" w:space="0" w:color="auto"/>
        <w:right w:val="none" w:sz="0" w:space="0" w:color="auto"/>
      </w:divBdr>
    </w:div>
    <w:div w:id="1223103694">
      <w:bodyDiv w:val="1"/>
      <w:marLeft w:val="0"/>
      <w:marRight w:val="0"/>
      <w:marTop w:val="0"/>
      <w:marBottom w:val="0"/>
      <w:divBdr>
        <w:top w:val="none" w:sz="0" w:space="0" w:color="auto"/>
        <w:left w:val="none" w:sz="0" w:space="0" w:color="auto"/>
        <w:bottom w:val="none" w:sz="0" w:space="0" w:color="auto"/>
        <w:right w:val="none" w:sz="0" w:space="0" w:color="auto"/>
      </w:divBdr>
    </w:div>
    <w:div w:id="1228110290">
      <w:bodyDiv w:val="1"/>
      <w:marLeft w:val="0"/>
      <w:marRight w:val="0"/>
      <w:marTop w:val="0"/>
      <w:marBottom w:val="0"/>
      <w:divBdr>
        <w:top w:val="none" w:sz="0" w:space="0" w:color="auto"/>
        <w:left w:val="none" w:sz="0" w:space="0" w:color="auto"/>
        <w:bottom w:val="none" w:sz="0" w:space="0" w:color="auto"/>
        <w:right w:val="none" w:sz="0" w:space="0" w:color="auto"/>
      </w:divBdr>
    </w:div>
    <w:div w:id="1233151767">
      <w:bodyDiv w:val="1"/>
      <w:marLeft w:val="0"/>
      <w:marRight w:val="0"/>
      <w:marTop w:val="0"/>
      <w:marBottom w:val="0"/>
      <w:divBdr>
        <w:top w:val="none" w:sz="0" w:space="0" w:color="auto"/>
        <w:left w:val="none" w:sz="0" w:space="0" w:color="auto"/>
        <w:bottom w:val="none" w:sz="0" w:space="0" w:color="auto"/>
        <w:right w:val="none" w:sz="0" w:space="0" w:color="auto"/>
      </w:divBdr>
    </w:div>
    <w:div w:id="1251349840">
      <w:bodyDiv w:val="1"/>
      <w:marLeft w:val="0"/>
      <w:marRight w:val="0"/>
      <w:marTop w:val="0"/>
      <w:marBottom w:val="0"/>
      <w:divBdr>
        <w:top w:val="none" w:sz="0" w:space="0" w:color="auto"/>
        <w:left w:val="none" w:sz="0" w:space="0" w:color="auto"/>
        <w:bottom w:val="none" w:sz="0" w:space="0" w:color="auto"/>
        <w:right w:val="none" w:sz="0" w:space="0" w:color="auto"/>
      </w:divBdr>
    </w:div>
    <w:div w:id="1252010071">
      <w:bodyDiv w:val="1"/>
      <w:marLeft w:val="0"/>
      <w:marRight w:val="0"/>
      <w:marTop w:val="0"/>
      <w:marBottom w:val="0"/>
      <w:divBdr>
        <w:top w:val="none" w:sz="0" w:space="0" w:color="auto"/>
        <w:left w:val="none" w:sz="0" w:space="0" w:color="auto"/>
        <w:bottom w:val="none" w:sz="0" w:space="0" w:color="auto"/>
        <w:right w:val="none" w:sz="0" w:space="0" w:color="auto"/>
      </w:divBdr>
    </w:div>
    <w:div w:id="1254633839">
      <w:bodyDiv w:val="1"/>
      <w:marLeft w:val="0"/>
      <w:marRight w:val="0"/>
      <w:marTop w:val="0"/>
      <w:marBottom w:val="0"/>
      <w:divBdr>
        <w:top w:val="none" w:sz="0" w:space="0" w:color="auto"/>
        <w:left w:val="none" w:sz="0" w:space="0" w:color="auto"/>
        <w:bottom w:val="none" w:sz="0" w:space="0" w:color="auto"/>
        <w:right w:val="none" w:sz="0" w:space="0" w:color="auto"/>
      </w:divBdr>
    </w:div>
    <w:div w:id="1261068527">
      <w:bodyDiv w:val="1"/>
      <w:marLeft w:val="0"/>
      <w:marRight w:val="0"/>
      <w:marTop w:val="0"/>
      <w:marBottom w:val="0"/>
      <w:divBdr>
        <w:top w:val="none" w:sz="0" w:space="0" w:color="auto"/>
        <w:left w:val="none" w:sz="0" w:space="0" w:color="auto"/>
        <w:bottom w:val="none" w:sz="0" w:space="0" w:color="auto"/>
        <w:right w:val="none" w:sz="0" w:space="0" w:color="auto"/>
      </w:divBdr>
    </w:div>
    <w:div w:id="1270813495">
      <w:bodyDiv w:val="1"/>
      <w:marLeft w:val="0"/>
      <w:marRight w:val="0"/>
      <w:marTop w:val="0"/>
      <w:marBottom w:val="0"/>
      <w:divBdr>
        <w:top w:val="none" w:sz="0" w:space="0" w:color="auto"/>
        <w:left w:val="none" w:sz="0" w:space="0" w:color="auto"/>
        <w:bottom w:val="none" w:sz="0" w:space="0" w:color="auto"/>
        <w:right w:val="none" w:sz="0" w:space="0" w:color="auto"/>
      </w:divBdr>
    </w:div>
    <w:div w:id="1272280904">
      <w:bodyDiv w:val="1"/>
      <w:marLeft w:val="0"/>
      <w:marRight w:val="0"/>
      <w:marTop w:val="0"/>
      <w:marBottom w:val="0"/>
      <w:divBdr>
        <w:top w:val="none" w:sz="0" w:space="0" w:color="auto"/>
        <w:left w:val="none" w:sz="0" w:space="0" w:color="auto"/>
        <w:bottom w:val="none" w:sz="0" w:space="0" w:color="auto"/>
        <w:right w:val="none" w:sz="0" w:space="0" w:color="auto"/>
      </w:divBdr>
    </w:div>
    <w:div w:id="1272785810">
      <w:bodyDiv w:val="1"/>
      <w:marLeft w:val="0"/>
      <w:marRight w:val="0"/>
      <w:marTop w:val="0"/>
      <w:marBottom w:val="0"/>
      <w:divBdr>
        <w:top w:val="none" w:sz="0" w:space="0" w:color="auto"/>
        <w:left w:val="none" w:sz="0" w:space="0" w:color="auto"/>
        <w:bottom w:val="none" w:sz="0" w:space="0" w:color="auto"/>
        <w:right w:val="none" w:sz="0" w:space="0" w:color="auto"/>
      </w:divBdr>
    </w:div>
    <w:div w:id="1279726962">
      <w:bodyDiv w:val="1"/>
      <w:marLeft w:val="0"/>
      <w:marRight w:val="0"/>
      <w:marTop w:val="0"/>
      <w:marBottom w:val="0"/>
      <w:divBdr>
        <w:top w:val="none" w:sz="0" w:space="0" w:color="auto"/>
        <w:left w:val="none" w:sz="0" w:space="0" w:color="auto"/>
        <w:bottom w:val="none" w:sz="0" w:space="0" w:color="auto"/>
        <w:right w:val="none" w:sz="0" w:space="0" w:color="auto"/>
      </w:divBdr>
    </w:div>
    <w:div w:id="1280377670">
      <w:bodyDiv w:val="1"/>
      <w:marLeft w:val="0"/>
      <w:marRight w:val="0"/>
      <w:marTop w:val="0"/>
      <w:marBottom w:val="0"/>
      <w:divBdr>
        <w:top w:val="none" w:sz="0" w:space="0" w:color="auto"/>
        <w:left w:val="none" w:sz="0" w:space="0" w:color="auto"/>
        <w:bottom w:val="none" w:sz="0" w:space="0" w:color="auto"/>
        <w:right w:val="none" w:sz="0" w:space="0" w:color="auto"/>
      </w:divBdr>
    </w:div>
    <w:div w:id="1281376082">
      <w:bodyDiv w:val="1"/>
      <w:marLeft w:val="0"/>
      <w:marRight w:val="0"/>
      <w:marTop w:val="0"/>
      <w:marBottom w:val="0"/>
      <w:divBdr>
        <w:top w:val="none" w:sz="0" w:space="0" w:color="auto"/>
        <w:left w:val="none" w:sz="0" w:space="0" w:color="auto"/>
        <w:bottom w:val="none" w:sz="0" w:space="0" w:color="auto"/>
        <w:right w:val="none" w:sz="0" w:space="0" w:color="auto"/>
      </w:divBdr>
    </w:div>
    <w:div w:id="1288197523">
      <w:bodyDiv w:val="1"/>
      <w:marLeft w:val="0"/>
      <w:marRight w:val="0"/>
      <w:marTop w:val="0"/>
      <w:marBottom w:val="0"/>
      <w:divBdr>
        <w:top w:val="none" w:sz="0" w:space="0" w:color="auto"/>
        <w:left w:val="none" w:sz="0" w:space="0" w:color="auto"/>
        <w:bottom w:val="none" w:sz="0" w:space="0" w:color="auto"/>
        <w:right w:val="none" w:sz="0" w:space="0" w:color="auto"/>
      </w:divBdr>
    </w:div>
    <w:div w:id="1293098267">
      <w:bodyDiv w:val="1"/>
      <w:marLeft w:val="0"/>
      <w:marRight w:val="0"/>
      <w:marTop w:val="0"/>
      <w:marBottom w:val="0"/>
      <w:divBdr>
        <w:top w:val="none" w:sz="0" w:space="0" w:color="auto"/>
        <w:left w:val="none" w:sz="0" w:space="0" w:color="auto"/>
        <w:bottom w:val="none" w:sz="0" w:space="0" w:color="auto"/>
        <w:right w:val="none" w:sz="0" w:space="0" w:color="auto"/>
      </w:divBdr>
    </w:div>
    <w:div w:id="1302997683">
      <w:bodyDiv w:val="1"/>
      <w:marLeft w:val="0"/>
      <w:marRight w:val="0"/>
      <w:marTop w:val="0"/>
      <w:marBottom w:val="0"/>
      <w:divBdr>
        <w:top w:val="none" w:sz="0" w:space="0" w:color="auto"/>
        <w:left w:val="none" w:sz="0" w:space="0" w:color="auto"/>
        <w:bottom w:val="none" w:sz="0" w:space="0" w:color="auto"/>
        <w:right w:val="none" w:sz="0" w:space="0" w:color="auto"/>
      </w:divBdr>
    </w:div>
    <w:div w:id="1305814099">
      <w:bodyDiv w:val="1"/>
      <w:marLeft w:val="0"/>
      <w:marRight w:val="0"/>
      <w:marTop w:val="0"/>
      <w:marBottom w:val="0"/>
      <w:divBdr>
        <w:top w:val="none" w:sz="0" w:space="0" w:color="auto"/>
        <w:left w:val="none" w:sz="0" w:space="0" w:color="auto"/>
        <w:bottom w:val="none" w:sz="0" w:space="0" w:color="auto"/>
        <w:right w:val="none" w:sz="0" w:space="0" w:color="auto"/>
      </w:divBdr>
    </w:div>
    <w:div w:id="1309869110">
      <w:bodyDiv w:val="1"/>
      <w:marLeft w:val="0"/>
      <w:marRight w:val="0"/>
      <w:marTop w:val="0"/>
      <w:marBottom w:val="0"/>
      <w:divBdr>
        <w:top w:val="none" w:sz="0" w:space="0" w:color="auto"/>
        <w:left w:val="none" w:sz="0" w:space="0" w:color="auto"/>
        <w:bottom w:val="none" w:sz="0" w:space="0" w:color="auto"/>
        <w:right w:val="none" w:sz="0" w:space="0" w:color="auto"/>
      </w:divBdr>
    </w:div>
    <w:div w:id="1313480951">
      <w:bodyDiv w:val="1"/>
      <w:marLeft w:val="0"/>
      <w:marRight w:val="0"/>
      <w:marTop w:val="0"/>
      <w:marBottom w:val="0"/>
      <w:divBdr>
        <w:top w:val="none" w:sz="0" w:space="0" w:color="auto"/>
        <w:left w:val="none" w:sz="0" w:space="0" w:color="auto"/>
        <w:bottom w:val="none" w:sz="0" w:space="0" w:color="auto"/>
        <w:right w:val="none" w:sz="0" w:space="0" w:color="auto"/>
      </w:divBdr>
    </w:div>
    <w:div w:id="1315142973">
      <w:bodyDiv w:val="1"/>
      <w:marLeft w:val="0"/>
      <w:marRight w:val="0"/>
      <w:marTop w:val="0"/>
      <w:marBottom w:val="0"/>
      <w:divBdr>
        <w:top w:val="none" w:sz="0" w:space="0" w:color="auto"/>
        <w:left w:val="none" w:sz="0" w:space="0" w:color="auto"/>
        <w:bottom w:val="none" w:sz="0" w:space="0" w:color="auto"/>
        <w:right w:val="none" w:sz="0" w:space="0" w:color="auto"/>
      </w:divBdr>
    </w:div>
    <w:div w:id="1321158231">
      <w:bodyDiv w:val="1"/>
      <w:marLeft w:val="0"/>
      <w:marRight w:val="0"/>
      <w:marTop w:val="0"/>
      <w:marBottom w:val="0"/>
      <w:divBdr>
        <w:top w:val="none" w:sz="0" w:space="0" w:color="auto"/>
        <w:left w:val="none" w:sz="0" w:space="0" w:color="auto"/>
        <w:bottom w:val="none" w:sz="0" w:space="0" w:color="auto"/>
        <w:right w:val="none" w:sz="0" w:space="0" w:color="auto"/>
      </w:divBdr>
    </w:div>
    <w:div w:id="1323657700">
      <w:bodyDiv w:val="1"/>
      <w:marLeft w:val="0"/>
      <w:marRight w:val="0"/>
      <w:marTop w:val="0"/>
      <w:marBottom w:val="0"/>
      <w:divBdr>
        <w:top w:val="none" w:sz="0" w:space="0" w:color="auto"/>
        <w:left w:val="none" w:sz="0" w:space="0" w:color="auto"/>
        <w:bottom w:val="none" w:sz="0" w:space="0" w:color="auto"/>
        <w:right w:val="none" w:sz="0" w:space="0" w:color="auto"/>
      </w:divBdr>
    </w:div>
    <w:div w:id="1327323963">
      <w:bodyDiv w:val="1"/>
      <w:marLeft w:val="0"/>
      <w:marRight w:val="0"/>
      <w:marTop w:val="0"/>
      <w:marBottom w:val="0"/>
      <w:divBdr>
        <w:top w:val="none" w:sz="0" w:space="0" w:color="auto"/>
        <w:left w:val="none" w:sz="0" w:space="0" w:color="auto"/>
        <w:bottom w:val="none" w:sz="0" w:space="0" w:color="auto"/>
        <w:right w:val="none" w:sz="0" w:space="0" w:color="auto"/>
      </w:divBdr>
    </w:div>
    <w:div w:id="1329287817">
      <w:bodyDiv w:val="1"/>
      <w:marLeft w:val="0"/>
      <w:marRight w:val="0"/>
      <w:marTop w:val="0"/>
      <w:marBottom w:val="0"/>
      <w:divBdr>
        <w:top w:val="none" w:sz="0" w:space="0" w:color="auto"/>
        <w:left w:val="none" w:sz="0" w:space="0" w:color="auto"/>
        <w:bottom w:val="none" w:sz="0" w:space="0" w:color="auto"/>
        <w:right w:val="none" w:sz="0" w:space="0" w:color="auto"/>
      </w:divBdr>
    </w:div>
    <w:div w:id="1333532204">
      <w:bodyDiv w:val="1"/>
      <w:marLeft w:val="0"/>
      <w:marRight w:val="0"/>
      <w:marTop w:val="0"/>
      <w:marBottom w:val="0"/>
      <w:divBdr>
        <w:top w:val="none" w:sz="0" w:space="0" w:color="auto"/>
        <w:left w:val="none" w:sz="0" w:space="0" w:color="auto"/>
        <w:bottom w:val="none" w:sz="0" w:space="0" w:color="auto"/>
        <w:right w:val="none" w:sz="0" w:space="0" w:color="auto"/>
      </w:divBdr>
    </w:div>
    <w:div w:id="1335573700">
      <w:bodyDiv w:val="1"/>
      <w:marLeft w:val="0"/>
      <w:marRight w:val="0"/>
      <w:marTop w:val="0"/>
      <w:marBottom w:val="0"/>
      <w:divBdr>
        <w:top w:val="none" w:sz="0" w:space="0" w:color="auto"/>
        <w:left w:val="none" w:sz="0" w:space="0" w:color="auto"/>
        <w:bottom w:val="none" w:sz="0" w:space="0" w:color="auto"/>
        <w:right w:val="none" w:sz="0" w:space="0" w:color="auto"/>
      </w:divBdr>
    </w:div>
    <w:div w:id="1338463205">
      <w:bodyDiv w:val="1"/>
      <w:marLeft w:val="0"/>
      <w:marRight w:val="0"/>
      <w:marTop w:val="0"/>
      <w:marBottom w:val="0"/>
      <w:divBdr>
        <w:top w:val="none" w:sz="0" w:space="0" w:color="auto"/>
        <w:left w:val="none" w:sz="0" w:space="0" w:color="auto"/>
        <w:bottom w:val="none" w:sz="0" w:space="0" w:color="auto"/>
        <w:right w:val="none" w:sz="0" w:space="0" w:color="auto"/>
      </w:divBdr>
    </w:div>
    <w:div w:id="1349915140">
      <w:bodyDiv w:val="1"/>
      <w:marLeft w:val="0"/>
      <w:marRight w:val="0"/>
      <w:marTop w:val="0"/>
      <w:marBottom w:val="0"/>
      <w:divBdr>
        <w:top w:val="none" w:sz="0" w:space="0" w:color="auto"/>
        <w:left w:val="none" w:sz="0" w:space="0" w:color="auto"/>
        <w:bottom w:val="none" w:sz="0" w:space="0" w:color="auto"/>
        <w:right w:val="none" w:sz="0" w:space="0" w:color="auto"/>
      </w:divBdr>
    </w:div>
    <w:div w:id="1355576756">
      <w:bodyDiv w:val="1"/>
      <w:marLeft w:val="0"/>
      <w:marRight w:val="0"/>
      <w:marTop w:val="0"/>
      <w:marBottom w:val="0"/>
      <w:divBdr>
        <w:top w:val="none" w:sz="0" w:space="0" w:color="auto"/>
        <w:left w:val="none" w:sz="0" w:space="0" w:color="auto"/>
        <w:bottom w:val="none" w:sz="0" w:space="0" w:color="auto"/>
        <w:right w:val="none" w:sz="0" w:space="0" w:color="auto"/>
      </w:divBdr>
    </w:div>
    <w:div w:id="1356005730">
      <w:bodyDiv w:val="1"/>
      <w:marLeft w:val="0"/>
      <w:marRight w:val="0"/>
      <w:marTop w:val="0"/>
      <w:marBottom w:val="0"/>
      <w:divBdr>
        <w:top w:val="none" w:sz="0" w:space="0" w:color="auto"/>
        <w:left w:val="none" w:sz="0" w:space="0" w:color="auto"/>
        <w:bottom w:val="none" w:sz="0" w:space="0" w:color="auto"/>
        <w:right w:val="none" w:sz="0" w:space="0" w:color="auto"/>
      </w:divBdr>
    </w:div>
    <w:div w:id="1356006891">
      <w:bodyDiv w:val="1"/>
      <w:marLeft w:val="0"/>
      <w:marRight w:val="0"/>
      <w:marTop w:val="0"/>
      <w:marBottom w:val="0"/>
      <w:divBdr>
        <w:top w:val="none" w:sz="0" w:space="0" w:color="auto"/>
        <w:left w:val="none" w:sz="0" w:space="0" w:color="auto"/>
        <w:bottom w:val="none" w:sz="0" w:space="0" w:color="auto"/>
        <w:right w:val="none" w:sz="0" w:space="0" w:color="auto"/>
      </w:divBdr>
    </w:div>
    <w:div w:id="1356883108">
      <w:bodyDiv w:val="1"/>
      <w:marLeft w:val="0"/>
      <w:marRight w:val="0"/>
      <w:marTop w:val="0"/>
      <w:marBottom w:val="0"/>
      <w:divBdr>
        <w:top w:val="none" w:sz="0" w:space="0" w:color="auto"/>
        <w:left w:val="none" w:sz="0" w:space="0" w:color="auto"/>
        <w:bottom w:val="none" w:sz="0" w:space="0" w:color="auto"/>
        <w:right w:val="none" w:sz="0" w:space="0" w:color="auto"/>
      </w:divBdr>
    </w:div>
    <w:div w:id="1365130945">
      <w:bodyDiv w:val="1"/>
      <w:marLeft w:val="0"/>
      <w:marRight w:val="0"/>
      <w:marTop w:val="0"/>
      <w:marBottom w:val="0"/>
      <w:divBdr>
        <w:top w:val="none" w:sz="0" w:space="0" w:color="auto"/>
        <w:left w:val="none" w:sz="0" w:space="0" w:color="auto"/>
        <w:bottom w:val="none" w:sz="0" w:space="0" w:color="auto"/>
        <w:right w:val="none" w:sz="0" w:space="0" w:color="auto"/>
      </w:divBdr>
    </w:div>
    <w:div w:id="1367563537">
      <w:bodyDiv w:val="1"/>
      <w:marLeft w:val="0"/>
      <w:marRight w:val="0"/>
      <w:marTop w:val="0"/>
      <w:marBottom w:val="0"/>
      <w:divBdr>
        <w:top w:val="none" w:sz="0" w:space="0" w:color="auto"/>
        <w:left w:val="none" w:sz="0" w:space="0" w:color="auto"/>
        <w:bottom w:val="none" w:sz="0" w:space="0" w:color="auto"/>
        <w:right w:val="none" w:sz="0" w:space="0" w:color="auto"/>
      </w:divBdr>
    </w:div>
    <w:div w:id="1370303793">
      <w:bodyDiv w:val="1"/>
      <w:marLeft w:val="0"/>
      <w:marRight w:val="0"/>
      <w:marTop w:val="0"/>
      <w:marBottom w:val="0"/>
      <w:divBdr>
        <w:top w:val="none" w:sz="0" w:space="0" w:color="auto"/>
        <w:left w:val="none" w:sz="0" w:space="0" w:color="auto"/>
        <w:bottom w:val="none" w:sz="0" w:space="0" w:color="auto"/>
        <w:right w:val="none" w:sz="0" w:space="0" w:color="auto"/>
      </w:divBdr>
    </w:div>
    <w:div w:id="1372606780">
      <w:bodyDiv w:val="1"/>
      <w:marLeft w:val="0"/>
      <w:marRight w:val="0"/>
      <w:marTop w:val="0"/>
      <w:marBottom w:val="0"/>
      <w:divBdr>
        <w:top w:val="none" w:sz="0" w:space="0" w:color="auto"/>
        <w:left w:val="none" w:sz="0" w:space="0" w:color="auto"/>
        <w:bottom w:val="none" w:sz="0" w:space="0" w:color="auto"/>
        <w:right w:val="none" w:sz="0" w:space="0" w:color="auto"/>
      </w:divBdr>
    </w:div>
    <w:div w:id="1374233931">
      <w:bodyDiv w:val="1"/>
      <w:marLeft w:val="0"/>
      <w:marRight w:val="0"/>
      <w:marTop w:val="0"/>
      <w:marBottom w:val="0"/>
      <w:divBdr>
        <w:top w:val="none" w:sz="0" w:space="0" w:color="auto"/>
        <w:left w:val="none" w:sz="0" w:space="0" w:color="auto"/>
        <w:bottom w:val="none" w:sz="0" w:space="0" w:color="auto"/>
        <w:right w:val="none" w:sz="0" w:space="0" w:color="auto"/>
      </w:divBdr>
    </w:div>
    <w:div w:id="1383601072">
      <w:bodyDiv w:val="1"/>
      <w:marLeft w:val="0"/>
      <w:marRight w:val="0"/>
      <w:marTop w:val="0"/>
      <w:marBottom w:val="0"/>
      <w:divBdr>
        <w:top w:val="none" w:sz="0" w:space="0" w:color="auto"/>
        <w:left w:val="none" w:sz="0" w:space="0" w:color="auto"/>
        <w:bottom w:val="none" w:sz="0" w:space="0" w:color="auto"/>
        <w:right w:val="none" w:sz="0" w:space="0" w:color="auto"/>
      </w:divBdr>
    </w:div>
    <w:div w:id="1386416962">
      <w:bodyDiv w:val="1"/>
      <w:marLeft w:val="0"/>
      <w:marRight w:val="0"/>
      <w:marTop w:val="0"/>
      <w:marBottom w:val="0"/>
      <w:divBdr>
        <w:top w:val="none" w:sz="0" w:space="0" w:color="auto"/>
        <w:left w:val="none" w:sz="0" w:space="0" w:color="auto"/>
        <w:bottom w:val="none" w:sz="0" w:space="0" w:color="auto"/>
        <w:right w:val="none" w:sz="0" w:space="0" w:color="auto"/>
      </w:divBdr>
    </w:div>
    <w:div w:id="1387026062">
      <w:bodyDiv w:val="1"/>
      <w:marLeft w:val="0"/>
      <w:marRight w:val="0"/>
      <w:marTop w:val="0"/>
      <w:marBottom w:val="0"/>
      <w:divBdr>
        <w:top w:val="none" w:sz="0" w:space="0" w:color="auto"/>
        <w:left w:val="none" w:sz="0" w:space="0" w:color="auto"/>
        <w:bottom w:val="none" w:sz="0" w:space="0" w:color="auto"/>
        <w:right w:val="none" w:sz="0" w:space="0" w:color="auto"/>
      </w:divBdr>
    </w:div>
    <w:div w:id="1397246626">
      <w:bodyDiv w:val="1"/>
      <w:marLeft w:val="0"/>
      <w:marRight w:val="0"/>
      <w:marTop w:val="0"/>
      <w:marBottom w:val="0"/>
      <w:divBdr>
        <w:top w:val="none" w:sz="0" w:space="0" w:color="auto"/>
        <w:left w:val="none" w:sz="0" w:space="0" w:color="auto"/>
        <w:bottom w:val="none" w:sz="0" w:space="0" w:color="auto"/>
        <w:right w:val="none" w:sz="0" w:space="0" w:color="auto"/>
      </w:divBdr>
    </w:div>
    <w:div w:id="1397584260">
      <w:bodyDiv w:val="1"/>
      <w:marLeft w:val="0"/>
      <w:marRight w:val="0"/>
      <w:marTop w:val="0"/>
      <w:marBottom w:val="0"/>
      <w:divBdr>
        <w:top w:val="none" w:sz="0" w:space="0" w:color="auto"/>
        <w:left w:val="none" w:sz="0" w:space="0" w:color="auto"/>
        <w:bottom w:val="none" w:sz="0" w:space="0" w:color="auto"/>
        <w:right w:val="none" w:sz="0" w:space="0" w:color="auto"/>
      </w:divBdr>
    </w:div>
    <w:div w:id="1404794020">
      <w:bodyDiv w:val="1"/>
      <w:marLeft w:val="0"/>
      <w:marRight w:val="0"/>
      <w:marTop w:val="0"/>
      <w:marBottom w:val="0"/>
      <w:divBdr>
        <w:top w:val="none" w:sz="0" w:space="0" w:color="auto"/>
        <w:left w:val="none" w:sz="0" w:space="0" w:color="auto"/>
        <w:bottom w:val="none" w:sz="0" w:space="0" w:color="auto"/>
        <w:right w:val="none" w:sz="0" w:space="0" w:color="auto"/>
      </w:divBdr>
    </w:div>
    <w:div w:id="1408653508">
      <w:bodyDiv w:val="1"/>
      <w:marLeft w:val="0"/>
      <w:marRight w:val="0"/>
      <w:marTop w:val="0"/>
      <w:marBottom w:val="0"/>
      <w:divBdr>
        <w:top w:val="none" w:sz="0" w:space="0" w:color="auto"/>
        <w:left w:val="none" w:sz="0" w:space="0" w:color="auto"/>
        <w:bottom w:val="none" w:sz="0" w:space="0" w:color="auto"/>
        <w:right w:val="none" w:sz="0" w:space="0" w:color="auto"/>
      </w:divBdr>
    </w:div>
    <w:div w:id="1408842126">
      <w:bodyDiv w:val="1"/>
      <w:marLeft w:val="0"/>
      <w:marRight w:val="0"/>
      <w:marTop w:val="0"/>
      <w:marBottom w:val="0"/>
      <w:divBdr>
        <w:top w:val="none" w:sz="0" w:space="0" w:color="auto"/>
        <w:left w:val="none" w:sz="0" w:space="0" w:color="auto"/>
        <w:bottom w:val="none" w:sz="0" w:space="0" w:color="auto"/>
        <w:right w:val="none" w:sz="0" w:space="0" w:color="auto"/>
      </w:divBdr>
    </w:div>
    <w:div w:id="1412040722">
      <w:bodyDiv w:val="1"/>
      <w:marLeft w:val="0"/>
      <w:marRight w:val="0"/>
      <w:marTop w:val="0"/>
      <w:marBottom w:val="0"/>
      <w:divBdr>
        <w:top w:val="none" w:sz="0" w:space="0" w:color="auto"/>
        <w:left w:val="none" w:sz="0" w:space="0" w:color="auto"/>
        <w:bottom w:val="none" w:sz="0" w:space="0" w:color="auto"/>
        <w:right w:val="none" w:sz="0" w:space="0" w:color="auto"/>
      </w:divBdr>
    </w:div>
    <w:div w:id="1414471504">
      <w:bodyDiv w:val="1"/>
      <w:marLeft w:val="0"/>
      <w:marRight w:val="0"/>
      <w:marTop w:val="0"/>
      <w:marBottom w:val="0"/>
      <w:divBdr>
        <w:top w:val="none" w:sz="0" w:space="0" w:color="auto"/>
        <w:left w:val="none" w:sz="0" w:space="0" w:color="auto"/>
        <w:bottom w:val="none" w:sz="0" w:space="0" w:color="auto"/>
        <w:right w:val="none" w:sz="0" w:space="0" w:color="auto"/>
      </w:divBdr>
    </w:div>
    <w:div w:id="1415324999">
      <w:bodyDiv w:val="1"/>
      <w:marLeft w:val="0"/>
      <w:marRight w:val="0"/>
      <w:marTop w:val="0"/>
      <w:marBottom w:val="0"/>
      <w:divBdr>
        <w:top w:val="none" w:sz="0" w:space="0" w:color="auto"/>
        <w:left w:val="none" w:sz="0" w:space="0" w:color="auto"/>
        <w:bottom w:val="none" w:sz="0" w:space="0" w:color="auto"/>
        <w:right w:val="none" w:sz="0" w:space="0" w:color="auto"/>
      </w:divBdr>
    </w:div>
    <w:div w:id="1419903971">
      <w:bodyDiv w:val="1"/>
      <w:marLeft w:val="0"/>
      <w:marRight w:val="0"/>
      <w:marTop w:val="0"/>
      <w:marBottom w:val="0"/>
      <w:divBdr>
        <w:top w:val="none" w:sz="0" w:space="0" w:color="auto"/>
        <w:left w:val="none" w:sz="0" w:space="0" w:color="auto"/>
        <w:bottom w:val="none" w:sz="0" w:space="0" w:color="auto"/>
        <w:right w:val="none" w:sz="0" w:space="0" w:color="auto"/>
      </w:divBdr>
    </w:div>
    <w:div w:id="1421103250">
      <w:bodyDiv w:val="1"/>
      <w:marLeft w:val="0"/>
      <w:marRight w:val="0"/>
      <w:marTop w:val="0"/>
      <w:marBottom w:val="0"/>
      <w:divBdr>
        <w:top w:val="none" w:sz="0" w:space="0" w:color="auto"/>
        <w:left w:val="none" w:sz="0" w:space="0" w:color="auto"/>
        <w:bottom w:val="none" w:sz="0" w:space="0" w:color="auto"/>
        <w:right w:val="none" w:sz="0" w:space="0" w:color="auto"/>
      </w:divBdr>
    </w:div>
    <w:div w:id="1427458657">
      <w:bodyDiv w:val="1"/>
      <w:marLeft w:val="0"/>
      <w:marRight w:val="0"/>
      <w:marTop w:val="0"/>
      <w:marBottom w:val="0"/>
      <w:divBdr>
        <w:top w:val="none" w:sz="0" w:space="0" w:color="auto"/>
        <w:left w:val="none" w:sz="0" w:space="0" w:color="auto"/>
        <w:bottom w:val="none" w:sz="0" w:space="0" w:color="auto"/>
        <w:right w:val="none" w:sz="0" w:space="0" w:color="auto"/>
      </w:divBdr>
    </w:div>
    <w:div w:id="1430390178">
      <w:bodyDiv w:val="1"/>
      <w:marLeft w:val="0"/>
      <w:marRight w:val="0"/>
      <w:marTop w:val="0"/>
      <w:marBottom w:val="0"/>
      <w:divBdr>
        <w:top w:val="none" w:sz="0" w:space="0" w:color="auto"/>
        <w:left w:val="none" w:sz="0" w:space="0" w:color="auto"/>
        <w:bottom w:val="none" w:sz="0" w:space="0" w:color="auto"/>
        <w:right w:val="none" w:sz="0" w:space="0" w:color="auto"/>
      </w:divBdr>
    </w:div>
    <w:div w:id="1435058467">
      <w:bodyDiv w:val="1"/>
      <w:marLeft w:val="0"/>
      <w:marRight w:val="0"/>
      <w:marTop w:val="0"/>
      <w:marBottom w:val="0"/>
      <w:divBdr>
        <w:top w:val="none" w:sz="0" w:space="0" w:color="auto"/>
        <w:left w:val="none" w:sz="0" w:space="0" w:color="auto"/>
        <w:bottom w:val="none" w:sz="0" w:space="0" w:color="auto"/>
        <w:right w:val="none" w:sz="0" w:space="0" w:color="auto"/>
      </w:divBdr>
    </w:div>
    <w:div w:id="1436025625">
      <w:bodyDiv w:val="1"/>
      <w:marLeft w:val="0"/>
      <w:marRight w:val="0"/>
      <w:marTop w:val="0"/>
      <w:marBottom w:val="0"/>
      <w:divBdr>
        <w:top w:val="none" w:sz="0" w:space="0" w:color="auto"/>
        <w:left w:val="none" w:sz="0" w:space="0" w:color="auto"/>
        <w:bottom w:val="none" w:sz="0" w:space="0" w:color="auto"/>
        <w:right w:val="none" w:sz="0" w:space="0" w:color="auto"/>
      </w:divBdr>
    </w:div>
    <w:div w:id="1441414214">
      <w:bodyDiv w:val="1"/>
      <w:marLeft w:val="0"/>
      <w:marRight w:val="0"/>
      <w:marTop w:val="0"/>
      <w:marBottom w:val="0"/>
      <w:divBdr>
        <w:top w:val="none" w:sz="0" w:space="0" w:color="auto"/>
        <w:left w:val="none" w:sz="0" w:space="0" w:color="auto"/>
        <w:bottom w:val="none" w:sz="0" w:space="0" w:color="auto"/>
        <w:right w:val="none" w:sz="0" w:space="0" w:color="auto"/>
      </w:divBdr>
    </w:div>
    <w:div w:id="1445929683">
      <w:bodyDiv w:val="1"/>
      <w:marLeft w:val="0"/>
      <w:marRight w:val="0"/>
      <w:marTop w:val="0"/>
      <w:marBottom w:val="0"/>
      <w:divBdr>
        <w:top w:val="none" w:sz="0" w:space="0" w:color="auto"/>
        <w:left w:val="none" w:sz="0" w:space="0" w:color="auto"/>
        <w:bottom w:val="none" w:sz="0" w:space="0" w:color="auto"/>
        <w:right w:val="none" w:sz="0" w:space="0" w:color="auto"/>
      </w:divBdr>
    </w:div>
    <w:div w:id="1448544745">
      <w:bodyDiv w:val="1"/>
      <w:marLeft w:val="0"/>
      <w:marRight w:val="0"/>
      <w:marTop w:val="0"/>
      <w:marBottom w:val="0"/>
      <w:divBdr>
        <w:top w:val="none" w:sz="0" w:space="0" w:color="auto"/>
        <w:left w:val="none" w:sz="0" w:space="0" w:color="auto"/>
        <w:bottom w:val="none" w:sz="0" w:space="0" w:color="auto"/>
        <w:right w:val="none" w:sz="0" w:space="0" w:color="auto"/>
      </w:divBdr>
    </w:div>
    <w:div w:id="1450902774">
      <w:bodyDiv w:val="1"/>
      <w:marLeft w:val="0"/>
      <w:marRight w:val="0"/>
      <w:marTop w:val="0"/>
      <w:marBottom w:val="0"/>
      <w:divBdr>
        <w:top w:val="none" w:sz="0" w:space="0" w:color="auto"/>
        <w:left w:val="none" w:sz="0" w:space="0" w:color="auto"/>
        <w:bottom w:val="none" w:sz="0" w:space="0" w:color="auto"/>
        <w:right w:val="none" w:sz="0" w:space="0" w:color="auto"/>
      </w:divBdr>
    </w:div>
    <w:div w:id="1451319788">
      <w:bodyDiv w:val="1"/>
      <w:marLeft w:val="0"/>
      <w:marRight w:val="0"/>
      <w:marTop w:val="0"/>
      <w:marBottom w:val="0"/>
      <w:divBdr>
        <w:top w:val="none" w:sz="0" w:space="0" w:color="auto"/>
        <w:left w:val="none" w:sz="0" w:space="0" w:color="auto"/>
        <w:bottom w:val="none" w:sz="0" w:space="0" w:color="auto"/>
        <w:right w:val="none" w:sz="0" w:space="0" w:color="auto"/>
      </w:divBdr>
    </w:div>
    <w:div w:id="1454518953">
      <w:bodyDiv w:val="1"/>
      <w:marLeft w:val="0"/>
      <w:marRight w:val="0"/>
      <w:marTop w:val="0"/>
      <w:marBottom w:val="0"/>
      <w:divBdr>
        <w:top w:val="none" w:sz="0" w:space="0" w:color="auto"/>
        <w:left w:val="none" w:sz="0" w:space="0" w:color="auto"/>
        <w:bottom w:val="none" w:sz="0" w:space="0" w:color="auto"/>
        <w:right w:val="none" w:sz="0" w:space="0" w:color="auto"/>
      </w:divBdr>
    </w:div>
    <w:div w:id="1455444738">
      <w:bodyDiv w:val="1"/>
      <w:marLeft w:val="0"/>
      <w:marRight w:val="0"/>
      <w:marTop w:val="0"/>
      <w:marBottom w:val="0"/>
      <w:divBdr>
        <w:top w:val="none" w:sz="0" w:space="0" w:color="auto"/>
        <w:left w:val="none" w:sz="0" w:space="0" w:color="auto"/>
        <w:bottom w:val="none" w:sz="0" w:space="0" w:color="auto"/>
        <w:right w:val="none" w:sz="0" w:space="0" w:color="auto"/>
      </w:divBdr>
    </w:div>
    <w:div w:id="1455753658">
      <w:bodyDiv w:val="1"/>
      <w:marLeft w:val="0"/>
      <w:marRight w:val="0"/>
      <w:marTop w:val="0"/>
      <w:marBottom w:val="0"/>
      <w:divBdr>
        <w:top w:val="none" w:sz="0" w:space="0" w:color="auto"/>
        <w:left w:val="none" w:sz="0" w:space="0" w:color="auto"/>
        <w:bottom w:val="none" w:sz="0" w:space="0" w:color="auto"/>
        <w:right w:val="none" w:sz="0" w:space="0" w:color="auto"/>
      </w:divBdr>
    </w:div>
    <w:div w:id="1455977387">
      <w:bodyDiv w:val="1"/>
      <w:marLeft w:val="0"/>
      <w:marRight w:val="0"/>
      <w:marTop w:val="0"/>
      <w:marBottom w:val="0"/>
      <w:divBdr>
        <w:top w:val="none" w:sz="0" w:space="0" w:color="auto"/>
        <w:left w:val="none" w:sz="0" w:space="0" w:color="auto"/>
        <w:bottom w:val="none" w:sz="0" w:space="0" w:color="auto"/>
        <w:right w:val="none" w:sz="0" w:space="0" w:color="auto"/>
      </w:divBdr>
    </w:div>
    <w:div w:id="1459184641">
      <w:bodyDiv w:val="1"/>
      <w:marLeft w:val="0"/>
      <w:marRight w:val="0"/>
      <w:marTop w:val="0"/>
      <w:marBottom w:val="0"/>
      <w:divBdr>
        <w:top w:val="none" w:sz="0" w:space="0" w:color="auto"/>
        <w:left w:val="none" w:sz="0" w:space="0" w:color="auto"/>
        <w:bottom w:val="none" w:sz="0" w:space="0" w:color="auto"/>
        <w:right w:val="none" w:sz="0" w:space="0" w:color="auto"/>
      </w:divBdr>
    </w:div>
    <w:div w:id="1473521553">
      <w:bodyDiv w:val="1"/>
      <w:marLeft w:val="0"/>
      <w:marRight w:val="0"/>
      <w:marTop w:val="0"/>
      <w:marBottom w:val="0"/>
      <w:divBdr>
        <w:top w:val="none" w:sz="0" w:space="0" w:color="auto"/>
        <w:left w:val="none" w:sz="0" w:space="0" w:color="auto"/>
        <w:bottom w:val="none" w:sz="0" w:space="0" w:color="auto"/>
        <w:right w:val="none" w:sz="0" w:space="0" w:color="auto"/>
      </w:divBdr>
    </w:div>
    <w:div w:id="1475609078">
      <w:bodyDiv w:val="1"/>
      <w:marLeft w:val="0"/>
      <w:marRight w:val="0"/>
      <w:marTop w:val="0"/>
      <w:marBottom w:val="0"/>
      <w:divBdr>
        <w:top w:val="none" w:sz="0" w:space="0" w:color="auto"/>
        <w:left w:val="none" w:sz="0" w:space="0" w:color="auto"/>
        <w:bottom w:val="none" w:sz="0" w:space="0" w:color="auto"/>
        <w:right w:val="none" w:sz="0" w:space="0" w:color="auto"/>
      </w:divBdr>
    </w:div>
    <w:div w:id="1481068898">
      <w:bodyDiv w:val="1"/>
      <w:marLeft w:val="0"/>
      <w:marRight w:val="0"/>
      <w:marTop w:val="0"/>
      <w:marBottom w:val="0"/>
      <w:divBdr>
        <w:top w:val="none" w:sz="0" w:space="0" w:color="auto"/>
        <w:left w:val="none" w:sz="0" w:space="0" w:color="auto"/>
        <w:bottom w:val="none" w:sz="0" w:space="0" w:color="auto"/>
        <w:right w:val="none" w:sz="0" w:space="0" w:color="auto"/>
      </w:divBdr>
    </w:div>
    <w:div w:id="1483280302">
      <w:bodyDiv w:val="1"/>
      <w:marLeft w:val="0"/>
      <w:marRight w:val="0"/>
      <w:marTop w:val="0"/>
      <w:marBottom w:val="0"/>
      <w:divBdr>
        <w:top w:val="none" w:sz="0" w:space="0" w:color="auto"/>
        <w:left w:val="none" w:sz="0" w:space="0" w:color="auto"/>
        <w:bottom w:val="none" w:sz="0" w:space="0" w:color="auto"/>
        <w:right w:val="none" w:sz="0" w:space="0" w:color="auto"/>
      </w:divBdr>
    </w:div>
    <w:div w:id="1501192485">
      <w:bodyDiv w:val="1"/>
      <w:marLeft w:val="0"/>
      <w:marRight w:val="0"/>
      <w:marTop w:val="0"/>
      <w:marBottom w:val="0"/>
      <w:divBdr>
        <w:top w:val="none" w:sz="0" w:space="0" w:color="auto"/>
        <w:left w:val="none" w:sz="0" w:space="0" w:color="auto"/>
        <w:bottom w:val="none" w:sz="0" w:space="0" w:color="auto"/>
        <w:right w:val="none" w:sz="0" w:space="0" w:color="auto"/>
      </w:divBdr>
    </w:div>
    <w:div w:id="1507016378">
      <w:bodyDiv w:val="1"/>
      <w:marLeft w:val="0"/>
      <w:marRight w:val="0"/>
      <w:marTop w:val="0"/>
      <w:marBottom w:val="0"/>
      <w:divBdr>
        <w:top w:val="none" w:sz="0" w:space="0" w:color="auto"/>
        <w:left w:val="none" w:sz="0" w:space="0" w:color="auto"/>
        <w:bottom w:val="none" w:sz="0" w:space="0" w:color="auto"/>
        <w:right w:val="none" w:sz="0" w:space="0" w:color="auto"/>
      </w:divBdr>
    </w:div>
    <w:div w:id="1509752989">
      <w:bodyDiv w:val="1"/>
      <w:marLeft w:val="0"/>
      <w:marRight w:val="0"/>
      <w:marTop w:val="0"/>
      <w:marBottom w:val="0"/>
      <w:divBdr>
        <w:top w:val="none" w:sz="0" w:space="0" w:color="auto"/>
        <w:left w:val="none" w:sz="0" w:space="0" w:color="auto"/>
        <w:bottom w:val="none" w:sz="0" w:space="0" w:color="auto"/>
        <w:right w:val="none" w:sz="0" w:space="0" w:color="auto"/>
      </w:divBdr>
    </w:div>
    <w:div w:id="1517232053">
      <w:bodyDiv w:val="1"/>
      <w:marLeft w:val="0"/>
      <w:marRight w:val="0"/>
      <w:marTop w:val="0"/>
      <w:marBottom w:val="0"/>
      <w:divBdr>
        <w:top w:val="none" w:sz="0" w:space="0" w:color="auto"/>
        <w:left w:val="none" w:sz="0" w:space="0" w:color="auto"/>
        <w:bottom w:val="none" w:sz="0" w:space="0" w:color="auto"/>
        <w:right w:val="none" w:sz="0" w:space="0" w:color="auto"/>
      </w:divBdr>
    </w:div>
    <w:div w:id="1526333583">
      <w:bodyDiv w:val="1"/>
      <w:marLeft w:val="0"/>
      <w:marRight w:val="0"/>
      <w:marTop w:val="0"/>
      <w:marBottom w:val="0"/>
      <w:divBdr>
        <w:top w:val="none" w:sz="0" w:space="0" w:color="auto"/>
        <w:left w:val="none" w:sz="0" w:space="0" w:color="auto"/>
        <w:bottom w:val="none" w:sz="0" w:space="0" w:color="auto"/>
        <w:right w:val="none" w:sz="0" w:space="0" w:color="auto"/>
      </w:divBdr>
    </w:div>
    <w:div w:id="1526596941">
      <w:bodyDiv w:val="1"/>
      <w:marLeft w:val="0"/>
      <w:marRight w:val="0"/>
      <w:marTop w:val="0"/>
      <w:marBottom w:val="0"/>
      <w:divBdr>
        <w:top w:val="none" w:sz="0" w:space="0" w:color="auto"/>
        <w:left w:val="none" w:sz="0" w:space="0" w:color="auto"/>
        <w:bottom w:val="none" w:sz="0" w:space="0" w:color="auto"/>
        <w:right w:val="none" w:sz="0" w:space="0" w:color="auto"/>
      </w:divBdr>
    </w:div>
    <w:div w:id="1543201712">
      <w:bodyDiv w:val="1"/>
      <w:marLeft w:val="0"/>
      <w:marRight w:val="0"/>
      <w:marTop w:val="0"/>
      <w:marBottom w:val="0"/>
      <w:divBdr>
        <w:top w:val="none" w:sz="0" w:space="0" w:color="auto"/>
        <w:left w:val="none" w:sz="0" w:space="0" w:color="auto"/>
        <w:bottom w:val="none" w:sz="0" w:space="0" w:color="auto"/>
        <w:right w:val="none" w:sz="0" w:space="0" w:color="auto"/>
      </w:divBdr>
    </w:div>
    <w:div w:id="1567177916">
      <w:bodyDiv w:val="1"/>
      <w:marLeft w:val="0"/>
      <w:marRight w:val="0"/>
      <w:marTop w:val="0"/>
      <w:marBottom w:val="0"/>
      <w:divBdr>
        <w:top w:val="none" w:sz="0" w:space="0" w:color="auto"/>
        <w:left w:val="none" w:sz="0" w:space="0" w:color="auto"/>
        <w:bottom w:val="none" w:sz="0" w:space="0" w:color="auto"/>
        <w:right w:val="none" w:sz="0" w:space="0" w:color="auto"/>
      </w:divBdr>
    </w:div>
    <w:div w:id="1571500078">
      <w:bodyDiv w:val="1"/>
      <w:marLeft w:val="0"/>
      <w:marRight w:val="0"/>
      <w:marTop w:val="0"/>
      <w:marBottom w:val="0"/>
      <w:divBdr>
        <w:top w:val="none" w:sz="0" w:space="0" w:color="auto"/>
        <w:left w:val="none" w:sz="0" w:space="0" w:color="auto"/>
        <w:bottom w:val="none" w:sz="0" w:space="0" w:color="auto"/>
        <w:right w:val="none" w:sz="0" w:space="0" w:color="auto"/>
      </w:divBdr>
    </w:div>
    <w:div w:id="1585913068">
      <w:bodyDiv w:val="1"/>
      <w:marLeft w:val="0"/>
      <w:marRight w:val="0"/>
      <w:marTop w:val="0"/>
      <w:marBottom w:val="0"/>
      <w:divBdr>
        <w:top w:val="none" w:sz="0" w:space="0" w:color="auto"/>
        <w:left w:val="none" w:sz="0" w:space="0" w:color="auto"/>
        <w:bottom w:val="none" w:sz="0" w:space="0" w:color="auto"/>
        <w:right w:val="none" w:sz="0" w:space="0" w:color="auto"/>
      </w:divBdr>
    </w:div>
    <w:div w:id="1588801748">
      <w:bodyDiv w:val="1"/>
      <w:marLeft w:val="0"/>
      <w:marRight w:val="0"/>
      <w:marTop w:val="0"/>
      <w:marBottom w:val="0"/>
      <w:divBdr>
        <w:top w:val="none" w:sz="0" w:space="0" w:color="auto"/>
        <w:left w:val="none" w:sz="0" w:space="0" w:color="auto"/>
        <w:bottom w:val="none" w:sz="0" w:space="0" w:color="auto"/>
        <w:right w:val="none" w:sz="0" w:space="0" w:color="auto"/>
      </w:divBdr>
    </w:div>
    <w:div w:id="1606574343">
      <w:bodyDiv w:val="1"/>
      <w:marLeft w:val="0"/>
      <w:marRight w:val="0"/>
      <w:marTop w:val="0"/>
      <w:marBottom w:val="0"/>
      <w:divBdr>
        <w:top w:val="none" w:sz="0" w:space="0" w:color="auto"/>
        <w:left w:val="none" w:sz="0" w:space="0" w:color="auto"/>
        <w:bottom w:val="none" w:sz="0" w:space="0" w:color="auto"/>
        <w:right w:val="none" w:sz="0" w:space="0" w:color="auto"/>
      </w:divBdr>
    </w:div>
    <w:div w:id="1620187532">
      <w:bodyDiv w:val="1"/>
      <w:marLeft w:val="0"/>
      <w:marRight w:val="0"/>
      <w:marTop w:val="0"/>
      <w:marBottom w:val="0"/>
      <w:divBdr>
        <w:top w:val="none" w:sz="0" w:space="0" w:color="auto"/>
        <w:left w:val="none" w:sz="0" w:space="0" w:color="auto"/>
        <w:bottom w:val="none" w:sz="0" w:space="0" w:color="auto"/>
        <w:right w:val="none" w:sz="0" w:space="0" w:color="auto"/>
      </w:divBdr>
    </w:div>
    <w:div w:id="1621258542">
      <w:bodyDiv w:val="1"/>
      <w:marLeft w:val="0"/>
      <w:marRight w:val="0"/>
      <w:marTop w:val="0"/>
      <w:marBottom w:val="0"/>
      <w:divBdr>
        <w:top w:val="none" w:sz="0" w:space="0" w:color="auto"/>
        <w:left w:val="none" w:sz="0" w:space="0" w:color="auto"/>
        <w:bottom w:val="none" w:sz="0" w:space="0" w:color="auto"/>
        <w:right w:val="none" w:sz="0" w:space="0" w:color="auto"/>
      </w:divBdr>
    </w:div>
    <w:div w:id="1621303272">
      <w:bodyDiv w:val="1"/>
      <w:marLeft w:val="0"/>
      <w:marRight w:val="0"/>
      <w:marTop w:val="0"/>
      <w:marBottom w:val="0"/>
      <w:divBdr>
        <w:top w:val="none" w:sz="0" w:space="0" w:color="auto"/>
        <w:left w:val="none" w:sz="0" w:space="0" w:color="auto"/>
        <w:bottom w:val="none" w:sz="0" w:space="0" w:color="auto"/>
        <w:right w:val="none" w:sz="0" w:space="0" w:color="auto"/>
      </w:divBdr>
    </w:div>
    <w:div w:id="1624386480">
      <w:bodyDiv w:val="1"/>
      <w:marLeft w:val="0"/>
      <w:marRight w:val="0"/>
      <w:marTop w:val="0"/>
      <w:marBottom w:val="0"/>
      <w:divBdr>
        <w:top w:val="none" w:sz="0" w:space="0" w:color="auto"/>
        <w:left w:val="none" w:sz="0" w:space="0" w:color="auto"/>
        <w:bottom w:val="none" w:sz="0" w:space="0" w:color="auto"/>
        <w:right w:val="none" w:sz="0" w:space="0" w:color="auto"/>
      </w:divBdr>
    </w:div>
    <w:div w:id="1624770619">
      <w:bodyDiv w:val="1"/>
      <w:marLeft w:val="0"/>
      <w:marRight w:val="0"/>
      <w:marTop w:val="0"/>
      <w:marBottom w:val="0"/>
      <w:divBdr>
        <w:top w:val="none" w:sz="0" w:space="0" w:color="auto"/>
        <w:left w:val="none" w:sz="0" w:space="0" w:color="auto"/>
        <w:bottom w:val="none" w:sz="0" w:space="0" w:color="auto"/>
        <w:right w:val="none" w:sz="0" w:space="0" w:color="auto"/>
      </w:divBdr>
    </w:div>
    <w:div w:id="1629122106">
      <w:bodyDiv w:val="1"/>
      <w:marLeft w:val="0"/>
      <w:marRight w:val="0"/>
      <w:marTop w:val="0"/>
      <w:marBottom w:val="0"/>
      <w:divBdr>
        <w:top w:val="none" w:sz="0" w:space="0" w:color="auto"/>
        <w:left w:val="none" w:sz="0" w:space="0" w:color="auto"/>
        <w:bottom w:val="none" w:sz="0" w:space="0" w:color="auto"/>
        <w:right w:val="none" w:sz="0" w:space="0" w:color="auto"/>
      </w:divBdr>
    </w:div>
    <w:div w:id="1634017127">
      <w:bodyDiv w:val="1"/>
      <w:marLeft w:val="0"/>
      <w:marRight w:val="0"/>
      <w:marTop w:val="0"/>
      <w:marBottom w:val="0"/>
      <w:divBdr>
        <w:top w:val="none" w:sz="0" w:space="0" w:color="auto"/>
        <w:left w:val="none" w:sz="0" w:space="0" w:color="auto"/>
        <w:bottom w:val="none" w:sz="0" w:space="0" w:color="auto"/>
        <w:right w:val="none" w:sz="0" w:space="0" w:color="auto"/>
      </w:divBdr>
    </w:div>
    <w:div w:id="1637569496">
      <w:bodyDiv w:val="1"/>
      <w:marLeft w:val="0"/>
      <w:marRight w:val="0"/>
      <w:marTop w:val="0"/>
      <w:marBottom w:val="0"/>
      <w:divBdr>
        <w:top w:val="none" w:sz="0" w:space="0" w:color="auto"/>
        <w:left w:val="none" w:sz="0" w:space="0" w:color="auto"/>
        <w:bottom w:val="none" w:sz="0" w:space="0" w:color="auto"/>
        <w:right w:val="none" w:sz="0" w:space="0" w:color="auto"/>
      </w:divBdr>
    </w:div>
    <w:div w:id="1646355862">
      <w:bodyDiv w:val="1"/>
      <w:marLeft w:val="0"/>
      <w:marRight w:val="0"/>
      <w:marTop w:val="0"/>
      <w:marBottom w:val="0"/>
      <w:divBdr>
        <w:top w:val="none" w:sz="0" w:space="0" w:color="auto"/>
        <w:left w:val="none" w:sz="0" w:space="0" w:color="auto"/>
        <w:bottom w:val="none" w:sz="0" w:space="0" w:color="auto"/>
        <w:right w:val="none" w:sz="0" w:space="0" w:color="auto"/>
      </w:divBdr>
    </w:div>
    <w:div w:id="1647860057">
      <w:bodyDiv w:val="1"/>
      <w:marLeft w:val="0"/>
      <w:marRight w:val="0"/>
      <w:marTop w:val="0"/>
      <w:marBottom w:val="0"/>
      <w:divBdr>
        <w:top w:val="none" w:sz="0" w:space="0" w:color="auto"/>
        <w:left w:val="none" w:sz="0" w:space="0" w:color="auto"/>
        <w:bottom w:val="none" w:sz="0" w:space="0" w:color="auto"/>
        <w:right w:val="none" w:sz="0" w:space="0" w:color="auto"/>
      </w:divBdr>
    </w:div>
    <w:div w:id="1648432630">
      <w:bodyDiv w:val="1"/>
      <w:marLeft w:val="0"/>
      <w:marRight w:val="0"/>
      <w:marTop w:val="0"/>
      <w:marBottom w:val="0"/>
      <w:divBdr>
        <w:top w:val="none" w:sz="0" w:space="0" w:color="auto"/>
        <w:left w:val="none" w:sz="0" w:space="0" w:color="auto"/>
        <w:bottom w:val="none" w:sz="0" w:space="0" w:color="auto"/>
        <w:right w:val="none" w:sz="0" w:space="0" w:color="auto"/>
      </w:divBdr>
    </w:div>
    <w:div w:id="1649088085">
      <w:bodyDiv w:val="1"/>
      <w:marLeft w:val="0"/>
      <w:marRight w:val="0"/>
      <w:marTop w:val="0"/>
      <w:marBottom w:val="0"/>
      <w:divBdr>
        <w:top w:val="none" w:sz="0" w:space="0" w:color="auto"/>
        <w:left w:val="none" w:sz="0" w:space="0" w:color="auto"/>
        <w:bottom w:val="none" w:sz="0" w:space="0" w:color="auto"/>
        <w:right w:val="none" w:sz="0" w:space="0" w:color="auto"/>
      </w:divBdr>
    </w:div>
    <w:div w:id="1655723300">
      <w:bodyDiv w:val="1"/>
      <w:marLeft w:val="0"/>
      <w:marRight w:val="0"/>
      <w:marTop w:val="0"/>
      <w:marBottom w:val="0"/>
      <w:divBdr>
        <w:top w:val="none" w:sz="0" w:space="0" w:color="auto"/>
        <w:left w:val="none" w:sz="0" w:space="0" w:color="auto"/>
        <w:bottom w:val="none" w:sz="0" w:space="0" w:color="auto"/>
        <w:right w:val="none" w:sz="0" w:space="0" w:color="auto"/>
      </w:divBdr>
    </w:div>
    <w:div w:id="1658070949">
      <w:bodyDiv w:val="1"/>
      <w:marLeft w:val="0"/>
      <w:marRight w:val="0"/>
      <w:marTop w:val="0"/>
      <w:marBottom w:val="0"/>
      <w:divBdr>
        <w:top w:val="none" w:sz="0" w:space="0" w:color="auto"/>
        <w:left w:val="none" w:sz="0" w:space="0" w:color="auto"/>
        <w:bottom w:val="none" w:sz="0" w:space="0" w:color="auto"/>
        <w:right w:val="none" w:sz="0" w:space="0" w:color="auto"/>
      </w:divBdr>
    </w:div>
    <w:div w:id="1658874924">
      <w:bodyDiv w:val="1"/>
      <w:marLeft w:val="0"/>
      <w:marRight w:val="0"/>
      <w:marTop w:val="0"/>
      <w:marBottom w:val="0"/>
      <w:divBdr>
        <w:top w:val="none" w:sz="0" w:space="0" w:color="auto"/>
        <w:left w:val="none" w:sz="0" w:space="0" w:color="auto"/>
        <w:bottom w:val="none" w:sz="0" w:space="0" w:color="auto"/>
        <w:right w:val="none" w:sz="0" w:space="0" w:color="auto"/>
      </w:divBdr>
    </w:div>
    <w:div w:id="1666281844">
      <w:bodyDiv w:val="1"/>
      <w:marLeft w:val="0"/>
      <w:marRight w:val="0"/>
      <w:marTop w:val="0"/>
      <w:marBottom w:val="0"/>
      <w:divBdr>
        <w:top w:val="none" w:sz="0" w:space="0" w:color="auto"/>
        <w:left w:val="none" w:sz="0" w:space="0" w:color="auto"/>
        <w:bottom w:val="none" w:sz="0" w:space="0" w:color="auto"/>
        <w:right w:val="none" w:sz="0" w:space="0" w:color="auto"/>
      </w:divBdr>
    </w:div>
    <w:div w:id="1669482348">
      <w:bodyDiv w:val="1"/>
      <w:marLeft w:val="0"/>
      <w:marRight w:val="0"/>
      <w:marTop w:val="0"/>
      <w:marBottom w:val="0"/>
      <w:divBdr>
        <w:top w:val="none" w:sz="0" w:space="0" w:color="auto"/>
        <w:left w:val="none" w:sz="0" w:space="0" w:color="auto"/>
        <w:bottom w:val="none" w:sz="0" w:space="0" w:color="auto"/>
        <w:right w:val="none" w:sz="0" w:space="0" w:color="auto"/>
      </w:divBdr>
    </w:div>
    <w:div w:id="1678073963">
      <w:bodyDiv w:val="1"/>
      <w:marLeft w:val="0"/>
      <w:marRight w:val="0"/>
      <w:marTop w:val="0"/>
      <w:marBottom w:val="0"/>
      <w:divBdr>
        <w:top w:val="none" w:sz="0" w:space="0" w:color="auto"/>
        <w:left w:val="none" w:sz="0" w:space="0" w:color="auto"/>
        <w:bottom w:val="none" w:sz="0" w:space="0" w:color="auto"/>
        <w:right w:val="none" w:sz="0" w:space="0" w:color="auto"/>
      </w:divBdr>
    </w:div>
    <w:div w:id="1678919935">
      <w:bodyDiv w:val="1"/>
      <w:marLeft w:val="0"/>
      <w:marRight w:val="0"/>
      <w:marTop w:val="0"/>
      <w:marBottom w:val="0"/>
      <w:divBdr>
        <w:top w:val="none" w:sz="0" w:space="0" w:color="auto"/>
        <w:left w:val="none" w:sz="0" w:space="0" w:color="auto"/>
        <w:bottom w:val="none" w:sz="0" w:space="0" w:color="auto"/>
        <w:right w:val="none" w:sz="0" w:space="0" w:color="auto"/>
      </w:divBdr>
    </w:div>
    <w:div w:id="1680086808">
      <w:bodyDiv w:val="1"/>
      <w:marLeft w:val="0"/>
      <w:marRight w:val="0"/>
      <w:marTop w:val="0"/>
      <w:marBottom w:val="0"/>
      <w:divBdr>
        <w:top w:val="none" w:sz="0" w:space="0" w:color="auto"/>
        <w:left w:val="none" w:sz="0" w:space="0" w:color="auto"/>
        <w:bottom w:val="none" w:sz="0" w:space="0" w:color="auto"/>
        <w:right w:val="none" w:sz="0" w:space="0" w:color="auto"/>
      </w:divBdr>
    </w:div>
    <w:div w:id="1682506347">
      <w:bodyDiv w:val="1"/>
      <w:marLeft w:val="0"/>
      <w:marRight w:val="0"/>
      <w:marTop w:val="0"/>
      <w:marBottom w:val="0"/>
      <w:divBdr>
        <w:top w:val="none" w:sz="0" w:space="0" w:color="auto"/>
        <w:left w:val="none" w:sz="0" w:space="0" w:color="auto"/>
        <w:bottom w:val="none" w:sz="0" w:space="0" w:color="auto"/>
        <w:right w:val="none" w:sz="0" w:space="0" w:color="auto"/>
      </w:divBdr>
    </w:div>
    <w:div w:id="1689524809">
      <w:bodyDiv w:val="1"/>
      <w:marLeft w:val="0"/>
      <w:marRight w:val="0"/>
      <w:marTop w:val="0"/>
      <w:marBottom w:val="0"/>
      <w:divBdr>
        <w:top w:val="none" w:sz="0" w:space="0" w:color="auto"/>
        <w:left w:val="none" w:sz="0" w:space="0" w:color="auto"/>
        <w:bottom w:val="none" w:sz="0" w:space="0" w:color="auto"/>
        <w:right w:val="none" w:sz="0" w:space="0" w:color="auto"/>
      </w:divBdr>
    </w:div>
    <w:div w:id="1692612574">
      <w:bodyDiv w:val="1"/>
      <w:marLeft w:val="0"/>
      <w:marRight w:val="0"/>
      <w:marTop w:val="0"/>
      <w:marBottom w:val="0"/>
      <w:divBdr>
        <w:top w:val="none" w:sz="0" w:space="0" w:color="auto"/>
        <w:left w:val="none" w:sz="0" w:space="0" w:color="auto"/>
        <w:bottom w:val="none" w:sz="0" w:space="0" w:color="auto"/>
        <w:right w:val="none" w:sz="0" w:space="0" w:color="auto"/>
      </w:divBdr>
    </w:div>
    <w:div w:id="1693341958">
      <w:bodyDiv w:val="1"/>
      <w:marLeft w:val="0"/>
      <w:marRight w:val="0"/>
      <w:marTop w:val="0"/>
      <w:marBottom w:val="0"/>
      <w:divBdr>
        <w:top w:val="none" w:sz="0" w:space="0" w:color="auto"/>
        <w:left w:val="none" w:sz="0" w:space="0" w:color="auto"/>
        <w:bottom w:val="none" w:sz="0" w:space="0" w:color="auto"/>
        <w:right w:val="none" w:sz="0" w:space="0" w:color="auto"/>
      </w:divBdr>
    </w:div>
    <w:div w:id="1696298850">
      <w:bodyDiv w:val="1"/>
      <w:marLeft w:val="0"/>
      <w:marRight w:val="0"/>
      <w:marTop w:val="0"/>
      <w:marBottom w:val="0"/>
      <w:divBdr>
        <w:top w:val="none" w:sz="0" w:space="0" w:color="auto"/>
        <w:left w:val="none" w:sz="0" w:space="0" w:color="auto"/>
        <w:bottom w:val="none" w:sz="0" w:space="0" w:color="auto"/>
        <w:right w:val="none" w:sz="0" w:space="0" w:color="auto"/>
      </w:divBdr>
    </w:div>
    <w:div w:id="1699236932">
      <w:bodyDiv w:val="1"/>
      <w:marLeft w:val="0"/>
      <w:marRight w:val="0"/>
      <w:marTop w:val="0"/>
      <w:marBottom w:val="0"/>
      <w:divBdr>
        <w:top w:val="none" w:sz="0" w:space="0" w:color="auto"/>
        <w:left w:val="none" w:sz="0" w:space="0" w:color="auto"/>
        <w:bottom w:val="none" w:sz="0" w:space="0" w:color="auto"/>
        <w:right w:val="none" w:sz="0" w:space="0" w:color="auto"/>
      </w:divBdr>
    </w:div>
    <w:div w:id="1700812209">
      <w:bodyDiv w:val="1"/>
      <w:marLeft w:val="0"/>
      <w:marRight w:val="0"/>
      <w:marTop w:val="0"/>
      <w:marBottom w:val="0"/>
      <w:divBdr>
        <w:top w:val="none" w:sz="0" w:space="0" w:color="auto"/>
        <w:left w:val="none" w:sz="0" w:space="0" w:color="auto"/>
        <w:bottom w:val="none" w:sz="0" w:space="0" w:color="auto"/>
        <w:right w:val="none" w:sz="0" w:space="0" w:color="auto"/>
      </w:divBdr>
    </w:div>
    <w:div w:id="1701859488">
      <w:bodyDiv w:val="1"/>
      <w:marLeft w:val="0"/>
      <w:marRight w:val="0"/>
      <w:marTop w:val="0"/>
      <w:marBottom w:val="0"/>
      <w:divBdr>
        <w:top w:val="none" w:sz="0" w:space="0" w:color="auto"/>
        <w:left w:val="none" w:sz="0" w:space="0" w:color="auto"/>
        <w:bottom w:val="none" w:sz="0" w:space="0" w:color="auto"/>
        <w:right w:val="none" w:sz="0" w:space="0" w:color="auto"/>
      </w:divBdr>
    </w:div>
    <w:div w:id="1702827300">
      <w:bodyDiv w:val="1"/>
      <w:marLeft w:val="0"/>
      <w:marRight w:val="0"/>
      <w:marTop w:val="0"/>
      <w:marBottom w:val="0"/>
      <w:divBdr>
        <w:top w:val="none" w:sz="0" w:space="0" w:color="auto"/>
        <w:left w:val="none" w:sz="0" w:space="0" w:color="auto"/>
        <w:bottom w:val="none" w:sz="0" w:space="0" w:color="auto"/>
        <w:right w:val="none" w:sz="0" w:space="0" w:color="auto"/>
      </w:divBdr>
    </w:div>
    <w:div w:id="1702895288">
      <w:bodyDiv w:val="1"/>
      <w:marLeft w:val="0"/>
      <w:marRight w:val="0"/>
      <w:marTop w:val="0"/>
      <w:marBottom w:val="0"/>
      <w:divBdr>
        <w:top w:val="none" w:sz="0" w:space="0" w:color="auto"/>
        <w:left w:val="none" w:sz="0" w:space="0" w:color="auto"/>
        <w:bottom w:val="none" w:sz="0" w:space="0" w:color="auto"/>
        <w:right w:val="none" w:sz="0" w:space="0" w:color="auto"/>
      </w:divBdr>
    </w:div>
    <w:div w:id="1711152487">
      <w:bodyDiv w:val="1"/>
      <w:marLeft w:val="0"/>
      <w:marRight w:val="0"/>
      <w:marTop w:val="0"/>
      <w:marBottom w:val="0"/>
      <w:divBdr>
        <w:top w:val="none" w:sz="0" w:space="0" w:color="auto"/>
        <w:left w:val="none" w:sz="0" w:space="0" w:color="auto"/>
        <w:bottom w:val="none" w:sz="0" w:space="0" w:color="auto"/>
        <w:right w:val="none" w:sz="0" w:space="0" w:color="auto"/>
      </w:divBdr>
    </w:div>
    <w:div w:id="1712921099">
      <w:bodyDiv w:val="1"/>
      <w:marLeft w:val="0"/>
      <w:marRight w:val="0"/>
      <w:marTop w:val="0"/>
      <w:marBottom w:val="0"/>
      <w:divBdr>
        <w:top w:val="none" w:sz="0" w:space="0" w:color="auto"/>
        <w:left w:val="none" w:sz="0" w:space="0" w:color="auto"/>
        <w:bottom w:val="none" w:sz="0" w:space="0" w:color="auto"/>
        <w:right w:val="none" w:sz="0" w:space="0" w:color="auto"/>
      </w:divBdr>
    </w:div>
    <w:div w:id="1718167883">
      <w:bodyDiv w:val="1"/>
      <w:marLeft w:val="0"/>
      <w:marRight w:val="0"/>
      <w:marTop w:val="0"/>
      <w:marBottom w:val="0"/>
      <w:divBdr>
        <w:top w:val="none" w:sz="0" w:space="0" w:color="auto"/>
        <w:left w:val="none" w:sz="0" w:space="0" w:color="auto"/>
        <w:bottom w:val="none" w:sz="0" w:space="0" w:color="auto"/>
        <w:right w:val="none" w:sz="0" w:space="0" w:color="auto"/>
      </w:divBdr>
    </w:div>
    <w:div w:id="1720543580">
      <w:bodyDiv w:val="1"/>
      <w:marLeft w:val="0"/>
      <w:marRight w:val="0"/>
      <w:marTop w:val="0"/>
      <w:marBottom w:val="0"/>
      <w:divBdr>
        <w:top w:val="none" w:sz="0" w:space="0" w:color="auto"/>
        <w:left w:val="none" w:sz="0" w:space="0" w:color="auto"/>
        <w:bottom w:val="none" w:sz="0" w:space="0" w:color="auto"/>
        <w:right w:val="none" w:sz="0" w:space="0" w:color="auto"/>
      </w:divBdr>
    </w:div>
    <w:div w:id="1728527976">
      <w:bodyDiv w:val="1"/>
      <w:marLeft w:val="0"/>
      <w:marRight w:val="0"/>
      <w:marTop w:val="0"/>
      <w:marBottom w:val="0"/>
      <w:divBdr>
        <w:top w:val="none" w:sz="0" w:space="0" w:color="auto"/>
        <w:left w:val="none" w:sz="0" w:space="0" w:color="auto"/>
        <w:bottom w:val="none" w:sz="0" w:space="0" w:color="auto"/>
        <w:right w:val="none" w:sz="0" w:space="0" w:color="auto"/>
      </w:divBdr>
    </w:div>
    <w:div w:id="1731999985">
      <w:bodyDiv w:val="1"/>
      <w:marLeft w:val="0"/>
      <w:marRight w:val="0"/>
      <w:marTop w:val="0"/>
      <w:marBottom w:val="0"/>
      <w:divBdr>
        <w:top w:val="none" w:sz="0" w:space="0" w:color="auto"/>
        <w:left w:val="none" w:sz="0" w:space="0" w:color="auto"/>
        <w:bottom w:val="none" w:sz="0" w:space="0" w:color="auto"/>
        <w:right w:val="none" w:sz="0" w:space="0" w:color="auto"/>
      </w:divBdr>
    </w:div>
    <w:div w:id="1736246748">
      <w:bodyDiv w:val="1"/>
      <w:marLeft w:val="0"/>
      <w:marRight w:val="0"/>
      <w:marTop w:val="0"/>
      <w:marBottom w:val="0"/>
      <w:divBdr>
        <w:top w:val="none" w:sz="0" w:space="0" w:color="auto"/>
        <w:left w:val="none" w:sz="0" w:space="0" w:color="auto"/>
        <w:bottom w:val="none" w:sz="0" w:space="0" w:color="auto"/>
        <w:right w:val="none" w:sz="0" w:space="0" w:color="auto"/>
      </w:divBdr>
    </w:div>
    <w:div w:id="1738358474">
      <w:bodyDiv w:val="1"/>
      <w:marLeft w:val="0"/>
      <w:marRight w:val="0"/>
      <w:marTop w:val="0"/>
      <w:marBottom w:val="0"/>
      <w:divBdr>
        <w:top w:val="none" w:sz="0" w:space="0" w:color="auto"/>
        <w:left w:val="none" w:sz="0" w:space="0" w:color="auto"/>
        <w:bottom w:val="none" w:sz="0" w:space="0" w:color="auto"/>
        <w:right w:val="none" w:sz="0" w:space="0" w:color="auto"/>
      </w:divBdr>
    </w:div>
    <w:div w:id="1753507833">
      <w:bodyDiv w:val="1"/>
      <w:marLeft w:val="0"/>
      <w:marRight w:val="0"/>
      <w:marTop w:val="0"/>
      <w:marBottom w:val="0"/>
      <w:divBdr>
        <w:top w:val="none" w:sz="0" w:space="0" w:color="auto"/>
        <w:left w:val="none" w:sz="0" w:space="0" w:color="auto"/>
        <w:bottom w:val="none" w:sz="0" w:space="0" w:color="auto"/>
        <w:right w:val="none" w:sz="0" w:space="0" w:color="auto"/>
      </w:divBdr>
    </w:div>
    <w:div w:id="1754089937">
      <w:bodyDiv w:val="1"/>
      <w:marLeft w:val="0"/>
      <w:marRight w:val="0"/>
      <w:marTop w:val="0"/>
      <w:marBottom w:val="0"/>
      <w:divBdr>
        <w:top w:val="none" w:sz="0" w:space="0" w:color="auto"/>
        <w:left w:val="none" w:sz="0" w:space="0" w:color="auto"/>
        <w:bottom w:val="none" w:sz="0" w:space="0" w:color="auto"/>
        <w:right w:val="none" w:sz="0" w:space="0" w:color="auto"/>
      </w:divBdr>
    </w:div>
    <w:div w:id="1755584736">
      <w:bodyDiv w:val="1"/>
      <w:marLeft w:val="0"/>
      <w:marRight w:val="0"/>
      <w:marTop w:val="0"/>
      <w:marBottom w:val="0"/>
      <w:divBdr>
        <w:top w:val="none" w:sz="0" w:space="0" w:color="auto"/>
        <w:left w:val="none" w:sz="0" w:space="0" w:color="auto"/>
        <w:bottom w:val="none" w:sz="0" w:space="0" w:color="auto"/>
        <w:right w:val="none" w:sz="0" w:space="0" w:color="auto"/>
      </w:divBdr>
    </w:div>
    <w:div w:id="1762487785">
      <w:bodyDiv w:val="1"/>
      <w:marLeft w:val="0"/>
      <w:marRight w:val="0"/>
      <w:marTop w:val="0"/>
      <w:marBottom w:val="0"/>
      <w:divBdr>
        <w:top w:val="none" w:sz="0" w:space="0" w:color="auto"/>
        <w:left w:val="none" w:sz="0" w:space="0" w:color="auto"/>
        <w:bottom w:val="none" w:sz="0" w:space="0" w:color="auto"/>
        <w:right w:val="none" w:sz="0" w:space="0" w:color="auto"/>
      </w:divBdr>
    </w:div>
    <w:div w:id="1762944144">
      <w:bodyDiv w:val="1"/>
      <w:marLeft w:val="0"/>
      <w:marRight w:val="0"/>
      <w:marTop w:val="0"/>
      <w:marBottom w:val="0"/>
      <w:divBdr>
        <w:top w:val="none" w:sz="0" w:space="0" w:color="auto"/>
        <w:left w:val="none" w:sz="0" w:space="0" w:color="auto"/>
        <w:bottom w:val="none" w:sz="0" w:space="0" w:color="auto"/>
        <w:right w:val="none" w:sz="0" w:space="0" w:color="auto"/>
      </w:divBdr>
    </w:div>
    <w:div w:id="1763909387">
      <w:bodyDiv w:val="1"/>
      <w:marLeft w:val="0"/>
      <w:marRight w:val="0"/>
      <w:marTop w:val="0"/>
      <w:marBottom w:val="0"/>
      <w:divBdr>
        <w:top w:val="none" w:sz="0" w:space="0" w:color="auto"/>
        <w:left w:val="none" w:sz="0" w:space="0" w:color="auto"/>
        <w:bottom w:val="none" w:sz="0" w:space="0" w:color="auto"/>
        <w:right w:val="none" w:sz="0" w:space="0" w:color="auto"/>
      </w:divBdr>
    </w:div>
    <w:div w:id="1769426180">
      <w:bodyDiv w:val="1"/>
      <w:marLeft w:val="0"/>
      <w:marRight w:val="0"/>
      <w:marTop w:val="0"/>
      <w:marBottom w:val="0"/>
      <w:divBdr>
        <w:top w:val="none" w:sz="0" w:space="0" w:color="auto"/>
        <w:left w:val="none" w:sz="0" w:space="0" w:color="auto"/>
        <w:bottom w:val="none" w:sz="0" w:space="0" w:color="auto"/>
        <w:right w:val="none" w:sz="0" w:space="0" w:color="auto"/>
      </w:divBdr>
    </w:div>
    <w:div w:id="1779060040">
      <w:bodyDiv w:val="1"/>
      <w:marLeft w:val="0"/>
      <w:marRight w:val="0"/>
      <w:marTop w:val="0"/>
      <w:marBottom w:val="0"/>
      <w:divBdr>
        <w:top w:val="none" w:sz="0" w:space="0" w:color="auto"/>
        <w:left w:val="none" w:sz="0" w:space="0" w:color="auto"/>
        <w:bottom w:val="none" w:sz="0" w:space="0" w:color="auto"/>
        <w:right w:val="none" w:sz="0" w:space="0" w:color="auto"/>
      </w:divBdr>
    </w:div>
    <w:div w:id="1781342087">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14173230">
      <w:bodyDiv w:val="1"/>
      <w:marLeft w:val="0"/>
      <w:marRight w:val="0"/>
      <w:marTop w:val="0"/>
      <w:marBottom w:val="0"/>
      <w:divBdr>
        <w:top w:val="none" w:sz="0" w:space="0" w:color="auto"/>
        <w:left w:val="none" w:sz="0" w:space="0" w:color="auto"/>
        <w:bottom w:val="none" w:sz="0" w:space="0" w:color="auto"/>
        <w:right w:val="none" w:sz="0" w:space="0" w:color="auto"/>
      </w:divBdr>
    </w:div>
    <w:div w:id="1816871249">
      <w:bodyDiv w:val="1"/>
      <w:marLeft w:val="0"/>
      <w:marRight w:val="0"/>
      <w:marTop w:val="0"/>
      <w:marBottom w:val="0"/>
      <w:divBdr>
        <w:top w:val="none" w:sz="0" w:space="0" w:color="auto"/>
        <w:left w:val="none" w:sz="0" w:space="0" w:color="auto"/>
        <w:bottom w:val="none" w:sz="0" w:space="0" w:color="auto"/>
        <w:right w:val="none" w:sz="0" w:space="0" w:color="auto"/>
      </w:divBdr>
    </w:div>
    <w:div w:id="1824155706">
      <w:bodyDiv w:val="1"/>
      <w:marLeft w:val="0"/>
      <w:marRight w:val="0"/>
      <w:marTop w:val="0"/>
      <w:marBottom w:val="0"/>
      <w:divBdr>
        <w:top w:val="none" w:sz="0" w:space="0" w:color="auto"/>
        <w:left w:val="none" w:sz="0" w:space="0" w:color="auto"/>
        <w:bottom w:val="none" w:sz="0" w:space="0" w:color="auto"/>
        <w:right w:val="none" w:sz="0" w:space="0" w:color="auto"/>
      </w:divBdr>
    </w:div>
    <w:div w:id="1826554248">
      <w:bodyDiv w:val="1"/>
      <w:marLeft w:val="0"/>
      <w:marRight w:val="0"/>
      <w:marTop w:val="0"/>
      <w:marBottom w:val="0"/>
      <w:divBdr>
        <w:top w:val="none" w:sz="0" w:space="0" w:color="auto"/>
        <w:left w:val="none" w:sz="0" w:space="0" w:color="auto"/>
        <w:bottom w:val="none" w:sz="0" w:space="0" w:color="auto"/>
        <w:right w:val="none" w:sz="0" w:space="0" w:color="auto"/>
      </w:divBdr>
    </w:div>
    <w:div w:id="1833370402">
      <w:bodyDiv w:val="1"/>
      <w:marLeft w:val="0"/>
      <w:marRight w:val="0"/>
      <w:marTop w:val="0"/>
      <w:marBottom w:val="0"/>
      <w:divBdr>
        <w:top w:val="none" w:sz="0" w:space="0" w:color="auto"/>
        <w:left w:val="none" w:sz="0" w:space="0" w:color="auto"/>
        <w:bottom w:val="none" w:sz="0" w:space="0" w:color="auto"/>
        <w:right w:val="none" w:sz="0" w:space="0" w:color="auto"/>
      </w:divBdr>
    </w:div>
    <w:div w:id="1838884701">
      <w:bodyDiv w:val="1"/>
      <w:marLeft w:val="0"/>
      <w:marRight w:val="0"/>
      <w:marTop w:val="0"/>
      <w:marBottom w:val="0"/>
      <w:divBdr>
        <w:top w:val="none" w:sz="0" w:space="0" w:color="auto"/>
        <w:left w:val="none" w:sz="0" w:space="0" w:color="auto"/>
        <w:bottom w:val="none" w:sz="0" w:space="0" w:color="auto"/>
        <w:right w:val="none" w:sz="0" w:space="0" w:color="auto"/>
      </w:divBdr>
    </w:div>
    <w:div w:id="1842625676">
      <w:bodyDiv w:val="1"/>
      <w:marLeft w:val="0"/>
      <w:marRight w:val="0"/>
      <w:marTop w:val="0"/>
      <w:marBottom w:val="0"/>
      <w:divBdr>
        <w:top w:val="none" w:sz="0" w:space="0" w:color="auto"/>
        <w:left w:val="none" w:sz="0" w:space="0" w:color="auto"/>
        <w:bottom w:val="none" w:sz="0" w:space="0" w:color="auto"/>
        <w:right w:val="none" w:sz="0" w:space="0" w:color="auto"/>
      </w:divBdr>
    </w:div>
    <w:div w:id="1843734144">
      <w:bodyDiv w:val="1"/>
      <w:marLeft w:val="0"/>
      <w:marRight w:val="0"/>
      <w:marTop w:val="0"/>
      <w:marBottom w:val="0"/>
      <w:divBdr>
        <w:top w:val="none" w:sz="0" w:space="0" w:color="auto"/>
        <w:left w:val="none" w:sz="0" w:space="0" w:color="auto"/>
        <w:bottom w:val="none" w:sz="0" w:space="0" w:color="auto"/>
        <w:right w:val="none" w:sz="0" w:space="0" w:color="auto"/>
      </w:divBdr>
    </w:div>
    <w:div w:id="1846480834">
      <w:bodyDiv w:val="1"/>
      <w:marLeft w:val="0"/>
      <w:marRight w:val="0"/>
      <w:marTop w:val="0"/>
      <w:marBottom w:val="0"/>
      <w:divBdr>
        <w:top w:val="none" w:sz="0" w:space="0" w:color="auto"/>
        <w:left w:val="none" w:sz="0" w:space="0" w:color="auto"/>
        <w:bottom w:val="none" w:sz="0" w:space="0" w:color="auto"/>
        <w:right w:val="none" w:sz="0" w:space="0" w:color="auto"/>
      </w:divBdr>
    </w:div>
    <w:div w:id="1849440157">
      <w:bodyDiv w:val="1"/>
      <w:marLeft w:val="0"/>
      <w:marRight w:val="0"/>
      <w:marTop w:val="0"/>
      <w:marBottom w:val="0"/>
      <w:divBdr>
        <w:top w:val="none" w:sz="0" w:space="0" w:color="auto"/>
        <w:left w:val="none" w:sz="0" w:space="0" w:color="auto"/>
        <w:bottom w:val="none" w:sz="0" w:space="0" w:color="auto"/>
        <w:right w:val="none" w:sz="0" w:space="0" w:color="auto"/>
      </w:divBdr>
    </w:div>
    <w:div w:id="1855073187">
      <w:bodyDiv w:val="1"/>
      <w:marLeft w:val="0"/>
      <w:marRight w:val="0"/>
      <w:marTop w:val="0"/>
      <w:marBottom w:val="0"/>
      <w:divBdr>
        <w:top w:val="none" w:sz="0" w:space="0" w:color="auto"/>
        <w:left w:val="none" w:sz="0" w:space="0" w:color="auto"/>
        <w:bottom w:val="none" w:sz="0" w:space="0" w:color="auto"/>
        <w:right w:val="none" w:sz="0" w:space="0" w:color="auto"/>
      </w:divBdr>
    </w:div>
    <w:div w:id="1857576175">
      <w:bodyDiv w:val="1"/>
      <w:marLeft w:val="0"/>
      <w:marRight w:val="0"/>
      <w:marTop w:val="0"/>
      <w:marBottom w:val="0"/>
      <w:divBdr>
        <w:top w:val="none" w:sz="0" w:space="0" w:color="auto"/>
        <w:left w:val="none" w:sz="0" w:space="0" w:color="auto"/>
        <w:bottom w:val="none" w:sz="0" w:space="0" w:color="auto"/>
        <w:right w:val="none" w:sz="0" w:space="0" w:color="auto"/>
      </w:divBdr>
    </w:div>
    <w:div w:id="1865703704">
      <w:bodyDiv w:val="1"/>
      <w:marLeft w:val="0"/>
      <w:marRight w:val="0"/>
      <w:marTop w:val="0"/>
      <w:marBottom w:val="0"/>
      <w:divBdr>
        <w:top w:val="none" w:sz="0" w:space="0" w:color="auto"/>
        <w:left w:val="none" w:sz="0" w:space="0" w:color="auto"/>
        <w:bottom w:val="none" w:sz="0" w:space="0" w:color="auto"/>
        <w:right w:val="none" w:sz="0" w:space="0" w:color="auto"/>
      </w:divBdr>
    </w:div>
    <w:div w:id="1866015142">
      <w:bodyDiv w:val="1"/>
      <w:marLeft w:val="0"/>
      <w:marRight w:val="0"/>
      <w:marTop w:val="0"/>
      <w:marBottom w:val="0"/>
      <w:divBdr>
        <w:top w:val="none" w:sz="0" w:space="0" w:color="auto"/>
        <w:left w:val="none" w:sz="0" w:space="0" w:color="auto"/>
        <w:bottom w:val="none" w:sz="0" w:space="0" w:color="auto"/>
        <w:right w:val="none" w:sz="0" w:space="0" w:color="auto"/>
      </w:divBdr>
    </w:div>
    <w:div w:id="1869565942">
      <w:bodyDiv w:val="1"/>
      <w:marLeft w:val="0"/>
      <w:marRight w:val="0"/>
      <w:marTop w:val="0"/>
      <w:marBottom w:val="0"/>
      <w:divBdr>
        <w:top w:val="none" w:sz="0" w:space="0" w:color="auto"/>
        <w:left w:val="none" w:sz="0" w:space="0" w:color="auto"/>
        <w:bottom w:val="none" w:sz="0" w:space="0" w:color="auto"/>
        <w:right w:val="none" w:sz="0" w:space="0" w:color="auto"/>
      </w:divBdr>
    </w:div>
    <w:div w:id="1883126088">
      <w:bodyDiv w:val="1"/>
      <w:marLeft w:val="0"/>
      <w:marRight w:val="0"/>
      <w:marTop w:val="0"/>
      <w:marBottom w:val="0"/>
      <w:divBdr>
        <w:top w:val="none" w:sz="0" w:space="0" w:color="auto"/>
        <w:left w:val="none" w:sz="0" w:space="0" w:color="auto"/>
        <w:bottom w:val="none" w:sz="0" w:space="0" w:color="auto"/>
        <w:right w:val="none" w:sz="0" w:space="0" w:color="auto"/>
      </w:divBdr>
    </w:div>
    <w:div w:id="1887444754">
      <w:bodyDiv w:val="1"/>
      <w:marLeft w:val="0"/>
      <w:marRight w:val="0"/>
      <w:marTop w:val="0"/>
      <w:marBottom w:val="0"/>
      <w:divBdr>
        <w:top w:val="none" w:sz="0" w:space="0" w:color="auto"/>
        <w:left w:val="none" w:sz="0" w:space="0" w:color="auto"/>
        <w:bottom w:val="none" w:sz="0" w:space="0" w:color="auto"/>
        <w:right w:val="none" w:sz="0" w:space="0" w:color="auto"/>
      </w:divBdr>
    </w:div>
    <w:div w:id="1890144619">
      <w:bodyDiv w:val="1"/>
      <w:marLeft w:val="0"/>
      <w:marRight w:val="0"/>
      <w:marTop w:val="0"/>
      <w:marBottom w:val="0"/>
      <w:divBdr>
        <w:top w:val="none" w:sz="0" w:space="0" w:color="auto"/>
        <w:left w:val="none" w:sz="0" w:space="0" w:color="auto"/>
        <w:bottom w:val="none" w:sz="0" w:space="0" w:color="auto"/>
        <w:right w:val="none" w:sz="0" w:space="0" w:color="auto"/>
      </w:divBdr>
    </w:div>
    <w:div w:id="1896889837">
      <w:bodyDiv w:val="1"/>
      <w:marLeft w:val="0"/>
      <w:marRight w:val="0"/>
      <w:marTop w:val="0"/>
      <w:marBottom w:val="0"/>
      <w:divBdr>
        <w:top w:val="none" w:sz="0" w:space="0" w:color="auto"/>
        <w:left w:val="none" w:sz="0" w:space="0" w:color="auto"/>
        <w:bottom w:val="none" w:sz="0" w:space="0" w:color="auto"/>
        <w:right w:val="none" w:sz="0" w:space="0" w:color="auto"/>
      </w:divBdr>
    </w:div>
    <w:div w:id="1897005735">
      <w:bodyDiv w:val="1"/>
      <w:marLeft w:val="0"/>
      <w:marRight w:val="0"/>
      <w:marTop w:val="0"/>
      <w:marBottom w:val="0"/>
      <w:divBdr>
        <w:top w:val="none" w:sz="0" w:space="0" w:color="auto"/>
        <w:left w:val="none" w:sz="0" w:space="0" w:color="auto"/>
        <w:bottom w:val="none" w:sz="0" w:space="0" w:color="auto"/>
        <w:right w:val="none" w:sz="0" w:space="0" w:color="auto"/>
      </w:divBdr>
    </w:div>
    <w:div w:id="1899129858">
      <w:bodyDiv w:val="1"/>
      <w:marLeft w:val="0"/>
      <w:marRight w:val="0"/>
      <w:marTop w:val="0"/>
      <w:marBottom w:val="0"/>
      <w:divBdr>
        <w:top w:val="none" w:sz="0" w:space="0" w:color="auto"/>
        <w:left w:val="none" w:sz="0" w:space="0" w:color="auto"/>
        <w:bottom w:val="none" w:sz="0" w:space="0" w:color="auto"/>
        <w:right w:val="none" w:sz="0" w:space="0" w:color="auto"/>
      </w:divBdr>
    </w:div>
    <w:div w:id="1909265246">
      <w:bodyDiv w:val="1"/>
      <w:marLeft w:val="0"/>
      <w:marRight w:val="0"/>
      <w:marTop w:val="0"/>
      <w:marBottom w:val="0"/>
      <w:divBdr>
        <w:top w:val="none" w:sz="0" w:space="0" w:color="auto"/>
        <w:left w:val="none" w:sz="0" w:space="0" w:color="auto"/>
        <w:bottom w:val="none" w:sz="0" w:space="0" w:color="auto"/>
        <w:right w:val="none" w:sz="0" w:space="0" w:color="auto"/>
      </w:divBdr>
    </w:div>
    <w:div w:id="1912275769">
      <w:bodyDiv w:val="1"/>
      <w:marLeft w:val="0"/>
      <w:marRight w:val="0"/>
      <w:marTop w:val="0"/>
      <w:marBottom w:val="0"/>
      <w:divBdr>
        <w:top w:val="none" w:sz="0" w:space="0" w:color="auto"/>
        <w:left w:val="none" w:sz="0" w:space="0" w:color="auto"/>
        <w:bottom w:val="none" w:sz="0" w:space="0" w:color="auto"/>
        <w:right w:val="none" w:sz="0" w:space="0" w:color="auto"/>
      </w:divBdr>
    </w:div>
    <w:div w:id="1922331215">
      <w:bodyDiv w:val="1"/>
      <w:marLeft w:val="0"/>
      <w:marRight w:val="0"/>
      <w:marTop w:val="0"/>
      <w:marBottom w:val="0"/>
      <w:divBdr>
        <w:top w:val="none" w:sz="0" w:space="0" w:color="auto"/>
        <w:left w:val="none" w:sz="0" w:space="0" w:color="auto"/>
        <w:bottom w:val="none" w:sz="0" w:space="0" w:color="auto"/>
        <w:right w:val="none" w:sz="0" w:space="0" w:color="auto"/>
      </w:divBdr>
    </w:div>
    <w:div w:id="1934970055">
      <w:bodyDiv w:val="1"/>
      <w:marLeft w:val="0"/>
      <w:marRight w:val="0"/>
      <w:marTop w:val="0"/>
      <w:marBottom w:val="0"/>
      <w:divBdr>
        <w:top w:val="none" w:sz="0" w:space="0" w:color="auto"/>
        <w:left w:val="none" w:sz="0" w:space="0" w:color="auto"/>
        <w:bottom w:val="none" w:sz="0" w:space="0" w:color="auto"/>
        <w:right w:val="none" w:sz="0" w:space="0" w:color="auto"/>
      </w:divBdr>
    </w:div>
    <w:div w:id="1941376641">
      <w:bodyDiv w:val="1"/>
      <w:marLeft w:val="0"/>
      <w:marRight w:val="0"/>
      <w:marTop w:val="0"/>
      <w:marBottom w:val="0"/>
      <w:divBdr>
        <w:top w:val="none" w:sz="0" w:space="0" w:color="auto"/>
        <w:left w:val="none" w:sz="0" w:space="0" w:color="auto"/>
        <w:bottom w:val="none" w:sz="0" w:space="0" w:color="auto"/>
        <w:right w:val="none" w:sz="0" w:space="0" w:color="auto"/>
      </w:divBdr>
    </w:div>
    <w:div w:id="1945992474">
      <w:bodyDiv w:val="1"/>
      <w:marLeft w:val="0"/>
      <w:marRight w:val="0"/>
      <w:marTop w:val="0"/>
      <w:marBottom w:val="0"/>
      <w:divBdr>
        <w:top w:val="none" w:sz="0" w:space="0" w:color="auto"/>
        <w:left w:val="none" w:sz="0" w:space="0" w:color="auto"/>
        <w:bottom w:val="none" w:sz="0" w:space="0" w:color="auto"/>
        <w:right w:val="none" w:sz="0" w:space="0" w:color="auto"/>
      </w:divBdr>
    </w:div>
    <w:div w:id="1951278602">
      <w:bodyDiv w:val="1"/>
      <w:marLeft w:val="0"/>
      <w:marRight w:val="0"/>
      <w:marTop w:val="0"/>
      <w:marBottom w:val="0"/>
      <w:divBdr>
        <w:top w:val="none" w:sz="0" w:space="0" w:color="auto"/>
        <w:left w:val="none" w:sz="0" w:space="0" w:color="auto"/>
        <w:bottom w:val="none" w:sz="0" w:space="0" w:color="auto"/>
        <w:right w:val="none" w:sz="0" w:space="0" w:color="auto"/>
      </w:divBdr>
    </w:div>
    <w:div w:id="1955473858">
      <w:bodyDiv w:val="1"/>
      <w:marLeft w:val="0"/>
      <w:marRight w:val="0"/>
      <w:marTop w:val="0"/>
      <w:marBottom w:val="0"/>
      <w:divBdr>
        <w:top w:val="none" w:sz="0" w:space="0" w:color="auto"/>
        <w:left w:val="none" w:sz="0" w:space="0" w:color="auto"/>
        <w:bottom w:val="none" w:sz="0" w:space="0" w:color="auto"/>
        <w:right w:val="none" w:sz="0" w:space="0" w:color="auto"/>
      </w:divBdr>
    </w:div>
    <w:div w:id="1959608382">
      <w:bodyDiv w:val="1"/>
      <w:marLeft w:val="0"/>
      <w:marRight w:val="0"/>
      <w:marTop w:val="0"/>
      <w:marBottom w:val="0"/>
      <w:divBdr>
        <w:top w:val="none" w:sz="0" w:space="0" w:color="auto"/>
        <w:left w:val="none" w:sz="0" w:space="0" w:color="auto"/>
        <w:bottom w:val="none" w:sz="0" w:space="0" w:color="auto"/>
        <w:right w:val="none" w:sz="0" w:space="0" w:color="auto"/>
      </w:divBdr>
    </w:div>
    <w:div w:id="1964119258">
      <w:bodyDiv w:val="1"/>
      <w:marLeft w:val="0"/>
      <w:marRight w:val="0"/>
      <w:marTop w:val="0"/>
      <w:marBottom w:val="0"/>
      <w:divBdr>
        <w:top w:val="none" w:sz="0" w:space="0" w:color="auto"/>
        <w:left w:val="none" w:sz="0" w:space="0" w:color="auto"/>
        <w:bottom w:val="none" w:sz="0" w:space="0" w:color="auto"/>
        <w:right w:val="none" w:sz="0" w:space="0" w:color="auto"/>
      </w:divBdr>
    </w:div>
    <w:div w:id="1964266475">
      <w:bodyDiv w:val="1"/>
      <w:marLeft w:val="0"/>
      <w:marRight w:val="0"/>
      <w:marTop w:val="0"/>
      <w:marBottom w:val="0"/>
      <w:divBdr>
        <w:top w:val="none" w:sz="0" w:space="0" w:color="auto"/>
        <w:left w:val="none" w:sz="0" w:space="0" w:color="auto"/>
        <w:bottom w:val="none" w:sz="0" w:space="0" w:color="auto"/>
        <w:right w:val="none" w:sz="0" w:space="0" w:color="auto"/>
      </w:divBdr>
    </w:div>
    <w:div w:id="1968314000">
      <w:bodyDiv w:val="1"/>
      <w:marLeft w:val="0"/>
      <w:marRight w:val="0"/>
      <w:marTop w:val="0"/>
      <w:marBottom w:val="0"/>
      <w:divBdr>
        <w:top w:val="none" w:sz="0" w:space="0" w:color="auto"/>
        <w:left w:val="none" w:sz="0" w:space="0" w:color="auto"/>
        <w:bottom w:val="none" w:sz="0" w:space="0" w:color="auto"/>
        <w:right w:val="none" w:sz="0" w:space="0" w:color="auto"/>
      </w:divBdr>
    </w:div>
    <w:div w:id="1985115947">
      <w:bodyDiv w:val="1"/>
      <w:marLeft w:val="0"/>
      <w:marRight w:val="0"/>
      <w:marTop w:val="0"/>
      <w:marBottom w:val="0"/>
      <w:divBdr>
        <w:top w:val="none" w:sz="0" w:space="0" w:color="auto"/>
        <w:left w:val="none" w:sz="0" w:space="0" w:color="auto"/>
        <w:bottom w:val="none" w:sz="0" w:space="0" w:color="auto"/>
        <w:right w:val="none" w:sz="0" w:space="0" w:color="auto"/>
      </w:divBdr>
    </w:div>
    <w:div w:id="1987859770">
      <w:bodyDiv w:val="1"/>
      <w:marLeft w:val="0"/>
      <w:marRight w:val="0"/>
      <w:marTop w:val="0"/>
      <w:marBottom w:val="0"/>
      <w:divBdr>
        <w:top w:val="none" w:sz="0" w:space="0" w:color="auto"/>
        <w:left w:val="none" w:sz="0" w:space="0" w:color="auto"/>
        <w:bottom w:val="none" w:sz="0" w:space="0" w:color="auto"/>
        <w:right w:val="none" w:sz="0" w:space="0" w:color="auto"/>
      </w:divBdr>
    </w:div>
    <w:div w:id="1989701096">
      <w:bodyDiv w:val="1"/>
      <w:marLeft w:val="0"/>
      <w:marRight w:val="0"/>
      <w:marTop w:val="0"/>
      <w:marBottom w:val="0"/>
      <w:divBdr>
        <w:top w:val="none" w:sz="0" w:space="0" w:color="auto"/>
        <w:left w:val="none" w:sz="0" w:space="0" w:color="auto"/>
        <w:bottom w:val="none" w:sz="0" w:space="0" w:color="auto"/>
        <w:right w:val="none" w:sz="0" w:space="0" w:color="auto"/>
      </w:divBdr>
    </w:div>
    <w:div w:id="1998922752">
      <w:bodyDiv w:val="1"/>
      <w:marLeft w:val="0"/>
      <w:marRight w:val="0"/>
      <w:marTop w:val="0"/>
      <w:marBottom w:val="0"/>
      <w:divBdr>
        <w:top w:val="none" w:sz="0" w:space="0" w:color="auto"/>
        <w:left w:val="none" w:sz="0" w:space="0" w:color="auto"/>
        <w:bottom w:val="none" w:sz="0" w:space="0" w:color="auto"/>
        <w:right w:val="none" w:sz="0" w:space="0" w:color="auto"/>
      </w:divBdr>
    </w:div>
    <w:div w:id="2001231684">
      <w:bodyDiv w:val="1"/>
      <w:marLeft w:val="0"/>
      <w:marRight w:val="0"/>
      <w:marTop w:val="0"/>
      <w:marBottom w:val="0"/>
      <w:divBdr>
        <w:top w:val="none" w:sz="0" w:space="0" w:color="auto"/>
        <w:left w:val="none" w:sz="0" w:space="0" w:color="auto"/>
        <w:bottom w:val="none" w:sz="0" w:space="0" w:color="auto"/>
        <w:right w:val="none" w:sz="0" w:space="0" w:color="auto"/>
      </w:divBdr>
    </w:div>
    <w:div w:id="2001233990">
      <w:bodyDiv w:val="1"/>
      <w:marLeft w:val="0"/>
      <w:marRight w:val="0"/>
      <w:marTop w:val="0"/>
      <w:marBottom w:val="0"/>
      <w:divBdr>
        <w:top w:val="none" w:sz="0" w:space="0" w:color="auto"/>
        <w:left w:val="none" w:sz="0" w:space="0" w:color="auto"/>
        <w:bottom w:val="none" w:sz="0" w:space="0" w:color="auto"/>
        <w:right w:val="none" w:sz="0" w:space="0" w:color="auto"/>
      </w:divBdr>
    </w:div>
    <w:div w:id="2003005988">
      <w:bodyDiv w:val="1"/>
      <w:marLeft w:val="0"/>
      <w:marRight w:val="0"/>
      <w:marTop w:val="0"/>
      <w:marBottom w:val="0"/>
      <w:divBdr>
        <w:top w:val="none" w:sz="0" w:space="0" w:color="auto"/>
        <w:left w:val="none" w:sz="0" w:space="0" w:color="auto"/>
        <w:bottom w:val="none" w:sz="0" w:space="0" w:color="auto"/>
        <w:right w:val="none" w:sz="0" w:space="0" w:color="auto"/>
      </w:divBdr>
    </w:div>
    <w:div w:id="2016807024">
      <w:bodyDiv w:val="1"/>
      <w:marLeft w:val="0"/>
      <w:marRight w:val="0"/>
      <w:marTop w:val="0"/>
      <w:marBottom w:val="0"/>
      <w:divBdr>
        <w:top w:val="none" w:sz="0" w:space="0" w:color="auto"/>
        <w:left w:val="none" w:sz="0" w:space="0" w:color="auto"/>
        <w:bottom w:val="none" w:sz="0" w:space="0" w:color="auto"/>
        <w:right w:val="none" w:sz="0" w:space="0" w:color="auto"/>
      </w:divBdr>
    </w:div>
    <w:div w:id="2017264483">
      <w:bodyDiv w:val="1"/>
      <w:marLeft w:val="0"/>
      <w:marRight w:val="0"/>
      <w:marTop w:val="0"/>
      <w:marBottom w:val="0"/>
      <w:divBdr>
        <w:top w:val="none" w:sz="0" w:space="0" w:color="auto"/>
        <w:left w:val="none" w:sz="0" w:space="0" w:color="auto"/>
        <w:bottom w:val="none" w:sz="0" w:space="0" w:color="auto"/>
        <w:right w:val="none" w:sz="0" w:space="0" w:color="auto"/>
      </w:divBdr>
    </w:div>
    <w:div w:id="2020353578">
      <w:bodyDiv w:val="1"/>
      <w:marLeft w:val="0"/>
      <w:marRight w:val="0"/>
      <w:marTop w:val="0"/>
      <w:marBottom w:val="0"/>
      <w:divBdr>
        <w:top w:val="none" w:sz="0" w:space="0" w:color="auto"/>
        <w:left w:val="none" w:sz="0" w:space="0" w:color="auto"/>
        <w:bottom w:val="none" w:sz="0" w:space="0" w:color="auto"/>
        <w:right w:val="none" w:sz="0" w:space="0" w:color="auto"/>
      </w:divBdr>
    </w:div>
    <w:div w:id="2025668075">
      <w:bodyDiv w:val="1"/>
      <w:marLeft w:val="0"/>
      <w:marRight w:val="0"/>
      <w:marTop w:val="0"/>
      <w:marBottom w:val="0"/>
      <w:divBdr>
        <w:top w:val="none" w:sz="0" w:space="0" w:color="auto"/>
        <w:left w:val="none" w:sz="0" w:space="0" w:color="auto"/>
        <w:bottom w:val="none" w:sz="0" w:space="0" w:color="auto"/>
        <w:right w:val="none" w:sz="0" w:space="0" w:color="auto"/>
      </w:divBdr>
    </w:div>
    <w:div w:id="2026520906">
      <w:bodyDiv w:val="1"/>
      <w:marLeft w:val="0"/>
      <w:marRight w:val="0"/>
      <w:marTop w:val="0"/>
      <w:marBottom w:val="0"/>
      <w:divBdr>
        <w:top w:val="none" w:sz="0" w:space="0" w:color="auto"/>
        <w:left w:val="none" w:sz="0" w:space="0" w:color="auto"/>
        <w:bottom w:val="none" w:sz="0" w:space="0" w:color="auto"/>
        <w:right w:val="none" w:sz="0" w:space="0" w:color="auto"/>
      </w:divBdr>
    </w:div>
    <w:div w:id="2029983182">
      <w:bodyDiv w:val="1"/>
      <w:marLeft w:val="0"/>
      <w:marRight w:val="0"/>
      <w:marTop w:val="0"/>
      <w:marBottom w:val="0"/>
      <w:divBdr>
        <w:top w:val="none" w:sz="0" w:space="0" w:color="auto"/>
        <w:left w:val="none" w:sz="0" w:space="0" w:color="auto"/>
        <w:bottom w:val="none" w:sz="0" w:space="0" w:color="auto"/>
        <w:right w:val="none" w:sz="0" w:space="0" w:color="auto"/>
      </w:divBdr>
    </w:div>
    <w:div w:id="2047363712">
      <w:bodyDiv w:val="1"/>
      <w:marLeft w:val="0"/>
      <w:marRight w:val="0"/>
      <w:marTop w:val="0"/>
      <w:marBottom w:val="0"/>
      <w:divBdr>
        <w:top w:val="none" w:sz="0" w:space="0" w:color="auto"/>
        <w:left w:val="none" w:sz="0" w:space="0" w:color="auto"/>
        <w:bottom w:val="none" w:sz="0" w:space="0" w:color="auto"/>
        <w:right w:val="none" w:sz="0" w:space="0" w:color="auto"/>
      </w:divBdr>
    </w:div>
    <w:div w:id="2047637469">
      <w:bodyDiv w:val="1"/>
      <w:marLeft w:val="0"/>
      <w:marRight w:val="0"/>
      <w:marTop w:val="0"/>
      <w:marBottom w:val="0"/>
      <w:divBdr>
        <w:top w:val="none" w:sz="0" w:space="0" w:color="auto"/>
        <w:left w:val="none" w:sz="0" w:space="0" w:color="auto"/>
        <w:bottom w:val="none" w:sz="0" w:space="0" w:color="auto"/>
        <w:right w:val="none" w:sz="0" w:space="0" w:color="auto"/>
      </w:divBdr>
    </w:div>
    <w:div w:id="2051758209">
      <w:bodyDiv w:val="1"/>
      <w:marLeft w:val="0"/>
      <w:marRight w:val="0"/>
      <w:marTop w:val="0"/>
      <w:marBottom w:val="0"/>
      <w:divBdr>
        <w:top w:val="none" w:sz="0" w:space="0" w:color="auto"/>
        <w:left w:val="none" w:sz="0" w:space="0" w:color="auto"/>
        <w:bottom w:val="none" w:sz="0" w:space="0" w:color="auto"/>
        <w:right w:val="none" w:sz="0" w:space="0" w:color="auto"/>
      </w:divBdr>
    </w:div>
    <w:div w:id="2051958879">
      <w:bodyDiv w:val="1"/>
      <w:marLeft w:val="0"/>
      <w:marRight w:val="0"/>
      <w:marTop w:val="0"/>
      <w:marBottom w:val="0"/>
      <w:divBdr>
        <w:top w:val="none" w:sz="0" w:space="0" w:color="auto"/>
        <w:left w:val="none" w:sz="0" w:space="0" w:color="auto"/>
        <w:bottom w:val="none" w:sz="0" w:space="0" w:color="auto"/>
        <w:right w:val="none" w:sz="0" w:space="0" w:color="auto"/>
      </w:divBdr>
    </w:div>
    <w:div w:id="2061049775">
      <w:bodyDiv w:val="1"/>
      <w:marLeft w:val="0"/>
      <w:marRight w:val="0"/>
      <w:marTop w:val="0"/>
      <w:marBottom w:val="0"/>
      <w:divBdr>
        <w:top w:val="none" w:sz="0" w:space="0" w:color="auto"/>
        <w:left w:val="none" w:sz="0" w:space="0" w:color="auto"/>
        <w:bottom w:val="none" w:sz="0" w:space="0" w:color="auto"/>
        <w:right w:val="none" w:sz="0" w:space="0" w:color="auto"/>
      </w:divBdr>
    </w:div>
    <w:div w:id="2062972696">
      <w:bodyDiv w:val="1"/>
      <w:marLeft w:val="0"/>
      <w:marRight w:val="0"/>
      <w:marTop w:val="0"/>
      <w:marBottom w:val="0"/>
      <w:divBdr>
        <w:top w:val="none" w:sz="0" w:space="0" w:color="auto"/>
        <w:left w:val="none" w:sz="0" w:space="0" w:color="auto"/>
        <w:bottom w:val="none" w:sz="0" w:space="0" w:color="auto"/>
        <w:right w:val="none" w:sz="0" w:space="0" w:color="auto"/>
      </w:divBdr>
    </w:div>
    <w:div w:id="2065329308">
      <w:bodyDiv w:val="1"/>
      <w:marLeft w:val="0"/>
      <w:marRight w:val="0"/>
      <w:marTop w:val="0"/>
      <w:marBottom w:val="0"/>
      <w:divBdr>
        <w:top w:val="none" w:sz="0" w:space="0" w:color="auto"/>
        <w:left w:val="none" w:sz="0" w:space="0" w:color="auto"/>
        <w:bottom w:val="none" w:sz="0" w:space="0" w:color="auto"/>
        <w:right w:val="none" w:sz="0" w:space="0" w:color="auto"/>
      </w:divBdr>
    </w:div>
    <w:div w:id="2069913402">
      <w:bodyDiv w:val="1"/>
      <w:marLeft w:val="0"/>
      <w:marRight w:val="0"/>
      <w:marTop w:val="0"/>
      <w:marBottom w:val="0"/>
      <w:divBdr>
        <w:top w:val="none" w:sz="0" w:space="0" w:color="auto"/>
        <w:left w:val="none" w:sz="0" w:space="0" w:color="auto"/>
        <w:bottom w:val="none" w:sz="0" w:space="0" w:color="auto"/>
        <w:right w:val="none" w:sz="0" w:space="0" w:color="auto"/>
      </w:divBdr>
    </w:div>
    <w:div w:id="2080637369">
      <w:bodyDiv w:val="1"/>
      <w:marLeft w:val="0"/>
      <w:marRight w:val="0"/>
      <w:marTop w:val="0"/>
      <w:marBottom w:val="0"/>
      <w:divBdr>
        <w:top w:val="none" w:sz="0" w:space="0" w:color="auto"/>
        <w:left w:val="none" w:sz="0" w:space="0" w:color="auto"/>
        <w:bottom w:val="none" w:sz="0" w:space="0" w:color="auto"/>
        <w:right w:val="none" w:sz="0" w:space="0" w:color="auto"/>
      </w:divBdr>
    </w:div>
    <w:div w:id="2083796799">
      <w:bodyDiv w:val="1"/>
      <w:marLeft w:val="0"/>
      <w:marRight w:val="0"/>
      <w:marTop w:val="0"/>
      <w:marBottom w:val="0"/>
      <w:divBdr>
        <w:top w:val="none" w:sz="0" w:space="0" w:color="auto"/>
        <w:left w:val="none" w:sz="0" w:space="0" w:color="auto"/>
        <w:bottom w:val="none" w:sz="0" w:space="0" w:color="auto"/>
        <w:right w:val="none" w:sz="0" w:space="0" w:color="auto"/>
      </w:divBdr>
    </w:div>
    <w:div w:id="2088335857">
      <w:bodyDiv w:val="1"/>
      <w:marLeft w:val="0"/>
      <w:marRight w:val="0"/>
      <w:marTop w:val="0"/>
      <w:marBottom w:val="0"/>
      <w:divBdr>
        <w:top w:val="none" w:sz="0" w:space="0" w:color="auto"/>
        <w:left w:val="none" w:sz="0" w:space="0" w:color="auto"/>
        <w:bottom w:val="none" w:sz="0" w:space="0" w:color="auto"/>
        <w:right w:val="none" w:sz="0" w:space="0" w:color="auto"/>
      </w:divBdr>
    </w:div>
    <w:div w:id="2088501708">
      <w:bodyDiv w:val="1"/>
      <w:marLeft w:val="0"/>
      <w:marRight w:val="0"/>
      <w:marTop w:val="0"/>
      <w:marBottom w:val="0"/>
      <w:divBdr>
        <w:top w:val="none" w:sz="0" w:space="0" w:color="auto"/>
        <w:left w:val="none" w:sz="0" w:space="0" w:color="auto"/>
        <w:bottom w:val="none" w:sz="0" w:space="0" w:color="auto"/>
        <w:right w:val="none" w:sz="0" w:space="0" w:color="auto"/>
      </w:divBdr>
    </w:div>
    <w:div w:id="2097096755">
      <w:bodyDiv w:val="1"/>
      <w:marLeft w:val="0"/>
      <w:marRight w:val="0"/>
      <w:marTop w:val="0"/>
      <w:marBottom w:val="0"/>
      <w:divBdr>
        <w:top w:val="none" w:sz="0" w:space="0" w:color="auto"/>
        <w:left w:val="none" w:sz="0" w:space="0" w:color="auto"/>
        <w:bottom w:val="none" w:sz="0" w:space="0" w:color="auto"/>
        <w:right w:val="none" w:sz="0" w:space="0" w:color="auto"/>
      </w:divBdr>
    </w:div>
    <w:div w:id="2107336798">
      <w:bodyDiv w:val="1"/>
      <w:marLeft w:val="0"/>
      <w:marRight w:val="0"/>
      <w:marTop w:val="0"/>
      <w:marBottom w:val="0"/>
      <w:divBdr>
        <w:top w:val="none" w:sz="0" w:space="0" w:color="auto"/>
        <w:left w:val="none" w:sz="0" w:space="0" w:color="auto"/>
        <w:bottom w:val="none" w:sz="0" w:space="0" w:color="auto"/>
        <w:right w:val="none" w:sz="0" w:space="0" w:color="auto"/>
      </w:divBdr>
    </w:div>
    <w:div w:id="2112047078">
      <w:bodyDiv w:val="1"/>
      <w:marLeft w:val="0"/>
      <w:marRight w:val="0"/>
      <w:marTop w:val="0"/>
      <w:marBottom w:val="0"/>
      <w:divBdr>
        <w:top w:val="none" w:sz="0" w:space="0" w:color="auto"/>
        <w:left w:val="none" w:sz="0" w:space="0" w:color="auto"/>
        <w:bottom w:val="none" w:sz="0" w:space="0" w:color="auto"/>
        <w:right w:val="none" w:sz="0" w:space="0" w:color="auto"/>
      </w:divBdr>
    </w:div>
    <w:div w:id="2114401281">
      <w:bodyDiv w:val="1"/>
      <w:marLeft w:val="0"/>
      <w:marRight w:val="0"/>
      <w:marTop w:val="0"/>
      <w:marBottom w:val="0"/>
      <w:divBdr>
        <w:top w:val="none" w:sz="0" w:space="0" w:color="auto"/>
        <w:left w:val="none" w:sz="0" w:space="0" w:color="auto"/>
        <w:bottom w:val="none" w:sz="0" w:space="0" w:color="auto"/>
        <w:right w:val="none" w:sz="0" w:space="0" w:color="auto"/>
      </w:divBdr>
    </w:div>
    <w:div w:id="2120761912">
      <w:bodyDiv w:val="1"/>
      <w:marLeft w:val="0"/>
      <w:marRight w:val="0"/>
      <w:marTop w:val="0"/>
      <w:marBottom w:val="0"/>
      <w:divBdr>
        <w:top w:val="none" w:sz="0" w:space="0" w:color="auto"/>
        <w:left w:val="none" w:sz="0" w:space="0" w:color="auto"/>
        <w:bottom w:val="none" w:sz="0" w:space="0" w:color="auto"/>
        <w:right w:val="none" w:sz="0" w:space="0" w:color="auto"/>
      </w:divBdr>
    </w:div>
    <w:div w:id="2122022816">
      <w:bodyDiv w:val="1"/>
      <w:marLeft w:val="0"/>
      <w:marRight w:val="0"/>
      <w:marTop w:val="0"/>
      <w:marBottom w:val="0"/>
      <w:divBdr>
        <w:top w:val="none" w:sz="0" w:space="0" w:color="auto"/>
        <w:left w:val="none" w:sz="0" w:space="0" w:color="auto"/>
        <w:bottom w:val="none" w:sz="0" w:space="0" w:color="auto"/>
        <w:right w:val="none" w:sz="0" w:space="0" w:color="auto"/>
      </w:divBdr>
    </w:div>
    <w:div w:id="2125223157">
      <w:bodyDiv w:val="1"/>
      <w:marLeft w:val="0"/>
      <w:marRight w:val="0"/>
      <w:marTop w:val="0"/>
      <w:marBottom w:val="0"/>
      <w:divBdr>
        <w:top w:val="none" w:sz="0" w:space="0" w:color="auto"/>
        <w:left w:val="none" w:sz="0" w:space="0" w:color="auto"/>
        <w:bottom w:val="none" w:sz="0" w:space="0" w:color="auto"/>
        <w:right w:val="none" w:sz="0" w:space="0" w:color="auto"/>
      </w:divBdr>
    </w:div>
    <w:div w:id="2128892468">
      <w:bodyDiv w:val="1"/>
      <w:marLeft w:val="0"/>
      <w:marRight w:val="0"/>
      <w:marTop w:val="0"/>
      <w:marBottom w:val="0"/>
      <w:divBdr>
        <w:top w:val="none" w:sz="0" w:space="0" w:color="auto"/>
        <w:left w:val="none" w:sz="0" w:space="0" w:color="auto"/>
        <w:bottom w:val="none" w:sz="0" w:space="0" w:color="auto"/>
        <w:right w:val="none" w:sz="0" w:space="0" w:color="auto"/>
      </w:divBdr>
    </w:div>
    <w:div w:id="2132935911">
      <w:bodyDiv w:val="1"/>
      <w:marLeft w:val="0"/>
      <w:marRight w:val="0"/>
      <w:marTop w:val="0"/>
      <w:marBottom w:val="0"/>
      <w:divBdr>
        <w:top w:val="none" w:sz="0" w:space="0" w:color="auto"/>
        <w:left w:val="none" w:sz="0" w:space="0" w:color="auto"/>
        <w:bottom w:val="none" w:sz="0" w:space="0" w:color="auto"/>
        <w:right w:val="none" w:sz="0" w:space="0" w:color="auto"/>
      </w:divBdr>
    </w:div>
    <w:div w:id="2136874825">
      <w:bodyDiv w:val="1"/>
      <w:marLeft w:val="0"/>
      <w:marRight w:val="0"/>
      <w:marTop w:val="0"/>
      <w:marBottom w:val="0"/>
      <w:divBdr>
        <w:top w:val="none" w:sz="0" w:space="0" w:color="auto"/>
        <w:left w:val="none" w:sz="0" w:space="0" w:color="auto"/>
        <w:bottom w:val="none" w:sz="0" w:space="0" w:color="auto"/>
        <w:right w:val="none" w:sz="0" w:space="0" w:color="auto"/>
      </w:divBdr>
      <w:divsChild>
        <w:div w:id="582223308">
          <w:marLeft w:val="0"/>
          <w:marRight w:val="0"/>
          <w:marTop w:val="0"/>
          <w:marBottom w:val="0"/>
          <w:divBdr>
            <w:top w:val="none" w:sz="0" w:space="0" w:color="auto"/>
            <w:left w:val="none" w:sz="0" w:space="0" w:color="auto"/>
            <w:bottom w:val="none" w:sz="0" w:space="0" w:color="auto"/>
            <w:right w:val="none" w:sz="0" w:space="0" w:color="auto"/>
          </w:divBdr>
          <w:divsChild>
            <w:div w:id="1934627685">
              <w:marLeft w:val="0"/>
              <w:marRight w:val="0"/>
              <w:marTop w:val="0"/>
              <w:marBottom w:val="0"/>
              <w:divBdr>
                <w:top w:val="none" w:sz="0" w:space="0" w:color="auto"/>
                <w:left w:val="none" w:sz="0" w:space="0" w:color="auto"/>
                <w:bottom w:val="none" w:sz="0" w:space="0" w:color="auto"/>
                <w:right w:val="none" w:sz="0" w:space="0" w:color="auto"/>
              </w:divBdr>
              <w:divsChild>
                <w:div w:id="141779614">
                  <w:marLeft w:val="0"/>
                  <w:marRight w:val="0"/>
                  <w:marTop w:val="0"/>
                  <w:marBottom w:val="0"/>
                  <w:divBdr>
                    <w:top w:val="none" w:sz="0" w:space="0" w:color="auto"/>
                    <w:left w:val="none" w:sz="0" w:space="0" w:color="auto"/>
                    <w:bottom w:val="none" w:sz="0" w:space="0" w:color="auto"/>
                    <w:right w:val="none" w:sz="0" w:space="0" w:color="auto"/>
                  </w:divBdr>
                </w:div>
                <w:div w:id="2032994798">
                  <w:marLeft w:val="0"/>
                  <w:marRight w:val="0"/>
                  <w:marTop w:val="0"/>
                  <w:marBottom w:val="0"/>
                  <w:divBdr>
                    <w:top w:val="none" w:sz="0" w:space="0" w:color="auto"/>
                    <w:left w:val="none" w:sz="0" w:space="0" w:color="auto"/>
                    <w:bottom w:val="none" w:sz="0" w:space="0" w:color="auto"/>
                    <w:right w:val="none" w:sz="0" w:space="0" w:color="auto"/>
                  </w:divBdr>
                  <w:divsChild>
                    <w:div w:id="243803575">
                      <w:marLeft w:val="0"/>
                      <w:marRight w:val="0"/>
                      <w:marTop w:val="0"/>
                      <w:marBottom w:val="0"/>
                      <w:divBdr>
                        <w:top w:val="none" w:sz="0" w:space="0" w:color="auto"/>
                        <w:left w:val="none" w:sz="0" w:space="0" w:color="auto"/>
                        <w:bottom w:val="none" w:sz="0" w:space="0" w:color="auto"/>
                        <w:right w:val="none" w:sz="0" w:space="0" w:color="auto"/>
                      </w:divBdr>
                      <w:divsChild>
                        <w:div w:id="2037274303">
                          <w:marLeft w:val="0"/>
                          <w:marRight w:val="0"/>
                          <w:marTop w:val="0"/>
                          <w:marBottom w:val="0"/>
                          <w:divBdr>
                            <w:top w:val="none" w:sz="0" w:space="0" w:color="auto"/>
                            <w:left w:val="none" w:sz="0" w:space="0" w:color="auto"/>
                            <w:bottom w:val="none" w:sz="0" w:space="0" w:color="auto"/>
                            <w:right w:val="none" w:sz="0" w:space="0" w:color="auto"/>
                          </w:divBdr>
                          <w:divsChild>
                            <w:div w:id="1575817420">
                              <w:marLeft w:val="0"/>
                              <w:marRight w:val="0"/>
                              <w:marTop w:val="0"/>
                              <w:marBottom w:val="0"/>
                              <w:divBdr>
                                <w:top w:val="none" w:sz="0" w:space="0" w:color="auto"/>
                                <w:left w:val="none" w:sz="0" w:space="0" w:color="auto"/>
                                <w:bottom w:val="none" w:sz="0" w:space="0" w:color="auto"/>
                                <w:right w:val="none" w:sz="0" w:space="0" w:color="auto"/>
                              </w:divBdr>
                            </w:div>
                            <w:div w:id="16477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tfe.org/reference/analiza-konceptualnih-zasnov-informacijske-in-tehnicne-sistemske-podpore-invalidom-za-povecanje-socialne-vkljucenosti/" TargetMode="External"/><Relationship Id="rId21" Type="http://schemas.openxmlformats.org/officeDocument/2006/relationships/hyperlink" Target="https://www.uri-soca.si/sl/projekt-prilagoditve-vozil/" TargetMode="External"/><Relationship Id="rId42" Type="http://schemas.openxmlformats.org/officeDocument/2006/relationships/hyperlink" Target="http://www.uradni-list.si/1/objava.jsp?sop=2017-01-2065" TargetMode="External"/><Relationship Id="rId47" Type="http://schemas.openxmlformats.org/officeDocument/2006/relationships/hyperlink" Target="https://www.fu.uni-lj.si/raziskovanje-in-svetovanje/nacionalni-projekti/krepitev-varnosti-in-enakosti-invalidnih-zensk-v-zasebnem-zivljenju-in-na-trgu-dela-pravni-ekonomski-in-socialni-vidiki-problematike-diskriminacije-in-nasilja-nad-invalidnimi-zenskami/" TargetMode="External"/><Relationship Id="rId63" Type="http://schemas.openxmlformats.org/officeDocument/2006/relationships/hyperlink" Target="https://pxweb.stat.si/SiStatData/pxweb/sl/Data/-/0952768S.px" TargetMode="External"/><Relationship Id="rId68" Type="http://schemas.openxmlformats.org/officeDocument/2006/relationships/hyperlink" Target="https://nijz.si/podatki/podatkovne-zbirke-in-raziskave/nacionalna-raziskava-o-zdravju-in-zdravstvenem-varstvu-ehis-2019/"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07-01-2904" TargetMode="External"/><Relationship Id="rId29" Type="http://schemas.openxmlformats.org/officeDocument/2006/relationships/hyperlink" Target="https://www.youtube.com/watch?v=gua9UdyPViU" TargetMode="External"/><Relationship Id="rId11" Type="http://schemas.openxmlformats.org/officeDocument/2006/relationships/footer" Target="footer1.xml"/><Relationship Id="rId24" Type="http://schemas.openxmlformats.org/officeDocument/2006/relationships/hyperlink" Target="https://www.uradni-list.si/glasilo-uradni-list-rs/vsebina/2024-01-0827" TargetMode="External"/><Relationship Id="rId32" Type="http://schemas.openxmlformats.org/officeDocument/2006/relationships/hyperlink" Target="http://www.karieravturizmu.si" TargetMode="External"/><Relationship Id="rId37" Type="http://schemas.openxmlformats.org/officeDocument/2006/relationships/hyperlink" Target="https://www.slovenia.info/sl/potovalni-nacrt/dostopni-turizem" TargetMode="External"/><Relationship Id="rId40" Type="http://schemas.openxmlformats.org/officeDocument/2006/relationships/hyperlink" Target="http://www.uradni-list.si/1/objava.jsp?sop=2012-01-1700" TargetMode="External"/><Relationship Id="rId45" Type="http://schemas.openxmlformats.org/officeDocument/2006/relationships/hyperlink" Target="https://www.hud-sklad.si/" TargetMode="External"/><Relationship Id="rId53" Type="http://schemas.openxmlformats.org/officeDocument/2006/relationships/hyperlink" Target="https://pxweb.stat.si/SiStatData/pxweb/sl/Data/-/0765502S.px" TargetMode="External"/><Relationship Id="rId58" Type="http://schemas.openxmlformats.org/officeDocument/2006/relationships/hyperlink" Target="https://pxweb.stat.si/SiStatData/pxweb/sl/Data/-/0765513S.px" TargetMode="External"/><Relationship Id="rId66" Type="http://schemas.openxmlformats.org/officeDocument/2006/relationships/hyperlink" Target="https://pxweb.stat.si/SiStatData/pxweb/sl/Data/-/0952768S.px"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xweb.stat.si/SiStatData/pxweb/sl/Data/-/0765510S.px" TargetMode="External"/><Relationship Id="rId19" Type="http://schemas.openxmlformats.org/officeDocument/2006/relationships/hyperlink" Target="https://www.uradni-list.si/glasilo-uradni-list-rs/vsebina/2024-01-0293" TargetMode="External"/><Relationship Id="rId14" Type="http://schemas.openxmlformats.org/officeDocument/2006/relationships/footer" Target="footer3.xml"/><Relationship Id="rId22" Type="http://schemas.openxmlformats.org/officeDocument/2006/relationships/hyperlink" Target="https://www.uradni-list.si/glasilo-uradni-list-rs/vsebina/2022-01-0653" TargetMode="External"/><Relationship Id="rId27" Type="http://schemas.openxmlformats.org/officeDocument/2006/relationships/hyperlink" Target="https://www.uradni-list.si/glasilo-uradni-list-rs/vsebina/2024-01-2419" TargetMode="External"/><Relationship Id="rId30" Type="http://schemas.openxmlformats.org/officeDocument/2006/relationships/hyperlink" Target="https://www.zadusevnozdravje.si/prijazno-osebam-z-oviranostmi/" TargetMode="External"/><Relationship Id="rId35" Type="http://schemas.openxmlformats.org/officeDocument/2006/relationships/hyperlink" Target="http://www.slovenia.info" TargetMode="External"/><Relationship Id="rId43" Type="http://schemas.openxmlformats.org/officeDocument/2006/relationships/hyperlink" Target="http://www.uradni-list.si/1/objava.jsp?sop=2020-01-3628" TargetMode="External"/><Relationship Id="rId48" Type="http://schemas.openxmlformats.org/officeDocument/2006/relationships/hyperlink" Target="https://sl.wikipedia.org/wiki/Socialna_izklju%C4%8Denost" TargetMode="External"/><Relationship Id="rId56" Type="http://schemas.openxmlformats.org/officeDocument/2006/relationships/hyperlink" Target="https://pxweb.stat.si/SiStatData/pxweb/sl/Data/-/0765509S.px" TargetMode="External"/><Relationship Id="rId64" Type="http://schemas.openxmlformats.org/officeDocument/2006/relationships/hyperlink" Target="https://pxweb.stat.si/SiStatData/pxweb/sl/Data/-/0953255S.px" TargetMode="External"/><Relationship Id="rId69" Type="http://schemas.openxmlformats.org/officeDocument/2006/relationships/hyperlink" Target="https://podatki.nijz.si/pxweb/sl/NIJZ%20podatkovni%20portal/" TargetMode="External"/><Relationship Id="rId8" Type="http://schemas.openxmlformats.org/officeDocument/2006/relationships/endnotes" Target="endnotes.xml"/><Relationship Id="rId51" Type="http://schemas.openxmlformats.org/officeDocument/2006/relationships/hyperlink" Target="https://pxweb.stat.si/SiStatData/pxweb/sl/Data/-/0765506S.px" TargetMode="External"/><Relationship Id="rId72"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uradni-list.si/glasilo-uradni-list-rs/vsebina/2017-01-1207" TargetMode="External"/><Relationship Id="rId25" Type="http://schemas.openxmlformats.org/officeDocument/2006/relationships/hyperlink" Target="https://www.uradni-list.si/glasilo-uradni-list-rs/vsebina/2025-01-0423" TargetMode="External"/><Relationship Id="rId33" Type="http://schemas.openxmlformats.org/officeDocument/2006/relationships/hyperlink" Target="http://www.slovenia.info" TargetMode="External"/><Relationship Id="rId38" Type="http://schemas.openxmlformats.org/officeDocument/2006/relationships/hyperlink" Target="https://focus.si/jpp-kot-resitev-okoljskih-in-socialnih-vprasanj/" TargetMode="External"/><Relationship Id="rId46" Type="http://schemas.openxmlformats.org/officeDocument/2006/relationships/hyperlink" Target="https://www.upr.si/si/izjava-o-dostopnosti/" TargetMode="External"/><Relationship Id="rId59" Type="http://schemas.openxmlformats.org/officeDocument/2006/relationships/hyperlink" Target="https://pxweb.stat.si/SiStatData/pxweb/sl/Data/-/0765512S.px" TargetMode="External"/><Relationship Id="rId67" Type="http://schemas.openxmlformats.org/officeDocument/2006/relationships/hyperlink" Target="https://ec.europa.eu/eurostat/web/health/database" TargetMode="External"/><Relationship Id="rId20" Type="http://schemas.openxmlformats.org/officeDocument/2006/relationships/hyperlink" Target="http://www.rtvslo.si" TargetMode="External"/><Relationship Id="rId41" Type="http://schemas.openxmlformats.org/officeDocument/2006/relationships/hyperlink" Target="http://www.uradni-list.si/1/objava.jsp?sop=2012-01-3531" TargetMode="External"/><Relationship Id="rId54" Type="http://schemas.openxmlformats.org/officeDocument/2006/relationships/hyperlink" Target="https://pxweb.stat.si/SiStatData/pxweb/sl/Data/-/0765503S.px" TargetMode="External"/><Relationship Id="rId62" Type="http://schemas.openxmlformats.org/officeDocument/2006/relationships/hyperlink" Target="https://pxweb.stat.si/SiStatData/pxweb/sl/Data/-/0952765S.px"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uradni-list.si/glasilo-uradni-list-rs/vsebina/2006-01-4648" TargetMode="External"/><Relationship Id="rId23" Type="http://schemas.openxmlformats.org/officeDocument/2006/relationships/hyperlink" Target="https://www.uradni-list.si/glasilo-uradni-list-rs/vsebina/2023-01-1128" TargetMode="External"/><Relationship Id="rId28" Type="http://schemas.openxmlformats.org/officeDocument/2006/relationships/hyperlink" Target="https://infotocka.dostopnost.si/sl-si/" TargetMode="External"/><Relationship Id="rId36" Type="http://schemas.openxmlformats.org/officeDocument/2006/relationships/hyperlink" Target="http://www.slovenia.info" TargetMode="External"/><Relationship Id="rId49" Type="http://schemas.openxmlformats.org/officeDocument/2006/relationships/hyperlink" Target="https://zdaj.net/" TargetMode="External"/><Relationship Id="rId57" Type="http://schemas.openxmlformats.org/officeDocument/2006/relationships/hyperlink" Target="https://pxweb.stat.si/SiStatData/pxweb/sl/Data/-/0765507S.px" TargetMode="External"/><Relationship Id="rId10" Type="http://schemas.openxmlformats.org/officeDocument/2006/relationships/header" Target="header2.xml"/><Relationship Id="rId31" Type="http://schemas.openxmlformats.org/officeDocument/2006/relationships/hyperlink" Target="http://www.slovenia.info" TargetMode="External"/><Relationship Id="rId44" Type="http://schemas.openxmlformats.org/officeDocument/2006/relationships/hyperlink" Target="https://www.fsp.uni-lj.si/raziskovanje/projekti/mednarodni-projekti/2022070512571386/Meter%20matters" TargetMode="External"/><Relationship Id="rId52" Type="http://schemas.openxmlformats.org/officeDocument/2006/relationships/hyperlink" Target="https://pxweb.stat.si/SiStatData/pxweb/sl/Data/-/0765504S.px" TargetMode="External"/><Relationship Id="rId60" Type="http://schemas.openxmlformats.org/officeDocument/2006/relationships/hyperlink" Target="https://pxweb.stat.si/SiStatData/pxweb/sl/Data/-/0765511S.px" TargetMode="External"/><Relationship Id="rId65" Type="http://schemas.openxmlformats.org/officeDocument/2006/relationships/hyperlink" Target="https://pxweb.stat.si/SiStatData/pxweb/sl/Data/-/0952765S.px"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uradni-list.si/glasilo-uradni-list-rs/vsebina/2021-01-0618" TargetMode="External"/><Relationship Id="rId39" Type="http://schemas.openxmlformats.org/officeDocument/2006/relationships/hyperlink" Target="http://www.uradni-list.si/1/objava.jsp?sop=2011-01-2714" TargetMode="External"/><Relationship Id="rId34" Type="http://schemas.openxmlformats.org/officeDocument/2006/relationships/hyperlink" Target="http://www.karieravturizmu.si" TargetMode="External"/><Relationship Id="rId50" Type="http://schemas.openxmlformats.org/officeDocument/2006/relationships/hyperlink" Target="https://www.skupajzazdravje.si/" TargetMode="External"/><Relationship Id="rId55" Type="http://schemas.openxmlformats.org/officeDocument/2006/relationships/hyperlink" Target="https://pxweb.stat.si/SiStatData/pxweb/sl/Data/-/0765508S.px" TargetMode="External"/><Relationship Id="rId7" Type="http://schemas.openxmlformats.org/officeDocument/2006/relationships/footnotes" Target="footnotes.xml"/><Relationship Id="rId71"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pxweb.stat.si/SiStatData/pxweb/sl/Data/-/1262202S.px" TargetMode="External"/><Relationship Id="rId7" Type="http://schemas.openxmlformats.org/officeDocument/2006/relationships/hyperlink" Target="https://pxweb.stat.si/SiStatData/pxweb/sl/Data/-/H170S.px" TargetMode="External"/><Relationship Id="rId2" Type="http://schemas.openxmlformats.org/officeDocument/2006/relationships/hyperlink" Target="https://pxweb.stat.si/SiStatData/pxweb/sl/Data/-/1262201S.px" TargetMode="External"/><Relationship Id="rId1" Type="http://schemas.openxmlformats.org/officeDocument/2006/relationships/hyperlink" Target="https://pxweb.stat.si/SiStat/sl%20" TargetMode="External"/><Relationship Id="rId6" Type="http://schemas.openxmlformats.org/officeDocument/2006/relationships/hyperlink" Target="https://pxweb.stat.si/SiStatData/pxweb/sl/Data/-/H169S.px" TargetMode="External"/><Relationship Id="rId5" Type="http://schemas.openxmlformats.org/officeDocument/2006/relationships/hyperlink" Target="https://www.stat.si/StatWeb/News/Index/13077" TargetMode="External"/><Relationship Id="rId4" Type="http://schemas.openxmlformats.org/officeDocument/2006/relationships/hyperlink" Target="https://pxweb.stat.si/SiStatData/pxweb/sl/Data/Data/0886501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0EB76-FB48-4CF7-9127-490A99D3E298}">
  <ds:schemaRefs>
    <ds:schemaRef ds:uri="http://schemas.openxmlformats.org/officeDocument/2006/bibliography"/>
  </ds:schemaRefs>
</ds:datastoreItem>
</file>

<file path=customXml/itemProps2.xml><?xml version="1.0" encoding="utf-8"?>
<ds:datastoreItem xmlns:ds="http://schemas.openxmlformats.org/officeDocument/2006/customXml" ds:itemID="{9F40FEFB-5482-4E83-9633-A760E101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161</Pages>
  <Words>83526</Words>
  <Characters>476104</Characters>
  <Application>Microsoft Office Word</Application>
  <DocSecurity>0</DocSecurity>
  <Lines>3967</Lines>
  <Paragraphs>1117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558513</CharactersWithSpaces>
  <SharedDoc>false</SharedDoc>
  <HLinks>
    <vt:vector size="282" baseType="variant">
      <vt:variant>
        <vt:i4>8126506</vt:i4>
      </vt:variant>
      <vt:variant>
        <vt:i4>144</vt:i4>
      </vt:variant>
      <vt:variant>
        <vt:i4>0</vt:i4>
      </vt:variant>
      <vt:variant>
        <vt:i4>5</vt:i4>
      </vt:variant>
      <vt:variant>
        <vt:lpwstr>http://www.uradni-list.si/1/objava.jsp?sop=2017-01-3592</vt:lpwstr>
      </vt:variant>
      <vt:variant>
        <vt:lpwstr/>
      </vt:variant>
      <vt:variant>
        <vt:i4>1769598</vt:i4>
      </vt:variant>
      <vt:variant>
        <vt:i4>141</vt:i4>
      </vt:variant>
      <vt:variant>
        <vt:i4>0</vt:i4>
      </vt:variant>
      <vt:variant>
        <vt:i4>5</vt:i4>
      </vt:variant>
      <vt:variant>
        <vt:lpwstr>https://sl.wikipedia.org/wiki/Socialna_izklju%C4%8Denost</vt:lpwstr>
      </vt:variant>
      <vt:variant>
        <vt:lpwstr/>
      </vt:variant>
      <vt:variant>
        <vt:i4>2555904</vt:i4>
      </vt:variant>
      <vt:variant>
        <vt:i4>131</vt:i4>
      </vt:variant>
      <vt:variant>
        <vt:i4>0</vt:i4>
      </vt:variant>
      <vt:variant>
        <vt:i4>5</vt:i4>
      </vt:variant>
      <vt:variant>
        <vt:lpwstr/>
      </vt:variant>
      <vt:variant>
        <vt:lpwstr>_Toc4737700</vt:lpwstr>
      </vt:variant>
      <vt:variant>
        <vt:i4>3014657</vt:i4>
      </vt:variant>
      <vt:variant>
        <vt:i4>125</vt:i4>
      </vt:variant>
      <vt:variant>
        <vt:i4>0</vt:i4>
      </vt:variant>
      <vt:variant>
        <vt:i4>5</vt:i4>
      </vt:variant>
      <vt:variant>
        <vt:lpwstr/>
      </vt:variant>
      <vt:variant>
        <vt:lpwstr>_Toc4737699</vt:lpwstr>
      </vt:variant>
      <vt:variant>
        <vt:i4>3014657</vt:i4>
      </vt:variant>
      <vt:variant>
        <vt:i4>119</vt:i4>
      </vt:variant>
      <vt:variant>
        <vt:i4>0</vt:i4>
      </vt:variant>
      <vt:variant>
        <vt:i4>5</vt:i4>
      </vt:variant>
      <vt:variant>
        <vt:lpwstr/>
      </vt:variant>
      <vt:variant>
        <vt:lpwstr>_Toc4737698</vt:lpwstr>
      </vt:variant>
      <vt:variant>
        <vt:i4>3014657</vt:i4>
      </vt:variant>
      <vt:variant>
        <vt:i4>113</vt:i4>
      </vt:variant>
      <vt:variant>
        <vt:i4>0</vt:i4>
      </vt:variant>
      <vt:variant>
        <vt:i4>5</vt:i4>
      </vt:variant>
      <vt:variant>
        <vt:lpwstr/>
      </vt:variant>
      <vt:variant>
        <vt:lpwstr>_Toc4737697</vt:lpwstr>
      </vt:variant>
      <vt:variant>
        <vt:i4>3014657</vt:i4>
      </vt:variant>
      <vt:variant>
        <vt:i4>107</vt:i4>
      </vt:variant>
      <vt:variant>
        <vt:i4>0</vt:i4>
      </vt:variant>
      <vt:variant>
        <vt:i4>5</vt:i4>
      </vt:variant>
      <vt:variant>
        <vt:lpwstr/>
      </vt:variant>
      <vt:variant>
        <vt:lpwstr>_Toc4737696</vt:lpwstr>
      </vt:variant>
      <vt:variant>
        <vt:i4>2359302</vt:i4>
      </vt:variant>
      <vt:variant>
        <vt:i4>98</vt:i4>
      </vt:variant>
      <vt:variant>
        <vt:i4>0</vt:i4>
      </vt:variant>
      <vt:variant>
        <vt:i4>5</vt:i4>
      </vt:variant>
      <vt:variant>
        <vt:lpwstr/>
      </vt:variant>
      <vt:variant>
        <vt:lpwstr>_Toc4704200</vt:lpwstr>
      </vt:variant>
      <vt:variant>
        <vt:i4>2949125</vt:i4>
      </vt:variant>
      <vt:variant>
        <vt:i4>92</vt:i4>
      </vt:variant>
      <vt:variant>
        <vt:i4>0</vt:i4>
      </vt:variant>
      <vt:variant>
        <vt:i4>5</vt:i4>
      </vt:variant>
      <vt:variant>
        <vt:lpwstr/>
      </vt:variant>
      <vt:variant>
        <vt:lpwstr>_Toc4704199</vt:lpwstr>
      </vt:variant>
      <vt:variant>
        <vt:i4>2949125</vt:i4>
      </vt:variant>
      <vt:variant>
        <vt:i4>86</vt:i4>
      </vt:variant>
      <vt:variant>
        <vt:i4>0</vt:i4>
      </vt:variant>
      <vt:variant>
        <vt:i4>5</vt:i4>
      </vt:variant>
      <vt:variant>
        <vt:lpwstr/>
      </vt:variant>
      <vt:variant>
        <vt:lpwstr>_Toc4704198</vt:lpwstr>
      </vt:variant>
      <vt:variant>
        <vt:i4>2949125</vt:i4>
      </vt:variant>
      <vt:variant>
        <vt:i4>80</vt:i4>
      </vt:variant>
      <vt:variant>
        <vt:i4>0</vt:i4>
      </vt:variant>
      <vt:variant>
        <vt:i4>5</vt:i4>
      </vt:variant>
      <vt:variant>
        <vt:lpwstr/>
      </vt:variant>
      <vt:variant>
        <vt:lpwstr>_Toc4704197</vt:lpwstr>
      </vt:variant>
      <vt:variant>
        <vt:i4>2949125</vt:i4>
      </vt:variant>
      <vt:variant>
        <vt:i4>74</vt:i4>
      </vt:variant>
      <vt:variant>
        <vt:i4>0</vt:i4>
      </vt:variant>
      <vt:variant>
        <vt:i4>5</vt:i4>
      </vt:variant>
      <vt:variant>
        <vt:lpwstr/>
      </vt:variant>
      <vt:variant>
        <vt:lpwstr>_Toc4704196</vt:lpwstr>
      </vt:variant>
      <vt:variant>
        <vt:i4>2949125</vt:i4>
      </vt:variant>
      <vt:variant>
        <vt:i4>68</vt:i4>
      </vt:variant>
      <vt:variant>
        <vt:i4>0</vt:i4>
      </vt:variant>
      <vt:variant>
        <vt:i4>5</vt:i4>
      </vt:variant>
      <vt:variant>
        <vt:lpwstr/>
      </vt:variant>
      <vt:variant>
        <vt:lpwstr>_Toc4704195</vt:lpwstr>
      </vt:variant>
      <vt:variant>
        <vt:i4>2949125</vt:i4>
      </vt:variant>
      <vt:variant>
        <vt:i4>62</vt:i4>
      </vt:variant>
      <vt:variant>
        <vt:i4>0</vt:i4>
      </vt:variant>
      <vt:variant>
        <vt:i4>5</vt:i4>
      </vt:variant>
      <vt:variant>
        <vt:lpwstr/>
      </vt:variant>
      <vt:variant>
        <vt:lpwstr>_Toc4704194</vt:lpwstr>
      </vt:variant>
      <vt:variant>
        <vt:i4>2949125</vt:i4>
      </vt:variant>
      <vt:variant>
        <vt:i4>56</vt:i4>
      </vt:variant>
      <vt:variant>
        <vt:i4>0</vt:i4>
      </vt:variant>
      <vt:variant>
        <vt:i4>5</vt:i4>
      </vt:variant>
      <vt:variant>
        <vt:lpwstr/>
      </vt:variant>
      <vt:variant>
        <vt:lpwstr>_Toc4704193</vt:lpwstr>
      </vt:variant>
      <vt:variant>
        <vt:i4>2949125</vt:i4>
      </vt:variant>
      <vt:variant>
        <vt:i4>50</vt:i4>
      </vt:variant>
      <vt:variant>
        <vt:i4>0</vt:i4>
      </vt:variant>
      <vt:variant>
        <vt:i4>5</vt:i4>
      </vt:variant>
      <vt:variant>
        <vt:lpwstr/>
      </vt:variant>
      <vt:variant>
        <vt:lpwstr>_Toc4704192</vt:lpwstr>
      </vt:variant>
      <vt:variant>
        <vt:i4>2949125</vt:i4>
      </vt:variant>
      <vt:variant>
        <vt:i4>44</vt:i4>
      </vt:variant>
      <vt:variant>
        <vt:i4>0</vt:i4>
      </vt:variant>
      <vt:variant>
        <vt:i4>5</vt:i4>
      </vt:variant>
      <vt:variant>
        <vt:lpwstr/>
      </vt:variant>
      <vt:variant>
        <vt:lpwstr>_Toc4704191</vt:lpwstr>
      </vt:variant>
      <vt:variant>
        <vt:i4>2949125</vt:i4>
      </vt:variant>
      <vt:variant>
        <vt:i4>38</vt:i4>
      </vt:variant>
      <vt:variant>
        <vt:i4>0</vt:i4>
      </vt:variant>
      <vt:variant>
        <vt:i4>5</vt:i4>
      </vt:variant>
      <vt:variant>
        <vt:lpwstr/>
      </vt:variant>
      <vt:variant>
        <vt:lpwstr>_Toc4704190</vt:lpwstr>
      </vt:variant>
      <vt:variant>
        <vt:i4>2883589</vt:i4>
      </vt:variant>
      <vt:variant>
        <vt:i4>32</vt:i4>
      </vt:variant>
      <vt:variant>
        <vt:i4>0</vt:i4>
      </vt:variant>
      <vt:variant>
        <vt:i4>5</vt:i4>
      </vt:variant>
      <vt:variant>
        <vt:lpwstr/>
      </vt:variant>
      <vt:variant>
        <vt:lpwstr>_Toc4704189</vt:lpwstr>
      </vt:variant>
      <vt:variant>
        <vt:i4>2883589</vt:i4>
      </vt:variant>
      <vt:variant>
        <vt:i4>26</vt:i4>
      </vt:variant>
      <vt:variant>
        <vt:i4>0</vt:i4>
      </vt:variant>
      <vt:variant>
        <vt:i4>5</vt:i4>
      </vt:variant>
      <vt:variant>
        <vt:lpwstr/>
      </vt:variant>
      <vt:variant>
        <vt:lpwstr>_Toc4704188</vt:lpwstr>
      </vt:variant>
      <vt:variant>
        <vt:i4>2883589</vt:i4>
      </vt:variant>
      <vt:variant>
        <vt:i4>20</vt:i4>
      </vt:variant>
      <vt:variant>
        <vt:i4>0</vt:i4>
      </vt:variant>
      <vt:variant>
        <vt:i4>5</vt:i4>
      </vt:variant>
      <vt:variant>
        <vt:lpwstr/>
      </vt:variant>
      <vt:variant>
        <vt:lpwstr>_Toc4704187</vt:lpwstr>
      </vt:variant>
      <vt:variant>
        <vt:i4>2883589</vt:i4>
      </vt:variant>
      <vt:variant>
        <vt:i4>14</vt:i4>
      </vt:variant>
      <vt:variant>
        <vt:i4>0</vt:i4>
      </vt:variant>
      <vt:variant>
        <vt:i4>5</vt:i4>
      </vt:variant>
      <vt:variant>
        <vt:lpwstr/>
      </vt:variant>
      <vt:variant>
        <vt:lpwstr>_Toc4704186</vt:lpwstr>
      </vt:variant>
      <vt:variant>
        <vt:i4>2883589</vt:i4>
      </vt:variant>
      <vt:variant>
        <vt:i4>8</vt:i4>
      </vt:variant>
      <vt:variant>
        <vt:i4>0</vt:i4>
      </vt:variant>
      <vt:variant>
        <vt:i4>5</vt:i4>
      </vt:variant>
      <vt:variant>
        <vt:lpwstr/>
      </vt:variant>
      <vt:variant>
        <vt:lpwstr>_Toc4704185</vt:lpwstr>
      </vt:variant>
      <vt:variant>
        <vt:i4>2883589</vt:i4>
      </vt:variant>
      <vt:variant>
        <vt:i4>2</vt:i4>
      </vt:variant>
      <vt:variant>
        <vt:i4>0</vt:i4>
      </vt:variant>
      <vt:variant>
        <vt:i4>5</vt:i4>
      </vt:variant>
      <vt:variant>
        <vt:lpwstr/>
      </vt:variant>
      <vt:variant>
        <vt:lpwstr>_Toc4704184</vt:lpwstr>
      </vt:variant>
      <vt:variant>
        <vt:i4>524369</vt:i4>
      </vt:variant>
      <vt:variant>
        <vt:i4>66</vt:i4>
      </vt:variant>
      <vt:variant>
        <vt:i4>0</vt:i4>
      </vt:variant>
      <vt:variant>
        <vt:i4>5</vt:i4>
      </vt:variant>
      <vt:variant>
        <vt:lpwstr>https://www.stat.si/doc/pub/invalidi-2007-SLO.pdf</vt:lpwstr>
      </vt:variant>
      <vt:variant>
        <vt:lpwstr/>
      </vt:variant>
      <vt:variant>
        <vt:i4>1572932</vt:i4>
      </vt:variant>
      <vt:variant>
        <vt:i4>63</vt:i4>
      </vt:variant>
      <vt:variant>
        <vt:i4>0</vt:i4>
      </vt:variant>
      <vt:variant>
        <vt:i4>5</vt:i4>
      </vt:variant>
      <vt:variant>
        <vt:lpwstr>http://www.stat.si/doc/pub/Zdravje in zdravstveno varstvo-slo.pdf</vt:lpwstr>
      </vt:variant>
      <vt:variant>
        <vt:lpwstr/>
      </vt:variant>
      <vt:variant>
        <vt:i4>5439491</vt:i4>
      </vt:variant>
      <vt:variant>
        <vt:i4>60</vt:i4>
      </vt:variant>
      <vt:variant>
        <vt:i4>0</vt:i4>
      </vt:variant>
      <vt:variant>
        <vt:i4>5</vt:i4>
      </vt:variant>
      <vt:variant>
        <vt:lpwstr>https://www.stat.si/doc/pub/Izobrazevanje.pdf</vt:lpwstr>
      </vt:variant>
      <vt:variant>
        <vt:lpwstr/>
      </vt:variant>
      <vt:variant>
        <vt:i4>4915270</vt:i4>
      </vt:variant>
      <vt:variant>
        <vt:i4>57</vt:i4>
      </vt:variant>
      <vt:variant>
        <vt:i4>0</vt:i4>
      </vt:variant>
      <vt:variant>
        <vt:i4>5</vt:i4>
      </vt:variant>
      <vt:variant>
        <vt:lpwstr>https://pxweb.stat.si/SiStatDb/pxweb/sl/10_Dem_soc/10_Dem_soc__09_izobrazevanje__90_Arhiv__05_09732_otroci_posebne_potrebe/?tablelist=true</vt:lpwstr>
      </vt:variant>
      <vt:variant>
        <vt:lpwstr/>
      </vt:variant>
      <vt:variant>
        <vt:i4>6225963</vt:i4>
      </vt:variant>
      <vt:variant>
        <vt:i4>54</vt:i4>
      </vt:variant>
      <vt:variant>
        <vt:i4>0</vt:i4>
      </vt:variant>
      <vt:variant>
        <vt:i4>5</vt:i4>
      </vt:variant>
      <vt:variant>
        <vt:lpwstr>https://pxweb.stat.si/SiStatDb/pxweb/sl/10_Dem_soc/10_Dem_soc__09_izobrazevanje__07_srednjesol_izobraz__01_09532_zac_sol_leta/0953255S.px/</vt:lpwstr>
      </vt:variant>
      <vt:variant>
        <vt:lpwstr/>
      </vt:variant>
      <vt:variant>
        <vt:i4>5636137</vt:i4>
      </vt:variant>
      <vt:variant>
        <vt:i4>51</vt:i4>
      </vt:variant>
      <vt:variant>
        <vt:i4>0</vt:i4>
      </vt:variant>
      <vt:variant>
        <vt:i4>5</vt:i4>
      </vt:variant>
      <vt:variant>
        <vt:lpwstr>https://pxweb.stat.si/SiStatDb/pxweb/sl/10_Dem_soc/10_Dem_soc__09_izobrazevanje__04_osnovnosol_izobraz__01_09527_zac_sol_leta/0952765S.px/</vt:lpwstr>
      </vt:variant>
      <vt:variant>
        <vt:lpwstr/>
      </vt:variant>
      <vt:variant>
        <vt:i4>5636210</vt:i4>
      </vt:variant>
      <vt:variant>
        <vt:i4>48</vt:i4>
      </vt:variant>
      <vt:variant>
        <vt:i4>0</vt:i4>
      </vt:variant>
      <vt:variant>
        <vt:i4>5</vt:i4>
      </vt:variant>
      <vt:variant>
        <vt:lpwstr>https://pxweb.stat.si/SiStatDb/pxweb/sl/10_Dem_soc/10_Dem_soc__07_trg_dela__06_akt_preb_reg_viri_strukturni__05_07655_del_aktivni_invalidi/?tablelist=true</vt:lpwstr>
      </vt:variant>
      <vt:variant>
        <vt:lpwstr/>
      </vt:variant>
      <vt:variant>
        <vt:i4>3145779</vt:i4>
      </vt:variant>
      <vt:variant>
        <vt:i4>45</vt:i4>
      </vt:variant>
      <vt:variant>
        <vt:i4>0</vt:i4>
      </vt:variant>
      <vt:variant>
        <vt:i4>5</vt:i4>
      </vt:variant>
      <vt:variant>
        <vt:lpwstr>https://www.stat.si/StatWeb/News/Index/8355</vt:lpwstr>
      </vt:variant>
      <vt:variant>
        <vt:lpwstr/>
      </vt:variant>
      <vt:variant>
        <vt:i4>3932209</vt:i4>
      </vt:variant>
      <vt:variant>
        <vt:i4>42</vt:i4>
      </vt:variant>
      <vt:variant>
        <vt:i4>0</vt:i4>
      </vt:variant>
      <vt:variant>
        <vt:i4>5</vt:i4>
      </vt:variant>
      <vt:variant>
        <vt:lpwstr>https://www.stat.si/StatWeb/news/Index/8197</vt:lpwstr>
      </vt:variant>
      <vt:variant>
        <vt:lpwstr/>
      </vt:variant>
      <vt:variant>
        <vt:i4>3932212</vt:i4>
      </vt:variant>
      <vt:variant>
        <vt:i4>39</vt:i4>
      </vt:variant>
      <vt:variant>
        <vt:i4>0</vt:i4>
      </vt:variant>
      <vt:variant>
        <vt:i4>5</vt:i4>
      </vt:variant>
      <vt:variant>
        <vt:lpwstr>https://www.stat.si/StatWeb/News/Index/8490</vt:lpwstr>
      </vt:variant>
      <vt:variant>
        <vt:lpwstr/>
      </vt:variant>
      <vt:variant>
        <vt:i4>3801138</vt:i4>
      </vt:variant>
      <vt:variant>
        <vt:i4>36</vt:i4>
      </vt:variant>
      <vt:variant>
        <vt:i4>0</vt:i4>
      </vt:variant>
      <vt:variant>
        <vt:i4>5</vt:i4>
      </vt:variant>
      <vt:variant>
        <vt:lpwstr>https://www.stat.si/StatWeb/News/Index/5223</vt:lpwstr>
      </vt:variant>
      <vt:variant>
        <vt:lpwstr/>
      </vt:variant>
      <vt:variant>
        <vt:i4>524325</vt:i4>
      </vt:variant>
      <vt:variant>
        <vt:i4>33</vt:i4>
      </vt:variant>
      <vt:variant>
        <vt:i4>0</vt:i4>
      </vt:variant>
      <vt:variant>
        <vt:i4>5</vt:i4>
      </vt:variant>
      <vt:variant>
        <vt:lpwstr>https://pxweb.stat.si/SiStatDb/pxweb/sl/10_Dem_soc/10_Dem_soc__12_socialna_zascita__90_arhiv__12625-socio-VDC/?tablelist=true</vt:lpwstr>
      </vt:variant>
      <vt:variant>
        <vt:lpwstr/>
      </vt:variant>
      <vt:variant>
        <vt:i4>196658</vt:i4>
      </vt:variant>
      <vt:variant>
        <vt:i4>30</vt:i4>
      </vt:variant>
      <vt:variant>
        <vt:i4>0</vt:i4>
      </vt:variant>
      <vt:variant>
        <vt:i4>5</vt:i4>
      </vt:variant>
      <vt:variant>
        <vt:lpwstr>https://pxweb.stat.si/SiStatDb/pxweb/sl/10_Dem_soc/10_Dem_soc__12_socialna_zascita__90_arhiv__12624-socio-POS/?tablelist=true</vt:lpwstr>
      </vt:variant>
      <vt:variant>
        <vt:lpwstr/>
      </vt:variant>
      <vt:variant>
        <vt:i4>196671</vt:i4>
      </vt:variant>
      <vt:variant>
        <vt:i4>27</vt:i4>
      </vt:variant>
      <vt:variant>
        <vt:i4>0</vt:i4>
      </vt:variant>
      <vt:variant>
        <vt:i4>5</vt:i4>
      </vt:variant>
      <vt:variant>
        <vt:lpwstr>https://pxweb.stat.si/SiStatDb/pxweb/sl/10_Dem_soc/10_Dem_soc__12_socialna_zascita__90_arhiv__12623-socio-DOM/?tablelist=true</vt:lpwstr>
      </vt:variant>
      <vt:variant>
        <vt:lpwstr/>
      </vt:variant>
      <vt:variant>
        <vt:i4>7012447</vt:i4>
      </vt:variant>
      <vt:variant>
        <vt:i4>24</vt:i4>
      </vt:variant>
      <vt:variant>
        <vt:i4>0</vt:i4>
      </vt:variant>
      <vt:variant>
        <vt:i4>5</vt:i4>
      </vt:variant>
      <vt:variant>
        <vt:lpwstr>https://www.stat.si/StatWeb/File/DocSysFile/10178/STATOPIS_2018.pdf</vt:lpwstr>
      </vt:variant>
      <vt:variant>
        <vt:lpwstr/>
      </vt:variant>
      <vt:variant>
        <vt:i4>6946941</vt:i4>
      </vt:variant>
      <vt:variant>
        <vt:i4>21</vt:i4>
      </vt:variant>
      <vt:variant>
        <vt:i4>0</vt:i4>
      </vt:variant>
      <vt:variant>
        <vt:i4>5</vt:i4>
      </vt:variant>
      <vt:variant>
        <vt:lpwstr>http://pxweb.stat.si/pxweb/Dialog/statfile2.asp</vt:lpwstr>
      </vt:variant>
      <vt:variant>
        <vt:lpwstr/>
      </vt:variant>
      <vt:variant>
        <vt:i4>7667750</vt:i4>
      </vt:variant>
      <vt:variant>
        <vt:i4>18</vt:i4>
      </vt:variant>
      <vt:variant>
        <vt:i4>0</vt:i4>
      </vt:variant>
      <vt:variant>
        <vt:i4>5</vt:i4>
      </vt:variant>
      <vt:variant>
        <vt:lpwstr>http://www.uradni-list.si/1/objava.jsp?sop=2017-01-2917</vt:lpwstr>
      </vt:variant>
      <vt:variant>
        <vt:lpwstr/>
      </vt:variant>
      <vt:variant>
        <vt:i4>786485</vt:i4>
      </vt:variant>
      <vt:variant>
        <vt:i4>15</vt:i4>
      </vt:variant>
      <vt:variant>
        <vt:i4>0</vt:i4>
      </vt:variant>
      <vt:variant>
        <vt:i4>5</vt:i4>
      </vt:variant>
      <vt:variant>
        <vt:lpwstr>http://www.sodisce.si/informacije/gluhi_in_slepi_v_sodnih_postopkih/</vt:lpwstr>
      </vt:variant>
      <vt:variant>
        <vt:lpwstr/>
      </vt:variant>
      <vt:variant>
        <vt:i4>2752626</vt:i4>
      </vt:variant>
      <vt:variant>
        <vt:i4>12</vt:i4>
      </vt:variant>
      <vt:variant>
        <vt:i4>0</vt:i4>
      </vt:variant>
      <vt:variant>
        <vt:i4>5</vt:i4>
      </vt:variant>
      <vt:variant>
        <vt:lpwstr>https://nasodiscu.si/prica</vt:lpwstr>
      </vt:variant>
      <vt:variant>
        <vt:lpwstr/>
      </vt:variant>
      <vt:variant>
        <vt:i4>2818084</vt:i4>
      </vt:variant>
      <vt:variant>
        <vt:i4>9</vt:i4>
      </vt:variant>
      <vt:variant>
        <vt:i4>0</vt:i4>
      </vt:variant>
      <vt:variant>
        <vt:i4>5</vt:i4>
      </vt:variant>
      <vt:variant>
        <vt:lpwstr>https://nasodiscu.si/o-sodstvu</vt:lpwstr>
      </vt:variant>
      <vt:variant>
        <vt:lpwstr/>
      </vt:variant>
      <vt:variant>
        <vt:i4>5374028</vt:i4>
      </vt:variant>
      <vt:variant>
        <vt:i4>6</vt:i4>
      </vt:variant>
      <vt:variant>
        <vt:i4>0</vt:i4>
      </vt:variant>
      <vt:variant>
        <vt:i4>5</vt:i4>
      </vt:variant>
      <vt:variant>
        <vt:lpwstr>https://nasodiscu.si/</vt:lpwstr>
      </vt:variant>
      <vt:variant>
        <vt:lpwstr/>
      </vt:variant>
      <vt:variant>
        <vt:i4>655432</vt:i4>
      </vt:variant>
      <vt:variant>
        <vt:i4>3</vt:i4>
      </vt:variant>
      <vt:variant>
        <vt:i4>0</vt:i4>
      </vt:variant>
      <vt:variant>
        <vt:i4>5</vt:i4>
      </vt:variant>
      <vt:variant>
        <vt:lpwstr>http://zveza-gns.si/wp-content/uploads/2014/02/STT-zlo%C5%BEenka-kon%C4%8Dna.pdf</vt:lpwstr>
      </vt:variant>
      <vt:variant>
        <vt:lpwstr/>
      </vt:variant>
      <vt:variant>
        <vt:i4>4587607</vt:i4>
      </vt:variant>
      <vt:variant>
        <vt:i4>0</vt:i4>
      </vt:variant>
      <vt:variant>
        <vt:i4>0</vt:i4>
      </vt:variant>
      <vt:variant>
        <vt:i4>5</vt:i4>
      </vt:variant>
      <vt:variant>
        <vt:lpwstr>https://www.gov.si/zbirke/delovna-telesa/strokovni-svet-za-sodno-izvedenstvo-sodno-cenilstvo-in-sodno-tolmacenje/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IRSSV</dc:creator>
  <cp:keywords/>
  <dc:description/>
  <cp:lastModifiedBy>Saša Ristić Zvonar</cp:lastModifiedBy>
  <cp:revision>15</cp:revision>
  <cp:lastPrinted>2024-05-14T13:37:00Z</cp:lastPrinted>
  <dcterms:created xsi:type="dcterms:W3CDTF">2025-05-27T04:49:00Z</dcterms:created>
  <dcterms:modified xsi:type="dcterms:W3CDTF">2025-05-29T04:45:00Z</dcterms:modified>
</cp:coreProperties>
</file>